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9D6" w:rsidRDefault="00BA79D6">
      <w:pPr>
        <w:pStyle w:val="BodyText"/>
        <w:rPr>
          <w:rFonts w:ascii="Times New Roman"/>
        </w:rPr>
      </w:pPr>
    </w:p>
    <w:p w:rsidR="00BA79D6" w:rsidRDefault="00BA79D6">
      <w:pPr>
        <w:pStyle w:val="BodyText"/>
        <w:rPr>
          <w:rFonts w:ascii="Times New Roman"/>
        </w:rPr>
      </w:pPr>
    </w:p>
    <w:p w:rsidR="00BA79D6" w:rsidRDefault="00BA79D6">
      <w:pPr>
        <w:pStyle w:val="BodyText"/>
        <w:rPr>
          <w:rFonts w:ascii="Times New Roman"/>
        </w:rPr>
      </w:pPr>
    </w:p>
    <w:p w:rsidR="00BA79D6" w:rsidRDefault="00BA79D6">
      <w:pPr>
        <w:pStyle w:val="BodyText"/>
        <w:rPr>
          <w:rFonts w:ascii="Times New Roman"/>
        </w:rPr>
      </w:pPr>
    </w:p>
    <w:p w:rsidR="00BA79D6" w:rsidRDefault="00F576A2">
      <w:pPr>
        <w:spacing w:before="84"/>
        <w:ind w:right="405"/>
        <w:jc w:val="right"/>
        <w:rPr>
          <w:rFonts w:ascii="Times New Roman"/>
          <w:sz w:val="39"/>
        </w:rPr>
      </w:pPr>
      <w:r>
        <w:pict>
          <v:shapetype id="_x0000_t202" coordsize="21600,21600" o:spt="202" path="m,l,21600r21600,l21600,xe">
            <v:stroke joinstyle="miter"/>
            <v:path gradientshapeok="t" o:connecttype="rect"/>
          </v:shapetype>
          <v:shape id="docshape1" o:spid="_x0000_s1424" type="#_x0000_t202" style="position:absolute;left:0;text-align:left;margin-left:612.65pt;margin-top:-42.2pt;width:198.05pt;height:58.8pt;z-index:-18166272;mso-position-horizontal-relative:page" filled="f" stroked="f">
            <v:textbox inset="0,0,0,0">
              <w:txbxContent>
                <w:p w:rsidR="00F576A2" w:rsidRDefault="00F576A2">
                  <w:pPr>
                    <w:spacing w:line="1176" w:lineRule="exact"/>
                    <w:rPr>
                      <w:rFonts w:ascii="Times New Roman"/>
                      <w:b/>
                      <w:sz w:val="106"/>
                    </w:rPr>
                  </w:pPr>
                  <w:proofErr w:type="spellStart"/>
                  <w:r>
                    <w:rPr>
                      <w:rFonts w:ascii="Times New Roman"/>
                      <w:b/>
                      <w:color w:val="EB9128"/>
                      <w:spacing w:val="-2"/>
                      <w:w w:val="80"/>
                      <w:sz w:val="106"/>
                    </w:rPr>
                    <w:t>GRAlTAN</w:t>
                  </w:r>
                  <w:proofErr w:type="spellEnd"/>
                </w:p>
              </w:txbxContent>
            </v:textbox>
            <w10:wrap anchorx="page"/>
          </v:shape>
        </w:pict>
      </w:r>
      <w:r>
        <w:rPr>
          <w:rFonts w:ascii="Times New Roman"/>
          <w:color w:val="75797C"/>
          <w:spacing w:val="-2"/>
          <w:w w:val="115"/>
          <w:sz w:val="39"/>
        </w:rPr>
        <w:t>Institute</w:t>
      </w:r>
    </w:p>
    <w:p w:rsidR="00BA79D6" w:rsidRDefault="00BA79D6">
      <w:pPr>
        <w:pStyle w:val="BodyText"/>
        <w:rPr>
          <w:rFonts w:ascii="Times New Roman"/>
        </w:rPr>
      </w:pPr>
    </w:p>
    <w:p w:rsidR="00BA79D6" w:rsidRDefault="00F576A2">
      <w:pPr>
        <w:pStyle w:val="BodyText"/>
        <w:spacing w:before="10"/>
        <w:rPr>
          <w:rFonts w:ascii="Times New Roman"/>
          <w:sz w:val="22"/>
        </w:rPr>
      </w:pPr>
      <w:r>
        <w:rPr>
          <w:noProof/>
        </w:rPr>
        <w:drawing>
          <wp:anchor distT="0" distB="0" distL="0" distR="0" simplePos="0" relativeHeight="251659264" behindDoc="0" locked="0" layoutInCell="1" allowOverlap="1">
            <wp:simplePos x="0" y="0"/>
            <wp:positionH relativeFrom="page">
              <wp:posOffset>1256665</wp:posOffset>
            </wp:positionH>
            <wp:positionV relativeFrom="paragraph">
              <wp:posOffset>795020</wp:posOffset>
            </wp:positionV>
            <wp:extent cx="9255125" cy="5263515"/>
            <wp:effectExtent l="0" t="0" r="317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255125" cy="5263515"/>
                    </a:xfrm>
                    <a:prstGeom prst="rect">
                      <a:avLst/>
                    </a:prstGeom>
                  </pic:spPr>
                </pic:pic>
              </a:graphicData>
            </a:graphic>
            <wp14:sizeRelH relativeFrom="margin">
              <wp14:pctWidth>0</wp14:pctWidth>
            </wp14:sizeRelH>
            <wp14:sizeRelV relativeFrom="margin">
              <wp14:pctHeight>0</wp14:pctHeight>
            </wp14:sizeRelV>
          </wp:anchor>
        </w:drawing>
      </w:r>
    </w:p>
    <w:p w:rsidR="00BA79D6" w:rsidRDefault="00BA79D6">
      <w:pPr>
        <w:rPr>
          <w:rFonts w:ascii="Times New Roman"/>
        </w:rPr>
        <w:sectPr w:rsidR="00BA79D6">
          <w:type w:val="continuous"/>
          <w:pgSz w:w="16840" w:h="11910" w:orient="landscape"/>
          <w:pgMar w:top="400" w:right="140" w:bottom="0" w:left="180" w:header="720" w:footer="720" w:gutter="0"/>
          <w:cols w:space="720"/>
        </w:sectPr>
      </w:pPr>
    </w:p>
    <w:p w:rsidR="00BA79D6" w:rsidRDefault="00BA79D6">
      <w:pPr>
        <w:pStyle w:val="BodyText"/>
        <w:rPr>
          <w:rFonts w:ascii="Times New Roman"/>
        </w:rPr>
      </w:pPr>
    </w:p>
    <w:p w:rsidR="00BA79D6" w:rsidRDefault="00BA79D6">
      <w:pPr>
        <w:pStyle w:val="BodyText"/>
        <w:spacing w:before="10"/>
        <w:rPr>
          <w:rFonts w:ascii="Times New Roman"/>
          <w:sz w:val="25"/>
        </w:rPr>
      </w:pPr>
    </w:p>
    <w:p w:rsidR="00BA79D6" w:rsidRDefault="00BA79D6">
      <w:pPr>
        <w:rPr>
          <w:rFonts w:ascii="Times New Roman"/>
          <w:sz w:val="25"/>
        </w:rPr>
        <w:sectPr w:rsidR="00BA79D6">
          <w:headerReference w:type="default" r:id="rId9"/>
          <w:footerReference w:type="default" r:id="rId10"/>
          <w:pgSz w:w="16840" w:h="11910" w:orient="landscape"/>
          <w:pgMar w:top="1040" w:right="140" w:bottom="1200" w:left="180" w:header="725" w:footer="1014" w:gutter="0"/>
          <w:pgNumType w:start="2"/>
          <w:cols w:space="720"/>
        </w:sectPr>
      </w:pPr>
    </w:p>
    <w:p w:rsidR="00BA79D6" w:rsidRDefault="00F576A2">
      <w:pPr>
        <w:pStyle w:val="Heading2"/>
        <w:spacing w:before="73"/>
        <w:ind w:left="1123" w:firstLine="0"/>
      </w:pPr>
      <w:r>
        <w:rPr>
          <w:color w:val="F38F1D"/>
        </w:rPr>
        <w:t>Grattan</w:t>
      </w:r>
      <w:r>
        <w:rPr>
          <w:color w:val="F38F1D"/>
          <w:spacing w:val="24"/>
        </w:rPr>
        <w:t xml:space="preserve"> </w:t>
      </w:r>
      <w:r>
        <w:rPr>
          <w:color w:val="F38F1D"/>
        </w:rPr>
        <w:t>Institute</w:t>
      </w:r>
      <w:r>
        <w:rPr>
          <w:color w:val="F38F1D"/>
          <w:spacing w:val="24"/>
        </w:rPr>
        <w:t xml:space="preserve"> </w:t>
      </w:r>
      <w:r>
        <w:rPr>
          <w:color w:val="F38F1D"/>
          <w:spacing w:val="-2"/>
        </w:rPr>
        <w:t>Support</w:t>
      </w:r>
    </w:p>
    <w:p w:rsidR="00BA79D6" w:rsidRDefault="00BA79D6">
      <w:pPr>
        <w:pStyle w:val="BodyText"/>
        <w:spacing w:before="4"/>
        <w:rPr>
          <w:b/>
          <w:sz w:val="24"/>
        </w:rPr>
      </w:pPr>
    </w:p>
    <w:p w:rsidR="00BA79D6" w:rsidRDefault="00F576A2">
      <w:pPr>
        <w:tabs>
          <w:tab w:val="left" w:pos="4955"/>
        </w:tabs>
        <w:spacing w:before="1"/>
        <w:ind w:left="1123"/>
        <w:rPr>
          <w:b/>
          <w:sz w:val="20"/>
        </w:rPr>
      </w:pPr>
      <w:r>
        <w:rPr>
          <w:b/>
          <w:color w:val="6A727B"/>
          <w:sz w:val="20"/>
        </w:rPr>
        <w:t>Founding</w:t>
      </w:r>
      <w:r>
        <w:rPr>
          <w:b/>
          <w:color w:val="6A727B"/>
          <w:spacing w:val="26"/>
          <w:w w:val="105"/>
          <w:sz w:val="20"/>
        </w:rPr>
        <w:t xml:space="preserve"> </w:t>
      </w:r>
      <w:r>
        <w:rPr>
          <w:b/>
          <w:color w:val="6A727B"/>
          <w:spacing w:val="-2"/>
          <w:w w:val="105"/>
          <w:sz w:val="20"/>
        </w:rPr>
        <w:t>members</w:t>
      </w:r>
      <w:r>
        <w:rPr>
          <w:b/>
          <w:color w:val="6A727B"/>
          <w:sz w:val="20"/>
        </w:rPr>
        <w:tab/>
        <w:t>Endowment</w:t>
      </w:r>
      <w:r>
        <w:rPr>
          <w:b/>
          <w:color w:val="6A727B"/>
          <w:spacing w:val="29"/>
          <w:w w:val="105"/>
          <w:sz w:val="20"/>
        </w:rPr>
        <w:t xml:space="preserve"> </w:t>
      </w:r>
      <w:r>
        <w:rPr>
          <w:b/>
          <w:color w:val="6A727B"/>
          <w:spacing w:val="-2"/>
          <w:w w:val="105"/>
          <w:sz w:val="20"/>
        </w:rPr>
        <w:t>Supporters</w:t>
      </w:r>
    </w:p>
    <w:p w:rsidR="00BA79D6" w:rsidRDefault="00F576A2">
      <w:pPr>
        <w:spacing w:before="97" w:line="367" w:lineRule="auto"/>
        <w:ind w:left="4955" w:right="157"/>
        <w:rPr>
          <w:sz w:val="17"/>
        </w:rPr>
      </w:pPr>
      <w:r>
        <w:rPr>
          <w:noProof/>
        </w:rPr>
        <w:drawing>
          <wp:anchor distT="0" distB="0" distL="0" distR="0" simplePos="0" relativeHeight="15729664" behindDoc="0" locked="0" layoutInCell="1" allowOverlap="1">
            <wp:simplePos x="0" y="0"/>
            <wp:positionH relativeFrom="page">
              <wp:posOffset>1338313</wp:posOffset>
            </wp:positionH>
            <wp:positionV relativeFrom="paragraph">
              <wp:posOffset>126681</wp:posOffset>
            </wp:positionV>
            <wp:extent cx="695680" cy="50993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95680" cy="509930"/>
                    </a:xfrm>
                    <a:prstGeom prst="rect">
                      <a:avLst/>
                    </a:prstGeom>
                  </pic:spPr>
                </pic:pic>
              </a:graphicData>
            </a:graphic>
          </wp:anchor>
        </w:drawing>
      </w:r>
      <w:r>
        <w:rPr>
          <w:sz w:val="17"/>
        </w:rPr>
        <w:t>The Myer Foundation National Australia Bank Susan</w:t>
      </w:r>
      <w:r>
        <w:rPr>
          <w:spacing w:val="-12"/>
          <w:sz w:val="17"/>
        </w:rPr>
        <w:t xml:space="preserve"> </w:t>
      </w:r>
      <w:r>
        <w:rPr>
          <w:sz w:val="17"/>
        </w:rPr>
        <w:t>McKinnon</w:t>
      </w:r>
      <w:r>
        <w:rPr>
          <w:spacing w:val="-12"/>
          <w:sz w:val="17"/>
        </w:rPr>
        <w:t xml:space="preserve"> </w:t>
      </w:r>
      <w:r>
        <w:rPr>
          <w:sz w:val="17"/>
        </w:rPr>
        <w:t>Foundation</w:t>
      </w:r>
    </w:p>
    <w:p w:rsidR="00BA79D6" w:rsidRDefault="00F576A2">
      <w:pPr>
        <w:spacing w:before="74"/>
        <w:ind w:left="1428"/>
        <w:rPr>
          <w:b/>
          <w:sz w:val="20"/>
        </w:rPr>
      </w:pPr>
      <w:r>
        <w:rPr>
          <w:noProof/>
          <w:position w:val="-2"/>
        </w:rPr>
        <w:drawing>
          <wp:inline distT="0" distB="0" distL="0" distR="0">
            <wp:extent cx="1339343" cy="9819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339343" cy="98196"/>
                    </a:xfrm>
                    <a:prstGeom prst="rect">
                      <a:avLst/>
                    </a:prstGeom>
                  </pic:spPr>
                </pic:pic>
              </a:graphicData>
            </a:graphic>
          </wp:inline>
        </w:drawing>
      </w:r>
      <w:r>
        <w:rPr>
          <w:rFonts w:ascii="Times New Roman"/>
          <w:spacing w:val="80"/>
          <w:w w:val="150"/>
          <w:sz w:val="20"/>
        </w:rPr>
        <w:t xml:space="preserve">        </w:t>
      </w:r>
      <w:r>
        <w:rPr>
          <w:b/>
          <w:color w:val="6A727B"/>
          <w:sz w:val="20"/>
        </w:rPr>
        <w:t xml:space="preserve">Affiliate </w:t>
      </w:r>
      <w:r>
        <w:rPr>
          <w:b/>
          <w:color w:val="6A727B"/>
          <w:w w:val="105"/>
          <w:sz w:val="20"/>
        </w:rPr>
        <w:t>Partners</w:t>
      </w:r>
    </w:p>
    <w:p w:rsidR="00BA79D6" w:rsidRDefault="00F576A2">
      <w:pPr>
        <w:spacing w:before="98"/>
        <w:ind w:left="4955"/>
        <w:rPr>
          <w:sz w:val="17"/>
        </w:rPr>
      </w:pPr>
      <w:r>
        <w:rPr>
          <w:sz w:val="17"/>
        </w:rPr>
        <w:t xml:space="preserve">Susan McKinnon </w:t>
      </w:r>
      <w:r>
        <w:rPr>
          <w:spacing w:val="-2"/>
          <w:sz w:val="17"/>
        </w:rPr>
        <w:t>Foundation</w:t>
      </w:r>
    </w:p>
    <w:p w:rsidR="00BA79D6" w:rsidRDefault="00BA79D6">
      <w:pPr>
        <w:pStyle w:val="BodyText"/>
        <w:spacing w:before="3"/>
        <w:rPr>
          <w:sz w:val="15"/>
        </w:rPr>
      </w:pPr>
    </w:p>
    <w:p w:rsidR="00BA79D6" w:rsidRDefault="00F576A2">
      <w:pPr>
        <w:spacing w:line="355" w:lineRule="auto"/>
        <w:ind w:left="4955" w:right="529"/>
        <w:rPr>
          <w:sz w:val="17"/>
        </w:rPr>
      </w:pPr>
      <w:r>
        <w:pict>
          <v:group id="docshapegroup5" o:spid="_x0000_s1419" style="position:absolute;left:0;text-align:left;margin-left:87.5pt;margin-top:25.2pt;width:92.05pt;height:52.15pt;z-index:15730176;mso-position-horizontal-relative:page" coordorigin="1750,504" coordsize="1841,1043">
            <v:shape id="docshape6" o:spid="_x0000_s1423" style="position:absolute;left:2591;top:1067;width:65;height:2" coordorigin="2592,1068" coordsize="65,0" path="m2657,1068r-65,e" fillcolor="#221f1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422" type="#_x0000_t75" style="position:absolute;left:3022;top:832;width:198;height:236">
              <v:imagedata r:id="rId13" o:title=""/>
            </v:shape>
            <v:shape id="docshape8" o:spid="_x0000_s1421" type="#_x0000_t75" style="position:absolute;left:2735;top:827;width:255;height:246">
              <v:imagedata r:id="rId14" o:title=""/>
            </v:shape>
            <v:shape id="docshape9" o:spid="_x0000_s1420" style="position:absolute;left:1750;top:504;width:1841;height:1043" coordorigin="1750,504" coordsize="1841,1043" o:spt="100" adj="0,,0" path="m2678,1245r-3,-13l2667,1222r-11,-6l2641,1212r-21,-3l2610,1206r,-17l2619,1183r26,l2657,1188r9,5l2677,1174r-11,-5l2655,1165r-11,-3l2632,1162r-18,2l2599,1171r-10,12l2585,1199r3,14l2595,1223r12,6l2621,1233r24,4l2653,1240r,17l2643,1262r-28,l2601,1256r-8,-7l2581,1268r10,7l2603,1280r14,3l2630,1284r18,-3l2664,1274r10,-12l2678,1245xm2699,1372r,-2l2699,1367r-54,l2645,1387r30,l2671,1398r-7,8l2654,1411r-13,2l2627,1410r-12,-8l2607,1390r-2,-16l2607,1358r8,-12l2627,1338r15,-3l2654,1335r10,5l2670,1347r17,-16l2678,1323r-10,-5l2656,1314r-14,-1l2617,1317r-19,13l2585,1349r-5,25l2585,1399r14,20l2618,1431r24,4l2665,1430r18,-12l2695,1399r4,-25l2699,1372xm2722,832r-157,l2567,829,2717,504r-468,l2249,835r,231l2183,1066r,-231l2249,835r,-331l1750,504r153,331l1975,835r58,126l2092,835r71,l2056,1066r-45,l2234,1547r221,-476l2462,1055r-14,6l2434,1066r-16,4l2402,1071r-49,-10l2314,1036r-26,-38l2278,950r10,-48l2314,864r39,-26l2373,835r29,-6l2434,833r28,12l2487,864r18,24l2452,920r-10,-11l2431,900r-14,-6l2402,892r-23,5l2361,909r-12,18l2344,950r5,22l2361,991r18,12l2402,1008r15,-2l2431,1000r11,-9l2452,979r35,22l2497,979r27,-59l2538,890r54,l2592,1068r65,l2657,890r65,l2722,832xm2758,1275r-8,-17l2745,1260r-5,3l2728,1263r-6,-4l2722,1219r30,l2752,1200r-30,l2722,1176r-22,l2700,1200r-15,l2685,1219r15,l2700,1251r2,14l2708,1275r10,6l2731,1284r12,l2751,1280r7,-5xm2798,1392r-3,-17l2791,1369r-5,-8l2776,1355r,24l2776,1405r-9,9l2742,1414r-9,-9l2733,1379r9,-10l2767,1369r9,10l2776,1355r-4,-3l2754,1349r-17,3l2723,1361r-9,14l2710,1392r4,17l2723,1423r14,9l2754,1435r18,-3l2786,1423r5,-9l2795,1409r3,-17xm2847,1200r-21,l2826,1228r,26l2818,1263r-26,l2784,1253r,-25l2792,1218r26,l2826,1228r,-28l2826,1200r,9l2820,1202r-8,-4l2801,1198r-15,3l2773,1210r-8,14l2762,1241r3,17l2773,1271r13,9l2801,1284r11,l2820,1279r6,-7l2826,1281r21,l2847,1272r,-9l2847,1218r,-9l2847,1200xm2890,1351r-23,l2846,1410r-21,-59l2801,1351r32,82l2858,1433r32,-82xm2932,1275r-8,-17l2919,1260r-5,3l2902,1263r-6,-4l2896,1219r30,l2926,1200r-30,l2896,1176r-22,l2874,1200r-15,l2859,1219r15,l2874,1251r2,14l2882,1275r10,6l2905,1284r11,l2925,1280r7,-5xm2973,1392r-1,-8l2970,1375r,-1l2966,1368r-4,-7l2951,1353r,31l2915,1384r2,-10l2923,1368r20,l2949,1374r2,10l2951,1353r-1,-1l2933,1349r-16,3l2904,1361r-9,14l2892,1392r3,18l2904,1423r13,9l2935,1435r13,l2960,1431r9,-9l2964,1416r-8,-8l2951,1413r-8,3l2925,1416r-8,-5l2915,1399r58,l2973,1397r,-5xm3016,1241r-1,-8l3014,1223r-1,l3010,1217r-5,-7l2994,1202r,31l2958,1233r2,-10l2966,1217r20,l2992,1223r2,10l2994,1202r-1,-1l2977,1198r-17,3l2947,1210r-8,13l2936,1241r3,17l2947,1272r14,8l2978,1284r14,l3003,1280r10,-9l3007,1265r-7,-8l2994,1262r-8,3l2969,1265r-8,-5l2958,1248r58,l3016,1246r,-5xm3043,1351r-3,-1l3036,1349r-14,l3014,1353r-5,7l3009,1351r-21,l2988,1433r22,l3010,1376r6,-6l3031,1370r5,1l3040,1373r3,-22xm3132,1381r-3,-13l3123,1358r-10,-7l3100,1349r-9,l3082,1352r-6,9l3076,1351r-21,l3055,1433r22,l3077,1376r8,-6l3104,1370r6,6l3110,1433r22,l3132,1381xm3283,1381r-3,-13l3274,1358r-10,-7l3251,1349r-11,l3229,1353r-6,10l3218,1354r-10,-5l3187,1349r-9,3l3172,1361r,-10l3151,1351r,82l3173,1433r,-57l3181,1370r19,l3206,1376r,57l3228,1433r,-57l3236,1370r19,l3261,1376r,57l3283,1433r,-52xm3324,832r-65,l3259,1068r65,l3324,832xm3377,1392r-1,-8l3375,1375r-1,-1l3371,1368r-5,-7l3355,1353r,31l3319,1384r2,-10l3327,1368r20,l3353,1374r2,10l3355,1353r-1,-1l3338,1349r-17,3l3308,1361r-8,14l3297,1392r3,18l3308,1423r14,9l3339,1435r14,l3364,1431r10,-9l3368,1416r-7,-8l3355,1413r-8,3l3330,1416r-8,-5l3319,1399r58,l3377,1397r,-5xm3469,1381r-2,-13l3460,1358r-10,-7l3437,1349r-9,l3419,1352r-6,9l3413,1351r-21,l3392,1433r22,l3414,1376r8,-6l3441,1370r6,6l3447,1433r22,l3469,1381xm3552,1426r-8,-17l3540,1412r-6,2l3522,1414r-5,-3l3517,1371r29,l3546,1351r-29,l3517,1327r-22,l3495,1351r-16,l3479,1371r16,l3495,1402r2,14l3502,1426r10,7l3525,1435r12,l3545,1431r7,-5xm3591,1068r-12,-27l3553,985r-21,-46l3491,851r,134l3450,985r20,-46l3471,939r20,46l3491,851r-9,-19l3458,832r-109,236l3418,1068r12,-27l3511,1041r11,27l3591,1068xe" fillcolor="#211f1f" stroked="f">
              <v:stroke joinstyle="round"/>
              <v:formulas/>
              <v:path arrowok="t" o:connecttype="segments"/>
            </v:shape>
            <w10:wrap anchorx="page"/>
          </v:group>
        </w:pict>
      </w:r>
      <w:r>
        <w:rPr>
          <w:b/>
          <w:color w:val="6A727B"/>
          <w:sz w:val="20"/>
        </w:rPr>
        <w:t xml:space="preserve">Senior Affiliates </w:t>
      </w:r>
      <w:proofErr w:type="spellStart"/>
      <w:r>
        <w:rPr>
          <w:sz w:val="17"/>
        </w:rPr>
        <w:t>Cuffe</w:t>
      </w:r>
      <w:proofErr w:type="spellEnd"/>
      <w:r>
        <w:rPr>
          <w:spacing w:val="-12"/>
          <w:sz w:val="17"/>
        </w:rPr>
        <w:t xml:space="preserve"> </w:t>
      </w:r>
      <w:r>
        <w:rPr>
          <w:sz w:val="17"/>
        </w:rPr>
        <w:t>Family</w:t>
      </w:r>
      <w:r>
        <w:rPr>
          <w:spacing w:val="-12"/>
          <w:sz w:val="17"/>
        </w:rPr>
        <w:t xml:space="preserve"> </w:t>
      </w:r>
      <w:r>
        <w:rPr>
          <w:sz w:val="17"/>
        </w:rPr>
        <w:t xml:space="preserve">Foundation </w:t>
      </w:r>
      <w:r>
        <w:rPr>
          <w:spacing w:val="-2"/>
          <w:sz w:val="17"/>
        </w:rPr>
        <w:t>Maddocks</w:t>
      </w:r>
    </w:p>
    <w:p w:rsidR="00BA79D6" w:rsidRDefault="00F576A2">
      <w:pPr>
        <w:spacing w:before="8" w:line="367" w:lineRule="auto"/>
        <w:ind w:left="4955" w:right="765"/>
        <w:rPr>
          <w:sz w:val="17"/>
        </w:rPr>
      </w:pPr>
      <w:r>
        <w:rPr>
          <w:noProof/>
        </w:rPr>
        <w:drawing>
          <wp:anchor distT="0" distB="0" distL="0" distR="0" simplePos="0" relativeHeight="15730688" behindDoc="0" locked="0" layoutInCell="1" allowOverlap="1">
            <wp:simplePos x="0" y="0"/>
            <wp:positionH relativeFrom="page">
              <wp:posOffset>1272349</wp:posOffset>
            </wp:positionH>
            <wp:positionV relativeFrom="paragraph">
              <wp:posOffset>1067687</wp:posOffset>
            </wp:positionV>
            <wp:extent cx="840092" cy="84536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840092" cy="845362"/>
                    </a:xfrm>
                    <a:prstGeom prst="rect">
                      <a:avLst/>
                    </a:prstGeom>
                  </pic:spPr>
                </pic:pic>
              </a:graphicData>
            </a:graphic>
          </wp:anchor>
        </w:drawing>
      </w:r>
      <w:r>
        <w:rPr>
          <w:sz w:val="17"/>
        </w:rPr>
        <w:t>Medibank Private</w:t>
      </w:r>
      <w:r>
        <w:rPr>
          <w:spacing w:val="40"/>
          <w:sz w:val="17"/>
        </w:rPr>
        <w:t xml:space="preserve"> </w:t>
      </w:r>
      <w:proofErr w:type="gramStart"/>
      <w:r>
        <w:rPr>
          <w:sz w:val="17"/>
        </w:rPr>
        <w:t>The</w:t>
      </w:r>
      <w:proofErr w:type="gramEnd"/>
      <w:r>
        <w:rPr>
          <w:spacing w:val="-12"/>
          <w:sz w:val="17"/>
        </w:rPr>
        <w:t xml:space="preserve"> </w:t>
      </w:r>
      <w:r>
        <w:rPr>
          <w:sz w:val="17"/>
        </w:rPr>
        <w:t>Myer</w:t>
      </w:r>
      <w:r>
        <w:rPr>
          <w:spacing w:val="-12"/>
          <w:sz w:val="17"/>
        </w:rPr>
        <w:t xml:space="preserve"> </w:t>
      </w:r>
      <w:r>
        <w:rPr>
          <w:sz w:val="17"/>
        </w:rPr>
        <w:t xml:space="preserve">Foundation Scanlon Foundation </w:t>
      </w:r>
      <w:proofErr w:type="spellStart"/>
      <w:r>
        <w:rPr>
          <w:sz w:val="17"/>
        </w:rPr>
        <w:t>Trawalla</w:t>
      </w:r>
      <w:proofErr w:type="spellEnd"/>
      <w:r>
        <w:rPr>
          <w:sz w:val="17"/>
        </w:rPr>
        <w:t xml:space="preserve"> Foundation </w:t>
      </w:r>
      <w:r>
        <w:rPr>
          <w:spacing w:val="-2"/>
          <w:sz w:val="17"/>
        </w:rPr>
        <w:t>Wesfarmers</w:t>
      </w:r>
      <w:r>
        <w:rPr>
          <w:spacing w:val="80"/>
          <w:sz w:val="17"/>
        </w:rPr>
        <w:t xml:space="preserve"> </w:t>
      </w:r>
      <w:r>
        <w:rPr>
          <w:spacing w:val="-2"/>
          <w:sz w:val="17"/>
        </w:rPr>
        <w:t>Westpac</w:t>
      </w:r>
    </w:p>
    <w:p w:rsidR="00BA79D6" w:rsidRDefault="00F576A2">
      <w:pPr>
        <w:spacing w:before="75" w:line="355" w:lineRule="auto"/>
        <w:ind w:left="4955" w:right="1383"/>
        <w:rPr>
          <w:sz w:val="17"/>
        </w:rPr>
      </w:pPr>
      <w:r>
        <w:rPr>
          <w:b/>
          <w:color w:val="6A727B"/>
          <w:spacing w:val="-2"/>
          <w:sz w:val="20"/>
        </w:rPr>
        <w:t xml:space="preserve">Affiliates </w:t>
      </w:r>
      <w:r>
        <w:rPr>
          <w:spacing w:val="-2"/>
          <w:sz w:val="17"/>
        </w:rPr>
        <w:t>Allens Ashurst</w:t>
      </w:r>
    </w:p>
    <w:p w:rsidR="00BA79D6" w:rsidRDefault="00F576A2">
      <w:pPr>
        <w:spacing w:before="8" w:line="367" w:lineRule="auto"/>
        <w:ind w:left="4955" w:right="529"/>
        <w:rPr>
          <w:sz w:val="17"/>
        </w:rPr>
      </w:pPr>
      <w:r>
        <w:rPr>
          <w:sz w:val="17"/>
        </w:rPr>
        <w:t>The</w:t>
      </w:r>
      <w:r>
        <w:rPr>
          <w:spacing w:val="-12"/>
          <w:sz w:val="17"/>
        </w:rPr>
        <w:t xml:space="preserve"> </w:t>
      </w:r>
      <w:proofErr w:type="spellStart"/>
      <w:r>
        <w:rPr>
          <w:sz w:val="17"/>
        </w:rPr>
        <w:t>Caponero</w:t>
      </w:r>
      <w:proofErr w:type="spellEnd"/>
      <w:r>
        <w:rPr>
          <w:spacing w:val="-12"/>
          <w:sz w:val="17"/>
        </w:rPr>
        <w:t xml:space="preserve"> </w:t>
      </w:r>
      <w:r>
        <w:rPr>
          <w:sz w:val="17"/>
        </w:rPr>
        <w:t xml:space="preserve">Grant </w:t>
      </w:r>
      <w:r>
        <w:rPr>
          <w:spacing w:val="-2"/>
          <w:sz w:val="17"/>
        </w:rPr>
        <w:t>Corrs</w:t>
      </w:r>
    </w:p>
    <w:p w:rsidR="00BA79D6" w:rsidRDefault="00F576A2">
      <w:pPr>
        <w:spacing w:before="1" w:line="367" w:lineRule="auto"/>
        <w:ind w:left="4955" w:right="529"/>
        <w:rPr>
          <w:sz w:val="17"/>
        </w:rPr>
      </w:pPr>
      <w:r>
        <w:rPr>
          <w:noProof/>
        </w:rPr>
        <w:drawing>
          <wp:anchor distT="0" distB="0" distL="0" distR="0" simplePos="0" relativeHeight="15731200" behindDoc="0" locked="0" layoutInCell="1" allowOverlap="1">
            <wp:simplePos x="0" y="0"/>
            <wp:positionH relativeFrom="page">
              <wp:posOffset>1123728</wp:posOffset>
            </wp:positionH>
            <wp:positionV relativeFrom="paragraph">
              <wp:posOffset>425932</wp:posOffset>
            </wp:positionV>
            <wp:extent cx="1157671" cy="441169"/>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1157671" cy="441169"/>
                    </a:xfrm>
                    <a:prstGeom prst="rect">
                      <a:avLst/>
                    </a:prstGeom>
                  </pic:spPr>
                </pic:pic>
              </a:graphicData>
            </a:graphic>
          </wp:anchor>
        </w:drawing>
      </w:r>
      <w:r>
        <w:rPr>
          <w:sz w:val="17"/>
        </w:rPr>
        <w:t>Flagstaff Partners McKinsey</w:t>
      </w:r>
      <w:r>
        <w:rPr>
          <w:spacing w:val="-12"/>
          <w:sz w:val="17"/>
        </w:rPr>
        <w:t xml:space="preserve"> </w:t>
      </w:r>
      <w:r>
        <w:rPr>
          <w:sz w:val="17"/>
        </w:rPr>
        <w:t>&amp;</w:t>
      </w:r>
      <w:r>
        <w:rPr>
          <w:spacing w:val="-12"/>
          <w:sz w:val="17"/>
        </w:rPr>
        <w:t xml:space="preserve"> </w:t>
      </w:r>
      <w:r>
        <w:rPr>
          <w:sz w:val="17"/>
        </w:rPr>
        <w:t>Company Silver Chain</w:t>
      </w:r>
    </w:p>
    <w:p w:rsidR="00BA79D6" w:rsidRDefault="00F576A2">
      <w:pPr>
        <w:spacing w:before="2" w:line="367" w:lineRule="auto"/>
        <w:ind w:left="4955" w:right="1617"/>
        <w:rPr>
          <w:sz w:val="17"/>
        </w:rPr>
      </w:pPr>
      <w:r>
        <w:rPr>
          <w:spacing w:val="-2"/>
          <w:sz w:val="17"/>
        </w:rPr>
        <w:t>Urbis Woodside</w:t>
      </w:r>
    </w:p>
    <w:p w:rsidR="00BA79D6" w:rsidRDefault="00F576A2">
      <w:pPr>
        <w:pStyle w:val="Heading2"/>
        <w:spacing w:before="73"/>
        <w:ind w:left="1123" w:firstLine="0"/>
      </w:pPr>
      <w:r>
        <w:rPr>
          <w:b w:val="0"/>
        </w:rPr>
        <w:br w:type="column"/>
      </w:r>
      <w:r>
        <w:rPr>
          <w:color w:val="F38F1D"/>
          <w:w w:val="105"/>
        </w:rPr>
        <w:t>Grattan</w:t>
      </w:r>
      <w:r>
        <w:rPr>
          <w:color w:val="F38F1D"/>
          <w:spacing w:val="-15"/>
          <w:w w:val="105"/>
        </w:rPr>
        <w:t xml:space="preserve"> </w:t>
      </w:r>
      <w:r>
        <w:rPr>
          <w:color w:val="F38F1D"/>
          <w:w w:val="105"/>
        </w:rPr>
        <w:t>Institute</w:t>
      </w:r>
      <w:r>
        <w:rPr>
          <w:color w:val="F38F1D"/>
          <w:spacing w:val="-15"/>
          <w:w w:val="105"/>
        </w:rPr>
        <w:t xml:space="preserve"> </w:t>
      </w:r>
      <w:r>
        <w:rPr>
          <w:color w:val="F38F1D"/>
          <w:w w:val="105"/>
        </w:rPr>
        <w:t>Report</w:t>
      </w:r>
      <w:r>
        <w:rPr>
          <w:color w:val="F38F1D"/>
          <w:spacing w:val="-14"/>
          <w:w w:val="105"/>
        </w:rPr>
        <w:t xml:space="preserve"> </w:t>
      </w:r>
      <w:r>
        <w:rPr>
          <w:color w:val="F38F1D"/>
          <w:w w:val="105"/>
        </w:rPr>
        <w:t>No.</w:t>
      </w:r>
      <w:r>
        <w:rPr>
          <w:color w:val="F38F1D"/>
          <w:spacing w:val="-5"/>
          <w:w w:val="105"/>
        </w:rPr>
        <w:t xml:space="preserve"> </w:t>
      </w:r>
      <w:r>
        <w:rPr>
          <w:color w:val="F38F1D"/>
          <w:w w:val="105"/>
        </w:rPr>
        <w:t>2020-15,</w:t>
      </w:r>
      <w:r>
        <w:rPr>
          <w:color w:val="F38F1D"/>
          <w:spacing w:val="-14"/>
          <w:w w:val="105"/>
        </w:rPr>
        <w:t xml:space="preserve"> </w:t>
      </w:r>
      <w:r>
        <w:rPr>
          <w:color w:val="F38F1D"/>
          <w:w w:val="105"/>
        </w:rPr>
        <w:t>November</w:t>
      </w:r>
      <w:r>
        <w:rPr>
          <w:color w:val="F38F1D"/>
          <w:spacing w:val="-15"/>
          <w:w w:val="105"/>
        </w:rPr>
        <w:t xml:space="preserve"> </w:t>
      </w:r>
      <w:r>
        <w:rPr>
          <w:color w:val="F38F1D"/>
          <w:spacing w:val="-4"/>
          <w:w w:val="105"/>
        </w:rPr>
        <w:t>2020</w:t>
      </w:r>
    </w:p>
    <w:p w:rsidR="00BA79D6" w:rsidRDefault="00BA79D6">
      <w:pPr>
        <w:pStyle w:val="BodyText"/>
        <w:spacing w:before="10"/>
        <w:rPr>
          <w:b/>
          <w:sz w:val="24"/>
        </w:rPr>
      </w:pPr>
    </w:p>
    <w:p w:rsidR="00BA79D6" w:rsidRDefault="00F576A2">
      <w:pPr>
        <w:pStyle w:val="BodyText"/>
        <w:spacing w:before="1" w:line="283" w:lineRule="auto"/>
        <w:ind w:left="1123" w:right="1182"/>
      </w:pPr>
      <w:r>
        <w:rPr>
          <w:w w:val="105"/>
        </w:rPr>
        <w:t>This</w:t>
      </w:r>
      <w:r>
        <w:rPr>
          <w:spacing w:val="-14"/>
          <w:w w:val="105"/>
        </w:rPr>
        <w:t xml:space="preserve"> </w:t>
      </w:r>
      <w:r>
        <w:rPr>
          <w:w w:val="105"/>
        </w:rPr>
        <w:t>report</w:t>
      </w:r>
      <w:r>
        <w:rPr>
          <w:spacing w:val="-14"/>
          <w:w w:val="105"/>
        </w:rPr>
        <w:t xml:space="preserve"> </w:t>
      </w:r>
      <w:r>
        <w:rPr>
          <w:w w:val="105"/>
        </w:rPr>
        <w:t>was</w:t>
      </w:r>
      <w:r>
        <w:rPr>
          <w:spacing w:val="-14"/>
          <w:w w:val="105"/>
        </w:rPr>
        <w:t xml:space="preserve"> </w:t>
      </w:r>
      <w:r>
        <w:rPr>
          <w:w w:val="105"/>
        </w:rPr>
        <w:t>written</w:t>
      </w:r>
      <w:r>
        <w:rPr>
          <w:spacing w:val="-14"/>
          <w:w w:val="105"/>
        </w:rPr>
        <w:t xml:space="preserve"> </w:t>
      </w:r>
      <w:r>
        <w:rPr>
          <w:w w:val="105"/>
        </w:rPr>
        <w:t>by</w:t>
      </w:r>
      <w:r>
        <w:rPr>
          <w:spacing w:val="-14"/>
          <w:w w:val="105"/>
        </w:rPr>
        <w:t xml:space="preserve"> </w:t>
      </w:r>
      <w:r>
        <w:rPr>
          <w:w w:val="105"/>
        </w:rPr>
        <w:t>Marion</w:t>
      </w:r>
      <w:r>
        <w:rPr>
          <w:spacing w:val="-14"/>
          <w:w w:val="105"/>
        </w:rPr>
        <w:t xml:space="preserve"> </w:t>
      </w:r>
      <w:r>
        <w:rPr>
          <w:w w:val="105"/>
        </w:rPr>
        <w:t>Terrill,</w:t>
      </w:r>
      <w:r>
        <w:rPr>
          <w:spacing w:val="-14"/>
          <w:w w:val="105"/>
        </w:rPr>
        <w:t xml:space="preserve"> </w:t>
      </w:r>
      <w:proofErr w:type="spellStart"/>
      <w:r>
        <w:rPr>
          <w:w w:val="105"/>
        </w:rPr>
        <w:t>Owain</w:t>
      </w:r>
      <w:proofErr w:type="spellEnd"/>
      <w:r>
        <w:rPr>
          <w:spacing w:val="-14"/>
          <w:w w:val="105"/>
        </w:rPr>
        <w:t xml:space="preserve"> </w:t>
      </w:r>
      <w:r>
        <w:rPr>
          <w:w w:val="105"/>
        </w:rPr>
        <w:t>Emslie,</w:t>
      </w:r>
      <w:r>
        <w:rPr>
          <w:spacing w:val="-14"/>
          <w:w w:val="105"/>
        </w:rPr>
        <w:t xml:space="preserve"> </w:t>
      </w:r>
      <w:r>
        <w:rPr>
          <w:w w:val="105"/>
        </w:rPr>
        <w:t>and</w:t>
      </w:r>
      <w:r>
        <w:rPr>
          <w:spacing w:val="-14"/>
          <w:w w:val="105"/>
        </w:rPr>
        <w:t xml:space="preserve"> </w:t>
      </w:r>
      <w:r>
        <w:rPr>
          <w:w w:val="105"/>
        </w:rPr>
        <w:t>Greg Moran. Nathan Blane provided research assistance and made substantial contributions to the report.</w:t>
      </w:r>
    </w:p>
    <w:p w:rsidR="00BA79D6" w:rsidRDefault="00F576A2">
      <w:pPr>
        <w:pStyle w:val="BodyText"/>
        <w:spacing w:before="108" w:line="283" w:lineRule="auto"/>
        <w:ind w:left="1123" w:right="1161"/>
      </w:pPr>
      <w:r>
        <w:rPr>
          <w:w w:val="105"/>
        </w:rPr>
        <w:t xml:space="preserve">We would like to thank Deloitte Access Economics for access to its </w:t>
      </w:r>
      <w:r>
        <w:rPr>
          <w:i/>
          <w:w w:val="105"/>
        </w:rPr>
        <w:t>Investment</w:t>
      </w:r>
      <w:r>
        <w:rPr>
          <w:i/>
          <w:spacing w:val="-15"/>
          <w:w w:val="105"/>
        </w:rPr>
        <w:t xml:space="preserve"> </w:t>
      </w:r>
      <w:r>
        <w:rPr>
          <w:i/>
          <w:w w:val="105"/>
        </w:rPr>
        <w:t>Monitor</w:t>
      </w:r>
      <w:r>
        <w:rPr>
          <w:w w:val="105"/>
        </w:rPr>
        <w:t>.</w:t>
      </w:r>
      <w:r>
        <w:rPr>
          <w:spacing w:val="-13"/>
          <w:w w:val="105"/>
        </w:rPr>
        <w:t xml:space="preserve"> </w:t>
      </w:r>
      <w:r>
        <w:rPr>
          <w:w w:val="105"/>
        </w:rPr>
        <w:t>We</w:t>
      </w:r>
      <w:r>
        <w:rPr>
          <w:spacing w:val="-14"/>
          <w:w w:val="105"/>
        </w:rPr>
        <w:t xml:space="preserve"> </w:t>
      </w:r>
      <w:r>
        <w:rPr>
          <w:w w:val="105"/>
        </w:rPr>
        <w:t>would</w:t>
      </w:r>
      <w:r>
        <w:rPr>
          <w:spacing w:val="-15"/>
          <w:w w:val="105"/>
        </w:rPr>
        <w:t xml:space="preserve"> </w:t>
      </w:r>
      <w:r>
        <w:rPr>
          <w:w w:val="105"/>
        </w:rPr>
        <w:t>also</w:t>
      </w:r>
      <w:r>
        <w:rPr>
          <w:spacing w:val="-14"/>
          <w:w w:val="105"/>
        </w:rPr>
        <w:t xml:space="preserve"> </w:t>
      </w:r>
      <w:r>
        <w:rPr>
          <w:w w:val="105"/>
        </w:rPr>
        <w:t>like</w:t>
      </w:r>
      <w:r>
        <w:rPr>
          <w:spacing w:val="-15"/>
          <w:w w:val="105"/>
        </w:rPr>
        <w:t xml:space="preserve"> </w:t>
      </w:r>
      <w:r>
        <w:rPr>
          <w:w w:val="105"/>
        </w:rPr>
        <w:t>to</w:t>
      </w:r>
      <w:r>
        <w:rPr>
          <w:spacing w:val="-14"/>
          <w:w w:val="105"/>
        </w:rPr>
        <w:t xml:space="preserve"> </w:t>
      </w:r>
      <w:r>
        <w:rPr>
          <w:w w:val="105"/>
        </w:rPr>
        <w:t>thank</w:t>
      </w:r>
      <w:r>
        <w:rPr>
          <w:spacing w:val="-15"/>
          <w:w w:val="105"/>
        </w:rPr>
        <w:t xml:space="preserve"> </w:t>
      </w:r>
      <w:r>
        <w:rPr>
          <w:w w:val="105"/>
        </w:rPr>
        <w:t>numerous</w:t>
      </w:r>
      <w:r>
        <w:rPr>
          <w:spacing w:val="-15"/>
          <w:w w:val="105"/>
        </w:rPr>
        <w:t xml:space="preserve"> </w:t>
      </w:r>
      <w:r>
        <w:rPr>
          <w:w w:val="105"/>
        </w:rPr>
        <w:t>government, industry, and academic participants and officials for their input.</w:t>
      </w:r>
    </w:p>
    <w:p w:rsidR="00BA79D6" w:rsidRDefault="00F576A2">
      <w:pPr>
        <w:pStyle w:val="BodyText"/>
        <w:spacing w:before="108" w:line="283" w:lineRule="auto"/>
        <w:ind w:left="1123" w:right="1345"/>
      </w:pPr>
      <w:r>
        <w:rPr>
          <w:w w:val="105"/>
        </w:rPr>
        <w:t>The opinions in this report are those of the authors and do not necessarily represent the views of Grattan Institute’s founding members, affiliates, individual board members, reference group members,</w:t>
      </w:r>
      <w:r>
        <w:rPr>
          <w:spacing w:val="-15"/>
          <w:w w:val="105"/>
        </w:rPr>
        <w:t xml:space="preserve"> </w:t>
      </w:r>
      <w:r>
        <w:rPr>
          <w:w w:val="105"/>
        </w:rPr>
        <w:t>or</w:t>
      </w:r>
      <w:r>
        <w:rPr>
          <w:spacing w:val="-15"/>
          <w:w w:val="105"/>
        </w:rPr>
        <w:t xml:space="preserve"> </w:t>
      </w:r>
      <w:r>
        <w:rPr>
          <w:w w:val="105"/>
        </w:rPr>
        <w:t>reviewers.</w:t>
      </w:r>
      <w:r>
        <w:rPr>
          <w:spacing w:val="-10"/>
          <w:w w:val="105"/>
        </w:rPr>
        <w:t xml:space="preserve"> </w:t>
      </w:r>
      <w:r>
        <w:rPr>
          <w:w w:val="105"/>
        </w:rPr>
        <w:t>Any</w:t>
      </w:r>
      <w:r>
        <w:rPr>
          <w:spacing w:val="-15"/>
          <w:w w:val="105"/>
        </w:rPr>
        <w:t xml:space="preserve"> </w:t>
      </w:r>
      <w:r>
        <w:rPr>
          <w:w w:val="105"/>
        </w:rPr>
        <w:t>errors</w:t>
      </w:r>
      <w:r>
        <w:rPr>
          <w:spacing w:val="-14"/>
          <w:w w:val="105"/>
        </w:rPr>
        <w:t xml:space="preserve"> </w:t>
      </w:r>
      <w:r>
        <w:rPr>
          <w:w w:val="105"/>
        </w:rPr>
        <w:t>or</w:t>
      </w:r>
      <w:r>
        <w:rPr>
          <w:spacing w:val="-15"/>
          <w:w w:val="105"/>
        </w:rPr>
        <w:t xml:space="preserve"> </w:t>
      </w:r>
      <w:r>
        <w:rPr>
          <w:w w:val="105"/>
        </w:rPr>
        <w:t>omissions</w:t>
      </w:r>
      <w:r>
        <w:rPr>
          <w:spacing w:val="-15"/>
          <w:w w:val="105"/>
        </w:rPr>
        <w:t xml:space="preserve"> </w:t>
      </w:r>
      <w:r>
        <w:rPr>
          <w:w w:val="105"/>
        </w:rPr>
        <w:t>are</w:t>
      </w:r>
      <w:r>
        <w:rPr>
          <w:spacing w:val="-14"/>
          <w:w w:val="105"/>
        </w:rPr>
        <w:t xml:space="preserve"> </w:t>
      </w:r>
      <w:r>
        <w:rPr>
          <w:w w:val="105"/>
        </w:rPr>
        <w:t>the</w:t>
      </w:r>
      <w:r>
        <w:rPr>
          <w:spacing w:val="-15"/>
          <w:w w:val="105"/>
        </w:rPr>
        <w:t xml:space="preserve"> </w:t>
      </w:r>
      <w:r>
        <w:rPr>
          <w:w w:val="105"/>
        </w:rPr>
        <w:t>responsibility of the authors.</w:t>
      </w:r>
    </w:p>
    <w:p w:rsidR="00BA79D6" w:rsidRDefault="00F576A2">
      <w:pPr>
        <w:pStyle w:val="BodyText"/>
        <w:spacing w:before="108" w:line="283" w:lineRule="auto"/>
        <w:ind w:left="1123" w:right="1182"/>
      </w:pPr>
      <w:r w:rsidRPr="00F576A2">
        <w:rPr>
          <w:w w:val="105"/>
          <w:highlight w:val="yellow"/>
        </w:rPr>
        <w:t>Grattan Institute is an independent think tank focused on Australian public</w:t>
      </w:r>
      <w:r w:rsidRPr="00F576A2">
        <w:rPr>
          <w:spacing w:val="-15"/>
          <w:w w:val="105"/>
          <w:highlight w:val="yellow"/>
        </w:rPr>
        <w:t xml:space="preserve"> </w:t>
      </w:r>
      <w:r w:rsidRPr="00F576A2">
        <w:rPr>
          <w:w w:val="105"/>
          <w:highlight w:val="yellow"/>
        </w:rPr>
        <w:t>policy</w:t>
      </w:r>
      <w:r>
        <w:rPr>
          <w:w w:val="105"/>
        </w:rPr>
        <w:t>.</w:t>
      </w:r>
      <w:r>
        <w:rPr>
          <w:spacing w:val="-5"/>
          <w:w w:val="105"/>
        </w:rPr>
        <w:t xml:space="preserve"> </w:t>
      </w:r>
      <w:r>
        <w:rPr>
          <w:w w:val="105"/>
        </w:rPr>
        <w:t>Our</w:t>
      </w:r>
      <w:r>
        <w:rPr>
          <w:spacing w:val="-15"/>
          <w:w w:val="105"/>
        </w:rPr>
        <w:t xml:space="preserve"> </w:t>
      </w:r>
      <w:r>
        <w:rPr>
          <w:w w:val="105"/>
        </w:rPr>
        <w:t>work</w:t>
      </w:r>
      <w:r>
        <w:rPr>
          <w:spacing w:val="-15"/>
          <w:w w:val="105"/>
        </w:rPr>
        <w:t xml:space="preserve"> </w:t>
      </w:r>
      <w:r>
        <w:rPr>
          <w:w w:val="105"/>
        </w:rPr>
        <w:t>is</w:t>
      </w:r>
      <w:r>
        <w:rPr>
          <w:spacing w:val="-14"/>
          <w:w w:val="105"/>
        </w:rPr>
        <w:t xml:space="preserve"> </w:t>
      </w:r>
      <w:r>
        <w:rPr>
          <w:w w:val="105"/>
        </w:rPr>
        <w:t>independent,</w:t>
      </w:r>
      <w:r>
        <w:rPr>
          <w:spacing w:val="-15"/>
          <w:w w:val="105"/>
        </w:rPr>
        <w:t xml:space="preserve"> </w:t>
      </w:r>
      <w:r>
        <w:rPr>
          <w:w w:val="105"/>
        </w:rPr>
        <w:t>practical,</w:t>
      </w:r>
      <w:r>
        <w:rPr>
          <w:spacing w:val="-14"/>
          <w:w w:val="105"/>
        </w:rPr>
        <w:t xml:space="preserve"> </w:t>
      </w:r>
      <w:r>
        <w:rPr>
          <w:w w:val="105"/>
        </w:rPr>
        <w:t>and</w:t>
      </w:r>
      <w:r>
        <w:rPr>
          <w:spacing w:val="-15"/>
          <w:w w:val="105"/>
        </w:rPr>
        <w:t xml:space="preserve"> </w:t>
      </w:r>
      <w:r>
        <w:rPr>
          <w:w w:val="105"/>
        </w:rPr>
        <w:t>rigorous.</w:t>
      </w:r>
      <w:r>
        <w:rPr>
          <w:spacing w:val="-5"/>
          <w:w w:val="105"/>
        </w:rPr>
        <w:t xml:space="preserve"> </w:t>
      </w:r>
      <w:r>
        <w:rPr>
          <w:w w:val="105"/>
        </w:rPr>
        <w:t>We</w:t>
      </w:r>
      <w:r>
        <w:rPr>
          <w:spacing w:val="-15"/>
          <w:w w:val="105"/>
        </w:rPr>
        <w:t xml:space="preserve"> </w:t>
      </w:r>
      <w:r>
        <w:rPr>
          <w:w w:val="105"/>
        </w:rPr>
        <w:t>aim to</w:t>
      </w:r>
      <w:r>
        <w:rPr>
          <w:spacing w:val="-10"/>
          <w:w w:val="105"/>
        </w:rPr>
        <w:t xml:space="preserve"> </w:t>
      </w:r>
      <w:r>
        <w:rPr>
          <w:w w:val="105"/>
        </w:rPr>
        <w:t>improve</w:t>
      </w:r>
      <w:r>
        <w:rPr>
          <w:spacing w:val="-10"/>
          <w:w w:val="105"/>
        </w:rPr>
        <w:t xml:space="preserve"> </w:t>
      </w:r>
      <w:r>
        <w:rPr>
          <w:w w:val="105"/>
        </w:rPr>
        <w:t>policy</w:t>
      </w:r>
      <w:r>
        <w:rPr>
          <w:spacing w:val="-10"/>
          <w:w w:val="105"/>
        </w:rPr>
        <w:t xml:space="preserve"> </w:t>
      </w:r>
      <w:r>
        <w:rPr>
          <w:w w:val="105"/>
        </w:rPr>
        <w:t>outcomes</w:t>
      </w:r>
      <w:r>
        <w:rPr>
          <w:spacing w:val="-10"/>
          <w:w w:val="105"/>
        </w:rPr>
        <w:t xml:space="preserve"> </w:t>
      </w:r>
      <w:r>
        <w:rPr>
          <w:w w:val="105"/>
        </w:rPr>
        <w:t>by</w:t>
      </w:r>
      <w:r>
        <w:rPr>
          <w:spacing w:val="-10"/>
          <w:w w:val="105"/>
        </w:rPr>
        <w:t xml:space="preserve"> </w:t>
      </w:r>
      <w:r>
        <w:rPr>
          <w:w w:val="105"/>
        </w:rPr>
        <w:t>engaging</w:t>
      </w:r>
      <w:r>
        <w:rPr>
          <w:spacing w:val="-10"/>
          <w:w w:val="105"/>
        </w:rPr>
        <w:t xml:space="preserve"> </w:t>
      </w:r>
      <w:r>
        <w:rPr>
          <w:w w:val="105"/>
        </w:rPr>
        <w:t>with</w:t>
      </w:r>
      <w:r>
        <w:rPr>
          <w:spacing w:val="-10"/>
          <w:w w:val="105"/>
        </w:rPr>
        <w:t xml:space="preserve"> </w:t>
      </w:r>
      <w:r>
        <w:rPr>
          <w:w w:val="105"/>
        </w:rPr>
        <w:t>decision</w:t>
      </w:r>
      <w:r>
        <w:rPr>
          <w:spacing w:val="-10"/>
          <w:w w:val="105"/>
        </w:rPr>
        <w:t xml:space="preserve"> </w:t>
      </w:r>
      <w:r>
        <w:rPr>
          <w:w w:val="105"/>
        </w:rPr>
        <w:t>makers</w:t>
      </w:r>
      <w:r>
        <w:rPr>
          <w:spacing w:val="-10"/>
          <w:w w:val="105"/>
        </w:rPr>
        <w:t xml:space="preserve"> </w:t>
      </w:r>
      <w:r>
        <w:rPr>
          <w:w w:val="105"/>
        </w:rPr>
        <w:t>and</w:t>
      </w:r>
      <w:r>
        <w:rPr>
          <w:spacing w:val="-10"/>
          <w:w w:val="105"/>
        </w:rPr>
        <w:t xml:space="preserve"> </w:t>
      </w:r>
      <w:r>
        <w:rPr>
          <w:w w:val="105"/>
        </w:rPr>
        <w:t>the broader community.</w:t>
      </w:r>
    </w:p>
    <w:p w:rsidR="00BA79D6" w:rsidRDefault="00F576A2">
      <w:pPr>
        <w:pStyle w:val="BodyText"/>
        <w:spacing w:before="108" w:line="283" w:lineRule="auto"/>
        <w:ind w:left="1123" w:right="1182"/>
      </w:pPr>
      <w:r>
        <w:rPr>
          <w:w w:val="105"/>
        </w:rPr>
        <w:t>For</w:t>
      </w:r>
      <w:r>
        <w:rPr>
          <w:spacing w:val="-13"/>
          <w:w w:val="105"/>
        </w:rPr>
        <w:t xml:space="preserve"> </w:t>
      </w:r>
      <w:r>
        <w:rPr>
          <w:w w:val="105"/>
        </w:rPr>
        <w:t>further</w:t>
      </w:r>
      <w:r>
        <w:rPr>
          <w:spacing w:val="-13"/>
          <w:w w:val="105"/>
        </w:rPr>
        <w:t xml:space="preserve"> </w:t>
      </w:r>
      <w:r>
        <w:rPr>
          <w:w w:val="105"/>
        </w:rPr>
        <w:t>information</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Institute’s</w:t>
      </w:r>
      <w:r>
        <w:rPr>
          <w:spacing w:val="-13"/>
          <w:w w:val="105"/>
        </w:rPr>
        <w:t xml:space="preserve"> </w:t>
      </w:r>
      <w:r>
        <w:rPr>
          <w:w w:val="105"/>
        </w:rPr>
        <w:t>programs,</w:t>
      </w:r>
      <w:r>
        <w:rPr>
          <w:spacing w:val="-13"/>
          <w:w w:val="105"/>
        </w:rPr>
        <w:t xml:space="preserve"> </w:t>
      </w:r>
      <w:r>
        <w:rPr>
          <w:w w:val="105"/>
        </w:rPr>
        <w:t>or</w:t>
      </w:r>
      <w:r>
        <w:rPr>
          <w:spacing w:val="-13"/>
          <w:w w:val="105"/>
        </w:rPr>
        <w:t xml:space="preserve"> </w:t>
      </w:r>
      <w:r>
        <w:rPr>
          <w:w w:val="105"/>
        </w:rPr>
        <w:t>to</w:t>
      </w:r>
      <w:r>
        <w:rPr>
          <w:spacing w:val="-13"/>
          <w:w w:val="105"/>
        </w:rPr>
        <w:t xml:space="preserve"> </w:t>
      </w:r>
      <w:r>
        <w:rPr>
          <w:w w:val="105"/>
        </w:rPr>
        <w:t>join</w:t>
      </w:r>
      <w:r>
        <w:rPr>
          <w:spacing w:val="-13"/>
          <w:w w:val="105"/>
        </w:rPr>
        <w:t xml:space="preserve"> </w:t>
      </w:r>
      <w:r>
        <w:rPr>
          <w:w w:val="105"/>
        </w:rPr>
        <w:t>our</w:t>
      </w:r>
      <w:r>
        <w:rPr>
          <w:spacing w:val="-13"/>
          <w:w w:val="105"/>
        </w:rPr>
        <w:t xml:space="preserve"> </w:t>
      </w:r>
      <w:r>
        <w:rPr>
          <w:w w:val="105"/>
        </w:rPr>
        <w:t xml:space="preserve">mailing list, please go to: </w:t>
      </w:r>
      <w:hyperlink r:id="rId17">
        <w:r>
          <w:rPr>
            <w:color w:val="0000FF"/>
            <w:w w:val="105"/>
          </w:rPr>
          <w:t>http://www.grattan.edu.au/</w:t>
        </w:r>
      </w:hyperlink>
      <w:r>
        <w:rPr>
          <w:w w:val="105"/>
        </w:rPr>
        <w:t>.</w:t>
      </w:r>
    </w:p>
    <w:p w:rsidR="00BA79D6" w:rsidRDefault="00F576A2">
      <w:pPr>
        <w:spacing w:before="85" w:line="268" w:lineRule="auto"/>
        <w:ind w:left="1123" w:right="1182"/>
        <w:rPr>
          <w:sz w:val="17"/>
        </w:rPr>
      </w:pPr>
      <w:r>
        <w:rPr>
          <w:sz w:val="17"/>
        </w:rPr>
        <w:t>This</w:t>
      </w:r>
      <w:r>
        <w:rPr>
          <w:spacing w:val="-3"/>
          <w:sz w:val="17"/>
        </w:rPr>
        <w:t xml:space="preserve"> </w:t>
      </w:r>
      <w:r>
        <w:rPr>
          <w:sz w:val="17"/>
        </w:rPr>
        <w:t>report</w:t>
      </w:r>
      <w:r>
        <w:rPr>
          <w:spacing w:val="-3"/>
          <w:sz w:val="17"/>
        </w:rPr>
        <w:t xml:space="preserve"> </w:t>
      </w:r>
      <w:r>
        <w:rPr>
          <w:sz w:val="17"/>
        </w:rPr>
        <w:t>may</w:t>
      </w:r>
      <w:r>
        <w:rPr>
          <w:spacing w:val="-3"/>
          <w:sz w:val="17"/>
        </w:rPr>
        <w:t xml:space="preserve"> </w:t>
      </w:r>
      <w:r>
        <w:rPr>
          <w:sz w:val="17"/>
        </w:rPr>
        <w:t>be</w:t>
      </w:r>
      <w:r>
        <w:rPr>
          <w:spacing w:val="-3"/>
          <w:sz w:val="17"/>
        </w:rPr>
        <w:t xml:space="preserve"> </w:t>
      </w:r>
      <w:r>
        <w:rPr>
          <w:sz w:val="17"/>
        </w:rPr>
        <w:t>cited</w:t>
      </w:r>
      <w:r>
        <w:rPr>
          <w:spacing w:val="-3"/>
          <w:sz w:val="17"/>
        </w:rPr>
        <w:t xml:space="preserve"> </w:t>
      </w:r>
      <w:r>
        <w:rPr>
          <w:sz w:val="17"/>
        </w:rPr>
        <w:t>as: Terrill,</w:t>
      </w:r>
      <w:r>
        <w:rPr>
          <w:spacing w:val="-3"/>
          <w:sz w:val="17"/>
        </w:rPr>
        <w:t xml:space="preserve"> </w:t>
      </w:r>
      <w:r>
        <w:rPr>
          <w:sz w:val="17"/>
        </w:rPr>
        <w:t>M.,</w:t>
      </w:r>
      <w:r>
        <w:rPr>
          <w:spacing w:val="-3"/>
          <w:sz w:val="17"/>
        </w:rPr>
        <w:t xml:space="preserve"> </w:t>
      </w:r>
      <w:r>
        <w:rPr>
          <w:sz w:val="17"/>
        </w:rPr>
        <w:t>Emslie,</w:t>
      </w:r>
      <w:r>
        <w:rPr>
          <w:spacing w:val="-3"/>
          <w:sz w:val="17"/>
        </w:rPr>
        <w:t xml:space="preserve"> </w:t>
      </w:r>
      <w:r>
        <w:rPr>
          <w:sz w:val="17"/>
        </w:rPr>
        <w:t>O.,</w:t>
      </w:r>
      <w:r>
        <w:rPr>
          <w:spacing w:val="-3"/>
          <w:sz w:val="17"/>
        </w:rPr>
        <w:t xml:space="preserve"> </w:t>
      </w:r>
      <w:r>
        <w:rPr>
          <w:sz w:val="17"/>
        </w:rPr>
        <w:t>and</w:t>
      </w:r>
      <w:r>
        <w:rPr>
          <w:spacing w:val="-3"/>
          <w:sz w:val="17"/>
        </w:rPr>
        <w:t xml:space="preserve"> </w:t>
      </w:r>
      <w:r>
        <w:rPr>
          <w:sz w:val="17"/>
        </w:rPr>
        <w:t>Moran,</w:t>
      </w:r>
      <w:r>
        <w:rPr>
          <w:spacing w:val="-3"/>
          <w:sz w:val="17"/>
        </w:rPr>
        <w:t xml:space="preserve"> </w:t>
      </w:r>
      <w:r>
        <w:rPr>
          <w:sz w:val="17"/>
        </w:rPr>
        <w:t xml:space="preserve">G. (2020). </w:t>
      </w:r>
      <w:r>
        <w:rPr>
          <w:i/>
          <w:sz w:val="17"/>
        </w:rPr>
        <w:t>The</w:t>
      </w:r>
      <w:r>
        <w:rPr>
          <w:i/>
          <w:spacing w:val="-3"/>
          <w:sz w:val="17"/>
        </w:rPr>
        <w:t xml:space="preserve"> </w:t>
      </w:r>
      <w:r>
        <w:rPr>
          <w:i/>
          <w:sz w:val="17"/>
        </w:rPr>
        <w:t>rise</w:t>
      </w:r>
      <w:r>
        <w:rPr>
          <w:i/>
          <w:spacing w:val="-3"/>
          <w:sz w:val="17"/>
        </w:rPr>
        <w:t xml:space="preserve"> </w:t>
      </w:r>
      <w:r>
        <w:rPr>
          <w:i/>
          <w:sz w:val="17"/>
        </w:rPr>
        <w:t>of megaprojects: counting the costs</w:t>
      </w:r>
      <w:r>
        <w:rPr>
          <w:sz w:val="17"/>
        </w:rPr>
        <w:t>. Grattan Institute.</w:t>
      </w:r>
    </w:p>
    <w:p w:rsidR="00BA79D6" w:rsidRDefault="00F576A2">
      <w:pPr>
        <w:spacing w:before="110"/>
        <w:ind w:left="1123"/>
        <w:rPr>
          <w:sz w:val="17"/>
        </w:rPr>
      </w:pPr>
      <w:r>
        <w:rPr>
          <w:sz w:val="17"/>
        </w:rPr>
        <w:t>ISBN: 978-0-6488962-5-</w:t>
      </w:r>
      <w:r>
        <w:rPr>
          <w:spacing w:val="-10"/>
          <w:sz w:val="17"/>
        </w:rPr>
        <w:t>8</w:t>
      </w:r>
    </w:p>
    <w:p w:rsidR="00BA79D6" w:rsidRDefault="00F576A2">
      <w:pPr>
        <w:spacing w:before="134" w:line="268" w:lineRule="auto"/>
        <w:ind w:left="1123" w:right="1182"/>
        <w:rPr>
          <w:sz w:val="17"/>
        </w:rPr>
      </w:pPr>
      <w:r>
        <w:rPr>
          <w:sz w:val="17"/>
        </w:rPr>
        <w:t>All</w:t>
      </w:r>
      <w:r>
        <w:rPr>
          <w:spacing w:val="-3"/>
          <w:sz w:val="17"/>
        </w:rPr>
        <w:t xml:space="preserve"> </w:t>
      </w:r>
      <w:r>
        <w:rPr>
          <w:sz w:val="17"/>
        </w:rPr>
        <w:t>material</w:t>
      </w:r>
      <w:r>
        <w:rPr>
          <w:spacing w:val="-3"/>
          <w:sz w:val="17"/>
        </w:rPr>
        <w:t xml:space="preserve"> </w:t>
      </w:r>
      <w:r>
        <w:rPr>
          <w:sz w:val="17"/>
        </w:rPr>
        <w:t>published</w:t>
      </w:r>
      <w:r>
        <w:rPr>
          <w:spacing w:val="-3"/>
          <w:sz w:val="17"/>
        </w:rPr>
        <w:t xml:space="preserve"> </w:t>
      </w:r>
      <w:r>
        <w:rPr>
          <w:sz w:val="17"/>
        </w:rPr>
        <w:t>or</w:t>
      </w:r>
      <w:r>
        <w:rPr>
          <w:spacing w:val="-3"/>
          <w:sz w:val="17"/>
        </w:rPr>
        <w:t xml:space="preserve"> </w:t>
      </w:r>
      <w:r>
        <w:rPr>
          <w:sz w:val="17"/>
        </w:rPr>
        <w:t>otherwise</w:t>
      </w:r>
      <w:r>
        <w:rPr>
          <w:spacing w:val="-3"/>
          <w:sz w:val="17"/>
        </w:rPr>
        <w:t xml:space="preserve"> </w:t>
      </w:r>
      <w:r>
        <w:rPr>
          <w:sz w:val="17"/>
        </w:rPr>
        <w:t>created</w:t>
      </w:r>
      <w:r>
        <w:rPr>
          <w:spacing w:val="-3"/>
          <w:sz w:val="17"/>
        </w:rPr>
        <w:t xml:space="preserve"> </w:t>
      </w:r>
      <w:r>
        <w:rPr>
          <w:sz w:val="17"/>
        </w:rPr>
        <w:t>by</w:t>
      </w:r>
      <w:r>
        <w:rPr>
          <w:spacing w:val="-3"/>
          <w:sz w:val="17"/>
        </w:rPr>
        <w:t xml:space="preserve"> </w:t>
      </w:r>
      <w:r>
        <w:rPr>
          <w:sz w:val="17"/>
        </w:rPr>
        <w:t>Grattan</w:t>
      </w:r>
      <w:r>
        <w:rPr>
          <w:spacing w:val="-3"/>
          <w:sz w:val="17"/>
        </w:rPr>
        <w:t xml:space="preserve"> </w:t>
      </w:r>
      <w:r>
        <w:rPr>
          <w:sz w:val="17"/>
        </w:rPr>
        <w:t>Institute</w:t>
      </w:r>
      <w:r>
        <w:rPr>
          <w:spacing w:val="-3"/>
          <w:sz w:val="17"/>
        </w:rPr>
        <w:t xml:space="preserve"> </w:t>
      </w:r>
      <w:r>
        <w:rPr>
          <w:sz w:val="17"/>
        </w:rPr>
        <w:t>is</w:t>
      </w:r>
      <w:r>
        <w:rPr>
          <w:spacing w:val="-3"/>
          <w:sz w:val="17"/>
        </w:rPr>
        <w:t xml:space="preserve"> </w:t>
      </w:r>
      <w:r>
        <w:rPr>
          <w:sz w:val="17"/>
        </w:rPr>
        <w:t>licensed</w:t>
      </w:r>
      <w:r>
        <w:rPr>
          <w:spacing w:val="-3"/>
          <w:sz w:val="17"/>
        </w:rPr>
        <w:t xml:space="preserve"> </w:t>
      </w:r>
      <w:r>
        <w:rPr>
          <w:sz w:val="17"/>
        </w:rPr>
        <w:t>under</w:t>
      </w:r>
      <w:r>
        <w:rPr>
          <w:spacing w:val="-3"/>
          <w:sz w:val="17"/>
        </w:rPr>
        <w:t xml:space="preserve"> </w:t>
      </w:r>
      <w:r>
        <w:rPr>
          <w:sz w:val="17"/>
        </w:rPr>
        <w:t>a Creative Commons Attribution-</w:t>
      </w:r>
      <w:proofErr w:type="spellStart"/>
      <w:r>
        <w:rPr>
          <w:sz w:val="17"/>
        </w:rPr>
        <w:t>NonCommercial</w:t>
      </w:r>
      <w:proofErr w:type="spellEnd"/>
      <w:r>
        <w:rPr>
          <w:sz w:val="17"/>
        </w:rPr>
        <w:t>-</w:t>
      </w:r>
      <w:proofErr w:type="spellStart"/>
      <w:r>
        <w:rPr>
          <w:sz w:val="17"/>
        </w:rPr>
        <w:t>ShareAlike</w:t>
      </w:r>
      <w:proofErr w:type="spellEnd"/>
      <w:r>
        <w:rPr>
          <w:sz w:val="17"/>
        </w:rPr>
        <w:t xml:space="preserve"> 3.0 </w:t>
      </w:r>
      <w:proofErr w:type="spellStart"/>
      <w:r>
        <w:rPr>
          <w:sz w:val="17"/>
        </w:rPr>
        <w:t>Unported</w:t>
      </w:r>
      <w:proofErr w:type="spellEnd"/>
      <w:r>
        <w:rPr>
          <w:sz w:val="17"/>
        </w:rPr>
        <w:t xml:space="preserve"> License</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332" w:space="331"/>
            <w:col w:w="8857"/>
          </w:cols>
        </w:sectPr>
      </w:pPr>
    </w:p>
    <w:p w:rsidR="00BA79D6" w:rsidRDefault="00BA79D6">
      <w:pPr>
        <w:pStyle w:val="BodyText"/>
      </w:pPr>
    </w:p>
    <w:p w:rsidR="00BA79D6" w:rsidRDefault="00BA79D6">
      <w:pPr>
        <w:pStyle w:val="BodyText"/>
        <w:spacing w:before="7"/>
      </w:pPr>
    </w:p>
    <w:p w:rsidR="00BA79D6" w:rsidRDefault="00F576A2">
      <w:pPr>
        <w:pStyle w:val="Heading1"/>
        <w:ind w:left="1123" w:firstLine="0"/>
      </w:pPr>
      <w:bookmarkStart w:id="0" w:name="Overview"/>
      <w:bookmarkStart w:id="1" w:name="_bookmark0"/>
      <w:bookmarkEnd w:id="0"/>
      <w:bookmarkEnd w:id="1"/>
      <w:r>
        <w:rPr>
          <w:color w:val="F38F1D"/>
          <w:spacing w:val="-2"/>
        </w:rPr>
        <w:t>Overview</w:t>
      </w:r>
    </w:p>
    <w:p w:rsidR="00BA79D6" w:rsidRDefault="00BA79D6">
      <w:pPr>
        <w:pStyle w:val="BodyText"/>
        <w:spacing w:before="4"/>
        <w:rPr>
          <w:b/>
          <w:sz w:val="19"/>
        </w:rPr>
      </w:pPr>
    </w:p>
    <w:p w:rsidR="00BA79D6" w:rsidRDefault="00BA79D6">
      <w:pPr>
        <w:rPr>
          <w:sz w:val="19"/>
        </w:rPr>
        <w:sectPr w:rsidR="00BA79D6">
          <w:pgSz w:w="16840" w:h="11910" w:orient="landscape"/>
          <w:pgMar w:top="1040" w:right="140" w:bottom="1200" w:left="180" w:header="725" w:footer="1014" w:gutter="0"/>
          <w:cols w:space="720"/>
        </w:sectPr>
      </w:pPr>
    </w:p>
    <w:p w:rsidR="00BA79D6" w:rsidRDefault="003E1234">
      <w:pPr>
        <w:pStyle w:val="BodyText"/>
        <w:spacing w:before="74" w:line="283" w:lineRule="auto"/>
        <w:ind w:left="1123"/>
      </w:pPr>
      <w:r>
        <w:rPr>
          <w:spacing w:val="-2"/>
          <w:w w:val="105"/>
        </w:rPr>
        <w:t xml:space="preserve">Australian governments are fast-tracking their transport projects, hoping for an infrastructure-led </w:t>
      </w:r>
      <w:r>
        <w:rPr>
          <w:spacing w:val="-2"/>
          <w:w w:val="105"/>
        </w:rPr>
        <w:t xml:space="preserve">recovery from the pandemic-induced recession. </w:t>
      </w:r>
      <w:r>
        <w:rPr>
          <w:w w:val="105"/>
        </w:rPr>
        <w:t xml:space="preserve">But those ‘infrastructure pipelines’ are constipated by megaprojects that are too slow to be effective stimulus </w:t>
      </w:r>
      <w:r w:rsidRPr="0049360C">
        <w:rPr>
          <w:w w:val="105"/>
          <w:highlight w:val="yellow"/>
        </w:rPr>
        <w:t>and prone to mammoth cost overruns</w:t>
      </w:r>
      <w:r>
        <w:rPr>
          <w:w w:val="105"/>
        </w:rPr>
        <w:t xml:space="preserve">. </w:t>
      </w:r>
      <w:r w:rsidRPr="0049360C">
        <w:rPr>
          <w:w w:val="105"/>
          <w:highlight w:val="cyan"/>
        </w:rPr>
        <w:t>Governments should act now to set current projects on a sounde</w:t>
      </w:r>
      <w:r w:rsidRPr="0049360C">
        <w:rPr>
          <w:w w:val="105"/>
          <w:highlight w:val="cyan"/>
        </w:rPr>
        <w:t>r basis, and take steps to avoid ending up here again</w:t>
      </w:r>
      <w:r>
        <w:rPr>
          <w:w w:val="105"/>
        </w:rPr>
        <w:t>.</w:t>
      </w:r>
    </w:p>
    <w:p w:rsidR="00BA79D6" w:rsidRDefault="00BA79D6">
      <w:pPr>
        <w:pStyle w:val="BodyText"/>
        <w:rPr>
          <w:sz w:val="22"/>
        </w:rPr>
      </w:pPr>
    </w:p>
    <w:p w:rsidR="00BA79D6" w:rsidRPr="00B30694" w:rsidRDefault="003E1234">
      <w:pPr>
        <w:pStyle w:val="BodyText"/>
        <w:spacing w:before="1" w:line="283" w:lineRule="auto"/>
        <w:ind w:left="1123" w:right="43"/>
        <w:rPr>
          <w:highlight w:val="yellow"/>
        </w:rPr>
      </w:pPr>
      <w:r>
        <w:rPr>
          <w:w w:val="105"/>
        </w:rPr>
        <w:t>The era of megaprojects has arrived. It’s 10 years since Australia’s first</w:t>
      </w:r>
      <w:r>
        <w:rPr>
          <w:spacing w:val="-12"/>
          <w:w w:val="105"/>
        </w:rPr>
        <w:t xml:space="preserve"> </w:t>
      </w:r>
      <w:r>
        <w:rPr>
          <w:w w:val="105"/>
        </w:rPr>
        <w:t>transport</w:t>
      </w:r>
      <w:r>
        <w:rPr>
          <w:spacing w:val="-12"/>
          <w:w w:val="105"/>
        </w:rPr>
        <w:t xml:space="preserve"> </w:t>
      </w:r>
      <w:r>
        <w:rPr>
          <w:w w:val="105"/>
        </w:rPr>
        <w:t>infrastructure</w:t>
      </w:r>
      <w:r>
        <w:rPr>
          <w:spacing w:val="-12"/>
          <w:w w:val="105"/>
        </w:rPr>
        <w:t xml:space="preserve"> </w:t>
      </w:r>
      <w:r>
        <w:rPr>
          <w:w w:val="105"/>
        </w:rPr>
        <w:t>project</w:t>
      </w:r>
      <w:r>
        <w:rPr>
          <w:spacing w:val="-12"/>
          <w:w w:val="105"/>
        </w:rPr>
        <w:t xml:space="preserve"> </w:t>
      </w:r>
      <w:r>
        <w:rPr>
          <w:w w:val="105"/>
        </w:rPr>
        <w:t>worth</w:t>
      </w:r>
      <w:r>
        <w:rPr>
          <w:spacing w:val="-12"/>
          <w:w w:val="105"/>
        </w:rPr>
        <w:t xml:space="preserve"> </w:t>
      </w:r>
      <w:r>
        <w:rPr>
          <w:w w:val="105"/>
        </w:rPr>
        <w:t>at</w:t>
      </w:r>
      <w:r>
        <w:rPr>
          <w:spacing w:val="-12"/>
          <w:w w:val="105"/>
        </w:rPr>
        <w:t xml:space="preserve"> </w:t>
      </w:r>
      <w:r>
        <w:rPr>
          <w:w w:val="105"/>
        </w:rPr>
        <w:t>least</w:t>
      </w:r>
      <w:r>
        <w:rPr>
          <w:spacing w:val="-12"/>
          <w:w w:val="105"/>
        </w:rPr>
        <w:t xml:space="preserve"> </w:t>
      </w:r>
      <w:r>
        <w:rPr>
          <w:w w:val="105"/>
        </w:rPr>
        <w:t>$5</w:t>
      </w:r>
      <w:r>
        <w:rPr>
          <w:spacing w:val="-12"/>
          <w:w w:val="105"/>
        </w:rPr>
        <w:t xml:space="preserve"> </w:t>
      </w:r>
      <w:r>
        <w:rPr>
          <w:w w:val="105"/>
        </w:rPr>
        <w:t>billion</w:t>
      </w:r>
      <w:r w:rsidRPr="00B30694">
        <w:rPr>
          <w:w w:val="105"/>
          <w:highlight w:val="yellow"/>
        </w:rPr>
        <w:t>;</w:t>
      </w:r>
      <w:r w:rsidRPr="00B30694">
        <w:rPr>
          <w:spacing w:val="-12"/>
          <w:w w:val="105"/>
          <w:highlight w:val="yellow"/>
        </w:rPr>
        <w:t xml:space="preserve"> </w:t>
      </w:r>
      <w:r w:rsidRPr="00B30694">
        <w:rPr>
          <w:w w:val="105"/>
          <w:highlight w:val="yellow"/>
        </w:rPr>
        <w:t>now</w:t>
      </w:r>
      <w:r w:rsidRPr="00B30694">
        <w:rPr>
          <w:spacing w:val="-12"/>
          <w:w w:val="105"/>
          <w:highlight w:val="yellow"/>
        </w:rPr>
        <w:t xml:space="preserve"> </w:t>
      </w:r>
      <w:r w:rsidRPr="00B30694">
        <w:rPr>
          <w:w w:val="105"/>
          <w:highlight w:val="yellow"/>
        </w:rPr>
        <w:t>there are nine such projects under construction</w:t>
      </w:r>
      <w:r>
        <w:rPr>
          <w:w w:val="105"/>
        </w:rPr>
        <w:t xml:space="preserve">. Before the pandemic, the value of transport infrastructure under construction for Australian governments </w:t>
      </w:r>
      <w:r w:rsidRPr="00B30694">
        <w:rPr>
          <w:w w:val="105"/>
          <w:highlight w:val="yellow"/>
        </w:rPr>
        <w:t>reached $125 billion for the first time, and two thirds</w:t>
      </w:r>
    </w:p>
    <w:p w:rsidR="00BA79D6" w:rsidRDefault="003E1234">
      <w:pPr>
        <w:pStyle w:val="BodyText"/>
        <w:spacing w:line="283" w:lineRule="auto"/>
        <w:ind w:left="1123" w:right="513"/>
        <w:jc w:val="both"/>
      </w:pPr>
      <w:proofErr w:type="gramStart"/>
      <w:r w:rsidRPr="00B30694">
        <w:rPr>
          <w:w w:val="105"/>
          <w:highlight w:val="yellow"/>
        </w:rPr>
        <w:t>of</w:t>
      </w:r>
      <w:proofErr w:type="gramEnd"/>
      <w:r w:rsidRPr="00B30694">
        <w:rPr>
          <w:spacing w:val="-10"/>
          <w:w w:val="105"/>
          <w:highlight w:val="yellow"/>
        </w:rPr>
        <w:t xml:space="preserve"> </w:t>
      </w:r>
      <w:r w:rsidRPr="00B30694">
        <w:rPr>
          <w:w w:val="105"/>
          <w:highlight w:val="yellow"/>
        </w:rPr>
        <w:t>that</w:t>
      </w:r>
      <w:r w:rsidRPr="00B30694">
        <w:rPr>
          <w:spacing w:val="-10"/>
          <w:w w:val="105"/>
          <w:highlight w:val="yellow"/>
        </w:rPr>
        <w:t xml:space="preserve"> </w:t>
      </w:r>
      <w:r w:rsidRPr="00B30694">
        <w:rPr>
          <w:w w:val="105"/>
          <w:highlight w:val="yellow"/>
        </w:rPr>
        <w:t>work</w:t>
      </w:r>
      <w:r w:rsidRPr="00B30694">
        <w:rPr>
          <w:spacing w:val="-10"/>
          <w:w w:val="105"/>
          <w:highlight w:val="yellow"/>
        </w:rPr>
        <w:t xml:space="preserve"> </w:t>
      </w:r>
      <w:r w:rsidRPr="00B30694">
        <w:rPr>
          <w:w w:val="105"/>
          <w:highlight w:val="yellow"/>
        </w:rPr>
        <w:t>was</w:t>
      </w:r>
      <w:r w:rsidRPr="00B30694">
        <w:rPr>
          <w:spacing w:val="-10"/>
          <w:w w:val="105"/>
          <w:highlight w:val="yellow"/>
        </w:rPr>
        <w:t xml:space="preserve"> </w:t>
      </w:r>
      <w:r w:rsidRPr="00B30694">
        <w:rPr>
          <w:w w:val="105"/>
          <w:highlight w:val="yellow"/>
        </w:rPr>
        <w:t>on</w:t>
      </w:r>
      <w:r w:rsidRPr="00B30694">
        <w:rPr>
          <w:spacing w:val="-10"/>
          <w:w w:val="105"/>
          <w:highlight w:val="yellow"/>
        </w:rPr>
        <w:t xml:space="preserve"> </w:t>
      </w:r>
      <w:r w:rsidRPr="00B30694">
        <w:rPr>
          <w:w w:val="105"/>
          <w:highlight w:val="yellow"/>
        </w:rPr>
        <w:t>projects</w:t>
      </w:r>
      <w:r w:rsidRPr="00B30694">
        <w:rPr>
          <w:spacing w:val="-10"/>
          <w:w w:val="105"/>
          <w:highlight w:val="yellow"/>
        </w:rPr>
        <w:t xml:space="preserve"> </w:t>
      </w:r>
      <w:r w:rsidRPr="00B30694">
        <w:rPr>
          <w:w w:val="105"/>
          <w:highlight w:val="yellow"/>
        </w:rPr>
        <w:t>worth</w:t>
      </w:r>
      <w:r w:rsidRPr="00B30694">
        <w:rPr>
          <w:spacing w:val="-10"/>
          <w:w w:val="105"/>
          <w:highlight w:val="yellow"/>
        </w:rPr>
        <w:t xml:space="preserve"> </w:t>
      </w:r>
      <w:r w:rsidRPr="00B30694">
        <w:rPr>
          <w:w w:val="105"/>
          <w:highlight w:val="yellow"/>
        </w:rPr>
        <w:t>$5</w:t>
      </w:r>
      <w:r w:rsidRPr="00B30694">
        <w:rPr>
          <w:spacing w:val="-10"/>
          <w:w w:val="105"/>
          <w:highlight w:val="yellow"/>
        </w:rPr>
        <w:t xml:space="preserve"> </w:t>
      </w:r>
      <w:r w:rsidRPr="00B30694">
        <w:rPr>
          <w:w w:val="105"/>
          <w:highlight w:val="yellow"/>
        </w:rPr>
        <w:t>billion</w:t>
      </w:r>
      <w:r w:rsidRPr="00B30694">
        <w:rPr>
          <w:spacing w:val="-10"/>
          <w:w w:val="105"/>
          <w:highlight w:val="yellow"/>
        </w:rPr>
        <w:t xml:space="preserve"> </w:t>
      </w:r>
      <w:r w:rsidRPr="00B30694">
        <w:rPr>
          <w:w w:val="105"/>
          <w:highlight w:val="yellow"/>
        </w:rPr>
        <w:t>or</w:t>
      </w:r>
      <w:r w:rsidRPr="00B30694">
        <w:rPr>
          <w:spacing w:val="-10"/>
          <w:w w:val="105"/>
          <w:highlight w:val="yellow"/>
        </w:rPr>
        <w:t xml:space="preserve"> </w:t>
      </w:r>
      <w:r w:rsidRPr="00B30694">
        <w:rPr>
          <w:w w:val="105"/>
          <w:highlight w:val="yellow"/>
        </w:rPr>
        <w:t>more</w:t>
      </w:r>
      <w:r>
        <w:rPr>
          <w:w w:val="105"/>
        </w:rPr>
        <w:t>. Billion-dollar projects</w:t>
      </w:r>
      <w:r>
        <w:rPr>
          <w:spacing w:val="-10"/>
          <w:w w:val="105"/>
        </w:rPr>
        <w:t xml:space="preserve"> </w:t>
      </w:r>
      <w:r>
        <w:rPr>
          <w:w w:val="105"/>
        </w:rPr>
        <w:t>are</w:t>
      </w:r>
      <w:r>
        <w:rPr>
          <w:spacing w:val="-10"/>
          <w:w w:val="105"/>
        </w:rPr>
        <w:t xml:space="preserve"> </w:t>
      </w:r>
      <w:r>
        <w:rPr>
          <w:w w:val="105"/>
        </w:rPr>
        <w:t>no</w:t>
      </w:r>
      <w:r>
        <w:rPr>
          <w:spacing w:val="-10"/>
          <w:w w:val="105"/>
        </w:rPr>
        <w:t xml:space="preserve"> </w:t>
      </w:r>
      <w:r>
        <w:rPr>
          <w:w w:val="105"/>
        </w:rPr>
        <w:t>longer</w:t>
      </w:r>
      <w:r>
        <w:rPr>
          <w:spacing w:val="-10"/>
          <w:w w:val="105"/>
        </w:rPr>
        <w:t xml:space="preserve"> </w:t>
      </w:r>
      <w:r>
        <w:rPr>
          <w:w w:val="105"/>
        </w:rPr>
        <w:t>unusual. The</w:t>
      </w:r>
      <w:r>
        <w:rPr>
          <w:spacing w:val="-10"/>
          <w:w w:val="105"/>
        </w:rPr>
        <w:t xml:space="preserve"> </w:t>
      </w:r>
      <w:r>
        <w:rPr>
          <w:w w:val="105"/>
        </w:rPr>
        <w:t>2020</w:t>
      </w:r>
      <w:r>
        <w:rPr>
          <w:spacing w:val="-10"/>
          <w:w w:val="105"/>
        </w:rPr>
        <w:t xml:space="preserve"> </w:t>
      </w:r>
      <w:r>
        <w:rPr>
          <w:w w:val="105"/>
        </w:rPr>
        <w:t>Commonwealth</w:t>
      </w:r>
      <w:r>
        <w:rPr>
          <w:spacing w:val="-10"/>
          <w:w w:val="105"/>
        </w:rPr>
        <w:t xml:space="preserve"> </w:t>
      </w:r>
      <w:r>
        <w:rPr>
          <w:w w:val="105"/>
        </w:rPr>
        <w:t>Budget upped</w:t>
      </w:r>
      <w:r>
        <w:rPr>
          <w:spacing w:val="-12"/>
          <w:w w:val="105"/>
        </w:rPr>
        <w:t xml:space="preserve"> </w:t>
      </w:r>
      <w:r>
        <w:rPr>
          <w:w w:val="105"/>
        </w:rPr>
        <w:t>the</w:t>
      </w:r>
      <w:r>
        <w:rPr>
          <w:spacing w:val="-11"/>
          <w:w w:val="105"/>
        </w:rPr>
        <w:t xml:space="preserve"> </w:t>
      </w:r>
      <w:r>
        <w:rPr>
          <w:w w:val="105"/>
        </w:rPr>
        <w:t>transport</w:t>
      </w:r>
      <w:r>
        <w:rPr>
          <w:spacing w:val="-11"/>
          <w:w w:val="105"/>
        </w:rPr>
        <w:t xml:space="preserve"> </w:t>
      </w:r>
      <w:r>
        <w:rPr>
          <w:w w:val="105"/>
        </w:rPr>
        <w:t>spend</w:t>
      </w:r>
      <w:r>
        <w:rPr>
          <w:spacing w:val="-11"/>
          <w:w w:val="105"/>
        </w:rPr>
        <w:t xml:space="preserve"> </w:t>
      </w:r>
      <w:r>
        <w:rPr>
          <w:w w:val="105"/>
        </w:rPr>
        <w:t>to</w:t>
      </w:r>
      <w:r>
        <w:rPr>
          <w:spacing w:val="-11"/>
          <w:w w:val="105"/>
        </w:rPr>
        <w:t xml:space="preserve"> </w:t>
      </w:r>
      <w:r>
        <w:rPr>
          <w:w w:val="105"/>
        </w:rPr>
        <w:t>one-and-a-half</w:t>
      </w:r>
      <w:r>
        <w:rPr>
          <w:spacing w:val="-11"/>
          <w:w w:val="105"/>
        </w:rPr>
        <w:t xml:space="preserve"> </w:t>
      </w:r>
      <w:r>
        <w:rPr>
          <w:w w:val="105"/>
        </w:rPr>
        <w:t>times</w:t>
      </w:r>
      <w:r>
        <w:rPr>
          <w:spacing w:val="-11"/>
          <w:w w:val="105"/>
        </w:rPr>
        <w:t xml:space="preserve"> </w:t>
      </w:r>
      <w:r>
        <w:rPr>
          <w:w w:val="105"/>
        </w:rPr>
        <w:t>the</w:t>
      </w:r>
      <w:r>
        <w:rPr>
          <w:spacing w:val="-11"/>
          <w:w w:val="105"/>
        </w:rPr>
        <w:t xml:space="preserve"> </w:t>
      </w:r>
      <w:r>
        <w:rPr>
          <w:w w:val="105"/>
        </w:rPr>
        <w:t>usual</w:t>
      </w:r>
      <w:r>
        <w:rPr>
          <w:spacing w:val="-11"/>
          <w:w w:val="105"/>
        </w:rPr>
        <w:t xml:space="preserve"> </w:t>
      </w:r>
      <w:r>
        <w:rPr>
          <w:spacing w:val="-2"/>
          <w:w w:val="105"/>
        </w:rPr>
        <w:t>level.</w:t>
      </w:r>
    </w:p>
    <w:p w:rsidR="00BA79D6" w:rsidRDefault="00BA79D6">
      <w:pPr>
        <w:pStyle w:val="BodyText"/>
        <w:spacing w:before="10"/>
        <w:rPr>
          <w:sz w:val="21"/>
        </w:rPr>
      </w:pPr>
    </w:p>
    <w:p w:rsidR="00BA79D6" w:rsidRPr="004305D2" w:rsidRDefault="003E1234">
      <w:pPr>
        <w:pStyle w:val="BodyText"/>
        <w:spacing w:line="283" w:lineRule="auto"/>
        <w:ind w:left="1123" w:right="206"/>
        <w:rPr>
          <w:highlight w:val="yellow"/>
        </w:rPr>
      </w:pPr>
      <w:r w:rsidRPr="00B30694">
        <w:rPr>
          <w:w w:val="105"/>
          <w:highlight w:val="cyan"/>
        </w:rPr>
        <w:t>Megaprojects</w:t>
      </w:r>
      <w:r w:rsidRPr="00B30694">
        <w:rPr>
          <w:spacing w:val="-15"/>
          <w:w w:val="105"/>
          <w:highlight w:val="cyan"/>
        </w:rPr>
        <w:t xml:space="preserve"> </w:t>
      </w:r>
      <w:r w:rsidRPr="00B30694">
        <w:rPr>
          <w:w w:val="105"/>
          <w:highlight w:val="cyan"/>
        </w:rPr>
        <w:t>are</w:t>
      </w:r>
      <w:r w:rsidRPr="00B30694">
        <w:rPr>
          <w:spacing w:val="-15"/>
          <w:w w:val="105"/>
          <w:highlight w:val="cyan"/>
        </w:rPr>
        <w:t xml:space="preserve"> </w:t>
      </w:r>
      <w:r w:rsidRPr="00B30694">
        <w:rPr>
          <w:w w:val="105"/>
          <w:highlight w:val="cyan"/>
        </w:rPr>
        <w:t>already</w:t>
      </w:r>
      <w:r w:rsidRPr="00B30694">
        <w:rPr>
          <w:spacing w:val="-14"/>
          <w:w w:val="105"/>
          <w:highlight w:val="cyan"/>
        </w:rPr>
        <w:t xml:space="preserve"> </w:t>
      </w:r>
      <w:r w:rsidRPr="00B30694">
        <w:rPr>
          <w:w w:val="105"/>
          <w:highlight w:val="cyan"/>
        </w:rPr>
        <w:t>breaking</w:t>
      </w:r>
      <w:r w:rsidRPr="00B30694">
        <w:rPr>
          <w:spacing w:val="-15"/>
          <w:w w:val="105"/>
          <w:highlight w:val="cyan"/>
        </w:rPr>
        <w:t xml:space="preserve"> </w:t>
      </w:r>
      <w:r w:rsidRPr="00B30694">
        <w:rPr>
          <w:w w:val="105"/>
          <w:highlight w:val="cyan"/>
        </w:rPr>
        <w:t>records</w:t>
      </w:r>
      <w:r w:rsidRPr="00B30694">
        <w:rPr>
          <w:spacing w:val="-14"/>
          <w:w w:val="105"/>
          <w:highlight w:val="cyan"/>
        </w:rPr>
        <w:t xml:space="preserve"> </w:t>
      </w:r>
      <w:r w:rsidRPr="00B30694">
        <w:rPr>
          <w:w w:val="105"/>
          <w:highlight w:val="cyan"/>
        </w:rPr>
        <w:t>for</w:t>
      </w:r>
      <w:r w:rsidRPr="00B30694">
        <w:rPr>
          <w:spacing w:val="-15"/>
          <w:w w:val="105"/>
          <w:highlight w:val="cyan"/>
        </w:rPr>
        <w:t xml:space="preserve"> </w:t>
      </w:r>
      <w:r w:rsidRPr="00B30694">
        <w:rPr>
          <w:w w:val="105"/>
          <w:highlight w:val="cyan"/>
        </w:rPr>
        <w:t>cost</w:t>
      </w:r>
      <w:r w:rsidRPr="00B30694">
        <w:rPr>
          <w:spacing w:val="-15"/>
          <w:w w:val="105"/>
          <w:highlight w:val="cyan"/>
        </w:rPr>
        <w:t xml:space="preserve"> </w:t>
      </w:r>
      <w:r w:rsidRPr="00B30694">
        <w:rPr>
          <w:w w:val="105"/>
          <w:highlight w:val="cyan"/>
        </w:rPr>
        <w:t>overruns.</w:t>
      </w:r>
      <w:r w:rsidRPr="00B30694">
        <w:rPr>
          <w:spacing w:val="-12"/>
          <w:w w:val="105"/>
          <w:highlight w:val="cyan"/>
        </w:rPr>
        <w:t xml:space="preserve"> </w:t>
      </w:r>
      <w:r w:rsidRPr="00B30694">
        <w:rPr>
          <w:w w:val="105"/>
          <w:highlight w:val="cyan"/>
        </w:rPr>
        <w:t xml:space="preserve">There’s an overrun so far of $24 billion on just six current projects. </w:t>
      </w:r>
      <w:r w:rsidRPr="004305D2">
        <w:rPr>
          <w:w w:val="105"/>
          <w:highlight w:val="yellow"/>
        </w:rPr>
        <w:t>Inland Rail was costed at $4.4 billion in 2010; it’s now estimated to cost</w:t>
      </w:r>
    </w:p>
    <w:p w:rsidR="00BA79D6" w:rsidRPr="00B30694" w:rsidRDefault="003E1234">
      <w:pPr>
        <w:pStyle w:val="BodyText"/>
        <w:spacing w:line="283" w:lineRule="auto"/>
        <w:ind w:left="1123" w:right="43"/>
        <w:rPr>
          <w:highlight w:val="cyan"/>
        </w:rPr>
      </w:pPr>
      <w:r w:rsidRPr="004305D2">
        <w:rPr>
          <w:w w:val="105"/>
          <w:highlight w:val="yellow"/>
        </w:rPr>
        <w:t>$9.9 billion.</w:t>
      </w:r>
      <w:r w:rsidRPr="00B30694">
        <w:rPr>
          <w:w w:val="105"/>
          <w:highlight w:val="cyan"/>
        </w:rPr>
        <w:t xml:space="preserve"> Melbourne’s North East Link was costed at $6 billion in 2008;</w:t>
      </w:r>
      <w:r w:rsidRPr="00B30694">
        <w:rPr>
          <w:spacing w:val="-14"/>
          <w:w w:val="105"/>
          <w:highlight w:val="cyan"/>
        </w:rPr>
        <w:t xml:space="preserve"> </w:t>
      </w:r>
      <w:r w:rsidRPr="00B30694">
        <w:rPr>
          <w:w w:val="105"/>
          <w:highlight w:val="cyan"/>
        </w:rPr>
        <w:t>it’s</w:t>
      </w:r>
      <w:r w:rsidRPr="00B30694">
        <w:rPr>
          <w:spacing w:val="-14"/>
          <w:w w:val="105"/>
          <w:highlight w:val="cyan"/>
        </w:rPr>
        <w:t xml:space="preserve"> </w:t>
      </w:r>
      <w:r w:rsidRPr="00B30694">
        <w:rPr>
          <w:w w:val="105"/>
          <w:highlight w:val="cyan"/>
        </w:rPr>
        <w:t>now</w:t>
      </w:r>
      <w:r w:rsidRPr="00B30694">
        <w:rPr>
          <w:spacing w:val="-14"/>
          <w:w w:val="105"/>
          <w:highlight w:val="cyan"/>
        </w:rPr>
        <w:t xml:space="preserve"> </w:t>
      </w:r>
      <w:r w:rsidRPr="00B30694">
        <w:rPr>
          <w:w w:val="105"/>
          <w:highlight w:val="cyan"/>
        </w:rPr>
        <w:t>expected</w:t>
      </w:r>
      <w:r w:rsidRPr="00B30694">
        <w:rPr>
          <w:spacing w:val="-14"/>
          <w:w w:val="105"/>
          <w:highlight w:val="cyan"/>
        </w:rPr>
        <w:t xml:space="preserve"> </w:t>
      </w:r>
      <w:r w:rsidRPr="00B30694">
        <w:rPr>
          <w:w w:val="105"/>
          <w:highlight w:val="cyan"/>
        </w:rPr>
        <w:t>to</w:t>
      </w:r>
      <w:r w:rsidRPr="00B30694">
        <w:rPr>
          <w:spacing w:val="-14"/>
          <w:w w:val="105"/>
          <w:highlight w:val="cyan"/>
        </w:rPr>
        <w:t xml:space="preserve"> </w:t>
      </w:r>
      <w:r w:rsidRPr="00B30694">
        <w:rPr>
          <w:w w:val="105"/>
          <w:highlight w:val="cyan"/>
        </w:rPr>
        <w:t>cost</w:t>
      </w:r>
      <w:r w:rsidRPr="00B30694">
        <w:rPr>
          <w:spacing w:val="-14"/>
          <w:w w:val="105"/>
          <w:highlight w:val="cyan"/>
        </w:rPr>
        <w:t xml:space="preserve"> </w:t>
      </w:r>
      <w:r w:rsidRPr="00B30694">
        <w:rPr>
          <w:w w:val="105"/>
          <w:highlight w:val="cyan"/>
        </w:rPr>
        <w:t>$15.8</w:t>
      </w:r>
      <w:r w:rsidRPr="00B30694">
        <w:rPr>
          <w:spacing w:val="-14"/>
          <w:w w:val="105"/>
          <w:highlight w:val="cyan"/>
        </w:rPr>
        <w:t xml:space="preserve"> </w:t>
      </w:r>
      <w:r w:rsidRPr="00B30694">
        <w:rPr>
          <w:w w:val="105"/>
          <w:highlight w:val="cyan"/>
        </w:rPr>
        <w:t>billion,</w:t>
      </w:r>
      <w:r w:rsidRPr="00B30694">
        <w:rPr>
          <w:spacing w:val="-14"/>
          <w:w w:val="105"/>
          <w:highlight w:val="cyan"/>
        </w:rPr>
        <w:t xml:space="preserve"> </w:t>
      </w:r>
      <w:r w:rsidRPr="00B30694">
        <w:rPr>
          <w:w w:val="105"/>
          <w:highlight w:val="cyan"/>
        </w:rPr>
        <w:t>even</w:t>
      </w:r>
      <w:r w:rsidRPr="00B30694">
        <w:rPr>
          <w:spacing w:val="-14"/>
          <w:w w:val="105"/>
          <w:highlight w:val="cyan"/>
        </w:rPr>
        <w:t xml:space="preserve"> </w:t>
      </w:r>
      <w:r w:rsidRPr="00B30694">
        <w:rPr>
          <w:w w:val="105"/>
          <w:highlight w:val="cyan"/>
        </w:rPr>
        <w:t>though</w:t>
      </w:r>
      <w:r w:rsidRPr="00B30694">
        <w:rPr>
          <w:spacing w:val="-14"/>
          <w:w w:val="105"/>
          <w:highlight w:val="cyan"/>
        </w:rPr>
        <w:t xml:space="preserve"> </w:t>
      </w:r>
      <w:r w:rsidRPr="00B30694">
        <w:rPr>
          <w:w w:val="105"/>
          <w:highlight w:val="cyan"/>
        </w:rPr>
        <w:t>the</w:t>
      </w:r>
      <w:r w:rsidRPr="00B30694">
        <w:rPr>
          <w:spacing w:val="-14"/>
          <w:w w:val="105"/>
          <w:highlight w:val="cyan"/>
        </w:rPr>
        <w:t xml:space="preserve"> </w:t>
      </w:r>
      <w:r w:rsidRPr="00B30694">
        <w:rPr>
          <w:w w:val="105"/>
          <w:highlight w:val="cyan"/>
        </w:rPr>
        <w:t>Victorian Government selected the cheapest route. The Sydney Metro City</w:t>
      </w:r>
    </w:p>
    <w:p w:rsidR="00BA79D6" w:rsidRDefault="003E1234">
      <w:pPr>
        <w:pStyle w:val="BodyText"/>
        <w:spacing w:line="283" w:lineRule="auto"/>
        <w:ind w:left="1123"/>
      </w:pPr>
      <w:r w:rsidRPr="00B30694">
        <w:rPr>
          <w:w w:val="105"/>
          <w:highlight w:val="cyan"/>
        </w:rPr>
        <w:t>&amp;</w:t>
      </w:r>
      <w:r w:rsidRPr="00B30694">
        <w:rPr>
          <w:spacing w:val="-11"/>
          <w:w w:val="105"/>
          <w:highlight w:val="cyan"/>
        </w:rPr>
        <w:t xml:space="preserve"> </w:t>
      </w:r>
      <w:r w:rsidRPr="00B30694">
        <w:rPr>
          <w:w w:val="105"/>
          <w:highlight w:val="cyan"/>
        </w:rPr>
        <w:t>Southwest</w:t>
      </w:r>
      <w:r w:rsidRPr="00B30694">
        <w:rPr>
          <w:spacing w:val="-11"/>
          <w:w w:val="105"/>
          <w:highlight w:val="cyan"/>
        </w:rPr>
        <w:t xml:space="preserve"> </w:t>
      </w:r>
      <w:r w:rsidRPr="00B30694">
        <w:rPr>
          <w:w w:val="105"/>
          <w:highlight w:val="cyan"/>
        </w:rPr>
        <w:t>was</w:t>
      </w:r>
      <w:r w:rsidRPr="00B30694">
        <w:rPr>
          <w:spacing w:val="-11"/>
          <w:w w:val="105"/>
          <w:highlight w:val="cyan"/>
        </w:rPr>
        <w:t xml:space="preserve"> </w:t>
      </w:r>
      <w:r w:rsidRPr="00B30694">
        <w:rPr>
          <w:w w:val="105"/>
          <w:highlight w:val="cyan"/>
        </w:rPr>
        <w:t>costed</w:t>
      </w:r>
      <w:r w:rsidRPr="00B30694">
        <w:rPr>
          <w:spacing w:val="-11"/>
          <w:w w:val="105"/>
          <w:highlight w:val="cyan"/>
        </w:rPr>
        <w:t xml:space="preserve"> </w:t>
      </w:r>
      <w:r w:rsidRPr="00B30694">
        <w:rPr>
          <w:w w:val="105"/>
          <w:highlight w:val="cyan"/>
        </w:rPr>
        <w:t>at</w:t>
      </w:r>
      <w:r w:rsidRPr="00B30694">
        <w:rPr>
          <w:spacing w:val="-11"/>
          <w:w w:val="105"/>
          <w:highlight w:val="cyan"/>
        </w:rPr>
        <w:t xml:space="preserve"> </w:t>
      </w:r>
      <w:r w:rsidRPr="00B30694">
        <w:rPr>
          <w:w w:val="105"/>
          <w:highlight w:val="cyan"/>
        </w:rPr>
        <w:t>$11</w:t>
      </w:r>
      <w:r w:rsidRPr="00B30694">
        <w:rPr>
          <w:spacing w:val="-11"/>
          <w:w w:val="105"/>
          <w:highlight w:val="cyan"/>
        </w:rPr>
        <w:t xml:space="preserve"> </w:t>
      </w:r>
      <w:r w:rsidRPr="00B30694">
        <w:rPr>
          <w:w w:val="105"/>
          <w:highlight w:val="cyan"/>
        </w:rPr>
        <w:t>billion</w:t>
      </w:r>
      <w:r w:rsidRPr="00B30694">
        <w:rPr>
          <w:spacing w:val="-11"/>
          <w:w w:val="105"/>
          <w:highlight w:val="cyan"/>
        </w:rPr>
        <w:t xml:space="preserve"> </w:t>
      </w:r>
      <w:r w:rsidRPr="00B30694">
        <w:rPr>
          <w:w w:val="105"/>
          <w:highlight w:val="cyan"/>
        </w:rPr>
        <w:t>in</w:t>
      </w:r>
      <w:r w:rsidRPr="00B30694">
        <w:rPr>
          <w:spacing w:val="-11"/>
          <w:w w:val="105"/>
          <w:highlight w:val="cyan"/>
        </w:rPr>
        <w:t xml:space="preserve"> </w:t>
      </w:r>
      <w:r w:rsidRPr="00B30694">
        <w:rPr>
          <w:w w:val="105"/>
          <w:highlight w:val="cyan"/>
        </w:rPr>
        <w:t>2015;</w:t>
      </w:r>
      <w:r w:rsidRPr="00B30694">
        <w:rPr>
          <w:spacing w:val="-11"/>
          <w:w w:val="105"/>
          <w:highlight w:val="cyan"/>
        </w:rPr>
        <w:t xml:space="preserve"> </w:t>
      </w:r>
      <w:r w:rsidRPr="00B30694">
        <w:rPr>
          <w:w w:val="105"/>
          <w:highlight w:val="cyan"/>
        </w:rPr>
        <w:t>this</w:t>
      </w:r>
      <w:r w:rsidRPr="00B30694">
        <w:rPr>
          <w:spacing w:val="-11"/>
          <w:w w:val="105"/>
          <w:highlight w:val="cyan"/>
        </w:rPr>
        <w:t xml:space="preserve"> </w:t>
      </w:r>
      <w:r w:rsidRPr="00B30694">
        <w:rPr>
          <w:w w:val="105"/>
          <w:highlight w:val="cyan"/>
        </w:rPr>
        <w:t>year</w:t>
      </w:r>
      <w:r w:rsidRPr="00B30694">
        <w:rPr>
          <w:spacing w:val="-11"/>
          <w:w w:val="105"/>
          <w:highlight w:val="cyan"/>
        </w:rPr>
        <w:t xml:space="preserve"> </w:t>
      </w:r>
      <w:r w:rsidRPr="00B30694">
        <w:rPr>
          <w:w w:val="105"/>
          <w:highlight w:val="cyan"/>
        </w:rPr>
        <w:t>the</w:t>
      </w:r>
      <w:r w:rsidRPr="00B30694">
        <w:rPr>
          <w:spacing w:val="-11"/>
          <w:w w:val="105"/>
          <w:highlight w:val="cyan"/>
        </w:rPr>
        <w:t xml:space="preserve"> </w:t>
      </w:r>
      <w:r w:rsidRPr="00B30694">
        <w:rPr>
          <w:w w:val="105"/>
          <w:highlight w:val="cyan"/>
        </w:rPr>
        <w:t>NSW Government announced the latest estimate was $15.5 billion</w:t>
      </w:r>
      <w:r w:rsidRPr="00B30694">
        <w:rPr>
          <w:w w:val="105"/>
          <w:highlight w:val="yellow"/>
        </w:rPr>
        <w:t>.</w:t>
      </w:r>
    </w:p>
    <w:p w:rsidR="00BA79D6" w:rsidRDefault="00BA79D6">
      <w:pPr>
        <w:pStyle w:val="BodyText"/>
        <w:rPr>
          <w:sz w:val="22"/>
        </w:rPr>
      </w:pPr>
    </w:p>
    <w:p w:rsidR="00BA79D6" w:rsidRDefault="003E1234">
      <w:pPr>
        <w:pStyle w:val="BodyText"/>
        <w:spacing w:line="283" w:lineRule="auto"/>
        <w:ind w:left="1123"/>
      </w:pPr>
      <w:r w:rsidRPr="00833DC7">
        <w:rPr>
          <w:w w:val="105"/>
          <w:highlight w:val="cyan"/>
        </w:rPr>
        <w:t>Even</w:t>
      </w:r>
      <w:r w:rsidRPr="00833DC7">
        <w:rPr>
          <w:spacing w:val="-15"/>
          <w:w w:val="105"/>
          <w:highlight w:val="cyan"/>
        </w:rPr>
        <w:t xml:space="preserve"> </w:t>
      </w:r>
      <w:r w:rsidRPr="00833DC7">
        <w:rPr>
          <w:w w:val="105"/>
          <w:highlight w:val="cyan"/>
        </w:rPr>
        <w:t>before</w:t>
      </w:r>
      <w:r w:rsidRPr="00833DC7">
        <w:rPr>
          <w:spacing w:val="-15"/>
          <w:w w:val="105"/>
          <w:highlight w:val="cyan"/>
        </w:rPr>
        <w:t xml:space="preserve"> </w:t>
      </w:r>
      <w:r w:rsidRPr="00833DC7">
        <w:rPr>
          <w:w w:val="105"/>
          <w:highlight w:val="cyan"/>
        </w:rPr>
        <w:t>the</w:t>
      </w:r>
      <w:r w:rsidRPr="00833DC7">
        <w:rPr>
          <w:spacing w:val="-14"/>
          <w:w w:val="105"/>
          <w:highlight w:val="cyan"/>
        </w:rPr>
        <w:t xml:space="preserve"> </w:t>
      </w:r>
      <w:r w:rsidRPr="00833DC7">
        <w:rPr>
          <w:w w:val="105"/>
          <w:highlight w:val="cyan"/>
        </w:rPr>
        <w:t>megaprojects</w:t>
      </w:r>
      <w:r w:rsidRPr="00833DC7">
        <w:rPr>
          <w:spacing w:val="-15"/>
          <w:w w:val="105"/>
          <w:highlight w:val="cyan"/>
        </w:rPr>
        <w:t xml:space="preserve"> </w:t>
      </w:r>
      <w:r w:rsidRPr="00833DC7">
        <w:rPr>
          <w:w w:val="105"/>
          <w:highlight w:val="cyan"/>
        </w:rPr>
        <w:t>era,</w:t>
      </w:r>
      <w:r w:rsidRPr="00833DC7">
        <w:rPr>
          <w:spacing w:val="-14"/>
          <w:w w:val="105"/>
          <w:highlight w:val="cyan"/>
        </w:rPr>
        <w:t xml:space="preserve"> </w:t>
      </w:r>
      <w:r w:rsidRPr="00833DC7">
        <w:rPr>
          <w:w w:val="105"/>
          <w:highlight w:val="cyan"/>
        </w:rPr>
        <w:t>cost</w:t>
      </w:r>
      <w:r w:rsidRPr="00833DC7">
        <w:rPr>
          <w:spacing w:val="-15"/>
          <w:w w:val="105"/>
          <w:highlight w:val="cyan"/>
        </w:rPr>
        <w:t xml:space="preserve"> </w:t>
      </w:r>
      <w:r w:rsidRPr="00833DC7">
        <w:rPr>
          <w:w w:val="105"/>
          <w:highlight w:val="cyan"/>
        </w:rPr>
        <w:t>overruns</w:t>
      </w:r>
      <w:r w:rsidRPr="00833DC7">
        <w:rPr>
          <w:spacing w:val="-15"/>
          <w:w w:val="105"/>
          <w:highlight w:val="cyan"/>
        </w:rPr>
        <w:t xml:space="preserve"> </w:t>
      </w:r>
      <w:r w:rsidRPr="00833DC7">
        <w:rPr>
          <w:w w:val="105"/>
          <w:highlight w:val="cyan"/>
        </w:rPr>
        <w:t>were</w:t>
      </w:r>
      <w:r w:rsidRPr="00833DC7">
        <w:rPr>
          <w:spacing w:val="-14"/>
          <w:w w:val="105"/>
          <w:highlight w:val="cyan"/>
        </w:rPr>
        <w:t xml:space="preserve"> </w:t>
      </w:r>
      <w:r w:rsidRPr="00833DC7">
        <w:rPr>
          <w:w w:val="105"/>
          <w:highlight w:val="cyan"/>
        </w:rPr>
        <w:t>a</w:t>
      </w:r>
      <w:r w:rsidRPr="00833DC7">
        <w:rPr>
          <w:spacing w:val="-15"/>
          <w:w w:val="105"/>
          <w:highlight w:val="cyan"/>
        </w:rPr>
        <w:t xml:space="preserve"> </w:t>
      </w:r>
      <w:proofErr w:type="spellStart"/>
      <w:r w:rsidRPr="00833DC7">
        <w:rPr>
          <w:w w:val="105"/>
          <w:highlight w:val="cyan"/>
        </w:rPr>
        <w:t>megaproblem</w:t>
      </w:r>
      <w:proofErr w:type="spellEnd"/>
      <w:r w:rsidRPr="00833DC7">
        <w:rPr>
          <w:w w:val="105"/>
          <w:highlight w:val="cyan"/>
        </w:rPr>
        <w:t>. Over the past two decades, Australian governments spent $34 billion more on transport infrastructure than they first told us they would.</w:t>
      </w:r>
    </w:p>
    <w:p w:rsidR="00BA79D6" w:rsidRDefault="003E1234">
      <w:pPr>
        <w:pStyle w:val="BodyText"/>
        <w:spacing w:line="283" w:lineRule="auto"/>
        <w:ind w:left="1123" w:right="146"/>
        <w:jc w:val="both"/>
      </w:pPr>
      <w:r w:rsidRPr="00833DC7">
        <w:rPr>
          <w:w w:val="105"/>
          <w:highlight w:val="cyan"/>
        </w:rPr>
        <w:t>Grattan</w:t>
      </w:r>
      <w:r w:rsidRPr="00833DC7">
        <w:rPr>
          <w:spacing w:val="-13"/>
          <w:w w:val="105"/>
          <w:highlight w:val="cyan"/>
        </w:rPr>
        <w:t xml:space="preserve"> </w:t>
      </w:r>
      <w:r w:rsidRPr="00833DC7">
        <w:rPr>
          <w:w w:val="105"/>
          <w:highlight w:val="cyan"/>
        </w:rPr>
        <w:t>Institute’s</w:t>
      </w:r>
      <w:r w:rsidRPr="00833DC7">
        <w:rPr>
          <w:spacing w:val="-13"/>
          <w:w w:val="105"/>
          <w:highlight w:val="cyan"/>
        </w:rPr>
        <w:t xml:space="preserve"> </w:t>
      </w:r>
      <w:r w:rsidRPr="00833DC7">
        <w:rPr>
          <w:w w:val="105"/>
          <w:highlight w:val="cyan"/>
        </w:rPr>
        <w:t>analysis</w:t>
      </w:r>
      <w:r w:rsidRPr="00833DC7">
        <w:rPr>
          <w:spacing w:val="-13"/>
          <w:w w:val="105"/>
          <w:highlight w:val="cyan"/>
        </w:rPr>
        <w:t xml:space="preserve"> </w:t>
      </w:r>
      <w:r w:rsidRPr="00833DC7">
        <w:rPr>
          <w:w w:val="105"/>
          <w:highlight w:val="cyan"/>
        </w:rPr>
        <w:t>of</w:t>
      </w:r>
      <w:r w:rsidRPr="00833DC7">
        <w:rPr>
          <w:spacing w:val="-13"/>
          <w:w w:val="105"/>
          <w:highlight w:val="cyan"/>
        </w:rPr>
        <w:t xml:space="preserve"> </w:t>
      </w:r>
      <w:r w:rsidRPr="00833DC7">
        <w:rPr>
          <w:w w:val="105"/>
          <w:highlight w:val="cyan"/>
        </w:rPr>
        <w:t>all</w:t>
      </w:r>
      <w:r w:rsidRPr="00833DC7">
        <w:rPr>
          <w:spacing w:val="-13"/>
          <w:w w:val="105"/>
          <w:highlight w:val="cyan"/>
        </w:rPr>
        <w:t xml:space="preserve"> </w:t>
      </w:r>
      <w:r w:rsidRPr="00833DC7">
        <w:rPr>
          <w:w w:val="105"/>
          <w:highlight w:val="cyan"/>
        </w:rPr>
        <w:t>projects</w:t>
      </w:r>
      <w:r w:rsidRPr="00833DC7">
        <w:rPr>
          <w:spacing w:val="-13"/>
          <w:w w:val="105"/>
          <w:highlight w:val="cyan"/>
        </w:rPr>
        <w:t xml:space="preserve"> </w:t>
      </w:r>
      <w:r w:rsidRPr="00833DC7">
        <w:rPr>
          <w:w w:val="105"/>
          <w:highlight w:val="cyan"/>
        </w:rPr>
        <w:t>valued</w:t>
      </w:r>
      <w:r w:rsidRPr="00833DC7">
        <w:rPr>
          <w:spacing w:val="-13"/>
          <w:w w:val="105"/>
          <w:highlight w:val="cyan"/>
        </w:rPr>
        <w:t xml:space="preserve"> </w:t>
      </w:r>
      <w:r w:rsidRPr="00833DC7">
        <w:rPr>
          <w:w w:val="105"/>
          <w:highlight w:val="cyan"/>
        </w:rPr>
        <w:t>at</w:t>
      </w:r>
      <w:r w:rsidRPr="00833DC7">
        <w:rPr>
          <w:spacing w:val="-13"/>
          <w:w w:val="105"/>
          <w:highlight w:val="cyan"/>
        </w:rPr>
        <w:t xml:space="preserve"> </w:t>
      </w:r>
      <w:r w:rsidRPr="00833DC7">
        <w:rPr>
          <w:w w:val="105"/>
          <w:highlight w:val="cyan"/>
        </w:rPr>
        <w:t>$20</w:t>
      </w:r>
      <w:r w:rsidRPr="00833DC7">
        <w:rPr>
          <w:spacing w:val="-13"/>
          <w:w w:val="105"/>
          <w:highlight w:val="cyan"/>
        </w:rPr>
        <w:t xml:space="preserve"> </w:t>
      </w:r>
      <w:r w:rsidRPr="00833DC7">
        <w:rPr>
          <w:w w:val="105"/>
          <w:highlight w:val="cyan"/>
        </w:rPr>
        <w:t>million</w:t>
      </w:r>
      <w:r w:rsidRPr="00833DC7">
        <w:rPr>
          <w:spacing w:val="-13"/>
          <w:w w:val="105"/>
          <w:highlight w:val="cyan"/>
        </w:rPr>
        <w:t xml:space="preserve"> </w:t>
      </w:r>
      <w:r w:rsidRPr="00833DC7">
        <w:rPr>
          <w:w w:val="105"/>
          <w:highlight w:val="cyan"/>
        </w:rPr>
        <w:t>or</w:t>
      </w:r>
      <w:r w:rsidRPr="00833DC7">
        <w:rPr>
          <w:spacing w:val="-13"/>
          <w:w w:val="105"/>
          <w:highlight w:val="cyan"/>
        </w:rPr>
        <w:t xml:space="preserve"> </w:t>
      </w:r>
      <w:r w:rsidRPr="00833DC7">
        <w:rPr>
          <w:w w:val="105"/>
          <w:highlight w:val="cyan"/>
        </w:rPr>
        <w:t>more and</w:t>
      </w:r>
      <w:r w:rsidRPr="00833DC7">
        <w:rPr>
          <w:spacing w:val="-9"/>
          <w:w w:val="105"/>
          <w:highlight w:val="cyan"/>
        </w:rPr>
        <w:t xml:space="preserve"> </w:t>
      </w:r>
      <w:r w:rsidRPr="00833DC7">
        <w:rPr>
          <w:w w:val="105"/>
          <w:highlight w:val="cyan"/>
        </w:rPr>
        <w:t>built</w:t>
      </w:r>
      <w:r w:rsidRPr="00833DC7">
        <w:rPr>
          <w:spacing w:val="-9"/>
          <w:w w:val="105"/>
          <w:highlight w:val="cyan"/>
        </w:rPr>
        <w:t xml:space="preserve"> </w:t>
      </w:r>
      <w:r w:rsidRPr="00833DC7">
        <w:rPr>
          <w:w w:val="105"/>
          <w:highlight w:val="cyan"/>
        </w:rPr>
        <w:t>over</w:t>
      </w:r>
      <w:r w:rsidRPr="00833DC7">
        <w:rPr>
          <w:spacing w:val="-9"/>
          <w:w w:val="105"/>
          <w:highlight w:val="cyan"/>
        </w:rPr>
        <w:t xml:space="preserve"> </w:t>
      </w:r>
      <w:r w:rsidRPr="00833DC7">
        <w:rPr>
          <w:w w:val="105"/>
          <w:highlight w:val="cyan"/>
        </w:rPr>
        <w:t>the</w:t>
      </w:r>
      <w:r w:rsidRPr="00833DC7">
        <w:rPr>
          <w:spacing w:val="-9"/>
          <w:w w:val="105"/>
          <w:highlight w:val="cyan"/>
        </w:rPr>
        <w:t xml:space="preserve"> </w:t>
      </w:r>
      <w:r w:rsidRPr="00833DC7">
        <w:rPr>
          <w:w w:val="105"/>
          <w:highlight w:val="cyan"/>
        </w:rPr>
        <w:t>past</w:t>
      </w:r>
      <w:r w:rsidRPr="00833DC7">
        <w:rPr>
          <w:spacing w:val="-9"/>
          <w:w w:val="105"/>
          <w:highlight w:val="cyan"/>
        </w:rPr>
        <w:t xml:space="preserve"> </w:t>
      </w:r>
      <w:r w:rsidRPr="00833DC7">
        <w:rPr>
          <w:w w:val="105"/>
          <w:highlight w:val="cyan"/>
        </w:rPr>
        <w:t>20</w:t>
      </w:r>
      <w:r w:rsidRPr="00833DC7">
        <w:rPr>
          <w:spacing w:val="-9"/>
          <w:w w:val="105"/>
          <w:highlight w:val="cyan"/>
        </w:rPr>
        <w:t xml:space="preserve"> </w:t>
      </w:r>
      <w:r w:rsidRPr="00833DC7">
        <w:rPr>
          <w:w w:val="105"/>
          <w:highlight w:val="cyan"/>
        </w:rPr>
        <w:t>years</w:t>
      </w:r>
      <w:r w:rsidRPr="00833DC7">
        <w:rPr>
          <w:spacing w:val="-9"/>
          <w:w w:val="105"/>
          <w:highlight w:val="cyan"/>
        </w:rPr>
        <w:t xml:space="preserve"> </w:t>
      </w:r>
      <w:r w:rsidRPr="00833DC7">
        <w:rPr>
          <w:w w:val="105"/>
          <w:highlight w:val="cyan"/>
        </w:rPr>
        <w:t>shows</w:t>
      </w:r>
      <w:r w:rsidRPr="00833DC7">
        <w:rPr>
          <w:spacing w:val="-9"/>
          <w:w w:val="105"/>
          <w:highlight w:val="cyan"/>
        </w:rPr>
        <w:t xml:space="preserve"> </w:t>
      </w:r>
      <w:r w:rsidRPr="00833DC7">
        <w:rPr>
          <w:w w:val="105"/>
          <w:highlight w:val="cyan"/>
        </w:rPr>
        <w:t>that</w:t>
      </w:r>
      <w:r w:rsidRPr="00833DC7">
        <w:rPr>
          <w:spacing w:val="-9"/>
          <w:w w:val="105"/>
          <w:highlight w:val="cyan"/>
        </w:rPr>
        <w:t xml:space="preserve"> </w:t>
      </w:r>
      <w:r w:rsidRPr="00833DC7">
        <w:rPr>
          <w:w w:val="105"/>
          <w:highlight w:val="cyan"/>
        </w:rPr>
        <w:t>the</w:t>
      </w:r>
      <w:r w:rsidRPr="00833DC7">
        <w:rPr>
          <w:spacing w:val="-9"/>
          <w:w w:val="105"/>
          <w:highlight w:val="cyan"/>
        </w:rPr>
        <w:t xml:space="preserve"> </w:t>
      </w:r>
      <w:r w:rsidRPr="00833DC7">
        <w:rPr>
          <w:w w:val="105"/>
          <w:highlight w:val="cyan"/>
        </w:rPr>
        <w:t>actual</w:t>
      </w:r>
      <w:r w:rsidRPr="00833DC7">
        <w:rPr>
          <w:spacing w:val="-9"/>
          <w:w w:val="105"/>
          <w:highlight w:val="cyan"/>
        </w:rPr>
        <w:t xml:space="preserve"> </w:t>
      </w:r>
      <w:r w:rsidRPr="00833DC7">
        <w:rPr>
          <w:w w:val="105"/>
          <w:highlight w:val="cyan"/>
        </w:rPr>
        <w:t>costs</w:t>
      </w:r>
      <w:r w:rsidRPr="00833DC7">
        <w:rPr>
          <w:spacing w:val="-9"/>
          <w:w w:val="105"/>
          <w:highlight w:val="cyan"/>
        </w:rPr>
        <w:t xml:space="preserve"> </w:t>
      </w:r>
      <w:r w:rsidRPr="00833DC7">
        <w:rPr>
          <w:w w:val="105"/>
          <w:highlight w:val="cyan"/>
        </w:rPr>
        <w:t>exceeded the promised costs by 21 per cent.</w:t>
      </w:r>
    </w:p>
    <w:p w:rsidR="00BA79D6" w:rsidRDefault="003E1234">
      <w:pPr>
        <w:pStyle w:val="BodyText"/>
        <w:spacing w:before="74" w:line="283" w:lineRule="auto"/>
        <w:ind w:left="1064" w:right="1262"/>
      </w:pPr>
      <w:r>
        <w:br w:type="column"/>
      </w:r>
      <w:r w:rsidRPr="00833DC7">
        <w:rPr>
          <w:w w:val="105"/>
          <w:highlight w:val="cyan"/>
        </w:rPr>
        <w:t>Big projects are particularly risky. More than one third of overruns since</w:t>
      </w:r>
      <w:r w:rsidRPr="00833DC7">
        <w:rPr>
          <w:spacing w:val="-3"/>
          <w:w w:val="105"/>
          <w:highlight w:val="cyan"/>
        </w:rPr>
        <w:t xml:space="preserve"> </w:t>
      </w:r>
      <w:r w:rsidRPr="00833DC7">
        <w:rPr>
          <w:w w:val="105"/>
          <w:highlight w:val="cyan"/>
        </w:rPr>
        <w:t>2001</w:t>
      </w:r>
      <w:r w:rsidRPr="00833DC7">
        <w:rPr>
          <w:spacing w:val="-3"/>
          <w:w w:val="105"/>
          <w:highlight w:val="cyan"/>
        </w:rPr>
        <w:t xml:space="preserve"> </w:t>
      </w:r>
      <w:r w:rsidRPr="00833DC7">
        <w:rPr>
          <w:w w:val="105"/>
          <w:highlight w:val="cyan"/>
        </w:rPr>
        <w:t>came</w:t>
      </w:r>
      <w:r w:rsidRPr="00833DC7">
        <w:rPr>
          <w:spacing w:val="-3"/>
          <w:w w:val="105"/>
          <w:highlight w:val="cyan"/>
        </w:rPr>
        <w:t xml:space="preserve"> </w:t>
      </w:r>
      <w:r w:rsidRPr="00833DC7">
        <w:rPr>
          <w:w w:val="105"/>
          <w:highlight w:val="cyan"/>
        </w:rPr>
        <w:t>from</w:t>
      </w:r>
      <w:r w:rsidRPr="00833DC7">
        <w:rPr>
          <w:spacing w:val="-3"/>
          <w:w w:val="105"/>
          <w:highlight w:val="cyan"/>
        </w:rPr>
        <w:t xml:space="preserve"> </w:t>
      </w:r>
      <w:r w:rsidRPr="00833DC7">
        <w:rPr>
          <w:w w:val="105"/>
          <w:highlight w:val="cyan"/>
        </w:rPr>
        <w:t>just</w:t>
      </w:r>
      <w:r w:rsidRPr="00833DC7">
        <w:rPr>
          <w:spacing w:val="-3"/>
          <w:w w:val="105"/>
          <w:highlight w:val="cyan"/>
        </w:rPr>
        <w:t xml:space="preserve"> </w:t>
      </w:r>
      <w:r w:rsidRPr="00833DC7">
        <w:rPr>
          <w:w w:val="105"/>
          <w:highlight w:val="cyan"/>
        </w:rPr>
        <w:t>seven</w:t>
      </w:r>
      <w:r w:rsidRPr="00833DC7">
        <w:rPr>
          <w:spacing w:val="-3"/>
          <w:w w:val="105"/>
          <w:highlight w:val="cyan"/>
        </w:rPr>
        <w:t xml:space="preserve"> </w:t>
      </w:r>
      <w:r w:rsidRPr="00833DC7">
        <w:rPr>
          <w:w w:val="105"/>
          <w:highlight w:val="cyan"/>
        </w:rPr>
        <w:t>big</w:t>
      </w:r>
      <w:r w:rsidRPr="00833DC7">
        <w:rPr>
          <w:spacing w:val="-3"/>
          <w:w w:val="105"/>
          <w:highlight w:val="cyan"/>
        </w:rPr>
        <w:t xml:space="preserve"> </w:t>
      </w:r>
      <w:r w:rsidRPr="00833DC7">
        <w:rPr>
          <w:w w:val="105"/>
          <w:highlight w:val="cyan"/>
        </w:rPr>
        <w:t>projects. Eighty</w:t>
      </w:r>
      <w:r w:rsidRPr="00833DC7">
        <w:rPr>
          <w:spacing w:val="-3"/>
          <w:w w:val="105"/>
          <w:highlight w:val="cyan"/>
        </w:rPr>
        <w:t xml:space="preserve"> </w:t>
      </w:r>
      <w:r w:rsidRPr="00833DC7">
        <w:rPr>
          <w:w w:val="105"/>
          <w:highlight w:val="cyan"/>
        </w:rPr>
        <w:t>per</w:t>
      </w:r>
      <w:r w:rsidRPr="00833DC7">
        <w:rPr>
          <w:spacing w:val="-3"/>
          <w:w w:val="105"/>
          <w:highlight w:val="cyan"/>
        </w:rPr>
        <w:t xml:space="preserve"> </w:t>
      </w:r>
      <w:r w:rsidRPr="00833DC7">
        <w:rPr>
          <w:w w:val="105"/>
          <w:highlight w:val="cyan"/>
        </w:rPr>
        <w:t>cent</w:t>
      </w:r>
      <w:r w:rsidRPr="00833DC7">
        <w:rPr>
          <w:spacing w:val="-3"/>
          <w:w w:val="105"/>
          <w:highlight w:val="cyan"/>
        </w:rPr>
        <w:t xml:space="preserve"> </w:t>
      </w:r>
      <w:r w:rsidRPr="00833DC7">
        <w:rPr>
          <w:w w:val="105"/>
          <w:highlight w:val="cyan"/>
        </w:rPr>
        <w:t>of</w:t>
      </w:r>
      <w:r w:rsidRPr="00833DC7">
        <w:rPr>
          <w:spacing w:val="-3"/>
          <w:w w:val="105"/>
          <w:highlight w:val="cyan"/>
        </w:rPr>
        <w:t xml:space="preserve"> </w:t>
      </w:r>
      <w:r w:rsidRPr="00833DC7">
        <w:rPr>
          <w:w w:val="105"/>
          <w:highlight w:val="cyan"/>
        </w:rPr>
        <w:t>the cost</w:t>
      </w:r>
      <w:r w:rsidRPr="00833DC7">
        <w:rPr>
          <w:spacing w:val="-10"/>
          <w:w w:val="105"/>
          <w:highlight w:val="cyan"/>
        </w:rPr>
        <w:t xml:space="preserve"> </w:t>
      </w:r>
      <w:r w:rsidRPr="00833DC7">
        <w:rPr>
          <w:w w:val="105"/>
          <w:highlight w:val="cyan"/>
        </w:rPr>
        <w:t>overruns</w:t>
      </w:r>
      <w:r w:rsidRPr="00833DC7">
        <w:rPr>
          <w:spacing w:val="-10"/>
          <w:w w:val="105"/>
          <w:highlight w:val="cyan"/>
        </w:rPr>
        <w:t xml:space="preserve"> </w:t>
      </w:r>
      <w:r w:rsidRPr="00833DC7">
        <w:rPr>
          <w:w w:val="105"/>
          <w:highlight w:val="cyan"/>
        </w:rPr>
        <w:t>came</w:t>
      </w:r>
      <w:r w:rsidRPr="00833DC7">
        <w:rPr>
          <w:spacing w:val="-10"/>
          <w:w w:val="105"/>
          <w:highlight w:val="cyan"/>
        </w:rPr>
        <w:t xml:space="preserve"> </w:t>
      </w:r>
      <w:r w:rsidRPr="00833DC7">
        <w:rPr>
          <w:w w:val="105"/>
          <w:highlight w:val="cyan"/>
        </w:rPr>
        <w:t>fr</w:t>
      </w:r>
      <w:r w:rsidRPr="00833DC7">
        <w:rPr>
          <w:w w:val="105"/>
          <w:highlight w:val="cyan"/>
        </w:rPr>
        <w:t>om</w:t>
      </w:r>
      <w:r w:rsidRPr="00833DC7">
        <w:rPr>
          <w:spacing w:val="-10"/>
          <w:w w:val="105"/>
          <w:highlight w:val="cyan"/>
        </w:rPr>
        <w:t xml:space="preserve"> </w:t>
      </w:r>
      <w:r w:rsidRPr="00833DC7">
        <w:rPr>
          <w:w w:val="105"/>
          <w:highlight w:val="cyan"/>
        </w:rPr>
        <w:t>just</w:t>
      </w:r>
      <w:r w:rsidRPr="00833DC7">
        <w:rPr>
          <w:spacing w:val="-10"/>
          <w:w w:val="105"/>
          <w:highlight w:val="cyan"/>
        </w:rPr>
        <w:t xml:space="preserve"> </w:t>
      </w:r>
      <w:r w:rsidRPr="00833DC7">
        <w:rPr>
          <w:w w:val="105"/>
          <w:highlight w:val="cyan"/>
        </w:rPr>
        <w:t>14</w:t>
      </w:r>
      <w:r w:rsidRPr="00833DC7">
        <w:rPr>
          <w:spacing w:val="-10"/>
          <w:w w:val="105"/>
          <w:highlight w:val="cyan"/>
        </w:rPr>
        <w:t xml:space="preserve"> </w:t>
      </w:r>
      <w:r w:rsidRPr="00833DC7">
        <w:rPr>
          <w:w w:val="105"/>
          <w:highlight w:val="cyan"/>
        </w:rPr>
        <w:t>per</w:t>
      </w:r>
      <w:r w:rsidRPr="00833DC7">
        <w:rPr>
          <w:spacing w:val="-10"/>
          <w:w w:val="105"/>
          <w:highlight w:val="cyan"/>
        </w:rPr>
        <w:t xml:space="preserve"> </w:t>
      </w:r>
      <w:r w:rsidRPr="00833DC7">
        <w:rPr>
          <w:w w:val="105"/>
          <w:highlight w:val="cyan"/>
        </w:rPr>
        <w:t>cent</w:t>
      </w:r>
      <w:r w:rsidRPr="00833DC7">
        <w:rPr>
          <w:spacing w:val="-10"/>
          <w:w w:val="105"/>
          <w:highlight w:val="cyan"/>
        </w:rPr>
        <w:t xml:space="preserve"> </w:t>
      </w:r>
      <w:r w:rsidRPr="00833DC7">
        <w:rPr>
          <w:w w:val="105"/>
          <w:highlight w:val="cyan"/>
        </w:rPr>
        <w:t>of</w:t>
      </w:r>
      <w:r w:rsidRPr="00833DC7">
        <w:rPr>
          <w:spacing w:val="-10"/>
          <w:w w:val="105"/>
          <w:highlight w:val="cyan"/>
        </w:rPr>
        <w:t xml:space="preserve"> </w:t>
      </w:r>
      <w:r w:rsidRPr="00833DC7">
        <w:rPr>
          <w:w w:val="105"/>
          <w:highlight w:val="cyan"/>
        </w:rPr>
        <w:t>projects;</w:t>
      </w:r>
      <w:r w:rsidRPr="00833DC7">
        <w:rPr>
          <w:spacing w:val="-10"/>
          <w:w w:val="105"/>
          <w:highlight w:val="cyan"/>
        </w:rPr>
        <w:t xml:space="preserve"> </w:t>
      </w:r>
      <w:r w:rsidRPr="00833DC7">
        <w:rPr>
          <w:w w:val="105"/>
          <w:highlight w:val="cyan"/>
        </w:rPr>
        <w:t>that</w:t>
      </w:r>
      <w:r w:rsidRPr="00833DC7">
        <w:rPr>
          <w:spacing w:val="-10"/>
          <w:w w:val="105"/>
          <w:highlight w:val="cyan"/>
        </w:rPr>
        <w:t xml:space="preserve"> </w:t>
      </w:r>
      <w:r w:rsidRPr="00833DC7">
        <w:rPr>
          <w:w w:val="105"/>
          <w:highlight w:val="cyan"/>
        </w:rPr>
        <w:t>14</w:t>
      </w:r>
      <w:r w:rsidRPr="00833DC7">
        <w:rPr>
          <w:spacing w:val="-10"/>
          <w:w w:val="105"/>
          <w:highlight w:val="cyan"/>
        </w:rPr>
        <w:t xml:space="preserve"> </w:t>
      </w:r>
      <w:r w:rsidRPr="00833DC7">
        <w:rPr>
          <w:w w:val="105"/>
          <w:highlight w:val="cyan"/>
        </w:rPr>
        <w:t>per</w:t>
      </w:r>
      <w:r w:rsidRPr="00833DC7">
        <w:rPr>
          <w:spacing w:val="-10"/>
          <w:w w:val="105"/>
          <w:highlight w:val="cyan"/>
        </w:rPr>
        <w:t xml:space="preserve"> </w:t>
      </w:r>
      <w:r w:rsidRPr="00833DC7">
        <w:rPr>
          <w:w w:val="105"/>
          <w:highlight w:val="cyan"/>
        </w:rPr>
        <w:t>cent exceeded their originally promised cost by more than half. Some overruns</w:t>
      </w:r>
      <w:r w:rsidRPr="00833DC7">
        <w:rPr>
          <w:spacing w:val="-14"/>
          <w:w w:val="105"/>
          <w:highlight w:val="cyan"/>
        </w:rPr>
        <w:t xml:space="preserve"> </w:t>
      </w:r>
      <w:r w:rsidRPr="00833DC7">
        <w:rPr>
          <w:w w:val="105"/>
          <w:highlight w:val="cyan"/>
        </w:rPr>
        <w:t>are</w:t>
      </w:r>
      <w:r w:rsidRPr="00833DC7">
        <w:rPr>
          <w:spacing w:val="-14"/>
          <w:w w:val="105"/>
          <w:highlight w:val="cyan"/>
        </w:rPr>
        <w:t xml:space="preserve"> </w:t>
      </w:r>
      <w:r w:rsidRPr="00833DC7">
        <w:rPr>
          <w:w w:val="105"/>
          <w:highlight w:val="cyan"/>
        </w:rPr>
        <w:t>the</w:t>
      </w:r>
      <w:r w:rsidRPr="00833DC7">
        <w:rPr>
          <w:spacing w:val="-14"/>
          <w:w w:val="105"/>
          <w:highlight w:val="cyan"/>
        </w:rPr>
        <w:t xml:space="preserve"> </w:t>
      </w:r>
      <w:r w:rsidRPr="00833DC7">
        <w:rPr>
          <w:w w:val="105"/>
          <w:highlight w:val="cyan"/>
        </w:rPr>
        <w:t>size</w:t>
      </w:r>
      <w:r w:rsidRPr="00833DC7">
        <w:rPr>
          <w:spacing w:val="-14"/>
          <w:w w:val="105"/>
          <w:highlight w:val="cyan"/>
        </w:rPr>
        <w:t xml:space="preserve"> </w:t>
      </w:r>
      <w:r w:rsidRPr="00833DC7">
        <w:rPr>
          <w:w w:val="105"/>
          <w:highlight w:val="cyan"/>
        </w:rPr>
        <w:t>of</w:t>
      </w:r>
      <w:r w:rsidRPr="00833DC7">
        <w:rPr>
          <w:spacing w:val="-14"/>
          <w:w w:val="105"/>
          <w:highlight w:val="cyan"/>
        </w:rPr>
        <w:t xml:space="preserve"> </w:t>
      </w:r>
      <w:r w:rsidRPr="00833DC7">
        <w:rPr>
          <w:w w:val="105"/>
          <w:highlight w:val="cyan"/>
        </w:rPr>
        <w:t>a</w:t>
      </w:r>
      <w:r w:rsidRPr="00833DC7">
        <w:rPr>
          <w:spacing w:val="-14"/>
          <w:w w:val="105"/>
          <w:highlight w:val="cyan"/>
        </w:rPr>
        <w:t xml:space="preserve"> </w:t>
      </w:r>
      <w:r w:rsidRPr="00833DC7">
        <w:rPr>
          <w:w w:val="105"/>
          <w:highlight w:val="cyan"/>
        </w:rPr>
        <w:t>megaproject</w:t>
      </w:r>
      <w:r w:rsidRPr="00833DC7">
        <w:rPr>
          <w:spacing w:val="-14"/>
          <w:w w:val="105"/>
          <w:highlight w:val="cyan"/>
        </w:rPr>
        <w:t xml:space="preserve"> </w:t>
      </w:r>
      <w:r w:rsidRPr="00833DC7">
        <w:rPr>
          <w:w w:val="105"/>
          <w:highlight w:val="cyan"/>
        </w:rPr>
        <w:t>themselves:</w:t>
      </w:r>
      <w:r w:rsidRPr="00833DC7">
        <w:rPr>
          <w:spacing w:val="-4"/>
          <w:w w:val="105"/>
          <w:highlight w:val="cyan"/>
        </w:rPr>
        <w:t xml:space="preserve"> </w:t>
      </w:r>
      <w:r w:rsidRPr="00833DC7">
        <w:rPr>
          <w:w w:val="105"/>
          <w:highlight w:val="cyan"/>
        </w:rPr>
        <w:t>for</w:t>
      </w:r>
      <w:r w:rsidRPr="00833DC7">
        <w:rPr>
          <w:spacing w:val="-14"/>
          <w:w w:val="105"/>
          <w:highlight w:val="cyan"/>
        </w:rPr>
        <w:t xml:space="preserve"> </w:t>
      </w:r>
      <w:r w:rsidRPr="00833DC7">
        <w:rPr>
          <w:w w:val="105"/>
          <w:highlight w:val="cyan"/>
        </w:rPr>
        <w:t>$1</w:t>
      </w:r>
      <w:r w:rsidRPr="00833DC7">
        <w:rPr>
          <w:spacing w:val="-14"/>
          <w:w w:val="105"/>
          <w:highlight w:val="cyan"/>
        </w:rPr>
        <w:t xml:space="preserve"> </w:t>
      </w:r>
      <w:r w:rsidRPr="00833DC7">
        <w:rPr>
          <w:w w:val="105"/>
          <w:highlight w:val="cyan"/>
        </w:rPr>
        <w:t>billion-plus projects</w:t>
      </w:r>
      <w:r w:rsidRPr="00833DC7">
        <w:rPr>
          <w:spacing w:val="-7"/>
          <w:w w:val="105"/>
          <w:highlight w:val="cyan"/>
        </w:rPr>
        <w:t xml:space="preserve"> </w:t>
      </w:r>
      <w:r w:rsidRPr="00833DC7">
        <w:rPr>
          <w:w w:val="105"/>
          <w:highlight w:val="cyan"/>
        </w:rPr>
        <w:t>with</w:t>
      </w:r>
      <w:r w:rsidRPr="00833DC7">
        <w:rPr>
          <w:spacing w:val="-7"/>
          <w:w w:val="105"/>
          <w:highlight w:val="cyan"/>
        </w:rPr>
        <w:t xml:space="preserve"> </w:t>
      </w:r>
      <w:r w:rsidRPr="00833DC7">
        <w:rPr>
          <w:w w:val="105"/>
          <w:highlight w:val="cyan"/>
        </w:rPr>
        <w:t>an</w:t>
      </w:r>
      <w:r w:rsidRPr="00833DC7">
        <w:rPr>
          <w:spacing w:val="-7"/>
          <w:w w:val="105"/>
          <w:highlight w:val="cyan"/>
        </w:rPr>
        <w:t xml:space="preserve"> </w:t>
      </w:r>
      <w:r w:rsidRPr="00833DC7">
        <w:rPr>
          <w:w w:val="105"/>
          <w:highlight w:val="cyan"/>
        </w:rPr>
        <w:t>overrun,</w:t>
      </w:r>
      <w:r w:rsidRPr="00833DC7">
        <w:rPr>
          <w:spacing w:val="-7"/>
          <w:w w:val="105"/>
          <w:highlight w:val="cyan"/>
        </w:rPr>
        <w:t xml:space="preserve"> </w:t>
      </w:r>
      <w:r w:rsidRPr="00833DC7">
        <w:rPr>
          <w:w w:val="105"/>
          <w:highlight w:val="cyan"/>
        </w:rPr>
        <w:t>that</w:t>
      </w:r>
      <w:r w:rsidRPr="00833DC7">
        <w:rPr>
          <w:spacing w:val="-7"/>
          <w:w w:val="105"/>
          <w:highlight w:val="cyan"/>
        </w:rPr>
        <w:t xml:space="preserve"> </w:t>
      </w:r>
      <w:r w:rsidRPr="00833DC7">
        <w:rPr>
          <w:w w:val="105"/>
          <w:highlight w:val="cyan"/>
        </w:rPr>
        <w:t>overrun</w:t>
      </w:r>
      <w:r w:rsidRPr="00833DC7">
        <w:rPr>
          <w:spacing w:val="-7"/>
          <w:w w:val="105"/>
          <w:highlight w:val="cyan"/>
        </w:rPr>
        <w:t xml:space="preserve"> </w:t>
      </w:r>
      <w:r w:rsidRPr="00833DC7">
        <w:rPr>
          <w:w w:val="105"/>
          <w:highlight w:val="cyan"/>
        </w:rPr>
        <w:t>averaged</w:t>
      </w:r>
      <w:r w:rsidRPr="00833DC7">
        <w:rPr>
          <w:spacing w:val="-7"/>
          <w:w w:val="105"/>
          <w:highlight w:val="cyan"/>
        </w:rPr>
        <w:t xml:space="preserve"> </w:t>
      </w:r>
      <w:r w:rsidRPr="00833DC7">
        <w:rPr>
          <w:w w:val="105"/>
          <w:highlight w:val="cyan"/>
        </w:rPr>
        <w:t>more</w:t>
      </w:r>
      <w:r w:rsidRPr="00833DC7">
        <w:rPr>
          <w:spacing w:val="-7"/>
          <w:w w:val="105"/>
          <w:highlight w:val="cyan"/>
        </w:rPr>
        <w:t xml:space="preserve"> </w:t>
      </w:r>
      <w:r w:rsidRPr="00833DC7">
        <w:rPr>
          <w:w w:val="105"/>
          <w:highlight w:val="cyan"/>
        </w:rPr>
        <w:t>than</w:t>
      </w:r>
      <w:r w:rsidRPr="00833DC7">
        <w:rPr>
          <w:spacing w:val="-7"/>
          <w:w w:val="105"/>
          <w:highlight w:val="cyan"/>
        </w:rPr>
        <w:t xml:space="preserve"> </w:t>
      </w:r>
      <w:r w:rsidRPr="00833DC7">
        <w:rPr>
          <w:w w:val="105"/>
          <w:highlight w:val="cyan"/>
        </w:rPr>
        <w:t>$1</w:t>
      </w:r>
      <w:r w:rsidRPr="00833DC7">
        <w:rPr>
          <w:spacing w:val="-7"/>
          <w:w w:val="105"/>
          <w:highlight w:val="cyan"/>
        </w:rPr>
        <w:t xml:space="preserve"> </w:t>
      </w:r>
      <w:r w:rsidRPr="00833DC7">
        <w:rPr>
          <w:w w:val="105"/>
          <w:highlight w:val="cyan"/>
        </w:rPr>
        <w:t>billion</w:t>
      </w:r>
      <w:r>
        <w:rPr>
          <w:w w:val="105"/>
        </w:rPr>
        <w:t>.</w:t>
      </w:r>
    </w:p>
    <w:p w:rsidR="00BA79D6" w:rsidRDefault="003E1234">
      <w:pPr>
        <w:pStyle w:val="BodyText"/>
        <w:spacing w:before="163" w:line="283" w:lineRule="auto"/>
        <w:ind w:left="1064" w:right="1262"/>
      </w:pPr>
      <w:r w:rsidRPr="00833DC7">
        <w:rPr>
          <w:w w:val="105"/>
          <w:highlight w:val="cyan"/>
        </w:rPr>
        <w:t>Projects announced before governments are prepared to formally commit are also particularly risky. Only one third of projects are announced</w:t>
      </w:r>
      <w:r w:rsidRPr="00833DC7">
        <w:rPr>
          <w:spacing w:val="-15"/>
          <w:w w:val="105"/>
          <w:highlight w:val="cyan"/>
        </w:rPr>
        <w:t xml:space="preserve"> </w:t>
      </w:r>
      <w:r w:rsidRPr="00833DC7">
        <w:rPr>
          <w:w w:val="105"/>
          <w:highlight w:val="cyan"/>
        </w:rPr>
        <w:t>prematurely,</w:t>
      </w:r>
      <w:r w:rsidRPr="00833DC7">
        <w:rPr>
          <w:spacing w:val="-15"/>
          <w:w w:val="105"/>
          <w:highlight w:val="cyan"/>
        </w:rPr>
        <w:t xml:space="preserve"> </w:t>
      </w:r>
      <w:r w:rsidRPr="00833DC7">
        <w:rPr>
          <w:w w:val="105"/>
          <w:highlight w:val="cyan"/>
        </w:rPr>
        <w:t>but</w:t>
      </w:r>
      <w:r w:rsidRPr="00833DC7">
        <w:rPr>
          <w:spacing w:val="-14"/>
          <w:w w:val="105"/>
          <w:highlight w:val="cyan"/>
        </w:rPr>
        <w:t xml:space="preserve"> </w:t>
      </w:r>
      <w:r w:rsidRPr="00833DC7">
        <w:rPr>
          <w:w w:val="105"/>
          <w:highlight w:val="cyan"/>
        </w:rPr>
        <w:t>they</w:t>
      </w:r>
      <w:r w:rsidRPr="00833DC7">
        <w:rPr>
          <w:spacing w:val="-15"/>
          <w:w w:val="105"/>
          <w:highlight w:val="cyan"/>
        </w:rPr>
        <w:t xml:space="preserve"> </w:t>
      </w:r>
      <w:r w:rsidRPr="00833DC7">
        <w:rPr>
          <w:w w:val="105"/>
          <w:highlight w:val="cyan"/>
        </w:rPr>
        <w:t>account</w:t>
      </w:r>
      <w:r w:rsidRPr="00833DC7">
        <w:rPr>
          <w:spacing w:val="-14"/>
          <w:w w:val="105"/>
          <w:highlight w:val="cyan"/>
        </w:rPr>
        <w:t xml:space="preserve"> </w:t>
      </w:r>
      <w:r w:rsidRPr="00833DC7">
        <w:rPr>
          <w:w w:val="105"/>
          <w:highlight w:val="cyan"/>
        </w:rPr>
        <w:t>for</w:t>
      </w:r>
      <w:r w:rsidRPr="00833DC7">
        <w:rPr>
          <w:spacing w:val="-15"/>
          <w:w w:val="105"/>
          <w:highlight w:val="cyan"/>
        </w:rPr>
        <w:t xml:space="preserve"> </w:t>
      </w:r>
      <w:r w:rsidRPr="00833DC7">
        <w:rPr>
          <w:w w:val="105"/>
          <w:highlight w:val="cyan"/>
        </w:rPr>
        <w:t>more</w:t>
      </w:r>
      <w:r w:rsidRPr="00833DC7">
        <w:rPr>
          <w:spacing w:val="-15"/>
          <w:w w:val="105"/>
          <w:highlight w:val="cyan"/>
        </w:rPr>
        <w:t xml:space="preserve"> </w:t>
      </w:r>
      <w:r w:rsidRPr="00833DC7">
        <w:rPr>
          <w:w w:val="105"/>
          <w:highlight w:val="cyan"/>
        </w:rPr>
        <w:t>than</w:t>
      </w:r>
      <w:r w:rsidRPr="00833DC7">
        <w:rPr>
          <w:spacing w:val="-14"/>
          <w:w w:val="105"/>
          <w:highlight w:val="cyan"/>
        </w:rPr>
        <w:t xml:space="preserve"> </w:t>
      </w:r>
      <w:r w:rsidRPr="00833DC7">
        <w:rPr>
          <w:w w:val="105"/>
          <w:highlight w:val="cyan"/>
        </w:rPr>
        <w:t>three</w:t>
      </w:r>
      <w:r w:rsidRPr="00833DC7">
        <w:rPr>
          <w:spacing w:val="-15"/>
          <w:w w:val="105"/>
          <w:highlight w:val="cyan"/>
        </w:rPr>
        <w:t xml:space="preserve"> </w:t>
      </w:r>
      <w:r w:rsidRPr="00833DC7">
        <w:rPr>
          <w:w w:val="105"/>
          <w:highlight w:val="cyan"/>
        </w:rPr>
        <w:t>quarters of</w:t>
      </w:r>
      <w:r w:rsidRPr="00833DC7">
        <w:rPr>
          <w:spacing w:val="-14"/>
          <w:w w:val="105"/>
          <w:highlight w:val="cyan"/>
        </w:rPr>
        <w:t xml:space="preserve"> </w:t>
      </w:r>
      <w:r w:rsidRPr="00833DC7">
        <w:rPr>
          <w:w w:val="105"/>
          <w:highlight w:val="cyan"/>
        </w:rPr>
        <w:t>the</w:t>
      </w:r>
      <w:r w:rsidRPr="00833DC7">
        <w:rPr>
          <w:spacing w:val="-14"/>
          <w:w w:val="105"/>
          <w:highlight w:val="cyan"/>
        </w:rPr>
        <w:t xml:space="preserve"> </w:t>
      </w:r>
      <w:r w:rsidRPr="00833DC7">
        <w:rPr>
          <w:w w:val="105"/>
          <w:highlight w:val="cyan"/>
        </w:rPr>
        <w:t>cost</w:t>
      </w:r>
      <w:r w:rsidRPr="00833DC7">
        <w:rPr>
          <w:spacing w:val="-14"/>
          <w:w w:val="105"/>
          <w:highlight w:val="cyan"/>
        </w:rPr>
        <w:t xml:space="preserve"> </w:t>
      </w:r>
      <w:r w:rsidRPr="00833DC7">
        <w:rPr>
          <w:w w:val="105"/>
          <w:highlight w:val="cyan"/>
        </w:rPr>
        <w:t>overruns.</w:t>
      </w:r>
      <w:r w:rsidRPr="00833DC7">
        <w:rPr>
          <w:spacing w:val="-4"/>
          <w:w w:val="105"/>
          <w:highlight w:val="cyan"/>
        </w:rPr>
        <w:t xml:space="preserve"> </w:t>
      </w:r>
      <w:r w:rsidRPr="00833DC7">
        <w:rPr>
          <w:w w:val="105"/>
          <w:highlight w:val="cyan"/>
        </w:rPr>
        <w:t>Premature</w:t>
      </w:r>
      <w:r w:rsidRPr="00833DC7">
        <w:rPr>
          <w:spacing w:val="-14"/>
          <w:w w:val="105"/>
          <w:highlight w:val="cyan"/>
        </w:rPr>
        <w:t xml:space="preserve"> </w:t>
      </w:r>
      <w:r w:rsidRPr="00833DC7">
        <w:rPr>
          <w:w w:val="105"/>
          <w:highlight w:val="cyan"/>
        </w:rPr>
        <w:t>announcements</w:t>
      </w:r>
      <w:r w:rsidRPr="00833DC7">
        <w:rPr>
          <w:spacing w:val="-14"/>
          <w:w w:val="105"/>
          <w:highlight w:val="cyan"/>
        </w:rPr>
        <w:t xml:space="preserve"> </w:t>
      </w:r>
      <w:r w:rsidRPr="00833DC7">
        <w:rPr>
          <w:w w:val="105"/>
          <w:highlight w:val="cyan"/>
        </w:rPr>
        <w:t>would</w:t>
      </w:r>
      <w:r w:rsidRPr="00833DC7">
        <w:rPr>
          <w:spacing w:val="-14"/>
          <w:w w:val="105"/>
          <w:highlight w:val="cyan"/>
        </w:rPr>
        <w:t xml:space="preserve"> </w:t>
      </w:r>
      <w:r w:rsidRPr="00833DC7">
        <w:rPr>
          <w:w w:val="105"/>
          <w:highlight w:val="cyan"/>
        </w:rPr>
        <w:t>be</w:t>
      </w:r>
      <w:r w:rsidRPr="00833DC7">
        <w:rPr>
          <w:spacing w:val="-14"/>
          <w:w w:val="105"/>
          <w:highlight w:val="cyan"/>
        </w:rPr>
        <w:t xml:space="preserve"> </w:t>
      </w:r>
      <w:r w:rsidRPr="00833DC7">
        <w:rPr>
          <w:w w:val="105"/>
          <w:highlight w:val="cyan"/>
        </w:rPr>
        <w:t>no</w:t>
      </w:r>
      <w:r w:rsidRPr="00833DC7">
        <w:rPr>
          <w:spacing w:val="-14"/>
          <w:w w:val="105"/>
          <w:highlight w:val="cyan"/>
        </w:rPr>
        <w:t xml:space="preserve"> </w:t>
      </w:r>
      <w:r w:rsidRPr="00833DC7">
        <w:rPr>
          <w:w w:val="105"/>
          <w:highlight w:val="cyan"/>
        </w:rPr>
        <w:t>problem if Australia had a robust process for cancelling the duds, but most projects, once announced, are seen through to completion</w:t>
      </w:r>
      <w:r>
        <w:rPr>
          <w:w w:val="105"/>
        </w:rPr>
        <w:t>.</w:t>
      </w:r>
    </w:p>
    <w:p w:rsidR="00BA79D6" w:rsidRDefault="003E1234">
      <w:pPr>
        <w:pStyle w:val="BodyText"/>
        <w:spacing w:before="163" w:line="283" w:lineRule="auto"/>
        <w:ind w:left="1064" w:right="1123"/>
      </w:pPr>
      <w:r>
        <w:rPr>
          <w:w w:val="105"/>
        </w:rPr>
        <w:t>Right now, governments are focused on creating jobs and stimulating the</w:t>
      </w:r>
      <w:r>
        <w:rPr>
          <w:spacing w:val="-15"/>
          <w:w w:val="105"/>
        </w:rPr>
        <w:t xml:space="preserve"> </w:t>
      </w:r>
      <w:r>
        <w:rPr>
          <w:w w:val="105"/>
        </w:rPr>
        <w:t>economy</w:t>
      </w:r>
      <w:r>
        <w:rPr>
          <w:spacing w:val="-15"/>
          <w:w w:val="105"/>
        </w:rPr>
        <w:t xml:space="preserve"> </w:t>
      </w:r>
      <w:r>
        <w:rPr>
          <w:w w:val="105"/>
        </w:rPr>
        <w:t>by</w:t>
      </w:r>
      <w:r>
        <w:rPr>
          <w:spacing w:val="-14"/>
          <w:w w:val="105"/>
        </w:rPr>
        <w:t xml:space="preserve"> </w:t>
      </w:r>
      <w:r>
        <w:rPr>
          <w:w w:val="105"/>
        </w:rPr>
        <w:t>spending</w:t>
      </w:r>
      <w:r>
        <w:rPr>
          <w:spacing w:val="-15"/>
          <w:w w:val="105"/>
        </w:rPr>
        <w:t xml:space="preserve"> </w:t>
      </w:r>
      <w:r>
        <w:rPr>
          <w:w w:val="105"/>
        </w:rPr>
        <w:t>money</w:t>
      </w:r>
      <w:r>
        <w:rPr>
          <w:spacing w:val="-14"/>
          <w:w w:val="105"/>
        </w:rPr>
        <w:t xml:space="preserve"> </w:t>
      </w:r>
      <w:r>
        <w:rPr>
          <w:w w:val="105"/>
        </w:rPr>
        <w:t>quickly.</w:t>
      </w:r>
      <w:r>
        <w:rPr>
          <w:spacing w:val="-8"/>
          <w:w w:val="105"/>
        </w:rPr>
        <w:t xml:space="preserve"> </w:t>
      </w:r>
      <w:r>
        <w:rPr>
          <w:w w:val="105"/>
        </w:rPr>
        <w:t>But</w:t>
      </w:r>
      <w:r>
        <w:rPr>
          <w:spacing w:val="-14"/>
          <w:w w:val="105"/>
        </w:rPr>
        <w:t xml:space="preserve"> </w:t>
      </w:r>
      <w:r>
        <w:rPr>
          <w:w w:val="105"/>
        </w:rPr>
        <w:t>spending</w:t>
      </w:r>
      <w:r>
        <w:rPr>
          <w:spacing w:val="-15"/>
          <w:w w:val="105"/>
        </w:rPr>
        <w:t xml:space="preserve"> </w:t>
      </w:r>
      <w:r>
        <w:rPr>
          <w:w w:val="105"/>
        </w:rPr>
        <w:t>big</w:t>
      </w:r>
      <w:r>
        <w:rPr>
          <w:spacing w:val="-14"/>
          <w:w w:val="105"/>
        </w:rPr>
        <w:t xml:space="preserve"> </w:t>
      </w:r>
      <w:r>
        <w:rPr>
          <w:w w:val="105"/>
        </w:rPr>
        <w:t>on</w:t>
      </w:r>
      <w:r>
        <w:rPr>
          <w:spacing w:val="-15"/>
          <w:w w:val="105"/>
        </w:rPr>
        <w:t xml:space="preserve"> </w:t>
      </w:r>
      <w:r>
        <w:rPr>
          <w:w w:val="105"/>
        </w:rPr>
        <w:t>transport projects makes little sense, because even before the pandemic, the Prime Minister, Treasurer, and state infrastructure ministers were worried that there weren’t enough workers, materials, and machinery for the massive construction workload</w:t>
      </w:r>
      <w:r>
        <w:rPr>
          <w:w w:val="105"/>
        </w:rPr>
        <w:t>. When there are already bottlenecks, racing to build projects dreamt up before the pandemic</w:t>
      </w:r>
    </w:p>
    <w:p w:rsidR="00BA79D6" w:rsidRDefault="003E1234">
      <w:pPr>
        <w:pStyle w:val="BodyText"/>
        <w:spacing w:line="283" w:lineRule="auto"/>
        <w:ind w:left="1064" w:right="1098"/>
      </w:pPr>
      <w:proofErr w:type="gramStart"/>
      <w:r>
        <w:rPr>
          <w:w w:val="105"/>
        </w:rPr>
        <w:t>just</w:t>
      </w:r>
      <w:proofErr w:type="gramEnd"/>
      <w:r>
        <w:rPr>
          <w:spacing w:val="-15"/>
          <w:w w:val="105"/>
        </w:rPr>
        <w:t xml:space="preserve"> </w:t>
      </w:r>
      <w:r>
        <w:rPr>
          <w:w w:val="105"/>
        </w:rPr>
        <w:t>pushes</w:t>
      </w:r>
      <w:r>
        <w:rPr>
          <w:spacing w:val="-14"/>
          <w:w w:val="105"/>
        </w:rPr>
        <w:t xml:space="preserve"> </w:t>
      </w:r>
      <w:r>
        <w:rPr>
          <w:w w:val="105"/>
        </w:rPr>
        <w:t>up</w:t>
      </w:r>
      <w:r>
        <w:rPr>
          <w:spacing w:val="-15"/>
          <w:w w:val="105"/>
        </w:rPr>
        <w:t xml:space="preserve"> </w:t>
      </w:r>
      <w:r>
        <w:rPr>
          <w:w w:val="105"/>
        </w:rPr>
        <w:t>prices.</w:t>
      </w:r>
      <w:r>
        <w:rPr>
          <w:spacing w:val="-4"/>
          <w:w w:val="105"/>
        </w:rPr>
        <w:t xml:space="preserve"> </w:t>
      </w:r>
      <w:r w:rsidRPr="00833DC7">
        <w:rPr>
          <w:w w:val="105"/>
          <w:highlight w:val="cyan"/>
        </w:rPr>
        <w:t>Governments</w:t>
      </w:r>
      <w:r w:rsidRPr="00833DC7">
        <w:rPr>
          <w:spacing w:val="-15"/>
          <w:w w:val="105"/>
          <w:highlight w:val="cyan"/>
        </w:rPr>
        <w:t xml:space="preserve"> </w:t>
      </w:r>
      <w:r w:rsidRPr="00833DC7">
        <w:rPr>
          <w:w w:val="105"/>
          <w:highlight w:val="cyan"/>
        </w:rPr>
        <w:t>would</w:t>
      </w:r>
      <w:r w:rsidRPr="00833DC7">
        <w:rPr>
          <w:spacing w:val="-14"/>
          <w:w w:val="105"/>
          <w:highlight w:val="cyan"/>
        </w:rPr>
        <w:t xml:space="preserve"> </w:t>
      </w:r>
      <w:r w:rsidRPr="00833DC7">
        <w:rPr>
          <w:w w:val="105"/>
          <w:highlight w:val="cyan"/>
        </w:rPr>
        <w:t>get</w:t>
      </w:r>
      <w:r w:rsidRPr="00833DC7">
        <w:rPr>
          <w:spacing w:val="-15"/>
          <w:w w:val="105"/>
          <w:highlight w:val="cyan"/>
        </w:rPr>
        <w:t xml:space="preserve"> </w:t>
      </w:r>
      <w:r w:rsidRPr="00833DC7">
        <w:rPr>
          <w:w w:val="105"/>
          <w:highlight w:val="cyan"/>
        </w:rPr>
        <w:t>bigger</w:t>
      </w:r>
      <w:r w:rsidRPr="00833DC7">
        <w:rPr>
          <w:spacing w:val="-14"/>
          <w:w w:val="105"/>
          <w:highlight w:val="cyan"/>
        </w:rPr>
        <w:t xml:space="preserve"> </w:t>
      </w:r>
      <w:r w:rsidRPr="00833DC7">
        <w:rPr>
          <w:w w:val="105"/>
          <w:highlight w:val="cyan"/>
        </w:rPr>
        <w:t>bang</w:t>
      </w:r>
      <w:r w:rsidRPr="00833DC7">
        <w:rPr>
          <w:spacing w:val="-15"/>
          <w:w w:val="105"/>
          <w:highlight w:val="cyan"/>
        </w:rPr>
        <w:t xml:space="preserve"> </w:t>
      </w:r>
      <w:r w:rsidRPr="00833DC7">
        <w:rPr>
          <w:w w:val="105"/>
          <w:highlight w:val="cyan"/>
        </w:rPr>
        <w:t>for</w:t>
      </w:r>
      <w:r w:rsidRPr="00833DC7">
        <w:rPr>
          <w:spacing w:val="-14"/>
          <w:w w:val="105"/>
          <w:highlight w:val="cyan"/>
        </w:rPr>
        <w:t xml:space="preserve"> </w:t>
      </w:r>
      <w:r w:rsidRPr="00833DC7">
        <w:rPr>
          <w:w w:val="105"/>
          <w:highlight w:val="cyan"/>
        </w:rPr>
        <w:t>taxpayer buck by instead spending more on upgrading existing infrastructure, and</w:t>
      </w:r>
      <w:r w:rsidRPr="00833DC7">
        <w:rPr>
          <w:spacing w:val="-4"/>
          <w:w w:val="105"/>
          <w:highlight w:val="cyan"/>
        </w:rPr>
        <w:t xml:space="preserve"> </w:t>
      </w:r>
      <w:r w:rsidRPr="00833DC7">
        <w:rPr>
          <w:w w:val="105"/>
          <w:highlight w:val="cyan"/>
        </w:rPr>
        <w:t>on</w:t>
      </w:r>
      <w:r w:rsidRPr="00833DC7">
        <w:rPr>
          <w:spacing w:val="-4"/>
          <w:w w:val="105"/>
          <w:highlight w:val="cyan"/>
        </w:rPr>
        <w:t xml:space="preserve"> </w:t>
      </w:r>
      <w:r w:rsidRPr="00833DC7">
        <w:rPr>
          <w:w w:val="105"/>
          <w:highlight w:val="cyan"/>
        </w:rPr>
        <w:t>social</w:t>
      </w:r>
      <w:r w:rsidRPr="00833DC7">
        <w:rPr>
          <w:spacing w:val="-4"/>
          <w:w w:val="105"/>
          <w:highlight w:val="cyan"/>
        </w:rPr>
        <w:t xml:space="preserve"> </w:t>
      </w:r>
      <w:r w:rsidRPr="00833DC7">
        <w:rPr>
          <w:w w:val="105"/>
          <w:highlight w:val="cyan"/>
        </w:rPr>
        <w:t>infrastruct</w:t>
      </w:r>
      <w:r w:rsidRPr="00833DC7">
        <w:rPr>
          <w:w w:val="105"/>
          <w:highlight w:val="cyan"/>
        </w:rPr>
        <w:t>ure</w:t>
      </w:r>
      <w:r w:rsidRPr="00833DC7">
        <w:rPr>
          <w:spacing w:val="-4"/>
          <w:w w:val="105"/>
          <w:highlight w:val="cyan"/>
        </w:rPr>
        <w:t xml:space="preserve"> </w:t>
      </w:r>
      <w:r w:rsidRPr="00833DC7">
        <w:rPr>
          <w:w w:val="105"/>
          <w:highlight w:val="cyan"/>
        </w:rPr>
        <w:t>such</w:t>
      </w:r>
      <w:r w:rsidRPr="00833DC7">
        <w:rPr>
          <w:spacing w:val="-4"/>
          <w:w w:val="105"/>
          <w:highlight w:val="cyan"/>
        </w:rPr>
        <w:t xml:space="preserve"> </w:t>
      </w:r>
      <w:r w:rsidRPr="00833DC7">
        <w:rPr>
          <w:w w:val="105"/>
          <w:highlight w:val="cyan"/>
        </w:rPr>
        <w:t>as</w:t>
      </w:r>
      <w:r w:rsidRPr="00833DC7">
        <w:rPr>
          <w:spacing w:val="-4"/>
          <w:w w:val="105"/>
          <w:highlight w:val="cyan"/>
        </w:rPr>
        <w:t xml:space="preserve"> </w:t>
      </w:r>
      <w:r w:rsidRPr="00833DC7">
        <w:rPr>
          <w:w w:val="105"/>
          <w:highlight w:val="cyan"/>
        </w:rPr>
        <w:t>aged</w:t>
      </w:r>
      <w:r w:rsidRPr="00833DC7">
        <w:rPr>
          <w:spacing w:val="-4"/>
          <w:w w:val="105"/>
          <w:highlight w:val="cyan"/>
        </w:rPr>
        <w:t xml:space="preserve"> </w:t>
      </w:r>
      <w:r w:rsidRPr="00833DC7">
        <w:rPr>
          <w:w w:val="105"/>
          <w:highlight w:val="cyan"/>
        </w:rPr>
        <w:t>care</w:t>
      </w:r>
      <w:r w:rsidRPr="00833DC7">
        <w:rPr>
          <w:spacing w:val="-4"/>
          <w:w w:val="105"/>
          <w:highlight w:val="cyan"/>
        </w:rPr>
        <w:t xml:space="preserve"> </w:t>
      </w:r>
      <w:r w:rsidRPr="00833DC7">
        <w:rPr>
          <w:w w:val="105"/>
          <w:highlight w:val="cyan"/>
        </w:rPr>
        <w:t>and</w:t>
      </w:r>
      <w:r w:rsidRPr="00833DC7">
        <w:rPr>
          <w:spacing w:val="-4"/>
          <w:w w:val="105"/>
          <w:highlight w:val="cyan"/>
        </w:rPr>
        <w:t xml:space="preserve"> </w:t>
      </w:r>
      <w:r w:rsidRPr="00833DC7">
        <w:rPr>
          <w:w w:val="105"/>
          <w:highlight w:val="cyan"/>
        </w:rPr>
        <w:t>mental</w:t>
      </w:r>
      <w:r w:rsidRPr="00833DC7">
        <w:rPr>
          <w:spacing w:val="-4"/>
          <w:w w:val="105"/>
          <w:highlight w:val="cyan"/>
        </w:rPr>
        <w:t xml:space="preserve"> </w:t>
      </w:r>
      <w:r w:rsidRPr="00833DC7">
        <w:rPr>
          <w:w w:val="105"/>
          <w:highlight w:val="cyan"/>
        </w:rPr>
        <w:t>health</w:t>
      </w:r>
      <w:r w:rsidRPr="00833DC7">
        <w:rPr>
          <w:spacing w:val="-4"/>
          <w:w w:val="105"/>
          <w:highlight w:val="cyan"/>
        </w:rPr>
        <w:t xml:space="preserve"> </w:t>
      </w:r>
      <w:r w:rsidRPr="00833DC7">
        <w:rPr>
          <w:w w:val="105"/>
          <w:highlight w:val="cyan"/>
        </w:rPr>
        <w:t>care</w:t>
      </w:r>
      <w:r>
        <w:rPr>
          <w:w w:val="105"/>
        </w:rPr>
        <w:t>.</w:t>
      </w:r>
    </w:p>
    <w:p w:rsidR="00BA79D6" w:rsidRPr="00833DC7" w:rsidRDefault="003E1234">
      <w:pPr>
        <w:pStyle w:val="BodyText"/>
        <w:spacing w:before="161" w:line="283" w:lineRule="auto"/>
        <w:ind w:left="1064" w:right="1309"/>
        <w:rPr>
          <w:highlight w:val="cyan"/>
        </w:rPr>
      </w:pPr>
      <w:r>
        <w:rPr>
          <w:w w:val="105"/>
        </w:rPr>
        <w:t>Governments</w:t>
      </w:r>
      <w:r>
        <w:rPr>
          <w:spacing w:val="-15"/>
          <w:w w:val="105"/>
        </w:rPr>
        <w:t xml:space="preserve"> </w:t>
      </w:r>
      <w:r>
        <w:rPr>
          <w:w w:val="105"/>
        </w:rPr>
        <w:t>should</w:t>
      </w:r>
      <w:r>
        <w:rPr>
          <w:spacing w:val="-15"/>
          <w:w w:val="105"/>
        </w:rPr>
        <w:t xml:space="preserve"> </w:t>
      </w:r>
      <w:r>
        <w:rPr>
          <w:w w:val="105"/>
        </w:rPr>
        <w:t>rethink</w:t>
      </w:r>
      <w:r>
        <w:rPr>
          <w:spacing w:val="-14"/>
          <w:w w:val="105"/>
        </w:rPr>
        <w:t xml:space="preserve"> </w:t>
      </w:r>
      <w:r>
        <w:rPr>
          <w:w w:val="105"/>
        </w:rPr>
        <w:t>major</w:t>
      </w:r>
      <w:r>
        <w:rPr>
          <w:spacing w:val="-15"/>
          <w:w w:val="105"/>
        </w:rPr>
        <w:t xml:space="preserve"> </w:t>
      </w:r>
      <w:r>
        <w:rPr>
          <w:w w:val="105"/>
        </w:rPr>
        <w:t>projects</w:t>
      </w:r>
      <w:r>
        <w:rPr>
          <w:spacing w:val="-14"/>
          <w:w w:val="105"/>
        </w:rPr>
        <w:t xml:space="preserve"> </w:t>
      </w:r>
      <w:r>
        <w:rPr>
          <w:w w:val="105"/>
        </w:rPr>
        <w:t>that</w:t>
      </w:r>
      <w:r>
        <w:rPr>
          <w:spacing w:val="-15"/>
          <w:w w:val="105"/>
        </w:rPr>
        <w:t xml:space="preserve"> </w:t>
      </w:r>
      <w:r>
        <w:rPr>
          <w:w w:val="105"/>
        </w:rPr>
        <w:t>have</w:t>
      </w:r>
      <w:r>
        <w:rPr>
          <w:spacing w:val="-15"/>
          <w:w w:val="105"/>
        </w:rPr>
        <w:t xml:space="preserve"> </w:t>
      </w:r>
      <w:r>
        <w:rPr>
          <w:w w:val="105"/>
        </w:rPr>
        <w:t>been</w:t>
      </w:r>
      <w:r>
        <w:rPr>
          <w:spacing w:val="-14"/>
          <w:w w:val="105"/>
        </w:rPr>
        <w:t xml:space="preserve"> </w:t>
      </w:r>
      <w:r>
        <w:rPr>
          <w:w w:val="105"/>
        </w:rPr>
        <w:t xml:space="preserve">promised or are under construction, </w:t>
      </w:r>
      <w:r w:rsidRPr="00833DC7">
        <w:rPr>
          <w:w w:val="105"/>
          <w:highlight w:val="cyan"/>
        </w:rPr>
        <w:t>particularly those announced without</w:t>
      </w:r>
    </w:p>
    <w:p w:rsidR="00BA79D6" w:rsidRDefault="003E1234">
      <w:pPr>
        <w:pStyle w:val="BodyText"/>
        <w:spacing w:line="283" w:lineRule="auto"/>
        <w:ind w:left="1064" w:right="1098"/>
      </w:pPr>
      <w:proofErr w:type="gramStart"/>
      <w:r w:rsidRPr="00833DC7">
        <w:rPr>
          <w:w w:val="105"/>
          <w:highlight w:val="cyan"/>
        </w:rPr>
        <w:t>a</w:t>
      </w:r>
      <w:proofErr w:type="gramEnd"/>
      <w:r w:rsidRPr="00833DC7">
        <w:rPr>
          <w:w w:val="105"/>
          <w:highlight w:val="cyan"/>
        </w:rPr>
        <w:t xml:space="preserve"> business case</w:t>
      </w:r>
      <w:r>
        <w:rPr>
          <w:w w:val="105"/>
        </w:rPr>
        <w:t xml:space="preserve">. </w:t>
      </w:r>
      <w:r w:rsidRPr="00833DC7">
        <w:rPr>
          <w:w w:val="105"/>
          <w:highlight w:val="cyan"/>
        </w:rPr>
        <w:t>Governments should continuously disclose to Parliament material</w:t>
      </w:r>
      <w:r w:rsidRPr="00833DC7">
        <w:rPr>
          <w:w w:val="105"/>
          <w:highlight w:val="cyan"/>
        </w:rPr>
        <w:t xml:space="preserve"> changes to expected costs and benefits, as listed companies</w:t>
      </w:r>
      <w:r w:rsidRPr="00833DC7">
        <w:rPr>
          <w:spacing w:val="-11"/>
          <w:w w:val="105"/>
          <w:highlight w:val="cyan"/>
        </w:rPr>
        <w:t xml:space="preserve"> </w:t>
      </w:r>
      <w:r w:rsidRPr="00833DC7">
        <w:rPr>
          <w:w w:val="105"/>
          <w:highlight w:val="cyan"/>
        </w:rPr>
        <w:t>do</w:t>
      </w:r>
      <w:r w:rsidRPr="00833DC7">
        <w:rPr>
          <w:spacing w:val="-11"/>
          <w:w w:val="105"/>
          <w:highlight w:val="cyan"/>
        </w:rPr>
        <w:t xml:space="preserve"> </w:t>
      </w:r>
      <w:r w:rsidRPr="00833DC7">
        <w:rPr>
          <w:w w:val="105"/>
          <w:highlight w:val="cyan"/>
        </w:rPr>
        <w:t>to</w:t>
      </w:r>
      <w:r w:rsidRPr="00833DC7">
        <w:rPr>
          <w:spacing w:val="-11"/>
          <w:w w:val="105"/>
          <w:highlight w:val="cyan"/>
        </w:rPr>
        <w:t xml:space="preserve"> </w:t>
      </w:r>
      <w:r w:rsidRPr="00833DC7">
        <w:rPr>
          <w:w w:val="105"/>
          <w:highlight w:val="cyan"/>
        </w:rPr>
        <w:t>the</w:t>
      </w:r>
      <w:r w:rsidRPr="00833DC7">
        <w:rPr>
          <w:spacing w:val="-11"/>
          <w:w w:val="105"/>
          <w:highlight w:val="cyan"/>
        </w:rPr>
        <w:t xml:space="preserve"> </w:t>
      </w:r>
      <w:r w:rsidRPr="00833DC7">
        <w:rPr>
          <w:w w:val="105"/>
          <w:highlight w:val="cyan"/>
        </w:rPr>
        <w:t>stock</w:t>
      </w:r>
      <w:r w:rsidRPr="00833DC7">
        <w:rPr>
          <w:spacing w:val="-11"/>
          <w:w w:val="105"/>
          <w:highlight w:val="cyan"/>
        </w:rPr>
        <w:t xml:space="preserve"> </w:t>
      </w:r>
      <w:r w:rsidRPr="00833DC7">
        <w:rPr>
          <w:w w:val="105"/>
          <w:highlight w:val="cyan"/>
        </w:rPr>
        <w:t>exchange</w:t>
      </w:r>
      <w:r>
        <w:rPr>
          <w:w w:val="105"/>
        </w:rPr>
        <w:t xml:space="preserve">. </w:t>
      </w:r>
      <w:r w:rsidRPr="00833DC7">
        <w:rPr>
          <w:w w:val="105"/>
          <w:highlight w:val="cyan"/>
        </w:rPr>
        <w:t>To</w:t>
      </w:r>
      <w:r w:rsidRPr="00833DC7">
        <w:rPr>
          <w:spacing w:val="-11"/>
          <w:w w:val="105"/>
          <w:highlight w:val="cyan"/>
        </w:rPr>
        <w:t xml:space="preserve"> </w:t>
      </w:r>
      <w:r w:rsidRPr="00833DC7">
        <w:rPr>
          <w:w w:val="105"/>
          <w:highlight w:val="cyan"/>
        </w:rPr>
        <w:t>avoid</w:t>
      </w:r>
      <w:r w:rsidRPr="00833DC7">
        <w:rPr>
          <w:spacing w:val="-11"/>
          <w:w w:val="105"/>
          <w:highlight w:val="cyan"/>
        </w:rPr>
        <w:t xml:space="preserve"> </w:t>
      </w:r>
      <w:r w:rsidRPr="00833DC7">
        <w:rPr>
          <w:w w:val="105"/>
          <w:highlight w:val="cyan"/>
        </w:rPr>
        <w:t>ending</w:t>
      </w:r>
      <w:r w:rsidRPr="00833DC7">
        <w:rPr>
          <w:spacing w:val="-11"/>
          <w:w w:val="105"/>
          <w:highlight w:val="cyan"/>
        </w:rPr>
        <w:t xml:space="preserve"> </w:t>
      </w:r>
      <w:r w:rsidRPr="00833DC7">
        <w:rPr>
          <w:w w:val="105"/>
          <w:highlight w:val="cyan"/>
        </w:rPr>
        <w:t>up</w:t>
      </w:r>
      <w:r w:rsidRPr="00833DC7">
        <w:rPr>
          <w:spacing w:val="-11"/>
          <w:w w:val="105"/>
          <w:highlight w:val="cyan"/>
        </w:rPr>
        <w:t xml:space="preserve"> </w:t>
      </w:r>
      <w:r w:rsidRPr="00833DC7">
        <w:rPr>
          <w:w w:val="105"/>
          <w:highlight w:val="cyan"/>
        </w:rPr>
        <w:t>here</w:t>
      </w:r>
      <w:r w:rsidRPr="00833DC7">
        <w:rPr>
          <w:spacing w:val="-11"/>
          <w:w w:val="105"/>
          <w:highlight w:val="cyan"/>
        </w:rPr>
        <w:t xml:space="preserve"> </w:t>
      </w:r>
      <w:r w:rsidRPr="00833DC7">
        <w:rPr>
          <w:w w:val="105"/>
          <w:highlight w:val="cyan"/>
        </w:rPr>
        <w:t>again</w:t>
      </w:r>
      <w:r w:rsidRPr="00833DC7">
        <w:rPr>
          <w:spacing w:val="-11"/>
          <w:w w:val="105"/>
          <w:highlight w:val="cyan"/>
        </w:rPr>
        <w:t xml:space="preserve"> </w:t>
      </w:r>
      <w:r w:rsidRPr="00833DC7">
        <w:rPr>
          <w:w w:val="105"/>
          <w:highlight w:val="cyan"/>
        </w:rPr>
        <w:t>in future,</w:t>
      </w:r>
      <w:r w:rsidRPr="00833DC7">
        <w:rPr>
          <w:spacing w:val="-13"/>
          <w:w w:val="105"/>
          <w:highlight w:val="cyan"/>
        </w:rPr>
        <w:t xml:space="preserve"> </w:t>
      </w:r>
      <w:r w:rsidRPr="00833DC7">
        <w:rPr>
          <w:w w:val="105"/>
          <w:highlight w:val="cyan"/>
        </w:rPr>
        <w:t>governments</w:t>
      </w:r>
      <w:r w:rsidRPr="00833DC7">
        <w:rPr>
          <w:spacing w:val="-13"/>
          <w:w w:val="105"/>
          <w:highlight w:val="cyan"/>
        </w:rPr>
        <w:t xml:space="preserve"> </w:t>
      </w:r>
      <w:r w:rsidRPr="00833DC7">
        <w:rPr>
          <w:w w:val="105"/>
          <w:highlight w:val="cyan"/>
        </w:rPr>
        <w:t>should</w:t>
      </w:r>
      <w:r w:rsidRPr="00833DC7">
        <w:rPr>
          <w:spacing w:val="-13"/>
          <w:w w:val="105"/>
          <w:highlight w:val="cyan"/>
        </w:rPr>
        <w:t xml:space="preserve"> </w:t>
      </w:r>
      <w:r w:rsidRPr="00833DC7">
        <w:rPr>
          <w:w w:val="105"/>
          <w:highlight w:val="cyan"/>
        </w:rPr>
        <w:t>collect</w:t>
      </w:r>
      <w:r w:rsidRPr="00833DC7">
        <w:rPr>
          <w:spacing w:val="-13"/>
          <w:w w:val="105"/>
          <w:highlight w:val="cyan"/>
        </w:rPr>
        <w:t xml:space="preserve"> </w:t>
      </w:r>
      <w:r w:rsidRPr="00833DC7">
        <w:rPr>
          <w:w w:val="105"/>
          <w:highlight w:val="cyan"/>
        </w:rPr>
        <w:t>data</w:t>
      </w:r>
      <w:r w:rsidRPr="00833DC7">
        <w:rPr>
          <w:spacing w:val="-13"/>
          <w:w w:val="105"/>
          <w:highlight w:val="cyan"/>
        </w:rPr>
        <w:t xml:space="preserve"> </w:t>
      </w:r>
      <w:r w:rsidRPr="00833DC7">
        <w:rPr>
          <w:w w:val="105"/>
          <w:highlight w:val="cyan"/>
        </w:rPr>
        <w:t>on</w:t>
      </w:r>
      <w:r w:rsidRPr="00833DC7">
        <w:rPr>
          <w:spacing w:val="-13"/>
          <w:w w:val="105"/>
          <w:highlight w:val="cyan"/>
        </w:rPr>
        <w:t xml:space="preserve"> </w:t>
      </w:r>
      <w:r w:rsidRPr="00833DC7">
        <w:rPr>
          <w:w w:val="105"/>
          <w:highlight w:val="cyan"/>
        </w:rPr>
        <w:t>and</w:t>
      </w:r>
      <w:r w:rsidRPr="00833DC7">
        <w:rPr>
          <w:spacing w:val="-13"/>
          <w:w w:val="105"/>
          <w:highlight w:val="cyan"/>
        </w:rPr>
        <w:t xml:space="preserve"> </w:t>
      </w:r>
      <w:r w:rsidRPr="00833DC7">
        <w:rPr>
          <w:w w:val="105"/>
          <w:highlight w:val="cyan"/>
        </w:rPr>
        <w:t>learn</w:t>
      </w:r>
      <w:r w:rsidRPr="00833DC7">
        <w:rPr>
          <w:spacing w:val="-13"/>
          <w:w w:val="105"/>
          <w:highlight w:val="cyan"/>
        </w:rPr>
        <w:t xml:space="preserve"> </w:t>
      </w:r>
      <w:r w:rsidRPr="00833DC7">
        <w:rPr>
          <w:w w:val="105"/>
          <w:highlight w:val="cyan"/>
        </w:rPr>
        <w:t>lessons</w:t>
      </w:r>
      <w:r w:rsidRPr="00833DC7">
        <w:rPr>
          <w:spacing w:val="-13"/>
          <w:w w:val="105"/>
          <w:highlight w:val="cyan"/>
        </w:rPr>
        <w:t xml:space="preserve"> </w:t>
      </w:r>
      <w:r w:rsidRPr="00833DC7">
        <w:rPr>
          <w:w w:val="105"/>
          <w:highlight w:val="cyan"/>
        </w:rPr>
        <w:t>from</w:t>
      </w:r>
      <w:r w:rsidRPr="00833DC7">
        <w:rPr>
          <w:spacing w:val="-13"/>
          <w:w w:val="105"/>
          <w:highlight w:val="cyan"/>
        </w:rPr>
        <w:t xml:space="preserve"> </w:t>
      </w:r>
      <w:r w:rsidRPr="00833DC7">
        <w:rPr>
          <w:w w:val="105"/>
          <w:highlight w:val="cyan"/>
        </w:rPr>
        <w:t>past projects. Megaprojects should be a last, not a first resort</w:t>
      </w:r>
      <w:r>
        <w:rPr>
          <w:w w:val="105"/>
        </w:rPr>
        <w:t>.</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83" w:space="40"/>
            <w:col w:w="8797"/>
          </w:cols>
        </w:sectPr>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spacing w:before="6"/>
        <w:rPr>
          <w:sz w:val="18"/>
        </w:rPr>
      </w:pPr>
    </w:p>
    <w:p w:rsidR="00BA79D6" w:rsidRDefault="00F576A2">
      <w:pPr>
        <w:pStyle w:val="Heading1"/>
        <w:spacing w:before="58"/>
        <w:ind w:left="8786" w:firstLine="0"/>
      </w:pPr>
      <w:r>
        <w:rPr>
          <w:color w:val="F38F1D"/>
        </w:rPr>
        <w:t>Table</w:t>
      </w:r>
      <w:r>
        <w:rPr>
          <w:color w:val="F38F1D"/>
          <w:spacing w:val="-13"/>
        </w:rPr>
        <w:t xml:space="preserve"> </w:t>
      </w:r>
      <w:r>
        <w:rPr>
          <w:color w:val="F38F1D"/>
        </w:rPr>
        <w:t>of</w:t>
      </w:r>
      <w:r>
        <w:rPr>
          <w:color w:val="F38F1D"/>
          <w:spacing w:val="-12"/>
        </w:rPr>
        <w:t xml:space="preserve"> </w:t>
      </w:r>
      <w:r>
        <w:rPr>
          <w:color w:val="F38F1D"/>
          <w:spacing w:val="-2"/>
        </w:rPr>
        <w:t>contents</w:t>
      </w:r>
    </w:p>
    <w:p w:rsidR="00BA79D6" w:rsidRDefault="00BA79D6">
      <w:pPr>
        <w:pStyle w:val="BodyText"/>
        <w:rPr>
          <w:b/>
          <w:sz w:val="26"/>
        </w:rPr>
      </w:pPr>
    </w:p>
    <w:p w:rsidR="00BA79D6" w:rsidRDefault="00BA79D6">
      <w:pPr>
        <w:pStyle w:val="BodyText"/>
        <w:rPr>
          <w:b/>
          <w:sz w:val="26"/>
        </w:rPr>
      </w:pPr>
    </w:p>
    <w:p w:rsidR="00BA79D6" w:rsidRDefault="00BA79D6">
      <w:pPr>
        <w:pStyle w:val="BodyText"/>
        <w:spacing w:before="6"/>
        <w:rPr>
          <w:b/>
          <w:sz w:val="38"/>
        </w:rPr>
      </w:pPr>
    </w:p>
    <w:p w:rsidR="00BA79D6" w:rsidRDefault="00F576A2">
      <w:pPr>
        <w:pStyle w:val="BodyText"/>
        <w:tabs>
          <w:tab w:val="right" w:leader="dot" w:pos="15353"/>
        </w:tabs>
        <w:spacing w:before="1"/>
        <w:ind w:left="8786"/>
      </w:pPr>
      <w:hyperlink w:anchor="_bookmark0" w:history="1">
        <w:r>
          <w:rPr>
            <w:spacing w:val="-2"/>
            <w:w w:val="105"/>
          </w:rPr>
          <w:t>Overview</w:t>
        </w:r>
      </w:hyperlink>
      <w:r>
        <w:rPr>
          <w:rFonts w:ascii="Times New Roman"/>
        </w:rPr>
        <w:tab/>
      </w:r>
      <w:r>
        <w:rPr>
          <w:spacing w:val="-10"/>
          <w:w w:val="105"/>
        </w:rPr>
        <w:t>3</w:t>
      </w:r>
    </w:p>
    <w:p w:rsidR="00BA79D6" w:rsidRDefault="00BA79D6">
      <w:pPr>
        <w:pStyle w:val="BodyText"/>
        <w:spacing w:before="8"/>
        <w:rPr>
          <w:sz w:val="24"/>
        </w:rPr>
      </w:pPr>
    </w:p>
    <w:tbl>
      <w:tblPr>
        <w:tblW w:w="0" w:type="auto"/>
        <w:tblInd w:w="8744" w:type="dxa"/>
        <w:tblLayout w:type="fixed"/>
        <w:tblCellMar>
          <w:left w:w="0" w:type="dxa"/>
          <w:right w:w="0" w:type="dxa"/>
        </w:tblCellMar>
        <w:tblLook w:val="01E0" w:firstRow="1" w:lastRow="1" w:firstColumn="1" w:lastColumn="1" w:noHBand="0" w:noVBand="0"/>
      </w:tblPr>
      <w:tblGrid>
        <w:gridCol w:w="282"/>
        <w:gridCol w:w="5937"/>
        <w:gridCol w:w="449"/>
      </w:tblGrid>
      <w:tr w:rsidR="00BA79D6">
        <w:trPr>
          <w:trHeight w:val="348"/>
        </w:trPr>
        <w:tc>
          <w:tcPr>
            <w:tcW w:w="282" w:type="dxa"/>
          </w:tcPr>
          <w:p w:rsidR="00BA79D6" w:rsidRDefault="00F576A2">
            <w:pPr>
              <w:pStyle w:val="TableParagraph"/>
              <w:spacing w:line="204" w:lineRule="exact"/>
              <w:ind w:right="64"/>
              <w:jc w:val="center"/>
              <w:rPr>
                <w:sz w:val="20"/>
              </w:rPr>
            </w:pPr>
            <w:hyperlink w:anchor="_bookmark1" w:history="1">
              <w:r>
                <w:rPr>
                  <w:w w:val="103"/>
                  <w:sz w:val="20"/>
                </w:rPr>
                <w:t>1</w:t>
              </w:r>
            </w:hyperlink>
          </w:p>
        </w:tc>
        <w:tc>
          <w:tcPr>
            <w:tcW w:w="5937" w:type="dxa"/>
          </w:tcPr>
          <w:p w:rsidR="00BA79D6" w:rsidRDefault="00F576A2">
            <w:pPr>
              <w:pStyle w:val="TableParagraph"/>
              <w:spacing w:line="204" w:lineRule="exact"/>
              <w:ind w:right="53"/>
              <w:rPr>
                <w:sz w:val="20"/>
              </w:rPr>
            </w:pPr>
            <w:hyperlink w:anchor="_bookmark1" w:history="1">
              <w:r>
                <w:rPr>
                  <w:w w:val="105"/>
                  <w:sz w:val="20"/>
                </w:rPr>
                <w:t>Building</w:t>
              </w:r>
              <w:r>
                <w:rPr>
                  <w:spacing w:val="-6"/>
                  <w:w w:val="105"/>
                  <w:sz w:val="20"/>
                </w:rPr>
                <w:t xml:space="preserve"> </w:t>
              </w:r>
              <w:r>
                <w:rPr>
                  <w:w w:val="105"/>
                  <w:sz w:val="20"/>
                </w:rPr>
                <w:t>infrastructure</w:t>
              </w:r>
              <w:r>
                <w:rPr>
                  <w:spacing w:val="-5"/>
                  <w:w w:val="105"/>
                  <w:sz w:val="20"/>
                </w:rPr>
                <w:t xml:space="preserve"> </w:t>
              </w:r>
              <w:r>
                <w:rPr>
                  <w:w w:val="105"/>
                  <w:sz w:val="20"/>
                </w:rPr>
                <w:t>like</w:t>
              </w:r>
              <w:r>
                <w:rPr>
                  <w:spacing w:val="-6"/>
                  <w:w w:val="105"/>
                  <w:sz w:val="20"/>
                </w:rPr>
                <w:t xml:space="preserve"> </w:t>
              </w:r>
              <w:r>
                <w:rPr>
                  <w:w w:val="105"/>
                  <w:sz w:val="20"/>
                </w:rPr>
                <w:t>there’s</w:t>
              </w:r>
              <w:r>
                <w:rPr>
                  <w:spacing w:val="-5"/>
                  <w:w w:val="105"/>
                  <w:sz w:val="20"/>
                </w:rPr>
                <w:t xml:space="preserve"> </w:t>
              </w:r>
              <w:r>
                <w:rPr>
                  <w:w w:val="105"/>
                  <w:sz w:val="20"/>
                </w:rPr>
                <w:t>no</w:t>
              </w:r>
              <w:r>
                <w:rPr>
                  <w:spacing w:val="-6"/>
                  <w:w w:val="105"/>
                  <w:sz w:val="20"/>
                </w:rPr>
                <w:t xml:space="preserve"> </w:t>
              </w:r>
              <w:r>
                <w:rPr>
                  <w:w w:val="105"/>
                  <w:sz w:val="20"/>
                </w:rPr>
                <w:t>tomorrow</w:t>
              </w:r>
            </w:hyperlink>
            <w:r>
              <w:rPr>
                <w:spacing w:val="56"/>
                <w:w w:val="150"/>
                <w:sz w:val="20"/>
              </w:rPr>
              <w:t xml:space="preserve"> </w:t>
            </w:r>
            <w:r>
              <w:rPr>
                <w:w w:val="105"/>
                <w:sz w:val="20"/>
              </w:rPr>
              <w:t>.</w:t>
            </w:r>
            <w:r>
              <w:rPr>
                <w:spacing w:val="41"/>
                <w:w w:val="105"/>
                <w:sz w:val="20"/>
              </w:rPr>
              <w:t xml:space="preserve"> </w:t>
            </w:r>
            <w:r>
              <w:rPr>
                <w:w w:val="105"/>
                <w:sz w:val="20"/>
              </w:rPr>
              <w:t>.</w:t>
            </w:r>
            <w:r>
              <w:rPr>
                <w:spacing w:val="40"/>
                <w:w w:val="105"/>
                <w:sz w:val="20"/>
              </w:rPr>
              <w:t xml:space="preserve"> </w:t>
            </w:r>
            <w:r>
              <w:rPr>
                <w:w w:val="105"/>
                <w:sz w:val="20"/>
              </w:rPr>
              <w:t>.</w:t>
            </w:r>
            <w:r>
              <w:rPr>
                <w:spacing w:val="41"/>
                <w:w w:val="105"/>
                <w:sz w:val="20"/>
              </w:rPr>
              <w:t xml:space="preserve"> </w:t>
            </w:r>
            <w:r>
              <w:rPr>
                <w:w w:val="105"/>
                <w:sz w:val="20"/>
              </w:rPr>
              <w:t>.</w:t>
            </w:r>
            <w:r>
              <w:rPr>
                <w:spacing w:val="41"/>
                <w:w w:val="105"/>
                <w:sz w:val="20"/>
              </w:rPr>
              <w:t xml:space="preserve"> </w:t>
            </w:r>
            <w:r>
              <w:rPr>
                <w:w w:val="105"/>
                <w:sz w:val="20"/>
              </w:rPr>
              <w:t>.</w:t>
            </w:r>
            <w:r>
              <w:rPr>
                <w:spacing w:val="41"/>
                <w:w w:val="105"/>
                <w:sz w:val="20"/>
              </w:rPr>
              <w:t xml:space="preserve"> </w:t>
            </w:r>
            <w:r>
              <w:rPr>
                <w:w w:val="105"/>
                <w:sz w:val="20"/>
              </w:rPr>
              <w:t>.</w:t>
            </w:r>
            <w:r>
              <w:rPr>
                <w:spacing w:val="40"/>
                <w:w w:val="105"/>
                <w:sz w:val="20"/>
              </w:rPr>
              <w:t xml:space="preserve"> </w:t>
            </w:r>
            <w:r>
              <w:rPr>
                <w:w w:val="105"/>
                <w:sz w:val="20"/>
              </w:rPr>
              <w:t>.</w:t>
            </w:r>
            <w:r>
              <w:rPr>
                <w:spacing w:val="42"/>
                <w:w w:val="105"/>
                <w:sz w:val="20"/>
              </w:rPr>
              <w:t xml:space="preserve"> </w:t>
            </w:r>
            <w:r>
              <w:rPr>
                <w:w w:val="105"/>
                <w:sz w:val="20"/>
              </w:rPr>
              <w:t>.</w:t>
            </w:r>
            <w:r>
              <w:rPr>
                <w:spacing w:val="40"/>
                <w:w w:val="105"/>
                <w:sz w:val="20"/>
              </w:rPr>
              <w:t xml:space="preserve"> </w:t>
            </w:r>
            <w:r>
              <w:rPr>
                <w:spacing w:val="-10"/>
                <w:w w:val="105"/>
                <w:sz w:val="20"/>
              </w:rPr>
              <w:t>.</w:t>
            </w:r>
          </w:p>
        </w:tc>
        <w:tc>
          <w:tcPr>
            <w:tcW w:w="449" w:type="dxa"/>
          </w:tcPr>
          <w:p w:rsidR="00BA79D6" w:rsidRDefault="00F576A2">
            <w:pPr>
              <w:pStyle w:val="TableParagraph"/>
              <w:spacing w:line="204" w:lineRule="exact"/>
              <w:ind w:left="37" w:right="35"/>
              <w:jc w:val="center"/>
              <w:rPr>
                <w:sz w:val="20"/>
              </w:rPr>
            </w:pPr>
            <w:r>
              <w:rPr>
                <w:w w:val="105"/>
                <w:sz w:val="20"/>
              </w:rPr>
              <w:t>.</w:t>
            </w:r>
            <w:r>
              <w:rPr>
                <w:spacing w:val="26"/>
                <w:w w:val="105"/>
                <w:sz w:val="20"/>
              </w:rPr>
              <w:t xml:space="preserve">  </w:t>
            </w:r>
            <w:r>
              <w:rPr>
                <w:spacing w:val="-10"/>
                <w:w w:val="105"/>
                <w:sz w:val="20"/>
              </w:rPr>
              <w:t>5</w:t>
            </w:r>
          </w:p>
        </w:tc>
      </w:tr>
      <w:tr w:rsidR="00BA79D6">
        <w:trPr>
          <w:trHeight w:val="488"/>
        </w:trPr>
        <w:tc>
          <w:tcPr>
            <w:tcW w:w="282" w:type="dxa"/>
          </w:tcPr>
          <w:p w:rsidR="00BA79D6" w:rsidRDefault="00F576A2">
            <w:pPr>
              <w:pStyle w:val="TableParagraph"/>
              <w:spacing w:before="114" w:line="240" w:lineRule="auto"/>
              <w:ind w:right="64"/>
              <w:jc w:val="center"/>
              <w:rPr>
                <w:sz w:val="20"/>
              </w:rPr>
            </w:pPr>
            <w:hyperlink w:anchor="_bookmark72" w:history="1">
              <w:r>
                <w:rPr>
                  <w:w w:val="103"/>
                  <w:sz w:val="20"/>
                </w:rPr>
                <w:t>2</w:t>
              </w:r>
            </w:hyperlink>
          </w:p>
        </w:tc>
        <w:tc>
          <w:tcPr>
            <w:tcW w:w="5937" w:type="dxa"/>
          </w:tcPr>
          <w:p w:rsidR="00BA79D6" w:rsidRDefault="00F576A2">
            <w:pPr>
              <w:pStyle w:val="TableParagraph"/>
              <w:spacing w:before="114" w:line="240" w:lineRule="auto"/>
              <w:ind w:right="53"/>
              <w:rPr>
                <w:sz w:val="20"/>
              </w:rPr>
            </w:pPr>
            <w:hyperlink w:anchor="_bookmark72" w:history="1">
              <w:r w:rsidRPr="00B245B7">
                <w:rPr>
                  <w:w w:val="105"/>
                  <w:sz w:val="20"/>
                  <w:highlight w:val="cyan"/>
                </w:rPr>
                <w:t>Bigger</w:t>
              </w:r>
              <w:r w:rsidRPr="00B245B7">
                <w:rPr>
                  <w:spacing w:val="-3"/>
                  <w:w w:val="105"/>
                  <w:sz w:val="20"/>
                  <w:highlight w:val="cyan"/>
                </w:rPr>
                <w:t xml:space="preserve"> </w:t>
              </w:r>
              <w:r w:rsidRPr="00B245B7">
                <w:rPr>
                  <w:w w:val="105"/>
                  <w:sz w:val="20"/>
                  <w:highlight w:val="cyan"/>
                </w:rPr>
                <w:t>projects</w:t>
              </w:r>
              <w:r w:rsidRPr="00B245B7">
                <w:rPr>
                  <w:spacing w:val="-3"/>
                  <w:w w:val="105"/>
                  <w:sz w:val="20"/>
                  <w:highlight w:val="cyan"/>
                </w:rPr>
                <w:t xml:space="preserve"> </w:t>
              </w:r>
              <w:r w:rsidRPr="00B245B7">
                <w:rPr>
                  <w:w w:val="105"/>
                  <w:sz w:val="20"/>
                  <w:highlight w:val="cyan"/>
                </w:rPr>
                <w:t>are</w:t>
              </w:r>
              <w:r w:rsidRPr="00B245B7">
                <w:rPr>
                  <w:spacing w:val="-3"/>
                  <w:w w:val="105"/>
                  <w:sz w:val="20"/>
                  <w:highlight w:val="cyan"/>
                </w:rPr>
                <w:t xml:space="preserve"> </w:t>
              </w:r>
              <w:r w:rsidRPr="00B245B7">
                <w:rPr>
                  <w:w w:val="105"/>
                  <w:sz w:val="20"/>
                  <w:highlight w:val="cyan"/>
                </w:rPr>
                <w:t>riskier</w:t>
              </w:r>
              <w:r w:rsidRPr="00B245B7">
                <w:rPr>
                  <w:spacing w:val="-3"/>
                  <w:w w:val="105"/>
                  <w:sz w:val="20"/>
                  <w:highlight w:val="cyan"/>
                </w:rPr>
                <w:t xml:space="preserve"> </w:t>
              </w:r>
              <w:r w:rsidRPr="00B245B7">
                <w:rPr>
                  <w:w w:val="105"/>
                  <w:sz w:val="20"/>
                  <w:highlight w:val="cyan"/>
                </w:rPr>
                <w:t>projects</w:t>
              </w:r>
            </w:hyperlink>
            <w:r>
              <w:rPr>
                <w:spacing w:val="31"/>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5"/>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5"/>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5"/>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5"/>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5"/>
                <w:w w:val="105"/>
                <w:sz w:val="20"/>
              </w:rPr>
              <w:t xml:space="preserve"> </w:t>
            </w:r>
            <w:r>
              <w:rPr>
                <w:spacing w:val="-10"/>
                <w:w w:val="105"/>
                <w:sz w:val="20"/>
              </w:rPr>
              <w:t>.</w:t>
            </w:r>
          </w:p>
        </w:tc>
        <w:tc>
          <w:tcPr>
            <w:tcW w:w="449" w:type="dxa"/>
          </w:tcPr>
          <w:p w:rsidR="00BA79D6" w:rsidRDefault="00F576A2">
            <w:pPr>
              <w:pStyle w:val="TableParagraph"/>
              <w:spacing w:before="114" w:line="240" w:lineRule="auto"/>
              <w:ind w:left="37" w:right="35"/>
              <w:jc w:val="center"/>
              <w:rPr>
                <w:sz w:val="20"/>
              </w:rPr>
            </w:pPr>
            <w:r>
              <w:rPr>
                <w:w w:val="105"/>
                <w:sz w:val="20"/>
              </w:rPr>
              <w:t>.</w:t>
            </w:r>
            <w:r>
              <w:rPr>
                <w:spacing w:val="-4"/>
                <w:w w:val="105"/>
                <w:sz w:val="20"/>
              </w:rPr>
              <w:t xml:space="preserve"> </w:t>
            </w:r>
            <w:r>
              <w:rPr>
                <w:spacing w:val="-5"/>
                <w:w w:val="105"/>
                <w:sz w:val="20"/>
              </w:rPr>
              <w:t>14</w:t>
            </w:r>
          </w:p>
        </w:tc>
      </w:tr>
      <w:tr w:rsidR="00BA79D6">
        <w:trPr>
          <w:trHeight w:val="488"/>
        </w:trPr>
        <w:tc>
          <w:tcPr>
            <w:tcW w:w="282" w:type="dxa"/>
          </w:tcPr>
          <w:p w:rsidR="00BA79D6" w:rsidRDefault="00F576A2">
            <w:pPr>
              <w:pStyle w:val="TableParagraph"/>
              <w:spacing w:before="114" w:line="240" w:lineRule="auto"/>
              <w:ind w:right="64"/>
              <w:jc w:val="center"/>
              <w:rPr>
                <w:sz w:val="20"/>
              </w:rPr>
            </w:pPr>
            <w:hyperlink w:anchor="_bookmark99" w:history="1">
              <w:r>
                <w:rPr>
                  <w:w w:val="103"/>
                  <w:sz w:val="20"/>
                </w:rPr>
                <w:t>3</w:t>
              </w:r>
            </w:hyperlink>
          </w:p>
        </w:tc>
        <w:tc>
          <w:tcPr>
            <w:tcW w:w="5937" w:type="dxa"/>
          </w:tcPr>
          <w:p w:rsidR="00BA79D6" w:rsidRDefault="00F576A2">
            <w:pPr>
              <w:pStyle w:val="TableParagraph"/>
              <w:spacing w:before="114" w:line="240" w:lineRule="auto"/>
              <w:ind w:right="53"/>
              <w:rPr>
                <w:sz w:val="20"/>
              </w:rPr>
            </w:pPr>
            <w:hyperlink w:anchor="_bookmark99" w:history="1">
              <w:r w:rsidRPr="00B245B7">
                <w:rPr>
                  <w:w w:val="105"/>
                  <w:sz w:val="20"/>
                  <w:highlight w:val="cyan"/>
                </w:rPr>
                <w:t>Prematurely</w:t>
              </w:r>
              <w:r w:rsidRPr="00B245B7">
                <w:rPr>
                  <w:spacing w:val="-5"/>
                  <w:w w:val="105"/>
                  <w:sz w:val="20"/>
                  <w:highlight w:val="cyan"/>
                </w:rPr>
                <w:t xml:space="preserve"> </w:t>
              </w:r>
              <w:r w:rsidRPr="00B245B7">
                <w:rPr>
                  <w:w w:val="105"/>
                  <w:sz w:val="20"/>
                  <w:highlight w:val="cyan"/>
                </w:rPr>
                <w:t>announced</w:t>
              </w:r>
              <w:r w:rsidRPr="00B245B7">
                <w:rPr>
                  <w:spacing w:val="-4"/>
                  <w:w w:val="105"/>
                  <w:sz w:val="20"/>
                  <w:highlight w:val="cyan"/>
                </w:rPr>
                <w:t xml:space="preserve"> </w:t>
              </w:r>
              <w:r w:rsidRPr="00B245B7">
                <w:rPr>
                  <w:w w:val="105"/>
                  <w:sz w:val="20"/>
                  <w:highlight w:val="cyan"/>
                </w:rPr>
                <w:t>projects</w:t>
              </w:r>
              <w:r w:rsidRPr="00B245B7">
                <w:rPr>
                  <w:spacing w:val="-4"/>
                  <w:w w:val="105"/>
                  <w:sz w:val="20"/>
                  <w:highlight w:val="cyan"/>
                </w:rPr>
                <w:t xml:space="preserve"> </w:t>
              </w:r>
              <w:r w:rsidRPr="00B245B7">
                <w:rPr>
                  <w:w w:val="105"/>
                  <w:sz w:val="20"/>
                  <w:highlight w:val="cyan"/>
                </w:rPr>
                <w:t>are</w:t>
              </w:r>
              <w:r w:rsidRPr="00B245B7">
                <w:rPr>
                  <w:spacing w:val="-4"/>
                  <w:w w:val="105"/>
                  <w:sz w:val="20"/>
                  <w:highlight w:val="cyan"/>
                </w:rPr>
                <w:t xml:space="preserve"> </w:t>
              </w:r>
              <w:r w:rsidRPr="00B245B7">
                <w:rPr>
                  <w:w w:val="105"/>
                  <w:sz w:val="20"/>
                  <w:highlight w:val="cyan"/>
                </w:rPr>
                <w:t>riskier</w:t>
              </w:r>
            </w:hyperlink>
            <w:r>
              <w:rPr>
                <w:spacing w:val="45"/>
                <w:w w:val="105"/>
                <w:sz w:val="20"/>
              </w:rPr>
              <w:t xml:space="preserve"> </w:t>
            </w:r>
            <w:r>
              <w:rPr>
                <w:w w:val="105"/>
                <w:sz w:val="20"/>
              </w:rPr>
              <w:t>.</w:t>
            </w:r>
            <w:r>
              <w:rPr>
                <w:spacing w:val="43"/>
                <w:w w:val="105"/>
                <w:sz w:val="20"/>
              </w:rPr>
              <w:t xml:space="preserve"> </w:t>
            </w:r>
            <w:r>
              <w:rPr>
                <w:w w:val="105"/>
                <w:sz w:val="20"/>
              </w:rPr>
              <w:t>.</w:t>
            </w:r>
            <w:r>
              <w:rPr>
                <w:spacing w:val="44"/>
                <w:w w:val="105"/>
                <w:sz w:val="20"/>
              </w:rPr>
              <w:t xml:space="preserve"> </w:t>
            </w:r>
            <w:r>
              <w:rPr>
                <w:w w:val="105"/>
                <w:sz w:val="20"/>
              </w:rPr>
              <w:t>.</w:t>
            </w:r>
            <w:r>
              <w:rPr>
                <w:spacing w:val="43"/>
                <w:w w:val="105"/>
                <w:sz w:val="20"/>
              </w:rPr>
              <w:t xml:space="preserve"> </w:t>
            </w:r>
            <w:r>
              <w:rPr>
                <w:w w:val="105"/>
                <w:sz w:val="20"/>
              </w:rPr>
              <w:t>.</w:t>
            </w:r>
            <w:r>
              <w:rPr>
                <w:spacing w:val="43"/>
                <w:w w:val="105"/>
                <w:sz w:val="20"/>
              </w:rPr>
              <w:t xml:space="preserve"> </w:t>
            </w:r>
            <w:r>
              <w:rPr>
                <w:w w:val="105"/>
                <w:sz w:val="20"/>
              </w:rPr>
              <w:t>.</w:t>
            </w:r>
            <w:r>
              <w:rPr>
                <w:spacing w:val="43"/>
                <w:w w:val="105"/>
                <w:sz w:val="20"/>
              </w:rPr>
              <w:t xml:space="preserve"> </w:t>
            </w:r>
            <w:r>
              <w:rPr>
                <w:w w:val="105"/>
                <w:sz w:val="20"/>
              </w:rPr>
              <w:t>.</w:t>
            </w:r>
            <w:r>
              <w:rPr>
                <w:spacing w:val="44"/>
                <w:w w:val="105"/>
                <w:sz w:val="20"/>
              </w:rPr>
              <w:t xml:space="preserve"> </w:t>
            </w:r>
            <w:r>
              <w:rPr>
                <w:w w:val="105"/>
                <w:sz w:val="20"/>
              </w:rPr>
              <w:t>.</w:t>
            </w:r>
            <w:r>
              <w:rPr>
                <w:spacing w:val="43"/>
                <w:w w:val="105"/>
                <w:sz w:val="20"/>
              </w:rPr>
              <w:t xml:space="preserve"> </w:t>
            </w:r>
            <w:r>
              <w:rPr>
                <w:w w:val="105"/>
                <w:sz w:val="20"/>
              </w:rPr>
              <w:t>.</w:t>
            </w:r>
            <w:r>
              <w:rPr>
                <w:spacing w:val="44"/>
                <w:w w:val="105"/>
                <w:sz w:val="20"/>
              </w:rPr>
              <w:t xml:space="preserve"> </w:t>
            </w:r>
            <w:r>
              <w:rPr>
                <w:w w:val="105"/>
                <w:sz w:val="20"/>
              </w:rPr>
              <w:t>.</w:t>
            </w:r>
            <w:r>
              <w:rPr>
                <w:spacing w:val="44"/>
                <w:w w:val="105"/>
                <w:sz w:val="20"/>
              </w:rPr>
              <w:t xml:space="preserve"> </w:t>
            </w:r>
            <w:r>
              <w:rPr>
                <w:w w:val="105"/>
                <w:sz w:val="20"/>
              </w:rPr>
              <w:t>.</w:t>
            </w:r>
            <w:r>
              <w:rPr>
                <w:spacing w:val="43"/>
                <w:w w:val="105"/>
                <w:sz w:val="20"/>
              </w:rPr>
              <w:t xml:space="preserve"> </w:t>
            </w:r>
            <w:r>
              <w:rPr>
                <w:spacing w:val="-10"/>
                <w:w w:val="105"/>
                <w:sz w:val="20"/>
              </w:rPr>
              <w:t>.</w:t>
            </w:r>
          </w:p>
        </w:tc>
        <w:tc>
          <w:tcPr>
            <w:tcW w:w="449" w:type="dxa"/>
          </w:tcPr>
          <w:p w:rsidR="00BA79D6" w:rsidRDefault="00F576A2">
            <w:pPr>
              <w:pStyle w:val="TableParagraph"/>
              <w:spacing w:before="114" w:line="240" w:lineRule="auto"/>
              <w:ind w:left="37" w:right="35"/>
              <w:jc w:val="center"/>
              <w:rPr>
                <w:sz w:val="20"/>
              </w:rPr>
            </w:pPr>
            <w:r>
              <w:rPr>
                <w:w w:val="105"/>
                <w:sz w:val="20"/>
              </w:rPr>
              <w:t>.</w:t>
            </w:r>
            <w:r>
              <w:rPr>
                <w:spacing w:val="-4"/>
                <w:w w:val="105"/>
                <w:sz w:val="20"/>
              </w:rPr>
              <w:t xml:space="preserve"> </w:t>
            </w:r>
            <w:r>
              <w:rPr>
                <w:spacing w:val="-5"/>
                <w:w w:val="105"/>
                <w:sz w:val="20"/>
              </w:rPr>
              <w:t>19</w:t>
            </w:r>
          </w:p>
        </w:tc>
      </w:tr>
      <w:tr w:rsidR="00BA79D6">
        <w:trPr>
          <w:trHeight w:val="759"/>
        </w:trPr>
        <w:tc>
          <w:tcPr>
            <w:tcW w:w="282" w:type="dxa"/>
          </w:tcPr>
          <w:p w:rsidR="00BA79D6" w:rsidRDefault="00F576A2">
            <w:pPr>
              <w:pStyle w:val="TableParagraph"/>
              <w:spacing w:before="114" w:line="240" w:lineRule="auto"/>
              <w:ind w:right="64"/>
              <w:jc w:val="center"/>
              <w:rPr>
                <w:sz w:val="20"/>
              </w:rPr>
            </w:pPr>
            <w:hyperlink w:anchor="_bookmark106" w:history="1">
              <w:r>
                <w:rPr>
                  <w:w w:val="103"/>
                  <w:sz w:val="20"/>
                </w:rPr>
                <w:t>4</w:t>
              </w:r>
            </w:hyperlink>
          </w:p>
        </w:tc>
        <w:tc>
          <w:tcPr>
            <w:tcW w:w="5937" w:type="dxa"/>
          </w:tcPr>
          <w:p w:rsidR="00BA79D6" w:rsidRDefault="00F576A2">
            <w:pPr>
              <w:pStyle w:val="TableParagraph"/>
              <w:spacing w:before="114" w:line="283" w:lineRule="auto"/>
              <w:ind w:left="93" w:right="28"/>
              <w:jc w:val="left"/>
              <w:rPr>
                <w:sz w:val="20"/>
              </w:rPr>
            </w:pPr>
            <w:hyperlink w:anchor="_bookmark106" w:history="1">
              <w:r w:rsidRPr="00B245B7">
                <w:rPr>
                  <w:w w:val="105"/>
                  <w:sz w:val="20"/>
                  <w:highlight w:val="cyan"/>
                </w:rPr>
                <w:t>The current crop of projects is already breaking records for</w:t>
              </w:r>
            </w:hyperlink>
            <w:r w:rsidRPr="00B245B7">
              <w:rPr>
                <w:w w:val="105"/>
                <w:sz w:val="20"/>
                <w:highlight w:val="cyan"/>
              </w:rPr>
              <w:t xml:space="preserve"> </w:t>
            </w:r>
            <w:hyperlink w:anchor="_bookmark106" w:history="1">
              <w:r w:rsidRPr="00B245B7">
                <w:rPr>
                  <w:w w:val="105"/>
                  <w:sz w:val="20"/>
                  <w:highlight w:val="cyan"/>
                </w:rPr>
                <w:t>cost</w:t>
              </w:r>
              <w:r w:rsidRPr="00B245B7">
                <w:rPr>
                  <w:spacing w:val="-2"/>
                  <w:w w:val="105"/>
                  <w:sz w:val="20"/>
                  <w:highlight w:val="cyan"/>
                </w:rPr>
                <w:t xml:space="preserve"> </w:t>
              </w:r>
              <w:r w:rsidRPr="00B245B7">
                <w:rPr>
                  <w:w w:val="105"/>
                  <w:sz w:val="20"/>
                  <w:highlight w:val="cyan"/>
                </w:rPr>
                <w:t>overruns</w:t>
              </w:r>
            </w:hyperlink>
            <w:r>
              <w:rPr>
                <w:spacing w:val="70"/>
                <w:w w:val="150"/>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p>
        </w:tc>
        <w:tc>
          <w:tcPr>
            <w:tcW w:w="449" w:type="dxa"/>
          </w:tcPr>
          <w:p w:rsidR="00BA79D6" w:rsidRDefault="00BA79D6">
            <w:pPr>
              <w:pStyle w:val="TableParagraph"/>
              <w:spacing w:line="240" w:lineRule="auto"/>
              <w:jc w:val="left"/>
              <w:rPr>
                <w:sz w:val="20"/>
              </w:rPr>
            </w:pPr>
          </w:p>
          <w:p w:rsidR="00BA79D6" w:rsidRDefault="00F576A2">
            <w:pPr>
              <w:pStyle w:val="TableParagraph"/>
              <w:spacing w:before="155" w:line="240" w:lineRule="auto"/>
              <w:ind w:left="37" w:right="35"/>
              <w:jc w:val="center"/>
              <w:rPr>
                <w:sz w:val="20"/>
              </w:rPr>
            </w:pPr>
            <w:r>
              <w:rPr>
                <w:w w:val="105"/>
                <w:sz w:val="20"/>
              </w:rPr>
              <w:t>.</w:t>
            </w:r>
            <w:r>
              <w:rPr>
                <w:spacing w:val="-4"/>
                <w:w w:val="105"/>
                <w:sz w:val="20"/>
              </w:rPr>
              <w:t xml:space="preserve"> </w:t>
            </w:r>
            <w:r>
              <w:rPr>
                <w:spacing w:val="-5"/>
                <w:w w:val="105"/>
                <w:sz w:val="20"/>
              </w:rPr>
              <w:t>22</w:t>
            </w:r>
          </w:p>
        </w:tc>
      </w:tr>
      <w:tr w:rsidR="00BA79D6">
        <w:trPr>
          <w:trHeight w:val="488"/>
        </w:trPr>
        <w:tc>
          <w:tcPr>
            <w:tcW w:w="282" w:type="dxa"/>
          </w:tcPr>
          <w:p w:rsidR="00BA79D6" w:rsidRDefault="00F576A2">
            <w:pPr>
              <w:pStyle w:val="TableParagraph"/>
              <w:spacing w:before="114" w:line="240" w:lineRule="auto"/>
              <w:ind w:right="64"/>
              <w:jc w:val="center"/>
              <w:rPr>
                <w:sz w:val="20"/>
              </w:rPr>
            </w:pPr>
            <w:hyperlink w:anchor="_bookmark170" w:history="1">
              <w:r>
                <w:rPr>
                  <w:w w:val="103"/>
                  <w:sz w:val="20"/>
                </w:rPr>
                <w:t>5</w:t>
              </w:r>
            </w:hyperlink>
          </w:p>
        </w:tc>
        <w:tc>
          <w:tcPr>
            <w:tcW w:w="5937" w:type="dxa"/>
          </w:tcPr>
          <w:p w:rsidR="00BA79D6" w:rsidRDefault="00F576A2">
            <w:pPr>
              <w:pStyle w:val="TableParagraph"/>
              <w:tabs>
                <w:tab w:val="left" w:pos="4063"/>
              </w:tabs>
              <w:spacing w:before="114" w:line="240" w:lineRule="auto"/>
              <w:ind w:right="53"/>
              <w:rPr>
                <w:sz w:val="20"/>
              </w:rPr>
            </w:pPr>
            <w:hyperlink w:anchor="_bookmark170" w:history="1">
              <w:r w:rsidRPr="00B245B7">
                <w:rPr>
                  <w:w w:val="105"/>
                  <w:sz w:val="20"/>
                  <w:highlight w:val="cyan"/>
                </w:rPr>
                <w:t>What</w:t>
              </w:r>
              <w:r w:rsidRPr="00B245B7">
                <w:rPr>
                  <w:spacing w:val="-15"/>
                  <w:w w:val="105"/>
                  <w:sz w:val="20"/>
                  <w:highlight w:val="cyan"/>
                </w:rPr>
                <w:t xml:space="preserve"> </w:t>
              </w:r>
              <w:r w:rsidRPr="00B245B7">
                <w:rPr>
                  <w:w w:val="105"/>
                  <w:sz w:val="20"/>
                  <w:highlight w:val="cyan"/>
                </w:rPr>
                <w:t>governments</w:t>
              </w:r>
              <w:r w:rsidRPr="00B245B7">
                <w:rPr>
                  <w:spacing w:val="-14"/>
                  <w:w w:val="105"/>
                  <w:sz w:val="20"/>
                  <w:highlight w:val="cyan"/>
                </w:rPr>
                <w:t xml:space="preserve"> </w:t>
              </w:r>
              <w:r w:rsidRPr="00B245B7">
                <w:rPr>
                  <w:w w:val="105"/>
                  <w:sz w:val="20"/>
                  <w:highlight w:val="cyan"/>
                </w:rPr>
                <w:t>should</w:t>
              </w:r>
              <w:r w:rsidRPr="00B245B7">
                <w:rPr>
                  <w:spacing w:val="-14"/>
                  <w:w w:val="105"/>
                  <w:sz w:val="20"/>
                  <w:highlight w:val="cyan"/>
                </w:rPr>
                <w:t xml:space="preserve"> </w:t>
              </w:r>
              <w:r w:rsidRPr="00B245B7">
                <w:rPr>
                  <w:w w:val="105"/>
                  <w:sz w:val="20"/>
                  <w:highlight w:val="cyan"/>
                </w:rPr>
                <w:t>do</w:t>
              </w:r>
              <w:r w:rsidRPr="00B245B7">
                <w:rPr>
                  <w:spacing w:val="-14"/>
                  <w:w w:val="105"/>
                  <w:sz w:val="20"/>
                  <w:highlight w:val="cyan"/>
                </w:rPr>
                <w:t xml:space="preserve"> </w:t>
              </w:r>
              <w:r w:rsidRPr="00B245B7">
                <w:rPr>
                  <w:spacing w:val="-2"/>
                  <w:w w:val="105"/>
                  <w:sz w:val="20"/>
                  <w:highlight w:val="cyan"/>
                </w:rPr>
                <w:t>immediately</w:t>
              </w:r>
            </w:hyperlink>
            <w:r>
              <w:rPr>
                <w:sz w:val="20"/>
              </w:rPr>
              <w:tab/>
            </w:r>
            <w:r>
              <w:rPr>
                <w:w w:val="105"/>
                <w:sz w:val="20"/>
              </w:rPr>
              <w:t>.</w:t>
            </w:r>
            <w:r>
              <w:rPr>
                <w:spacing w:val="48"/>
                <w:w w:val="105"/>
                <w:sz w:val="20"/>
              </w:rPr>
              <w:t xml:space="preserve"> </w:t>
            </w:r>
            <w:r>
              <w:rPr>
                <w:w w:val="105"/>
                <w:sz w:val="20"/>
              </w:rPr>
              <w:t>.</w:t>
            </w:r>
            <w:r>
              <w:rPr>
                <w:spacing w:val="49"/>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9"/>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50"/>
                <w:w w:val="105"/>
                <w:sz w:val="20"/>
              </w:rPr>
              <w:t xml:space="preserve"> </w:t>
            </w:r>
            <w:r>
              <w:rPr>
                <w:w w:val="105"/>
                <w:sz w:val="20"/>
              </w:rPr>
              <w:t>.</w:t>
            </w:r>
            <w:r>
              <w:rPr>
                <w:spacing w:val="48"/>
                <w:w w:val="105"/>
                <w:sz w:val="20"/>
              </w:rPr>
              <w:t xml:space="preserve"> </w:t>
            </w:r>
            <w:proofErr w:type="gramStart"/>
            <w:r>
              <w:rPr>
                <w:spacing w:val="-10"/>
                <w:w w:val="105"/>
                <w:sz w:val="20"/>
              </w:rPr>
              <w:t>.</w:t>
            </w:r>
            <w:proofErr w:type="gramEnd"/>
          </w:p>
        </w:tc>
        <w:tc>
          <w:tcPr>
            <w:tcW w:w="449" w:type="dxa"/>
          </w:tcPr>
          <w:p w:rsidR="00BA79D6" w:rsidRDefault="00F576A2">
            <w:pPr>
              <w:pStyle w:val="TableParagraph"/>
              <w:spacing w:before="114" w:line="240" w:lineRule="auto"/>
              <w:ind w:left="37" w:right="35"/>
              <w:jc w:val="center"/>
              <w:rPr>
                <w:sz w:val="20"/>
              </w:rPr>
            </w:pPr>
            <w:r>
              <w:rPr>
                <w:w w:val="105"/>
                <w:sz w:val="20"/>
              </w:rPr>
              <w:t>.</w:t>
            </w:r>
            <w:r>
              <w:rPr>
                <w:spacing w:val="-4"/>
                <w:w w:val="105"/>
                <w:sz w:val="20"/>
              </w:rPr>
              <w:t xml:space="preserve"> </w:t>
            </w:r>
            <w:r>
              <w:rPr>
                <w:spacing w:val="-5"/>
                <w:w w:val="105"/>
                <w:sz w:val="20"/>
              </w:rPr>
              <w:t>29</w:t>
            </w:r>
          </w:p>
        </w:tc>
      </w:tr>
      <w:tr w:rsidR="00BA79D6">
        <w:trPr>
          <w:trHeight w:val="488"/>
        </w:trPr>
        <w:tc>
          <w:tcPr>
            <w:tcW w:w="282" w:type="dxa"/>
          </w:tcPr>
          <w:p w:rsidR="00BA79D6" w:rsidRDefault="00F576A2">
            <w:pPr>
              <w:pStyle w:val="TableParagraph"/>
              <w:spacing w:before="114" w:line="240" w:lineRule="auto"/>
              <w:ind w:right="64"/>
              <w:jc w:val="center"/>
              <w:rPr>
                <w:sz w:val="20"/>
              </w:rPr>
            </w:pPr>
            <w:hyperlink w:anchor="_bookmark198" w:history="1">
              <w:r>
                <w:rPr>
                  <w:w w:val="103"/>
                  <w:sz w:val="20"/>
                </w:rPr>
                <w:t>6</w:t>
              </w:r>
            </w:hyperlink>
          </w:p>
        </w:tc>
        <w:tc>
          <w:tcPr>
            <w:tcW w:w="5937" w:type="dxa"/>
          </w:tcPr>
          <w:p w:rsidR="00BA79D6" w:rsidRDefault="00F576A2">
            <w:pPr>
              <w:pStyle w:val="TableParagraph"/>
              <w:tabs>
                <w:tab w:val="left" w:pos="3396"/>
              </w:tabs>
              <w:spacing w:before="114" w:line="240" w:lineRule="auto"/>
              <w:ind w:right="53"/>
              <w:rPr>
                <w:sz w:val="20"/>
              </w:rPr>
            </w:pPr>
            <w:hyperlink w:anchor="_bookmark198" w:history="1">
              <w:r w:rsidRPr="00875C3B">
                <w:rPr>
                  <w:w w:val="105"/>
                  <w:sz w:val="20"/>
                  <w:highlight w:val="yellow"/>
                </w:rPr>
                <w:t>How</w:t>
              </w:r>
              <w:r w:rsidRPr="00875C3B">
                <w:rPr>
                  <w:spacing w:val="-11"/>
                  <w:w w:val="105"/>
                  <w:sz w:val="20"/>
                  <w:highlight w:val="yellow"/>
                </w:rPr>
                <w:t xml:space="preserve"> </w:t>
              </w:r>
              <w:r w:rsidRPr="00875C3B">
                <w:rPr>
                  <w:w w:val="105"/>
                  <w:sz w:val="20"/>
                  <w:highlight w:val="yellow"/>
                </w:rPr>
                <w:t>to</w:t>
              </w:r>
              <w:r w:rsidRPr="00875C3B">
                <w:rPr>
                  <w:spacing w:val="-11"/>
                  <w:w w:val="105"/>
                  <w:sz w:val="20"/>
                  <w:highlight w:val="yellow"/>
                </w:rPr>
                <w:t xml:space="preserve"> </w:t>
              </w:r>
              <w:r w:rsidRPr="00875C3B">
                <w:rPr>
                  <w:w w:val="105"/>
                  <w:sz w:val="20"/>
                  <w:highlight w:val="yellow"/>
                </w:rPr>
                <w:t>avoid</w:t>
              </w:r>
              <w:r w:rsidRPr="00875C3B">
                <w:rPr>
                  <w:spacing w:val="-11"/>
                  <w:w w:val="105"/>
                  <w:sz w:val="20"/>
                  <w:highlight w:val="yellow"/>
                </w:rPr>
                <w:t xml:space="preserve"> </w:t>
              </w:r>
              <w:r w:rsidRPr="00875C3B">
                <w:rPr>
                  <w:w w:val="105"/>
                  <w:sz w:val="20"/>
                  <w:highlight w:val="yellow"/>
                </w:rPr>
                <w:t>ending</w:t>
              </w:r>
              <w:r w:rsidRPr="00875C3B">
                <w:rPr>
                  <w:spacing w:val="-11"/>
                  <w:w w:val="105"/>
                  <w:sz w:val="20"/>
                  <w:highlight w:val="yellow"/>
                </w:rPr>
                <w:t xml:space="preserve"> </w:t>
              </w:r>
              <w:r w:rsidRPr="00875C3B">
                <w:rPr>
                  <w:w w:val="105"/>
                  <w:sz w:val="20"/>
                  <w:highlight w:val="yellow"/>
                </w:rPr>
                <w:t>up</w:t>
              </w:r>
              <w:r w:rsidRPr="00875C3B">
                <w:rPr>
                  <w:spacing w:val="-11"/>
                  <w:w w:val="105"/>
                  <w:sz w:val="20"/>
                  <w:highlight w:val="yellow"/>
                </w:rPr>
                <w:t xml:space="preserve"> </w:t>
              </w:r>
              <w:r w:rsidRPr="00875C3B">
                <w:rPr>
                  <w:w w:val="105"/>
                  <w:sz w:val="20"/>
                  <w:highlight w:val="yellow"/>
                </w:rPr>
                <w:t>here</w:t>
              </w:r>
              <w:r w:rsidRPr="00875C3B">
                <w:rPr>
                  <w:spacing w:val="-11"/>
                  <w:w w:val="105"/>
                  <w:sz w:val="20"/>
                  <w:highlight w:val="yellow"/>
                </w:rPr>
                <w:t xml:space="preserve"> </w:t>
              </w:r>
              <w:r w:rsidRPr="00875C3B">
                <w:rPr>
                  <w:spacing w:val="-2"/>
                  <w:w w:val="105"/>
                  <w:sz w:val="20"/>
                  <w:highlight w:val="yellow"/>
                </w:rPr>
                <w:t>again</w:t>
              </w:r>
            </w:hyperlink>
            <w:r>
              <w:rPr>
                <w:sz w:val="20"/>
              </w:rPr>
              <w:tab/>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9"/>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9"/>
                <w:w w:val="105"/>
                <w:sz w:val="20"/>
              </w:rPr>
              <w:t xml:space="preserve"> </w:t>
            </w:r>
            <w:r>
              <w:rPr>
                <w:w w:val="105"/>
                <w:sz w:val="20"/>
              </w:rPr>
              <w:t>.</w:t>
            </w:r>
            <w:r>
              <w:rPr>
                <w:spacing w:val="48"/>
                <w:w w:val="105"/>
                <w:sz w:val="20"/>
              </w:rPr>
              <w:t xml:space="preserve"> </w:t>
            </w:r>
            <w:r>
              <w:rPr>
                <w:w w:val="105"/>
                <w:sz w:val="20"/>
              </w:rPr>
              <w:t>.</w:t>
            </w:r>
            <w:r>
              <w:rPr>
                <w:spacing w:val="49"/>
                <w:w w:val="105"/>
                <w:sz w:val="20"/>
              </w:rPr>
              <w:t xml:space="preserve"> </w:t>
            </w:r>
            <w:r>
              <w:rPr>
                <w:w w:val="105"/>
                <w:sz w:val="20"/>
              </w:rPr>
              <w:t>.</w:t>
            </w:r>
            <w:r>
              <w:rPr>
                <w:spacing w:val="49"/>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9"/>
                <w:w w:val="105"/>
                <w:sz w:val="20"/>
              </w:rPr>
              <w:t xml:space="preserve"> </w:t>
            </w:r>
            <w:r>
              <w:rPr>
                <w:w w:val="105"/>
                <w:sz w:val="20"/>
              </w:rPr>
              <w:t>.</w:t>
            </w:r>
            <w:r>
              <w:rPr>
                <w:spacing w:val="48"/>
                <w:w w:val="105"/>
                <w:sz w:val="20"/>
              </w:rPr>
              <w:t xml:space="preserve"> </w:t>
            </w:r>
            <w:r>
              <w:rPr>
                <w:spacing w:val="-10"/>
                <w:w w:val="105"/>
                <w:sz w:val="20"/>
              </w:rPr>
              <w:t>.</w:t>
            </w:r>
          </w:p>
        </w:tc>
        <w:tc>
          <w:tcPr>
            <w:tcW w:w="449" w:type="dxa"/>
          </w:tcPr>
          <w:p w:rsidR="00BA79D6" w:rsidRDefault="00F576A2">
            <w:pPr>
              <w:pStyle w:val="TableParagraph"/>
              <w:spacing w:before="114" w:line="240" w:lineRule="auto"/>
              <w:ind w:left="37" w:right="35"/>
              <w:jc w:val="center"/>
              <w:rPr>
                <w:sz w:val="20"/>
              </w:rPr>
            </w:pPr>
            <w:r>
              <w:rPr>
                <w:w w:val="105"/>
                <w:sz w:val="20"/>
              </w:rPr>
              <w:t>.</w:t>
            </w:r>
            <w:r>
              <w:rPr>
                <w:spacing w:val="-4"/>
                <w:w w:val="105"/>
                <w:sz w:val="20"/>
              </w:rPr>
              <w:t xml:space="preserve"> </w:t>
            </w:r>
            <w:r>
              <w:rPr>
                <w:spacing w:val="-5"/>
                <w:w w:val="105"/>
                <w:sz w:val="20"/>
              </w:rPr>
              <w:t>36</w:t>
            </w:r>
          </w:p>
        </w:tc>
      </w:tr>
      <w:tr w:rsidR="00BA79D6">
        <w:trPr>
          <w:trHeight w:val="488"/>
        </w:trPr>
        <w:tc>
          <w:tcPr>
            <w:tcW w:w="282" w:type="dxa"/>
          </w:tcPr>
          <w:p w:rsidR="00BA79D6" w:rsidRDefault="00F576A2">
            <w:pPr>
              <w:pStyle w:val="TableParagraph"/>
              <w:spacing w:before="114" w:line="240" w:lineRule="auto"/>
              <w:ind w:right="41"/>
              <w:jc w:val="center"/>
              <w:rPr>
                <w:sz w:val="20"/>
              </w:rPr>
            </w:pPr>
            <w:hyperlink w:anchor="_bookmark241" w:history="1">
              <w:r>
                <w:rPr>
                  <w:w w:val="103"/>
                  <w:sz w:val="20"/>
                </w:rPr>
                <w:t>A</w:t>
              </w:r>
            </w:hyperlink>
          </w:p>
        </w:tc>
        <w:tc>
          <w:tcPr>
            <w:tcW w:w="5937" w:type="dxa"/>
          </w:tcPr>
          <w:p w:rsidR="00BA79D6" w:rsidRDefault="00F576A2">
            <w:pPr>
              <w:pStyle w:val="TableParagraph"/>
              <w:spacing w:before="114" w:line="240" w:lineRule="auto"/>
              <w:ind w:right="53"/>
              <w:rPr>
                <w:sz w:val="20"/>
              </w:rPr>
            </w:pPr>
            <w:hyperlink w:anchor="_bookmark241" w:history="1">
              <w:r>
                <w:rPr>
                  <w:w w:val="105"/>
                  <w:sz w:val="20"/>
                </w:rPr>
                <w:t>Methodological</w:t>
              </w:r>
              <w:r>
                <w:rPr>
                  <w:spacing w:val="-3"/>
                  <w:w w:val="105"/>
                  <w:sz w:val="20"/>
                </w:rPr>
                <w:t xml:space="preserve"> </w:t>
              </w:r>
              <w:r>
                <w:rPr>
                  <w:w w:val="105"/>
                  <w:sz w:val="20"/>
                </w:rPr>
                <w:t>appendix</w:t>
              </w:r>
            </w:hyperlink>
            <w:r>
              <w:rPr>
                <w:spacing w:val="41"/>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8"/>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7"/>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6"/>
                <w:w w:val="105"/>
                <w:sz w:val="20"/>
              </w:rPr>
              <w:t xml:space="preserve"> </w:t>
            </w:r>
            <w:r>
              <w:rPr>
                <w:w w:val="105"/>
                <w:sz w:val="20"/>
              </w:rPr>
              <w:t>.</w:t>
            </w:r>
            <w:r>
              <w:rPr>
                <w:spacing w:val="46"/>
                <w:w w:val="105"/>
                <w:sz w:val="20"/>
              </w:rPr>
              <w:t xml:space="preserve"> </w:t>
            </w:r>
            <w:r>
              <w:rPr>
                <w:w w:val="105"/>
                <w:sz w:val="20"/>
              </w:rPr>
              <w:t>.</w:t>
            </w:r>
            <w:r>
              <w:rPr>
                <w:spacing w:val="47"/>
                <w:w w:val="105"/>
                <w:sz w:val="20"/>
              </w:rPr>
              <w:t xml:space="preserve"> </w:t>
            </w:r>
            <w:r>
              <w:rPr>
                <w:w w:val="105"/>
                <w:sz w:val="20"/>
              </w:rPr>
              <w:t>.</w:t>
            </w:r>
            <w:r>
              <w:rPr>
                <w:spacing w:val="46"/>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6"/>
                <w:w w:val="105"/>
                <w:sz w:val="20"/>
              </w:rPr>
              <w:t xml:space="preserve"> </w:t>
            </w:r>
            <w:r>
              <w:rPr>
                <w:spacing w:val="-10"/>
                <w:w w:val="105"/>
                <w:sz w:val="20"/>
              </w:rPr>
              <w:t>.</w:t>
            </w:r>
          </w:p>
        </w:tc>
        <w:tc>
          <w:tcPr>
            <w:tcW w:w="449" w:type="dxa"/>
          </w:tcPr>
          <w:p w:rsidR="00BA79D6" w:rsidRDefault="00F576A2">
            <w:pPr>
              <w:pStyle w:val="TableParagraph"/>
              <w:spacing w:before="114" w:line="240" w:lineRule="auto"/>
              <w:ind w:left="37" w:right="35"/>
              <w:jc w:val="center"/>
              <w:rPr>
                <w:sz w:val="20"/>
              </w:rPr>
            </w:pPr>
            <w:r>
              <w:rPr>
                <w:w w:val="105"/>
                <w:sz w:val="20"/>
              </w:rPr>
              <w:t>.</w:t>
            </w:r>
            <w:r>
              <w:rPr>
                <w:spacing w:val="-4"/>
                <w:w w:val="105"/>
                <w:sz w:val="20"/>
              </w:rPr>
              <w:t xml:space="preserve"> </w:t>
            </w:r>
            <w:r>
              <w:rPr>
                <w:spacing w:val="-5"/>
                <w:w w:val="105"/>
                <w:sz w:val="20"/>
              </w:rPr>
              <w:t>46</w:t>
            </w:r>
          </w:p>
        </w:tc>
      </w:tr>
      <w:tr w:rsidR="00BA79D6">
        <w:trPr>
          <w:trHeight w:val="348"/>
        </w:trPr>
        <w:tc>
          <w:tcPr>
            <w:tcW w:w="282" w:type="dxa"/>
          </w:tcPr>
          <w:p w:rsidR="00BA79D6" w:rsidRDefault="00F576A2">
            <w:pPr>
              <w:pStyle w:val="TableParagraph"/>
              <w:spacing w:before="114"/>
              <w:ind w:right="41"/>
              <w:jc w:val="center"/>
              <w:rPr>
                <w:sz w:val="20"/>
              </w:rPr>
            </w:pPr>
            <w:hyperlink w:anchor="_bookmark246" w:history="1">
              <w:r>
                <w:rPr>
                  <w:w w:val="103"/>
                  <w:sz w:val="20"/>
                </w:rPr>
                <w:t>B</w:t>
              </w:r>
            </w:hyperlink>
          </w:p>
        </w:tc>
        <w:tc>
          <w:tcPr>
            <w:tcW w:w="5937" w:type="dxa"/>
          </w:tcPr>
          <w:p w:rsidR="00BA79D6" w:rsidRDefault="00F576A2">
            <w:pPr>
              <w:pStyle w:val="TableParagraph"/>
              <w:spacing w:before="114"/>
              <w:ind w:right="53"/>
              <w:rPr>
                <w:sz w:val="20"/>
              </w:rPr>
            </w:pPr>
            <w:hyperlink w:anchor="_bookmark246" w:history="1">
              <w:r>
                <w:rPr>
                  <w:w w:val="105"/>
                  <w:sz w:val="20"/>
                </w:rPr>
                <w:t>Risk</w:t>
              </w:r>
              <w:r>
                <w:rPr>
                  <w:spacing w:val="-2"/>
                  <w:w w:val="105"/>
                  <w:sz w:val="20"/>
                </w:rPr>
                <w:t xml:space="preserve"> </w:t>
              </w:r>
              <w:r>
                <w:rPr>
                  <w:w w:val="105"/>
                  <w:sz w:val="20"/>
                </w:rPr>
                <w:t>appendix</w:t>
              </w:r>
            </w:hyperlink>
            <w:r>
              <w:rPr>
                <w:spacing w:val="33"/>
                <w:w w:val="105"/>
                <w:sz w:val="20"/>
              </w:rPr>
              <w:t xml:space="preserve"> </w:t>
            </w:r>
            <w:r>
              <w:rPr>
                <w:w w:val="105"/>
                <w:sz w:val="20"/>
              </w:rPr>
              <w:t>.</w:t>
            </w:r>
            <w:r>
              <w:rPr>
                <w:spacing w:val="48"/>
                <w:w w:val="105"/>
                <w:sz w:val="20"/>
              </w:rPr>
              <w:t xml:space="preserve"> </w:t>
            </w:r>
            <w:r>
              <w:rPr>
                <w:w w:val="105"/>
                <w:sz w:val="20"/>
              </w:rPr>
              <w:t>.</w:t>
            </w:r>
            <w:r>
              <w:rPr>
                <w:spacing w:val="48"/>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w w:val="105"/>
                <w:sz w:val="20"/>
              </w:rPr>
              <w:t>.</w:t>
            </w:r>
            <w:r>
              <w:rPr>
                <w:spacing w:val="47"/>
                <w:w w:val="105"/>
                <w:sz w:val="20"/>
              </w:rPr>
              <w:t xml:space="preserve"> </w:t>
            </w:r>
            <w:r>
              <w:rPr>
                <w:w w:val="105"/>
                <w:sz w:val="20"/>
              </w:rPr>
              <w:t>.</w:t>
            </w:r>
            <w:r>
              <w:rPr>
                <w:spacing w:val="49"/>
                <w:w w:val="105"/>
                <w:sz w:val="20"/>
              </w:rPr>
              <w:t xml:space="preserve"> </w:t>
            </w:r>
            <w:r>
              <w:rPr>
                <w:w w:val="105"/>
                <w:sz w:val="20"/>
              </w:rPr>
              <w:t>.</w:t>
            </w:r>
            <w:r>
              <w:rPr>
                <w:spacing w:val="47"/>
                <w:w w:val="105"/>
                <w:sz w:val="20"/>
              </w:rPr>
              <w:t xml:space="preserve"> </w:t>
            </w:r>
            <w:r>
              <w:rPr>
                <w:spacing w:val="-10"/>
                <w:w w:val="105"/>
                <w:sz w:val="20"/>
              </w:rPr>
              <w:t>.</w:t>
            </w:r>
          </w:p>
        </w:tc>
        <w:tc>
          <w:tcPr>
            <w:tcW w:w="449" w:type="dxa"/>
          </w:tcPr>
          <w:p w:rsidR="00BA79D6" w:rsidRDefault="00F576A2">
            <w:pPr>
              <w:pStyle w:val="TableParagraph"/>
              <w:spacing w:before="114"/>
              <w:ind w:left="37" w:right="35"/>
              <w:jc w:val="center"/>
              <w:rPr>
                <w:sz w:val="20"/>
              </w:rPr>
            </w:pPr>
            <w:r>
              <w:rPr>
                <w:w w:val="105"/>
                <w:sz w:val="20"/>
              </w:rPr>
              <w:t>.</w:t>
            </w:r>
            <w:r>
              <w:rPr>
                <w:spacing w:val="-4"/>
                <w:w w:val="105"/>
                <w:sz w:val="20"/>
              </w:rPr>
              <w:t xml:space="preserve"> </w:t>
            </w:r>
            <w:r>
              <w:rPr>
                <w:spacing w:val="-5"/>
                <w:w w:val="105"/>
                <w:sz w:val="20"/>
              </w:rPr>
              <w:t>48</w:t>
            </w:r>
          </w:p>
        </w:tc>
      </w:tr>
    </w:tbl>
    <w:p w:rsidR="00BA79D6" w:rsidRDefault="00BA79D6">
      <w:pPr>
        <w:jc w:val="center"/>
        <w:rPr>
          <w:sz w:val="20"/>
        </w:rPr>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spacing w:before="5"/>
      </w:pPr>
    </w:p>
    <w:p w:rsidR="00BA79D6" w:rsidRDefault="00F576A2">
      <w:pPr>
        <w:pStyle w:val="Heading1"/>
        <w:numPr>
          <w:ilvl w:val="0"/>
          <w:numId w:val="15"/>
        </w:numPr>
        <w:tabs>
          <w:tab w:val="left" w:pos="1684"/>
          <w:tab w:val="left" w:pos="1685"/>
        </w:tabs>
        <w:ind w:hanging="562"/>
      </w:pPr>
      <w:bookmarkStart w:id="2" w:name="Building_infrastructure_like_there's_no_"/>
      <w:bookmarkStart w:id="3" w:name="_bookmark1"/>
      <w:bookmarkEnd w:id="2"/>
      <w:bookmarkEnd w:id="3"/>
      <w:r>
        <w:rPr>
          <w:color w:val="F38F1D"/>
        </w:rPr>
        <w:t>Building</w:t>
      </w:r>
      <w:r>
        <w:rPr>
          <w:color w:val="F38F1D"/>
          <w:spacing w:val="-6"/>
        </w:rPr>
        <w:t xml:space="preserve"> </w:t>
      </w:r>
      <w:r>
        <w:rPr>
          <w:color w:val="F38F1D"/>
        </w:rPr>
        <w:t>infrastructure</w:t>
      </w:r>
      <w:r>
        <w:rPr>
          <w:color w:val="F38F1D"/>
          <w:spacing w:val="-3"/>
        </w:rPr>
        <w:t xml:space="preserve"> </w:t>
      </w:r>
      <w:r>
        <w:rPr>
          <w:color w:val="F38F1D"/>
        </w:rPr>
        <w:t>like</w:t>
      </w:r>
      <w:r>
        <w:rPr>
          <w:color w:val="F38F1D"/>
          <w:spacing w:val="-4"/>
        </w:rPr>
        <w:t xml:space="preserve"> </w:t>
      </w:r>
      <w:r>
        <w:rPr>
          <w:color w:val="F38F1D"/>
        </w:rPr>
        <w:t>there’s</w:t>
      </w:r>
      <w:r>
        <w:rPr>
          <w:color w:val="F38F1D"/>
          <w:spacing w:val="-3"/>
        </w:rPr>
        <w:t xml:space="preserve"> </w:t>
      </w:r>
      <w:r>
        <w:rPr>
          <w:color w:val="F38F1D"/>
        </w:rPr>
        <w:t>no</w:t>
      </w:r>
      <w:r>
        <w:rPr>
          <w:color w:val="F38F1D"/>
          <w:spacing w:val="-3"/>
        </w:rPr>
        <w:t xml:space="preserve"> </w:t>
      </w:r>
      <w:r>
        <w:rPr>
          <w:color w:val="F38F1D"/>
          <w:spacing w:val="-2"/>
        </w:rPr>
        <w:t>tomorrow</w:t>
      </w:r>
    </w:p>
    <w:p w:rsidR="00BA79D6" w:rsidRDefault="00BA79D6">
      <w:pPr>
        <w:pStyle w:val="BodyText"/>
        <w:spacing w:before="1"/>
        <w:rPr>
          <w:b/>
        </w:rPr>
      </w:pPr>
    </w:p>
    <w:p w:rsidR="00BA79D6" w:rsidRDefault="00BA79D6">
      <w:pPr>
        <w:sectPr w:rsidR="00BA79D6">
          <w:pgSz w:w="16840" w:h="11910" w:orient="landscape"/>
          <w:pgMar w:top="1040" w:right="140" w:bottom="1200" w:left="180" w:header="725" w:footer="1014" w:gutter="0"/>
          <w:cols w:space="720"/>
        </w:sectPr>
      </w:pPr>
    </w:p>
    <w:p w:rsidR="00BA79D6" w:rsidRDefault="00F576A2">
      <w:pPr>
        <w:pStyle w:val="BodyText"/>
        <w:spacing w:before="75" w:line="283" w:lineRule="auto"/>
        <w:ind w:left="1123"/>
      </w:pPr>
      <w:r w:rsidRPr="00833DC7">
        <w:rPr>
          <w:w w:val="105"/>
          <w:highlight w:val="cyan"/>
        </w:rPr>
        <w:t>Before</w:t>
      </w:r>
      <w:r w:rsidRPr="00833DC7">
        <w:rPr>
          <w:spacing w:val="-15"/>
          <w:w w:val="105"/>
          <w:highlight w:val="cyan"/>
        </w:rPr>
        <w:t xml:space="preserve"> </w:t>
      </w:r>
      <w:r w:rsidRPr="00833DC7">
        <w:rPr>
          <w:w w:val="105"/>
          <w:highlight w:val="cyan"/>
        </w:rPr>
        <w:t>the</w:t>
      </w:r>
      <w:r w:rsidRPr="00833DC7">
        <w:rPr>
          <w:spacing w:val="-15"/>
          <w:w w:val="105"/>
          <w:highlight w:val="cyan"/>
        </w:rPr>
        <w:t xml:space="preserve"> </w:t>
      </w:r>
      <w:r w:rsidRPr="00833DC7">
        <w:rPr>
          <w:w w:val="105"/>
          <w:highlight w:val="cyan"/>
        </w:rPr>
        <w:t>pandemic,</w:t>
      </w:r>
      <w:r w:rsidRPr="00833DC7">
        <w:rPr>
          <w:spacing w:val="-14"/>
          <w:w w:val="105"/>
          <w:highlight w:val="cyan"/>
        </w:rPr>
        <w:t xml:space="preserve"> </w:t>
      </w:r>
      <w:r w:rsidRPr="00833DC7">
        <w:rPr>
          <w:w w:val="105"/>
          <w:highlight w:val="cyan"/>
        </w:rPr>
        <w:t>public</w:t>
      </w:r>
      <w:r w:rsidRPr="00833DC7">
        <w:rPr>
          <w:spacing w:val="-15"/>
          <w:w w:val="105"/>
          <w:highlight w:val="cyan"/>
        </w:rPr>
        <w:t xml:space="preserve"> </w:t>
      </w:r>
      <w:r w:rsidRPr="00833DC7">
        <w:rPr>
          <w:w w:val="105"/>
          <w:highlight w:val="cyan"/>
        </w:rPr>
        <w:t>infrastructure</w:t>
      </w:r>
      <w:r w:rsidRPr="00833DC7">
        <w:rPr>
          <w:spacing w:val="-14"/>
          <w:w w:val="105"/>
          <w:highlight w:val="cyan"/>
        </w:rPr>
        <w:t xml:space="preserve"> </w:t>
      </w:r>
      <w:r w:rsidRPr="00833DC7">
        <w:rPr>
          <w:w w:val="105"/>
          <w:highlight w:val="cyan"/>
        </w:rPr>
        <w:t>was</w:t>
      </w:r>
      <w:r w:rsidRPr="00833DC7">
        <w:rPr>
          <w:spacing w:val="-15"/>
          <w:w w:val="105"/>
          <w:highlight w:val="cyan"/>
        </w:rPr>
        <w:t xml:space="preserve"> </w:t>
      </w:r>
      <w:r w:rsidRPr="00833DC7">
        <w:rPr>
          <w:w w:val="105"/>
          <w:highlight w:val="cyan"/>
        </w:rPr>
        <w:t>booming</w:t>
      </w:r>
      <w:r w:rsidRPr="00833DC7">
        <w:rPr>
          <w:spacing w:val="-15"/>
          <w:w w:val="105"/>
          <w:highlight w:val="cyan"/>
        </w:rPr>
        <w:t xml:space="preserve"> </w:t>
      </w:r>
      <w:r w:rsidRPr="00833DC7">
        <w:rPr>
          <w:w w:val="105"/>
          <w:highlight w:val="cyan"/>
        </w:rPr>
        <w:t>in</w:t>
      </w:r>
      <w:r w:rsidRPr="00833DC7">
        <w:rPr>
          <w:spacing w:val="-14"/>
          <w:w w:val="105"/>
          <w:highlight w:val="cyan"/>
        </w:rPr>
        <w:t xml:space="preserve"> </w:t>
      </w:r>
      <w:r w:rsidRPr="00833DC7">
        <w:rPr>
          <w:w w:val="105"/>
          <w:highlight w:val="cyan"/>
        </w:rPr>
        <w:t>Australia.</w:t>
      </w:r>
      <w:r w:rsidRPr="00833DC7">
        <w:rPr>
          <w:spacing w:val="-13"/>
          <w:w w:val="105"/>
          <w:highlight w:val="cyan"/>
        </w:rPr>
        <w:t xml:space="preserve"> </w:t>
      </w:r>
      <w:r w:rsidRPr="00833DC7">
        <w:rPr>
          <w:w w:val="105"/>
          <w:highlight w:val="cyan"/>
        </w:rPr>
        <w:t>In March 2020, the value of the road and rail projects being built across the country exceeded $120 billion for the first time</w:t>
      </w:r>
      <w:r>
        <w:rPr>
          <w:w w:val="105"/>
        </w:rPr>
        <w:t>.</w:t>
      </w:r>
      <w:hyperlink w:anchor="_bookmark3" w:history="1">
        <w:r>
          <w:rPr>
            <w:w w:val="105"/>
            <w:vertAlign w:val="superscript"/>
          </w:rPr>
          <w:t>1</w:t>
        </w:r>
      </w:hyperlink>
    </w:p>
    <w:p w:rsidR="00BA79D6" w:rsidRPr="00833DC7" w:rsidRDefault="00F576A2">
      <w:pPr>
        <w:pStyle w:val="BodyText"/>
        <w:spacing w:before="161" w:line="283" w:lineRule="auto"/>
        <w:ind w:left="1123"/>
        <w:rPr>
          <w:highlight w:val="cyan"/>
        </w:rPr>
      </w:pPr>
      <w:r>
        <w:rPr>
          <w:w w:val="105"/>
        </w:rPr>
        <w:t>Not</w:t>
      </w:r>
      <w:r>
        <w:rPr>
          <w:spacing w:val="-9"/>
          <w:w w:val="105"/>
        </w:rPr>
        <w:t xml:space="preserve"> </w:t>
      </w:r>
      <w:r>
        <w:rPr>
          <w:w w:val="105"/>
        </w:rPr>
        <w:t>only</w:t>
      </w:r>
      <w:r>
        <w:rPr>
          <w:spacing w:val="-9"/>
          <w:w w:val="105"/>
        </w:rPr>
        <w:t xml:space="preserve"> </w:t>
      </w:r>
      <w:r>
        <w:rPr>
          <w:w w:val="105"/>
        </w:rPr>
        <w:t>was</w:t>
      </w:r>
      <w:r>
        <w:rPr>
          <w:spacing w:val="-9"/>
          <w:w w:val="105"/>
        </w:rPr>
        <w:t xml:space="preserve"> </w:t>
      </w:r>
      <w:r>
        <w:rPr>
          <w:w w:val="105"/>
        </w:rPr>
        <w:t>the</w:t>
      </w:r>
      <w:r>
        <w:rPr>
          <w:spacing w:val="-9"/>
          <w:w w:val="105"/>
        </w:rPr>
        <w:t xml:space="preserve"> </w:t>
      </w:r>
      <w:r>
        <w:rPr>
          <w:w w:val="105"/>
        </w:rPr>
        <w:t>amount</w:t>
      </w:r>
      <w:r>
        <w:rPr>
          <w:spacing w:val="-9"/>
          <w:w w:val="105"/>
        </w:rPr>
        <w:t xml:space="preserve"> </w:t>
      </w:r>
      <w:r>
        <w:rPr>
          <w:w w:val="105"/>
        </w:rPr>
        <w:t>of</w:t>
      </w:r>
      <w:r>
        <w:rPr>
          <w:spacing w:val="-9"/>
          <w:w w:val="105"/>
        </w:rPr>
        <w:t xml:space="preserve"> </w:t>
      </w:r>
      <w:r>
        <w:rPr>
          <w:w w:val="105"/>
        </w:rPr>
        <w:t>work</w:t>
      </w:r>
      <w:r>
        <w:rPr>
          <w:spacing w:val="-9"/>
          <w:w w:val="105"/>
        </w:rPr>
        <w:t xml:space="preserve"> </w:t>
      </w:r>
      <w:r>
        <w:rPr>
          <w:w w:val="105"/>
        </w:rPr>
        <w:t>at</w:t>
      </w:r>
      <w:r>
        <w:rPr>
          <w:spacing w:val="-9"/>
          <w:w w:val="105"/>
        </w:rPr>
        <w:t xml:space="preserve"> </w:t>
      </w:r>
      <w:r>
        <w:rPr>
          <w:w w:val="105"/>
        </w:rPr>
        <w:t>an</w:t>
      </w:r>
      <w:r>
        <w:rPr>
          <w:spacing w:val="-9"/>
          <w:w w:val="105"/>
        </w:rPr>
        <w:t xml:space="preserve"> </w:t>
      </w:r>
      <w:r>
        <w:rPr>
          <w:w w:val="105"/>
        </w:rPr>
        <w:t>all-time</w:t>
      </w:r>
      <w:r>
        <w:rPr>
          <w:spacing w:val="-9"/>
          <w:w w:val="105"/>
        </w:rPr>
        <w:t xml:space="preserve"> </w:t>
      </w:r>
      <w:r>
        <w:rPr>
          <w:w w:val="105"/>
        </w:rPr>
        <w:t>high,</w:t>
      </w:r>
      <w:r>
        <w:rPr>
          <w:spacing w:val="-9"/>
          <w:w w:val="105"/>
        </w:rPr>
        <w:t xml:space="preserve"> </w:t>
      </w:r>
      <w:r>
        <w:rPr>
          <w:w w:val="105"/>
        </w:rPr>
        <w:t>so</w:t>
      </w:r>
      <w:r>
        <w:rPr>
          <w:spacing w:val="-9"/>
          <w:w w:val="105"/>
        </w:rPr>
        <w:t xml:space="preserve"> </w:t>
      </w:r>
      <w:r>
        <w:rPr>
          <w:w w:val="105"/>
        </w:rPr>
        <w:t>was</w:t>
      </w:r>
      <w:r>
        <w:rPr>
          <w:spacing w:val="-9"/>
          <w:w w:val="105"/>
        </w:rPr>
        <w:t xml:space="preserve"> </w:t>
      </w:r>
      <w:r>
        <w:rPr>
          <w:w w:val="105"/>
        </w:rPr>
        <w:t>the</w:t>
      </w:r>
      <w:r>
        <w:rPr>
          <w:spacing w:val="-9"/>
          <w:w w:val="105"/>
        </w:rPr>
        <w:t xml:space="preserve"> </w:t>
      </w:r>
      <w:r>
        <w:rPr>
          <w:w w:val="105"/>
        </w:rPr>
        <w:t>size</w:t>
      </w:r>
      <w:r>
        <w:rPr>
          <w:spacing w:val="-9"/>
          <w:w w:val="105"/>
        </w:rPr>
        <w:t xml:space="preserve"> </w:t>
      </w:r>
      <w:r>
        <w:rPr>
          <w:w w:val="105"/>
        </w:rPr>
        <w:t>of projects</w:t>
      </w:r>
      <w:r>
        <w:rPr>
          <w:spacing w:val="-5"/>
          <w:w w:val="105"/>
        </w:rPr>
        <w:t xml:space="preserve"> </w:t>
      </w:r>
      <w:r>
        <w:rPr>
          <w:w w:val="105"/>
        </w:rPr>
        <w:t>being</w:t>
      </w:r>
      <w:r>
        <w:rPr>
          <w:spacing w:val="-5"/>
          <w:w w:val="105"/>
        </w:rPr>
        <w:t xml:space="preserve"> </w:t>
      </w:r>
      <w:r>
        <w:rPr>
          <w:w w:val="105"/>
        </w:rPr>
        <w:t>built. It</w:t>
      </w:r>
      <w:r>
        <w:rPr>
          <w:spacing w:val="-5"/>
          <w:w w:val="105"/>
        </w:rPr>
        <w:t xml:space="preserve"> </w:t>
      </w:r>
      <w:r>
        <w:rPr>
          <w:w w:val="105"/>
        </w:rPr>
        <w:t>is</w:t>
      </w:r>
      <w:r>
        <w:rPr>
          <w:spacing w:val="-5"/>
          <w:w w:val="105"/>
        </w:rPr>
        <w:t xml:space="preserve"> </w:t>
      </w:r>
      <w:r>
        <w:rPr>
          <w:w w:val="105"/>
        </w:rPr>
        <w:t>no</w:t>
      </w:r>
      <w:r>
        <w:rPr>
          <w:spacing w:val="-5"/>
          <w:w w:val="105"/>
        </w:rPr>
        <w:t xml:space="preserve"> </w:t>
      </w:r>
      <w:r>
        <w:rPr>
          <w:w w:val="105"/>
        </w:rPr>
        <w:t>longer</w:t>
      </w:r>
      <w:r>
        <w:rPr>
          <w:spacing w:val="-5"/>
          <w:w w:val="105"/>
        </w:rPr>
        <w:t xml:space="preserve"> </w:t>
      </w:r>
      <w:r>
        <w:rPr>
          <w:w w:val="105"/>
        </w:rPr>
        <w:t>true</w:t>
      </w:r>
      <w:r>
        <w:rPr>
          <w:spacing w:val="-5"/>
          <w:w w:val="105"/>
        </w:rPr>
        <w:t xml:space="preserve"> </w:t>
      </w:r>
      <w:r>
        <w:rPr>
          <w:w w:val="105"/>
        </w:rPr>
        <w:t>that</w:t>
      </w:r>
      <w:r>
        <w:rPr>
          <w:spacing w:val="-5"/>
          <w:w w:val="105"/>
        </w:rPr>
        <w:t xml:space="preserve"> </w:t>
      </w:r>
      <w:r>
        <w:rPr>
          <w:w w:val="105"/>
        </w:rPr>
        <w:t>only</w:t>
      </w:r>
      <w:r>
        <w:rPr>
          <w:spacing w:val="-5"/>
          <w:w w:val="105"/>
        </w:rPr>
        <w:t xml:space="preserve"> </w:t>
      </w:r>
      <w:r>
        <w:rPr>
          <w:w w:val="105"/>
        </w:rPr>
        <w:t>a</w:t>
      </w:r>
      <w:r>
        <w:rPr>
          <w:spacing w:val="-5"/>
          <w:w w:val="105"/>
        </w:rPr>
        <w:t xml:space="preserve"> </w:t>
      </w:r>
      <w:r>
        <w:rPr>
          <w:w w:val="105"/>
        </w:rPr>
        <w:t>couple</w:t>
      </w:r>
      <w:r>
        <w:rPr>
          <w:spacing w:val="-5"/>
          <w:w w:val="105"/>
        </w:rPr>
        <w:t xml:space="preserve"> </w:t>
      </w:r>
      <w:r>
        <w:rPr>
          <w:w w:val="105"/>
        </w:rPr>
        <w:t>of</w:t>
      </w:r>
      <w:r>
        <w:rPr>
          <w:spacing w:val="-5"/>
          <w:w w:val="105"/>
        </w:rPr>
        <w:t xml:space="preserve"> </w:t>
      </w:r>
      <w:r>
        <w:rPr>
          <w:w w:val="105"/>
        </w:rPr>
        <w:t>very</w:t>
      </w:r>
      <w:r>
        <w:rPr>
          <w:spacing w:val="-5"/>
          <w:w w:val="105"/>
        </w:rPr>
        <w:t xml:space="preserve"> </w:t>
      </w:r>
      <w:r>
        <w:rPr>
          <w:w w:val="105"/>
        </w:rPr>
        <w:t xml:space="preserve">large projects are being built at any one time; </w:t>
      </w:r>
      <w:r w:rsidRPr="00833DC7">
        <w:rPr>
          <w:w w:val="105"/>
          <w:highlight w:val="cyan"/>
        </w:rPr>
        <w:t>now, most of the work being done is on ‘megaprojects’ – commonly defined as projects costing</w:t>
      </w:r>
    </w:p>
    <w:p w:rsidR="00BA79D6" w:rsidRDefault="00F576A2">
      <w:pPr>
        <w:pStyle w:val="BodyText"/>
        <w:spacing w:line="283" w:lineRule="auto"/>
        <w:ind w:left="1123"/>
      </w:pPr>
      <w:r w:rsidRPr="00833DC7">
        <w:rPr>
          <w:w w:val="105"/>
          <w:highlight w:val="cyan"/>
        </w:rPr>
        <w:t>$1</w:t>
      </w:r>
      <w:r w:rsidRPr="00833DC7">
        <w:rPr>
          <w:spacing w:val="-11"/>
          <w:w w:val="105"/>
          <w:highlight w:val="cyan"/>
        </w:rPr>
        <w:t xml:space="preserve"> </w:t>
      </w:r>
      <w:r w:rsidRPr="00833DC7">
        <w:rPr>
          <w:w w:val="105"/>
          <w:highlight w:val="cyan"/>
        </w:rPr>
        <w:t>billion</w:t>
      </w:r>
      <w:r w:rsidRPr="00833DC7">
        <w:rPr>
          <w:spacing w:val="-11"/>
          <w:w w:val="105"/>
          <w:highlight w:val="cyan"/>
        </w:rPr>
        <w:t xml:space="preserve"> </w:t>
      </w:r>
      <w:r w:rsidRPr="00833DC7">
        <w:rPr>
          <w:w w:val="105"/>
          <w:highlight w:val="cyan"/>
        </w:rPr>
        <w:t>or</w:t>
      </w:r>
      <w:r w:rsidRPr="00833DC7">
        <w:rPr>
          <w:spacing w:val="-11"/>
          <w:w w:val="105"/>
          <w:highlight w:val="cyan"/>
        </w:rPr>
        <w:t xml:space="preserve"> </w:t>
      </w:r>
      <w:r w:rsidRPr="00833DC7">
        <w:rPr>
          <w:w w:val="105"/>
          <w:highlight w:val="cyan"/>
        </w:rPr>
        <w:t>more</w:t>
      </w:r>
      <w:r w:rsidRPr="00833DC7">
        <w:rPr>
          <w:spacing w:val="-11"/>
          <w:w w:val="105"/>
          <w:highlight w:val="cyan"/>
        </w:rPr>
        <w:t xml:space="preserve"> </w:t>
      </w:r>
      <w:r w:rsidRPr="00833DC7">
        <w:rPr>
          <w:w w:val="105"/>
          <w:highlight w:val="cyan"/>
        </w:rPr>
        <w:t>(Figure</w:t>
      </w:r>
      <w:r w:rsidRPr="00833DC7">
        <w:rPr>
          <w:spacing w:val="-11"/>
          <w:w w:val="105"/>
          <w:highlight w:val="cyan"/>
        </w:rPr>
        <w:t xml:space="preserve"> </w:t>
      </w:r>
      <w:hyperlink w:anchor="_bookmark2" w:history="1">
        <w:r w:rsidRPr="00833DC7">
          <w:rPr>
            <w:w w:val="105"/>
            <w:highlight w:val="cyan"/>
          </w:rPr>
          <w:t>1.1).</w:t>
        </w:r>
      </w:hyperlink>
      <w:r>
        <w:rPr>
          <w:w w:val="105"/>
        </w:rPr>
        <w:t xml:space="preserve"> In</w:t>
      </w:r>
      <w:r>
        <w:rPr>
          <w:spacing w:val="-11"/>
          <w:w w:val="105"/>
        </w:rPr>
        <w:t xml:space="preserve"> </w:t>
      </w:r>
      <w:r>
        <w:rPr>
          <w:w w:val="105"/>
        </w:rPr>
        <w:t>fact,</w:t>
      </w:r>
      <w:r>
        <w:rPr>
          <w:spacing w:val="-11"/>
          <w:w w:val="105"/>
        </w:rPr>
        <w:t xml:space="preserve"> </w:t>
      </w:r>
      <w:r>
        <w:rPr>
          <w:w w:val="105"/>
        </w:rPr>
        <w:t>we</w:t>
      </w:r>
      <w:r>
        <w:rPr>
          <w:spacing w:val="-11"/>
          <w:w w:val="105"/>
        </w:rPr>
        <w:t xml:space="preserve"> </w:t>
      </w:r>
      <w:r>
        <w:rPr>
          <w:w w:val="105"/>
        </w:rPr>
        <w:t>have</w:t>
      </w:r>
      <w:r>
        <w:rPr>
          <w:spacing w:val="-11"/>
          <w:w w:val="105"/>
        </w:rPr>
        <w:t xml:space="preserve"> </w:t>
      </w:r>
      <w:r>
        <w:rPr>
          <w:w w:val="105"/>
        </w:rPr>
        <w:t>entered</w:t>
      </w:r>
      <w:r>
        <w:rPr>
          <w:spacing w:val="-11"/>
          <w:w w:val="105"/>
        </w:rPr>
        <w:t xml:space="preserve"> </w:t>
      </w:r>
      <w:r>
        <w:rPr>
          <w:w w:val="105"/>
        </w:rPr>
        <w:t>an</w:t>
      </w:r>
      <w:r>
        <w:rPr>
          <w:spacing w:val="-11"/>
          <w:w w:val="105"/>
        </w:rPr>
        <w:t xml:space="preserve"> </w:t>
      </w:r>
      <w:r>
        <w:rPr>
          <w:w w:val="105"/>
        </w:rPr>
        <w:t>era</w:t>
      </w:r>
      <w:r>
        <w:rPr>
          <w:spacing w:val="-11"/>
          <w:w w:val="105"/>
        </w:rPr>
        <w:t xml:space="preserve"> </w:t>
      </w:r>
      <w:r>
        <w:rPr>
          <w:w w:val="105"/>
        </w:rPr>
        <w:t>of</w:t>
      </w:r>
      <w:r>
        <w:rPr>
          <w:spacing w:val="-11"/>
          <w:w w:val="105"/>
        </w:rPr>
        <w:t xml:space="preserve"> </w:t>
      </w:r>
      <w:r>
        <w:rPr>
          <w:i/>
          <w:w w:val="105"/>
        </w:rPr>
        <w:t xml:space="preserve">mega </w:t>
      </w:r>
      <w:r>
        <w:rPr>
          <w:w w:val="105"/>
        </w:rPr>
        <w:t>megaprojects,</w:t>
      </w:r>
      <w:r>
        <w:rPr>
          <w:spacing w:val="-14"/>
          <w:w w:val="105"/>
        </w:rPr>
        <w:t xml:space="preserve"> </w:t>
      </w:r>
      <w:r>
        <w:rPr>
          <w:w w:val="105"/>
        </w:rPr>
        <w:t>with</w:t>
      </w:r>
      <w:r>
        <w:rPr>
          <w:spacing w:val="-14"/>
          <w:w w:val="105"/>
        </w:rPr>
        <w:t xml:space="preserve"> </w:t>
      </w:r>
      <w:r>
        <w:rPr>
          <w:w w:val="105"/>
        </w:rPr>
        <w:t>most</w:t>
      </w:r>
      <w:r>
        <w:rPr>
          <w:spacing w:val="-14"/>
          <w:w w:val="105"/>
        </w:rPr>
        <w:t xml:space="preserve"> </w:t>
      </w:r>
      <w:r>
        <w:rPr>
          <w:w w:val="105"/>
        </w:rPr>
        <w:t>work</w:t>
      </w:r>
      <w:r>
        <w:rPr>
          <w:spacing w:val="-14"/>
          <w:w w:val="105"/>
        </w:rPr>
        <w:t xml:space="preserve"> </w:t>
      </w:r>
      <w:r>
        <w:rPr>
          <w:w w:val="105"/>
        </w:rPr>
        <w:t>being</w:t>
      </w:r>
      <w:r>
        <w:rPr>
          <w:spacing w:val="-14"/>
          <w:w w:val="105"/>
        </w:rPr>
        <w:t xml:space="preserve"> </w:t>
      </w:r>
      <w:r>
        <w:rPr>
          <w:w w:val="105"/>
        </w:rPr>
        <w:t>done</w:t>
      </w:r>
      <w:r>
        <w:rPr>
          <w:spacing w:val="-14"/>
          <w:w w:val="105"/>
        </w:rPr>
        <w:t xml:space="preserve"> </w:t>
      </w:r>
      <w:r>
        <w:rPr>
          <w:w w:val="105"/>
        </w:rPr>
        <w:t>on</w:t>
      </w:r>
      <w:r>
        <w:rPr>
          <w:spacing w:val="-14"/>
          <w:w w:val="105"/>
        </w:rPr>
        <w:t xml:space="preserve"> </w:t>
      </w:r>
      <w:r>
        <w:rPr>
          <w:w w:val="105"/>
        </w:rPr>
        <w:t>projects</w:t>
      </w:r>
      <w:r>
        <w:rPr>
          <w:spacing w:val="-14"/>
          <w:w w:val="105"/>
        </w:rPr>
        <w:t xml:space="preserve"> </w:t>
      </w:r>
      <w:r>
        <w:rPr>
          <w:w w:val="105"/>
        </w:rPr>
        <w:t>with</w:t>
      </w:r>
      <w:r>
        <w:rPr>
          <w:spacing w:val="-14"/>
          <w:w w:val="105"/>
        </w:rPr>
        <w:t xml:space="preserve"> </w:t>
      </w:r>
      <w:r>
        <w:rPr>
          <w:w w:val="105"/>
        </w:rPr>
        <w:t>an</w:t>
      </w:r>
      <w:r>
        <w:rPr>
          <w:spacing w:val="-14"/>
          <w:w w:val="105"/>
        </w:rPr>
        <w:t xml:space="preserve"> </w:t>
      </w:r>
      <w:r>
        <w:rPr>
          <w:w w:val="105"/>
        </w:rPr>
        <w:t>expected cost</w:t>
      </w:r>
      <w:r>
        <w:rPr>
          <w:spacing w:val="-5"/>
          <w:w w:val="105"/>
        </w:rPr>
        <w:t xml:space="preserve"> </w:t>
      </w:r>
      <w:r>
        <w:rPr>
          <w:w w:val="105"/>
        </w:rPr>
        <w:t>of</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$5</w:t>
      </w:r>
      <w:r>
        <w:rPr>
          <w:spacing w:val="-5"/>
          <w:w w:val="105"/>
        </w:rPr>
        <w:t xml:space="preserve"> </w:t>
      </w:r>
      <w:r>
        <w:rPr>
          <w:w w:val="105"/>
        </w:rPr>
        <w:t>billion. During</w:t>
      </w:r>
      <w:r>
        <w:rPr>
          <w:spacing w:val="-5"/>
          <w:w w:val="105"/>
        </w:rPr>
        <w:t xml:space="preserve"> </w:t>
      </w:r>
      <w:r>
        <w:rPr>
          <w:w w:val="105"/>
        </w:rPr>
        <w:t>the</w:t>
      </w:r>
      <w:r>
        <w:rPr>
          <w:spacing w:val="-5"/>
          <w:w w:val="105"/>
        </w:rPr>
        <w:t xml:space="preserve"> </w:t>
      </w:r>
      <w:r>
        <w:rPr>
          <w:w w:val="105"/>
        </w:rPr>
        <w:t>past</w:t>
      </w:r>
      <w:r>
        <w:rPr>
          <w:spacing w:val="-5"/>
          <w:w w:val="105"/>
        </w:rPr>
        <w:t xml:space="preserve"> </w:t>
      </w:r>
      <w:r>
        <w:rPr>
          <w:w w:val="105"/>
        </w:rPr>
        <w:t>five</w:t>
      </w:r>
      <w:r>
        <w:rPr>
          <w:spacing w:val="-5"/>
          <w:w w:val="105"/>
        </w:rPr>
        <w:t xml:space="preserve"> </w:t>
      </w:r>
      <w:r>
        <w:rPr>
          <w:w w:val="105"/>
        </w:rPr>
        <w:t>years,</w:t>
      </w:r>
      <w:r>
        <w:rPr>
          <w:spacing w:val="-5"/>
          <w:w w:val="105"/>
        </w:rPr>
        <w:t xml:space="preserve"> </w:t>
      </w:r>
      <w:r>
        <w:rPr>
          <w:w w:val="105"/>
        </w:rPr>
        <w:t>the</w:t>
      </w:r>
      <w:r>
        <w:rPr>
          <w:spacing w:val="-5"/>
          <w:w w:val="105"/>
        </w:rPr>
        <w:t xml:space="preserve"> </w:t>
      </w:r>
      <w:r>
        <w:rPr>
          <w:w w:val="105"/>
        </w:rPr>
        <w:t>value</w:t>
      </w:r>
      <w:r>
        <w:rPr>
          <w:spacing w:val="-5"/>
          <w:w w:val="105"/>
        </w:rPr>
        <w:t xml:space="preserve"> </w:t>
      </w:r>
      <w:r>
        <w:rPr>
          <w:w w:val="105"/>
        </w:rPr>
        <w:t>of</w:t>
      </w:r>
      <w:r>
        <w:rPr>
          <w:spacing w:val="-5"/>
          <w:w w:val="105"/>
        </w:rPr>
        <w:t xml:space="preserve"> </w:t>
      </w:r>
      <w:r>
        <w:rPr>
          <w:w w:val="105"/>
        </w:rPr>
        <w:t xml:space="preserve">an average road or rail project being built more than doubled, from $430 million to $1.1 billion (Figure </w:t>
      </w:r>
      <w:hyperlink w:anchor="_bookmark7" w:history="1">
        <w:r>
          <w:rPr>
            <w:w w:val="105"/>
          </w:rPr>
          <w:t>1.2</w:t>
        </w:r>
      </w:hyperlink>
      <w:r>
        <w:rPr>
          <w:w w:val="105"/>
        </w:rPr>
        <w:t xml:space="preserve"> on the next page).</w:t>
      </w:r>
    </w:p>
    <w:p w:rsidR="00BA79D6" w:rsidRDefault="00F576A2">
      <w:pPr>
        <w:pStyle w:val="BodyText"/>
        <w:spacing w:before="159" w:line="283" w:lineRule="auto"/>
        <w:ind w:left="1123"/>
      </w:pPr>
      <w:r>
        <w:rPr>
          <w:w w:val="105"/>
        </w:rPr>
        <w:t>That</w:t>
      </w:r>
      <w:r>
        <w:rPr>
          <w:spacing w:val="-6"/>
          <w:w w:val="105"/>
        </w:rPr>
        <w:t xml:space="preserve"> </w:t>
      </w:r>
      <w:r>
        <w:rPr>
          <w:w w:val="105"/>
        </w:rPr>
        <w:t>was</w:t>
      </w:r>
      <w:r>
        <w:rPr>
          <w:spacing w:val="-6"/>
          <w:w w:val="105"/>
        </w:rPr>
        <w:t xml:space="preserve"> </w:t>
      </w:r>
      <w:r>
        <w:rPr>
          <w:w w:val="105"/>
        </w:rPr>
        <w:t>before</w:t>
      </w:r>
      <w:r>
        <w:rPr>
          <w:spacing w:val="-6"/>
          <w:w w:val="105"/>
        </w:rPr>
        <w:t xml:space="preserve"> </w:t>
      </w:r>
      <w:r>
        <w:rPr>
          <w:w w:val="105"/>
        </w:rPr>
        <w:t>the</w:t>
      </w:r>
      <w:r>
        <w:rPr>
          <w:spacing w:val="-6"/>
          <w:w w:val="105"/>
        </w:rPr>
        <w:t xml:space="preserve"> </w:t>
      </w:r>
      <w:r>
        <w:rPr>
          <w:w w:val="105"/>
        </w:rPr>
        <w:t>pandemic. Now,</w:t>
      </w:r>
      <w:r>
        <w:rPr>
          <w:spacing w:val="-6"/>
          <w:w w:val="105"/>
        </w:rPr>
        <w:t xml:space="preserve"> </w:t>
      </w:r>
      <w:r>
        <w:rPr>
          <w:w w:val="105"/>
        </w:rPr>
        <w:t>there</w:t>
      </w:r>
      <w:r>
        <w:rPr>
          <w:spacing w:val="-6"/>
          <w:w w:val="105"/>
        </w:rPr>
        <w:t xml:space="preserve"> </w:t>
      </w:r>
      <w:r>
        <w:rPr>
          <w:w w:val="105"/>
        </w:rPr>
        <w:t>are</w:t>
      </w:r>
      <w:r>
        <w:rPr>
          <w:spacing w:val="-6"/>
          <w:w w:val="105"/>
        </w:rPr>
        <w:t xml:space="preserve"> </w:t>
      </w:r>
      <w:r>
        <w:rPr>
          <w:w w:val="105"/>
        </w:rPr>
        <w:t>calls</w:t>
      </w:r>
      <w:r>
        <w:rPr>
          <w:spacing w:val="-6"/>
          <w:w w:val="105"/>
        </w:rPr>
        <w:t xml:space="preserve"> </w:t>
      </w:r>
      <w:r>
        <w:rPr>
          <w:w w:val="105"/>
        </w:rPr>
        <w:t>for</w:t>
      </w:r>
      <w:r>
        <w:rPr>
          <w:spacing w:val="-6"/>
          <w:w w:val="105"/>
        </w:rPr>
        <w:t xml:space="preserve"> </w:t>
      </w:r>
      <w:r>
        <w:rPr>
          <w:w w:val="105"/>
        </w:rPr>
        <w:t>even</w:t>
      </w:r>
      <w:r>
        <w:rPr>
          <w:spacing w:val="-6"/>
          <w:w w:val="105"/>
        </w:rPr>
        <w:t xml:space="preserve"> </w:t>
      </w:r>
      <w:r>
        <w:rPr>
          <w:w w:val="105"/>
        </w:rPr>
        <w:t>more public</w:t>
      </w:r>
      <w:r>
        <w:rPr>
          <w:spacing w:val="-14"/>
          <w:w w:val="105"/>
        </w:rPr>
        <w:t xml:space="preserve"> </w:t>
      </w:r>
      <w:r>
        <w:rPr>
          <w:w w:val="105"/>
        </w:rPr>
        <w:t>infrastructure.</w:t>
      </w:r>
      <w:r>
        <w:rPr>
          <w:spacing w:val="-4"/>
          <w:w w:val="105"/>
        </w:rPr>
        <w:t xml:space="preserve"> </w:t>
      </w:r>
      <w:r>
        <w:rPr>
          <w:w w:val="105"/>
        </w:rPr>
        <w:t>The</w:t>
      </w:r>
      <w:r>
        <w:rPr>
          <w:spacing w:val="-14"/>
          <w:w w:val="105"/>
        </w:rPr>
        <w:t xml:space="preserve"> </w:t>
      </w:r>
      <w:r>
        <w:rPr>
          <w:w w:val="105"/>
        </w:rPr>
        <w:t>Governor</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Reserve</w:t>
      </w:r>
      <w:r>
        <w:rPr>
          <w:spacing w:val="-14"/>
          <w:w w:val="105"/>
        </w:rPr>
        <w:t xml:space="preserve"> </w:t>
      </w:r>
      <w:r>
        <w:rPr>
          <w:w w:val="105"/>
        </w:rPr>
        <w:t>Bank</w:t>
      </w:r>
      <w:r>
        <w:rPr>
          <w:spacing w:val="-14"/>
          <w:w w:val="105"/>
        </w:rPr>
        <w:t xml:space="preserve"> </w:t>
      </w:r>
      <w:r>
        <w:rPr>
          <w:w w:val="105"/>
        </w:rPr>
        <w:t>has</w:t>
      </w:r>
      <w:r>
        <w:rPr>
          <w:spacing w:val="-14"/>
          <w:w w:val="105"/>
        </w:rPr>
        <w:t xml:space="preserve"> </w:t>
      </w:r>
      <w:r>
        <w:rPr>
          <w:w w:val="105"/>
        </w:rPr>
        <w:t>called</w:t>
      </w:r>
    </w:p>
    <w:p w:rsidR="00BA79D6" w:rsidRDefault="00F576A2">
      <w:pPr>
        <w:pStyle w:val="BodyText"/>
        <w:spacing w:line="283" w:lineRule="auto"/>
        <w:ind w:left="1123" w:right="10"/>
      </w:pPr>
      <w:r>
        <w:rPr>
          <w:w w:val="105"/>
        </w:rPr>
        <w:t>for</w:t>
      </w:r>
      <w:r>
        <w:rPr>
          <w:spacing w:val="-15"/>
          <w:w w:val="105"/>
        </w:rPr>
        <w:t xml:space="preserve"> </w:t>
      </w:r>
      <w:r>
        <w:rPr>
          <w:w w:val="105"/>
        </w:rPr>
        <w:t>Australian</w:t>
      </w:r>
      <w:r>
        <w:rPr>
          <w:spacing w:val="-15"/>
          <w:w w:val="105"/>
        </w:rPr>
        <w:t xml:space="preserve"> </w:t>
      </w:r>
      <w:r>
        <w:rPr>
          <w:w w:val="105"/>
        </w:rPr>
        <w:t>governments</w:t>
      </w:r>
      <w:r>
        <w:rPr>
          <w:spacing w:val="-14"/>
          <w:w w:val="105"/>
        </w:rPr>
        <w:t xml:space="preserve"> </w:t>
      </w:r>
      <w:r>
        <w:rPr>
          <w:w w:val="105"/>
        </w:rPr>
        <w:t>to</w:t>
      </w:r>
      <w:r>
        <w:rPr>
          <w:spacing w:val="-15"/>
          <w:w w:val="105"/>
        </w:rPr>
        <w:t xml:space="preserve"> </w:t>
      </w:r>
      <w:r>
        <w:rPr>
          <w:w w:val="105"/>
        </w:rPr>
        <w:t>increase</w:t>
      </w:r>
      <w:r>
        <w:rPr>
          <w:spacing w:val="-14"/>
          <w:w w:val="105"/>
        </w:rPr>
        <w:t xml:space="preserve"> </w:t>
      </w:r>
      <w:r>
        <w:rPr>
          <w:w w:val="105"/>
        </w:rPr>
        <w:t>public</w:t>
      </w:r>
      <w:r>
        <w:rPr>
          <w:spacing w:val="-15"/>
          <w:w w:val="105"/>
        </w:rPr>
        <w:t xml:space="preserve"> </w:t>
      </w:r>
      <w:r>
        <w:rPr>
          <w:w w:val="105"/>
        </w:rPr>
        <w:t>investment</w:t>
      </w:r>
      <w:r>
        <w:rPr>
          <w:spacing w:val="-15"/>
          <w:w w:val="105"/>
        </w:rPr>
        <w:t xml:space="preserve"> </w:t>
      </w:r>
      <w:r>
        <w:rPr>
          <w:w w:val="105"/>
        </w:rPr>
        <w:t>to</w:t>
      </w:r>
      <w:r>
        <w:rPr>
          <w:spacing w:val="-14"/>
          <w:w w:val="105"/>
        </w:rPr>
        <w:t xml:space="preserve"> </w:t>
      </w:r>
      <w:r>
        <w:rPr>
          <w:w w:val="105"/>
        </w:rPr>
        <w:t>create</w:t>
      </w:r>
      <w:r>
        <w:rPr>
          <w:spacing w:val="-15"/>
          <w:w w:val="105"/>
        </w:rPr>
        <w:t xml:space="preserve"> </w:t>
      </w:r>
      <w:r>
        <w:rPr>
          <w:w w:val="105"/>
        </w:rPr>
        <w:t>jobs through infrastructure.</w:t>
      </w:r>
      <w:hyperlink w:anchor="_bookmark4" w:history="1">
        <w:r>
          <w:rPr>
            <w:w w:val="105"/>
            <w:vertAlign w:val="superscript"/>
          </w:rPr>
          <w:t>2</w:t>
        </w:r>
      </w:hyperlink>
      <w:r>
        <w:rPr>
          <w:w w:val="105"/>
        </w:rPr>
        <w:t xml:space="preserve"> The Prime Minister has called for the states</w:t>
      </w:r>
    </w:p>
    <w:p w:rsidR="00BA79D6" w:rsidRDefault="00F576A2">
      <w:pPr>
        <w:pStyle w:val="BodyText"/>
        <w:spacing w:line="283" w:lineRule="auto"/>
        <w:ind w:left="1123" w:right="373"/>
      </w:pPr>
      <w:r>
        <w:rPr>
          <w:w w:val="105"/>
        </w:rPr>
        <w:t>to</w:t>
      </w:r>
      <w:r>
        <w:rPr>
          <w:spacing w:val="-13"/>
          <w:w w:val="105"/>
        </w:rPr>
        <w:t xml:space="preserve"> </w:t>
      </w:r>
      <w:r>
        <w:rPr>
          <w:w w:val="105"/>
        </w:rPr>
        <w:t>spend</w:t>
      </w:r>
      <w:r>
        <w:rPr>
          <w:spacing w:val="-13"/>
          <w:w w:val="105"/>
        </w:rPr>
        <w:t xml:space="preserve"> </w:t>
      </w:r>
      <w:r>
        <w:rPr>
          <w:w w:val="105"/>
        </w:rPr>
        <w:t>more</w:t>
      </w:r>
      <w:r>
        <w:rPr>
          <w:spacing w:val="-13"/>
          <w:w w:val="105"/>
        </w:rPr>
        <w:t xml:space="preserve"> </w:t>
      </w:r>
      <w:r>
        <w:rPr>
          <w:w w:val="105"/>
        </w:rPr>
        <w:t>on</w:t>
      </w:r>
      <w:r>
        <w:rPr>
          <w:spacing w:val="-13"/>
          <w:w w:val="105"/>
        </w:rPr>
        <w:t xml:space="preserve"> </w:t>
      </w:r>
      <w:r>
        <w:rPr>
          <w:w w:val="105"/>
        </w:rPr>
        <w:t>‘good</w:t>
      </w:r>
      <w:r>
        <w:rPr>
          <w:spacing w:val="-13"/>
          <w:w w:val="105"/>
        </w:rPr>
        <w:t xml:space="preserve"> </w:t>
      </w:r>
      <w:r>
        <w:rPr>
          <w:w w:val="105"/>
        </w:rPr>
        <w:t>projects’.</w:t>
      </w:r>
      <w:hyperlink w:anchor="_bookmark5" w:history="1">
        <w:r>
          <w:rPr>
            <w:w w:val="105"/>
            <w:vertAlign w:val="superscript"/>
          </w:rPr>
          <w:t>3</w:t>
        </w:r>
      </w:hyperlink>
      <w:r>
        <w:rPr>
          <w:spacing w:val="-5"/>
          <w:w w:val="105"/>
        </w:rPr>
        <w:t xml:space="preserve"> </w:t>
      </w:r>
      <w:r>
        <w:rPr>
          <w:w w:val="105"/>
        </w:rPr>
        <w:t>The</w:t>
      </w:r>
      <w:r>
        <w:rPr>
          <w:spacing w:val="-13"/>
          <w:w w:val="105"/>
        </w:rPr>
        <w:t xml:space="preserve"> </w:t>
      </w:r>
      <w:r>
        <w:rPr>
          <w:w w:val="105"/>
        </w:rPr>
        <w:t>transport</w:t>
      </w:r>
      <w:r>
        <w:rPr>
          <w:spacing w:val="-13"/>
          <w:w w:val="105"/>
        </w:rPr>
        <w:t xml:space="preserve"> </w:t>
      </w:r>
      <w:r>
        <w:rPr>
          <w:w w:val="105"/>
        </w:rPr>
        <w:t>and</w:t>
      </w:r>
      <w:r>
        <w:rPr>
          <w:spacing w:val="-13"/>
          <w:w w:val="105"/>
        </w:rPr>
        <w:t xml:space="preserve"> </w:t>
      </w:r>
      <w:r>
        <w:rPr>
          <w:w w:val="105"/>
        </w:rPr>
        <w:t>infrastructure ministers of all jurisdictions say they are ‘clearing the way for an infrastructure-led recovery’.</w:t>
      </w:r>
      <w:hyperlink w:anchor="_bookmark6" w:history="1">
        <w:r>
          <w:rPr>
            <w:w w:val="105"/>
            <w:vertAlign w:val="superscript"/>
          </w:rPr>
          <w:t>4</w:t>
        </w:r>
      </w:hyperlink>
    </w:p>
    <w:p w:rsidR="00BA79D6" w:rsidRDefault="00F576A2">
      <w:pPr>
        <w:pStyle w:val="BodyText"/>
        <w:spacing w:before="160" w:line="283" w:lineRule="auto"/>
        <w:ind w:left="1123" w:right="10"/>
      </w:pPr>
      <w:r>
        <w:rPr>
          <w:w w:val="105"/>
        </w:rPr>
        <w:t>Given</w:t>
      </w:r>
      <w:r>
        <w:rPr>
          <w:spacing w:val="-15"/>
          <w:w w:val="105"/>
        </w:rPr>
        <w:t xml:space="preserve"> </w:t>
      </w:r>
      <w:r>
        <w:rPr>
          <w:w w:val="105"/>
        </w:rPr>
        <w:t>that</w:t>
      </w:r>
      <w:r>
        <w:rPr>
          <w:spacing w:val="-14"/>
          <w:w w:val="105"/>
        </w:rPr>
        <w:t xml:space="preserve"> </w:t>
      </w:r>
      <w:r>
        <w:rPr>
          <w:w w:val="105"/>
        </w:rPr>
        <w:t>Australia</w:t>
      </w:r>
      <w:r>
        <w:rPr>
          <w:spacing w:val="-15"/>
          <w:w w:val="105"/>
        </w:rPr>
        <w:t xml:space="preserve"> </w:t>
      </w:r>
      <w:r>
        <w:rPr>
          <w:w w:val="105"/>
        </w:rPr>
        <w:t>was</w:t>
      </w:r>
      <w:r>
        <w:rPr>
          <w:spacing w:val="-14"/>
          <w:w w:val="105"/>
        </w:rPr>
        <w:t xml:space="preserve"> </w:t>
      </w:r>
      <w:r>
        <w:rPr>
          <w:w w:val="105"/>
        </w:rPr>
        <w:t>already</w:t>
      </w:r>
      <w:r>
        <w:rPr>
          <w:spacing w:val="-15"/>
          <w:w w:val="105"/>
        </w:rPr>
        <w:t xml:space="preserve"> </w:t>
      </w:r>
      <w:r>
        <w:rPr>
          <w:w w:val="105"/>
        </w:rPr>
        <w:t>in</w:t>
      </w:r>
      <w:r>
        <w:rPr>
          <w:spacing w:val="-14"/>
          <w:w w:val="105"/>
        </w:rPr>
        <w:t xml:space="preserve"> </w:t>
      </w:r>
      <w:r>
        <w:rPr>
          <w:w w:val="105"/>
        </w:rPr>
        <w:t>new</w:t>
      </w:r>
      <w:r>
        <w:rPr>
          <w:spacing w:val="-15"/>
          <w:w w:val="105"/>
        </w:rPr>
        <w:t xml:space="preserve"> </w:t>
      </w:r>
      <w:r>
        <w:rPr>
          <w:w w:val="105"/>
        </w:rPr>
        <w:t>territory</w:t>
      </w:r>
      <w:r>
        <w:rPr>
          <w:spacing w:val="-14"/>
          <w:w w:val="105"/>
        </w:rPr>
        <w:t xml:space="preserve"> </w:t>
      </w:r>
      <w:r>
        <w:rPr>
          <w:w w:val="105"/>
        </w:rPr>
        <w:t>before</w:t>
      </w:r>
      <w:r>
        <w:rPr>
          <w:spacing w:val="-15"/>
          <w:w w:val="105"/>
        </w:rPr>
        <w:t xml:space="preserve"> </w:t>
      </w:r>
      <w:r>
        <w:rPr>
          <w:w w:val="105"/>
        </w:rPr>
        <w:t>the</w:t>
      </w:r>
      <w:r>
        <w:rPr>
          <w:spacing w:val="-14"/>
          <w:w w:val="105"/>
        </w:rPr>
        <w:t xml:space="preserve"> </w:t>
      </w:r>
      <w:r>
        <w:rPr>
          <w:w w:val="105"/>
        </w:rPr>
        <w:t>pandemic, there is a big question mark over the wisdom of this path. The risk</w:t>
      </w:r>
    </w:p>
    <w:p w:rsidR="00BA79D6" w:rsidRDefault="00F576A2">
      <w:pPr>
        <w:pStyle w:val="BodyText"/>
        <w:spacing w:line="283" w:lineRule="auto"/>
        <w:ind w:left="1123" w:right="10"/>
      </w:pPr>
      <w:r>
        <w:rPr>
          <w:w w:val="105"/>
        </w:rPr>
        <w:t>of rushing yet more projects into a construction sector that’s already building more and larger projects is that the projects may end up costing</w:t>
      </w:r>
      <w:r>
        <w:rPr>
          <w:spacing w:val="-13"/>
          <w:w w:val="105"/>
        </w:rPr>
        <w:t xml:space="preserve"> </w:t>
      </w:r>
      <w:r>
        <w:rPr>
          <w:w w:val="105"/>
        </w:rPr>
        <w:t>more</w:t>
      </w:r>
      <w:r>
        <w:rPr>
          <w:spacing w:val="-13"/>
          <w:w w:val="105"/>
        </w:rPr>
        <w:t xml:space="preserve"> </w:t>
      </w:r>
      <w:r>
        <w:rPr>
          <w:w w:val="105"/>
        </w:rPr>
        <w:t>or</w:t>
      </w:r>
      <w:r>
        <w:rPr>
          <w:spacing w:val="-13"/>
          <w:w w:val="105"/>
        </w:rPr>
        <w:t xml:space="preserve"> </w:t>
      </w:r>
      <w:r>
        <w:rPr>
          <w:w w:val="105"/>
        </w:rPr>
        <w:t>providing</w:t>
      </w:r>
      <w:r>
        <w:rPr>
          <w:spacing w:val="-13"/>
          <w:w w:val="105"/>
        </w:rPr>
        <w:t xml:space="preserve"> </w:t>
      </w:r>
      <w:r>
        <w:rPr>
          <w:w w:val="105"/>
        </w:rPr>
        <w:t>fewer</w:t>
      </w:r>
      <w:r>
        <w:rPr>
          <w:spacing w:val="-13"/>
          <w:w w:val="105"/>
        </w:rPr>
        <w:t xml:space="preserve"> </w:t>
      </w:r>
      <w:r>
        <w:rPr>
          <w:w w:val="105"/>
        </w:rPr>
        <w:t>benefits</w:t>
      </w:r>
      <w:r>
        <w:rPr>
          <w:spacing w:val="-13"/>
          <w:w w:val="105"/>
        </w:rPr>
        <w:t xml:space="preserve"> </w:t>
      </w:r>
      <w:r>
        <w:rPr>
          <w:w w:val="105"/>
        </w:rPr>
        <w:t>than</w:t>
      </w:r>
      <w:r>
        <w:rPr>
          <w:spacing w:val="-13"/>
          <w:w w:val="105"/>
        </w:rPr>
        <w:t xml:space="preserve"> </w:t>
      </w:r>
      <w:r>
        <w:rPr>
          <w:w w:val="105"/>
        </w:rPr>
        <w:t>anticipated</w:t>
      </w:r>
      <w:r>
        <w:rPr>
          <w:spacing w:val="-13"/>
          <w:w w:val="105"/>
        </w:rPr>
        <w:t xml:space="preserve"> </w:t>
      </w:r>
      <w:r>
        <w:rPr>
          <w:w w:val="105"/>
        </w:rPr>
        <w:t>–</w:t>
      </w:r>
      <w:r>
        <w:rPr>
          <w:spacing w:val="-13"/>
          <w:w w:val="105"/>
        </w:rPr>
        <w:t xml:space="preserve"> </w:t>
      </w:r>
      <w:r>
        <w:rPr>
          <w:w w:val="105"/>
        </w:rPr>
        <w:t>or</w:t>
      </w:r>
      <w:r>
        <w:rPr>
          <w:spacing w:val="-13"/>
          <w:w w:val="105"/>
        </w:rPr>
        <w:t xml:space="preserve"> </w:t>
      </w:r>
      <w:r>
        <w:rPr>
          <w:w w:val="105"/>
        </w:rPr>
        <w:t>both.</w:t>
      </w:r>
      <w:r>
        <w:rPr>
          <w:spacing w:val="-2"/>
          <w:w w:val="105"/>
        </w:rPr>
        <w:t xml:space="preserve"> </w:t>
      </w:r>
      <w:r>
        <w:rPr>
          <w:w w:val="105"/>
        </w:rPr>
        <w:t>In other words, even that minority of projects that have been through a</w:t>
      </w:r>
    </w:p>
    <w:p w:rsidR="00BA79D6" w:rsidRDefault="00F576A2">
      <w:pPr>
        <w:spacing w:before="92" w:line="261" w:lineRule="auto"/>
        <w:ind w:left="1123" w:right="1161"/>
        <w:rPr>
          <w:b/>
          <w:sz w:val="19"/>
        </w:rPr>
      </w:pPr>
      <w:r>
        <w:br w:type="column"/>
      </w:r>
      <w:bookmarkStart w:id="4" w:name="_bookmark2"/>
      <w:bookmarkEnd w:id="4"/>
      <w:r>
        <w:rPr>
          <w:b/>
          <w:color w:val="6A727B"/>
          <w:sz w:val="19"/>
        </w:rPr>
        <w:t>Figure</w:t>
      </w:r>
      <w:r>
        <w:rPr>
          <w:b/>
          <w:color w:val="6A727B"/>
          <w:spacing w:val="-6"/>
          <w:sz w:val="19"/>
        </w:rPr>
        <w:t xml:space="preserve"> </w:t>
      </w:r>
      <w:r>
        <w:rPr>
          <w:b/>
          <w:color w:val="6A727B"/>
          <w:sz w:val="19"/>
        </w:rPr>
        <w:t>1.1:</w:t>
      </w:r>
      <w:r>
        <w:rPr>
          <w:b/>
          <w:color w:val="6A727B"/>
          <w:spacing w:val="-6"/>
          <w:sz w:val="19"/>
        </w:rPr>
        <w:t xml:space="preserve"> </w:t>
      </w:r>
      <w:r>
        <w:rPr>
          <w:b/>
          <w:color w:val="6A727B"/>
          <w:sz w:val="19"/>
        </w:rPr>
        <w:t>All</w:t>
      </w:r>
      <w:r>
        <w:rPr>
          <w:b/>
          <w:color w:val="6A727B"/>
          <w:spacing w:val="-6"/>
          <w:sz w:val="19"/>
        </w:rPr>
        <w:t xml:space="preserve"> </w:t>
      </w:r>
      <w:r>
        <w:rPr>
          <w:b/>
          <w:color w:val="6A727B"/>
          <w:sz w:val="19"/>
        </w:rPr>
        <w:t>the</w:t>
      </w:r>
      <w:r>
        <w:rPr>
          <w:b/>
          <w:color w:val="6A727B"/>
          <w:spacing w:val="-6"/>
          <w:sz w:val="19"/>
        </w:rPr>
        <w:t xml:space="preserve"> </w:t>
      </w:r>
      <w:r>
        <w:rPr>
          <w:b/>
          <w:color w:val="6A727B"/>
          <w:sz w:val="19"/>
        </w:rPr>
        <w:t>growth</w:t>
      </w:r>
      <w:r>
        <w:rPr>
          <w:b/>
          <w:color w:val="6A727B"/>
          <w:spacing w:val="-6"/>
          <w:sz w:val="19"/>
        </w:rPr>
        <w:t xml:space="preserve"> </w:t>
      </w:r>
      <w:r>
        <w:rPr>
          <w:b/>
          <w:color w:val="6A727B"/>
          <w:sz w:val="19"/>
        </w:rPr>
        <w:t>in</w:t>
      </w:r>
      <w:r>
        <w:rPr>
          <w:b/>
          <w:color w:val="6A727B"/>
          <w:spacing w:val="-6"/>
          <w:sz w:val="19"/>
        </w:rPr>
        <w:t xml:space="preserve"> </w:t>
      </w:r>
      <w:r>
        <w:rPr>
          <w:b/>
          <w:color w:val="6A727B"/>
          <w:sz w:val="19"/>
        </w:rPr>
        <w:t>public</w:t>
      </w:r>
      <w:r>
        <w:rPr>
          <w:b/>
          <w:color w:val="6A727B"/>
          <w:spacing w:val="-6"/>
          <w:sz w:val="19"/>
        </w:rPr>
        <w:t xml:space="preserve"> </w:t>
      </w:r>
      <w:r>
        <w:rPr>
          <w:b/>
          <w:color w:val="6A727B"/>
          <w:sz w:val="19"/>
        </w:rPr>
        <w:t>road</w:t>
      </w:r>
      <w:r>
        <w:rPr>
          <w:b/>
          <w:color w:val="6A727B"/>
          <w:spacing w:val="-6"/>
          <w:sz w:val="19"/>
        </w:rPr>
        <w:t xml:space="preserve"> </w:t>
      </w:r>
      <w:r>
        <w:rPr>
          <w:b/>
          <w:color w:val="6A727B"/>
          <w:sz w:val="19"/>
        </w:rPr>
        <w:t>and</w:t>
      </w:r>
      <w:r>
        <w:rPr>
          <w:b/>
          <w:color w:val="6A727B"/>
          <w:spacing w:val="-6"/>
          <w:sz w:val="19"/>
        </w:rPr>
        <w:t xml:space="preserve"> </w:t>
      </w:r>
      <w:r>
        <w:rPr>
          <w:b/>
          <w:color w:val="6A727B"/>
          <w:sz w:val="19"/>
        </w:rPr>
        <w:t>rail</w:t>
      </w:r>
      <w:r>
        <w:rPr>
          <w:b/>
          <w:color w:val="6A727B"/>
          <w:spacing w:val="-6"/>
          <w:sz w:val="19"/>
        </w:rPr>
        <w:t xml:space="preserve"> </w:t>
      </w:r>
      <w:r>
        <w:rPr>
          <w:b/>
          <w:color w:val="6A727B"/>
          <w:sz w:val="19"/>
        </w:rPr>
        <w:t>infrastructure</w:t>
      </w:r>
      <w:r>
        <w:rPr>
          <w:b/>
          <w:color w:val="6A727B"/>
          <w:spacing w:val="-6"/>
          <w:sz w:val="19"/>
        </w:rPr>
        <w:t xml:space="preserve"> </w:t>
      </w:r>
      <w:r>
        <w:rPr>
          <w:b/>
          <w:color w:val="6A727B"/>
          <w:sz w:val="19"/>
        </w:rPr>
        <w:t>work</w:t>
      </w:r>
      <w:r>
        <w:rPr>
          <w:b/>
          <w:color w:val="6A727B"/>
          <w:spacing w:val="-6"/>
          <w:sz w:val="19"/>
        </w:rPr>
        <w:t xml:space="preserve"> </w:t>
      </w:r>
      <w:r>
        <w:rPr>
          <w:b/>
          <w:color w:val="6A727B"/>
          <w:sz w:val="19"/>
        </w:rPr>
        <w:t>is</w:t>
      </w:r>
      <w:r>
        <w:rPr>
          <w:b/>
          <w:color w:val="6A727B"/>
          <w:spacing w:val="-6"/>
          <w:sz w:val="19"/>
        </w:rPr>
        <w:t xml:space="preserve"> </w:t>
      </w:r>
      <w:r>
        <w:rPr>
          <w:b/>
          <w:color w:val="6A727B"/>
          <w:sz w:val="19"/>
        </w:rPr>
        <w:t xml:space="preserve">in </w:t>
      </w:r>
      <w:r>
        <w:rPr>
          <w:b/>
          <w:color w:val="6A727B"/>
          <w:spacing w:val="-2"/>
          <w:sz w:val="19"/>
        </w:rPr>
        <w:t>megaprojects</w:t>
      </w:r>
    </w:p>
    <w:p w:rsidR="00BA79D6" w:rsidRDefault="00F576A2">
      <w:pPr>
        <w:spacing w:before="2"/>
        <w:ind w:left="1123"/>
        <w:rPr>
          <w:sz w:val="19"/>
        </w:rPr>
      </w:pPr>
      <w:r>
        <w:rPr>
          <w:color w:val="6A727B"/>
          <w:sz w:val="19"/>
        </w:rPr>
        <w:t>Expected</w:t>
      </w:r>
      <w:r>
        <w:rPr>
          <w:color w:val="6A727B"/>
          <w:spacing w:val="-7"/>
          <w:sz w:val="19"/>
        </w:rPr>
        <w:t xml:space="preserve"> </w:t>
      </w:r>
      <w:r>
        <w:rPr>
          <w:color w:val="6A727B"/>
          <w:sz w:val="19"/>
        </w:rPr>
        <w:t>cost</w:t>
      </w:r>
      <w:r>
        <w:rPr>
          <w:color w:val="6A727B"/>
          <w:spacing w:val="-7"/>
          <w:sz w:val="19"/>
        </w:rPr>
        <w:t xml:space="preserve"> </w:t>
      </w:r>
      <w:r>
        <w:rPr>
          <w:color w:val="6A727B"/>
          <w:sz w:val="19"/>
        </w:rPr>
        <w:t>of</w:t>
      </w:r>
      <w:r>
        <w:rPr>
          <w:color w:val="6A727B"/>
          <w:spacing w:val="-6"/>
          <w:sz w:val="19"/>
        </w:rPr>
        <w:t xml:space="preserve"> </w:t>
      </w:r>
      <w:r>
        <w:rPr>
          <w:color w:val="6A727B"/>
          <w:sz w:val="19"/>
        </w:rPr>
        <w:t>projects</w:t>
      </w:r>
      <w:r>
        <w:rPr>
          <w:color w:val="6A727B"/>
          <w:spacing w:val="-7"/>
          <w:sz w:val="19"/>
        </w:rPr>
        <w:t xml:space="preserve"> </w:t>
      </w:r>
      <w:r>
        <w:rPr>
          <w:color w:val="6A727B"/>
          <w:sz w:val="19"/>
        </w:rPr>
        <w:t>under</w:t>
      </w:r>
      <w:r>
        <w:rPr>
          <w:color w:val="6A727B"/>
          <w:spacing w:val="-6"/>
          <w:sz w:val="19"/>
        </w:rPr>
        <w:t xml:space="preserve"> </w:t>
      </w:r>
      <w:r>
        <w:rPr>
          <w:color w:val="6A727B"/>
          <w:sz w:val="19"/>
        </w:rPr>
        <w:t>construction,</w:t>
      </w:r>
      <w:r>
        <w:rPr>
          <w:color w:val="6A727B"/>
          <w:spacing w:val="-7"/>
          <w:sz w:val="19"/>
        </w:rPr>
        <w:t xml:space="preserve"> </w:t>
      </w:r>
      <w:r>
        <w:rPr>
          <w:color w:val="6A727B"/>
          <w:sz w:val="19"/>
        </w:rPr>
        <w:t>$2020</w:t>
      </w:r>
      <w:r>
        <w:rPr>
          <w:color w:val="6A727B"/>
          <w:spacing w:val="-6"/>
          <w:sz w:val="19"/>
        </w:rPr>
        <w:t xml:space="preserve"> </w:t>
      </w:r>
      <w:r>
        <w:rPr>
          <w:color w:val="6A727B"/>
          <w:spacing w:val="-2"/>
          <w:sz w:val="19"/>
        </w:rPr>
        <w:t>billion</w:t>
      </w:r>
    </w:p>
    <w:p w:rsidR="00BA79D6" w:rsidRDefault="00F576A2">
      <w:pPr>
        <w:spacing w:before="28"/>
        <w:ind w:left="1123"/>
        <w:rPr>
          <w:sz w:val="19"/>
        </w:rPr>
      </w:pPr>
      <w:r>
        <w:pict>
          <v:line id="_x0000_s1418" style="position:absolute;left:0;text-align:left;z-index:15733248;mso-position-horizontal-relative:page" from="472.1pt,7.25pt" to="767.3pt,7.25pt" strokecolor="#c3c6cb" strokeweight=".1383mm">
            <w10:wrap anchorx="page"/>
          </v:line>
        </w:pict>
      </w:r>
      <w:r>
        <w:rPr>
          <w:spacing w:val="-5"/>
          <w:sz w:val="19"/>
        </w:rPr>
        <w:t>140</w:t>
      </w:r>
    </w:p>
    <w:p w:rsidR="00BA79D6" w:rsidRDefault="00BA79D6">
      <w:pPr>
        <w:pStyle w:val="BodyText"/>
        <w:rPr>
          <w:sz w:val="18"/>
        </w:rPr>
      </w:pPr>
    </w:p>
    <w:p w:rsidR="00BA79D6" w:rsidRDefault="00F576A2">
      <w:pPr>
        <w:spacing w:before="127"/>
        <w:ind w:left="1123"/>
        <w:rPr>
          <w:sz w:val="19"/>
        </w:rPr>
      </w:pPr>
      <w:r>
        <w:pict>
          <v:group id="docshapegroup10" o:spid="_x0000_s1397" style="position:absolute;left:0;text-align:left;margin-left:471.9pt;margin-top:4.95pt;width:295.6pt;height:175.9pt;z-index:15732224;mso-position-horizontal-relative:page" coordorigin="9438,99" coordsize="5912,3518">
            <v:line id="_x0000_s1417" style="position:absolute" from="9442,3007" to="15346,3007" strokecolor="#c3c6cb" strokeweight=".1383mm"/>
            <v:shape id="docshape11" o:spid="_x0000_s1416" style="position:absolute;left:9442;top:2851;width:4524;height:709" coordorigin="9442,2852" coordsize="4524,709" o:spt="100" adj="0,,0" path="m9519,3324r-77,l9442,3560r77,l9519,3324xm9597,3337r-78,l9519,3560r78,l9597,3337xm9673,3349r-76,l9597,3560r76,l9673,3349xm9826,3362r-76,l9673,3362r,198l9750,3560r76,l9826,3362xm9903,3295r-77,l9826,3560r77,l9903,3295xm9979,3287r-76,l9903,3560r76,l9979,3287xm10056,3307r-77,l9979,3560r77,l10056,3307xm10132,3298r-76,l10056,3560r76,l10132,3298xm10209,3246r-77,l10132,3560r77,l10209,3246xm10286,3201r-77,l10209,3560r77,l10286,3201xm10440,3225r-77,l10363,3186r-77,l10286,3226r,334l10363,3560r,l10440,3560r,-335xm10516,3201r-76,l10440,3560r76,l10516,3201xm10593,3198r-77,l10516,3560r77,l10593,3198xm10669,3215r-76,l10593,3560r76,l10669,3215xm10746,3235r-76,l10670,3560r76,l10746,3235xm10823,3221r-77,l10746,3560r77,l10823,3221xm10976,3230r-77,l10823,3230r,330l10899,3560r77,l10976,3230xm10976,3180r-77,l10899,3230r77,l10976,3180xm11052,3162r-76,l10976,3560r76,l11052,3162xm11130,3164r-78,l11052,3560r78,l11130,3164xm11207,3053r-77,l11130,3560r77,l11207,3053xm11283,3034r-76,l11207,3560r76,l11283,3034xm11360,3061r-77,l11283,3560r77,l11360,3061xm11436,2927r-76,l11360,3560r76,l11436,2927xm11589,2943r-76,l11513,2878r-77,l11436,3560r77,l11589,3560r,-617xm11666,2925r-77,l11589,3560r77,l11666,2925xm11742,2896r-76,l11666,3560r76,l11742,2896xm11819,2874r-77,l11742,3560r77,l11819,2874xm11973,2957r-76,l11897,2894r-78,l11819,3560r78,l11973,3560r,-603xm12050,3009r-77,l11973,3560r77,l12050,3009xm12126,2863r-76,l12050,3560r76,l12126,2863xm12203,2889r-77,l12126,3560r77,l12203,2889xm12279,2977r-76,l12203,3560r76,l12279,2977xm12356,2999r-77,l12279,3560r77,l12356,2999xm12432,2942r-76,l12356,3560r76,l12432,2942xm12509,2933r-77,l12432,3560r77,l12509,2933xm12585,2987r-76,l12509,3560r76,l12585,2987xm12740,2852r-77,l12663,2913r-78,l12585,3560r78,l12663,3560r77,l12740,2914r,-1l12740,2852xm12816,2889r-76,l12740,3560r76,l12816,2889xm12893,2889r-77,l12816,3560r77,l12893,2889xm12969,2903r-76,l12893,3560r76,l12969,2903xm13046,2888r-77,l12969,3560r77,l13046,2888xm13122,3009r-76,l13046,3560r76,l13122,3009xm13276,3111r-77,l13199,3084r-77,l13122,3112r,448l13199,3560r,l13276,3560r,-449xm13352,3100r-76,l13276,3560r76,l13352,3100xm13430,3093r-78,l13352,3560r78,l13430,3093xm13506,3070r-76,l13430,3560r76,l13506,3070xm13583,3151r-77,l13506,3560r77,l13583,3151xm13659,3170r-76,l13583,3560r76,l13659,3170xm13736,3146r-76,l13660,3560r76,l13736,3146xm13813,3130r-77,l13736,3560r77,l13813,3130xm13966,3126r-77,l13813,3126r,434l13889,3560r77,l13966,3126xe" fillcolor="#ffc35a" stroked="f">
              <v:stroke joinstyle="round"/>
              <v:formulas/>
              <v:path arrowok="t" o:connecttype="segments"/>
            </v:shape>
            <v:shape id="docshape12" o:spid="_x0000_s1415" style="position:absolute;left:13889;top:2975;width:1457;height:585" coordorigin="13889,2975" coordsize="1457,585" o:spt="100" adj="0,,0" path="m13966,3082r-77,l13889,3126r77,l13966,3082xm14042,3067r-76,l13966,3560r76,l14042,3067xm14119,3022r-77,l14042,3560r77,l14119,3022xm14197,3032r-78,l14119,3560r78,l14197,3032xm14273,3043r-76,l14197,3560r76,l14273,3043xm14426,3042r-76,l14350,3043r-77,l14273,3560r77,l14426,3560r,-516l14426,3043r,-1xm14503,3006r-77,l14426,3560r77,l14503,3006xm14579,2975r-76,l14503,3560r76,l14579,2975xm14656,3003r-77,l14579,3560r77,l14656,3003xm14732,3049r-76,l14656,3560r76,l14732,3049xm14809,3004r-77,l14732,3560r77,l14809,3004xm14963,3021r-76,l14887,2996r-78,l14809,3022r,538l14887,3560r,l14963,3560r,-539xm15040,3018r-77,l14963,3560r77,l15040,3018xm15116,3060r-76,l15040,3560r76,l15116,3060xm15193,3049r-77,l15116,3560r77,l15193,3049xm15269,2999r-76,l15193,3560r76,l15269,2999xm15346,3027r-77,l15269,3560r77,l15346,3027xe" fillcolor="#ffc35a" stroked="f">
              <v:stroke joinstyle="round"/>
              <v:formulas/>
              <v:path arrowok="t" o:connecttype="segments"/>
            </v:shape>
            <v:shape id="docshape13" o:spid="_x0000_s1414" style="position:absolute;left:11359;top:2851;width:3987;height:709" coordorigin="11360,2851" coordsize="3987,709" o:spt="100" adj="0,,0" path="m11360,2927r76,l11436,3560r-76,l11360,2927xm11436,2878r77,l11513,3560r-77,l11436,2878xm11513,2943r76,l11589,3560r-76,l11513,2943xm11589,2925r77,l11666,3560r-77,l11589,2925xm11666,2896r76,l11742,3560r-76,l11666,2896xm11742,2874r77,l11819,3560r-77,l11742,2874xm11819,2894r78,l11897,3560r-78,l11819,2894xm11897,2957r76,l11973,3560r-76,l11897,2957xm11973,3009r77,l12050,3560r-77,l11973,3009xm12050,2863r76,l12126,3560r-76,l12050,2863xm12126,2889r77,l12203,3560r-77,l12126,2889xm12203,2977r76,l12279,3560r-76,l12203,2977xm12279,2999r77,l12356,3560r-77,l12279,2999xm12356,2942r76,l12432,3560r-76,l12356,2942xm12432,2933r77,l12509,3560r-77,l12432,2933xm12509,2987r76,l12585,3560r-76,l12509,2987xm12585,2913r78,l12663,3560r-78,l12585,2913xm12663,2851r77,l12740,3560r-77,l12663,2851xm12740,2889r76,l12816,3560r-76,l12740,2889xm12816,2889r77,l12893,3560r-77,l12816,2889xm12893,2903r76,l12969,3560r-76,l12893,2903xm12969,2888r77,l13046,3560r-77,l12969,2888xm13046,3009r76,l13122,3560r-76,l13046,3009xm13122,3083r77,l13199,3560r-77,l13122,3083xm13199,3111r77,l13276,3560r-77,l13199,3111xm13276,3100r76,l13352,3560r-76,l13276,3100xm13352,3093r78,l13430,3560r-78,l13352,3093xm13430,3070r76,l13506,3560r-76,l13430,3070xm13506,3151r77,l13583,3560r-77,l13506,3151xm13583,3170r76,l13659,3560r-76,l13583,3170xm13659,3146r77,l13736,3560r-77,l13659,3146xm13736,3130r77,l13813,3560r-77,l13736,3130xm13813,3126r76,l13889,3560r-76,l13813,3126xm13889,3082r77,l13966,3560r-77,l13889,3082xm13966,3067r76,l14042,3560r-76,l13966,3067xm14042,3022r77,l14119,3560r-77,l14042,3022xm14119,3032r78,l14197,3560r-78,l14119,3032xm14197,3043r76,l14273,3560r-76,l14197,3043xm14273,3043r77,l14350,3560r-77,l14273,3043xm14350,3042r76,l14426,3560r-76,l14350,3042xm14426,3006r77,l14503,3560r-77,l14426,3006xm14503,2975r76,l14579,3560r-76,l14503,2975xm14579,3003r77,l14656,3560r-77,l14579,3003xm14656,3049r76,l14732,3560r-76,l14656,3049xm14732,3004r77,l14809,3560r-77,l14732,3004xm14809,2996r78,l14887,3560r-78,l14809,2996xm14887,3021r76,l14963,3560r-76,l14887,3021xm14963,3018r77,l15040,3560r-77,l14963,3018xm15040,3060r76,l15116,3560r-76,l15040,3060xm15116,3049r77,l15193,3560r-77,l15116,3049xm15193,2999r76,l15269,3560r-76,l15193,2999xm15269,3027r77,l15346,3560r-77,l15269,3027xe" filled="f" strokecolor="white" strokeweight=".1383mm">
              <v:stroke joinstyle="round"/>
              <v:formulas/>
              <v:path arrowok="t" o:connecttype="segments"/>
            </v:shape>
            <v:shape id="docshape14" o:spid="_x0000_s1413" style="position:absolute;left:9442;top:2619;width:1918;height:743" coordorigin="9442,2619" coordsize="1918,743" o:spt="100" adj="0,,0" path="m9519,3255r-77,l9442,3324r77,l9519,3255xm9597,3208r-78,l9519,3337r78,l9597,3208xm9673,3213r-76,l9597,3349r76,l9673,3213xm9826,3267r-76,l9673,3267r,95l9750,3362r76,l9826,3267xm9903,3201r-77,l9826,3295r77,l9903,3201xm9979,3193r-76,l9903,3287r76,l9979,3193xm10056,3086r-77,l9979,3307r77,l10056,3086xm10132,3018r-76,l10056,3298r76,l10132,3018xm10209,2955r-77,l10132,3247r77,l10209,2955xm10286,2974r-77,l10209,3201r77,l10286,2974xm10440,3027r-77,l10363,2988r-77,l10286,3028r,158l10363,3186r,39l10440,3225r,-198xm10516,2958r-76,l10440,3201r76,l10516,2958xm10593,2953r-77,l10516,3198r77,l10593,2953xm10669,2972r-76,l10593,3215r76,l10669,2972xm10746,2824r-76,l10670,3235r76,l10746,2824xm10823,2750r-77,l10746,3221r77,l10823,2750xm10976,2807r-77,l10899,2790r-76,l10823,3230r76,l10899,3180r77,l10976,2807xm11052,2790r-76,l10976,3162r76,l11052,2790xm11130,2802r-78,l11052,3164r78,l11130,2802xm11207,2668r-77,l11130,3053r77,l11207,2668xm11283,2649r-76,l11207,3034r76,l11283,2649xm11360,2619r-77,l11283,3061r77,l11360,2619xe" fillcolor="#f68a32" stroked="f">
              <v:stroke joinstyle="round"/>
              <v:formulas/>
              <v:path arrowok="t" o:connecttype="segments"/>
            </v:shape>
            <v:line id="_x0000_s1412" style="position:absolute" from="9442,2455" to="15346,2455" strokecolor="#c3c6cb" strokeweight=".1383mm"/>
            <v:shape id="docshape15" o:spid="_x0000_s1411" style="position:absolute;left:11359;top:2099;width:3987;height:1071" coordorigin="11360,2100" coordsize="3987,1071" o:spt="100" adj="0,,0" path="m11436,2422r-76,l11360,2927r76,l11436,2422xm11589,2379r-76,l11513,2294r-77,l11436,2380r,498l11513,2878r,l11513,2943r76,l11589,2379xm11666,2362r-77,l11589,2925r77,l11666,2362xm11742,2236r-76,l11666,2896r76,l11742,2236xm11819,2165r-77,l11742,2874r77,l11819,2165xm11973,2346r-76,l11897,2346r,-160l11819,2186r,160l11819,2894r78,l11897,2894r,63l11973,2957r,-611xm12050,2373r-77,l11973,3009r77,l12050,2373xm12126,2115r-76,l12050,2863r76,l12126,2115xm12203,2136r-77,l12126,2889r77,l12203,2136xm12279,2569r-76,l12203,2977r76,l12279,2569xm12356,2544r-77,l12279,2999r77,l12356,2544xm12432,2517r-76,l12356,2942r76,l12432,2517xm12509,2507r-77,l12432,2933r77,l12509,2507xm12585,2496r-76,l12509,2987r76,l12585,2496xm12740,2438r-77,l12663,2438r-78,l12585,2852r,62l12663,2914r,-62l12663,2851r77,l12740,2438xm12740,2128r-77,l12663,2438r77,l12740,2128xm12816,2175r-76,l12740,2889r76,l12816,2175xm12893,2176r-77,l12816,2889r77,l12893,2176xm12969,2259r-76,l12893,2903r76,l12969,2259xm13046,2287r-77,l12969,2888r77,l13046,2287xm13122,2533r-76,l13046,3009r76,l13122,2533xm13276,2588r-77,l13199,2588r,-28l13122,2560r,28l13122,3084r77,l13199,3111r77,l13276,2588xm13352,2608r-76,l13276,3100r76,l13352,2608xm13430,2602r-78,l13352,3093r78,l13430,2602xm13506,2633r-76,l13430,3070r76,l13506,2633xm13583,2905r-77,l13506,3151r77,l13583,2905xm13659,2923r-76,l13583,3170r76,l13659,2923xm13736,2743r-76,l13660,3146r76,l13736,2743xm13813,2794r-77,l13736,3130r77,l13813,2794xm13966,2968r-77,l13889,2968r-76,l13813,3082r,44l13889,3126r,-44l13966,3082r,-114xm13966,2840r-77,l13889,2968r77,l13966,2840xm14042,2755r-76,l13966,3067r76,l14042,2755xm14119,2704r-77,l14042,3022r77,l14119,2704xm14197,2712r-78,l14119,3032r78,l14197,2712xm14273,2712r-76,l14197,3043r76,l14273,2712xm14426,2402r-76,l14350,2402r-77,l14273,3042r,2l14350,3044r,-2l14426,3042r,-640xm14426,2248r-76,l14350,2402r76,l14426,2248xm14503,2129r-77,l14426,3006r77,l14503,2129xm14579,2100r-76,l14503,2975r76,l14579,2100xm14656,2155r-77,l14579,3003r77,l14656,2155xm14732,2200r-76,l14656,3050r76,l14732,2200xm14809,2280r-77,l14732,3004r77,l14809,2280xm14963,2344r-76,l14887,2344r,-72l14809,2272r,72l14809,2996r78,l14887,3021r76,l14963,2344xm15040,2374r-77,l14963,3018r77,l15040,2374xm15116,2416r-76,l15040,3060r76,l15116,2416xm15193,2536r-77,l15116,3049r77,l15193,2536xm15269,2405r-76,l15193,2999r76,l15269,2405xm15346,2450r-77,l15269,3027r77,l15346,2450xe" fillcolor="#f68a32" stroked="f">
              <v:stroke joinstyle="round"/>
              <v:formulas/>
              <v:path arrowok="t" o:connecttype="segments"/>
            </v:shape>
            <v:shape id="docshape16" o:spid="_x0000_s1410" style="position:absolute;left:10132;top:2099;width:5214;height:1147" coordorigin="10132,2100" coordsize="5214,1147" o:spt="100" adj="0,,0" path="m10132,2955r77,l10209,3246r-77,l10132,2955xm10209,2974r77,l10286,3201r-77,l10209,2974xm10286,2987r77,l10363,3185r-77,l10286,2987xm10363,3027r77,l10440,3225r-77,l10363,3027xm10440,2958r76,l10516,3201r-76,l10440,2958xm10516,2953r77,l10593,3198r-77,l10516,2953xm10593,2972r76,l10669,3215r-76,l10593,2972xm10669,2824r77,l10746,3235r-77,l10669,2824xm10746,2750r77,l10823,3221r-77,l10746,2750xm10823,2790r76,l10899,3230r-76,l10823,2790xm10899,2807r77,l10976,3180r-77,l10899,2807xm10976,2790r76,l11052,3162r-76,l10976,2790xm11052,2802r78,l11130,3164r-78,l11052,2802xm11130,2668r77,l11207,3053r-77,l11130,2668xm11207,2649r76,l11283,3034r-76,l11207,2649xm11283,2619r77,l11360,3061r-77,l11283,2619xm11360,2422r76,l11436,2927r-76,l11360,2422xm11436,2293r77,l11513,2878r-77,l11436,2293xm11513,2379r76,l11589,2943r-76,l11513,2379xm11589,2362r77,l11666,2925r-77,l11589,2362xm11666,2236r76,l11742,2896r-76,l11666,2236xm11742,2165r77,l11819,2874r-77,l11742,2165xm11819,2185r78,l11897,2894r-78,l11819,2185xm11897,2346r76,l11973,2957r-76,l11897,2346xm11973,2373r77,l12050,3009r-77,l11973,2373xm12050,2115r76,l12126,2863r-76,l12050,2115xm12126,2136r77,l12203,2889r-77,l12126,2136xm12203,2569r76,l12279,2977r-76,l12203,2569xm12279,2544r77,l12356,2999r-77,l12279,2544xm12356,2517r76,l12432,2942r-76,l12356,2517xm12432,2507r77,l12509,2933r-77,l12432,2507xm12509,2496r76,l12585,2987r-76,l12509,2496xm12585,2438r78,l12663,2913r-78,l12585,2438xm12663,2129r77,l12740,2851r-77,l12663,2129xm12740,2175r76,l12816,2889r-76,l12740,2175xm12816,2176r77,l12893,2889r-77,l12816,2176xm12893,2259r76,l12969,2903r-76,l12893,2259xm12969,2287r77,l13046,2888r-77,l12969,2287xm13046,2533r76,l13122,3009r-76,l13046,2533xm13122,2560r77,l13199,3083r-77,l13122,2560xm13199,2588r77,l13276,3111r-77,l13199,2588xm13276,2608r76,l13352,3100r-76,l13276,2608xm13352,2602r78,l13430,3093r-78,l13352,2602xm13430,2633r76,l13506,3070r-76,l13430,2633xm13506,2905r77,l13583,3151r-77,l13506,2905xm13583,2923r76,l13659,3170r-76,l13583,2923xm13659,2743r77,l13736,3146r-77,l13659,2743xm13736,2794r77,l13813,3130r-77,l13736,2794xm13813,2968r76,l13889,3126r-76,l13813,2968xm13889,2840r77,l13966,3082r-77,l13889,2840xm13966,2755r76,l14042,3067r-76,l13966,2755xm14042,2704r77,l14119,3022r-77,l14042,2704xm14119,2712r78,l14197,3032r-78,l14119,2712xm14197,2712r76,l14273,3043r-76,l14197,2712xm14273,2402r77,l14350,3043r-77,l14273,2402xm14350,2248r76,l14426,3042r-76,l14350,2248xm14426,2129r77,l14503,3006r-77,l14426,2129xm14503,2100r76,l14579,2975r-76,l14503,2100xm14579,2155r77,l14656,3003r-77,l14579,2155xm14656,2200r76,l14732,3050r-76,l14656,2200xm14732,2280r77,l14809,3004r-77,l14732,2280xm14809,2272r78,l14887,2996r-78,l14809,2272xm14887,2344r76,l14963,3021r-76,l14887,2344xm14963,2374r77,l15040,3018r-77,l14963,2374xm15040,2416r76,l15116,3060r-76,l15040,2416xm15116,2536r77,l15193,3049r-77,l15116,2536xm15193,2405r76,l15269,2999r-76,l15193,2405xm15269,2450r77,l15346,3027r-77,l15269,2450xe" filled="f" strokecolor="white" strokeweight=".1383mm">
              <v:stroke joinstyle="round"/>
              <v:formulas/>
              <v:path arrowok="t" o:connecttype="segments"/>
            </v:shape>
            <v:shape id="docshape17" o:spid="_x0000_s1409" style="position:absolute;left:12202;top:2245;width:461;height:324" coordorigin="12203,2245" coordsize="461,324" o:spt="100" adj="0,,0" path="m12279,2403r-76,l12203,2569r76,l12279,2403xm12356,2351r-77,l12279,2544r77,l12356,2351xm12432,2324r-76,l12356,2517r76,l12432,2324xm12509,2314r-77,l12432,2507r77,l12509,2314xm12585,2304r-76,l12509,2496r76,l12585,2304xm12663,2245r-78,l12585,2438r78,l12663,2245xe" fillcolor="#9f2125" stroked="f">
              <v:stroke joinstyle="round"/>
              <v:formulas/>
              <v:path arrowok="t" o:connecttype="segments"/>
            </v:shape>
            <v:line id="_x0000_s1408" style="position:absolute" from="9442,1903" to="15346,1903" strokecolor="#c3c6cb" strokeweight=".1383mm"/>
            <v:shape id="docshape18" o:spid="_x0000_s1407" style="position:absolute;left:12663;top:1507;width:1763;height:1460" coordorigin="12663,1508" coordsize="1763,1460" o:spt="100" adj="0,,0" path="m12740,1772r-77,l12663,2129r77,l12740,1772xm12816,1819r-76,l12740,2175r76,l12816,1819xm12893,1820r-77,l12816,2176r77,l12893,1820xm12969,1954r-76,l12893,2259r76,l12969,1954xm13046,2122r-77,l12969,2287r77,l13046,2122xm13122,2368r-76,l13046,2533r76,l13122,2368xm13276,2425r-77,l13199,2398r-77,l13122,2426r,134l13199,2560r,l13199,2588r77,l13276,2425xm13352,2443r-76,l13276,2608r76,l13352,2443xm13430,2438r-78,l13352,2602r78,l13430,2438xm13506,2470r-76,l13430,2633r76,l13506,2470xm13583,2741r-77,l13506,2905r77,l13583,2741xm13659,2510r-76,l13583,2923r76,l13659,2510xm13736,2494r-76,l13660,2743r76,l13736,2494xm13813,2544r-77,l13736,2794r77,l13813,2544xm13966,2382r-77,l13889,2382r-76,l13813,2840r,128l13889,2968r,-128l13966,2840r,-458xm13966,2254r-77,l13889,2382r77,l13966,2254xm14042,2169r-76,l13966,2755r76,l14042,2169xm14119,2118r-77,l14042,2704r77,l14119,2118xm14197,2126r-78,l14119,2712r78,l14197,2126xm14273,1970r-76,l14197,2712r76,l14273,1970xm14426,1662r-76,l14350,1662r-77,l14273,2248r,154l14350,2402r,-154l14426,2248r,-586xm14426,1508r-76,l14350,1662r76,l14426,1508xe" fillcolor="#9f2125" stroked="f">
              <v:stroke joinstyle="round"/>
              <v:formulas/>
              <v:path arrowok="t" o:connecttype="segments"/>
            </v:shape>
            <v:line id="_x0000_s1406" style="position:absolute" from="9442,1349" to="15346,1349" strokecolor="#c3c6cb" strokeweight=".1383mm"/>
            <v:shape id="docshape19" o:spid="_x0000_s1405" style="position:absolute;left:14426;top:1207;width:230;height:948" coordorigin="14426,1208" coordsize="230,948" o:spt="100" adj="0,,0" path="m14503,1388r-77,l14426,2129r77,l14503,1388xm14579,1208r-76,l14503,2100r76,l14579,1208xm14656,1264r-77,l14579,2155r77,l14656,1264xe" fillcolor="#9f2125" stroked="f">
              <v:stroke joinstyle="round"/>
              <v:formulas/>
              <v:path arrowok="t" o:connecttype="segments"/>
            </v:shape>
            <v:line id="_x0000_s1404" style="position:absolute" from="13436,797" to="15346,797" strokecolor="#c3c6cb" strokeweight=".1383mm"/>
            <v:shape id="docshape20" o:spid="_x0000_s1403" style="position:absolute;left:14655;top:419;width:308;height:1925" coordorigin="14656,420" coordsize="308,1925" o:spt="100" adj="0,,0" path="m14732,820r-76,l14656,2200r76,l14732,820xm14809,430r-77,l14732,2280r77,l14809,430xm14963,492r-76,l14887,492r,-72l14809,420r,72l14809,2272r78,l14887,2272r,72l14963,2344r,-1852xe" fillcolor="#9f2125" stroked="f">
              <v:stroke joinstyle="round"/>
              <v:formulas/>
              <v:path arrowok="t" o:connecttype="segments"/>
            </v:shape>
            <v:line id="_x0000_s1402" style="position:absolute" from="9442,245" to="15346,245" strokecolor="#c3c6cb" strokeweight=".1383mm"/>
            <v:shape id="docshape21" o:spid="_x0000_s1401" style="position:absolute;left:14963;top:103;width:383;height:2433" coordorigin="14963,103" coordsize="383,2433" o:spt="100" adj="0,,0" path="m15040,248r-77,l14963,2374r77,l15040,248xm15116,494r-76,l15040,2416r76,l15116,494xm15193,467r-77,l15116,2536r77,l15193,467xm15269,336r-76,l15193,2405r76,l15269,336xm15346,103r-77,l15269,2450r77,l15346,103xe" fillcolor="#9f2125" stroked="f">
              <v:stroke joinstyle="round"/>
              <v:formulas/>
              <v:path arrowok="t" o:connecttype="segments"/>
            </v:shape>
            <v:shape id="docshape22" o:spid="_x0000_s1400" style="position:absolute;left:12202;top:103;width:3144;height:2865" coordorigin="12203,103" coordsize="3144,2865" o:spt="100" adj="0,,0" path="m12203,2403r76,l12279,2569r-76,l12203,2403xm12279,2351r77,l12356,2544r-77,l12279,2351xm12356,2324r76,l12432,2517r-76,l12356,2324xm12432,2314r77,l12509,2507r-77,l12432,2314xm12509,2304r76,l12585,2496r-76,l12509,2304xm12585,2245r78,l12663,2438r-78,l12585,2245xm12663,1772r77,l12740,2129r-77,l12663,1772xm12740,1819r76,l12816,2175r-76,l12740,1819xm12816,1820r77,l12893,2176r-77,l12816,1820xm12893,1954r76,l12969,2259r-76,l12893,1954xm12969,2122r77,l13046,2287r-77,l12969,2122xm13046,2368r76,l13122,2533r-76,l13046,2368xm13122,2397r77,l13199,2560r-77,l13122,2397xm13199,2425r77,l13276,2588r-77,l13199,2425xm13276,2443r76,l13352,2608r-76,l13276,2443xm13352,2438r78,l13430,2602r-78,l13352,2438xm13430,2470r76,l13506,2633r-76,l13430,2470xm13506,2741r77,l13583,2905r-77,l13506,2741xm13583,2510r76,l13659,2923r-76,l13583,2510xm13660,2494r76,l13736,2743r-76,l13660,2494xm13736,2544r77,l13813,2794r-77,l13736,2544xm13813,2382r76,l13889,2968r-76,l13813,2382xm13889,2254r77,l13966,2840r-77,l13889,2254xm13966,2169r76,l14042,2755r-76,l13966,2169xm14042,2118r77,l14119,2704r-77,l14042,2118xm14119,2126r78,l14197,2712r-78,l14119,2126xm14197,1970r76,l14273,2712r-76,l14197,1970xm14273,1662r77,l14350,2402r-77,l14273,1662xm14350,1507r76,l14426,2248r-76,l14350,1507xm14426,1388r77,l14503,2129r-77,l14426,1388xm14503,1208r76,l14579,2100r-76,l14503,1208xm14579,1264r77,l14656,2155r-77,l14579,1264xm14656,820r76,l14732,2200r-76,l14656,820xm14732,430r77,l14809,2280r-77,l14732,430xm14809,420r78,l14887,2272r-78,l14809,420xm14887,492r76,l14963,2344r-76,l14887,492xm14963,248r77,l15040,2374r-77,l14963,248xm15040,494r76,l15116,2416r-76,l15040,494xm15116,467r77,l15193,2536r-77,l15116,467xm15193,336r76,l15269,2405r-76,l15193,336xm15269,103r77,l15346,2450r-77,l15269,103xe" filled="f" strokecolor="white" strokeweight=".1383mm">
              <v:stroke joinstyle="round"/>
              <v:formulas/>
              <v:path arrowok="t" o:connecttype="segments"/>
            </v:shape>
            <v:shape id="docshape23" o:spid="_x0000_s1399" style="position:absolute;left:9442;top:3560;width:5904;height:57" coordorigin="9442,3560" coordsize="5904,57" o:spt="100" adj="0,,0" path="m9442,3560r5904,m9442,3560r,57m10363,3560r,57m11283,3560r,57m12203,3560r,57m13122,3560r,57m14042,3560r,57m14963,3560r,57e" filled="f" strokeweight=".1383mm">
              <v:stroke joinstyle="round"/>
              <v:formulas/>
              <v:path arrowok="t" o:connecttype="segments"/>
            </v:shape>
            <v:shape id="docshape24" o:spid="_x0000_s1398" type="#_x0000_t202" style="position:absolute;left:9438;top:99;width:5912;height:3518" filled="f" stroked="f">
              <v:textbox inset="0,0,0,0">
                <w:txbxContent>
                  <w:p w:rsidR="00F576A2" w:rsidRDefault="00F576A2">
                    <w:pPr>
                      <w:rPr>
                        <w:sz w:val="18"/>
                      </w:rPr>
                    </w:pPr>
                  </w:p>
                  <w:p w:rsidR="00F576A2" w:rsidRDefault="00F576A2">
                    <w:pPr>
                      <w:rPr>
                        <w:sz w:val="17"/>
                      </w:rPr>
                    </w:pPr>
                  </w:p>
                  <w:p w:rsidR="00F576A2" w:rsidRDefault="00F576A2">
                    <w:pPr>
                      <w:spacing w:line="223" w:lineRule="auto"/>
                      <w:ind w:left="1263" w:right="1448"/>
                      <w:rPr>
                        <w:b/>
                        <w:sz w:val="19"/>
                      </w:rPr>
                    </w:pPr>
                    <w:r>
                      <w:rPr>
                        <w:b/>
                        <w:color w:val="9F2125"/>
                        <w:sz w:val="19"/>
                      </w:rPr>
                      <w:t xml:space="preserve">Projects costing $5b or more </w:t>
                    </w:r>
                    <w:r>
                      <w:rPr>
                        <w:b/>
                        <w:color w:val="F68A32"/>
                        <w:sz w:val="19"/>
                      </w:rPr>
                      <w:t xml:space="preserve">Projects costing $1b to $5b </w:t>
                    </w:r>
                    <w:r>
                      <w:rPr>
                        <w:b/>
                        <w:color w:val="FFC35A"/>
                        <w:sz w:val="19"/>
                      </w:rPr>
                      <w:t>Projects</w:t>
                    </w:r>
                    <w:r>
                      <w:rPr>
                        <w:b/>
                        <w:color w:val="FFC35A"/>
                        <w:spacing w:val="-14"/>
                        <w:sz w:val="19"/>
                      </w:rPr>
                      <w:t xml:space="preserve"> </w:t>
                    </w:r>
                    <w:r>
                      <w:rPr>
                        <w:b/>
                        <w:color w:val="FFC35A"/>
                        <w:sz w:val="19"/>
                      </w:rPr>
                      <w:t>costing</w:t>
                    </w:r>
                    <w:r>
                      <w:rPr>
                        <w:b/>
                        <w:color w:val="FFC35A"/>
                        <w:spacing w:val="-13"/>
                        <w:sz w:val="19"/>
                      </w:rPr>
                      <w:t xml:space="preserve"> </w:t>
                    </w:r>
                    <w:r>
                      <w:rPr>
                        <w:b/>
                        <w:color w:val="FFC35A"/>
                        <w:sz w:val="19"/>
                      </w:rPr>
                      <w:t>less</w:t>
                    </w:r>
                    <w:r>
                      <w:rPr>
                        <w:b/>
                        <w:color w:val="FFC35A"/>
                        <w:spacing w:val="-13"/>
                        <w:sz w:val="19"/>
                      </w:rPr>
                      <w:t xml:space="preserve"> </w:t>
                    </w:r>
                    <w:r>
                      <w:rPr>
                        <w:b/>
                        <w:color w:val="FFC35A"/>
                        <w:sz w:val="19"/>
                      </w:rPr>
                      <w:t>than</w:t>
                    </w:r>
                    <w:r>
                      <w:rPr>
                        <w:b/>
                        <w:color w:val="FFC35A"/>
                        <w:spacing w:val="-13"/>
                        <w:sz w:val="19"/>
                      </w:rPr>
                      <w:t xml:space="preserve"> </w:t>
                    </w:r>
                    <w:r>
                      <w:rPr>
                        <w:b/>
                        <w:color w:val="FFC35A"/>
                        <w:sz w:val="19"/>
                      </w:rPr>
                      <w:t>$1b</w:t>
                    </w:r>
                  </w:p>
                </w:txbxContent>
              </v:textbox>
            </v:shape>
            <w10:wrap anchorx="page"/>
          </v:group>
        </w:pict>
      </w:r>
      <w:r>
        <w:rPr>
          <w:spacing w:val="-5"/>
          <w:sz w:val="19"/>
        </w:rPr>
        <w:t>120</w:t>
      </w:r>
    </w:p>
    <w:p w:rsidR="00BA79D6" w:rsidRDefault="00BA79D6">
      <w:pPr>
        <w:pStyle w:val="BodyText"/>
        <w:rPr>
          <w:sz w:val="18"/>
        </w:rPr>
      </w:pPr>
    </w:p>
    <w:p w:rsidR="00BA79D6" w:rsidRDefault="00F576A2">
      <w:pPr>
        <w:spacing w:before="127"/>
        <w:ind w:left="1123"/>
        <w:rPr>
          <w:sz w:val="19"/>
        </w:rPr>
      </w:pPr>
      <w:r>
        <w:pict>
          <v:line id="_x0000_s1396" style="position:absolute;left:0;text-align:left;z-index:15732736;mso-position-horizontal-relative:page" from="472.1pt,12.25pt" to="535.05pt,12.25pt" strokecolor="#c3c6cb" strokeweight=".1383mm">
            <w10:wrap anchorx="page"/>
          </v:line>
        </w:pict>
      </w:r>
      <w:r>
        <w:rPr>
          <w:spacing w:val="-5"/>
          <w:sz w:val="19"/>
        </w:rPr>
        <w:t>100</w:t>
      </w:r>
    </w:p>
    <w:p w:rsidR="00BA79D6" w:rsidRDefault="00BA79D6">
      <w:pPr>
        <w:pStyle w:val="BodyText"/>
        <w:rPr>
          <w:sz w:val="18"/>
        </w:rPr>
      </w:pPr>
    </w:p>
    <w:p w:rsidR="00BA79D6" w:rsidRDefault="00F576A2">
      <w:pPr>
        <w:spacing w:before="127"/>
        <w:ind w:left="1228"/>
        <w:rPr>
          <w:sz w:val="19"/>
        </w:rPr>
      </w:pPr>
      <w:r>
        <w:rPr>
          <w:spacing w:val="-5"/>
          <w:sz w:val="19"/>
        </w:rPr>
        <w:t>80</w:t>
      </w:r>
    </w:p>
    <w:p w:rsidR="00BA79D6" w:rsidRDefault="00BA79D6">
      <w:pPr>
        <w:pStyle w:val="BodyText"/>
        <w:rPr>
          <w:sz w:val="18"/>
        </w:rPr>
      </w:pPr>
    </w:p>
    <w:p w:rsidR="00BA79D6" w:rsidRDefault="00F576A2">
      <w:pPr>
        <w:spacing w:before="127"/>
        <w:ind w:left="1228"/>
        <w:rPr>
          <w:sz w:val="19"/>
        </w:rPr>
      </w:pPr>
      <w:r>
        <w:rPr>
          <w:spacing w:val="-5"/>
          <w:sz w:val="19"/>
        </w:rPr>
        <w:t>60</w:t>
      </w:r>
    </w:p>
    <w:p w:rsidR="00BA79D6" w:rsidRDefault="00BA79D6">
      <w:pPr>
        <w:pStyle w:val="BodyText"/>
        <w:rPr>
          <w:sz w:val="18"/>
        </w:rPr>
      </w:pPr>
    </w:p>
    <w:p w:rsidR="00BA79D6" w:rsidRDefault="00F576A2">
      <w:pPr>
        <w:spacing w:before="127"/>
        <w:ind w:left="1228"/>
        <w:rPr>
          <w:sz w:val="19"/>
        </w:rPr>
      </w:pPr>
      <w:r>
        <w:rPr>
          <w:spacing w:val="-5"/>
          <w:sz w:val="19"/>
        </w:rPr>
        <w:t>40</w:t>
      </w:r>
    </w:p>
    <w:p w:rsidR="00BA79D6" w:rsidRDefault="00BA79D6">
      <w:pPr>
        <w:pStyle w:val="BodyText"/>
        <w:rPr>
          <w:sz w:val="18"/>
        </w:rPr>
      </w:pPr>
    </w:p>
    <w:p w:rsidR="00BA79D6" w:rsidRDefault="00F576A2">
      <w:pPr>
        <w:spacing w:before="128"/>
        <w:ind w:left="1228"/>
        <w:rPr>
          <w:sz w:val="19"/>
        </w:rPr>
      </w:pPr>
      <w:r>
        <w:rPr>
          <w:spacing w:val="-5"/>
          <w:sz w:val="19"/>
        </w:rPr>
        <w:t>20</w:t>
      </w:r>
    </w:p>
    <w:p w:rsidR="00BA79D6" w:rsidRDefault="00BA79D6">
      <w:pPr>
        <w:pStyle w:val="BodyText"/>
        <w:rPr>
          <w:sz w:val="18"/>
        </w:rPr>
      </w:pPr>
    </w:p>
    <w:p w:rsidR="00BA79D6" w:rsidRDefault="00F576A2">
      <w:pPr>
        <w:spacing w:before="127"/>
        <w:ind w:left="1333"/>
        <w:rPr>
          <w:sz w:val="19"/>
        </w:rPr>
      </w:pPr>
      <w:r>
        <w:rPr>
          <w:w w:val="99"/>
          <w:sz w:val="19"/>
        </w:rPr>
        <w:t>0</w:t>
      </w:r>
    </w:p>
    <w:p w:rsidR="00BA79D6" w:rsidRDefault="00F576A2">
      <w:pPr>
        <w:tabs>
          <w:tab w:val="left" w:pos="2348"/>
          <w:tab w:val="left" w:pos="3269"/>
          <w:tab w:val="left" w:pos="4189"/>
          <w:tab w:val="left" w:pos="5109"/>
          <w:tab w:val="left" w:pos="6029"/>
          <w:tab w:val="left" w:pos="6949"/>
        </w:tabs>
        <w:spacing w:before="6"/>
        <w:ind w:left="1428"/>
        <w:rPr>
          <w:sz w:val="19"/>
        </w:rPr>
      </w:pPr>
      <w:r>
        <w:rPr>
          <w:spacing w:val="-4"/>
          <w:sz w:val="19"/>
        </w:rPr>
        <w:t>2001</w:t>
      </w:r>
      <w:r>
        <w:rPr>
          <w:sz w:val="19"/>
        </w:rPr>
        <w:tab/>
      </w:r>
      <w:r>
        <w:rPr>
          <w:spacing w:val="-4"/>
          <w:sz w:val="19"/>
        </w:rPr>
        <w:t>2004</w:t>
      </w:r>
      <w:r>
        <w:rPr>
          <w:sz w:val="19"/>
        </w:rPr>
        <w:tab/>
      </w:r>
      <w:r>
        <w:rPr>
          <w:spacing w:val="-4"/>
          <w:sz w:val="19"/>
        </w:rPr>
        <w:t>2007</w:t>
      </w:r>
      <w:r>
        <w:rPr>
          <w:sz w:val="19"/>
        </w:rPr>
        <w:tab/>
      </w:r>
      <w:r>
        <w:rPr>
          <w:spacing w:val="-4"/>
          <w:sz w:val="19"/>
        </w:rPr>
        <w:t>2010</w:t>
      </w:r>
      <w:r>
        <w:rPr>
          <w:sz w:val="19"/>
        </w:rPr>
        <w:tab/>
      </w:r>
      <w:r>
        <w:rPr>
          <w:spacing w:val="-4"/>
          <w:sz w:val="19"/>
        </w:rPr>
        <w:t>2013</w:t>
      </w:r>
      <w:r>
        <w:rPr>
          <w:sz w:val="19"/>
        </w:rPr>
        <w:tab/>
      </w:r>
      <w:r>
        <w:rPr>
          <w:spacing w:val="-4"/>
          <w:sz w:val="19"/>
        </w:rPr>
        <w:t>2016</w:t>
      </w:r>
      <w:r>
        <w:rPr>
          <w:sz w:val="19"/>
        </w:rPr>
        <w:tab/>
      </w:r>
      <w:r>
        <w:rPr>
          <w:spacing w:val="-4"/>
          <w:sz w:val="19"/>
        </w:rPr>
        <w:t>2019</w:t>
      </w:r>
    </w:p>
    <w:p w:rsidR="00BA79D6" w:rsidRDefault="00F576A2">
      <w:pPr>
        <w:spacing w:before="53" w:line="331" w:lineRule="auto"/>
        <w:ind w:left="1123" w:right="1650"/>
        <w:rPr>
          <w:i/>
          <w:sz w:val="17"/>
        </w:rPr>
      </w:pP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 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spacing w:line="331" w:lineRule="auto"/>
        <w:rPr>
          <w:sz w:val="17"/>
        </w:rPr>
        <w:sectPr w:rsidR="00BA79D6">
          <w:type w:val="continuous"/>
          <w:pgSz w:w="16840" w:h="11910" w:orient="landscape"/>
          <w:pgMar w:top="400" w:right="140" w:bottom="0" w:left="180" w:header="725" w:footer="1014" w:gutter="0"/>
          <w:cols w:num="2" w:space="720" w:equalWidth="0">
            <w:col w:w="7616" w:space="47"/>
            <w:col w:w="8857"/>
          </w:cols>
        </w:sectPr>
      </w:pPr>
    </w:p>
    <w:p w:rsidR="00BA79D6" w:rsidRDefault="00BA79D6">
      <w:pPr>
        <w:pStyle w:val="BodyText"/>
        <w:spacing w:before="3"/>
        <w:rPr>
          <w:i/>
          <w:sz w:val="13"/>
        </w:rPr>
      </w:pPr>
    </w:p>
    <w:p w:rsidR="00BA79D6" w:rsidRDefault="00F576A2">
      <w:pPr>
        <w:pStyle w:val="BodyText"/>
        <w:spacing w:line="20" w:lineRule="exact"/>
        <w:ind w:left="1123"/>
        <w:rPr>
          <w:sz w:val="2"/>
        </w:rPr>
      </w:pPr>
      <w:r>
        <w:rPr>
          <w:sz w:val="2"/>
        </w:rPr>
      </w:r>
      <w:r>
        <w:rPr>
          <w:sz w:val="2"/>
        </w:rPr>
        <w:pict>
          <v:group id="docshapegroup25" o:spid="_x0000_s1394" style="width:131.35pt;height:.4pt;mso-position-horizontal-relative:char;mso-position-vertical-relative:line" coordsize="2627,8">
            <v:line id="_x0000_s1395" style="position:absolute" from="0,4" to="2627,4" strokeweight=".14042mm"/>
            <w10:anchorlock/>
          </v:group>
        </w:pict>
      </w:r>
    </w:p>
    <w:p w:rsidR="00BA79D6" w:rsidRDefault="00F576A2">
      <w:pPr>
        <w:pStyle w:val="ListParagraph"/>
        <w:numPr>
          <w:ilvl w:val="0"/>
          <w:numId w:val="14"/>
        </w:numPr>
        <w:tabs>
          <w:tab w:val="left" w:pos="1465"/>
        </w:tabs>
        <w:spacing w:before="29"/>
        <w:ind w:hanging="342"/>
        <w:jc w:val="left"/>
        <w:rPr>
          <w:sz w:val="17"/>
        </w:rPr>
      </w:pPr>
      <w:bookmarkStart w:id="5" w:name="_bookmark3"/>
      <w:bookmarkStart w:id="6" w:name="_bookmark4"/>
      <w:bookmarkEnd w:id="5"/>
      <w:bookmarkEnd w:id="6"/>
      <w:r>
        <w:rPr>
          <w:sz w:val="17"/>
        </w:rPr>
        <w:t xml:space="preserve">Includes all projects costing more than $20 </w:t>
      </w:r>
      <w:r>
        <w:rPr>
          <w:spacing w:val="-2"/>
          <w:sz w:val="17"/>
        </w:rPr>
        <w:t>million.</w:t>
      </w:r>
    </w:p>
    <w:p w:rsidR="00BA79D6" w:rsidRDefault="00F576A2">
      <w:pPr>
        <w:pStyle w:val="ListParagraph"/>
        <w:numPr>
          <w:ilvl w:val="0"/>
          <w:numId w:val="14"/>
        </w:numPr>
        <w:tabs>
          <w:tab w:val="left" w:pos="1465"/>
        </w:tabs>
        <w:ind w:hanging="342"/>
        <w:jc w:val="left"/>
        <w:rPr>
          <w:sz w:val="17"/>
        </w:rPr>
      </w:pPr>
      <w:bookmarkStart w:id="7" w:name="_bookmark5"/>
      <w:bookmarkEnd w:id="7"/>
      <w:r>
        <w:rPr>
          <w:sz w:val="17"/>
        </w:rPr>
        <w:t>Lowe</w:t>
      </w:r>
      <w:r>
        <w:rPr>
          <w:spacing w:val="-4"/>
          <w:sz w:val="17"/>
        </w:rPr>
        <w:t xml:space="preserve"> </w:t>
      </w:r>
      <w:hyperlink w:anchor="_bookmark350" w:history="1">
        <w:r>
          <w:rPr>
            <w:sz w:val="17"/>
          </w:rPr>
          <w:t>(2020,</w:t>
        </w:r>
      </w:hyperlink>
      <w:r>
        <w:rPr>
          <w:spacing w:val="-4"/>
          <w:sz w:val="17"/>
        </w:rPr>
        <w:t xml:space="preserve"> </w:t>
      </w:r>
      <w:r>
        <w:rPr>
          <w:sz w:val="17"/>
        </w:rPr>
        <w:t>p.</w:t>
      </w:r>
      <w:r>
        <w:rPr>
          <w:spacing w:val="-3"/>
          <w:sz w:val="17"/>
        </w:rPr>
        <w:t xml:space="preserve"> </w:t>
      </w:r>
      <w:r>
        <w:rPr>
          <w:spacing w:val="-5"/>
          <w:sz w:val="17"/>
        </w:rPr>
        <w:t>5).</w:t>
      </w:r>
    </w:p>
    <w:p w:rsidR="00BA79D6" w:rsidRDefault="00F576A2">
      <w:pPr>
        <w:pStyle w:val="ListParagraph"/>
        <w:numPr>
          <w:ilvl w:val="0"/>
          <w:numId w:val="14"/>
        </w:numPr>
        <w:tabs>
          <w:tab w:val="left" w:pos="1465"/>
        </w:tabs>
        <w:ind w:hanging="342"/>
        <w:jc w:val="left"/>
        <w:rPr>
          <w:sz w:val="17"/>
        </w:rPr>
      </w:pPr>
      <w:hyperlink w:anchor="_bookmark299" w:history="1">
        <w:bookmarkStart w:id="8" w:name="_bookmark6"/>
        <w:bookmarkEnd w:id="8"/>
        <w:r>
          <w:rPr>
            <w:sz w:val="17"/>
          </w:rPr>
          <w:t>Coorey</w:t>
        </w:r>
        <w:r>
          <w:rPr>
            <w:spacing w:val="-4"/>
            <w:sz w:val="17"/>
          </w:rPr>
          <w:t xml:space="preserve"> </w:t>
        </w:r>
        <w:r>
          <w:rPr>
            <w:sz w:val="17"/>
          </w:rPr>
          <w:t>and</w:t>
        </w:r>
        <w:r>
          <w:rPr>
            <w:spacing w:val="-2"/>
            <w:sz w:val="17"/>
          </w:rPr>
          <w:t xml:space="preserve"> </w:t>
        </w:r>
        <w:r>
          <w:rPr>
            <w:sz w:val="17"/>
          </w:rPr>
          <w:t>Cranston</w:t>
        </w:r>
        <w:r>
          <w:rPr>
            <w:spacing w:val="-2"/>
            <w:sz w:val="17"/>
          </w:rPr>
          <w:t xml:space="preserve"> (2020).</w:t>
        </w:r>
      </w:hyperlink>
    </w:p>
    <w:p w:rsidR="00BA79D6" w:rsidRDefault="00F576A2">
      <w:pPr>
        <w:pStyle w:val="ListParagraph"/>
        <w:numPr>
          <w:ilvl w:val="0"/>
          <w:numId w:val="14"/>
        </w:numPr>
        <w:tabs>
          <w:tab w:val="left" w:pos="1465"/>
        </w:tabs>
        <w:ind w:hanging="342"/>
        <w:jc w:val="left"/>
        <w:rPr>
          <w:sz w:val="17"/>
        </w:rPr>
      </w:pPr>
      <w:r>
        <w:rPr>
          <w:sz w:val="17"/>
        </w:rPr>
        <w:t>Transport</w:t>
      </w:r>
      <w:r>
        <w:rPr>
          <w:spacing w:val="-6"/>
          <w:sz w:val="17"/>
        </w:rPr>
        <w:t xml:space="preserve"> </w:t>
      </w:r>
      <w:r>
        <w:rPr>
          <w:sz w:val="17"/>
        </w:rPr>
        <w:t>and</w:t>
      </w:r>
      <w:r>
        <w:rPr>
          <w:spacing w:val="-4"/>
          <w:sz w:val="17"/>
        </w:rPr>
        <w:t xml:space="preserve"> </w:t>
      </w:r>
      <w:r>
        <w:rPr>
          <w:sz w:val="17"/>
        </w:rPr>
        <w:t>Infrastructure</w:t>
      </w:r>
      <w:r>
        <w:rPr>
          <w:spacing w:val="-4"/>
          <w:sz w:val="17"/>
        </w:rPr>
        <w:t xml:space="preserve"> </w:t>
      </w:r>
      <w:r>
        <w:rPr>
          <w:sz w:val="17"/>
        </w:rPr>
        <w:t>Council</w:t>
      </w:r>
      <w:r>
        <w:rPr>
          <w:spacing w:val="-4"/>
          <w:sz w:val="17"/>
        </w:rPr>
        <w:t xml:space="preserve"> </w:t>
      </w:r>
      <w:hyperlink w:anchor="_bookmark401" w:history="1">
        <w:r>
          <w:rPr>
            <w:sz w:val="17"/>
          </w:rPr>
          <w:t>(2020,</w:t>
        </w:r>
      </w:hyperlink>
      <w:r>
        <w:rPr>
          <w:spacing w:val="-4"/>
          <w:sz w:val="17"/>
        </w:rPr>
        <w:t xml:space="preserve"> </w:t>
      </w:r>
      <w:r>
        <w:rPr>
          <w:sz w:val="17"/>
        </w:rPr>
        <w:t>p.</w:t>
      </w:r>
      <w:r>
        <w:rPr>
          <w:spacing w:val="-3"/>
          <w:sz w:val="17"/>
        </w:rPr>
        <w:t xml:space="preserve"> </w:t>
      </w:r>
      <w:r>
        <w:rPr>
          <w:spacing w:val="-5"/>
          <w:sz w:val="17"/>
        </w:rPr>
        <w:t>1).</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spacing w:before="1"/>
        <w:rPr>
          <w:sz w:val="19"/>
        </w:rPr>
      </w:pPr>
    </w:p>
    <w:p w:rsidR="00BA79D6" w:rsidRDefault="00F576A2">
      <w:pPr>
        <w:pStyle w:val="BodyText"/>
        <w:spacing w:line="283" w:lineRule="auto"/>
        <w:ind w:left="1123" w:right="8839"/>
      </w:pPr>
      <w:r>
        <w:rPr>
          <w:w w:val="105"/>
        </w:rPr>
        <w:t>reasonable</w:t>
      </w:r>
      <w:r>
        <w:rPr>
          <w:spacing w:val="-15"/>
          <w:w w:val="105"/>
        </w:rPr>
        <w:t xml:space="preserve"> </w:t>
      </w:r>
      <w:r>
        <w:rPr>
          <w:w w:val="105"/>
        </w:rPr>
        <w:t>assessment</w:t>
      </w:r>
      <w:r>
        <w:rPr>
          <w:spacing w:val="-15"/>
          <w:w w:val="105"/>
        </w:rPr>
        <w:t xml:space="preserve"> </w:t>
      </w:r>
      <w:r>
        <w:rPr>
          <w:w w:val="105"/>
        </w:rPr>
        <w:t>process</w:t>
      </w:r>
      <w:r>
        <w:rPr>
          <w:spacing w:val="-14"/>
          <w:w w:val="105"/>
        </w:rPr>
        <w:t xml:space="preserve"> </w:t>
      </w:r>
      <w:r>
        <w:rPr>
          <w:w w:val="105"/>
        </w:rPr>
        <w:t>before</w:t>
      </w:r>
      <w:r>
        <w:rPr>
          <w:spacing w:val="-15"/>
          <w:w w:val="105"/>
        </w:rPr>
        <w:t xml:space="preserve"> </w:t>
      </w:r>
      <w:r>
        <w:rPr>
          <w:w w:val="105"/>
        </w:rPr>
        <w:t>the</w:t>
      </w:r>
      <w:r>
        <w:rPr>
          <w:spacing w:val="-14"/>
          <w:w w:val="105"/>
        </w:rPr>
        <w:t xml:space="preserve"> </w:t>
      </w:r>
      <w:r>
        <w:rPr>
          <w:w w:val="105"/>
        </w:rPr>
        <w:t>decision</w:t>
      </w:r>
      <w:r>
        <w:rPr>
          <w:spacing w:val="-15"/>
          <w:w w:val="105"/>
        </w:rPr>
        <w:t xml:space="preserve"> </w:t>
      </w:r>
      <w:r>
        <w:rPr>
          <w:w w:val="105"/>
        </w:rPr>
        <w:t>to</w:t>
      </w:r>
      <w:r>
        <w:rPr>
          <w:spacing w:val="-15"/>
          <w:w w:val="105"/>
        </w:rPr>
        <w:t xml:space="preserve"> </w:t>
      </w:r>
      <w:r>
        <w:rPr>
          <w:w w:val="105"/>
        </w:rPr>
        <w:t>build</w:t>
      </w:r>
      <w:r>
        <w:rPr>
          <w:spacing w:val="-14"/>
          <w:w w:val="105"/>
        </w:rPr>
        <w:t xml:space="preserve"> </w:t>
      </w:r>
      <w:r>
        <w:rPr>
          <w:w w:val="105"/>
        </w:rPr>
        <w:t>may</w:t>
      </w:r>
      <w:r>
        <w:rPr>
          <w:spacing w:val="-15"/>
          <w:w w:val="105"/>
        </w:rPr>
        <w:t xml:space="preserve"> </w:t>
      </w:r>
      <w:r>
        <w:rPr>
          <w:w w:val="105"/>
        </w:rPr>
        <w:t>turn out not to have been worth building at all.</w:t>
      </w:r>
    </w:p>
    <w:p w:rsidR="00BA79D6" w:rsidRDefault="00BA79D6">
      <w:pPr>
        <w:spacing w:line="283" w:lineRule="auto"/>
        <w:sectPr w:rsidR="00BA79D6">
          <w:pgSz w:w="16840" w:h="11910" w:orient="landscape"/>
          <w:pgMar w:top="1040" w:right="140" w:bottom="1200" w:left="180" w:header="725" w:footer="1014" w:gutter="0"/>
          <w:cols w:space="720"/>
        </w:sectPr>
      </w:pPr>
    </w:p>
    <w:p w:rsidR="00BA79D6" w:rsidRDefault="00BA79D6">
      <w:pPr>
        <w:pStyle w:val="BodyText"/>
        <w:spacing w:before="10"/>
        <w:rPr>
          <w:sz w:val="25"/>
        </w:rPr>
      </w:pPr>
    </w:p>
    <w:p w:rsidR="00BA79D6" w:rsidRDefault="00F576A2">
      <w:pPr>
        <w:pStyle w:val="Heading2"/>
        <w:numPr>
          <w:ilvl w:val="1"/>
          <w:numId w:val="15"/>
        </w:numPr>
        <w:tabs>
          <w:tab w:val="left" w:pos="1671"/>
          <w:tab w:val="left" w:pos="1672"/>
        </w:tabs>
        <w:spacing w:line="283" w:lineRule="auto"/>
        <w:ind w:right="225"/>
        <w:rPr>
          <w:color w:val="F38F1D"/>
        </w:rPr>
      </w:pPr>
      <w:r>
        <w:rPr>
          <w:color w:val="F38F1D"/>
          <w:w w:val="105"/>
        </w:rPr>
        <w:t>Cost</w:t>
      </w:r>
      <w:r>
        <w:rPr>
          <w:color w:val="F38F1D"/>
          <w:spacing w:val="-14"/>
          <w:w w:val="105"/>
        </w:rPr>
        <w:t xml:space="preserve"> </w:t>
      </w:r>
      <w:r>
        <w:rPr>
          <w:color w:val="F38F1D"/>
          <w:w w:val="105"/>
        </w:rPr>
        <w:t>overruns</w:t>
      </w:r>
      <w:r>
        <w:rPr>
          <w:color w:val="F38F1D"/>
          <w:spacing w:val="-14"/>
          <w:w w:val="105"/>
        </w:rPr>
        <w:t xml:space="preserve"> </w:t>
      </w:r>
      <w:r>
        <w:rPr>
          <w:color w:val="F38F1D"/>
          <w:w w:val="105"/>
        </w:rPr>
        <w:t>are</w:t>
      </w:r>
      <w:r>
        <w:rPr>
          <w:color w:val="F38F1D"/>
          <w:spacing w:val="-14"/>
          <w:w w:val="105"/>
        </w:rPr>
        <w:t xml:space="preserve"> </w:t>
      </w:r>
      <w:r>
        <w:rPr>
          <w:color w:val="F38F1D"/>
          <w:w w:val="105"/>
        </w:rPr>
        <w:t>more</w:t>
      </w:r>
      <w:r>
        <w:rPr>
          <w:color w:val="F38F1D"/>
          <w:spacing w:val="-14"/>
          <w:w w:val="105"/>
        </w:rPr>
        <w:t xml:space="preserve"> </w:t>
      </w:r>
      <w:r>
        <w:rPr>
          <w:color w:val="F38F1D"/>
          <w:w w:val="105"/>
        </w:rPr>
        <w:t>likely</w:t>
      </w:r>
      <w:r>
        <w:rPr>
          <w:color w:val="F38F1D"/>
          <w:spacing w:val="-14"/>
          <w:w w:val="105"/>
        </w:rPr>
        <w:t xml:space="preserve"> </w:t>
      </w:r>
      <w:r>
        <w:rPr>
          <w:color w:val="F38F1D"/>
          <w:w w:val="105"/>
        </w:rPr>
        <w:t>and</w:t>
      </w:r>
      <w:r>
        <w:rPr>
          <w:color w:val="F38F1D"/>
          <w:spacing w:val="-14"/>
          <w:w w:val="105"/>
        </w:rPr>
        <w:t xml:space="preserve"> </w:t>
      </w:r>
      <w:r>
        <w:rPr>
          <w:color w:val="F38F1D"/>
          <w:w w:val="105"/>
        </w:rPr>
        <w:t>larger</w:t>
      </w:r>
      <w:r>
        <w:rPr>
          <w:color w:val="F38F1D"/>
          <w:spacing w:val="-14"/>
          <w:w w:val="105"/>
        </w:rPr>
        <w:t xml:space="preserve"> </w:t>
      </w:r>
      <w:r>
        <w:rPr>
          <w:color w:val="F38F1D"/>
          <w:w w:val="105"/>
        </w:rPr>
        <w:t>when</w:t>
      </w:r>
      <w:r>
        <w:rPr>
          <w:color w:val="F38F1D"/>
          <w:spacing w:val="-14"/>
          <w:w w:val="105"/>
        </w:rPr>
        <w:t xml:space="preserve"> </w:t>
      </w:r>
      <w:r>
        <w:rPr>
          <w:color w:val="F38F1D"/>
          <w:w w:val="105"/>
        </w:rPr>
        <w:t>projects</w:t>
      </w:r>
      <w:r>
        <w:rPr>
          <w:color w:val="F38F1D"/>
          <w:spacing w:val="-14"/>
          <w:w w:val="105"/>
        </w:rPr>
        <w:t xml:space="preserve"> </w:t>
      </w:r>
      <w:r>
        <w:rPr>
          <w:color w:val="F38F1D"/>
          <w:w w:val="105"/>
        </w:rPr>
        <w:t xml:space="preserve">are </w:t>
      </w:r>
      <w:r>
        <w:rPr>
          <w:color w:val="F38F1D"/>
          <w:spacing w:val="-2"/>
          <w:w w:val="105"/>
        </w:rPr>
        <w:t>bigger</w:t>
      </w:r>
    </w:p>
    <w:p w:rsidR="00BA79D6" w:rsidRDefault="00F576A2">
      <w:pPr>
        <w:pStyle w:val="BodyText"/>
        <w:spacing w:before="135" w:line="283" w:lineRule="auto"/>
        <w:ind w:left="1123" w:right="183"/>
      </w:pPr>
      <w:r>
        <w:rPr>
          <w:w w:val="105"/>
        </w:rPr>
        <w:t>Larger projects are more likely to have cost blowouts. This is unsurprising, because larger projects have more interdependent elements,</w:t>
      </w:r>
      <w:r>
        <w:rPr>
          <w:spacing w:val="-13"/>
          <w:w w:val="105"/>
        </w:rPr>
        <w:t xml:space="preserve"> </w:t>
      </w:r>
      <w:r>
        <w:rPr>
          <w:w w:val="105"/>
        </w:rPr>
        <w:t>any</w:t>
      </w:r>
      <w:r>
        <w:rPr>
          <w:spacing w:val="-13"/>
          <w:w w:val="105"/>
        </w:rPr>
        <w:t xml:space="preserve"> </w:t>
      </w:r>
      <w:r>
        <w:rPr>
          <w:w w:val="105"/>
        </w:rPr>
        <w:t>one</w:t>
      </w:r>
      <w:r>
        <w:rPr>
          <w:spacing w:val="-13"/>
          <w:w w:val="105"/>
        </w:rPr>
        <w:t xml:space="preserve"> </w:t>
      </w:r>
      <w:r>
        <w:rPr>
          <w:w w:val="105"/>
        </w:rPr>
        <w:t>of</w:t>
      </w:r>
      <w:r>
        <w:rPr>
          <w:spacing w:val="-13"/>
          <w:w w:val="105"/>
        </w:rPr>
        <w:t xml:space="preserve"> </w:t>
      </w:r>
      <w:r>
        <w:rPr>
          <w:w w:val="105"/>
        </w:rPr>
        <w:t>which</w:t>
      </w:r>
      <w:r>
        <w:rPr>
          <w:spacing w:val="-13"/>
          <w:w w:val="105"/>
        </w:rPr>
        <w:t xml:space="preserve"> </w:t>
      </w:r>
      <w:r>
        <w:rPr>
          <w:w w:val="105"/>
        </w:rPr>
        <w:t>could</w:t>
      </w:r>
      <w:r>
        <w:rPr>
          <w:spacing w:val="-13"/>
          <w:w w:val="105"/>
        </w:rPr>
        <w:t xml:space="preserve"> </w:t>
      </w:r>
      <w:r>
        <w:rPr>
          <w:w w:val="105"/>
        </w:rPr>
        <w:t>suffer</w:t>
      </w:r>
      <w:r>
        <w:rPr>
          <w:spacing w:val="-13"/>
          <w:w w:val="105"/>
        </w:rPr>
        <w:t xml:space="preserve"> </w:t>
      </w:r>
      <w:r>
        <w:rPr>
          <w:w w:val="105"/>
        </w:rPr>
        <w:t>a</w:t>
      </w:r>
      <w:r>
        <w:rPr>
          <w:spacing w:val="-13"/>
          <w:w w:val="105"/>
        </w:rPr>
        <w:t xml:space="preserve"> </w:t>
      </w:r>
      <w:r>
        <w:rPr>
          <w:w w:val="105"/>
        </w:rPr>
        <w:t>setback</w:t>
      </w:r>
      <w:r>
        <w:rPr>
          <w:spacing w:val="-13"/>
          <w:w w:val="105"/>
        </w:rPr>
        <w:t xml:space="preserve"> </w:t>
      </w:r>
      <w:r>
        <w:rPr>
          <w:w w:val="105"/>
        </w:rPr>
        <w:t>that</w:t>
      </w:r>
      <w:r>
        <w:rPr>
          <w:spacing w:val="-13"/>
          <w:w w:val="105"/>
        </w:rPr>
        <w:t xml:space="preserve"> </w:t>
      </w:r>
      <w:r>
        <w:rPr>
          <w:w w:val="105"/>
        </w:rPr>
        <w:t>flows</w:t>
      </w:r>
      <w:r>
        <w:rPr>
          <w:spacing w:val="-13"/>
          <w:w w:val="105"/>
        </w:rPr>
        <w:t xml:space="preserve"> </w:t>
      </w:r>
      <w:r>
        <w:rPr>
          <w:w w:val="105"/>
        </w:rPr>
        <w:t>through to other elements.</w:t>
      </w:r>
    </w:p>
    <w:p w:rsidR="00BA79D6" w:rsidRDefault="00F576A2">
      <w:pPr>
        <w:pStyle w:val="BodyText"/>
        <w:spacing w:before="161" w:line="283" w:lineRule="auto"/>
        <w:ind w:left="1123" w:right="215"/>
      </w:pPr>
      <w:r>
        <w:rPr>
          <w:w w:val="105"/>
        </w:rPr>
        <w:t>Not only are bigger projects more likely to have a cost blowout, but when it happens, that blowout is likely to be larger, both in dollar terms</w:t>
      </w:r>
      <w:r>
        <w:rPr>
          <w:spacing w:val="-1"/>
          <w:w w:val="105"/>
        </w:rPr>
        <w:t xml:space="preserve"> </w:t>
      </w:r>
      <w:r>
        <w:rPr>
          <w:w w:val="105"/>
        </w:rPr>
        <w:t>and</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proportion</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project’s</w:t>
      </w:r>
      <w:r>
        <w:rPr>
          <w:spacing w:val="-1"/>
          <w:w w:val="105"/>
        </w:rPr>
        <w:t xml:space="preserve"> </w:t>
      </w:r>
      <w:r>
        <w:rPr>
          <w:w w:val="105"/>
        </w:rPr>
        <w:t>cost. More</w:t>
      </w:r>
      <w:r>
        <w:rPr>
          <w:spacing w:val="-1"/>
          <w:w w:val="105"/>
        </w:rPr>
        <w:t xml:space="preserve"> </w:t>
      </w:r>
      <w:r>
        <w:rPr>
          <w:w w:val="105"/>
        </w:rPr>
        <w:t>than</w:t>
      </w:r>
      <w:r>
        <w:rPr>
          <w:spacing w:val="-1"/>
          <w:w w:val="105"/>
        </w:rPr>
        <w:t xml:space="preserve"> </w:t>
      </w:r>
      <w:r>
        <w:rPr>
          <w:w w:val="105"/>
        </w:rPr>
        <w:t>one</w:t>
      </w:r>
      <w:r>
        <w:rPr>
          <w:spacing w:val="-1"/>
          <w:w w:val="105"/>
        </w:rPr>
        <w:t xml:space="preserve"> </w:t>
      </w:r>
      <w:r>
        <w:rPr>
          <w:w w:val="105"/>
        </w:rPr>
        <w:t>third of</w:t>
      </w:r>
      <w:r>
        <w:rPr>
          <w:spacing w:val="-12"/>
          <w:w w:val="105"/>
        </w:rPr>
        <w:t xml:space="preserve"> </w:t>
      </w:r>
      <w:r>
        <w:rPr>
          <w:w w:val="105"/>
        </w:rPr>
        <w:t>transport</w:t>
      </w:r>
      <w:r>
        <w:rPr>
          <w:spacing w:val="-12"/>
          <w:w w:val="105"/>
        </w:rPr>
        <w:t xml:space="preserve"> </w:t>
      </w:r>
      <w:r>
        <w:rPr>
          <w:w w:val="105"/>
        </w:rPr>
        <w:t>overruns</w:t>
      </w:r>
      <w:r>
        <w:rPr>
          <w:spacing w:val="-12"/>
          <w:w w:val="105"/>
        </w:rPr>
        <w:t xml:space="preserve"> </w:t>
      </w:r>
      <w:r>
        <w:rPr>
          <w:w w:val="105"/>
        </w:rPr>
        <w:t>since</w:t>
      </w:r>
      <w:r>
        <w:rPr>
          <w:spacing w:val="-12"/>
          <w:w w:val="105"/>
        </w:rPr>
        <w:t xml:space="preserve"> </w:t>
      </w:r>
      <w:r>
        <w:rPr>
          <w:w w:val="105"/>
        </w:rPr>
        <w:t>2001</w:t>
      </w:r>
      <w:r>
        <w:rPr>
          <w:spacing w:val="-12"/>
          <w:w w:val="105"/>
        </w:rPr>
        <w:t xml:space="preserve"> </w:t>
      </w:r>
      <w:r>
        <w:rPr>
          <w:w w:val="105"/>
        </w:rPr>
        <w:t>came</w:t>
      </w:r>
      <w:r>
        <w:rPr>
          <w:spacing w:val="-12"/>
          <w:w w:val="105"/>
        </w:rPr>
        <w:t xml:space="preserve"> </w:t>
      </w:r>
      <w:r>
        <w:rPr>
          <w:w w:val="105"/>
        </w:rPr>
        <w:t>from</w:t>
      </w:r>
      <w:r>
        <w:rPr>
          <w:spacing w:val="-12"/>
          <w:w w:val="105"/>
        </w:rPr>
        <w:t xml:space="preserve"> </w:t>
      </w:r>
      <w:r>
        <w:rPr>
          <w:w w:val="105"/>
        </w:rPr>
        <w:t>just</w:t>
      </w:r>
      <w:r>
        <w:rPr>
          <w:spacing w:val="-12"/>
          <w:w w:val="105"/>
        </w:rPr>
        <w:t xml:space="preserve"> </w:t>
      </w:r>
      <w:r>
        <w:rPr>
          <w:w w:val="105"/>
        </w:rPr>
        <w:t>seven</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largest projects. And</w:t>
      </w:r>
      <w:r>
        <w:rPr>
          <w:spacing w:val="-10"/>
          <w:w w:val="105"/>
        </w:rPr>
        <w:t xml:space="preserve"> </w:t>
      </w:r>
      <w:r>
        <w:rPr>
          <w:w w:val="105"/>
        </w:rPr>
        <w:t>there</w:t>
      </w:r>
      <w:r>
        <w:rPr>
          <w:spacing w:val="-11"/>
          <w:w w:val="105"/>
        </w:rPr>
        <w:t xml:space="preserve"> </w:t>
      </w:r>
      <w:r>
        <w:rPr>
          <w:w w:val="105"/>
        </w:rPr>
        <w:t>are</w:t>
      </w:r>
      <w:r>
        <w:rPr>
          <w:spacing w:val="-10"/>
          <w:w w:val="105"/>
        </w:rPr>
        <w:t xml:space="preserve"> </w:t>
      </w:r>
      <w:r>
        <w:rPr>
          <w:w w:val="105"/>
        </w:rPr>
        <w:t>more</w:t>
      </w:r>
      <w:r>
        <w:rPr>
          <w:spacing w:val="-10"/>
          <w:w w:val="105"/>
        </w:rPr>
        <w:t xml:space="preserve"> </w:t>
      </w:r>
      <w:r>
        <w:rPr>
          <w:w w:val="105"/>
        </w:rPr>
        <w:t>and</w:t>
      </w:r>
      <w:r>
        <w:rPr>
          <w:spacing w:val="-11"/>
          <w:w w:val="105"/>
        </w:rPr>
        <w:t xml:space="preserve"> </w:t>
      </w:r>
      <w:r>
        <w:rPr>
          <w:w w:val="105"/>
        </w:rPr>
        <w:t>more</w:t>
      </w:r>
      <w:r>
        <w:rPr>
          <w:spacing w:val="-10"/>
          <w:w w:val="105"/>
        </w:rPr>
        <w:t xml:space="preserve"> </w:t>
      </w:r>
      <w:r>
        <w:rPr>
          <w:w w:val="105"/>
        </w:rPr>
        <w:t>large</w:t>
      </w:r>
      <w:r>
        <w:rPr>
          <w:spacing w:val="-10"/>
          <w:w w:val="105"/>
        </w:rPr>
        <w:t xml:space="preserve"> </w:t>
      </w:r>
      <w:r>
        <w:rPr>
          <w:w w:val="105"/>
        </w:rPr>
        <w:t>projects: 10</w:t>
      </w:r>
      <w:r>
        <w:rPr>
          <w:spacing w:val="-10"/>
          <w:w w:val="105"/>
        </w:rPr>
        <w:t xml:space="preserve"> </w:t>
      </w:r>
      <w:r>
        <w:rPr>
          <w:w w:val="105"/>
        </w:rPr>
        <w:t>years</w:t>
      </w:r>
      <w:r>
        <w:rPr>
          <w:spacing w:val="-10"/>
          <w:w w:val="105"/>
        </w:rPr>
        <w:t xml:space="preserve"> </w:t>
      </w:r>
      <w:r>
        <w:rPr>
          <w:spacing w:val="-5"/>
          <w:w w:val="105"/>
        </w:rPr>
        <w:t>ago</w:t>
      </w:r>
    </w:p>
    <w:p w:rsidR="00BA79D6" w:rsidRDefault="00F576A2">
      <w:pPr>
        <w:pStyle w:val="BodyText"/>
        <w:spacing w:line="283" w:lineRule="auto"/>
        <w:ind w:left="1123" w:right="183"/>
      </w:pPr>
      <w:r>
        <w:rPr>
          <w:w w:val="105"/>
        </w:rPr>
        <w:t>the</w:t>
      </w:r>
      <w:r>
        <w:rPr>
          <w:spacing w:val="-11"/>
          <w:w w:val="105"/>
        </w:rPr>
        <w:t xml:space="preserve"> </w:t>
      </w:r>
      <w:r>
        <w:rPr>
          <w:w w:val="105"/>
        </w:rPr>
        <w:t>work</w:t>
      </w:r>
      <w:r>
        <w:rPr>
          <w:spacing w:val="-11"/>
          <w:w w:val="105"/>
        </w:rPr>
        <w:t xml:space="preserve"> </w:t>
      </w:r>
      <w:r>
        <w:rPr>
          <w:w w:val="105"/>
        </w:rPr>
        <w:t>on</w:t>
      </w:r>
      <w:r>
        <w:rPr>
          <w:spacing w:val="-11"/>
          <w:w w:val="105"/>
        </w:rPr>
        <w:t xml:space="preserve"> </w:t>
      </w:r>
      <w:r>
        <w:rPr>
          <w:w w:val="105"/>
        </w:rPr>
        <w:t>hand</w:t>
      </w:r>
      <w:r>
        <w:rPr>
          <w:spacing w:val="-11"/>
          <w:w w:val="105"/>
        </w:rPr>
        <w:t xml:space="preserve"> </w:t>
      </w:r>
      <w:r>
        <w:rPr>
          <w:w w:val="105"/>
        </w:rPr>
        <w:t>included</w:t>
      </w:r>
      <w:r>
        <w:rPr>
          <w:spacing w:val="-11"/>
          <w:w w:val="105"/>
        </w:rPr>
        <w:t xml:space="preserve"> </w:t>
      </w:r>
      <w:r>
        <w:rPr>
          <w:w w:val="105"/>
        </w:rPr>
        <w:t>four</w:t>
      </w:r>
      <w:r>
        <w:rPr>
          <w:spacing w:val="-11"/>
          <w:w w:val="105"/>
        </w:rPr>
        <w:t xml:space="preserve"> </w:t>
      </w:r>
      <w:r>
        <w:rPr>
          <w:w w:val="105"/>
        </w:rPr>
        <w:t>projects</w:t>
      </w:r>
      <w:r>
        <w:rPr>
          <w:spacing w:val="-11"/>
          <w:w w:val="105"/>
        </w:rPr>
        <w:t xml:space="preserve"> </w:t>
      </w:r>
      <w:r>
        <w:rPr>
          <w:w w:val="105"/>
        </w:rPr>
        <w:t>valued</w:t>
      </w:r>
      <w:r>
        <w:rPr>
          <w:spacing w:val="-11"/>
          <w:w w:val="105"/>
        </w:rPr>
        <w:t xml:space="preserve"> </w:t>
      </w:r>
      <w:r>
        <w:rPr>
          <w:w w:val="105"/>
        </w:rPr>
        <w:t>at</w:t>
      </w:r>
      <w:r>
        <w:rPr>
          <w:spacing w:val="-11"/>
          <w:w w:val="105"/>
        </w:rPr>
        <w:t xml:space="preserve"> </w:t>
      </w:r>
      <w:r>
        <w:rPr>
          <w:w w:val="105"/>
        </w:rPr>
        <w:t>$2</w:t>
      </w:r>
      <w:r>
        <w:rPr>
          <w:spacing w:val="-11"/>
          <w:w w:val="105"/>
        </w:rPr>
        <w:t xml:space="preserve"> </w:t>
      </w:r>
      <w:r>
        <w:rPr>
          <w:w w:val="105"/>
        </w:rPr>
        <w:t>billion</w:t>
      </w:r>
      <w:r>
        <w:rPr>
          <w:spacing w:val="-11"/>
          <w:w w:val="105"/>
        </w:rPr>
        <w:t xml:space="preserve"> </w:t>
      </w:r>
      <w:r>
        <w:rPr>
          <w:w w:val="105"/>
        </w:rPr>
        <w:t>or</w:t>
      </w:r>
      <w:r>
        <w:rPr>
          <w:spacing w:val="-11"/>
          <w:w w:val="105"/>
        </w:rPr>
        <w:t xml:space="preserve"> </w:t>
      </w:r>
      <w:r>
        <w:rPr>
          <w:w w:val="105"/>
        </w:rPr>
        <w:t>more</w:t>
      </w:r>
      <w:r>
        <w:rPr>
          <w:spacing w:val="-11"/>
          <w:w w:val="105"/>
        </w:rPr>
        <w:t xml:space="preserve"> </w:t>
      </w:r>
      <w:r>
        <w:rPr>
          <w:w w:val="105"/>
        </w:rPr>
        <w:t>in today’s</w:t>
      </w:r>
      <w:r>
        <w:rPr>
          <w:spacing w:val="-11"/>
          <w:w w:val="105"/>
        </w:rPr>
        <w:t xml:space="preserve"> </w:t>
      </w:r>
      <w:r>
        <w:rPr>
          <w:w w:val="105"/>
        </w:rPr>
        <w:t>dollars;</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start</w:t>
      </w:r>
      <w:r>
        <w:rPr>
          <w:spacing w:val="-11"/>
          <w:w w:val="105"/>
        </w:rPr>
        <w:t xml:space="preserve"> </w:t>
      </w:r>
      <w:r>
        <w:rPr>
          <w:w w:val="105"/>
        </w:rPr>
        <w:t>of</w:t>
      </w:r>
      <w:r>
        <w:rPr>
          <w:spacing w:val="-11"/>
          <w:w w:val="105"/>
        </w:rPr>
        <w:t xml:space="preserve"> </w:t>
      </w:r>
      <w:r>
        <w:rPr>
          <w:w w:val="105"/>
        </w:rPr>
        <w:t>2020,</w:t>
      </w:r>
      <w:r>
        <w:rPr>
          <w:spacing w:val="-11"/>
          <w:w w:val="105"/>
        </w:rPr>
        <w:t xml:space="preserve"> </w:t>
      </w:r>
      <w:r>
        <w:rPr>
          <w:w w:val="105"/>
        </w:rPr>
        <w:t>this</w:t>
      </w:r>
      <w:r>
        <w:rPr>
          <w:spacing w:val="-11"/>
          <w:w w:val="105"/>
        </w:rPr>
        <w:t xml:space="preserve"> </w:t>
      </w:r>
      <w:r>
        <w:rPr>
          <w:w w:val="105"/>
        </w:rPr>
        <w:t>number</w:t>
      </w:r>
      <w:r>
        <w:rPr>
          <w:spacing w:val="-11"/>
          <w:w w:val="105"/>
        </w:rPr>
        <w:t xml:space="preserve"> </w:t>
      </w:r>
      <w:r>
        <w:rPr>
          <w:w w:val="105"/>
        </w:rPr>
        <w:t>had</w:t>
      </w:r>
      <w:r>
        <w:rPr>
          <w:spacing w:val="-11"/>
          <w:w w:val="105"/>
        </w:rPr>
        <w:t xml:space="preserve"> </w:t>
      </w:r>
      <w:r>
        <w:rPr>
          <w:w w:val="105"/>
        </w:rPr>
        <w:t>increased</w:t>
      </w:r>
      <w:r>
        <w:rPr>
          <w:spacing w:val="-11"/>
          <w:w w:val="105"/>
        </w:rPr>
        <w:t xml:space="preserve"> </w:t>
      </w:r>
      <w:r>
        <w:rPr>
          <w:w w:val="105"/>
        </w:rPr>
        <w:t>to</w:t>
      </w:r>
      <w:r>
        <w:rPr>
          <w:spacing w:val="-10"/>
          <w:w w:val="105"/>
        </w:rPr>
        <w:t xml:space="preserve"> </w:t>
      </w:r>
      <w:r>
        <w:rPr>
          <w:spacing w:val="-5"/>
          <w:w w:val="105"/>
        </w:rPr>
        <w:t>14.</w:t>
      </w:r>
    </w:p>
    <w:p w:rsidR="00BA79D6" w:rsidRDefault="00BA79D6">
      <w:pPr>
        <w:pStyle w:val="BodyText"/>
        <w:spacing w:before="7"/>
        <w:rPr>
          <w:sz w:val="25"/>
        </w:rPr>
      </w:pPr>
    </w:p>
    <w:p w:rsidR="00BA79D6" w:rsidRDefault="00F576A2">
      <w:pPr>
        <w:pStyle w:val="Heading2"/>
        <w:numPr>
          <w:ilvl w:val="2"/>
          <w:numId w:val="15"/>
        </w:numPr>
        <w:tabs>
          <w:tab w:val="left" w:pos="1843"/>
          <w:tab w:val="left" w:pos="1844"/>
        </w:tabs>
        <w:spacing w:before="1"/>
        <w:ind w:hanging="721"/>
      </w:pPr>
      <w:r>
        <w:rPr>
          <w:color w:val="F38F1D"/>
          <w:spacing w:val="-2"/>
          <w:w w:val="105"/>
        </w:rPr>
        <w:t>Even</w:t>
      </w:r>
      <w:r>
        <w:rPr>
          <w:color w:val="F38F1D"/>
          <w:spacing w:val="-7"/>
          <w:w w:val="105"/>
        </w:rPr>
        <w:t xml:space="preserve"> </w:t>
      </w:r>
      <w:r>
        <w:rPr>
          <w:color w:val="F38F1D"/>
          <w:spacing w:val="-2"/>
          <w:w w:val="105"/>
        </w:rPr>
        <w:t>before</w:t>
      </w:r>
      <w:r>
        <w:rPr>
          <w:color w:val="F38F1D"/>
          <w:spacing w:val="-6"/>
          <w:w w:val="105"/>
        </w:rPr>
        <w:t xml:space="preserve"> </w:t>
      </w:r>
      <w:r>
        <w:rPr>
          <w:color w:val="F38F1D"/>
          <w:spacing w:val="-2"/>
          <w:w w:val="105"/>
        </w:rPr>
        <w:t>COVID,</w:t>
      </w:r>
      <w:r>
        <w:rPr>
          <w:color w:val="F38F1D"/>
          <w:spacing w:val="-7"/>
          <w:w w:val="105"/>
        </w:rPr>
        <w:t xml:space="preserve"> </w:t>
      </w:r>
      <w:r>
        <w:rPr>
          <w:color w:val="F38F1D"/>
          <w:spacing w:val="-2"/>
          <w:w w:val="105"/>
        </w:rPr>
        <w:t>many</w:t>
      </w:r>
      <w:r>
        <w:rPr>
          <w:color w:val="F38F1D"/>
          <w:spacing w:val="-6"/>
          <w:w w:val="105"/>
        </w:rPr>
        <w:t xml:space="preserve"> </w:t>
      </w:r>
      <w:r>
        <w:rPr>
          <w:color w:val="F38F1D"/>
          <w:spacing w:val="-2"/>
          <w:w w:val="105"/>
        </w:rPr>
        <w:t>projects</w:t>
      </w:r>
      <w:r>
        <w:rPr>
          <w:color w:val="F38F1D"/>
          <w:spacing w:val="-7"/>
          <w:w w:val="105"/>
        </w:rPr>
        <w:t xml:space="preserve"> </w:t>
      </w:r>
      <w:r>
        <w:rPr>
          <w:color w:val="F38F1D"/>
          <w:spacing w:val="-2"/>
          <w:w w:val="105"/>
        </w:rPr>
        <w:t>weren’t</w:t>
      </w:r>
      <w:r>
        <w:rPr>
          <w:color w:val="F38F1D"/>
          <w:spacing w:val="-6"/>
          <w:w w:val="105"/>
        </w:rPr>
        <w:t xml:space="preserve"> </w:t>
      </w:r>
      <w:r>
        <w:rPr>
          <w:color w:val="F38F1D"/>
          <w:spacing w:val="-2"/>
          <w:w w:val="105"/>
        </w:rPr>
        <w:t>going</w:t>
      </w:r>
      <w:r>
        <w:rPr>
          <w:color w:val="F38F1D"/>
          <w:spacing w:val="-6"/>
          <w:w w:val="105"/>
        </w:rPr>
        <w:t xml:space="preserve"> </w:t>
      </w:r>
      <w:r>
        <w:rPr>
          <w:color w:val="F38F1D"/>
          <w:spacing w:val="-4"/>
          <w:w w:val="105"/>
        </w:rPr>
        <w:t>well</w:t>
      </w:r>
    </w:p>
    <w:p w:rsidR="00BA79D6" w:rsidRDefault="00F576A2">
      <w:pPr>
        <w:pStyle w:val="BodyText"/>
        <w:spacing w:before="176" w:line="283" w:lineRule="auto"/>
        <w:ind w:left="1123"/>
      </w:pPr>
      <w:r>
        <w:rPr>
          <w:w w:val="105"/>
        </w:rPr>
        <w:t>Even before the pandemic, there was disquiet about the scale of the public</w:t>
      </w:r>
      <w:r>
        <w:rPr>
          <w:spacing w:val="-15"/>
          <w:w w:val="105"/>
        </w:rPr>
        <w:t xml:space="preserve"> </w:t>
      </w:r>
      <w:r>
        <w:rPr>
          <w:w w:val="105"/>
        </w:rPr>
        <w:t>infrastructure</w:t>
      </w:r>
      <w:r>
        <w:rPr>
          <w:spacing w:val="-15"/>
          <w:w w:val="105"/>
        </w:rPr>
        <w:t xml:space="preserve"> </w:t>
      </w:r>
      <w:r>
        <w:rPr>
          <w:w w:val="105"/>
        </w:rPr>
        <w:t>being</w:t>
      </w:r>
      <w:r>
        <w:rPr>
          <w:spacing w:val="-14"/>
          <w:w w:val="105"/>
        </w:rPr>
        <w:t xml:space="preserve"> </w:t>
      </w:r>
      <w:r>
        <w:rPr>
          <w:w w:val="105"/>
        </w:rPr>
        <w:t>built.</w:t>
      </w:r>
      <w:r>
        <w:rPr>
          <w:spacing w:val="-13"/>
          <w:w w:val="105"/>
        </w:rPr>
        <w:t xml:space="preserve"> </w:t>
      </w:r>
      <w:r>
        <w:rPr>
          <w:w w:val="105"/>
        </w:rPr>
        <w:t>In</w:t>
      </w:r>
      <w:r>
        <w:rPr>
          <w:spacing w:val="-14"/>
          <w:w w:val="105"/>
        </w:rPr>
        <w:t xml:space="preserve"> </w:t>
      </w:r>
      <w:r>
        <w:rPr>
          <w:w w:val="105"/>
        </w:rPr>
        <w:t>2019,</w:t>
      </w:r>
      <w:r>
        <w:rPr>
          <w:spacing w:val="-15"/>
          <w:w w:val="105"/>
        </w:rPr>
        <w:t xml:space="preserve"> </w:t>
      </w:r>
      <w:r>
        <w:rPr>
          <w:w w:val="105"/>
        </w:rPr>
        <w:t>Infrastructure</w:t>
      </w:r>
      <w:r>
        <w:rPr>
          <w:spacing w:val="-14"/>
          <w:w w:val="105"/>
        </w:rPr>
        <w:t xml:space="preserve"> </w:t>
      </w:r>
      <w:r>
        <w:rPr>
          <w:w w:val="105"/>
        </w:rPr>
        <w:t>Australia</w:t>
      </w:r>
      <w:r>
        <w:rPr>
          <w:spacing w:val="-15"/>
          <w:w w:val="105"/>
        </w:rPr>
        <w:t xml:space="preserve"> </w:t>
      </w:r>
      <w:r>
        <w:rPr>
          <w:w w:val="105"/>
        </w:rPr>
        <w:t>warned that ‘while large-scale projects are becoming common place, they are also stretching the capacity of industry and government’.</w:t>
      </w:r>
      <w:hyperlink w:anchor="_bookmark8" w:history="1">
        <w:r>
          <w:rPr>
            <w:w w:val="105"/>
            <w:vertAlign w:val="superscript"/>
          </w:rPr>
          <w:t>5</w:t>
        </w:r>
      </w:hyperlink>
    </w:p>
    <w:p w:rsidR="00BA79D6" w:rsidRDefault="00F576A2">
      <w:pPr>
        <w:pStyle w:val="BodyText"/>
        <w:spacing w:before="161" w:line="283" w:lineRule="auto"/>
        <w:ind w:left="1123"/>
      </w:pPr>
      <w:r>
        <w:rPr>
          <w:w w:val="105"/>
        </w:rPr>
        <w:t>The Prime Minister said: ‘We are really starting to hit our head on the ceiling</w:t>
      </w:r>
      <w:r>
        <w:rPr>
          <w:spacing w:val="-12"/>
          <w:w w:val="105"/>
        </w:rPr>
        <w:t xml:space="preserve"> </w:t>
      </w:r>
      <w:r>
        <w:rPr>
          <w:w w:val="105"/>
        </w:rPr>
        <w:t>in</w:t>
      </w:r>
      <w:r>
        <w:rPr>
          <w:spacing w:val="-12"/>
          <w:w w:val="105"/>
        </w:rPr>
        <w:t xml:space="preserve"> </w:t>
      </w:r>
      <w:r>
        <w:rPr>
          <w:w w:val="105"/>
        </w:rPr>
        <w:t>terms</w:t>
      </w:r>
      <w:r>
        <w:rPr>
          <w:spacing w:val="-12"/>
          <w:w w:val="105"/>
        </w:rPr>
        <w:t xml:space="preserve"> </w:t>
      </w:r>
      <w:r>
        <w:rPr>
          <w:w w:val="105"/>
        </w:rPr>
        <w:t>of</w:t>
      </w:r>
      <w:r>
        <w:rPr>
          <w:spacing w:val="-12"/>
          <w:w w:val="105"/>
        </w:rPr>
        <w:t xml:space="preserve"> </w:t>
      </w:r>
      <w:r>
        <w:rPr>
          <w:w w:val="105"/>
        </w:rPr>
        <w:t>how</w:t>
      </w:r>
      <w:r>
        <w:rPr>
          <w:spacing w:val="-12"/>
          <w:w w:val="105"/>
        </w:rPr>
        <w:t xml:space="preserve"> </w:t>
      </w:r>
      <w:r>
        <w:rPr>
          <w:w w:val="105"/>
        </w:rPr>
        <w:t>much</w:t>
      </w:r>
      <w:r>
        <w:rPr>
          <w:spacing w:val="-12"/>
          <w:w w:val="105"/>
        </w:rPr>
        <w:t xml:space="preserve"> </w:t>
      </w:r>
      <w:r>
        <w:rPr>
          <w:w w:val="105"/>
        </w:rPr>
        <w:t>infrastructure</w:t>
      </w:r>
      <w:r>
        <w:rPr>
          <w:spacing w:val="-12"/>
          <w:w w:val="105"/>
        </w:rPr>
        <w:t xml:space="preserve"> </w:t>
      </w:r>
      <w:r>
        <w:rPr>
          <w:w w:val="105"/>
        </w:rPr>
        <w:t>work</w:t>
      </w:r>
      <w:r>
        <w:rPr>
          <w:spacing w:val="-12"/>
          <w:w w:val="105"/>
        </w:rPr>
        <w:t xml:space="preserve"> </w:t>
      </w:r>
      <w:r>
        <w:rPr>
          <w:w w:val="105"/>
        </w:rPr>
        <w:t>you</w:t>
      </w:r>
      <w:r>
        <w:rPr>
          <w:spacing w:val="-12"/>
          <w:w w:val="105"/>
        </w:rPr>
        <w:t xml:space="preserve"> </w:t>
      </w:r>
      <w:r>
        <w:rPr>
          <w:w w:val="105"/>
        </w:rPr>
        <w:t>can</w:t>
      </w:r>
      <w:r>
        <w:rPr>
          <w:spacing w:val="-12"/>
          <w:w w:val="105"/>
        </w:rPr>
        <w:t xml:space="preserve"> </w:t>
      </w:r>
      <w:r>
        <w:rPr>
          <w:w w:val="105"/>
        </w:rPr>
        <w:t>get</w:t>
      </w:r>
      <w:r>
        <w:rPr>
          <w:spacing w:val="-12"/>
          <w:w w:val="105"/>
        </w:rPr>
        <w:t xml:space="preserve"> </w:t>
      </w:r>
      <w:r>
        <w:rPr>
          <w:w w:val="105"/>
        </w:rPr>
        <w:t>under</w:t>
      </w:r>
      <w:r>
        <w:rPr>
          <w:spacing w:val="-12"/>
          <w:w w:val="105"/>
        </w:rPr>
        <w:t xml:space="preserve"> </w:t>
      </w:r>
      <w:r>
        <w:rPr>
          <w:w w:val="105"/>
        </w:rPr>
        <w:t>way at any one time. And that’s actually putting some cost pressures into the system.’</w:t>
      </w:r>
      <w:hyperlink w:anchor="_bookmark9" w:history="1">
        <w:r>
          <w:rPr>
            <w:w w:val="105"/>
            <w:vertAlign w:val="superscript"/>
          </w:rPr>
          <w:t>6</w:t>
        </w:r>
      </w:hyperlink>
    </w:p>
    <w:p w:rsidR="00BA79D6" w:rsidRDefault="00F576A2">
      <w:pPr>
        <w:spacing w:before="4"/>
        <w:rPr>
          <w:sz w:val="14"/>
        </w:rPr>
      </w:pPr>
      <w:r>
        <w:br w:type="column"/>
      </w:r>
    </w:p>
    <w:p w:rsidR="00BA79D6" w:rsidRDefault="00F576A2">
      <w:pPr>
        <w:spacing w:line="261" w:lineRule="auto"/>
        <w:ind w:left="1066" w:right="1098"/>
        <w:rPr>
          <w:b/>
          <w:sz w:val="19"/>
        </w:rPr>
      </w:pPr>
      <w:bookmarkStart w:id="9" w:name="_bookmark7"/>
      <w:bookmarkEnd w:id="9"/>
      <w:r>
        <w:rPr>
          <w:b/>
          <w:color w:val="6A727B"/>
          <w:sz w:val="19"/>
        </w:rPr>
        <w:t>Figure</w:t>
      </w:r>
      <w:r>
        <w:rPr>
          <w:b/>
          <w:color w:val="6A727B"/>
          <w:spacing w:val="-7"/>
          <w:sz w:val="19"/>
        </w:rPr>
        <w:t xml:space="preserve"> </w:t>
      </w:r>
      <w:r>
        <w:rPr>
          <w:b/>
          <w:color w:val="6A727B"/>
          <w:sz w:val="19"/>
        </w:rPr>
        <w:t>1.2:</w:t>
      </w:r>
      <w:r>
        <w:rPr>
          <w:b/>
          <w:color w:val="6A727B"/>
          <w:spacing w:val="-7"/>
          <w:sz w:val="19"/>
        </w:rPr>
        <w:t xml:space="preserve"> </w:t>
      </w:r>
      <w:r>
        <w:rPr>
          <w:b/>
          <w:color w:val="6A727B"/>
          <w:sz w:val="19"/>
        </w:rPr>
        <w:t>The</w:t>
      </w:r>
      <w:r>
        <w:rPr>
          <w:b/>
          <w:color w:val="6A727B"/>
          <w:spacing w:val="-7"/>
          <w:sz w:val="19"/>
        </w:rPr>
        <w:t xml:space="preserve"> </w:t>
      </w:r>
      <w:r>
        <w:rPr>
          <w:b/>
          <w:color w:val="6A727B"/>
          <w:sz w:val="19"/>
        </w:rPr>
        <w:t>average</w:t>
      </w:r>
      <w:r>
        <w:rPr>
          <w:b/>
          <w:color w:val="6A727B"/>
          <w:spacing w:val="-7"/>
          <w:sz w:val="19"/>
        </w:rPr>
        <w:t xml:space="preserve"> </w:t>
      </w:r>
      <w:r>
        <w:rPr>
          <w:b/>
          <w:color w:val="6A727B"/>
          <w:sz w:val="19"/>
        </w:rPr>
        <w:t>project</w:t>
      </w:r>
      <w:r>
        <w:rPr>
          <w:b/>
          <w:color w:val="6A727B"/>
          <w:spacing w:val="-7"/>
          <w:sz w:val="19"/>
        </w:rPr>
        <w:t xml:space="preserve"> </w:t>
      </w:r>
      <w:r>
        <w:rPr>
          <w:b/>
          <w:color w:val="6A727B"/>
          <w:sz w:val="19"/>
        </w:rPr>
        <w:t>under</w:t>
      </w:r>
      <w:r>
        <w:rPr>
          <w:b/>
          <w:color w:val="6A727B"/>
          <w:spacing w:val="-7"/>
          <w:sz w:val="19"/>
        </w:rPr>
        <w:t xml:space="preserve"> </w:t>
      </w:r>
      <w:r>
        <w:rPr>
          <w:b/>
          <w:color w:val="6A727B"/>
          <w:sz w:val="19"/>
        </w:rPr>
        <w:t>construction</w:t>
      </w:r>
      <w:r>
        <w:rPr>
          <w:b/>
          <w:color w:val="6A727B"/>
          <w:spacing w:val="-7"/>
          <w:sz w:val="19"/>
        </w:rPr>
        <w:t xml:space="preserve"> </w:t>
      </w:r>
      <w:r>
        <w:rPr>
          <w:b/>
          <w:color w:val="6A727B"/>
          <w:sz w:val="19"/>
        </w:rPr>
        <w:t>now</w:t>
      </w:r>
      <w:r>
        <w:rPr>
          <w:b/>
          <w:color w:val="6A727B"/>
          <w:spacing w:val="-7"/>
          <w:sz w:val="19"/>
        </w:rPr>
        <w:t xml:space="preserve"> </w:t>
      </w:r>
      <w:r>
        <w:rPr>
          <w:b/>
          <w:color w:val="6A727B"/>
          <w:sz w:val="19"/>
        </w:rPr>
        <w:t>is</w:t>
      </w:r>
      <w:r>
        <w:rPr>
          <w:b/>
          <w:color w:val="6A727B"/>
          <w:spacing w:val="-7"/>
          <w:sz w:val="19"/>
        </w:rPr>
        <w:t xml:space="preserve"> </w:t>
      </w:r>
      <w:r>
        <w:rPr>
          <w:b/>
          <w:color w:val="6A727B"/>
          <w:sz w:val="19"/>
        </w:rPr>
        <w:t>worth</w:t>
      </w:r>
      <w:r>
        <w:rPr>
          <w:b/>
          <w:color w:val="6A727B"/>
          <w:spacing w:val="-7"/>
          <w:sz w:val="19"/>
        </w:rPr>
        <w:t xml:space="preserve"> </w:t>
      </w:r>
      <w:r>
        <w:rPr>
          <w:b/>
          <w:color w:val="6A727B"/>
          <w:sz w:val="19"/>
        </w:rPr>
        <w:t>more than $1 billion</w:t>
      </w:r>
    </w:p>
    <w:p w:rsidR="00BA79D6" w:rsidRDefault="00F576A2">
      <w:pPr>
        <w:spacing w:before="2"/>
        <w:ind w:left="1066"/>
        <w:rPr>
          <w:sz w:val="19"/>
        </w:rPr>
      </w:pPr>
      <w:r>
        <w:rPr>
          <w:color w:val="6A727B"/>
          <w:sz w:val="19"/>
        </w:rPr>
        <w:t>Average</w:t>
      </w:r>
      <w:r>
        <w:rPr>
          <w:color w:val="6A727B"/>
          <w:spacing w:val="-10"/>
          <w:sz w:val="19"/>
        </w:rPr>
        <w:t xml:space="preserve"> </w:t>
      </w:r>
      <w:r>
        <w:rPr>
          <w:color w:val="6A727B"/>
          <w:sz w:val="19"/>
        </w:rPr>
        <w:t>expected</w:t>
      </w:r>
      <w:r>
        <w:rPr>
          <w:color w:val="6A727B"/>
          <w:spacing w:val="-9"/>
          <w:sz w:val="19"/>
        </w:rPr>
        <w:t xml:space="preserve"> </w:t>
      </w:r>
      <w:r>
        <w:rPr>
          <w:color w:val="6A727B"/>
          <w:sz w:val="19"/>
        </w:rPr>
        <w:t>cost</w:t>
      </w:r>
      <w:r>
        <w:rPr>
          <w:color w:val="6A727B"/>
          <w:spacing w:val="-9"/>
          <w:sz w:val="19"/>
        </w:rPr>
        <w:t xml:space="preserve"> </w:t>
      </w:r>
      <w:r>
        <w:rPr>
          <w:color w:val="6A727B"/>
          <w:sz w:val="19"/>
        </w:rPr>
        <w:t>of</w:t>
      </w:r>
      <w:r>
        <w:rPr>
          <w:color w:val="6A727B"/>
          <w:spacing w:val="-10"/>
          <w:sz w:val="19"/>
        </w:rPr>
        <w:t xml:space="preserve"> </w:t>
      </w:r>
      <w:r>
        <w:rPr>
          <w:color w:val="6A727B"/>
          <w:sz w:val="19"/>
        </w:rPr>
        <w:t>projects</w:t>
      </w:r>
      <w:r>
        <w:rPr>
          <w:color w:val="6A727B"/>
          <w:spacing w:val="-9"/>
          <w:sz w:val="19"/>
        </w:rPr>
        <w:t xml:space="preserve"> </w:t>
      </w:r>
      <w:r>
        <w:rPr>
          <w:color w:val="6A727B"/>
          <w:sz w:val="19"/>
        </w:rPr>
        <w:t>under</w:t>
      </w:r>
      <w:r>
        <w:rPr>
          <w:color w:val="6A727B"/>
          <w:spacing w:val="-9"/>
          <w:sz w:val="19"/>
        </w:rPr>
        <w:t xml:space="preserve"> </w:t>
      </w:r>
      <w:r>
        <w:rPr>
          <w:color w:val="6A727B"/>
          <w:sz w:val="19"/>
        </w:rPr>
        <w:t>construction,</w:t>
      </w:r>
      <w:r>
        <w:rPr>
          <w:color w:val="6A727B"/>
          <w:spacing w:val="-10"/>
          <w:sz w:val="19"/>
        </w:rPr>
        <w:t xml:space="preserve"> </w:t>
      </w:r>
      <w:r>
        <w:rPr>
          <w:color w:val="6A727B"/>
          <w:sz w:val="19"/>
        </w:rPr>
        <w:t>$2020</w:t>
      </w:r>
      <w:r>
        <w:rPr>
          <w:color w:val="6A727B"/>
          <w:spacing w:val="-9"/>
          <w:sz w:val="19"/>
        </w:rPr>
        <w:t xml:space="preserve"> </w:t>
      </w:r>
      <w:r>
        <w:rPr>
          <w:color w:val="6A727B"/>
          <w:spacing w:val="-2"/>
          <w:sz w:val="19"/>
        </w:rPr>
        <w:t>billion</w:t>
      </w:r>
    </w:p>
    <w:p w:rsidR="00BA79D6" w:rsidRDefault="00F576A2">
      <w:pPr>
        <w:pStyle w:val="ListParagraph"/>
        <w:numPr>
          <w:ilvl w:val="1"/>
          <w:numId w:val="15"/>
        </w:numPr>
        <w:tabs>
          <w:tab w:val="left" w:pos="1330"/>
        </w:tabs>
        <w:spacing w:before="28"/>
        <w:ind w:left="1329" w:hanging="264"/>
        <w:rPr>
          <w:sz w:val="17"/>
        </w:rPr>
      </w:pPr>
      <w:r>
        <w:pict>
          <v:group id="docshapegroup26" o:spid="_x0000_s1381" style="position:absolute;left:0;text-align:left;margin-left:469.35pt;margin-top:20.45pt;width:298.15pt;height:183.1pt;z-index:15734272;mso-position-horizontal-relative:page" coordorigin="9387,409" coordsize="5963,3662">
            <v:line id="_x0000_s1393" style="position:absolute" from="9391,3369" to="15346,3369" strokecolor="#c3c6cb" strokeweight=".1383mm"/>
            <v:shape id="docshape27" o:spid="_x0000_s1392" style="position:absolute;left:9390;top:2857;width:2553;height:1157" coordorigin="9391,2857" coordsize="2553,1157" o:spt="100" adj="0,,0" path="m9467,3054r-76,l9391,4014r76,l9467,3054xm9622,2857r-77,l9545,2905r-78,l9467,4014r78,l9622,4014r,-1109l9622,2905r,-48xm9700,3036r-78,l9622,4014r78,l9700,3036xm9777,3036r-77,l9700,4014r77,l9777,3036xm9932,3300r-78,l9854,3299r,-334l9777,2965r,334l9777,4013r77,l9854,4014r78,l9932,3300xm10010,3135r-78,l9932,4014r78,l10010,3135xm10164,3110r-78,l10086,3027r-76,l10010,3111r,902l10086,4013r,1l10164,4014r,-904xm10242,3246r-78,l10164,4014r78,l10242,3246xm10318,3245r-76,l10242,4014r76,l10318,3245xm10474,3256r-78,l10318,3256r,758l10396,4014r78,l10474,3256xm10474,3215r-78,l10396,3255r78,l10474,3215xm10550,3227r-76,l10474,4014r76,l10550,3227xm10705,3284r-77,l10550,3284r,730l10628,4014r77,l10705,3284xm10705,3091r-77,l10628,3283r77,l10705,3091xm10782,2888r-77,l10705,4014r77,l10782,2888xm10860,2931r-78,l10782,4014r78,l10860,2931xm10937,3005r-77,l10860,4014r77,l10937,3005xm11092,3009r-77,l11015,2956r-78,l10937,4014r78,l11092,4014r,-1005xm11169,3161r-77,l11092,4014r77,l11169,3161xm11324,3205r-77,l11247,3215r-78,l11169,4014r78,l11324,4014r,-799l11324,3215r,-10xm11401,3208r-77,l11324,4014r77,l11401,3208xm11557,3178r-78,l11479,3177r,-14l11401,3163r,14l11401,4013r78,l11479,4014r78,l11557,3178xm11633,3151r-76,l11557,4014r76,l11633,3151xm11711,2956r-78,l11633,4014r78,l11711,2956xm11865,2929r-76,l11789,2935r-78,l11711,4014r78,l11789,4014r76,l11865,2935r,l11865,2929xm11943,2941r-78,l11865,4014r78,l11943,2941xe" fillcolor="#f68a32" stroked="f">
              <v:stroke joinstyle="round"/>
              <v:formulas/>
              <v:path arrowok="t" o:connecttype="segments"/>
            </v:shape>
            <v:line id="_x0000_s1391" style="position:absolute" from="9391,2724" to="15346,2724" strokecolor="#c3c6cb" strokeweight=".1383mm"/>
            <v:shape id="docshape28" o:spid="_x0000_s1390" style="position:absolute;left:11943;top:2166;width:929;height:1847" coordorigin="11943,2167" coordsize="929,1847" o:spt="100" adj="0,,0" path="m12020,2526r-77,l11943,4014r77,l12020,2526xm12175,2597r-78,l12020,2597r,1417l12097,4014r78,l12175,2597xm12175,2593r-78,l12097,2597r78,l12175,2593xm12252,2650r-77,l12175,4014r77,l12252,2650xm12329,2391r-77,l12252,4014r77,l12329,2391xm12484,2496r-77,l12330,2496r,1518l12407,4014r77,l12484,2496xm12484,2467r-77,l12407,2495r77,l12484,2467xm12639,2310r-77,l12562,2309r,-60l12484,2249r,60l12484,4013r78,l12562,4014r77,l12639,2310xm12716,2246r-77,l12639,4014r77,l12716,2246xm12794,2167r-78,l12716,4014r78,l12794,2167xm12872,2168r-78,l12794,4014r78,l12872,2168xe" fillcolor="#f68a32" stroked="f">
              <v:stroke joinstyle="round"/>
              <v:formulas/>
              <v:path arrowok="t" o:connecttype="segments"/>
            </v:shape>
            <v:line id="_x0000_s1389" style="position:absolute" from="9391,2079" to="15346,2079" strokecolor="#c3c6cb" strokeweight=".1383mm"/>
            <v:shape id="docshape29" o:spid="_x0000_s1388" style="position:absolute;left:12871;top:1619;width:1624;height:2395" coordorigin="12872,1619" coordsize="1624,2395" o:spt="100" adj="0,,0" path="m12948,2081r-76,l12872,4014r76,l12948,2081xm13102,2581r-76,l13026,2503r-78,l12948,2581r,1432l13026,4013r,1l13102,4014r,-1433xm13258,2573r-78,l13180,2573r,-84l13102,2489r,84l13102,4013r78,l13180,4014r,l13258,4014r,-1441xm13335,2583r-77,l13258,4014r77,l13335,2583xm13412,2607r-77,l13335,4014r77,l13412,2607xm13567,2821r-77,l13490,2645r-78,l13412,2821r,1192l13490,4013r,1l13490,4014r77,l13567,2821xm13644,2538r-77,l13567,4014r77,l13644,2538xm13799,2619r-77,l13722,2551r-78,l13644,2619r,1394l13722,4013r,1l13799,4014r,-1395xm13877,2378r-78,l13799,4014r78,l13877,2378xm13954,2340r-77,l13877,4014r77,l13954,2340xm14031,2189r-77,l13954,4014r77,l14031,2189xm14185,2253r-76,l14109,2315r-78,l14031,4014r78,l14185,4014r,-1699l14185,2315r,-62xm14263,1999r-78,l14185,4014r78,l14263,1999xm14417,1619r-76,l14341,1730r,1l14263,1731r,2282l14341,4013r,1l14417,4014r,-2283l14417,1730r,-111xm14495,1624r-78,l14417,4014r78,l14495,1624xe" fillcolor="#f68a32" stroked="f">
              <v:stroke joinstyle="round"/>
              <v:formulas/>
              <v:path arrowok="t" o:connecttype="segments"/>
            </v:shape>
            <v:line id="_x0000_s1387" style="position:absolute" from="9391,1435" to="15346,1435" strokecolor="#c3c6cb" strokeweight=".1383mm"/>
            <v:shape id="docshape30" o:spid="_x0000_s1386" style="position:absolute;left:14495;top:1223;width:155;height:2791" coordorigin="14495,1223" coordsize="155,2791" path="m14649,1223r-76,l14573,1497r-78,l14495,4014r78,l14649,4014r,-2517l14649,1497r,-274xe" fillcolor="#f68a32" stroked="f">
              <v:path arrowok="t"/>
            </v:shape>
            <v:line id="_x0000_s1385" style="position:absolute" from="9391,790" to="15346,790" strokecolor="#c3c6cb" strokeweight=".1383mm"/>
            <v:shape id="docshape31" o:spid="_x0000_s1384" style="position:absolute;left:14649;top:412;width:697;height:3602" coordorigin="14649,413" coordsize="697,3602" o:spt="100" adj="0,,0" path="m14727,576r-78,l14649,4014r78,l14727,576xm14805,600r-78,l14727,4014r78,l14805,600xm14882,714r-77,l14805,4014r77,l14882,714xm15037,700r-78,l14959,699r-77,l14882,4013r77,l14959,4014r78,l15037,700xm15037,435r-78,l14959,699r78,l15037,435xm15114,437r-77,l15037,4014r77,l15114,437xm15268,685r-76,l15192,477r-78,l15114,685r,3328l15192,4013r,1l15268,4014r,-3329xm15346,413r-78,l15268,4014r78,l15346,413xe" fillcolor="#f68a32" stroked="f">
              <v:stroke joinstyle="round"/>
              <v:formulas/>
              <v:path arrowok="t" o:connecttype="segments"/>
            </v:shape>
            <v:shape id="docshape32" o:spid="_x0000_s1383" style="position:absolute;left:9390;top:412;width:5955;height:3602" coordorigin="9391,413" coordsize="5955,3602" o:spt="100" adj="0,,0" path="m9391,3054r76,l9467,4014r-76,l9391,3054xm9467,2905r78,l9545,4014r-78,l9467,2905xm9545,2857r77,l9622,4014r-77,l9545,2857xm9622,3036r78,l9700,4014r-78,l9622,3036xm9700,3036r77,l9777,4014r-77,l9700,3036xm9777,2966r77,l9854,4014r-77,l9777,2966xm9854,3300r78,l9932,4014r-78,l9854,3300xm9932,3135r78,l10010,4014r-78,l9932,3135xm10010,3026r76,l10086,4014r-76,l10010,3026xm10086,3110r78,l10164,4014r-78,l10086,3110xm10164,3246r78,l10242,4014r-78,l10164,3246xm10242,3245r76,l10318,4014r-76,l10242,3245xm10318,3256r78,l10396,4014r-78,l10318,3256xm10396,3215r78,l10474,4014r-78,l10396,3215xm10474,3227r76,l10550,4014r-76,l10474,3227xm10550,3284r78,l10628,4014r-78,l10550,3284xm10628,3090r77,l10705,4014r-77,l10628,3090xm10705,2888r77,l10782,4014r-77,l10705,2888xm10782,2931r78,l10860,4014r-78,l10782,2931xm10860,3005r77,l10937,4014r-77,l10860,3005xm10937,2956r78,l11015,4014r-78,l10937,2956xm11015,3009r77,l11092,4014r-77,l11015,3009xm11092,3161r77,l11169,4014r-77,l11092,3161xm11169,3215r78,l11247,4014r-78,l11169,3215xm11247,3206r77,l11324,4014r-77,l11247,3206xm11324,3208r77,l11401,4014r-77,l11324,3208xm11401,3163r78,l11479,4014r-78,l11401,3163xm11479,3178r78,l11557,4014r-78,l11479,3178xm11557,3151r76,l11633,4014r-76,l11557,3151xm11633,2956r78,l11711,4014r-78,l11633,2956xm11711,2935r78,l11789,4014r-78,l11711,2935xm11789,2930r76,l11865,4014r-76,l11789,2930xm11865,2941r78,l11943,4014r-78,l11865,2941xm11943,2526r77,l12020,4014r-77,l11943,2526xm12020,2597r77,l12097,4014r-77,l12020,2597xm12097,2593r78,l12175,4014r-78,l12097,2593xm12175,2650r77,l12252,4014r-77,l12175,2650xm12252,2391r77,l12329,4014r-77,l12252,2391xm12330,2496r77,l12407,4014r-77,l12330,2496xm12407,2468r77,l12484,4014r-77,l12407,2468xm12484,2248r78,l12562,4014r-78,l12484,2248xm12562,2310r77,l12639,4014r-77,l12562,2310xm12639,2246r77,l12716,4014r-77,l12639,2246xm12716,2167r78,l12794,4014r-78,l12716,2167xm12794,2168r78,l12872,4014r-78,l12794,2168xm12872,2081r76,l12948,4014r-76,l12872,2081xm12948,2503r78,l13026,4014r-78,l12948,2503xm13026,2581r76,l13102,4014r-76,l13026,2581xm13102,2489r78,l13180,4014r-78,l13102,2489xm13180,2573r78,l13258,4014r-78,l13180,2573xm13258,2583r77,l13335,4014r-77,l13258,2583xm13335,2607r77,l13412,4014r-77,l13335,2607xm13412,2646r78,l13490,4014r-78,l13412,2646xm13490,2821r77,l13567,4014r-77,l13490,2821xm13567,2538r77,l13644,4014r-77,l13567,2538xm13644,2551r78,l13722,4014r-78,l13644,2551xm13722,2619r77,l13799,4014r-77,l13722,2619xm13799,2378r78,l13877,4014r-78,l13799,2378xm13877,2340r77,l13954,4014r-77,l13877,2340xm13954,2189r77,l14031,4014r-77,l13954,2189xm14031,2315r78,l14109,4014r-78,l14031,2315xm14109,2253r76,l14185,4014r-76,l14109,2253xm14185,1999r78,l14263,4014r-78,l14185,1999xm14263,1730r78,l14341,4014r-78,l14263,1730xm14341,1618r76,l14417,4014r-76,l14341,1618xm14417,1624r78,l14495,4014r-78,l14417,1624xm14495,1497r78,l14573,4014r-78,l14495,1497xm14573,1223r76,l14649,4014r-76,l14573,1223xm14649,576r78,l14727,4014r-78,l14649,576xm14727,600r78,l14805,4014r-78,l14727,600xm14805,714r77,l14882,4014r-77,l14805,714xm14882,700r77,l14959,4014r-77,l14882,700xm14959,435r78,l15037,4014r-78,l14959,435xm15037,437r77,l15114,4014r-77,l15037,437xm15114,477r78,l15192,4014r-78,l15114,477xm15192,685r76,l15268,4014r-76,l15192,685xm15268,413r78,l15346,4014r-78,l15268,413xe" filled="f" strokecolor="white" strokeweight=".1383mm">
              <v:stroke joinstyle="round"/>
              <v:formulas/>
              <v:path arrowok="t" o:connecttype="segments"/>
            </v:shape>
            <v:shape id="docshape33" o:spid="_x0000_s1382" style="position:absolute;left:9390;top:4013;width:5955;height:57" coordorigin="9391,4014" coordsize="5955,57" o:spt="100" adj="0,,0" path="m9391,4014r5955,m9391,4014r,56m10318,4014r,56m11247,4014r,56m12175,4014r,56m13102,4014r,56m14031,4014r,56m14959,4014r,56e" filled="f" strokeweight=".1383mm">
              <v:stroke joinstyle="round"/>
              <v:formulas/>
              <v:path arrowok="t" o:connecttype="segments"/>
            </v:shape>
            <w10:wrap anchorx="page"/>
          </v:group>
        </w:pict>
      </w:r>
      <w:r>
        <w:pict>
          <v:line id="_x0000_s1380" style="position:absolute;left:0;text-align:left;z-index:15734784;mso-position-horizontal-relative:page" from="469.55pt,7.25pt" to="767.3pt,7.25pt" strokecolor="#c3c6cb" strokeweight=".1383mm">
            <w10:wrap anchorx="page"/>
          </v:line>
        </w:pict>
      </w:r>
    </w:p>
    <w:p w:rsidR="00BA79D6" w:rsidRDefault="00BA79D6">
      <w:pPr>
        <w:pStyle w:val="BodyText"/>
        <w:rPr>
          <w:sz w:val="18"/>
        </w:rPr>
      </w:pPr>
    </w:p>
    <w:p w:rsidR="00BA79D6" w:rsidRDefault="00BA79D6">
      <w:pPr>
        <w:pStyle w:val="BodyText"/>
        <w:spacing w:before="1"/>
        <w:rPr>
          <w:sz w:val="19"/>
        </w:rPr>
      </w:pPr>
    </w:p>
    <w:p w:rsidR="00BA79D6" w:rsidRDefault="00F576A2">
      <w:pPr>
        <w:ind w:right="7467"/>
        <w:jc w:val="right"/>
        <w:rPr>
          <w:sz w:val="19"/>
        </w:rPr>
      </w:pPr>
      <w:r>
        <w:rPr>
          <w:w w:val="99"/>
          <w:sz w:val="19"/>
        </w:rPr>
        <w:t>1</w:t>
      </w:r>
    </w:p>
    <w:p w:rsidR="00BA79D6" w:rsidRDefault="00BA79D6">
      <w:pPr>
        <w:pStyle w:val="BodyText"/>
        <w:rPr>
          <w:sz w:val="18"/>
        </w:rPr>
      </w:pPr>
    </w:p>
    <w:p w:rsidR="00BA79D6" w:rsidRDefault="00BA79D6">
      <w:pPr>
        <w:pStyle w:val="BodyText"/>
        <w:rPr>
          <w:sz w:val="19"/>
        </w:rPr>
      </w:pPr>
    </w:p>
    <w:p w:rsidR="00BA79D6" w:rsidRDefault="00F576A2">
      <w:pPr>
        <w:spacing w:before="1"/>
        <w:ind w:right="7467"/>
        <w:jc w:val="right"/>
        <w:rPr>
          <w:sz w:val="19"/>
        </w:rPr>
      </w:pPr>
      <w:r>
        <w:rPr>
          <w:spacing w:val="-5"/>
          <w:sz w:val="19"/>
        </w:rPr>
        <w:t>0.8</w:t>
      </w:r>
    </w:p>
    <w:p w:rsidR="00BA79D6" w:rsidRDefault="00BA79D6">
      <w:pPr>
        <w:pStyle w:val="BodyText"/>
        <w:rPr>
          <w:sz w:val="18"/>
        </w:rPr>
      </w:pPr>
    </w:p>
    <w:p w:rsidR="00BA79D6" w:rsidRDefault="00BA79D6">
      <w:pPr>
        <w:pStyle w:val="BodyText"/>
        <w:rPr>
          <w:sz w:val="19"/>
        </w:rPr>
      </w:pPr>
    </w:p>
    <w:p w:rsidR="00BA79D6" w:rsidRDefault="00F576A2">
      <w:pPr>
        <w:ind w:right="7467"/>
        <w:jc w:val="right"/>
        <w:rPr>
          <w:sz w:val="19"/>
        </w:rPr>
      </w:pPr>
      <w:r>
        <w:rPr>
          <w:spacing w:val="-5"/>
          <w:sz w:val="19"/>
        </w:rPr>
        <w:t>0.6</w:t>
      </w:r>
    </w:p>
    <w:p w:rsidR="00BA79D6" w:rsidRDefault="00BA79D6">
      <w:pPr>
        <w:pStyle w:val="BodyText"/>
        <w:rPr>
          <w:sz w:val="18"/>
        </w:rPr>
      </w:pPr>
    </w:p>
    <w:p w:rsidR="00BA79D6" w:rsidRDefault="00BA79D6">
      <w:pPr>
        <w:pStyle w:val="BodyText"/>
        <w:spacing w:before="1"/>
        <w:rPr>
          <w:sz w:val="19"/>
        </w:rPr>
      </w:pPr>
    </w:p>
    <w:p w:rsidR="00BA79D6" w:rsidRDefault="00F576A2">
      <w:pPr>
        <w:ind w:right="7467"/>
        <w:jc w:val="right"/>
        <w:rPr>
          <w:sz w:val="19"/>
        </w:rPr>
      </w:pPr>
      <w:r>
        <w:rPr>
          <w:spacing w:val="-5"/>
          <w:sz w:val="19"/>
        </w:rPr>
        <w:t>0.4</w:t>
      </w:r>
    </w:p>
    <w:p w:rsidR="00BA79D6" w:rsidRDefault="00BA79D6">
      <w:pPr>
        <w:pStyle w:val="BodyText"/>
        <w:rPr>
          <w:sz w:val="18"/>
        </w:rPr>
      </w:pPr>
    </w:p>
    <w:p w:rsidR="00BA79D6" w:rsidRDefault="00BA79D6">
      <w:pPr>
        <w:pStyle w:val="BodyText"/>
        <w:spacing w:before="1"/>
        <w:rPr>
          <w:sz w:val="19"/>
        </w:rPr>
      </w:pPr>
    </w:p>
    <w:p w:rsidR="00BA79D6" w:rsidRDefault="00F576A2">
      <w:pPr>
        <w:ind w:right="7467"/>
        <w:jc w:val="right"/>
        <w:rPr>
          <w:sz w:val="19"/>
        </w:rPr>
      </w:pPr>
      <w:r>
        <w:rPr>
          <w:spacing w:val="-5"/>
          <w:sz w:val="19"/>
        </w:rPr>
        <w:t>0.2</w:t>
      </w:r>
    </w:p>
    <w:p w:rsidR="00BA79D6" w:rsidRDefault="00BA79D6">
      <w:pPr>
        <w:pStyle w:val="BodyText"/>
        <w:rPr>
          <w:sz w:val="18"/>
        </w:rPr>
      </w:pPr>
    </w:p>
    <w:p w:rsidR="00BA79D6" w:rsidRDefault="00BA79D6">
      <w:pPr>
        <w:pStyle w:val="BodyText"/>
        <w:rPr>
          <w:sz w:val="19"/>
        </w:rPr>
      </w:pPr>
    </w:p>
    <w:p w:rsidR="00BA79D6" w:rsidRDefault="00F576A2">
      <w:pPr>
        <w:spacing w:before="1"/>
        <w:ind w:left="1223"/>
        <w:rPr>
          <w:sz w:val="19"/>
        </w:rPr>
      </w:pPr>
      <w:r>
        <w:rPr>
          <w:w w:val="99"/>
          <w:sz w:val="19"/>
        </w:rPr>
        <w:t>0</w:t>
      </w:r>
    </w:p>
    <w:p w:rsidR="00BA79D6" w:rsidRDefault="00F576A2">
      <w:pPr>
        <w:tabs>
          <w:tab w:val="left" w:pos="2247"/>
          <w:tab w:val="left" w:pos="3176"/>
          <w:tab w:val="left" w:pos="4104"/>
          <w:tab w:val="left" w:pos="5032"/>
          <w:tab w:val="left" w:pos="5961"/>
          <w:tab w:val="left" w:pos="6889"/>
        </w:tabs>
        <w:spacing w:before="5"/>
        <w:ind w:left="1319"/>
        <w:rPr>
          <w:sz w:val="19"/>
        </w:rPr>
      </w:pPr>
      <w:r>
        <w:rPr>
          <w:spacing w:val="-4"/>
          <w:sz w:val="19"/>
        </w:rPr>
        <w:t>2001</w:t>
      </w:r>
      <w:r>
        <w:rPr>
          <w:sz w:val="19"/>
        </w:rPr>
        <w:tab/>
      </w:r>
      <w:r>
        <w:rPr>
          <w:spacing w:val="-4"/>
          <w:sz w:val="19"/>
        </w:rPr>
        <w:t>2004</w:t>
      </w:r>
      <w:r>
        <w:rPr>
          <w:sz w:val="19"/>
        </w:rPr>
        <w:tab/>
      </w:r>
      <w:r>
        <w:rPr>
          <w:spacing w:val="-4"/>
          <w:sz w:val="19"/>
        </w:rPr>
        <w:t>2007</w:t>
      </w:r>
      <w:r>
        <w:rPr>
          <w:sz w:val="19"/>
        </w:rPr>
        <w:tab/>
      </w:r>
      <w:r>
        <w:rPr>
          <w:spacing w:val="-4"/>
          <w:sz w:val="19"/>
        </w:rPr>
        <w:t>2010</w:t>
      </w:r>
      <w:r>
        <w:rPr>
          <w:sz w:val="19"/>
        </w:rPr>
        <w:tab/>
      </w:r>
      <w:r>
        <w:rPr>
          <w:spacing w:val="-4"/>
          <w:sz w:val="19"/>
        </w:rPr>
        <w:t>2013</w:t>
      </w:r>
      <w:r>
        <w:rPr>
          <w:sz w:val="19"/>
        </w:rPr>
        <w:tab/>
      </w:r>
      <w:r>
        <w:rPr>
          <w:spacing w:val="-4"/>
          <w:sz w:val="19"/>
        </w:rPr>
        <w:t>2016</w:t>
      </w:r>
      <w:r>
        <w:rPr>
          <w:sz w:val="19"/>
        </w:rPr>
        <w:tab/>
      </w:r>
      <w:r>
        <w:rPr>
          <w:spacing w:val="-4"/>
          <w:sz w:val="19"/>
        </w:rPr>
        <w:t>2019</w:t>
      </w:r>
    </w:p>
    <w:p w:rsidR="00BA79D6" w:rsidRDefault="00F576A2">
      <w:pPr>
        <w:spacing w:before="54" w:line="331" w:lineRule="auto"/>
        <w:ind w:left="1066" w:right="1467"/>
        <w:rPr>
          <w:i/>
          <w:sz w:val="17"/>
        </w:rPr>
      </w:pP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 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spacing w:line="331" w:lineRule="auto"/>
        <w:rPr>
          <w:sz w:val="17"/>
        </w:rPr>
        <w:sectPr w:rsidR="00BA79D6">
          <w:type w:val="continuous"/>
          <w:pgSz w:w="16840" w:h="11910" w:orient="landscape"/>
          <w:pgMar w:top="400" w:right="140" w:bottom="0" w:left="180" w:header="725" w:footer="1014" w:gutter="0"/>
          <w:cols w:num="2" w:space="720" w:equalWidth="0">
            <w:col w:w="7681" w:space="40"/>
            <w:col w:w="8799"/>
          </w:cols>
        </w:sect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spacing w:before="9" w:after="1"/>
        <w:rPr>
          <w:i/>
          <w:sz w:val="13"/>
        </w:rPr>
      </w:pPr>
    </w:p>
    <w:p w:rsidR="00BA79D6" w:rsidRDefault="00F576A2">
      <w:pPr>
        <w:pStyle w:val="BodyText"/>
        <w:spacing w:line="20" w:lineRule="exact"/>
        <w:ind w:left="1123"/>
        <w:rPr>
          <w:sz w:val="2"/>
        </w:rPr>
      </w:pPr>
      <w:r>
        <w:rPr>
          <w:sz w:val="2"/>
        </w:rPr>
      </w:r>
      <w:r>
        <w:rPr>
          <w:sz w:val="2"/>
        </w:rPr>
        <w:pict>
          <v:group id="docshapegroup34" o:spid="_x0000_s1378" style="width:131.35pt;height:.4pt;mso-position-horizontal-relative:char;mso-position-vertical-relative:line" coordsize="2627,8">
            <v:line id="_x0000_s1379" style="position:absolute" from="0,4" to="2627,4" strokeweight=".14042mm"/>
            <w10:anchorlock/>
          </v:group>
        </w:pict>
      </w:r>
    </w:p>
    <w:p w:rsidR="00BA79D6" w:rsidRDefault="00F576A2">
      <w:pPr>
        <w:pStyle w:val="ListParagraph"/>
        <w:numPr>
          <w:ilvl w:val="0"/>
          <w:numId w:val="14"/>
        </w:numPr>
        <w:tabs>
          <w:tab w:val="left" w:pos="1465"/>
        </w:tabs>
        <w:spacing w:before="29"/>
        <w:ind w:hanging="342"/>
        <w:jc w:val="left"/>
        <w:rPr>
          <w:sz w:val="17"/>
        </w:rPr>
      </w:pPr>
      <w:bookmarkStart w:id="10" w:name="_bookmark8"/>
      <w:bookmarkStart w:id="11" w:name="_bookmark9"/>
      <w:bookmarkEnd w:id="10"/>
      <w:bookmarkEnd w:id="11"/>
      <w:r>
        <w:rPr>
          <w:sz w:val="17"/>
        </w:rPr>
        <w:t>Infrastructure</w:t>
      </w:r>
      <w:r>
        <w:rPr>
          <w:spacing w:val="-4"/>
          <w:sz w:val="17"/>
        </w:rPr>
        <w:t xml:space="preserve"> </w:t>
      </w:r>
      <w:r>
        <w:rPr>
          <w:sz w:val="17"/>
        </w:rPr>
        <w:t>Australia</w:t>
      </w:r>
      <w:r>
        <w:rPr>
          <w:spacing w:val="-3"/>
          <w:sz w:val="17"/>
        </w:rPr>
        <w:t xml:space="preserve"> </w:t>
      </w:r>
      <w:hyperlink w:anchor="_bookmark326" w:history="1">
        <w:r>
          <w:rPr>
            <w:sz w:val="17"/>
          </w:rPr>
          <w:t>(2019,</w:t>
        </w:r>
      </w:hyperlink>
      <w:r>
        <w:rPr>
          <w:spacing w:val="-4"/>
          <w:sz w:val="17"/>
        </w:rPr>
        <w:t xml:space="preserve"> </w:t>
      </w:r>
      <w:r>
        <w:rPr>
          <w:sz w:val="17"/>
        </w:rPr>
        <w:t>p.</w:t>
      </w:r>
      <w:r>
        <w:rPr>
          <w:spacing w:val="-3"/>
          <w:sz w:val="17"/>
        </w:rPr>
        <w:t xml:space="preserve"> </w:t>
      </w:r>
      <w:r>
        <w:rPr>
          <w:spacing w:val="-2"/>
          <w:sz w:val="17"/>
        </w:rPr>
        <w:t>208).</w:t>
      </w:r>
    </w:p>
    <w:p w:rsidR="00BA79D6" w:rsidRDefault="00F576A2">
      <w:pPr>
        <w:pStyle w:val="ListParagraph"/>
        <w:numPr>
          <w:ilvl w:val="0"/>
          <w:numId w:val="14"/>
        </w:numPr>
        <w:tabs>
          <w:tab w:val="left" w:pos="1465"/>
        </w:tabs>
        <w:ind w:hanging="342"/>
        <w:jc w:val="left"/>
        <w:rPr>
          <w:sz w:val="17"/>
        </w:rPr>
      </w:pPr>
      <w:hyperlink w:anchor="_bookmark298" w:history="1">
        <w:r>
          <w:rPr>
            <w:sz w:val="17"/>
          </w:rPr>
          <w:t>Coorey</w:t>
        </w:r>
        <w:r>
          <w:rPr>
            <w:spacing w:val="-4"/>
            <w:sz w:val="17"/>
          </w:rPr>
          <w:t xml:space="preserve"> </w:t>
        </w:r>
        <w:r>
          <w:rPr>
            <w:spacing w:val="-2"/>
            <w:sz w:val="17"/>
          </w:rPr>
          <w:t>(2019).</w:t>
        </w:r>
      </w:hyperlink>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r>
        <w:rPr>
          <w:w w:val="105"/>
        </w:rPr>
        <w:t>The</w:t>
      </w:r>
      <w:r>
        <w:rPr>
          <w:spacing w:val="-15"/>
          <w:w w:val="105"/>
        </w:rPr>
        <w:t xml:space="preserve"> </w:t>
      </w:r>
      <w:r>
        <w:rPr>
          <w:w w:val="105"/>
        </w:rPr>
        <w:t>federal</w:t>
      </w:r>
      <w:r>
        <w:rPr>
          <w:spacing w:val="-15"/>
          <w:w w:val="105"/>
        </w:rPr>
        <w:t xml:space="preserve"> </w:t>
      </w:r>
      <w:r>
        <w:rPr>
          <w:w w:val="105"/>
        </w:rPr>
        <w:t>Treasurer</w:t>
      </w:r>
      <w:r>
        <w:rPr>
          <w:spacing w:val="-14"/>
          <w:w w:val="105"/>
        </w:rPr>
        <w:t xml:space="preserve"> </w:t>
      </w:r>
      <w:r>
        <w:rPr>
          <w:w w:val="105"/>
        </w:rPr>
        <w:t>noted</w:t>
      </w:r>
      <w:r>
        <w:rPr>
          <w:spacing w:val="-15"/>
          <w:w w:val="105"/>
        </w:rPr>
        <w:t xml:space="preserve"> </w:t>
      </w:r>
      <w:r>
        <w:rPr>
          <w:w w:val="105"/>
        </w:rPr>
        <w:t>there</w:t>
      </w:r>
      <w:r>
        <w:rPr>
          <w:spacing w:val="-14"/>
          <w:w w:val="105"/>
        </w:rPr>
        <w:t xml:space="preserve"> </w:t>
      </w:r>
      <w:r>
        <w:rPr>
          <w:w w:val="105"/>
        </w:rPr>
        <w:t>were</w:t>
      </w:r>
      <w:r>
        <w:rPr>
          <w:spacing w:val="-15"/>
          <w:w w:val="105"/>
        </w:rPr>
        <w:t xml:space="preserve"> </w:t>
      </w:r>
      <w:r>
        <w:rPr>
          <w:w w:val="105"/>
        </w:rPr>
        <w:t>‘capacity</w:t>
      </w:r>
      <w:r>
        <w:rPr>
          <w:spacing w:val="-15"/>
          <w:w w:val="105"/>
        </w:rPr>
        <w:t xml:space="preserve"> </w:t>
      </w:r>
      <w:r>
        <w:rPr>
          <w:w w:val="105"/>
        </w:rPr>
        <w:t>constraints</w:t>
      </w:r>
      <w:r>
        <w:rPr>
          <w:spacing w:val="-14"/>
          <w:w w:val="105"/>
        </w:rPr>
        <w:t xml:space="preserve"> </w:t>
      </w:r>
      <w:r>
        <w:rPr>
          <w:w w:val="105"/>
        </w:rPr>
        <w:t>.</w:t>
      </w:r>
      <w:r>
        <w:rPr>
          <w:spacing w:val="-25"/>
          <w:w w:val="105"/>
        </w:rPr>
        <w:t xml:space="preserve"> </w:t>
      </w:r>
      <w:r>
        <w:rPr>
          <w:w w:val="105"/>
        </w:rPr>
        <w:t>.</w:t>
      </w:r>
      <w:r>
        <w:rPr>
          <w:spacing w:val="-25"/>
          <w:w w:val="105"/>
        </w:rPr>
        <w:t xml:space="preserve"> </w:t>
      </w:r>
      <w:r>
        <w:rPr>
          <w:w w:val="105"/>
        </w:rPr>
        <w:t>.</w:t>
      </w:r>
      <w:r>
        <w:rPr>
          <w:spacing w:val="10"/>
          <w:w w:val="105"/>
        </w:rPr>
        <w:t xml:space="preserve"> </w:t>
      </w:r>
      <w:r>
        <w:rPr>
          <w:w w:val="105"/>
        </w:rPr>
        <w:t>related to skills, to materials, whether that be bitumen, cement, diesel, our boring equipment, and the like’.</w:t>
      </w:r>
      <w:hyperlink w:anchor="_bookmark11" w:history="1">
        <w:r>
          <w:rPr>
            <w:w w:val="105"/>
            <w:vertAlign w:val="superscript"/>
          </w:rPr>
          <w:t>7</w:t>
        </w:r>
      </w:hyperlink>
    </w:p>
    <w:p w:rsidR="00BA79D6" w:rsidRDefault="00F576A2">
      <w:pPr>
        <w:pStyle w:val="BodyText"/>
        <w:spacing w:before="155" w:line="283" w:lineRule="auto"/>
        <w:ind w:left="1123" w:right="333"/>
      </w:pPr>
      <w:r>
        <w:rPr>
          <w:w w:val="105"/>
        </w:rPr>
        <w:t>In</w:t>
      </w:r>
      <w:r>
        <w:rPr>
          <w:spacing w:val="-15"/>
          <w:w w:val="105"/>
        </w:rPr>
        <w:t xml:space="preserve"> </w:t>
      </w:r>
      <w:r>
        <w:rPr>
          <w:w w:val="105"/>
        </w:rPr>
        <w:t>March</w:t>
      </w:r>
      <w:r>
        <w:rPr>
          <w:spacing w:val="-14"/>
          <w:w w:val="105"/>
        </w:rPr>
        <w:t xml:space="preserve"> </w:t>
      </w:r>
      <w:r>
        <w:rPr>
          <w:w w:val="105"/>
        </w:rPr>
        <w:t>2020,</w:t>
      </w:r>
      <w:r>
        <w:rPr>
          <w:spacing w:val="-15"/>
          <w:w w:val="105"/>
        </w:rPr>
        <w:t xml:space="preserve"> </w:t>
      </w:r>
      <w:r>
        <w:rPr>
          <w:w w:val="105"/>
        </w:rPr>
        <w:t>the</w:t>
      </w:r>
      <w:r>
        <w:rPr>
          <w:spacing w:val="-14"/>
          <w:w w:val="105"/>
        </w:rPr>
        <w:t xml:space="preserve"> </w:t>
      </w:r>
      <w:r>
        <w:rPr>
          <w:w w:val="105"/>
        </w:rPr>
        <w:t>Council</w:t>
      </w:r>
      <w:r>
        <w:rPr>
          <w:spacing w:val="-15"/>
          <w:w w:val="105"/>
        </w:rPr>
        <w:t xml:space="preserve"> </w:t>
      </w:r>
      <w:r>
        <w:rPr>
          <w:w w:val="105"/>
        </w:rPr>
        <w:t>of</w:t>
      </w:r>
      <w:r>
        <w:rPr>
          <w:spacing w:val="-14"/>
          <w:w w:val="105"/>
        </w:rPr>
        <w:t xml:space="preserve"> </w:t>
      </w:r>
      <w:r>
        <w:rPr>
          <w:w w:val="105"/>
        </w:rPr>
        <w:t>Australian</w:t>
      </w:r>
      <w:r>
        <w:rPr>
          <w:spacing w:val="-15"/>
          <w:w w:val="105"/>
        </w:rPr>
        <w:t xml:space="preserve"> </w:t>
      </w:r>
      <w:r>
        <w:rPr>
          <w:w w:val="105"/>
        </w:rPr>
        <w:t>Governments</w:t>
      </w:r>
      <w:r>
        <w:rPr>
          <w:spacing w:val="-14"/>
          <w:w w:val="105"/>
        </w:rPr>
        <w:t xml:space="preserve"> </w:t>
      </w:r>
      <w:r>
        <w:rPr>
          <w:w w:val="105"/>
        </w:rPr>
        <w:t>decided</w:t>
      </w:r>
      <w:r>
        <w:rPr>
          <w:spacing w:val="-15"/>
          <w:w w:val="105"/>
        </w:rPr>
        <w:t xml:space="preserve"> </w:t>
      </w:r>
      <w:r>
        <w:rPr>
          <w:w w:val="105"/>
        </w:rPr>
        <w:t xml:space="preserve">that it needed to start monitoring infrastructure market conditions and </w:t>
      </w:r>
      <w:r>
        <w:rPr>
          <w:spacing w:val="-2"/>
          <w:w w:val="105"/>
        </w:rPr>
        <w:t>capacity.</w:t>
      </w:r>
      <w:hyperlink w:anchor="_bookmark12" w:history="1">
        <w:r>
          <w:rPr>
            <w:spacing w:val="-2"/>
            <w:w w:val="105"/>
            <w:vertAlign w:val="superscript"/>
          </w:rPr>
          <w:t>8</w:t>
        </w:r>
      </w:hyperlink>
    </w:p>
    <w:p w:rsidR="00BA79D6" w:rsidRDefault="00F576A2">
      <w:pPr>
        <w:pStyle w:val="BodyText"/>
        <w:spacing w:before="155" w:line="283" w:lineRule="auto"/>
        <w:ind w:left="1123"/>
      </w:pPr>
      <w:r>
        <w:rPr>
          <w:w w:val="105"/>
        </w:rPr>
        <w:t>It</w:t>
      </w:r>
      <w:r>
        <w:rPr>
          <w:spacing w:val="-11"/>
          <w:w w:val="105"/>
        </w:rPr>
        <w:t xml:space="preserve"> </w:t>
      </w:r>
      <w:r>
        <w:rPr>
          <w:w w:val="105"/>
        </w:rPr>
        <w:t>is</w:t>
      </w:r>
      <w:r>
        <w:rPr>
          <w:spacing w:val="-11"/>
          <w:w w:val="105"/>
        </w:rPr>
        <w:t xml:space="preserve"> </w:t>
      </w:r>
      <w:r>
        <w:rPr>
          <w:w w:val="105"/>
        </w:rPr>
        <w:t>not</w:t>
      </w:r>
      <w:r>
        <w:rPr>
          <w:spacing w:val="-11"/>
          <w:w w:val="105"/>
        </w:rPr>
        <w:t xml:space="preserve"> </w:t>
      </w:r>
      <w:r>
        <w:rPr>
          <w:w w:val="105"/>
        </w:rPr>
        <w:t>hard</w:t>
      </w:r>
      <w:r>
        <w:rPr>
          <w:spacing w:val="-11"/>
          <w:w w:val="105"/>
        </w:rPr>
        <w:t xml:space="preserve"> </w:t>
      </w:r>
      <w:r>
        <w:rPr>
          <w:w w:val="105"/>
        </w:rPr>
        <w:t>to</w:t>
      </w:r>
      <w:r>
        <w:rPr>
          <w:spacing w:val="-11"/>
          <w:w w:val="105"/>
        </w:rPr>
        <w:t xml:space="preserve"> </w:t>
      </w:r>
      <w:r>
        <w:rPr>
          <w:w w:val="105"/>
        </w:rPr>
        <w:t>see</w:t>
      </w:r>
      <w:r>
        <w:rPr>
          <w:spacing w:val="-11"/>
          <w:w w:val="105"/>
        </w:rPr>
        <w:t xml:space="preserve"> </w:t>
      </w:r>
      <w:r>
        <w:rPr>
          <w:w w:val="105"/>
        </w:rPr>
        <w:t>cause</w:t>
      </w:r>
      <w:r>
        <w:rPr>
          <w:spacing w:val="-11"/>
          <w:w w:val="105"/>
        </w:rPr>
        <w:t xml:space="preserve"> </w:t>
      </w:r>
      <w:r>
        <w:rPr>
          <w:w w:val="105"/>
        </w:rPr>
        <w:t>for</w:t>
      </w:r>
      <w:r>
        <w:rPr>
          <w:spacing w:val="-11"/>
          <w:w w:val="105"/>
        </w:rPr>
        <w:t xml:space="preserve"> </w:t>
      </w:r>
      <w:r>
        <w:rPr>
          <w:w w:val="105"/>
        </w:rPr>
        <w:t>disquiet. The</w:t>
      </w:r>
      <w:r>
        <w:rPr>
          <w:spacing w:val="-11"/>
          <w:w w:val="105"/>
        </w:rPr>
        <w:t xml:space="preserve"> </w:t>
      </w:r>
      <w:r>
        <w:rPr>
          <w:w w:val="105"/>
        </w:rPr>
        <w:t>average</w:t>
      </w:r>
      <w:r>
        <w:rPr>
          <w:spacing w:val="-11"/>
          <w:w w:val="105"/>
        </w:rPr>
        <w:t xml:space="preserve"> </w:t>
      </w:r>
      <w:r>
        <w:rPr>
          <w:w w:val="105"/>
        </w:rPr>
        <w:t>size</w:t>
      </w:r>
      <w:r>
        <w:rPr>
          <w:spacing w:val="-11"/>
          <w:w w:val="105"/>
        </w:rPr>
        <w:t xml:space="preserve"> </w:t>
      </w:r>
      <w:r>
        <w:rPr>
          <w:w w:val="105"/>
        </w:rPr>
        <w:t>of</w:t>
      </w:r>
      <w:r>
        <w:rPr>
          <w:spacing w:val="-11"/>
          <w:w w:val="105"/>
        </w:rPr>
        <w:t xml:space="preserve"> </w:t>
      </w:r>
      <w:r>
        <w:rPr>
          <w:w w:val="105"/>
        </w:rPr>
        <w:t>completed transport</w:t>
      </w:r>
      <w:r>
        <w:rPr>
          <w:spacing w:val="-7"/>
          <w:w w:val="105"/>
        </w:rPr>
        <w:t xml:space="preserve"> </w:t>
      </w:r>
      <w:r>
        <w:rPr>
          <w:w w:val="105"/>
        </w:rPr>
        <w:t>projects</w:t>
      </w:r>
      <w:r>
        <w:rPr>
          <w:spacing w:val="-7"/>
          <w:w w:val="105"/>
        </w:rPr>
        <w:t xml:space="preserve"> </w:t>
      </w:r>
      <w:r>
        <w:rPr>
          <w:w w:val="105"/>
        </w:rPr>
        <w:t>had</w:t>
      </w:r>
      <w:r>
        <w:rPr>
          <w:spacing w:val="-7"/>
          <w:w w:val="105"/>
        </w:rPr>
        <w:t xml:space="preserve"> </w:t>
      </w:r>
      <w:r>
        <w:rPr>
          <w:w w:val="105"/>
        </w:rPr>
        <w:t>been</w:t>
      </w:r>
      <w:r>
        <w:rPr>
          <w:spacing w:val="-7"/>
          <w:w w:val="105"/>
        </w:rPr>
        <w:t xml:space="preserve"> </w:t>
      </w:r>
      <w:r>
        <w:rPr>
          <w:w w:val="105"/>
        </w:rPr>
        <w:t>relatively</w:t>
      </w:r>
      <w:r>
        <w:rPr>
          <w:spacing w:val="-7"/>
          <w:w w:val="105"/>
        </w:rPr>
        <w:t xml:space="preserve"> </w:t>
      </w:r>
      <w:r>
        <w:rPr>
          <w:w w:val="105"/>
        </w:rPr>
        <w:t>steady</w:t>
      </w:r>
      <w:r>
        <w:rPr>
          <w:spacing w:val="-7"/>
          <w:w w:val="105"/>
        </w:rPr>
        <w:t xml:space="preserve"> </w:t>
      </w:r>
      <w:r>
        <w:rPr>
          <w:w w:val="105"/>
        </w:rPr>
        <w:t>over</w:t>
      </w:r>
      <w:r>
        <w:rPr>
          <w:spacing w:val="-7"/>
          <w:w w:val="105"/>
        </w:rPr>
        <w:t xml:space="preserve"> </w:t>
      </w:r>
      <w:r>
        <w:rPr>
          <w:w w:val="105"/>
        </w:rPr>
        <w:t>recent</w:t>
      </w:r>
      <w:r>
        <w:rPr>
          <w:spacing w:val="-7"/>
          <w:w w:val="105"/>
        </w:rPr>
        <w:t xml:space="preserve"> </w:t>
      </w:r>
      <w:r>
        <w:rPr>
          <w:w w:val="105"/>
        </w:rPr>
        <w:t>years</w:t>
      </w:r>
      <w:r>
        <w:rPr>
          <w:spacing w:val="-7"/>
          <w:w w:val="105"/>
        </w:rPr>
        <w:t xml:space="preserve"> </w:t>
      </w:r>
      <w:r>
        <w:rPr>
          <w:w w:val="105"/>
        </w:rPr>
        <w:t>–</w:t>
      </w:r>
      <w:r>
        <w:rPr>
          <w:spacing w:val="-7"/>
          <w:w w:val="105"/>
        </w:rPr>
        <w:t xml:space="preserve"> </w:t>
      </w:r>
      <w:r>
        <w:rPr>
          <w:w w:val="105"/>
        </w:rPr>
        <w:t>until 2019. But</w:t>
      </w:r>
      <w:r>
        <w:rPr>
          <w:spacing w:val="-6"/>
          <w:w w:val="105"/>
        </w:rPr>
        <w:t xml:space="preserve"> </w:t>
      </w:r>
      <w:r>
        <w:rPr>
          <w:w w:val="105"/>
        </w:rPr>
        <w:t>the</w:t>
      </w:r>
      <w:r>
        <w:rPr>
          <w:spacing w:val="-6"/>
          <w:w w:val="105"/>
        </w:rPr>
        <w:t xml:space="preserve"> </w:t>
      </w:r>
      <w:r>
        <w:rPr>
          <w:w w:val="105"/>
        </w:rPr>
        <w:t>average</w:t>
      </w:r>
      <w:r>
        <w:rPr>
          <w:spacing w:val="-6"/>
          <w:w w:val="105"/>
        </w:rPr>
        <w:t xml:space="preserve"> </w:t>
      </w:r>
      <w:r>
        <w:rPr>
          <w:w w:val="105"/>
        </w:rPr>
        <w:t>value</w:t>
      </w:r>
      <w:r>
        <w:rPr>
          <w:spacing w:val="-6"/>
          <w:w w:val="105"/>
        </w:rPr>
        <w:t xml:space="preserve"> </w:t>
      </w:r>
      <w:r>
        <w:rPr>
          <w:w w:val="105"/>
        </w:rPr>
        <w:t>of</w:t>
      </w:r>
      <w:r>
        <w:rPr>
          <w:spacing w:val="-6"/>
          <w:w w:val="105"/>
        </w:rPr>
        <w:t xml:space="preserve"> </w:t>
      </w:r>
      <w:r>
        <w:rPr>
          <w:w w:val="105"/>
        </w:rPr>
        <w:t>projects</w:t>
      </w:r>
      <w:r>
        <w:rPr>
          <w:spacing w:val="-6"/>
          <w:w w:val="105"/>
        </w:rPr>
        <w:t xml:space="preserve"> </w:t>
      </w:r>
      <w:r>
        <w:rPr>
          <w:w w:val="105"/>
        </w:rPr>
        <w:t>completed</w:t>
      </w:r>
      <w:r>
        <w:rPr>
          <w:spacing w:val="-6"/>
          <w:w w:val="105"/>
        </w:rPr>
        <w:t xml:space="preserve"> </w:t>
      </w:r>
      <w:r>
        <w:rPr>
          <w:w w:val="105"/>
        </w:rPr>
        <w:t>in</w:t>
      </w:r>
      <w:r>
        <w:rPr>
          <w:spacing w:val="-6"/>
          <w:w w:val="105"/>
        </w:rPr>
        <w:t xml:space="preserve"> </w:t>
      </w:r>
      <w:r>
        <w:rPr>
          <w:w w:val="105"/>
        </w:rPr>
        <w:t>2019</w:t>
      </w:r>
      <w:r>
        <w:rPr>
          <w:spacing w:val="-6"/>
          <w:w w:val="105"/>
        </w:rPr>
        <w:t xml:space="preserve"> </w:t>
      </w:r>
      <w:r>
        <w:rPr>
          <w:w w:val="105"/>
        </w:rPr>
        <w:t>was</w:t>
      </w:r>
      <w:r>
        <w:rPr>
          <w:spacing w:val="-6"/>
          <w:w w:val="105"/>
        </w:rPr>
        <w:t xml:space="preserve"> </w:t>
      </w:r>
      <w:r>
        <w:rPr>
          <w:w w:val="105"/>
        </w:rPr>
        <w:t xml:space="preserve">twice that of projects completed over the previous five years (Figure </w:t>
      </w:r>
      <w:hyperlink w:anchor="_bookmark10" w:history="1">
        <w:r>
          <w:rPr>
            <w:w w:val="105"/>
          </w:rPr>
          <w:t>1.3).</w:t>
        </w:r>
      </w:hyperlink>
    </w:p>
    <w:p w:rsidR="00BA79D6" w:rsidRDefault="00F576A2">
      <w:pPr>
        <w:pStyle w:val="BodyText"/>
        <w:spacing w:before="155" w:line="283" w:lineRule="auto"/>
        <w:ind w:left="1123"/>
      </w:pPr>
      <w:r>
        <w:rPr>
          <w:w w:val="105"/>
        </w:rPr>
        <w:t>Some high-profile problems give further cause for concern. Sydney’s CBD and South East Light Rail, and Melbourne’s West Gate Tunnel have</w:t>
      </w:r>
      <w:r>
        <w:rPr>
          <w:spacing w:val="-15"/>
          <w:w w:val="105"/>
        </w:rPr>
        <w:t xml:space="preserve"> </w:t>
      </w:r>
      <w:r>
        <w:rPr>
          <w:w w:val="105"/>
        </w:rPr>
        <w:t>been</w:t>
      </w:r>
      <w:r>
        <w:rPr>
          <w:spacing w:val="-14"/>
          <w:w w:val="105"/>
        </w:rPr>
        <w:t xml:space="preserve"> </w:t>
      </w:r>
      <w:r>
        <w:rPr>
          <w:w w:val="105"/>
        </w:rPr>
        <w:t>particularly</w:t>
      </w:r>
      <w:r>
        <w:rPr>
          <w:spacing w:val="-15"/>
          <w:w w:val="105"/>
        </w:rPr>
        <w:t xml:space="preserve"> </w:t>
      </w:r>
      <w:r>
        <w:rPr>
          <w:w w:val="105"/>
        </w:rPr>
        <w:t>troubled.</w:t>
      </w:r>
      <w:r>
        <w:rPr>
          <w:spacing w:val="-5"/>
          <w:w w:val="105"/>
        </w:rPr>
        <w:t xml:space="preserve"> </w:t>
      </w:r>
      <w:r>
        <w:rPr>
          <w:w w:val="105"/>
        </w:rPr>
        <w:t>The</w:t>
      </w:r>
      <w:r>
        <w:rPr>
          <w:spacing w:val="-15"/>
          <w:w w:val="105"/>
        </w:rPr>
        <w:t xml:space="preserve"> </w:t>
      </w:r>
      <w:r>
        <w:rPr>
          <w:w w:val="105"/>
        </w:rPr>
        <w:t>following</w:t>
      </w:r>
      <w:r>
        <w:rPr>
          <w:spacing w:val="-14"/>
          <w:w w:val="105"/>
        </w:rPr>
        <w:t xml:space="preserve"> </w:t>
      </w:r>
      <w:r>
        <w:rPr>
          <w:w w:val="105"/>
        </w:rPr>
        <w:t>sections</w:t>
      </w:r>
      <w:r>
        <w:rPr>
          <w:spacing w:val="-15"/>
          <w:w w:val="105"/>
        </w:rPr>
        <w:t xml:space="preserve"> </w:t>
      </w:r>
      <w:r>
        <w:rPr>
          <w:w w:val="105"/>
        </w:rPr>
        <w:t>tell</w:t>
      </w:r>
      <w:r>
        <w:rPr>
          <w:spacing w:val="-14"/>
          <w:w w:val="105"/>
        </w:rPr>
        <w:t xml:space="preserve"> </w:t>
      </w:r>
      <w:r>
        <w:rPr>
          <w:w w:val="105"/>
        </w:rPr>
        <w:t>their</w:t>
      </w:r>
      <w:r>
        <w:rPr>
          <w:spacing w:val="-15"/>
          <w:w w:val="105"/>
        </w:rPr>
        <w:t xml:space="preserve"> </w:t>
      </w:r>
      <w:r>
        <w:rPr>
          <w:w w:val="105"/>
        </w:rPr>
        <w:t>stories.</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ind w:left="1080"/>
        <w:rPr>
          <w:b/>
          <w:sz w:val="19"/>
        </w:rPr>
      </w:pPr>
      <w:bookmarkStart w:id="12" w:name="_bookmark10"/>
      <w:bookmarkEnd w:id="12"/>
      <w:r>
        <w:rPr>
          <w:b/>
          <w:color w:val="6A727B"/>
          <w:sz w:val="19"/>
        </w:rPr>
        <w:t>Figure</w:t>
      </w:r>
      <w:r>
        <w:rPr>
          <w:b/>
          <w:color w:val="6A727B"/>
          <w:spacing w:val="-7"/>
          <w:sz w:val="19"/>
        </w:rPr>
        <w:t xml:space="preserve"> </w:t>
      </w:r>
      <w:r>
        <w:rPr>
          <w:b/>
          <w:color w:val="6A727B"/>
          <w:sz w:val="19"/>
        </w:rPr>
        <w:t>1.3:</w:t>
      </w:r>
      <w:r>
        <w:rPr>
          <w:b/>
          <w:color w:val="6A727B"/>
          <w:spacing w:val="-7"/>
          <w:sz w:val="19"/>
        </w:rPr>
        <w:t xml:space="preserve"> </w:t>
      </w:r>
      <w:r>
        <w:rPr>
          <w:b/>
          <w:color w:val="6A727B"/>
          <w:sz w:val="19"/>
        </w:rPr>
        <w:t>The</w:t>
      </w:r>
      <w:r>
        <w:rPr>
          <w:b/>
          <w:color w:val="6A727B"/>
          <w:spacing w:val="-6"/>
          <w:sz w:val="19"/>
        </w:rPr>
        <w:t xml:space="preserve"> </w:t>
      </w:r>
      <w:r>
        <w:rPr>
          <w:b/>
          <w:color w:val="6A727B"/>
          <w:sz w:val="19"/>
        </w:rPr>
        <w:t>average</w:t>
      </w:r>
      <w:r>
        <w:rPr>
          <w:b/>
          <w:color w:val="6A727B"/>
          <w:spacing w:val="-7"/>
          <w:sz w:val="19"/>
        </w:rPr>
        <w:t xml:space="preserve"> </w:t>
      </w:r>
      <w:r>
        <w:rPr>
          <w:b/>
          <w:color w:val="6A727B"/>
          <w:sz w:val="19"/>
        </w:rPr>
        <w:t>cost</w:t>
      </w:r>
      <w:r>
        <w:rPr>
          <w:b/>
          <w:color w:val="6A727B"/>
          <w:spacing w:val="-7"/>
          <w:sz w:val="19"/>
        </w:rPr>
        <w:t xml:space="preserve"> </w:t>
      </w:r>
      <w:r>
        <w:rPr>
          <w:b/>
          <w:color w:val="6A727B"/>
          <w:sz w:val="19"/>
        </w:rPr>
        <w:t>of</w:t>
      </w:r>
      <w:r>
        <w:rPr>
          <w:b/>
          <w:color w:val="6A727B"/>
          <w:spacing w:val="-6"/>
          <w:sz w:val="19"/>
        </w:rPr>
        <w:t xml:space="preserve"> </w:t>
      </w:r>
      <w:r>
        <w:rPr>
          <w:b/>
          <w:color w:val="6A727B"/>
          <w:sz w:val="19"/>
        </w:rPr>
        <w:t>completed</w:t>
      </w:r>
      <w:r>
        <w:rPr>
          <w:b/>
          <w:color w:val="6A727B"/>
          <w:spacing w:val="-7"/>
          <w:sz w:val="19"/>
        </w:rPr>
        <w:t xml:space="preserve"> </w:t>
      </w:r>
      <w:r>
        <w:rPr>
          <w:b/>
          <w:color w:val="6A727B"/>
          <w:sz w:val="19"/>
        </w:rPr>
        <w:t>projects</w:t>
      </w:r>
      <w:r>
        <w:rPr>
          <w:b/>
          <w:color w:val="6A727B"/>
          <w:spacing w:val="-7"/>
          <w:sz w:val="19"/>
        </w:rPr>
        <w:t xml:space="preserve"> </w:t>
      </w:r>
      <w:r>
        <w:rPr>
          <w:b/>
          <w:color w:val="6A727B"/>
          <w:sz w:val="19"/>
        </w:rPr>
        <w:t>leapt</w:t>
      </w:r>
      <w:r>
        <w:rPr>
          <w:b/>
          <w:color w:val="6A727B"/>
          <w:spacing w:val="-6"/>
          <w:sz w:val="19"/>
        </w:rPr>
        <w:t xml:space="preserve"> </w:t>
      </w:r>
      <w:r>
        <w:rPr>
          <w:b/>
          <w:color w:val="6A727B"/>
          <w:sz w:val="19"/>
        </w:rPr>
        <w:t>in</w:t>
      </w:r>
      <w:r>
        <w:rPr>
          <w:b/>
          <w:color w:val="6A727B"/>
          <w:spacing w:val="-7"/>
          <w:sz w:val="19"/>
        </w:rPr>
        <w:t xml:space="preserve"> </w:t>
      </w:r>
      <w:r>
        <w:rPr>
          <w:b/>
          <w:color w:val="6A727B"/>
          <w:spacing w:val="-4"/>
          <w:sz w:val="19"/>
        </w:rPr>
        <w:t>2019</w:t>
      </w:r>
    </w:p>
    <w:p w:rsidR="00BA79D6" w:rsidRDefault="00F576A2">
      <w:pPr>
        <w:spacing w:before="21"/>
        <w:ind w:left="1080"/>
        <w:rPr>
          <w:sz w:val="19"/>
        </w:rPr>
      </w:pPr>
      <w:r>
        <w:rPr>
          <w:color w:val="6A727B"/>
          <w:sz w:val="19"/>
        </w:rPr>
        <w:t>Average</w:t>
      </w:r>
      <w:r>
        <w:rPr>
          <w:color w:val="6A727B"/>
          <w:spacing w:val="-9"/>
          <w:sz w:val="19"/>
        </w:rPr>
        <w:t xml:space="preserve"> </w:t>
      </w:r>
      <w:r>
        <w:rPr>
          <w:color w:val="6A727B"/>
          <w:sz w:val="19"/>
        </w:rPr>
        <w:t>final</w:t>
      </w:r>
      <w:r>
        <w:rPr>
          <w:color w:val="6A727B"/>
          <w:spacing w:val="-9"/>
          <w:sz w:val="19"/>
        </w:rPr>
        <w:t xml:space="preserve"> </w:t>
      </w:r>
      <w:r>
        <w:rPr>
          <w:color w:val="6A727B"/>
          <w:sz w:val="19"/>
        </w:rPr>
        <w:t>cost</w:t>
      </w:r>
      <w:r>
        <w:rPr>
          <w:color w:val="6A727B"/>
          <w:spacing w:val="-9"/>
          <w:sz w:val="19"/>
        </w:rPr>
        <w:t xml:space="preserve"> </w:t>
      </w:r>
      <w:r>
        <w:rPr>
          <w:color w:val="6A727B"/>
          <w:sz w:val="19"/>
        </w:rPr>
        <w:t>of</w:t>
      </w:r>
      <w:r>
        <w:rPr>
          <w:color w:val="6A727B"/>
          <w:spacing w:val="-9"/>
          <w:sz w:val="19"/>
        </w:rPr>
        <w:t xml:space="preserve"> </w:t>
      </w:r>
      <w:r>
        <w:rPr>
          <w:color w:val="6A727B"/>
          <w:sz w:val="19"/>
        </w:rPr>
        <w:t>completed</w:t>
      </w:r>
      <w:r>
        <w:rPr>
          <w:color w:val="6A727B"/>
          <w:spacing w:val="-9"/>
          <w:sz w:val="19"/>
        </w:rPr>
        <w:t xml:space="preserve"> </w:t>
      </w:r>
      <w:r>
        <w:rPr>
          <w:color w:val="6A727B"/>
          <w:sz w:val="19"/>
        </w:rPr>
        <w:t>projects,</w:t>
      </w:r>
      <w:r>
        <w:rPr>
          <w:color w:val="6A727B"/>
          <w:spacing w:val="-9"/>
          <w:sz w:val="19"/>
        </w:rPr>
        <w:t xml:space="preserve"> </w:t>
      </w:r>
      <w:r>
        <w:rPr>
          <w:color w:val="6A727B"/>
          <w:sz w:val="19"/>
        </w:rPr>
        <w:t>$2020</w:t>
      </w:r>
      <w:r>
        <w:rPr>
          <w:color w:val="6A727B"/>
          <w:spacing w:val="-8"/>
          <w:sz w:val="19"/>
        </w:rPr>
        <w:t xml:space="preserve"> </w:t>
      </w:r>
      <w:r>
        <w:rPr>
          <w:color w:val="6A727B"/>
          <w:spacing w:val="-2"/>
          <w:sz w:val="19"/>
        </w:rPr>
        <w:t>million</w:t>
      </w:r>
    </w:p>
    <w:p w:rsidR="00BA79D6" w:rsidRDefault="00F576A2">
      <w:pPr>
        <w:spacing w:before="31"/>
        <w:ind w:left="1068"/>
        <w:rPr>
          <w:sz w:val="19"/>
        </w:rPr>
      </w:pPr>
      <w:r>
        <w:pict>
          <v:group id="docshapegroup35" o:spid="_x0000_s1336" style="position:absolute;left:0;text-align:left;margin-left:471.35pt;margin-top:17.05pt;width:302.1pt;height:186.6pt;z-index:15735808;mso-position-horizontal-relative:page" coordorigin="9427,341" coordsize="6042,3732">
            <v:shape id="docshape36" o:spid="_x0000_s1377" style="position:absolute;left:9431;top:1437;width:3546;height:1934" coordorigin="9431,1438" coordsize="3546,1934" o:spt="100" adj="0,,0" path="m9431,3371r53,m9695,3371r106,m9431,2727r53,m9695,2727r106,m9431,2083r53,m9695,2083r3282,m9431,1438r53,m9695,1438r3282,e" filled="f" strokecolor="#d9d9d9" strokeweight=".1383mm">
              <v:stroke joinstyle="round"/>
              <v:formulas/>
              <v:path arrowok="t" o:connecttype="segments"/>
            </v:shape>
            <v:rect id="docshape37" o:spid="_x0000_s1376" style="position:absolute;left:9483;top:1339;width:211;height:2677" fillcolor="#f68a32" stroked="f"/>
            <v:shape id="docshape38" o:spid="_x0000_s1375" style="position:absolute;left:10013;top:2727;width:106;height:644" coordorigin="10013,2727" coordsize="106,644" o:spt="100" adj="0,,0" path="m10013,3371r106,m10013,2727r106,e" filled="f" strokecolor="#d9d9d9" strokeweight=".1383mm">
              <v:stroke joinstyle="round"/>
              <v:formulas/>
              <v:path arrowok="t" o:connecttype="segments"/>
            </v:shape>
            <v:rect id="docshape39" o:spid="_x0000_s1374" style="position:absolute;left:9801;top:2614;width:213;height:1402" fillcolor="#f68a32" stroked="f"/>
            <v:shape id="docshape40" o:spid="_x0000_s1373" style="position:absolute;left:10330;top:2727;width:423;height:644" coordorigin="10331,2727" coordsize="423,644" o:spt="100" adj="0,,0" path="m10331,3371r105,m10331,2727r423,e" filled="f" strokecolor="#d9d9d9" strokeweight=".1383mm">
              <v:stroke joinstyle="round"/>
              <v:formulas/>
              <v:path arrowok="t" o:connecttype="segments"/>
            </v:shape>
            <v:rect id="docshape41" o:spid="_x0000_s1372" style="position:absolute;left:10118;top:2425;width:213;height:1591" fillcolor="#f68a32" stroked="f"/>
            <v:line id="_x0000_s1371" style="position:absolute" from="10648,3371" to="10754,3371" strokecolor="#d9d9d9" strokeweight=".1383mm"/>
            <v:rect id="docshape42" o:spid="_x0000_s1370" style="position:absolute;left:10436;top:3117;width:213;height:899" fillcolor="#f68a32" stroked="f"/>
            <v:shape id="docshape43" o:spid="_x0000_s1369" style="position:absolute;left:10965;top:2727;width:106;height:644" coordorigin="10966,2727" coordsize="106,644" o:spt="100" adj="0,,0" path="m10966,3371r105,m10966,2727r105,e" filled="f" strokecolor="#d9d9d9" strokeweight=".1383mm">
              <v:stroke joinstyle="round"/>
              <v:formulas/>
              <v:path arrowok="t" o:connecttype="segments"/>
            </v:shape>
            <v:rect id="docshape44" o:spid="_x0000_s1368" style="position:absolute;left:10753;top:2679;width:213;height:1337" fillcolor="#f68a32" stroked="f"/>
            <v:shape id="docshape45" o:spid="_x0000_s1367" style="position:absolute;left:11283;top:2727;width:106;height:644" coordorigin="11283,2727" coordsize="106,644" o:spt="100" adj="0,,0" path="m11283,3371r105,m11283,2727r105,e" filled="f" strokecolor="#d9d9d9" strokeweight=".1383mm">
              <v:stroke joinstyle="round"/>
              <v:formulas/>
              <v:path arrowok="t" o:connecttype="segments"/>
            </v:shape>
            <v:rect id="docshape46" o:spid="_x0000_s1366" style="position:absolute;left:11071;top:2194;width:213;height:1822" fillcolor="#f68a32" stroked="f"/>
            <v:shape id="docshape47" o:spid="_x0000_s1365" style="position:absolute;left:11600;top:2727;width:107;height:644" coordorigin="11601,2727" coordsize="107,644" o:spt="100" adj="0,,0" path="m11601,3371r106,m11601,2727r106,e" filled="f" strokecolor="#d9d9d9" strokeweight=".1383mm">
              <v:stroke joinstyle="round"/>
              <v:formulas/>
              <v:path arrowok="t" o:connecttype="segments"/>
            </v:shape>
            <v:rect id="docshape48" o:spid="_x0000_s1364" style="position:absolute;left:11388;top:2315;width:213;height:1701" fillcolor="#f68a32" stroked="f"/>
            <v:shape id="docshape49" o:spid="_x0000_s1363" style="position:absolute;left:11917;top:2727;width:107;height:644" coordorigin="11918,2727" coordsize="107,644" o:spt="100" adj="0,,0" path="m11918,3371r107,m11918,2727r107,e" filled="f" strokecolor="#d9d9d9" strokeweight=".1383mm">
              <v:stroke joinstyle="round"/>
              <v:formulas/>
              <v:path arrowok="t" o:connecttype="segments"/>
            </v:shape>
            <v:rect id="docshape50" o:spid="_x0000_s1362" style="position:absolute;left:11707;top:2366;width:211;height:1650" fillcolor="#f68a32" stroked="f"/>
            <v:shape id="docshape51" o:spid="_x0000_s1361" style="position:absolute;left:12235;top:2727;width:107;height:644" coordorigin="12235,2727" coordsize="107,644" o:spt="100" adj="0,,0" path="m12235,3371r107,m12235,2727r107,e" filled="f" strokecolor="#d9d9d9" strokeweight=".1383mm">
              <v:stroke joinstyle="round"/>
              <v:formulas/>
              <v:path arrowok="t" o:connecttype="segments"/>
            </v:shape>
            <v:rect id="docshape52" o:spid="_x0000_s1360" style="position:absolute;left:12024;top:2446;width:211;height:1570" fillcolor="#f68a32" stroked="f"/>
            <v:shape id="docshape53" o:spid="_x0000_s1359" style="position:absolute;left:12554;top:2727;width:106;height:644" coordorigin="12554,2727" coordsize="106,644" o:spt="100" adj="0,,0" path="m12554,3371r105,m12554,2727r105,e" filled="f" strokecolor="#d9d9d9" strokeweight=".1383mm">
              <v:stroke joinstyle="round"/>
              <v:formulas/>
              <v:path arrowok="t" o:connecttype="segments"/>
            </v:shape>
            <v:rect id="docshape54" o:spid="_x0000_s1358" style="position:absolute;left:12342;top:2660;width:213;height:1356" fillcolor="#f68a32" stroked="f"/>
            <v:shape id="docshape55" o:spid="_x0000_s1357" style="position:absolute;left:12871;top:2727;width:106;height:644" coordorigin="12872,2727" coordsize="106,644" o:spt="100" adj="0,,0" path="m12872,3371r105,m12872,2727r105,e" filled="f" strokecolor="#d9d9d9" strokeweight=".1383mm">
              <v:stroke joinstyle="round"/>
              <v:formulas/>
              <v:path arrowok="t" o:connecttype="segments"/>
            </v:shape>
            <v:rect id="docshape56" o:spid="_x0000_s1356" style="position:absolute;left:12659;top:2135;width:213;height:1881" fillcolor="#f68a32" stroked="f"/>
            <v:shape id="docshape57" o:spid="_x0000_s1355" style="position:absolute;left:13188;top:1437;width:2012;height:1934" coordorigin="13189,1438" coordsize="2012,1934" o:spt="100" adj="0,,0" path="m13189,3371r105,m13189,2727r105,m13189,2083r105,m13189,1438r2011,e" filled="f" strokecolor="#d9d9d9" strokeweight=".1383mm">
              <v:stroke joinstyle="round"/>
              <v:formulas/>
              <v:path arrowok="t" o:connecttype="segments"/>
            </v:shape>
            <v:rect id="docshape58" o:spid="_x0000_s1354" style="position:absolute;left:12976;top:909;width:213;height:3107" fillcolor="#f68a32" stroked="f"/>
            <v:shape id="docshape59" o:spid="_x0000_s1353" style="position:absolute;left:13506;top:2082;width:106;height:1289" coordorigin="13506,2083" coordsize="106,1289" o:spt="100" adj="0,,0" path="m13506,3371r106,m13506,2727r106,m13506,2083r106,e" filled="f" strokecolor="#d9d9d9" strokeweight=".1383mm">
              <v:stroke joinstyle="round"/>
              <v:formulas/>
              <v:path arrowok="t" o:connecttype="segments"/>
            </v:shape>
            <v:rect id="docshape60" o:spid="_x0000_s1352" style="position:absolute;left:13294;top:1706;width:213;height:2310" fillcolor="#f68a32" stroked="f"/>
            <v:shape id="docshape61" o:spid="_x0000_s1351" style="position:absolute;left:13823;top:2082;width:106;height:1289" coordorigin="13824,2083" coordsize="106,1289" o:spt="100" adj="0,,0" path="m13824,3371r105,m13824,2727r105,m13824,2083r105,e" filled="f" strokecolor="#d9d9d9" strokeweight=".1383mm">
              <v:stroke joinstyle="round"/>
              <v:formulas/>
              <v:path arrowok="t" o:connecttype="segments"/>
            </v:shape>
            <v:rect id="docshape62" o:spid="_x0000_s1350" style="position:absolute;left:13611;top:1708;width:213;height:2308" fillcolor="#f68a32" stroked="f"/>
            <v:shape id="docshape63" o:spid="_x0000_s1349" style="position:absolute;left:14141;top:2082;width:1059;height:1289" coordorigin="14141,2083" coordsize="1059,1289" o:spt="100" adj="0,,0" path="m14141,3371r106,m14141,2727r106,m14141,2083r1059,e" filled="f" strokecolor="#d9d9d9" strokeweight=".1383mm">
              <v:stroke joinstyle="round"/>
              <v:formulas/>
              <v:path arrowok="t" o:connecttype="segments"/>
            </v:shape>
            <v:rect id="docshape64" o:spid="_x0000_s1348" style="position:absolute;left:13929;top:1855;width:213;height:2161" fillcolor="#f68a32" stroked="f"/>
            <v:shape id="docshape65" o:spid="_x0000_s1347" style="position:absolute;left:14458;top:2727;width:425;height:644" coordorigin="14459,2727" coordsize="425,644" o:spt="100" adj="0,,0" path="m14459,3371r106,m14459,2727r424,e" filled="f" strokecolor="#d9d9d9" strokeweight=".1383mm">
              <v:stroke joinstyle="round"/>
              <v:formulas/>
              <v:path arrowok="t" o:connecttype="segments"/>
            </v:shape>
            <v:rect id="docshape66" o:spid="_x0000_s1346" style="position:absolute;left:14246;top:2246;width:213;height:1770" fillcolor="#f68a32" stroked="f"/>
            <v:line id="_x0000_s1345" style="position:absolute" from="14776,3371" to="14883,3371" strokecolor="#d9d9d9" strokeweight=".1383mm"/>
            <v:rect id="docshape67" o:spid="_x0000_s1344" style="position:absolute;left:14565;top:2928;width:211;height:1088" fillcolor="#f68a32" stroked="f"/>
            <v:shape id="docshape68" o:spid="_x0000_s1343" style="position:absolute;left:15093;top:2727;width:107;height:644" coordorigin="15094,2727" coordsize="107,644" o:spt="100" adj="0,,0" path="m15094,3371r106,m15094,2727r106,e" filled="f" strokecolor="#d9d9d9" strokeweight=".1383mm">
              <v:stroke joinstyle="round"/>
              <v:formulas/>
              <v:path arrowok="t" o:connecttype="segments"/>
            </v:shape>
            <v:rect id="docshape69" o:spid="_x0000_s1342" style="position:absolute;left:14882;top:2526;width:211;height:1490" fillcolor="#f68a32" stroked="f"/>
            <v:shape id="docshape70" o:spid="_x0000_s1341" style="position:absolute;left:9431;top:793;width:6034;height:2578" coordorigin="9431,794" coordsize="6034,2578" o:spt="100" adj="0,,0" path="m15412,3371r53,m15412,2727r53,m15412,2083r53,m15412,1438r53,m9431,794r5769,m15412,794r53,e" filled="f" strokecolor="#d9d9d9" strokeweight=".1383mm">
              <v:stroke joinstyle="round"/>
              <v:formulas/>
              <v:path arrowok="t" o:connecttype="segments"/>
            </v:shape>
            <v:rect id="docshape71" o:spid="_x0000_s1340" style="position:absolute;left:15200;top:340;width:213;height:3676" fillcolor="#f68a32" stroked="f"/>
            <v:shape id="docshape72" o:spid="_x0000_s1339" style="position:absolute;left:9431;top:4016;width:6034;height:57" coordorigin="9431,4016" coordsize="6034,57" o:spt="100" adj="0,,0" path="m9431,4016r6034,m9431,4016r,57m9749,4016r,57m10066,4016r,57m10383,4016r,57m10701,4016r,57m11018,4016r,57m11336,4016r,57m11653,4016r,57m11971,4016r,57m12289,4016r,57m12607,4016r,57m12924,4016r,57m13242,4016r,57m13559,4016r,57m13877,4016r,57m14194,4016r,57m14511,4016r,57m14829,4016r,57m15148,4016r,57m15465,4016r,57e" filled="f" strokeweight=".1383mm">
              <v:stroke joinstyle="round"/>
              <v:formulas/>
              <v:path arrowok="t" o:connecttype="segments"/>
            </v:shape>
            <v:shape id="docshape73" o:spid="_x0000_s1338" style="position:absolute;left:10859;top:1662;width:4447;height:944" coordorigin="10860,1663" coordsize="4447,944" path="m10860,2436r317,170l11494,2546r318,-11l12131,2401r317,-4l12766,2384r317,-281l13400,1971r318,-146l14035,1663r318,22l14670,2089r319,164l15306,1979e" filled="f" strokecolor="#c00000" strokeweight=".46108mm">
              <v:path arrowok="t"/>
            </v:shape>
            <v:shape id="docshape74" o:spid="_x0000_s1337" type="#_x0000_t202" style="position:absolute;left:10543;top:1790;width:2232;height:189" filled="f" stroked="f">
              <v:textbox inset="0,0,0,0">
                <w:txbxContent>
                  <w:p w:rsidR="00F576A2" w:rsidRDefault="00F576A2">
                    <w:pPr>
                      <w:spacing w:line="187" w:lineRule="exact"/>
                      <w:rPr>
                        <w:b/>
                        <w:sz w:val="19"/>
                      </w:rPr>
                    </w:pPr>
                    <w:r>
                      <w:rPr>
                        <w:b/>
                        <w:color w:val="C00000"/>
                        <w:sz w:val="19"/>
                      </w:rPr>
                      <w:t>Five-year</w:t>
                    </w:r>
                    <w:r>
                      <w:rPr>
                        <w:b/>
                        <w:color w:val="C00000"/>
                        <w:spacing w:val="-10"/>
                        <w:sz w:val="19"/>
                      </w:rPr>
                      <w:t xml:space="preserve"> </w:t>
                    </w:r>
                    <w:r>
                      <w:rPr>
                        <w:b/>
                        <w:color w:val="C00000"/>
                        <w:sz w:val="19"/>
                      </w:rPr>
                      <w:t>rolling</w:t>
                    </w:r>
                    <w:r>
                      <w:rPr>
                        <w:b/>
                        <w:color w:val="C00000"/>
                        <w:spacing w:val="-14"/>
                        <w:sz w:val="19"/>
                      </w:rPr>
                      <w:t xml:space="preserve"> </w:t>
                    </w:r>
                    <w:r>
                      <w:rPr>
                        <w:b/>
                        <w:color w:val="C00000"/>
                        <w:spacing w:val="-2"/>
                        <w:sz w:val="19"/>
                      </w:rPr>
                      <w:t>average</w:t>
                    </w:r>
                  </w:p>
                </w:txbxContent>
              </v:textbox>
            </v:shape>
            <w10:wrap anchorx="page"/>
          </v:group>
        </w:pict>
      </w:r>
      <w:r>
        <w:pict>
          <v:line id="_x0000_s1335" style="position:absolute;left:0;text-align:left;z-index:15736320;mso-position-horizontal-relative:page" from="471.55pt,7.45pt" to="773.25pt,7.45pt" strokecolor="#d9d9d9" strokeweight=".1383mm">
            <w10:wrap anchorx="page"/>
          </v:line>
        </w:pict>
      </w:r>
      <w:r>
        <w:rPr>
          <w:spacing w:val="-5"/>
          <w:sz w:val="19"/>
        </w:rPr>
        <w:t>600</w:t>
      </w:r>
    </w:p>
    <w:p w:rsidR="00BA79D6" w:rsidRDefault="00BA79D6">
      <w:pPr>
        <w:pStyle w:val="BodyText"/>
        <w:rPr>
          <w:sz w:val="18"/>
        </w:rPr>
      </w:pPr>
    </w:p>
    <w:p w:rsidR="00BA79D6" w:rsidRDefault="00BA79D6">
      <w:pPr>
        <w:pStyle w:val="BodyText"/>
        <w:spacing w:before="1"/>
        <w:rPr>
          <w:sz w:val="19"/>
        </w:rPr>
      </w:pPr>
    </w:p>
    <w:p w:rsidR="00BA79D6" w:rsidRDefault="00F576A2">
      <w:pPr>
        <w:ind w:left="1068"/>
        <w:rPr>
          <w:sz w:val="19"/>
        </w:rPr>
      </w:pPr>
      <w:r>
        <w:rPr>
          <w:spacing w:val="-5"/>
          <w:sz w:val="19"/>
        </w:rPr>
        <w:t>500</w:t>
      </w:r>
    </w:p>
    <w:p w:rsidR="00BA79D6" w:rsidRDefault="00BA79D6">
      <w:pPr>
        <w:pStyle w:val="BodyText"/>
        <w:rPr>
          <w:sz w:val="18"/>
        </w:rPr>
      </w:pPr>
    </w:p>
    <w:p w:rsidR="00BA79D6" w:rsidRDefault="00BA79D6">
      <w:pPr>
        <w:pStyle w:val="BodyText"/>
        <w:spacing w:before="1"/>
        <w:rPr>
          <w:sz w:val="19"/>
        </w:rPr>
      </w:pPr>
    </w:p>
    <w:p w:rsidR="00BA79D6" w:rsidRDefault="00F576A2">
      <w:pPr>
        <w:ind w:left="1068"/>
        <w:rPr>
          <w:sz w:val="19"/>
        </w:rPr>
      </w:pPr>
      <w:r>
        <w:rPr>
          <w:spacing w:val="-5"/>
          <w:sz w:val="19"/>
        </w:rPr>
        <w:t>400</w:t>
      </w:r>
    </w:p>
    <w:p w:rsidR="00BA79D6" w:rsidRDefault="00BA79D6">
      <w:pPr>
        <w:pStyle w:val="BodyText"/>
        <w:rPr>
          <w:sz w:val="18"/>
        </w:rPr>
      </w:pPr>
    </w:p>
    <w:p w:rsidR="00BA79D6" w:rsidRDefault="00BA79D6">
      <w:pPr>
        <w:pStyle w:val="BodyText"/>
        <w:rPr>
          <w:sz w:val="19"/>
        </w:rPr>
      </w:pPr>
    </w:p>
    <w:p w:rsidR="00BA79D6" w:rsidRDefault="00F576A2">
      <w:pPr>
        <w:ind w:left="1068"/>
        <w:rPr>
          <w:sz w:val="19"/>
        </w:rPr>
      </w:pPr>
      <w:r>
        <w:rPr>
          <w:spacing w:val="-5"/>
          <w:sz w:val="19"/>
        </w:rPr>
        <w:t>300</w:t>
      </w:r>
    </w:p>
    <w:p w:rsidR="00BA79D6" w:rsidRDefault="00BA79D6">
      <w:pPr>
        <w:pStyle w:val="BodyText"/>
        <w:rPr>
          <w:sz w:val="18"/>
        </w:rPr>
      </w:pPr>
    </w:p>
    <w:p w:rsidR="00BA79D6" w:rsidRDefault="00BA79D6">
      <w:pPr>
        <w:pStyle w:val="BodyText"/>
        <w:spacing w:before="1"/>
        <w:rPr>
          <w:sz w:val="19"/>
        </w:rPr>
      </w:pPr>
    </w:p>
    <w:p w:rsidR="00BA79D6" w:rsidRDefault="00F576A2">
      <w:pPr>
        <w:ind w:left="1068"/>
        <w:rPr>
          <w:sz w:val="19"/>
        </w:rPr>
      </w:pPr>
      <w:r>
        <w:rPr>
          <w:spacing w:val="-5"/>
          <w:sz w:val="19"/>
        </w:rPr>
        <w:t>200</w:t>
      </w:r>
    </w:p>
    <w:p w:rsidR="00BA79D6" w:rsidRDefault="00BA79D6">
      <w:pPr>
        <w:rPr>
          <w:sz w:val="19"/>
        </w:rPr>
        <w:sectPr w:rsidR="00BA79D6">
          <w:type w:val="continuous"/>
          <w:pgSz w:w="16840" w:h="11910" w:orient="landscape"/>
          <w:pgMar w:top="400" w:right="140" w:bottom="0" w:left="180" w:header="725" w:footer="1014" w:gutter="0"/>
          <w:cols w:num="2" w:space="720" w:equalWidth="0">
            <w:col w:w="7667" w:space="40"/>
            <w:col w:w="8813"/>
          </w:cols>
        </w:sectPr>
      </w:pPr>
    </w:p>
    <w:p w:rsidR="00BA79D6" w:rsidRDefault="00BA79D6">
      <w:pPr>
        <w:pStyle w:val="BodyText"/>
        <w:spacing w:before="8"/>
        <w:rPr>
          <w:sz w:val="18"/>
        </w:rPr>
      </w:pPr>
    </w:p>
    <w:p w:rsidR="00BA79D6" w:rsidRDefault="00BA79D6">
      <w:pPr>
        <w:rPr>
          <w:sz w:val="18"/>
        </w:rPr>
        <w:sectPr w:rsidR="00BA79D6">
          <w:type w:val="continuous"/>
          <w:pgSz w:w="16840" w:h="11910" w:orient="landscape"/>
          <w:pgMar w:top="400" w:right="140" w:bottom="0" w:left="180" w:header="725" w:footer="1014" w:gutter="0"/>
          <w:cols w:space="720"/>
        </w:sectPr>
      </w:pPr>
    </w:p>
    <w:p w:rsidR="00BA79D6" w:rsidRPr="004305D2" w:rsidRDefault="00F576A2">
      <w:pPr>
        <w:pStyle w:val="BodyText"/>
        <w:spacing w:before="75"/>
        <w:ind w:left="1123"/>
        <w:rPr>
          <w:b/>
          <w:sz w:val="22"/>
          <w:szCs w:val="22"/>
        </w:rPr>
      </w:pPr>
      <w:r w:rsidRPr="004305D2">
        <w:rPr>
          <w:b/>
          <w:color w:val="F38F1D"/>
          <w:w w:val="105"/>
          <w:sz w:val="22"/>
          <w:szCs w:val="22"/>
          <w:highlight w:val="yellow"/>
        </w:rPr>
        <w:t>Case</w:t>
      </w:r>
      <w:r w:rsidRPr="004305D2">
        <w:rPr>
          <w:b/>
          <w:color w:val="F38F1D"/>
          <w:spacing w:val="-12"/>
          <w:w w:val="105"/>
          <w:sz w:val="22"/>
          <w:szCs w:val="22"/>
          <w:highlight w:val="yellow"/>
        </w:rPr>
        <w:t xml:space="preserve"> </w:t>
      </w:r>
      <w:r w:rsidRPr="004305D2">
        <w:rPr>
          <w:b/>
          <w:color w:val="F38F1D"/>
          <w:w w:val="105"/>
          <w:sz w:val="22"/>
          <w:szCs w:val="22"/>
          <w:highlight w:val="yellow"/>
        </w:rPr>
        <w:t>study</w:t>
      </w:r>
      <w:r w:rsidRPr="004305D2">
        <w:rPr>
          <w:b/>
          <w:color w:val="F38F1D"/>
          <w:spacing w:val="-11"/>
          <w:w w:val="105"/>
          <w:sz w:val="22"/>
          <w:szCs w:val="22"/>
          <w:highlight w:val="yellow"/>
        </w:rPr>
        <w:t xml:space="preserve"> </w:t>
      </w:r>
      <w:r w:rsidRPr="004305D2">
        <w:rPr>
          <w:b/>
          <w:color w:val="F38F1D"/>
          <w:w w:val="105"/>
          <w:sz w:val="22"/>
          <w:szCs w:val="22"/>
          <w:highlight w:val="yellow"/>
        </w:rPr>
        <w:t>1:</w:t>
      </w:r>
      <w:r w:rsidRPr="004305D2">
        <w:rPr>
          <w:b/>
          <w:color w:val="F38F1D"/>
          <w:spacing w:val="-1"/>
          <w:w w:val="105"/>
          <w:sz w:val="22"/>
          <w:szCs w:val="22"/>
          <w:highlight w:val="yellow"/>
        </w:rPr>
        <w:t xml:space="preserve"> </w:t>
      </w:r>
      <w:r w:rsidRPr="004305D2">
        <w:rPr>
          <w:b/>
          <w:color w:val="F38F1D"/>
          <w:w w:val="105"/>
          <w:sz w:val="22"/>
          <w:szCs w:val="22"/>
          <w:highlight w:val="yellow"/>
        </w:rPr>
        <w:t>Sydney’s</w:t>
      </w:r>
      <w:r w:rsidRPr="004305D2">
        <w:rPr>
          <w:b/>
          <w:color w:val="F38F1D"/>
          <w:spacing w:val="-11"/>
          <w:w w:val="105"/>
          <w:sz w:val="22"/>
          <w:szCs w:val="22"/>
          <w:highlight w:val="yellow"/>
        </w:rPr>
        <w:t xml:space="preserve"> </w:t>
      </w:r>
      <w:r w:rsidRPr="004305D2">
        <w:rPr>
          <w:b/>
          <w:color w:val="F38F1D"/>
          <w:w w:val="105"/>
          <w:sz w:val="22"/>
          <w:szCs w:val="22"/>
          <w:highlight w:val="yellow"/>
        </w:rPr>
        <w:t>CBD</w:t>
      </w:r>
      <w:r w:rsidRPr="004305D2">
        <w:rPr>
          <w:b/>
          <w:color w:val="F38F1D"/>
          <w:spacing w:val="-11"/>
          <w:w w:val="105"/>
          <w:sz w:val="22"/>
          <w:szCs w:val="22"/>
          <w:highlight w:val="yellow"/>
        </w:rPr>
        <w:t xml:space="preserve"> </w:t>
      </w:r>
      <w:r w:rsidRPr="004305D2">
        <w:rPr>
          <w:b/>
          <w:color w:val="F38F1D"/>
          <w:w w:val="105"/>
          <w:sz w:val="22"/>
          <w:szCs w:val="22"/>
          <w:highlight w:val="yellow"/>
        </w:rPr>
        <w:t>and</w:t>
      </w:r>
      <w:r w:rsidRPr="004305D2">
        <w:rPr>
          <w:b/>
          <w:color w:val="F38F1D"/>
          <w:spacing w:val="-11"/>
          <w:w w:val="105"/>
          <w:sz w:val="22"/>
          <w:szCs w:val="22"/>
          <w:highlight w:val="yellow"/>
        </w:rPr>
        <w:t xml:space="preserve"> </w:t>
      </w:r>
      <w:r w:rsidRPr="004305D2">
        <w:rPr>
          <w:b/>
          <w:color w:val="F38F1D"/>
          <w:w w:val="105"/>
          <w:sz w:val="22"/>
          <w:szCs w:val="22"/>
          <w:highlight w:val="yellow"/>
        </w:rPr>
        <w:t>South</w:t>
      </w:r>
      <w:r w:rsidRPr="004305D2">
        <w:rPr>
          <w:b/>
          <w:color w:val="F38F1D"/>
          <w:spacing w:val="-12"/>
          <w:w w:val="105"/>
          <w:sz w:val="22"/>
          <w:szCs w:val="22"/>
          <w:highlight w:val="yellow"/>
        </w:rPr>
        <w:t xml:space="preserve"> </w:t>
      </w:r>
      <w:r w:rsidRPr="004305D2">
        <w:rPr>
          <w:b/>
          <w:color w:val="F38F1D"/>
          <w:w w:val="105"/>
          <w:sz w:val="22"/>
          <w:szCs w:val="22"/>
          <w:highlight w:val="yellow"/>
        </w:rPr>
        <w:t>East</w:t>
      </w:r>
      <w:r w:rsidRPr="004305D2">
        <w:rPr>
          <w:b/>
          <w:color w:val="F38F1D"/>
          <w:spacing w:val="-11"/>
          <w:w w:val="105"/>
          <w:sz w:val="22"/>
          <w:szCs w:val="22"/>
          <w:highlight w:val="yellow"/>
        </w:rPr>
        <w:t xml:space="preserve"> </w:t>
      </w:r>
      <w:r w:rsidRPr="004305D2">
        <w:rPr>
          <w:b/>
          <w:color w:val="F38F1D"/>
          <w:w w:val="105"/>
          <w:sz w:val="22"/>
          <w:szCs w:val="22"/>
          <w:highlight w:val="yellow"/>
        </w:rPr>
        <w:t>Light</w:t>
      </w:r>
      <w:r w:rsidRPr="004305D2">
        <w:rPr>
          <w:b/>
          <w:color w:val="F38F1D"/>
          <w:spacing w:val="-11"/>
          <w:w w:val="105"/>
          <w:sz w:val="22"/>
          <w:szCs w:val="22"/>
          <w:highlight w:val="yellow"/>
        </w:rPr>
        <w:t xml:space="preserve"> </w:t>
      </w:r>
      <w:r w:rsidRPr="004305D2">
        <w:rPr>
          <w:b/>
          <w:color w:val="F38F1D"/>
          <w:spacing w:val="-4"/>
          <w:w w:val="105"/>
          <w:sz w:val="22"/>
          <w:szCs w:val="22"/>
          <w:highlight w:val="yellow"/>
        </w:rPr>
        <w:t>Rail</w:t>
      </w:r>
    </w:p>
    <w:p w:rsidR="00BA79D6" w:rsidRPr="004305D2" w:rsidRDefault="00F576A2">
      <w:pPr>
        <w:pStyle w:val="BodyText"/>
        <w:spacing w:before="176" w:line="283" w:lineRule="auto"/>
        <w:ind w:left="1123"/>
        <w:rPr>
          <w:highlight w:val="yellow"/>
        </w:rPr>
      </w:pPr>
      <w:r w:rsidRPr="004305D2">
        <w:rPr>
          <w:w w:val="105"/>
          <w:highlight w:val="yellow"/>
        </w:rPr>
        <w:t>The NSW Government first allocated significant funds to the CBD and</w:t>
      </w:r>
      <w:r w:rsidRPr="004305D2">
        <w:rPr>
          <w:spacing w:val="-11"/>
          <w:w w:val="105"/>
          <w:highlight w:val="yellow"/>
        </w:rPr>
        <w:t xml:space="preserve"> </w:t>
      </w:r>
      <w:r w:rsidRPr="004305D2">
        <w:rPr>
          <w:w w:val="105"/>
          <w:highlight w:val="yellow"/>
        </w:rPr>
        <w:t>South</w:t>
      </w:r>
      <w:r w:rsidRPr="004305D2">
        <w:rPr>
          <w:spacing w:val="-11"/>
          <w:w w:val="105"/>
          <w:highlight w:val="yellow"/>
        </w:rPr>
        <w:t xml:space="preserve"> </w:t>
      </w:r>
      <w:r w:rsidRPr="004305D2">
        <w:rPr>
          <w:w w:val="105"/>
          <w:highlight w:val="yellow"/>
        </w:rPr>
        <w:t>East</w:t>
      </w:r>
      <w:r w:rsidRPr="004305D2">
        <w:rPr>
          <w:spacing w:val="-11"/>
          <w:w w:val="105"/>
          <w:highlight w:val="yellow"/>
        </w:rPr>
        <w:t xml:space="preserve"> </w:t>
      </w:r>
      <w:r w:rsidRPr="004305D2">
        <w:rPr>
          <w:w w:val="105"/>
          <w:highlight w:val="yellow"/>
        </w:rPr>
        <w:t>Light</w:t>
      </w:r>
      <w:r w:rsidRPr="004305D2">
        <w:rPr>
          <w:spacing w:val="-11"/>
          <w:w w:val="105"/>
          <w:highlight w:val="yellow"/>
        </w:rPr>
        <w:t xml:space="preserve"> </w:t>
      </w:r>
      <w:r w:rsidRPr="004305D2">
        <w:rPr>
          <w:w w:val="105"/>
          <w:highlight w:val="yellow"/>
        </w:rPr>
        <w:t>Rail</w:t>
      </w:r>
      <w:r w:rsidRPr="004305D2">
        <w:rPr>
          <w:spacing w:val="-11"/>
          <w:w w:val="105"/>
          <w:highlight w:val="yellow"/>
        </w:rPr>
        <w:t xml:space="preserve"> </w:t>
      </w:r>
      <w:r w:rsidRPr="004305D2">
        <w:rPr>
          <w:w w:val="105"/>
          <w:highlight w:val="yellow"/>
        </w:rPr>
        <w:t>project</w:t>
      </w:r>
      <w:r w:rsidRPr="004305D2">
        <w:rPr>
          <w:spacing w:val="-11"/>
          <w:w w:val="105"/>
          <w:highlight w:val="yellow"/>
        </w:rPr>
        <w:t xml:space="preserve"> </w:t>
      </w:r>
      <w:r w:rsidRPr="004305D2">
        <w:rPr>
          <w:w w:val="105"/>
          <w:highlight w:val="yellow"/>
        </w:rPr>
        <w:t>in</w:t>
      </w:r>
      <w:r w:rsidRPr="004305D2">
        <w:rPr>
          <w:spacing w:val="-11"/>
          <w:w w:val="105"/>
          <w:highlight w:val="yellow"/>
        </w:rPr>
        <w:t xml:space="preserve"> </w:t>
      </w:r>
      <w:r w:rsidRPr="004305D2">
        <w:rPr>
          <w:w w:val="105"/>
          <w:highlight w:val="yellow"/>
        </w:rPr>
        <w:t>the</w:t>
      </w:r>
      <w:r w:rsidRPr="004305D2">
        <w:rPr>
          <w:spacing w:val="-11"/>
          <w:w w:val="105"/>
          <w:highlight w:val="yellow"/>
        </w:rPr>
        <w:t xml:space="preserve"> </w:t>
      </w:r>
      <w:r w:rsidRPr="004305D2">
        <w:rPr>
          <w:w w:val="105"/>
          <w:highlight w:val="yellow"/>
        </w:rPr>
        <w:t>June</w:t>
      </w:r>
      <w:r w:rsidRPr="004305D2">
        <w:rPr>
          <w:spacing w:val="-11"/>
          <w:w w:val="105"/>
          <w:highlight w:val="yellow"/>
        </w:rPr>
        <w:t xml:space="preserve"> </w:t>
      </w:r>
      <w:r w:rsidRPr="004305D2">
        <w:rPr>
          <w:w w:val="105"/>
          <w:highlight w:val="yellow"/>
        </w:rPr>
        <w:t>2013</w:t>
      </w:r>
      <w:r w:rsidRPr="004305D2">
        <w:rPr>
          <w:spacing w:val="-11"/>
          <w:w w:val="105"/>
          <w:highlight w:val="yellow"/>
        </w:rPr>
        <w:t xml:space="preserve"> </w:t>
      </w:r>
      <w:r w:rsidRPr="004305D2">
        <w:rPr>
          <w:w w:val="105"/>
          <w:highlight w:val="yellow"/>
        </w:rPr>
        <w:t>state</w:t>
      </w:r>
      <w:r w:rsidRPr="004305D2">
        <w:rPr>
          <w:spacing w:val="-11"/>
          <w:w w:val="105"/>
          <w:highlight w:val="yellow"/>
        </w:rPr>
        <w:t xml:space="preserve"> </w:t>
      </w:r>
      <w:r w:rsidRPr="004305D2">
        <w:rPr>
          <w:w w:val="105"/>
          <w:highlight w:val="yellow"/>
        </w:rPr>
        <w:t>Budget. The expected</w:t>
      </w:r>
      <w:r w:rsidRPr="004305D2">
        <w:rPr>
          <w:spacing w:val="-10"/>
          <w:w w:val="105"/>
          <w:highlight w:val="yellow"/>
        </w:rPr>
        <w:t xml:space="preserve"> </w:t>
      </w:r>
      <w:r w:rsidRPr="004305D2">
        <w:rPr>
          <w:w w:val="105"/>
          <w:highlight w:val="yellow"/>
        </w:rPr>
        <w:t>cost</w:t>
      </w:r>
      <w:r w:rsidRPr="004305D2">
        <w:rPr>
          <w:spacing w:val="-10"/>
          <w:w w:val="105"/>
          <w:highlight w:val="yellow"/>
        </w:rPr>
        <w:t xml:space="preserve"> </w:t>
      </w:r>
      <w:r w:rsidRPr="004305D2">
        <w:rPr>
          <w:w w:val="105"/>
          <w:highlight w:val="yellow"/>
        </w:rPr>
        <w:t>then</w:t>
      </w:r>
      <w:r w:rsidRPr="004305D2">
        <w:rPr>
          <w:spacing w:val="-10"/>
          <w:w w:val="105"/>
          <w:highlight w:val="yellow"/>
        </w:rPr>
        <w:t xml:space="preserve"> </w:t>
      </w:r>
      <w:r w:rsidRPr="004305D2">
        <w:rPr>
          <w:w w:val="105"/>
          <w:highlight w:val="yellow"/>
        </w:rPr>
        <w:t>was</w:t>
      </w:r>
      <w:r w:rsidRPr="004305D2">
        <w:rPr>
          <w:spacing w:val="-9"/>
          <w:w w:val="105"/>
          <w:highlight w:val="yellow"/>
        </w:rPr>
        <w:t xml:space="preserve"> </w:t>
      </w:r>
      <w:r w:rsidRPr="004305D2">
        <w:rPr>
          <w:w w:val="105"/>
          <w:highlight w:val="yellow"/>
        </w:rPr>
        <w:t>$1.6</w:t>
      </w:r>
      <w:r w:rsidRPr="004305D2">
        <w:rPr>
          <w:spacing w:val="-10"/>
          <w:w w:val="105"/>
          <w:highlight w:val="yellow"/>
        </w:rPr>
        <w:t xml:space="preserve"> </w:t>
      </w:r>
      <w:r w:rsidRPr="004305D2">
        <w:rPr>
          <w:w w:val="105"/>
          <w:highlight w:val="yellow"/>
        </w:rPr>
        <w:t>billion.</w:t>
      </w:r>
      <w:hyperlink w:anchor="_bookmark13" w:history="1">
        <w:r w:rsidRPr="004305D2">
          <w:rPr>
            <w:w w:val="105"/>
            <w:highlight w:val="yellow"/>
            <w:vertAlign w:val="superscript"/>
          </w:rPr>
          <w:t>9</w:t>
        </w:r>
      </w:hyperlink>
      <w:r w:rsidRPr="004305D2">
        <w:rPr>
          <w:spacing w:val="-1"/>
          <w:w w:val="105"/>
          <w:highlight w:val="yellow"/>
        </w:rPr>
        <w:t xml:space="preserve"> </w:t>
      </w:r>
      <w:r w:rsidRPr="004305D2">
        <w:rPr>
          <w:w w:val="105"/>
          <w:highlight w:val="yellow"/>
        </w:rPr>
        <w:t>The</w:t>
      </w:r>
      <w:r w:rsidRPr="004305D2">
        <w:rPr>
          <w:spacing w:val="-10"/>
          <w:w w:val="105"/>
          <w:highlight w:val="yellow"/>
        </w:rPr>
        <w:t xml:space="preserve"> </w:t>
      </w:r>
      <w:r w:rsidRPr="004305D2">
        <w:rPr>
          <w:w w:val="105"/>
          <w:highlight w:val="yellow"/>
        </w:rPr>
        <w:t>plan</w:t>
      </w:r>
      <w:r w:rsidRPr="004305D2">
        <w:rPr>
          <w:spacing w:val="-9"/>
          <w:w w:val="105"/>
          <w:highlight w:val="yellow"/>
        </w:rPr>
        <w:t xml:space="preserve"> </w:t>
      </w:r>
      <w:r w:rsidRPr="004305D2">
        <w:rPr>
          <w:w w:val="105"/>
          <w:highlight w:val="yellow"/>
        </w:rPr>
        <w:t>was</w:t>
      </w:r>
      <w:r w:rsidRPr="004305D2">
        <w:rPr>
          <w:spacing w:val="-10"/>
          <w:w w:val="105"/>
          <w:highlight w:val="yellow"/>
        </w:rPr>
        <w:t xml:space="preserve"> </w:t>
      </w:r>
      <w:r w:rsidRPr="004305D2">
        <w:rPr>
          <w:w w:val="105"/>
          <w:highlight w:val="yellow"/>
        </w:rPr>
        <w:t>to</w:t>
      </w:r>
      <w:r w:rsidRPr="004305D2">
        <w:rPr>
          <w:spacing w:val="-10"/>
          <w:w w:val="105"/>
          <w:highlight w:val="yellow"/>
        </w:rPr>
        <w:t xml:space="preserve"> </w:t>
      </w:r>
      <w:r w:rsidRPr="004305D2">
        <w:rPr>
          <w:w w:val="105"/>
          <w:highlight w:val="yellow"/>
        </w:rPr>
        <w:t>run</w:t>
      </w:r>
      <w:r w:rsidRPr="004305D2">
        <w:rPr>
          <w:spacing w:val="-10"/>
          <w:w w:val="105"/>
          <w:highlight w:val="yellow"/>
        </w:rPr>
        <w:t xml:space="preserve"> </w:t>
      </w:r>
      <w:r w:rsidRPr="004305D2">
        <w:rPr>
          <w:w w:val="105"/>
          <w:highlight w:val="yellow"/>
        </w:rPr>
        <w:t>a</w:t>
      </w:r>
      <w:r w:rsidRPr="004305D2">
        <w:rPr>
          <w:spacing w:val="-9"/>
          <w:w w:val="105"/>
          <w:highlight w:val="yellow"/>
        </w:rPr>
        <w:t xml:space="preserve"> </w:t>
      </w:r>
      <w:r w:rsidRPr="004305D2">
        <w:rPr>
          <w:w w:val="105"/>
          <w:highlight w:val="yellow"/>
        </w:rPr>
        <w:t>new</w:t>
      </w:r>
      <w:r w:rsidRPr="004305D2">
        <w:rPr>
          <w:spacing w:val="-10"/>
          <w:w w:val="105"/>
          <w:highlight w:val="yellow"/>
        </w:rPr>
        <w:t xml:space="preserve"> </w:t>
      </w:r>
      <w:r w:rsidRPr="004305D2">
        <w:rPr>
          <w:spacing w:val="-2"/>
          <w:w w:val="105"/>
          <w:highlight w:val="yellow"/>
        </w:rPr>
        <w:t>light</w:t>
      </w:r>
    </w:p>
    <w:p w:rsidR="00BA79D6" w:rsidRPr="004305D2" w:rsidRDefault="00F576A2">
      <w:pPr>
        <w:spacing w:before="4"/>
        <w:rPr>
          <w:sz w:val="18"/>
          <w:highlight w:val="yellow"/>
        </w:rPr>
      </w:pPr>
      <w:r w:rsidRPr="004305D2">
        <w:rPr>
          <w:highlight w:val="yellow"/>
        </w:rPr>
        <w:br w:type="column"/>
      </w:r>
    </w:p>
    <w:p w:rsidR="00BA79D6" w:rsidRPr="004305D2" w:rsidRDefault="00F576A2">
      <w:pPr>
        <w:jc w:val="right"/>
        <w:rPr>
          <w:sz w:val="19"/>
          <w:highlight w:val="yellow"/>
        </w:rPr>
      </w:pPr>
      <w:r w:rsidRPr="004305D2">
        <w:rPr>
          <w:spacing w:val="-5"/>
          <w:sz w:val="19"/>
          <w:highlight w:val="yellow"/>
        </w:rPr>
        <w:t>100</w:t>
      </w:r>
    </w:p>
    <w:p w:rsidR="00BA79D6" w:rsidRPr="004305D2" w:rsidRDefault="00BA79D6">
      <w:pPr>
        <w:pStyle w:val="BodyText"/>
        <w:rPr>
          <w:sz w:val="18"/>
          <w:highlight w:val="yellow"/>
        </w:rPr>
      </w:pPr>
    </w:p>
    <w:p w:rsidR="00BA79D6" w:rsidRPr="004305D2" w:rsidRDefault="00BA79D6">
      <w:pPr>
        <w:pStyle w:val="BodyText"/>
        <w:spacing w:before="1"/>
        <w:rPr>
          <w:sz w:val="19"/>
          <w:highlight w:val="yellow"/>
        </w:rPr>
      </w:pPr>
    </w:p>
    <w:p w:rsidR="00BA79D6" w:rsidRPr="004305D2" w:rsidRDefault="00F576A2">
      <w:pPr>
        <w:jc w:val="right"/>
        <w:rPr>
          <w:sz w:val="19"/>
          <w:highlight w:val="yellow"/>
        </w:rPr>
      </w:pPr>
      <w:r w:rsidRPr="004305D2">
        <w:rPr>
          <w:w w:val="99"/>
          <w:sz w:val="19"/>
          <w:highlight w:val="yellow"/>
        </w:rPr>
        <w:t>0</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71"/>
        <w:rPr>
          <w:sz w:val="19"/>
          <w:highlight w:val="yellow"/>
        </w:rPr>
      </w:pPr>
      <w:r w:rsidRPr="004305D2">
        <w:rPr>
          <w:spacing w:val="-4"/>
          <w:w w:val="95"/>
          <w:sz w:val="19"/>
          <w:highlight w:val="yellow"/>
        </w:rPr>
        <w:t>2001</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494"/>
        <w:rPr>
          <w:sz w:val="19"/>
          <w:highlight w:val="yellow"/>
        </w:rPr>
      </w:pPr>
      <w:r w:rsidRPr="004305D2">
        <w:rPr>
          <w:spacing w:val="-4"/>
          <w:w w:val="95"/>
          <w:sz w:val="19"/>
          <w:highlight w:val="yellow"/>
        </w:rPr>
        <w:t>2004</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494"/>
        <w:rPr>
          <w:sz w:val="19"/>
          <w:highlight w:val="yellow"/>
        </w:rPr>
      </w:pPr>
      <w:r w:rsidRPr="004305D2">
        <w:rPr>
          <w:spacing w:val="-4"/>
          <w:w w:val="95"/>
          <w:sz w:val="19"/>
          <w:highlight w:val="yellow"/>
        </w:rPr>
        <w:t>2007</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494"/>
        <w:rPr>
          <w:sz w:val="19"/>
          <w:highlight w:val="yellow"/>
        </w:rPr>
      </w:pPr>
      <w:r w:rsidRPr="004305D2">
        <w:rPr>
          <w:spacing w:val="-4"/>
          <w:w w:val="95"/>
          <w:sz w:val="19"/>
          <w:highlight w:val="yellow"/>
        </w:rPr>
        <w:t>2010</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494"/>
        <w:rPr>
          <w:sz w:val="19"/>
          <w:highlight w:val="yellow"/>
        </w:rPr>
      </w:pPr>
      <w:r w:rsidRPr="004305D2">
        <w:rPr>
          <w:spacing w:val="-4"/>
          <w:w w:val="95"/>
          <w:sz w:val="19"/>
          <w:highlight w:val="yellow"/>
        </w:rPr>
        <w:t>2013</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494"/>
        <w:rPr>
          <w:sz w:val="19"/>
          <w:highlight w:val="yellow"/>
        </w:rPr>
      </w:pPr>
      <w:r w:rsidRPr="004305D2">
        <w:rPr>
          <w:spacing w:val="-4"/>
          <w:w w:val="95"/>
          <w:sz w:val="19"/>
          <w:highlight w:val="yellow"/>
        </w:rPr>
        <w:t>2016</w:t>
      </w:r>
    </w:p>
    <w:p w:rsidR="00BA79D6" w:rsidRPr="004305D2" w:rsidRDefault="00F576A2">
      <w:pPr>
        <w:rPr>
          <w:sz w:val="18"/>
          <w:highlight w:val="yellow"/>
        </w:rPr>
      </w:pPr>
      <w:r w:rsidRPr="004305D2">
        <w:rPr>
          <w:highlight w:val="yellow"/>
        </w:rPr>
        <w:br w:type="column"/>
      </w: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rPr>
          <w:sz w:val="18"/>
          <w:highlight w:val="yellow"/>
        </w:rPr>
      </w:pPr>
    </w:p>
    <w:p w:rsidR="00BA79D6" w:rsidRPr="004305D2" w:rsidRDefault="00BA79D6">
      <w:pPr>
        <w:pStyle w:val="BodyText"/>
        <w:spacing w:before="11"/>
        <w:rPr>
          <w:sz w:val="21"/>
          <w:highlight w:val="yellow"/>
        </w:rPr>
      </w:pPr>
    </w:p>
    <w:p w:rsidR="00BA79D6" w:rsidRPr="004305D2" w:rsidRDefault="00F576A2">
      <w:pPr>
        <w:ind w:left="494"/>
        <w:rPr>
          <w:sz w:val="19"/>
          <w:highlight w:val="yellow"/>
        </w:rPr>
      </w:pPr>
      <w:r w:rsidRPr="004305D2">
        <w:rPr>
          <w:spacing w:val="-4"/>
          <w:sz w:val="19"/>
          <w:highlight w:val="yellow"/>
        </w:rPr>
        <w:t>2019</w:t>
      </w:r>
    </w:p>
    <w:p w:rsidR="00BA79D6" w:rsidRPr="004305D2" w:rsidRDefault="00BA79D6">
      <w:pPr>
        <w:rPr>
          <w:sz w:val="19"/>
          <w:highlight w:val="yellow"/>
        </w:rPr>
        <w:sectPr w:rsidR="00BA79D6" w:rsidRPr="004305D2">
          <w:type w:val="continuous"/>
          <w:pgSz w:w="16840" w:h="11910" w:orient="landscape"/>
          <w:pgMar w:top="400" w:right="140" w:bottom="0" w:left="180" w:header="725" w:footer="1014" w:gutter="0"/>
          <w:cols w:num="9" w:space="720" w:equalWidth="0">
            <w:col w:w="7476" w:space="174"/>
            <w:col w:w="1439" w:space="40"/>
            <w:col w:w="490" w:space="39"/>
            <w:col w:w="913" w:space="40"/>
            <w:col w:w="914" w:space="40"/>
            <w:col w:w="913" w:space="39"/>
            <w:col w:w="914" w:space="40"/>
            <w:col w:w="913" w:space="39"/>
            <w:col w:w="2097"/>
          </w:cols>
        </w:sectPr>
      </w:pPr>
    </w:p>
    <w:p w:rsidR="00BA79D6" w:rsidRDefault="00F576A2">
      <w:pPr>
        <w:pStyle w:val="BodyText"/>
        <w:spacing w:line="283" w:lineRule="auto"/>
        <w:ind w:left="1123"/>
      </w:pPr>
      <w:r w:rsidRPr="004305D2">
        <w:rPr>
          <w:w w:val="105"/>
          <w:highlight w:val="yellow"/>
        </w:rPr>
        <w:t>rail line from Circular Quay through George Street to Central Station and</w:t>
      </w:r>
      <w:r w:rsidRPr="004305D2">
        <w:rPr>
          <w:spacing w:val="-12"/>
          <w:w w:val="105"/>
          <w:highlight w:val="yellow"/>
        </w:rPr>
        <w:t xml:space="preserve"> </w:t>
      </w:r>
      <w:r w:rsidRPr="004305D2">
        <w:rPr>
          <w:w w:val="105"/>
          <w:highlight w:val="yellow"/>
        </w:rPr>
        <w:t>to</w:t>
      </w:r>
      <w:r w:rsidRPr="004305D2">
        <w:rPr>
          <w:spacing w:val="-12"/>
          <w:w w:val="105"/>
          <w:highlight w:val="yellow"/>
        </w:rPr>
        <w:t xml:space="preserve"> </w:t>
      </w:r>
      <w:r w:rsidRPr="004305D2">
        <w:rPr>
          <w:w w:val="105"/>
          <w:highlight w:val="yellow"/>
        </w:rPr>
        <w:t>the</w:t>
      </w:r>
      <w:r w:rsidRPr="004305D2">
        <w:rPr>
          <w:spacing w:val="-12"/>
          <w:w w:val="105"/>
          <w:highlight w:val="yellow"/>
        </w:rPr>
        <w:t xml:space="preserve"> </w:t>
      </w:r>
      <w:r w:rsidRPr="004305D2">
        <w:rPr>
          <w:w w:val="105"/>
          <w:highlight w:val="yellow"/>
        </w:rPr>
        <w:t>University</w:t>
      </w:r>
      <w:r w:rsidRPr="004305D2">
        <w:rPr>
          <w:spacing w:val="-12"/>
          <w:w w:val="105"/>
          <w:highlight w:val="yellow"/>
        </w:rPr>
        <w:t xml:space="preserve"> </w:t>
      </w:r>
      <w:r w:rsidRPr="004305D2">
        <w:rPr>
          <w:w w:val="105"/>
          <w:highlight w:val="yellow"/>
        </w:rPr>
        <w:t>of</w:t>
      </w:r>
      <w:r w:rsidRPr="004305D2">
        <w:rPr>
          <w:spacing w:val="-12"/>
          <w:w w:val="105"/>
          <w:highlight w:val="yellow"/>
        </w:rPr>
        <w:t xml:space="preserve"> </w:t>
      </w:r>
      <w:r w:rsidRPr="004305D2">
        <w:rPr>
          <w:w w:val="105"/>
          <w:highlight w:val="yellow"/>
        </w:rPr>
        <w:t>NSW</w:t>
      </w:r>
      <w:r w:rsidRPr="004305D2">
        <w:rPr>
          <w:spacing w:val="-12"/>
          <w:w w:val="105"/>
          <w:highlight w:val="yellow"/>
        </w:rPr>
        <w:t xml:space="preserve"> </w:t>
      </w:r>
      <w:r w:rsidRPr="004305D2">
        <w:rPr>
          <w:w w:val="105"/>
          <w:highlight w:val="yellow"/>
        </w:rPr>
        <w:t>via</w:t>
      </w:r>
      <w:r w:rsidRPr="004305D2">
        <w:rPr>
          <w:spacing w:val="-12"/>
          <w:w w:val="105"/>
          <w:highlight w:val="yellow"/>
        </w:rPr>
        <w:t xml:space="preserve"> </w:t>
      </w:r>
      <w:r w:rsidRPr="004305D2">
        <w:rPr>
          <w:w w:val="105"/>
          <w:highlight w:val="yellow"/>
        </w:rPr>
        <w:t>Anzac</w:t>
      </w:r>
      <w:r w:rsidRPr="004305D2">
        <w:rPr>
          <w:spacing w:val="-12"/>
          <w:w w:val="105"/>
          <w:highlight w:val="yellow"/>
        </w:rPr>
        <w:t xml:space="preserve"> </w:t>
      </w:r>
      <w:r w:rsidRPr="004305D2">
        <w:rPr>
          <w:w w:val="105"/>
          <w:highlight w:val="yellow"/>
        </w:rPr>
        <w:t>Parade</w:t>
      </w:r>
      <w:r w:rsidRPr="004305D2">
        <w:rPr>
          <w:spacing w:val="-12"/>
          <w:w w:val="105"/>
          <w:highlight w:val="yellow"/>
        </w:rPr>
        <w:t xml:space="preserve"> </w:t>
      </w:r>
      <w:r w:rsidRPr="004305D2">
        <w:rPr>
          <w:w w:val="105"/>
          <w:highlight w:val="yellow"/>
        </w:rPr>
        <w:t>and</w:t>
      </w:r>
      <w:r w:rsidRPr="004305D2">
        <w:rPr>
          <w:spacing w:val="-12"/>
          <w:w w:val="105"/>
          <w:highlight w:val="yellow"/>
        </w:rPr>
        <w:t xml:space="preserve"> </w:t>
      </w:r>
      <w:r w:rsidRPr="004305D2">
        <w:rPr>
          <w:w w:val="105"/>
          <w:highlight w:val="yellow"/>
        </w:rPr>
        <w:t>Alison</w:t>
      </w:r>
      <w:r w:rsidRPr="004305D2">
        <w:rPr>
          <w:spacing w:val="-12"/>
          <w:w w:val="105"/>
          <w:highlight w:val="yellow"/>
        </w:rPr>
        <w:t xml:space="preserve"> </w:t>
      </w:r>
      <w:r w:rsidRPr="004305D2">
        <w:rPr>
          <w:w w:val="105"/>
          <w:highlight w:val="yellow"/>
        </w:rPr>
        <w:t>Road.</w:t>
      </w:r>
      <w:r w:rsidRPr="004305D2">
        <w:rPr>
          <w:spacing w:val="-1"/>
          <w:w w:val="105"/>
          <w:highlight w:val="yellow"/>
        </w:rPr>
        <w:t xml:space="preserve"> </w:t>
      </w:r>
      <w:r w:rsidRPr="004305D2">
        <w:rPr>
          <w:w w:val="105"/>
          <w:highlight w:val="yellow"/>
        </w:rPr>
        <w:t>Later that year, the Government said the benefits would be worth $4 billion, and the benefit cost ratio would be 2.5</w:t>
      </w:r>
      <w:r>
        <w:rPr>
          <w:w w:val="105"/>
        </w:rPr>
        <w:t>.</w:t>
      </w:r>
      <w:hyperlink w:anchor="_bookmark14" w:history="1">
        <w:r>
          <w:rPr>
            <w:w w:val="105"/>
            <w:vertAlign w:val="superscript"/>
          </w:rPr>
          <w:t>10</w:t>
        </w:r>
      </w:hyperlink>
    </w:p>
    <w:p w:rsidR="00BA79D6" w:rsidRDefault="00F576A2">
      <w:pPr>
        <w:pStyle w:val="BodyText"/>
        <w:spacing w:before="150" w:line="283" w:lineRule="auto"/>
        <w:ind w:left="1123"/>
      </w:pPr>
      <w:r>
        <w:rPr>
          <w:w w:val="105"/>
        </w:rPr>
        <w:t>Seven years on, it’s a very different story. Services began operating along the full length of the line in April 2020, at an eventual cost of about</w:t>
      </w:r>
      <w:r>
        <w:rPr>
          <w:spacing w:val="-13"/>
          <w:w w:val="105"/>
        </w:rPr>
        <w:t xml:space="preserve"> </w:t>
      </w:r>
      <w:r>
        <w:rPr>
          <w:w w:val="105"/>
        </w:rPr>
        <w:t>$3.1</w:t>
      </w:r>
      <w:r>
        <w:rPr>
          <w:spacing w:val="-13"/>
          <w:w w:val="105"/>
        </w:rPr>
        <w:t xml:space="preserve"> </w:t>
      </w:r>
      <w:r>
        <w:rPr>
          <w:w w:val="105"/>
        </w:rPr>
        <w:t>billion.</w:t>
      </w:r>
      <w:hyperlink w:anchor="_bookmark15" w:history="1">
        <w:r>
          <w:rPr>
            <w:w w:val="105"/>
            <w:vertAlign w:val="superscript"/>
          </w:rPr>
          <w:t>11</w:t>
        </w:r>
      </w:hyperlink>
      <w:r>
        <w:rPr>
          <w:spacing w:val="-6"/>
          <w:w w:val="105"/>
        </w:rPr>
        <w:t xml:space="preserve"> </w:t>
      </w:r>
      <w:r>
        <w:rPr>
          <w:w w:val="105"/>
        </w:rPr>
        <w:t>The</w:t>
      </w:r>
      <w:r>
        <w:rPr>
          <w:spacing w:val="-13"/>
          <w:w w:val="105"/>
        </w:rPr>
        <w:t xml:space="preserve"> </w:t>
      </w:r>
      <w:r>
        <w:rPr>
          <w:w w:val="105"/>
        </w:rPr>
        <w:t>latest</w:t>
      </w:r>
      <w:r>
        <w:rPr>
          <w:spacing w:val="-13"/>
          <w:w w:val="105"/>
        </w:rPr>
        <w:t xml:space="preserve"> </w:t>
      </w:r>
      <w:r>
        <w:rPr>
          <w:w w:val="105"/>
        </w:rPr>
        <w:t>published</w:t>
      </w:r>
      <w:r>
        <w:rPr>
          <w:spacing w:val="-13"/>
          <w:w w:val="105"/>
        </w:rPr>
        <w:t xml:space="preserve"> </w:t>
      </w:r>
      <w:r>
        <w:rPr>
          <w:w w:val="105"/>
        </w:rPr>
        <w:t>benefit</w:t>
      </w:r>
      <w:r>
        <w:rPr>
          <w:spacing w:val="-13"/>
          <w:w w:val="105"/>
        </w:rPr>
        <w:t xml:space="preserve"> </w:t>
      </w:r>
      <w:r>
        <w:rPr>
          <w:w w:val="105"/>
        </w:rPr>
        <w:t>estimate</w:t>
      </w:r>
      <w:r>
        <w:rPr>
          <w:spacing w:val="-13"/>
          <w:w w:val="105"/>
        </w:rPr>
        <w:t xml:space="preserve"> </w:t>
      </w:r>
      <w:r>
        <w:rPr>
          <w:w w:val="105"/>
        </w:rPr>
        <w:t>is</w:t>
      </w:r>
      <w:r>
        <w:rPr>
          <w:spacing w:val="-13"/>
          <w:w w:val="105"/>
        </w:rPr>
        <w:t xml:space="preserve"> </w:t>
      </w:r>
      <w:r>
        <w:rPr>
          <w:w w:val="105"/>
        </w:rPr>
        <w:t>$3</w:t>
      </w:r>
      <w:r>
        <w:rPr>
          <w:spacing w:val="-13"/>
          <w:w w:val="105"/>
        </w:rPr>
        <w:t xml:space="preserve"> </w:t>
      </w:r>
      <w:r>
        <w:rPr>
          <w:w w:val="105"/>
        </w:rPr>
        <w:t>billion,</w:t>
      </w:r>
      <w:hyperlink w:anchor="_bookmark16" w:history="1">
        <w:r>
          <w:rPr>
            <w:w w:val="105"/>
            <w:vertAlign w:val="superscript"/>
          </w:rPr>
          <w:t>12</w:t>
        </w:r>
      </w:hyperlink>
    </w:p>
    <w:p w:rsidR="00BA79D6" w:rsidRDefault="00F576A2">
      <w:pPr>
        <w:spacing w:before="50" w:line="331" w:lineRule="auto"/>
        <w:ind w:left="1115" w:right="1467"/>
        <w:rPr>
          <w:i/>
          <w:sz w:val="17"/>
        </w:rPr>
      </w:pPr>
      <w:r>
        <w:br w:type="column"/>
      </w: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 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spacing w:line="331" w:lineRule="auto"/>
        <w:rPr>
          <w:sz w:val="17"/>
        </w:rPr>
        <w:sectPr w:rsidR="00BA79D6">
          <w:type w:val="continuous"/>
          <w:pgSz w:w="16840" w:h="11910" w:orient="landscape"/>
          <w:pgMar w:top="400" w:right="140" w:bottom="0" w:left="180" w:header="725" w:footer="1014" w:gutter="0"/>
          <w:cols w:num="2" w:space="720" w:equalWidth="0">
            <w:col w:w="7632" w:space="40"/>
            <w:col w:w="8848"/>
          </w:cols>
        </w:sectPr>
      </w:pPr>
    </w:p>
    <w:p w:rsidR="00BA79D6" w:rsidRDefault="00BA79D6">
      <w:pPr>
        <w:pStyle w:val="BodyText"/>
        <w:spacing w:before="9"/>
        <w:rPr>
          <w:i/>
          <w:sz w:val="9"/>
        </w:rPr>
      </w:pPr>
    </w:p>
    <w:p w:rsidR="00BA79D6" w:rsidRDefault="00F576A2">
      <w:pPr>
        <w:pStyle w:val="BodyText"/>
        <w:spacing w:line="20" w:lineRule="exact"/>
        <w:ind w:left="1123"/>
        <w:rPr>
          <w:sz w:val="2"/>
        </w:rPr>
      </w:pPr>
      <w:r>
        <w:rPr>
          <w:sz w:val="2"/>
        </w:rPr>
      </w:r>
      <w:r>
        <w:rPr>
          <w:sz w:val="2"/>
        </w:rPr>
        <w:pict>
          <v:group id="docshapegroup75" o:spid="_x0000_s1333" style="width:131.35pt;height:.4pt;mso-position-horizontal-relative:char;mso-position-vertical-relative:line" coordsize="2627,8">
            <v:line id="_x0000_s1334" style="position:absolute" from="0,4" to="2627,4" strokeweight=".14042mm"/>
            <w10:anchorlock/>
          </v:group>
        </w:pict>
      </w:r>
    </w:p>
    <w:bookmarkStart w:id="13" w:name="_bookmark11"/>
    <w:bookmarkEnd w:id="13"/>
    <w:p w:rsidR="00BA79D6" w:rsidRDefault="00F576A2">
      <w:pPr>
        <w:pStyle w:val="ListParagraph"/>
        <w:numPr>
          <w:ilvl w:val="0"/>
          <w:numId w:val="14"/>
        </w:numPr>
        <w:tabs>
          <w:tab w:val="left" w:pos="1465"/>
        </w:tabs>
        <w:spacing w:before="29"/>
        <w:ind w:hanging="342"/>
        <w:jc w:val="left"/>
        <w:rPr>
          <w:sz w:val="17"/>
        </w:rPr>
      </w:pPr>
      <w:r>
        <w:rPr>
          <w:sz w:val="17"/>
        </w:rPr>
        <w:fldChar w:fldCharType="begin"/>
      </w:r>
      <w:r>
        <w:rPr>
          <w:sz w:val="17"/>
        </w:rPr>
        <w:instrText xml:space="preserve"> HYPERLINK \l "_bookmark293" </w:instrText>
      </w:r>
      <w:r>
        <w:rPr>
          <w:sz w:val="17"/>
        </w:rPr>
        <w:fldChar w:fldCharType="separate"/>
      </w:r>
      <w:bookmarkStart w:id="14" w:name="_bookmark12"/>
      <w:bookmarkEnd w:id="14"/>
      <w:r>
        <w:rPr>
          <w:sz w:val="17"/>
        </w:rPr>
        <w:t>Caisley</w:t>
      </w:r>
      <w:r>
        <w:rPr>
          <w:spacing w:val="-4"/>
          <w:sz w:val="17"/>
        </w:rPr>
        <w:t xml:space="preserve"> </w:t>
      </w:r>
      <w:r>
        <w:rPr>
          <w:spacing w:val="-2"/>
          <w:sz w:val="17"/>
        </w:rPr>
        <w:t>(2019).</w:t>
      </w:r>
      <w:r>
        <w:rPr>
          <w:spacing w:val="-2"/>
          <w:sz w:val="17"/>
        </w:rPr>
        <w:fldChar w:fldCharType="end"/>
      </w:r>
    </w:p>
    <w:p w:rsidR="00BA79D6" w:rsidRDefault="00F576A2">
      <w:pPr>
        <w:pStyle w:val="ListParagraph"/>
        <w:numPr>
          <w:ilvl w:val="0"/>
          <w:numId w:val="14"/>
        </w:numPr>
        <w:tabs>
          <w:tab w:val="left" w:pos="1465"/>
        </w:tabs>
        <w:ind w:hanging="342"/>
        <w:jc w:val="left"/>
        <w:rPr>
          <w:sz w:val="17"/>
        </w:rPr>
      </w:pPr>
      <w:hyperlink w:anchor="_bookmark300" w:history="1">
        <w:bookmarkStart w:id="15" w:name="_bookmark13"/>
        <w:bookmarkEnd w:id="15"/>
        <w:r>
          <w:rPr>
            <w:sz w:val="17"/>
          </w:rPr>
          <w:t>Council</w:t>
        </w:r>
        <w:r>
          <w:rPr>
            <w:spacing w:val="-3"/>
            <w:sz w:val="17"/>
          </w:rPr>
          <w:t xml:space="preserve"> </w:t>
        </w:r>
        <w:r>
          <w:rPr>
            <w:sz w:val="17"/>
          </w:rPr>
          <w:t>of</w:t>
        </w:r>
        <w:r>
          <w:rPr>
            <w:spacing w:val="-3"/>
            <w:sz w:val="17"/>
          </w:rPr>
          <w:t xml:space="preserve"> </w:t>
        </w:r>
        <w:r>
          <w:rPr>
            <w:sz w:val="17"/>
          </w:rPr>
          <w:t>Australian</w:t>
        </w:r>
        <w:r>
          <w:rPr>
            <w:spacing w:val="-3"/>
            <w:sz w:val="17"/>
          </w:rPr>
          <w:t xml:space="preserve"> </w:t>
        </w:r>
        <w:r>
          <w:rPr>
            <w:sz w:val="17"/>
          </w:rPr>
          <w:t>Governments</w:t>
        </w:r>
        <w:r>
          <w:rPr>
            <w:spacing w:val="-3"/>
            <w:sz w:val="17"/>
          </w:rPr>
          <w:t xml:space="preserve"> </w:t>
        </w:r>
        <w:r>
          <w:rPr>
            <w:spacing w:val="-2"/>
            <w:sz w:val="17"/>
          </w:rPr>
          <w:t>(2020).</w:t>
        </w:r>
      </w:hyperlink>
    </w:p>
    <w:p w:rsidR="00BA79D6" w:rsidRDefault="00F576A2">
      <w:pPr>
        <w:pStyle w:val="ListParagraph"/>
        <w:numPr>
          <w:ilvl w:val="0"/>
          <w:numId w:val="14"/>
        </w:numPr>
        <w:tabs>
          <w:tab w:val="left" w:pos="1465"/>
        </w:tabs>
        <w:ind w:hanging="342"/>
        <w:jc w:val="left"/>
        <w:rPr>
          <w:sz w:val="17"/>
        </w:rPr>
      </w:pPr>
      <w:bookmarkStart w:id="16" w:name="_bookmark14"/>
      <w:bookmarkEnd w:id="16"/>
      <w:r>
        <w:rPr>
          <w:sz w:val="17"/>
        </w:rPr>
        <w:t>NSW</w:t>
      </w:r>
      <w:r>
        <w:rPr>
          <w:spacing w:val="-2"/>
          <w:sz w:val="17"/>
        </w:rPr>
        <w:t xml:space="preserve"> </w:t>
      </w:r>
      <w:r>
        <w:rPr>
          <w:sz w:val="17"/>
        </w:rPr>
        <w:t>Government</w:t>
      </w:r>
      <w:r>
        <w:rPr>
          <w:spacing w:val="-2"/>
          <w:sz w:val="17"/>
        </w:rPr>
        <w:t xml:space="preserve"> </w:t>
      </w:r>
      <w:hyperlink w:anchor="_bookmark363" w:history="1">
        <w:r>
          <w:rPr>
            <w:sz w:val="17"/>
          </w:rPr>
          <w:t>(2013,</w:t>
        </w:r>
      </w:hyperlink>
      <w:r>
        <w:rPr>
          <w:spacing w:val="-1"/>
          <w:sz w:val="17"/>
        </w:rPr>
        <w:t xml:space="preserve"> </w:t>
      </w:r>
      <w:r>
        <w:rPr>
          <w:sz w:val="17"/>
        </w:rPr>
        <w:t>Section</w:t>
      </w:r>
      <w:r>
        <w:rPr>
          <w:spacing w:val="-2"/>
          <w:sz w:val="17"/>
        </w:rPr>
        <w:t xml:space="preserve"> </w:t>
      </w:r>
      <w:r>
        <w:rPr>
          <w:sz w:val="17"/>
        </w:rPr>
        <w:t>4,</w:t>
      </w:r>
      <w:r>
        <w:rPr>
          <w:spacing w:val="-2"/>
          <w:sz w:val="17"/>
        </w:rPr>
        <w:t xml:space="preserve"> </w:t>
      </w:r>
      <w:r>
        <w:rPr>
          <w:sz w:val="17"/>
        </w:rPr>
        <w:t>p.</w:t>
      </w:r>
      <w:r>
        <w:rPr>
          <w:spacing w:val="-1"/>
          <w:sz w:val="17"/>
        </w:rPr>
        <w:t xml:space="preserve"> </w:t>
      </w:r>
      <w:r>
        <w:rPr>
          <w:spacing w:val="-4"/>
          <w:sz w:val="17"/>
        </w:rPr>
        <w:t>46).</w:t>
      </w:r>
    </w:p>
    <w:p w:rsidR="00BA79D6" w:rsidRDefault="00F576A2">
      <w:pPr>
        <w:pStyle w:val="ListParagraph"/>
        <w:numPr>
          <w:ilvl w:val="0"/>
          <w:numId w:val="14"/>
        </w:numPr>
        <w:tabs>
          <w:tab w:val="left" w:pos="1465"/>
        </w:tabs>
        <w:ind w:hanging="342"/>
        <w:jc w:val="left"/>
        <w:rPr>
          <w:sz w:val="17"/>
        </w:rPr>
      </w:pPr>
      <w:bookmarkStart w:id="17" w:name="_bookmark15"/>
      <w:bookmarkEnd w:id="17"/>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0" w:history="1">
        <w:r>
          <w:rPr>
            <w:sz w:val="17"/>
          </w:rPr>
          <w:t>(2016,</w:t>
        </w:r>
      </w:hyperlink>
      <w:r>
        <w:rPr>
          <w:spacing w:val="-3"/>
          <w:sz w:val="17"/>
        </w:rPr>
        <w:t xml:space="preserve"> </w:t>
      </w:r>
      <w:r>
        <w:rPr>
          <w:sz w:val="17"/>
        </w:rPr>
        <w:t>p.</w:t>
      </w:r>
      <w:r>
        <w:rPr>
          <w:spacing w:val="-2"/>
          <w:sz w:val="17"/>
        </w:rPr>
        <w:t xml:space="preserve"> </w:t>
      </w:r>
      <w:r>
        <w:rPr>
          <w:spacing w:val="-5"/>
          <w:sz w:val="17"/>
        </w:rPr>
        <w:t>7).</w:t>
      </w:r>
    </w:p>
    <w:p w:rsidR="00BA79D6" w:rsidRDefault="00F576A2">
      <w:pPr>
        <w:pStyle w:val="ListParagraph"/>
        <w:numPr>
          <w:ilvl w:val="0"/>
          <w:numId w:val="14"/>
        </w:numPr>
        <w:tabs>
          <w:tab w:val="left" w:pos="1465"/>
        </w:tabs>
        <w:spacing w:before="23"/>
        <w:ind w:hanging="342"/>
        <w:jc w:val="left"/>
        <w:rPr>
          <w:sz w:val="17"/>
        </w:rPr>
      </w:pPr>
      <w:bookmarkStart w:id="18" w:name="_bookmark16"/>
      <w:bookmarkEnd w:id="18"/>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1" w:history="1">
        <w:r>
          <w:rPr>
            <w:sz w:val="17"/>
          </w:rPr>
          <w:t>(2020,</w:t>
        </w:r>
      </w:hyperlink>
      <w:r>
        <w:rPr>
          <w:spacing w:val="-3"/>
          <w:sz w:val="17"/>
        </w:rPr>
        <w:t xml:space="preserve"> </w:t>
      </w:r>
      <w:r>
        <w:rPr>
          <w:sz w:val="17"/>
        </w:rPr>
        <w:t>pp.</w:t>
      </w:r>
      <w:r>
        <w:rPr>
          <w:spacing w:val="-2"/>
          <w:sz w:val="17"/>
        </w:rPr>
        <w:t xml:space="preserve"> 1–2).</w:t>
      </w:r>
    </w:p>
    <w:p w:rsidR="00BA79D6" w:rsidRDefault="00F576A2">
      <w:pPr>
        <w:pStyle w:val="ListParagraph"/>
        <w:numPr>
          <w:ilvl w:val="0"/>
          <w:numId w:val="14"/>
        </w:numPr>
        <w:tabs>
          <w:tab w:val="left" w:pos="1465"/>
        </w:tabs>
        <w:ind w:hanging="342"/>
        <w:jc w:val="left"/>
        <w:rPr>
          <w:sz w:val="17"/>
        </w:rPr>
      </w:pPr>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0" w:history="1">
        <w:r>
          <w:rPr>
            <w:sz w:val="17"/>
          </w:rPr>
          <w:t>(2016,</w:t>
        </w:r>
      </w:hyperlink>
      <w:r>
        <w:rPr>
          <w:spacing w:val="-3"/>
          <w:sz w:val="17"/>
        </w:rPr>
        <w:t xml:space="preserve"> </w:t>
      </w:r>
      <w:r>
        <w:rPr>
          <w:sz w:val="17"/>
        </w:rPr>
        <w:t>p.</w:t>
      </w:r>
      <w:r>
        <w:rPr>
          <w:spacing w:val="-2"/>
          <w:sz w:val="17"/>
        </w:rPr>
        <w:t xml:space="preserve"> </w:t>
      </w:r>
      <w:r>
        <w:rPr>
          <w:spacing w:val="-5"/>
          <w:sz w:val="17"/>
        </w:rPr>
        <w:t>4).</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r w:rsidRPr="00464D8E">
        <w:rPr>
          <w:w w:val="105"/>
          <w:highlight w:val="yellow"/>
        </w:rPr>
        <w:t>but that hasn’t been updated since 2015,</w:t>
      </w:r>
      <w:hyperlink w:anchor="_bookmark18" w:history="1">
        <w:r w:rsidRPr="00464D8E">
          <w:rPr>
            <w:w w:val="105"/>
            <w:highlight w:val="yellow"/>
            <w:vertAlign w:val="superscript"/>
          </w:rPr>
          <w:t>13</w:t>
        </w:r>
      </w:hyperlink>
      <w:r w:rsidRPr="00464D8E">
        <w:rPr>
          <w:w w:val="105"/>
          <w:highlight w:val="yellow"/>
        </w:rPr>
        <w:t xml:space="preserve"> and therefore does not include a reduction in the benefits that were initially estimated from changes</w:t>
      </w:r>
      <w:r w:rsidRPr="00464D8E">
        <w:rPr>
          <w:spacing w:val="-8"/>
          <w:w w:val="105"/>
          <w:highlight w:val="yellow"/>
        </w:rPr>
        <w:t xml:space="preserve"> </w:t>
      </w:r>
      <w:r w:rsidRPr="00464D8E">
        <w:rPr>
          <w:w w:val="105"/>
          <w:highlight w:val="yellow"/>
        </w:rPr>
        <w:t>to</w:t>
      </w:r>
      <w:r w:rsidRPr="00464D8E">
        <w:rPr>
          <w:spacing w:val="-8"/>
          <w:w w:val="105"/>
          <w:highlight w:val="yellow"/>
        </w:rPr>
        <w:t xml:space="preserve"> </w:t>
      </w:r>
      <w:r w:rsidRPr="00464D8E">
        <w:rPr>
          <w:w w:val="105"/>
          <w:highlight w:val="yellow"/>
        </w:rPr>
        <w:t>bus</w:t>
      </w:r>
      <w:r w:rsidRPr="00464D8E">
        <w:rPr>
          <w:spacing w:val="-8"/>
          <w:w w:val="105"/>
          <w:highlight w:val="yellow"/>
        </w:rPr>
        <w:t xml:space="preserve"> </w:t>
      </w:r>
      <w:r w:rsidRPr="00464D8E">
        <w:rPr>
          <w:w w:val="105"/>
          <w:highlight w:val="yellow"/>
        </w:rPr>
        <w:t>services.</w:t>
      </w:r>
      <w:hyperlink w:anchor="_bookmark19" w:history="1">
        <w:r w:rsidRPr="00464D8E">
          <w:rPr>
            <w:w w:val="105"/>
            <w:highlight w:val="yellow"/>
            <w:vertAlign w:val="superscript"/>
          </w:rPr>
          <w:t>14</w:t>
        </w:r>
      </w:hyperlink>
      <w:r w:rsidRPr="00464D8E">
        <w:rPr>
          <w:w w:val="105"/>
          <w:highlight w:val="yellow"/>
        </w:rPr>
        <w:t xml:space="preserve"> Nor</w:t>
      </w:r>
      <w:r w:rsidRPr="00464D8E">
        <w:rPr>
          <w:spacing w:val="-8"/>
          <w:w w:val="105"/>
          <w:highlight w:val="yellow"/>
        </w:rPr>
        <w:t xml:space="preserve"> </w:t>
      </w:r>
      <w:r w:rsidRPr="00464D8E">
        <w:rPr>
          <w:w w:val="105"/>
          <w:highlight w:val="yellow"/>
        </w:rPr>
        <w:t>does</w:t>
      </w:r>
      <w:r w:rsidRPr="00464D8E">
        <w:rPr>
          <w:spacing w:val="-8"/>
          <w:w w:val="105"/>
          <w:highlight w:val="yellow"/>
        </w:rPr>
        <w:t xml:space="preserve"> </w:t>
      </w:r>
      <w:r w:rsidRPr="00464D8E">
        <w:rPr>
          <w:w w:val="105"/>
          <w:highlight w:val="yellow"/>
        </w:rPr>
        <w:t>it</w:t>
      </w:r>
      <w:r w:rsidRPr="00464D8E">
        <w:rPr>
          <w:spacing w:val="-8"/>
          <w:w w:val="105"/>
          <w:highlight w:val="yellow"/>
        </w:rPr>
        <w:t xml:space="preserve"> </w:t>
      </w:r>
      <w:r w:rsidRPr="00464D8E">
        <w:rPr>
          <w:w w:val="105"/>
          <w:highlight w:val="yellow"/>
        </w:rPr>
        <w:t>include</w:t>
      </w:r>
      <w:r w:rsidRPr="00464D8E">
        <w:rPr>
          <w:spacing w:val="-8"/>
          <w:w w:val="105"/>
          <w:highlight w:val="yellow"/>
        </w:rPr>
        <w:t xml:space="preserve"> </w:t>
      </w:r>
      <w:r w:rsidRPr="00464D8E">
        <w:rPr>
          <w:w w:val="105"/>
          <w:highlight w:val="yellow"/>
        </w:rPr>
        <w:t>a</w:t>
      </w:r>
      <w:r w:rsidRPr="00464D8E">
        <w:rPr>
          <w:spacing w:val="-8"/>
          <w:w w:val="105"/>
          <w:highlight w:val="yellow"/>
        </w:rPr>
        <w:t xml:space="preserve"> </w:t>
      </w:r>
      <w:r w:rsidRPr="00464D8E">
        <w:rPr>
          <w:w w:val="105"/>
          <w:highlight w:val="yellow"/>
        </w:rPr>
        <w:t>benefit</w:t>
      </w:r>
      <w:r w:rsidRPr="00464D8E">
        <w:rPr>
          <w:spacing w:val="-8"/>
          <w:w w:val="105"/>
          <w:highlight w:val="yellow"/>
        </w:rPr>
        <w:t xml:space="preserve"> </w:t>
      </w:r>
      <w:r w:rsidRPr="00464D8E">
        <w:rPr>
          <w:w w:val="105"/>
          <w:highlight w:val="yellow"/>
        </w:rPr>
        <w:t>reduction</w:t>
      </w:r>
      <w:r w:rsidRPr="00464D8E">
        <w:rPr>
          <w:spacing w:val="-8"/>
          <w:w w:val="105"/>
          <w:highlight w:val="yellow"/>
        </w:rPr>
        <w:t xml:space="preserve"> </w:t>
      </w:r>
      <w:r w:rsidRPr="00464D8E">
        <w:rPr>
          <w:w w:val="105"/>
          <w:highlight w:val="yellow"/>
        </w:rPr>
        <w:t>that arose</w:t>
      </w:r>
      <w:r w:rsidRPr="00464D8E">
        <w:rPr>
          <w:spacing w:val="-14"/>
          <w:w w:val="105"/>
          <w:highlight w:val="yellow"/>
        </w:rPr>
        <w:t xml:space="preserve"> </w:t>
      </w:r>
      <w:r w:rsidRPr="00464D8E">
        <w:rPr>
          <w:w w:val="105"/>
          <w:highlight w:val="yellow"/>
        </w:rPr>
        <w:t>because</w:t>
      </w:r>
      <w:r w:rsidRPr="00464D8E">
        <w:rPr>
          <w:spacing w:val="-14"/>
          <w:w w:val="105"/>
          <w:highlight w:val="yellow"/>
        </w:rPr>
        <w:t xml:space="preserve"> </w:t>
      </w:r>
      <w:r w:rsidRPr="00464D8E">
        <w:rPr>
          <w:w w:val="105"/>
          <w:highlight w:val="yellow"/>
        </w:rPr>
        <w:t>the</w:t>
      </w:r>
      <w:r w:rsidRPr="00464D8E">
        <w:rPr>
          <w:spacing w:val="-14"/>
          <w:w w:val="105"/>
          <w:highlight w:val="yellow"/>
        </w:rPr>
        <w:t xml:space="preserve"> </w:t>
      </w:r>
      <w:r w:rsidRPr="00464D8E">
        <w:rPr>
          <w:w w:val="105"/>
          <w:highlight w:val="yellow"/>
        </w:rPr>
        <w:t>construction</w:t>
      </w:r>
      <w:r w:rsidRPr="00464D8E">
        <w:rPr>
          <w:spacing w:val="-14"/>
          <w:w w:val="105"/>
          <w:highlight w:val="yellow"/>
        </w:rPr>
        <w:t xml:space="preserve"> </w:t>
      </w:r>
      <w:r w:rsidRPr="00464D8E">
        <w:rPr>
          <w:w w:val="105"/>
          <w:highlight w:val="yellow"/>
        </w:rPr>
        <w:t>was</w:t>
      </w:r>
      <w:r w:rsidRPr="00464D8E">
        <w:rPr>
          <w:spacing w:val="-14"/>
          <w:w w:val="105"/>
          <w:highlight w:val="yellow"/>
        </w:rPr>
        <w:t xml:space="preserve"> </w:t>
      </w:r>
      <w:r w:rsidRPr="00464D8E">
        <w:rPr>
          <w:w w:val="105"/>
          <w:highlight w:val="yellow"/>
        </w:rPr>
        <w:t>more</w:t>
      </w:r>
      <w:r w:rsidRPr="00464D8E">
        <w:rPr>
          <w:spacing w:val="-14"/>
          <w:w w:val="105"/>
          <w:highlight w:val="yellow"/>
        </w:rPr>
        <w:t xml:space="preserve"> </w:t>
      </w:r>
      <w:r w:rsidRPr="00464D8E">
        <w:rPr>
          <w:w w:val="105"/>
          <w:highlight w:val="yellow"/>
        </w:rPr>
        <w:t>distressing</w:t>
      </w:r>
      <w:r w:rsidRPr="00464D8E">
        <w:rPr>
          <w:spacing w:val="-14"/>
          <w:w w:val="105"/>
          <w:highlight w:val="yellow"/>
        </w:rPr>
        <w:t xml:space="preserve"> </w:t>
      </w:r>
      <w:r w:rsidRPr="00464D8E">
        <w:rPr>
          <w:w w:val="105"/>
          <w:highlight w:val="yellow"/>
        </w:rPr>
        <w:t>to</w:t>
      </w:r>
      <w:r w:rsidRPr="00464D8E">
        <w:rPr>
          <w:spacing w:val="-14"/>
          <w:w w:val="105"/>
          <w:highlight w:val="yellow"/>
        </w:rPr>
        <w:t xml:space="preserve"> </w:t>
      </w:r>
      <w:r w:rsidRPr="00464D8E">
        <w:rPr>
          <w:w w:val="105"/>
          <w:highlight w:val="yellow"/>
        </w:rPr>
        <w:t>residents</w:t>
      </w:r>
      <w:r w:rsidRPr="00464D8E">
        <w:rPr>
          <w:spacing w:val="-14"/>
          <w:w w:val="105"/>
          <w:highlight w:val="yellow"/>
        </w:rPr>
        <w:t xml:space="preserve"> </w:t>
      </w:r>
      <w:r w:rsidRPr="00464D8E">
        <w:rPr>
          <w:w w:val="105"/>
          <w:highlight w:val="yellow"/>
        </w:rPr>
        <w:t>and businesses than had been anticipated</w:t>
      </w:r>
      <w:hyperlink w:anchor="_bookmark20" w:history="1">
        <w:r w:rsidRPr="00464D8E">
          <w:rPr>
            <w:w w:val="105"/>
            <w:highlight w:val="yellow"/>
            <w:vertAlign w:val="superscript"/>
          </w:rPr>
          <w:t>15</w:t>
        </w:r>
      </w:hyperlink>
      <w:r w:rsidRPr="00464D8E">
        <w:rPr>
          <w:w w:val="105"/>
          <w:highlight w:val="yellow"/>
        </w:rPr>
        <w:t xml:space="preserve"> – so much so that they have filed a class action.</w:t>
      </w:r>
      <w:hyperlink w:anchor="_bookmark21" w:history="1">
        <w:r w:rsidRPr="00464D8E">
          <w:rPr>
            <w:w w:val="105"/>
            <w:highlight w:val="yellow"/>
            <w:vertAlign w:val="superscript"/>
          </w:rPr>
          <w:t>16</w:t>
        </w:r>
      </w:hyperlink>
    </w:p>
    <w:p w:rsidR="00BA79D6" w:rsidRDefault="00F576A2">
      <w:pPr>
        <w:pStyle w:val="BodyText"/>
        <w:spacing w:before="160" w:line="283" w:lineRule="auto"/>
        <w:ind w:left="1123" w:right="320"/>
        <w:jc w:val="both"/>
      </w:pPr>
      <w:r>
        <w:rPr>
          <w:w w:val="105"/>
        </w:rPr>
        <w:t>What</w:t>
      </w:r>
      <w:r>
        <w:rPr>
          <w:spacing w:val="-14"/>
          <w:w w:val="105"/>
        </w:rPr>
        <w:t xml:space="preserve"> </w:t>
      </w:r>
      <w:r>
        <w:rPr>
          <w:w w:val="105"/>
        </w:rPr>
        <w:t>happened</w:t>
      </w:r>
      <w:r>
        <w:rPr>
          <w:spacing w:val="-14"/>
          <w:w w:val="105"/>
        </w:rPr>
        <w:t xml:space="preserve"> </w:t>
      </w:r>
      <w:r>
        <w:rPr>
          <w:w w:val="105"/>
        </w:rPr>
        <w:t>in</w:t>
      </w:r>
      <w:r>
        <w:rPr>
          <w:spacing w:val="-14"/>
          <w:w w:val="105"/>
        </w:rPr>
        <w:t xml:space="preserve"> </w:t>
      </w:r>
      <w:r>
        <w:rPr>
          <w:w w:val="105"/>
        </w:rPr>
        <w:t>those</w:t>
      </w:r>
      <w:r>
        <w:rPr>
          <w:spacing w:val="-14"/>
          <w:w w:val="105"/>
        </w:rPr>
        <w:t xml:space="preserve"> </w:t>
      </w:r>
      <w:r>
        <w:rPr>
          <w:w w:val="105"/>
        </w:rPr>
        <w:t>seven</w:t>
      </w:r>
      <w:r>
        <w:rPr>
          <w:spacing w:val="-14"/>
          <w:w w:val="105"/>
        </w:rPr>
        <w:t xml:space="preserve"> </w:t>
      </w:r>
      <w:r>
        <w:rPr>
          <w:w w:val="105"/>
        </w:rPr>
        <w:t>years?</w:t>
      </w:r>
      <w:r>
        <w:rPr>
          <w:spacing w:val="-3"/>
          <w:w w:val="105"/>
        </w:rPr>
        <w:t xml:space="preserve"> </w:t>
      </w:r>
      <w:r>
        <w:rPr>
          <w:w w:val="105"/>
        </w:rPr>
        <w:t>A</w:t>
      </w:r>
      <w:r>
        <w:rPr>
          <w:spacing w:val="-14"/>
          <w:w w:val="105"/>
        </w:rPr>
        <w:t xml:space="preserve"> </w:t>
      </w:r>
      <w:r>
        <w:rPr>
          <w:w w:val="105"/>
        </w:rPr>
        <w:t>damaging</w:t>
      </w:r>
      <w:r>
        <w:rPr>
          <w:spacing w:val="-14"/>
          <w:w w:val="105"/>
        </w:rPr>
        <w:t xml:space="preserve"> </w:t>
      </w:r>
      <w:r>
        <w:rPr>
          <w:w w:val="105"/>
        </w:rPr>
        <w:t>dispute</w:t>
      </w:r>
      <w:r>
        <w:rPr>
          <w:spacing w:val="-14"/>
          <w:w w:val="105"/>
        </w:rPr>
        <w:t xml:space="preserve"> </w:t>
      </w:r>
      <w:r>
        <w:rPr>
          <w:w w:val="105"/>
        </w:rPr>
        <w:t>with</w:t>
      </w:r>
      <w:r>
        <w:rPr>
          <w:spacing w:val="-14"/>
          <w:w w:val="105"/>
        </w:rPr>
        <w:t xml:space="preserve"> </w:t>
      </w:r>
      <w:r>
        <w:rPr>
          <w:w w:val="105"/>
        </w:rPr>
        <w:t>the contractor</w:t>
      </w:r>
      <w:r>
        <w:rPr>
          <w:spacing w:val="-7"/>
          <w:w w:val="105"/>
        </w:rPr>
        <w:t xml:space="preserve"> </w:t>
      </w:r>
      <w:r>
        <w:rPr>
          <w:w w:val="105"/>
        </w:rPr>
        <w:t>was</w:t>
      </w:r>
      <w:r>
        <w:rPr>
          <w:spacing w:val="-7"/>
          <w:w w:val="105"/>
        </w:rPr>
        <w:t xml:space="preserve"> </w:t>
      </w:r>
      <w:r>
        <w:rPr>
          <w:w w:val="105"/>
        </w:rPr>
        <w:t>part</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story,</w:t>
      </w:r>
      <w:r>
        <w:rPr>
          <w:spacing w:val="-7"/>
          <w:w w:val="105"/>
        </w:rPr>
        <w:t xml:space="preserve"> </w:t>
      </w:r>
      <w:r w:rsidRPr="00464D8E">
        <w:rPr>
          <w:w w:val="105"/>
          <w:highlight w:val="yellow"/>
        </w:rPr>
        <w:t>and</w:t>
      </w:r>
      <w:r w:rsidRPr="00464D8E">
        <w:rPr>
          <w:spacing w:val="-7"/>
          <w:w w:val="105"/>
          <w:highlight w:val="yellow"/>
        </w:rPr>
        <w:t xml:space="preserve"> </w:t>
      </w:r>
      <w:r w:rsidRPr="00464D8E">
        <w:rPr>
          <w:w w:val="105"/>
          <w:highlight w:val="yellow"/>
        </w:rPr>
        <w:t>so</w:t>
      </w:r>
      <w:r w:rsidRPr="00464D8E">
        <w:rPr>
          <w:spacing w:val="-8"/>
          <w:w w:val="105"/>
          <w:highlight w:val="yellow"/>
        </w:rPr>
        <w:t xml:space="preserve"> </w:t>
      </w:r>
      <w:r w:rsidRPr="00464D8E">
        <w:rPr>
          <w:w w:val="105"/>
          <w:highlight w:val="yellow"/>
        </w:rPr>
        <w:t>was</w:t>
      </w:r>
      <w:r w:rsidRPr="00464D8E">
        <w:rPr>
          <w:spacing w:val="-7"/>
          <w:w w:val="105"/>
          <w:highlight w:val="yellow"/>
        </w:rPr>
        <w:t xml:space="preserve"> </w:t>
      </w:r>
      <w:r w:rsidRPr="00464D8E">
        <w:rPr>
          <w:w w:val="105"/>
          <w:highlight w:val="yellow"/>
        </w:rPr>
        <w:t>a</w:t>
      </w:r>
      <w:r w:rsidRPr="00464D8E">
        <w:rPr>
          <w:spacing w:val="-7"/>
          <w:w w:val="105"/>
          <w:highlight w:val="yellow"/>
        </w:rPr>
        <w:t xml:space="preserve"> </w:t>
      </w:r>
      <w:r w:rsidRPr="00464D8E">
        <w:rPr>
          <w:w w:val="105"/>
          <w:highlight w:val="yellow"/>
        </w:rPr>
        <w:t>series</w:t>
      </w:r>
      <w:r w:rsidRPr="00464D8E">
        <w:rPr>
          <w:spacing w:val="-7"/>
          <w:w w:val="105"/>
          <w:highlight w:val="yellow"/>
        </w:rPr>
        <w:t xml:space="preserve"> </w:t>
      </w:r>
      <w:r w:rsidRPr="00464D8E">
        <w:rPr>
          <w:w w:val="105"/>
          <w:highlight w:val="yellow"/>
        </w:rPr>
        <w:t>of</w:t>
      </w:r>
      <w:r w:rsidRPr="00464D8E">
        <w:rPr>
          <w:spacing w:val="-8"/>
          <w:w w:val="105"/>
          <w:highlight w:val="yellow"/>
        </w:rPr>
        <w:t xml:space="preserve"> </w:t>
      </w:r>
      <w:r w:rsidRPr="00464D8E">
        <w:rPr>
          <w:w w:val="105"/>
          <w:highlight w:val="yellow"/>
        </w:rPr>
        <w:t xml:space="preserve">governance </w:t>
      </w:r>
      <w:r w:rsidRPr="00464D8E">
        <w:rPr>
          <w:spacing w:val="-2"/>
          <w:w w:val="105"/>
          <w:highlight w:val="yellow"/>
        </w:rPr>
        <w:t>shortcomings.</w:t>
      </w:r>
    </w:p>
    <w:p w:rsidR="00BA79D6" w:rsidRDefault="00BA79D6">
      <w:pPr>
        <w:pStyle w:val="BodyText"/>
        <w:spacing w:before="10"/>
        <w:rPr>
          <w:sz w:val="25"/>
        </w:rPr>
      </w:pPr>
    </w:p>
    <w:p w:rsidR="00BA79D6" w:rsidRDefault="00F576A2">
      <w:pPr>
        <w:pStyle w:val="BodyText"/>
        <w:ind w:left="1123"/>
        <w:jc w:val="both"/>
      </w:pPr>
      <w:r>
        <w:rPr>
          <w:color w:val="F38F1D"/>
          <w:w w:val="105"/>
        </w:rPr>
        <w:t>A</w:t>
      </w:r>
      <w:r>
        <w:rPr>
          <w:color w:val="F38F1D"/>
          <w:spacing w:val="-10"/>
          <w:w w:val="105"/>
        </w:rPr>
        <w:t xml:space="preserve"> </w:t>
      </w:r>
      <w:r>
        <w:rPr>
          <w:color w:val="F38F1D"/>
          <w:w w:val="105"/>
        </w:rPr>
        <w:t>damaging</w:t>
      </w:r>
      <w:r>
        <w:rPr>
          <w:color w:val="F38F1D"/>
          <w:spacing w:val="-10"/>
          <w:w w:val="105"/>
        </w:rPr>
        <w:t xml:space="preserve"> </w:t>
      </w:r>
      <w:r>
        <w:rPr>
          <w:color w:val="F38F1D"/>
          <w:w w:val="105"/>
        </w:rPr>
        <w:t>dispute</w:t>
      </w:r>
      <w:r>
        <w:rPr>
          <w:color w:val="F38F1D"/>
          <w:spacing w:val="-10"/>
          <w:w w:val="105"/>
        </w:rPr>
        <w:t xml:space="preserve"> </w:t>
      </w:r>
      <w:r>
        <w:rPr>
          <w:color w:val="F38F1D"/>
          <w:w w:val="105"/>
        </w:rPr>
        <w:t>with</w:t>
      </w:r>
      <w:r>
        <w:rPr>
          <w:color w:val="F38F1D"/>
          <w:spacing w:val="-10"/>
          <w:w w:val="105"/>
        </w:rPr>
        <w:t xml:space="preserve"> </w:t>
      </w:r>
      <w:r>
        <w:rPr>
          <w:color w:val="F38F1D"/>
          <w:w w:val="105"/>
        </w:rPr>
        <w:t>the</w:t>
      </w:r>
      <w:r>
        <w:rPr>
          <w:color w:val="F38F1D"/>
          <w:spacing w:val="-10"/>
          <w:w w:val="105"/>
        </w:rPr>
        <w:t xml:space="preserve"> </w:t>
      </w:r>
      <w:r>
        <w:rPr>
          <w:color w:val="F38F1D"/>
          <w:spacing w:val="-2"/>
          <w:w w:val="105"/>
        </w:rPr>
        <w:t>contractor</w:t>
      </w:r>
    </w:p>
    <w:p w:rsidR="00BA79D6" w:rsidRDefault="00F576A2">
      <w:pPr>
        <w:pStyle w:val="BodyText"/>
        <w:spacing w:before="176" w:line="283" w:lineRule="auto"/>
        <w:ind w:left="1123"/>
      </w:pPr>
      <w:r>
        <w:rPr>
          <w:w w:val="105"/>
        </w:rPr>
        <w:t>The</w:t>
      </w:r>
      <w:r>
        <w:rPr>
          <w:spacing w:val="-12"/>
          <w:w w:val="105"/>
        </w:rPr>
        <w:t xml:space="preserve"> </w:t>
      </w:r>
      <w:r>
        <w:rPr>
          <w:w w:val="105"/>
        </w:rPr>
        <w:t>Government</w:t>
      </w:r>
      <w:r>
        <w:rPr>
          <w:spacing w:val="-12"/>
          <w:w w:val="105"/>
        </w:rPr>
        <w:t xml:space="preserve"> </w:t>
      </w:r>
      <w:r>
        <w:rPr>
          <w:w w:val="105"/>
        </w:rPr>
        <w:t>signed</w:t>
      </w:r>
      <w:r>
        <w:rPr>
          <w:spacing w:val="-12"/>
          <w:w w:val="105"/>
        </w:rPr>
        <w:t xml:space="preserve"> </w:t>
      </w:r>
      <w:r>
        <w:rPr>
          <w:w w:val="105"/>
        </w:rPr>
        <w:t>a</w:t>
      </w:r>
      <w:r>
        <w:rPr>
          <w:spacing w:val="-12"/>
          <w:w w:val="105"/>
        </w:rPr>
        <w:t xml:space="preserve"> </w:t>
      </w:r>
      <w:r>
        <w:rPr>
          <w:w w:val="105"/>
        </w:rPr>
        <w:t>contract</w:t>
      </w:r>
      <w:r>
        <w:rPr>
          <w:spacing w:val="-12"/>
          <w:w w:val="105"/>
        </w:rPr>
        <w:t xml:space="preserve"> </w:t>
      </w:r>
      <w:r>
        <w:rPr>
          <w:w w:val="105"/>
        </w:rPr>
        <w:t>in</w:t>
      </w:r>
      <w:r>
        <w:rPr>
          <w:spacing w:val="-12"/>
          <w:w w:val="105"/>
        </w:rPr>
        <w:t xml:space="preserve"> </w:t>
      </w:r>
      <w:r>
        <w:rPr>
          <w:w w:val="105"/>
        </w:rPr>
        <w:t>December</w:t>
      </w:r>
      <w:r>
        <w:rPr>
          <w:spacing w:val="-12"/>
          <w:w w:val="105"/>
        </w:rPr>
        <w:t xml:space="preserve"> </w:t>
      </w:r>
      <w:r>
        <w:rPr>
          <w:w w:val="105"/>
        </w:rPr>
        <w:t>2014</w:t>
      </w:r>
      <w:r>
        <w:rPr>
          <w:spacing w:val="-12"/>
          <w:w w:val="105"/>
        </w:rPr>
        <w:t xml:space="preserve"> </w:t>
      </w:r>
      <w:r>
        <w:rPr>
          <w:w w:val="105"/>
        </w:rPr>
        <w:t>with</w:t>
      </w:r>
      <w:r>
        <w:rPr>
          <w:spacing w:val="-12"/>
          <w:w w:val="105"/>
        </w:rPr>
        <w:t xml:space="preserve"> </w:t>
      </w:r>
      <w:r>
        <w:rPr>
          <w:w w:val="105"/>
        </w:rPr>
        <w:t>ALTRAC Light</w:t>
      </w:r>
      <w:r>
        <w:rPr>
          <w:spacing w:val="-11"/>
          <w:w w:val="105"/>
        </w:rPr>
        <w:t xml:space="preserve"> </w:t>
      </w:r>
      <w:r>
        <w:rPr>
          <w:w w:val="105"/>
        </w:rPr>
        <w:t>Rail,</w:t>
      </w:r>
      <w:r>
        <w:rPr>
          <w:spacing w:val="-11"/>
          <w:w w:val="105"/>
        </w:rPr>
        <w:t xml:space="preserve"> </w:t>
      </w:r>
      <w:r>
        <w:rPr>
          <w:w w:val="105"/>
        </w:rPr>
        <w:t>a</w:t>
      </w:r>
      <w:r>
        <w:rPr>
          <w:spacing w:val="-11"/>
          <w:w w:val="105"/>
        </w:rPr>
        <w:t xml:space="preserve"> </w:t>
      </w:r>
      <w:r>
        <w:rPr>
          <w:w w:val="105"/>
        </w:rPr>
        <w:t>consortium</w:t>
      </w:r>
      <w:r>
        <w:rPr>
          <w:spacing w:val="-11"/>
          <w:w w:val="105"/>
        </w:rPr>
        <w:t xml:space="preserve"> </w:t>
      </w:r>
      <w:r>
        <w:rPr>
          <w:w w:val="105"/>
        </w:rPr>
        <w:t>comprising</w:t>
      </w:r>
      <w:r>
        <w:rPr>
          <w:spacing w:val="-11"/>
          <w:w w:val="105"/>
        </w:rPr>
        <w:t xml:space="preserve"> </w:t>
      </w:r>
      <w:r>
        <w:rPr>
          <w:w w:val="105"/>
        </w:rPr>
        <w:t>Acciona</w:t>
      </w:r>
      <w:r>
        <w:rPr>
          <w:spacing w:val="-11"/>
          <w:w w:val="105"/>
        </w:rPr>
        <w:t xml:space="preserve"> </w:t>
      </w:r>
      <w:r>
        <w:rPr>
          <w:w w:val="105"/>
        </w:rPr>
        <w:t>Infrastructure</w:t>
      </w:r>
      <w:r>
        <w:rPr>
          <w:spacing w:val="-11"/>
          <w:w w:val="105"/>
        </w:rPr>
        <w:t xml:space="preserve"> </w:t>
      </w:r>
      <w:r>
        <w:rPr>
          <w:w w:val="105"/>
        </w:rPr>
        <w:t>Australia, Alstom, Capella Capital, and Transdev.</w:t>
      </w:r>
      <w:hyperlink w:anchor="_bookmark22" w:history="1">
        <w:r>
          <w:rPr>
            <w:w w:val="105"/>
            <w:vertAlign w:val="superscript"/>
          </w:rPr>
          <w:t>17</w:t>
        </w:r>
      </w:hyperlink>
      <w:r>
        <w:rPr>
          <w:w w:val="105"/>
        </w:rPr>
        <w:t xml:space="preserve"> The estimated cost had already</w:t>
      </w:r>
      <w:r>
        <w:rPr>
          <w:spacing w:val="-11"/>
          <w:w w:val="105"/>
        </w:rPr>
        <w:t xml:space="preserve"> </w:t>
      </w:r>
      <w:r>
        <w:rPr>
          <w:w w:val="105"/>
        </w:rPr>
        <w:t>gone</w:t>
      </w:r>
      <w:r>
        <w:rPr>
          <w:spacing w:val="-11"/>
          <w:w w:val="105"/>
        </w:rPr>
        <w:t xml:space="preserve"> </w:t>
      </w:r>
      <w:r>
        <w:rPr>
          <w:w w:val="105"/>
        </w:rPr>
        <w:t>up</w:t>
      </w:r>
      <w:r>
        <w:rPr>
          <w:spacing w:val="-11"/>
          <w:w w:val="105"/>
        </w:rPr>
        <w:t xml:space="preserve"> </w:t>
      </w:r>
      <w:r>
        <w:rPr>
          <w:w w:val="105"/>
        </w:rPr>
        <w:t>by</w:t>
      </w:r>
      <w:r>
        <w:rPr>
          <w:spacing w:val="-11"/>
          <w:w w:val="105"/>
        </w:rPr>
        <w:t xml:space="preserve"> </w:t>
      </w:r>
      <w:r>
        <w:rPr>
          <w:w w:val="105"/>
        </w:rPr>
        <w:t>this</w:t>
      </w:r>
      <w:r>
        <w:rPr>
          <w:spacing w:val="-11"/>
          <w:w w:val="105"/>
        </w:rPr>
        <w:t xml:space="preserve"> </w:t>
      </w:r>
      <w:r>
        <w:rPr>
          <w:w w:val="105"/>
        </w:rPr>
        <w:t>time,</w:t>
      </w:r>
      <w:r>
        <w:rPr>
          <w:spacing w:val="-11"/>
          <w:w w:val="105"/>
        </w:rPr>
        <w:t xml:space="preserve"> </w:t>
      </w:r>
      <w:r>
        <w:rPr>
          <w:w w:val="105"/>
        </w:rPr>
        <w:t>to</w:t>
      </w:r>
      <w:r>
        <w:rPr>
          <w:spacing w:val="-11"/>
          <w:w w:val="105"/>
        </w:rPr>
        <w:t xml:space="preserve"> </w:t>
      </w:r>
      <w:r>
        <w:rPr>
          <w:w w:val="105"/>
        </w:rPr>
        <w:t>$2.1</w:t>
      </w:r>
      <w:r>
        <w:rPr>
          <w:spacing w:val="-11"/>
          <w:w w:val="105"/>
        </w:rPr>
        <w:t xml:space="preserve"> </w:t>
      </w:r>
      <w:r>
        <w:rPr>
          <w:w w:val="105"/>
        </w:rPr>
        <w:t>billion,</w:t>
      </w:r>
      <w:r>
        <w:rPr>
          <w:spacing w:val="-11"/>
          <w:w w:val="105"/>
        </w:rPr>
        <w:t xml:space="preserve"> </w:t>
      </w:r>
      <w:r>
        <w:rPr>
          <w:w w:val="105"/>
        </w:rPr>
        <w:t>due</w:t>
      </w:r>
      <w:r>
        <w:rPr>
          <w:spacing w:val="-11"/>
          <w:w w:val="105"/>
        </w:rPr>
        <w:t xml:space="preserve"> </w:t>
      </w:r>
      <w:r>
        <w:rPr>
          <w:w w:val="105"/>
        </w:rPr>
        <w:t>mostly</w:t>
      </w:r>
      <w:r>
        <w:rPr>
          <w:spacing w:val="-11"/>
          <w:w w:val="105"/>
        </w:rPr>
        <w:t xml:space="preserve"> </w:t>
      </w:r>
      <w:r>
        <w:rPr>
          <w:w w:val="105"/>
        </w:rPr>
        <w:t>to</w:t>
      </w:r>
      <w:r>
        <w:rPr>
          <w:spacing w:val="-11"/>
          <w:w w:val="105"/>
        </w:rPr>
        <w:t xml:space="preserve"> </w:t>
      </w:r>
      <w:r>
        <w:rPr>
          <w:w w:val="105"/>
        </w:rPr>
        <w:t>mispricing and omissions in the business case.</w:t>
      </w:r>
      <w:hyperlink w:anchor="_bookmark23" w:history="1">
        <w:r>
          <w:rPr>
            <w:w w:val="105"/>
            <w:vertAlign w:val="superscript"/>
          </w:rPr>
          <w:t>18</w:t>
        </w:r>
      </w:hyperlink>
    </w:p>
    <w:p w:rsidR="00BA79D6" w:rsidRDefault="00F576A2">
      <w:pPr>
        <w:pStyle w:val="BodyText"/>
        <w:spacing w:before="161" w:line="283" w:lineRule="auto"/>
        <w:ind w:left="1123"/>
      </w:pPr>
      <w:r>
        <w:rPr>
          <w:w w:val="105"/>
        </w:rPr>
        <w:t>Further</w:t>
      </w:r>
      <w:r>
        <w:rPr>
          <w:spacing w:val="-14"/>
          <w:w w:val="105"/>
        </w:rPr>
        <w:t xml:space="preserve"> </w:t>
      </w:r>
      <w:r>
        <w:rPr>
          <w:w w:val="105"/>
        </w:rPr>
        <w:t>overruns</w:t>
      </w:r>
      <w:r>
        <w:rPr>
          <w:spacing w:val="-14"/>
          <w:w w:val="105"/>
        </w:rPr>
        <w:t xml:space="preserve"> </w:t>
      </w:r>
      <w:r>
        <w:rPr>
          <w:w w:val="105"/>
        </w:rPr>
        <w:t>were</w:t>
      </w:r>
      <w:r>
        <w:rPr>
          <w:spacing w:val="-14"/>
          <w:w w:val="105"/>
        </w:rPr>
        <w:t xml:space="preserve"> </w:t>
      </w:r>
      <w:r>
        <w:rPr>
          <w:w w:val="105"/>
        </w:rPr>
        <w:t>caused</w:t>
      </w:r>
      <w:r>
        <w:rPr>
          <w:spacing w:val="-14"/>
          <w:w w:val="105"/>
        </w:rPr>
        <w:t xml:space="preserve"> </w:t>
      </w:r>
      <w:r>
        <w:rPr>
          <w:w w:val="105"/>
        </w:rPr>
        <w:t>by</w:t>
      </w:r>
      <w:r>
        <w:rPr>
          <w:spacing w:val="-14"/>
          <w:w w:val="105"/>
        </w:rPr>
        <w:t xml:space="preserve"> </w:t>
      </w:r>
      <w:r>
        <w:rPr>
          <w:w w:val="105"/>
        </w:rPr>
        <w:t>the</w:t>
      </w:r>
      <w:r>
        <w:rPr>
          <w:spacing w:val="-14"/>
          <w:w w:val="105"/>
        </w:rPr>
        <w:t xml:space="preserve"> </w:t>
      </w:r>
      <w:r>
        <w:rPr>
          <w:w w:val="105"/>
        </w:rPr>
        <w:t>unexpectedly</w:t>
      </w:r>
      <w:r>
        <w:rPr>
          <w:spacing w:val="-14"/>
          <w:w w:val="105"/>
        </w:rPr>
        <w:t xml:space="preserve"> </w:t>
      </w:r>
      <w:r>
        <w:rPr>
          <w:w w:val="105"/>
        </w:rPr>
        <w:t>high</w:t>
      </w:r>
      <w:r>
        <w:rPr>
          <w:spacing w:val="-14"/>
          <w:w w:val="105"/>
        </w:rPr>
        <w:t xml:space="preserve"> </w:t>
      </w:r>
      <w:r>
        <w:rPr>
          <w:w w:val="105"/>
        </w:rPr>
        <w:t>cost</w:t>
      </w:r>
      <w:r>
        <w:rPr>
          <w:spacing w:val="-14"/>
          <w:w w:val="105"/>
        </w:rPr>
        <w:t xml:space="preserve"> </w:t>
      </w:r>
      <w:r>
        <w:rPr>
          <w:w w:val="105"/>
        </w:rPr>
        <w:t>of</w:t>
      </w:r>
      <w:r>
        <w:rPr>
          <w:spacing w:val="-14"/>
          <w:w w:val="105"/>
        </w:rPr>
        <w:t xml:space="preserve"> </w:t>
      </w:r>
      <w:r>
        <w:rPr>
          <w:w w:val="105"/>
        </w:rPr>
        <w:t>digging up and replacing powerlines on George Street. In April 2018, the consortium</w:t>
      </w:r>
      <w:r>
        <w:rPr>
          <w:spacing w:val="-8"/>
          <w:w w:val="105"/>
        </w:rPr>
        <w:t xml:space="preserve"> </w:t>
      </w:r>
      <w:r>
        <w:rPr>
          <w:w w:val="105"/>
        </w:rPr>
        <w:t>filed</w:t>
      </w:r>
      <w:r>
        <w:rPr>
          <w:spacing w:val="-8"/>
          <w:w w:val="105"/>
        </w:rPr>
        <w:t xml:space="preserve"> </w:t>
      </w:r>
      <w:r>
        <w:rPr>
          <w:w w:val="105"/>
        </w:rPr>
        <w:t>a</w:t>
      </w:r>
      <w:r>
        <w:rPr>
          <w:spacing w:val="-8"/>
          <w:w w:val="105"/>
        </w:rPr>
        <w:t xml:space="preserve"> </w:t>
      </w:r>
      <w:r>
        <w:rPr>
          <w:w w:val="105"/>
        </w:rPr>
        <w:t>lawsuit</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NSW</w:t>
      </w:r>
      <w:r>
        <w:rPr>
          <w:spacing w:val="-8"/>
          <w:w w:val="105"/>
        </w:rPr>
        <w:t xml:space="preserve"> </w:t>
      </w:r>
      <w:r>
        <w:rPr>
          <w:w w:val="105"/>
        </w:rPr>
        <w:t>Supreme</w:t>
      </w:r>
      <w:r>
        <w:rPr>
          <w:spacing w:val="-8"/>
          <w:w w:val="105"/>
        </w:rPr>
        <w:t xml:space="preserve"> </w:t>
      </w:r>
      <w:r>
        <w:rPr>
          <w:w w:val="105"/>
        </w:rPr>
        <w:t>Court,</w:t>
      </w:r>
      <w:r>
        <w:rPr>
          <w:spacing w:val="-8"/>
          <w:w w:val="105"/>
        </w:rPr>
        <w:t xml:space="preserve"> </w:t>
      </w:r>
      <w:r>
        <w:rPr>
          <w:w w:val="105"/>
        </w:rPr>
        <w:t>alleging</w:t>
      </w:r>
      <w:r>
        <w:rPr>
          <w:spacing w:val="-8"/>
          <w:w w:val="105"/>
        </w:rPr>
        <w:t xml:space="preserve"> </w:t>
      </w:r>
      <w:r>
        <w:rPr>
          <w:w w:val="105"/>
        </w:rPr>
        <w:t>that</w:t>
      </w:r>
      <w:r>
        <w:rPr>
          <w:spacing w:val="-8"/>
          <w:w w:val="105"/>
        </w:rPr>
        <w:t xml:space="preserve"> </w:t>
      </w:r>
      <w:r>
        <w:rPr>
          <w:w w:val="105"/>
        </w:rPr>
        <w:t>the NSW Government had engaged in misleading or deceptive conduct when providing information regarding Ausgrid powerlines.</w:t>
      </w:r>
      <w:hyperlink w:anchor="_bookmark24" w:history="1">
        <w:r>
          <w:rPr>
            <w:w w:val="105"/>
            <w:vertAlign w:val="superscript"/>
          </w:rPr>
          <w:t>19</w:t>
        </w:r>
      </w:hyperlink>
    </w:p>
    <w:p w:rsidR="00BA79D6" w:rsidRDefault="00F576A2">
      <w:pPr>
        <w:pStyle w:val="BodyText"/>
        <w:spacing w:before="161" w:line="283" w:lineRule="auto"/>
        <w:ind w:left="1123"/>
      </w:pPr>
      <w:r>
        <w:rPr>
          <w:w w:val="105"/>
        </w:rPr>
        <w:t>The</w:t>
      </w:r>
      <w:r>
        <w:rPr>
          <w:spacing w:val="-4"/>
          <w:w w:val="105"/>
        </w:rPr>
        <w:t xml:space="preserve"> </w:t>
      </w:r>
      <w:r>
        <w:rPr>
          <w:w w:val="105"/>
        </w:rPr>
        <w:t>NSW</w:t>
      </w:r>
      <w:r>
        <w:rPr>
          <w:spacing w:val="-4"/>
          <w:w w:val="105"/>
        </w:rPr>
        <w:t xml:space="preserve"> </w:t>
      </w:r>
      <w:r>
        <w:rPr>
          <w:w w:val="105"/>
        </w:rPr>
        <w:t>Government</w:t>
      </w:r>
      <w:r>
        <w:rPr>
          <w:spacing w:val="-4"/>
          <w:w w:val="105"/>
        </w:rPr>
        <w:t xml:space="preserve"> </w:t>
      </w:r>
      <w:r>
        <w:rPr>
          <w:w w:val="105"/>
        </w:rPr>
        <w:t>reached</w:t>
      </w:r>
      <w:r>
        <w:rPr>
          <w:spacing w:val="-4"/>
          <w:w w:val="105"/>
        </w:rPr>
        <w:t xml:space="preserve"> </w:t>
      </w:r>
      <w:r>
        <w:rPr>
          <w:w w:val="105"/>
        </w:rPr>
        <w:t>a</w:t>
      </w:r>
      <w:r>
        <w:rPr>
          <w:spacing w:val="-4"/>
          <w:w w:val="105"/>
        </w:rPr>
        <w:t xml:space="preserve"> </w:t>
      </w:r>
      <w:r>
        <w:rPr>
          <w:w w:val="105"/>
        </w:rPr>
        <w:t>settlement</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contractors. The cost</w:t>
      </w:r>
      <w:r>
        <w:rPr>
          <w:spacing w:val="-13"/>
          <w:w w:val="105"/>
        </w:rPr>
        <w:t xml:space="preserve"> </w:t>
      </w:r>
      <w:r>
        <w:rPr>
          <w:w w:val="105"/>
        </w:rPr>
        <w:t>to</w:t>
      </w:r>
      <w:r>
        <w:rPr>
          <w:spacing w:val="-12"/>
          <w:w w:val="105"/>
        </w:rPr>
        <w:t xml:space="preserve"> </w:t>
      </w:r>
      <w:r>
        <w:rPr>
          <w:w w:val="105"/>
        </w:rPr>
        <w:t>Government</w:t>
      </w:r>
      <w:r>
        <w:rPr>
          <w:spacing w:val="-13"/>
          <w:w w:val="105"/>
        </w:rPr>
        <w:t xml:space="preserve"> </w:t>
      </w:r>
      <w:r>
        <w:rPr>
          <w:w w:val="105"/>
        </w:rPr>
        <w:t>for</w:t>
      </w:r>
      <w:r>
        <w:rPr>
          <w:spacing w:val="-12"/>
          <w:w w:val="105"/>
        </w:rPr>
        <w:t xml:space="preserve"> </w:t>
      </w:r>
      <w:r>
        <w:rPr>
          <w:w w:val="105"/>
        </w:rPr>
        <w:t>the</w:t>
      </w:r>
      <w:r>
        <w:rPr>
          <w:spacing w:val="-12"/>
          <w:w w:val="105"/>
        </w:rPr>
        <w:t xml:space="preserve"> </w:t>
      </w:r>
      <w:r>
        <w:rPr>
          <w:w w:val="105"/>
        </w:rPr>
        <w:t>settlement</w:t>
      </w:r>
      <w:r>
        <w:rPr>
          <w:spacing w:val="-13"/>
          <w:w w:val="105"/>
        </w:rPr>
        <w:t xml:space="preserve"> </w:t>
      </w:r>
      <w:r>
        <w:rPr>
          <w:w w:val="105"/>
        </w:rPr>
        <w:t>was</w:t>
      </w:r>
      <w:r>
        <w:rPr>
          <w:spacing w:val="-12"/>
          <w:w w:val="105"/>
        </w:rPr>
        <w:t xml:space="preserve"> </w:t>
      </w:r>
      <w:r>
        <w:rPr>
          <w:w w:val="105"/>
        </w:rPr>
        <w:t>$576</w:t>
      </w:r>
      <w:r>
        <w:rPr>
          <w:spacing w:val="-13"/>
          <w:w w:val="105"/>
        </w:rPr>
        <w:t xml:space="preserve"> </w:t>
      </w:r>
      <w:r>
        <w:rPr>
          <w:w w:val="105"/>
        </w:rPr>
        <w:t>million,</w:t>
      </w:r>
      <w:r>
        <w:rPr>
          <w:spacing w:val="-12"/>
          <w:w w:val="105"/>
        </w:rPr>
        <w:t xml:space="preserve"> </w:t>
      </w:r>
      <w:r>
        <w:rPr>
          <w:w w:val="105"/>
        </w:rPr>
        <w:t>which</w:t>
      </w:r>
      <w:r>
        <w:rPr>
          <w:spacing w:val="-12"/>
          <w:w w:val="105"/>
        </w:rPr>
        <w:t xml:space="preserve"> </w:t>
      </w:r>
      <w:r>
        <w:rPr>
          <w:spacing w:val="-2"/>
          <w:w w:val="105"/>
        </w:rPr>
        <w:t>included</w:t>
      </w:r>
    </w:p>
    <w:p w:rsidR="00BA79D6" w:rsidRDefault="00F576A2">
      <w:pPr>
        <w:spacing w:before="1"/>
        <w:rPr>
          <w:sz w:val="19"/>
        </w:rPr>
      </w:pPr>
      <w:r>
        <w:br w:type="column"/>
      </w:r>
    </w:p>
    <w:p w:rsidR="00BA79D6" w:rsidRDefault="00F576A2">
      <w:pPr>
        <w:pStyle w:val="BodyText"/>
        <w:spacing w:line="283" w:lineRule="auto"/>
        <w:ind w:left="1103" w:right="1157"/>
      </w:pPr>
      <w:r>
        <w:rPr>
          <w:spacing w:val="-2"/>
          <w:w w:val="105"/>
        </w:rPr>
        <w:t>incentive</w:t>
      </w:r>
      <w:r>
        <w:rPr>
          <w:spacing w:val="-8"/>
          <w:w w:val="105"/>
        </w:rPr>
        <w:t xml:space="preserve"> </w:t>
      </w:r>
      <w:r>
        <w:rPr>
          <w:spacing w:val="-2"/>
          <w:w w:val="105"/>
        </w:rPr>
        <w:t>payments</w:t>
      </w:r>
      <w:r>
        <w:rPr>
          <w:spacing w:val="-8"/>
          <w:w w:val="105"/>
        </w:rPr>
        <w:t xml:space="preserve"> </w:t>
      </w:r>
      <w:r>
        <w:rPr>
          <w:spacing w:val="-2"/>
          <w:w w:val="105"/>
        </w:rPr>
        <w:t>($44</w:t>
      </w:r>
      <w:r>
        <w:rPr>
          <w:spacing w:val="-8"/>
          <w:w w:val="105"/>
        </w:rPr>
        <w:t xml:space="preserve"> </w:t>
      </w:r>
      <w:r>
        <w:rPr>
          <w:spacing w:val="-2"/>
          <w:w w:val="105"/>
        </w:rPr>
        <w:t>million)</w:t>
      </w:r>
      <w:r>
        <w:rPr>
          <w:spacing w:val="-8"/>
          <w:w w:val="105"/>
        </w:rPr>
        <w:t xml:space="preserve"> </w:t>
      </w:r>
      <w:r>
        <w:rPr>
          <w:spacing w:val="-2"/>
          <w:w w:val="105"/>
        </w:rPr>
        <w:t>and</w:t>
      </w:r>
      <w:r>
        <w:rPr>
          <w:spacing w:val="-8"/>
          <w:w w:val="105"/>
        </w:rPr>
        <w:t xml:space="preserve"> </w:t>
      </w:r>
      <w:r>
        <w:rPr>
          <w:spacing w:val="-2"/>
          <w:w w:val="105"/>
        </w:rPr>
        <w:t>a</w:t>
      </w:r>
      <w:r>
        <w:rPr>
          <w:spacing w:val="-8"/>
          <w:w w:val="105"/>
        </w:rPr>
        <w:t xml:space="preserve"> </w:t>
      </w:r>
      <w:r>
        <w:rPr>
          <w:spacing w:val="-2"/>
          <w:w w:val="105"/>
        </w:rPr>
        <w:t>two-year</w:t>
      </w:r>
      <w:r>
        <w:rPr>
          <w:spacing w:val="-8"/>
          <w:w w:val="105"/>
        </w:rPr>
        <w:t xml:space="preserve"> </w:t>
      </w:r>
      <w:r>
        <w:rPr>
          <w:spacing w:val="-2"/>
          <w:w w:val="105"/>
        </w:rPr>
        <w:t>extension</w:t>
      </w:r>
      <w:r>
        <w:rPr>
          <w:spacing w:val="-8"/>
          <w:w w:val="105"/>
        </w:rPr>
        <w:t xml:space="preserve"> </w:t>
      </w:r>
      <w:r>
        <w:rPr>
          <w:spacing w:val="-2"/>
          <w:w w:val="105"/>
        </w:rPr>
        <w:t>to</w:t>
      </w:r>
      <w:r>
        <w:rPr>
          <w:spacing w:val="-8"/>
          <w:w w:val="105"/>
        </w:rPr>
        <w:t xml:space="preserve"> </w:t>
      </w:r>
      <w:r>
        <w:rPr>
          <w:spacing w:val="-2"/>
          <w:w w:val="105"/>
        </w:rPr>
        <w:t xml:space="preserve">ALTRAC’s </w:t>
      </w:r>
      <w:r>
        <w:rPr>
          <w:w w:val="105"/>
        </w:rPr>
        <w:t>licence to operate the light rail (worth $221 million).</w:t>
      </w:r>
      <w:hyperlink w:anchor="_bookmark25" w:history="1">
        <w:r>
          <w:rPr>
            <w:w w:val="105"/>
            <w:vertAlign w:val="superscript"/>
          </w:rPr>
          <w:t>20</w:t>
        </w:r>
      </w:hyperlink>
    </w:p>
    <w:p w:rsidR="00BA79D6" w:rsidRDefault="00BA79D6">
      <w:pPr>
        <w:pStyle w:val="BodyText"/>
        <w:spacing w:before="10"/>
        <w:rPr>
          <w:sz w:val="25"/>
        </w:rPr>
      </w:pPr>
    </w:p>
    <w:p w:rsidR="00BA79D6" w:rsidRDefault="00F576A2">
      <w:pPr>
        <w:pStyle w:val="BodyText"/>
        <w:ind w:left="1103"/>
      </w:pPr>
      <w:r>
        <w:rPr>
          <w:color w:val="F38F1D"/>
          <w:w w:val="105"/>
        </w:rPr>
        <w:t>A</w:t>
      </w:r>
      <w:r>
        <w:rPr>
          <w:color w:val="F38F1D"/>
          <w:spacing w:val="-11"/>
          <w:w w:val="105"/>
        </w:rPr>
        <w:t xml:space="preserve"> </w:t>
      </w:r>
      <w:r>
        <w:rPr>
          <w:color w:val="F38F1D"/>
          <w:w w:val="105"/>
        </w:rPr>
        <w:t>series</w:t>
      </w:r>
      <w:r>
        <w:rPr>
          <w:color w:val="F38F1D"/>
          <w:spacing w:val="-11"/>
          <w:w w:val="105"/>
        </w:rPr>
        <w:t xml:space="preserve"> </w:t>
      </w:r>
      <w:r>
        <w:rPr>
          <w:color w:val="F38F1D"/>
          <w:w w:val="105"/>
        </w:rPr>
        <w:t>of</w:t>
      </w:r>
      <w:r>
        <w:rPr>
          <w:color w:val="F38F1D"/>
          <w:spacing w:val="-11"/>
          <w:w w:val="105"/>
        </w:rPr>
        <w:t xml:space="preserve"> </w:t>
      </w:r>
      <w:r>
        <w:rPr>
          <w:color w:val="F38F1D"/>
          <w:w w:val="105"/>
        </w:rPr>
        <w:t>governance</w:t>
      </w:r>
      <w:r>
        <w:rPr>
          <w:color w:val="F38F1D"/>
          <w:spacing w:val="-10"/>
          <w:w w:val="105"/>
        </w:rPr>
        <w:t xml:space="preserve"> </w:t>
      </w:r>
      <w:r>
        <w:rPr>
          <w:color w:val="F38F1D"/>
          <w:spacing w:val="-2"/>
          <w:w w:val="105"/>
        </w:rPr>
        <w:t>shortcomings</w:t>
      </w:r>
    </w:p>
    <w:p w:rsidR="00BA79D6" w:rsidRDefault="00F576A2">
      <w:pPr>
        <w:pStyle w:val="BodyText"/>
        <w:spacing w:before="177" w:line="283" w:lineRule="auto"/>
        <w:ind w:left="1103" w:right="1157"/>
      </w:pPr>
      <w:r>
        <w:rPr>
          <w:w w:val="105"/>
        </w:rPr>
        <w:t>Poor</w:t>
      </w:r>
      <w:r>
        <w:rPr>
          <w:spacing w:val="-1"/>
          <w:w w:val="105"/>
        </w:rPr>
        <w:t xml:space="preserve"> </w:t>
      </w:r>
      <w:r>
        <w:rPr>
          <w:w w:val="105"/>
        </w:rPr>
        <w:t>management</w:t>
      </w:r>
      <w:r>
        <w:rPr>
          <w:spacing w:val="-1"/>
          <w:w w:val="105"/>
        </w:rPr>
        <w:t xml:space="preserve"> </w:t>
      </w:r>
      <w:r>
        <w:rPr>
          <w:w w:val="105"/>
        </w:rPr>
        <w:t>between</w:t>
      </w:r>
      <w:r>
        <w:rPr>
          <w:spacing w:val="-1"/>
          <w:w w:val="105"/>
        </w:rPr>
        <w:t xml:space="preserve"> </w:t>
      </w:r>
      <w:r>
        <w:rPr>
          <w:w w:val="105"/>
        </w:rPr>
        <w:t>2011</w:t>
      </w:r>
      <w:r>
        <w:rPr>
          <w:spacing w:val="-1"/>
          <w:w w:val="105"/>
        </w:rPr>
        <w:t xml:space="preserve"> </w:t>
      </w:r>
      <w:r>
        <w:rPr>
          <w:w w:val="105"/>
        </w:rPr>
        <w:t>and</w:t>
      </w:r>
      <w:r>
        <w:rPr>
          <w:spacing w:val="-1"/>
          <w:w w:val="105"/>
        </w:rPr>
        <w:t xml:space="preserve"> </w:t>
      </w:r>
      <w:r>
        <w:rPr>
          <w:w w:val="105"/>
        </w:rPr>
        <w:t>2014</w:t>
      </w:r>
      <w:r>
        <w:rPr>
          <w:spacing w:val="-1"/>
          <w:w w:val="105"/>
        </w:rPr>
        <w:t xml:space="preserve"> </w:t>
      </w:r>
      <w:r>
        <w:rPr>
          <w:w w:val="105"/>
        </w:rPr>
        <w:t>increased</w:t>
      </w:r>
      <w:r>
        <w:rPr>
          <w:spacing w:val="-1"/>
          <w:w w:val="105"/>
        </w:rPr>
        <w:t xml:space="preserve"> </w:t>
      </w:r>
      <w:r>
        <w:rPr>
          <w:w w:val="105"/>
        </w:rPr>
        <w:t>the</w:t>
      </w:r>
      <w:r>
        <w:rPr>
          <w:spacing w:val="-1"/>
          <w:w w:val="105"/>
        </w:rPr>
        <w:t xml:space="preserve"> </w:t>
      </w:r>
      <w:r>
        <w:rPr>
          <w:w w:val="105"/>
        </w:rPr>
        <w:t>project’s complexity</w:t>
      </w:r>
      <w:r>
        <w:rPr>
          <w:spacing w:val="-15"/>
          <w:w w:val="105"/>
        </w:rPr>
        <w:t xml:space="preserve"> </w:t>
      </w:r>
      <w:r>
        <w:rPr>
          <w:w w:val="105"/>
        </w:rPr>
        <w:t>and</w:t>
      </w:r>
      <w:r>
        <w:rPr>
          <w:spacing w:val="-14"/>
          <w:w w:val="105"/>
        </w:rPr>
        <w:t xml:space="preserve"> </w:t>
      </w:r>
      <w:r>
        <w:rPr>
          <w:w w:val="105"/>
        </w:rPr>
        <w:t>risk</w:t>
      </w:r>
      <w:r>
        <w:rPr>
          <w:spacing w:val="-15"/>
          <w:w w:val="105"/>
        </w:rPr>
        <w:t xml:space="preserve"> </w:t>
      </w:r>
      <w:r>
        <w:rPr>
          <w:w w:val="105"/>
        </w:rPr>
        <w:t>and</w:t>
      </w:r>
      <w:r>
        <w:rPr>
          <w:spacing w:val="-14"/>
          <w:w w:val="105"/>
        </w:rPr>
        <w:t xml:space="preserve"> </w:t>
      </w:r>
      <w:r>
        <w:rPr>
          <w:w w:val="105"/>
        </w:rPr>
        <w:t>reduced</w:t>
      </w:r>
      <w:r>
        <w:rPr>
          <w:spacing w:val="-15"/>
          <w:w w:val="105"/>
        </w:rPr>
        <w:t xml:space="preserve"> </w:t>
      </w:r>
      <w:r>
        <w:rPr>
          <w:w w:val="105"/>
        </w:rPr>
        <w:t>the</w:t>
      </w:r>
      <w:r>
        <w:rPr>
          <w:spacing w:val="-14"/>
          <w:w w:val="105"/>
        </w:rPr>
        <w:t xml:space="preserve"> </w:t>
      </w:r>
      <w:r>
        <w:rPr>
          <w:w w:val="105"/>
        </w:rPr>
        <w:t>value</w:t>
      </w:r>
      <w:r>
        <w:rPr>
          <w:spacing w:val="-15"/>
          <w:w w:val="105"/>
        </w:rPr>
        <w:t xml:space="preserve"> </w:t>
      </w:r>
      <w:r>
        <w:rPr>
          <w:w w:val="105"/>
        </w:rPr>
        <w:t>for</w:t>
      </w:r>
      <w:r>
        <w:rPr>
          <w:spacing w:val="-14"/>
          <w:w w:val="105"/>
        </w:rPr>
        <w:t xml:space="preserve"> </w:t>
      </w:r>
      <w:r>
        <w:rPr>
          <w:w w:val="105"/>
        </w:rPr>
        <w:t>money,</w:t>
      </w:r>
      <w:r>
        <w:rPr>
          <w:spacing w:val="-15"/>
          <w:w w:val="105"/>
        </w:rPr>
        <w:t xml:space="preserve"> </w:t>
      </w:r>
      <w:r>
        <w:rPr>
          <w:w w:val="105"/>
        </w:rPr>
        <w:t>according</w:t>
      </w:r>
      <w:r>
        <w:rPr>
          <w:spacing w:val="-14"/>
          <w:w w:val="105"/>
        </w:rPr>
        <w:t xml:space="preserve"> </w:t>
      </w:r>
      <w:r>
        <w:rPr>
          <w:w w:val="105"/>
        </w:rPr>
        <w:t>to</w:t>
      </w:r>
      <w:r>
        <w:rPr>
          <w:spacing w:val="-15"/>
          <w:w w:val="105"/>
        </w:rPr>
        <w:t xml:space="preserve"> </w:t>
      </w:r>
      <w:r>
        <w:rPr>
          <w:w w:val="105"/>
        </w:rPr>
        <w:t>a 2016 Auditor-General’s report.</w:t>
      </w:r>
      <w:hyperlink w:anchor="_bookmark26" w:history="1">
        <w:r>
          <w:rPr>
            <w:w w:val="105"/>
            <w:vertAlign w:val="superscript"/>
          </w:rPr>
          <w:t>21</w:t>
        </w:r>
      </w:hyperlink>
    </w:p>
    <w:p w:rsidR="00BA79D6" w:rsidRDefault="00F576A2">
      <w:pPr>
        <w:pStyle w:val="BodyText"/>
        <w:spacing w:before="161" w:line="283" w:lineRule="auto"/>
        <w:ind w:left="1103" w:right="1169"/>
      </w:pPr>
      <w:r>
        <w:rPr>
          <w:spacing w:val="-2"/>
          <w:w w:val="105"/>
        </w:rPr>
        <w:t>To</w:t>
      </w:r>
      <w:r>
        <w:rPr>
          <w:spacing w:val="-9"/>
          <w:w w:val="105"/>
        </w:rPr>
        <w:t xml:space="preserve"> </w:t>
      </w:r>
      <w:r>
        <w:rPr>
          <w:spacing w:val="-2"/>
          <w:w w:val="105"/>
        </w:rPr>
        <w:t>begin</w:t>
      </w:r>
      <w:r>
        <w:rPr>
          <w:spacing w:val="-9"/>
          <w:w w:val="105"/>
        </w:rPr>
        <w:t xml:space="preserve"> </w:t>
      </w:r>
      <w:r>
        <w:rPr>
          <w:spacing w:val="-2"/>
          <w:w w:val="105"/>
        </w:rPr>
        <w:t>with,</w:t>
      </w:r>
      <w:r>
        <w:rPr>
          <w:spacing w:val="-9"/>
          <w:w w:val="105"/>
        </w:rPr>
        <w:t xml:space="preserve"> </w:t>
      </w:r>
      <w:r>
        <w:rPr>
          <w:spacing w:val="-2"/>
          <w:w w:val="105"/>
        </w:rPr>
        <w:t>Transport</w:t>
      </w:r>
      <w:r>
        <w:rPr>
          <w:spacing w:val="-9"/>
          <w:w w:val="105"/>
        </w:rPr>
        <w:t xml:space="preserve"> </w:t>
      </w:r>
      <w:r>
        <w:rPr>
          <w:spacing w:val="-2"/>
          <w:w w:val="105"/>
        </w:rPr>
        <w:t>for</w:t>
      </w:r>
      <w:r>
        <w:rPr>
          <w:spacing w:val="-9"/>
          <w:w w:val="105"/>
        </w:rPr>
        <w:t xml:space="preserve"> </w:t>
      </w:r>
      <w:r>
        <w:rPr>
          <w:spacing w:val="-2"/>
          <w:w w:val="105"/>
        </w:rPr>
        <w:t>NSW,</w:t>
      </w:r>
      <w:r>
        <w:rPr>
          <w:spacing w:val="-9"/>
          <w:w w:val="105"/>
        </w:rPr>
        <w:t xml:space="preserve"> </w:t>
      </w:r>
      <w:r>
        <w:rPr>
          <w:spacing w:val="-2"/>
          <w:w w:val="105"/>
        </w:rPr>
        <w:t>rather</w:t>
      </w:r>
      <w:r>
        <w:rPr>
          <w:spacing w:val="-9"/>
          <w:w w:val="105"/>
        </w:rPr>
        <w:t xml:space="preserve"> </w:t>
      </w:r>
      <w:r>
        <w:rPr>
          <w:spacing w:val="-2"/>
          <w:w w:val="105"/>
        </w:rPr>
        <w:t>than</w:t>
      </w:r>
      <w:r>
        <w:rPr>
          <w:spacing w:val="-9"/>
          <w:w w:val="105"/>
        </w:rPr>
        <w:t xml:space="preserve"> </w:t>
      </w:r>
      <w:r>
        <w:rPr>
          <w:spacing w:val="-2"/>
          <w:w w:val="105"/>
        </w:rPr>
        <w:t>an</w:t>
      </w:r>
      <w:r>
        <w:rPr>
          <w:spacing w:val="-9"/>
          <w:w w:val="105"/>
        </w:rPr>
        <w:t xml:space="preserve"> </w:t>
      </w:r>
      <w:r>
        <w:rPr>
          <w:spacing w:val="-2"/>
          <w:w w:val="105"/>
        </w:rPr>
        <w:t>independent</w:t>
      </w:r>
      <w:r>
        <w:rPr>
          <w:spacing w:val="-9"/>
          <w:w w:val="105"/>
        </w:rPr>
        <w:t xml:space="preserve"> </w:t>
      </w:r>
      <w:r>
        <w:rPr>
          <w:spacing w:val="-2"/>
          <w:w w:val="105"/>
        </w:rPr>
        <w:t>body,</w:t>
      </w:r>
      <w:r>
        <w:rPr>
          <w:spacing w:val="-9"/>
          <w:w w:val="105"/>
        </w:rPr>
        <w:t xml:space="preserve"> </w:t>
      </w:r>
      <w:r>
        <w:rPr>
          <w:spacing w:val="-2"/>
          <w:w w:val="105"/>
        </w:rPr>
        <w:t xml:space="preserve">did </w:t>
      </w:r>
      <w:r>
        <w:rPr>
          <w:w w:val="105"/>
        </w:rPr>
        <w:t xml:space="preserve">the assurance reviews of the project. This approach ‘did not provide the independent assurance required for such a major infrastructure </w:t>
      </w:r>
      <w:r>
        <w:rPr>
          <w:spacing w:val="-2"/>
          <w:w w:val="105"/>
        </w:rPr>
        <w:t>project’.</w:t>
      </w:r>
      <w:hyperlink w:anchor="_bookmark27" w:history="1">
        <w:r>
          <w:rPr>
            <w:spacing w:val="-2"/>
            <w:w w:val="105"/>
            <w:vertAlign w:val="superscript"/>
          </w:rPr>
          <w:t>22</w:t>
        </w:r>
      </w:hyperlink>
    </w:p>
    <w:p w:rsidR="00BA79D6" w:rsidRDefault="00F576A2">
      <w:pPr>
        <w:pStyle w:val="BodyText"/>
        <w:spacing w:before="161" w:line="283" w:lineRule="auto"/>
        <w:ind w:left="1103" w:right="1157"/>
      </w:pPr>
      <w:r>
        <w:rPr>
          <w:w w:val="105"/>
        </w:rPr>
        <w:t>Management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project</w:t>
      </w:r>
      <w:r>
        <w:rPr>
          <w:spacing w:val="-12"/>
          <w:w w:val="105"/>
        </w:rPr>
        <w:t xml:space="preserve"> </w:t>
      </w:r>
      <w:r>
        <w:rPr>
          <w:w w:val="105"/>
        </w:rPr>
        <w:t>also</w:t>
      </w:r>
      <w:r>
        <w:rPr>
          <w:spacing w:val="-12"/>
          <w:w w:val="105"/>
        </w:rPr>
        <w:t xml:space="preserve"> </w:t>
      </w:r>
      <w:r>
        <w:rPr>
          <w:w w:val="105"/>
        </w:rPr>
        <w:t>departed</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planning</w:t>
      </w:r>
      <w:r>
        <w:rPr>
          <w:spacing w:val="-12"/>
          <w:w w:val="105"/>
        </w:rPr>
        <w:t xml:space="preserve"> </w:t>
      </w:r>
      <w:r>
        <w:rPr>
          <w:w w:val="105"/>
        </w:rPr>
        <w:t>process</w:t>
      </w:r>
      <w:r>
        <w:rPr>
          <w:spacing w:val="-12"/>
          <w:w w:val="105"/>
        </w:rPr>
        <w:t xml:space="preserve"> </w:t>
      </w:r>
      <w:r>
        <w:rPr>
          <w:w w:val="105"/>
        </w:rPr>
        <w:t>in the state’s Major Projects Assurance Framework. Transport for NSW ‘skipped two mandatory gateway reviews that could have forced it to resolve deficiencies in the project’s governance arrangements and economic appraisal’.</w:t>
      </w:r>
      <w:hyperlink w:anchor="_bookmark28" w:history="1">
        <w:r>
          <w:rPr>
            <w:w w:val="105"/>
            <w:vertAlign w:val="superscript"/>
          </w:rPr>
          <w:t>23</w:t>
        </w:r>
      </w:hyperlink>
      <w:r>
        <w:rPr>
          <w:w w:val="105"/>
        </w:rPr>
        <w:t xml:space="preserve"> For example, in June 2013 the project team identified significant design issues. Yet Transport for NSW did not recognise or resolve these issues in the business case, or accurately estimate the related costs.</w:t>
      </w:r>
      <w:hyperlink w:anchor="_bookmark29" w:history="1">
        <w:r>
          <w:rPr>
            <w:w w:val="105"/>
            <w:vertAlign w:val="superscript"/>
          </w:rPr>
          <w:t>24</w:t>
        </w:r>
      </w:hyperlink>
    </w:p>
    <w:p w:rsidR="00BA79D6" w:rsidRDefault="00BA79D6">
      <w:pPr>
        <w:pStyle w:val="BodyText"/>
        <w:spacing w:before="7"/>
        <w:rPr>
          <w:sz w:val="25"/>
        </w:rPr>
      </w:pPr>
    </w:p>
    <w:p w:rsidR="00BA79D6" w:rsidRDefault="00F576A2">
      <w:pPr>
        <w:pStyle w:val="BodyText"/>
        <w:ind w:left="1103"/>
      </w:pPr>
      <w:bookmarkStart w:id="19" w:name="_bookmark17"/>
      <w:bookmarkEnd w:id="19"/>
      <w:r>
        <w:rPr>
          <w:color w:val="F38F1D"/>
          <w:w w:val="105"/>
        </w:rPr>
        <w:t>Case</w:t>
      </w:r>
      <w:r>
        <w:rPr>
          <w:color w:val="F38F1D"/>
          <w:spacing w:val="-13"/>
          <w:w w:val="105"/>
        </w:rPr>
        <w:t xml:space="preserve"> </w:t>
      </w:r>
      <w:r>
        <w:rPr>
          <w:color w:val="F38F1D"/>
          <w:w w:val="105"/>
        </w:rPr>
        <w:t>study</w:t>
      </w:r>
      <w:r>
        <w:rPr>
          <w:color w:val="F38F1D"/>
          <w:spacing w:val="-13"/>
          <w:w w:val="105"/>
        </w:rPr>
        <w:t xml:space="preserve"> </w:t>
      </w:r>
      <w:r>
        <w:rPr>
          <w:color w:val="F38F1D"/>
          <w:w w:val="105"/>
        </w:rPr>
        <w:t>2:</w:t>
      </w:r>
      <w:r>
        <w:rPr>
          <w:color w:val="F38F1D"/>
          <w:spacing w:val="-3"/>
          <w:w w:val="105"/>
        </w:rPr>
        <w:t xml:space="preserve"> </w:t>
      </w:r>
      <w:r>
        <w:rPr>
          <w:color w:val="F38F1D"/>
          <w:w w:val="105"/>
        </w:rPr>
        <w:t>Melbourne’s</w:t>
      </w:r>
      <w:r>
        <w:rPr>
          <w:color w:val="F38F1D"/>
          <w:spacing w:val="-12"/>
          <w:w w:val="105"/>
        </w:rPr>
        <w:t xml:space="preserve"> </w:t>
      </w:r>
      <w:r>
        <w:rPr>
          <w:color w:val="F38F1D"/>
          <w:w w:val="105"/>
        </w:rPr>
        <w:t>West</w:t>
      </w:r>
      <w:r>
        <w:rPr>
          <w:color w:val="F38F1D"/>
          <w:spacing w:val="-13"/>
          <w:w w:val="105"/>
        </w:rPr>
        <w:t xml:space="preserve"> </w:t>
      </w:r>
      <w:r>
        <w:rPr>
          <w:color w:val="F38F1D"/>
          <w:w w:val="105"/>
        </w:rPr>
        <w:t>Gate</w:t>
      </w:r>
      <w:r>
        <w:rPr>
          <w:color w:val="F38F1D"/>
          <w:spacing w:val="-13"/>
          <w:w w:val="105"/>
        </w:rPr>
        <w:t xml:space="preserve"> </w:t>
      </w:r>
      <w:r>
        <w:rPr>
          <w:color w:val="F38F1D"/>
          <w:spacing w:val="-2"/>
          <w:w w:val="105"/>
        </w:rPr>
        <w:t>Tunnel</w:t>
      </w:r>
    </w:p>
    <w:p w:rsidR="00BA79D6" w:rsidRDefault="00F576A2">
      <w:pPr>
        <w:pStyle w:val="BodyText"/>
        <w:spacing w:before="177" w:line="283" w:lineRule="auto"/>
        <w:ind w:left="1103" w:right="1157"/>
      </w:pPr>
      <w:r>
        <w:rPr>
          <w:w w:val="105"/>
        </w:rPr>
        <w:t>In April 2016, the Victorian Government signed an in-principle agreement with Transurban to build the West Gate Tunnel, at an expected</w:t>
      </w:r>
      <w:r>
        <w:rPr>
          <w:spacing w:val="-13"/>
          <w:w w:val="105"/>
        </w:rPr>
        <w:t xml:space="preserve"> </w:t>
      </w:r>
      <w:r>
        <w:rPr>
          <w:w w:val="105"/>
        </w:rPr>
        <w:t>cost</w:t>
      </w:r>
      <w:r>
        <w:rPr>
          <w:spacing w:val="-13"/>
          <w:w w:val="105"/>
        </w:rPr>
        <w:t xml:space="preserve"> </w:t>
      </w:r>
      <w:r>
        <w:rPr>
          <w:w w:val="105"/>
        </w:rPr>
        <w:t>of</w:t>
      </w:r>
      <w:r>
        <w:rPr>
          <w:spacing w:val="-13"/>
          <w:w w:val="105"/>
        </w:rPr>
        <w:t xml:space="preserve"> </w:t>
      </w:r>
      <w:r>
        <w:rPr>
          <w:w w:val="105"/>
        </w:rPr>
        <w:t>$5.5</w:t>
      </w:r>
      <w:r>
        <w:rPr>
          <w:spacing w:val="-13"/>
          <w:w w:val="105"/>
        </w:rPr>
        <w:t xml:space="preserve"> </w:t>
      </w:r>
      <w:r>
        <w:rPr>
          <w:w w:val="105"/>
        </w:rPr>
        <w:t>billion.</w:t>
      </w:r>
      <w:r>
        <w:rPr>
          <w:spacing w:val="-3"/>
          <w:w w:val="105"/>
        </w:rPr>
        <w:t xml:space="preserve"> </w:t>
      </w:r>
      <w:r>
        <w:rPr>
          <w:w w:val="105"/>
        </w:rPr>
        <w:t>The</w:t>
      </w:r>
      <w:r>
        <w:rPr>
          <w:spacing w:val="-13"/>
          <w:w w:val="105"/>
        </w:rPr>
        <w:t xml:space="preserve"> </w:t>
      </w:r>
      <w:r>
        <w:rPr>
          <w:w w:val="105"/>
        </w:rPr>
        <w:t>expected</w:t>
      </w:r>
      <w:r>
        <w:rPr>
          <w:spacing w:val="-13"/>
          <w:w w:val="105"/>
        </w:rPr>
        <w:t xml:space="preserve"> </w:t>
      </w:r>
      <w:r>
        <w:rPr>
          <w:w w:val="105"/>
        </w:rPr>
        <w:t>benefit</w:t>
      </w:r>
      <w:r>
        <w:rPr>
          <w:spacing w:val="-13"/>
          <w:w w:val="105"/>
        </w:rPr>
        <w:t xml:space="preserve"> </w:t>
      </w:r>
      <w:r>
        <w:rPr>
          <w:w w:val="105"/>
        </w:rPr>
        <w:t>cost</w:t>
      </w:r>
      <w:r>
        <w:rPr>
          <w:spacing w:val="-13"/>
          <w:w w:val="105"/>
        </w:rPr>
        <w:t xml:space="preserve"> </w:t>
      </w:r>
      <w:r>
        <w:rPr>
          <w:w w:val="105"/>
        </w:rPr>
        <w:t>ratio</w:t>
      </w:r>
      <w:r>
        <w:rPr>
          <w:spacing w:val="-13"/>
          <w:w w:val="105"/>
        </w:rPr>
        <w:t xml:space="preserve"> </w:t>
      </w:r>
      <w:r>
        <w:rPr>
          <w:w w:val="105"/>
        </w:rPr>
        <w:t>was</w:t>
      </w:r>
      <w:r>
        <w:rPr>
          <w:spacing w:val="-13"/>
          <w:w w:val="105"/>
        </w:rPr>
        <w:t xml:space="preserve"> </w:t>
      </w:r>
      <w:r>
        <w:rPr>
          <w:w w:val="105"/>
        </w:rPr>
        <w:t>1.1.</w:t>
      </w:r>
      <w:hyperlink w:anchor="_bookmark30" w:history="1">
        <w:r>
          <w:rPr>
            <w:w w:val="105"/>
            <w:vertAlign w:val="superscript"/>
          </w:rPr>
          <w:t>25</w:t>
        </w:r>
      </w:hyperlink>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44" w:space="40"/>
            <w:col w:w="8836"/>
          </w:cols>
        </w:sectPr>
      </w:pPr>
    </w:p>
    <w:p w:rsidR="00BA79D6" w:rsidRDefault="00BA79D6">
      <w:pPr>
        <w:pStyle w:val="BodyText"/>
        <w:spacing w:before="8"/>
        <w:rPr>
          <w:sz w:val="25"/>
        </w:rPr>
      </w:pPr>
    </w:p>
    <w:p w:rsidR="00BA79D6" w:rsidRDefault="00F576A2">
      <w:pPr>
        <w:tabs>
          <w:tab w:val="left" w:pos="8786"/>
        </w:tabs>
        <w:spacing w:line="20" w:lineRule="exact"/>
        <w:ind w:left="1123"/>
        <w:rPr>
          <w:sz w:val="2"/>
        </w:rPr>
      </w:pPr>
      <w:r>
        <w:rPr>
          <w:sz w:val="2"/>
        </w:rPr>
      </w:r>
      <w:r>
        <w:rPr>
          <w:sz w:val="2"/>
        </w:rPr>
        <w:pict>
          <v:group id="docshapegroup76" o:spid="_x0000_s1331" style="width:131.35pt;height:.4pt;mso-position-horizontal-relative:char;mso-position-vertical-relative:line" coordsize="2627,8">
            <v:line id="_x0000_s1332" style="position:absolute" from="0,4" to="2627,4" strokeweight=".14042mm"/>
            <w10:anchorlock/>
          </v:group>
        </w:pict>
      </w:r>
      <w:r>
        <w:rPr>
          <w:sz w:val="2"/>
        </w:rPr>
        <w:tab/>
      </w:r>
      <w:r>
        <w:rPr>
          <w:sz w:val="2"/>
        </w:rPr>
      </w:r>
      <w:r>
        <w:rPr>
          <w:sz w:val="2"/>
        </w:rPr>
        <w:pict>
          <v:group id="docshapegroup77" o:spid="_x0000_s1329" style="width:131.35pt;height:.4pt;mso-position-horizontal-relative:char;mso-position-vertical-relative:line" coordsize="2627,8">
            <v:line id="_x0000_s1330" style="position:absolute" from="0,4" to="2627,4" strokeweight=".14042mm"/>
            <w10:anchorlock/>
          </v:group>
        </w:pict>
      </w:r>
    </w:p>
    <w:p w:rsidR="00BA79D6" w:rsidRDefault="00BA79D6">
      <w:pPr>
        <w:spacing w:line="20" w:lineRule="exact"/>
        <w:rPr>
          <w:sz w:val="2"/>
        </w:rPr>
        <w:sectPr w:rsidR="00BA79D6">
          <w:type w:val="continuous"/>
          <w:pgSz w:w="16840" w:h="11910" w:orient="landscape"/>
          <w:pgMar w:top="400" w:right="140" w:bottom="0" w:left="180" w:header="725" w:footer="1014" w:gutter="0"/>
          <w:cols w:space="720"/>
        </w:sectPr>
      </w:pPr>
    </w:p>
    <w:p w:rsidR="00BA79D6" w:rsidRDefault="00F576A2">
      <w:pPr>
        <w:pStyle w:val="ListParagraph"/>
        <w:numPr>
          <w:ilvl w:val="0"/>
          <w:numId w:val="14"/>
        </w:numPr>
        <w:tabs>
          <w:tab w:val="left" w:pos="1465"/>
        </w:tabs>
        <w:spacing w:before="29"/>
        <w:ind w:hanging="342"/>
        <w:jc w:val="left"/>
        <w:rPr>
          <w:sz w:val="17"/>
        </w:rPr>
      </w:pPr>
      <w:bookmarkStart w:id="20" w:name="_bookmark18"/>
      <w:bookmarkStart w:id="21" w:name="_bookmark19"/>
      <w:bookmarkEnd w:id="20"/>
      <w:bookmarkEnd w:id="21"/>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1" w:history="1">
        <w:r>
          <w:rPr>
            <w:sz w:val="17"/>
          </w:rPr>
          <w:t>(2020,</w:t>
        </w:r>
      </w:hyperlink>
      <w:r>
        <w:rPr>
          <w:spacing w:val="-3"/>
          <w:sz w:val="17"/>
        </w:rPr>
        <w:t xml:space="preserve"> </w:t>
      </w:r>
      <w:r>
        <w:rPr>
          <w:sz w:val="17"/>
        </w:rPr>
        <w:t>p.</w:t>
      </w:r>
      <w:r>
        <w:rPr>
          <w:spacing w:val="-2"/>
          <w:sz w:val="17"/>
        </w:rPr>
        <w:t xml:space="preserve"> </w:t>
      </w:r>
      <w:r>
        <w:rPr>
          <w:spacing w:val="-5"/>
          <w:sz w:val="17"/>
        </w:rPr>
        <w:t>1).</w:t>
      </w:r>
    </w:p>
    <w:p w:rsidR="00BA79D6" w:rsidRDefault="00F576A2">
      <w:pPr>
        <w:pStyle w:val="ListParagraph"/>
        <w:numPr>
          <w:ilvl w:val="0"/>
          <w:numId w:val="14"/>
        </w:numPr>
        <w:tabs>
          <w:tab w:val="left" w:pos="1465"/>
        </w:tabs>
        <w:ind w:hanging="342"/>
        <w:jc w:val="left"/>
        <w:rPr>
          <w:sz w:val="17"/>
        </w:rPr>
      </w:pPr>
      <w:bookmarkStart w:id="22" w:name="_bookmark20"/>
      <w:bookmarkEnd w:id="22"/>
      <w:r>
        <w:rPr>
          <w:sz w:val="17"/>
        </w:rPr>
        <w:t>Ibid</w:t>
      </w:r>
      <w:r>
        <w:rPr>
          <w:spacing w:val="-3"/>
          <w:sz w:val="17"/>
        </w:rPr>
        <w:t xml:space="preserve"> </w:t>
      </w:r>
      <w:r>
        <w:rPr>
          <w:sz w:val="17"/>
        </w:rPr>
        <w:t>(p.</w:t>
      </w:r>
      <w:r>
        <w:rPr>
          <w:spacing w:val="-3"/>
          <w:sz w:val="17"/>
        </w:rPr>
        <w:t xml:space="preserve"> </w:t>
      </w:r>
      <w:r>
        <w:rPr>
          <w:spacing w:val="-5"/>
          <w:sz w:val="17"/>
        </w:rPr>
        <w:t>3).</w:t>
      </w:r>
    </w:p>
    <w:p w:rsidR="00BA79D6" w:rsidRDefault="00F576A2">
      <w:pPr>
        <w:pStyle w:val="ListParagraph"/>
        <w:numPr>
          <w:ilvl w:val="0"/>
          <w:numId w:val="14"/>
        </w:numPr>
        <w:tabs>
          <w:tab w:val="left" w:pos="1465"/>
        </w:tabs>
        <w:ind w:hanging="342"/>
        <w:jc w:val="left"/>
        <w:rPr>
          <w:sz w:val="17"/>
        </w:rPr>
      </w:pPr>
      <w:bookmarkStart w:id="23" w:name="_bookmark21"/>
      <w:bookmarkEnd w:id="23"/>
      <w:r>
        <w:rPr>
          <w:sz w:val="17"/>
        </w:rPr>
        <w:t>Legislative</w:t>
      </w:r>
      <w:r>
        <w:rPr>
          <w:spacing w:val="-5"/>
          <w:sz w:val="17"/>
        </w:rPr>
        <w:t xml:space="preserve"> </w:t>
      </w:r>
      <w:r>
        <w:rPr>
          <w:sz w:val="17"/>
        </w:rPr>
        <w:t>Council</w:t>
      </w:r>
      <w:r>
        <w:rPr>
          <w:spacing w:val="-2"/>
          <w:sz w:val="17"/>
        </w:rPr>
        <w:t xml:space="preserve"> </w:t>
      </w:r>
      <w:r>
        <w:rPr>
          <w:sz w:val="17"/>
        </w:rPr>
        <w:t>Public</w:t>
      </w:r>
      <w:r>
        <w:rPr>
          <w:spacing w:val="-2"/>
          <w:sz w:val="17"/>
        </w:rPr>
        <w:t xml:space="preserve"> </w:t>
      </w:r>
      <w:r>
        <w:rPr>
          <w:sz w:val="17"/>
        </w:rPr>
        <w:t>Accountability</w:t>
      </w:r>
      <w:r>
        <w:rPr>
          <w:spacing w:val="-2"/>
          <w:sz w:val="17"/>
        </w:rPr>
        <w:t xml:space="preserve"> </w:t>
      </w:r>
      <w:r>
        <w:rPr>
          <w:sz w:val="17"/>
        </w:rPr>
        <w:t>Committee</w:t>
      </w:r>
      <w:r>
        <w:rPr>
          <w:spacing w:val="-2"/>
          <w:sz w:val="17"/>
        </w:rPr>
        <w:t xml:space="preserve"> </w:t>
      </w:r>
      <w:hyperlink w:anchor="_bookmark347" w:history="1">
        <w:r>
          <w:rPr>
            <w:sz w:val="17"/>
          </w:rPr>
          <w:t>(2019,</w:t>
        </w:r>
      </w:hyperlink>
      <w:r>
        <w:rPr>
          <w:spacing w:val="-2"/>
          <w:sz w:val="17"/>
        </w:rPr>
        <w:t xml:space="preserve"> </w:t>
      </w:r>
      <w:r>
        <w:rPr>
          <w:sz w:val="17"/>
        </w:rPr>
        <w:t>p.</w:t>
      </w:r>
      <w:r>
        <w:rPr>
          <w:spacing w:val="-2"/>
          <w:sz w:val="17"/>
        </w:rPr>
        <w:t xml:space="preserve"> </w:t>
      </w:r>
      <w:r>
        <w:rPr>
          <w:spacing w:val="-4"/>
          <w:sz w:val="17"/>
        </w:rPr>
        <w:t>ix).</w:t>
      </w:r>
    </w:p>
    <w:p w:rsidR="00BA79D6" w:rsidRDefault="00F576A2">
      <w:pPr>
        <w:pStyle w:val="ListParagraph"/>
        <w:numPr>
          <w:ilvl w:val="0"/>
          <w:numId w:val="14"/>
        </w:numPr>
        <w:tabs>
          <w:tab w:val="left" w:pos="1465"/>
        </w:tabs>
        <w:ind w:hanging="342"/>
        <w:jc w:val="left"/>
        <w:rPr>
          <w:sz w:val="17"/>
        </w:rPr>
      </w:pPr>
      <w:hyperlink w:anchor="_bookmark392" w:history="1">
        <w:bookmarkStart w:id="24" w:name="_bookmark22"/>
        <w:bookmarkEnd w:id="24"/>
        <w:r>
          <w:rPr>
            <w:sz w:val="17"/>
          </w:rPr>
          <w:t>Supreme</w:t>
        </w:r>
        <w:r>
          <w:rPr>
            <w:spacing w:val="-2"/>
            <w:sz w:val="17"/>
          </w:rPr>
          <w:t xml:space="preserve"> </w:t>
        </w:r>
        <w:r>
          <w:rPr>
            <w:sz w:val="17"/>
          </w:rPr>
          <w:t>Court</w:t>
        </w:r>
        <w:r>
          <w:rPr>
            <w:spacing w:val="-1"/>
            <w:sz w:val="17"/>
          </w:rPr>
          <w:t xml:space="preserve"> </w:t>
        </w:r>
        <w:r>
          <w:rPr>
            <w:sz w:val="17"/>
          </w:rPr>
          <w:t>of</w:t>
        </w:r>
        <w:r>
          <w:rPr>
            <w:spacing w:val="-2"/>
            <w:sz w:val="17"/>
          </w:rPr>
          <w:t xml:space="preserve"> </w:t>
        </w:r>
        <w:r>
          <w:rPr>
            <w:sz w:val="17"/>
          </w:rPr>
          <w:t>New</w:t>
        </w:r>
        <w:r>
          <w:rPr>
            <w:spacing w:val="-1"/>
            <w:sz w:val="17"/>
          </w:rPr>
          <w:t xml:space="preserve"> </w:t>
        </w:r>
        <w:r>
          <w:rPr>
            <w:sz w:val="17"/>
          </w:rPr>
          <w:t>South</w:t>
        </w:r>
        <w:r>
          <w:rPr>
            <w:spacing w:val="-1"/>
            <w:sz w:val="17"/>
          </w:rPr>
          <w:t xml:space="preserve"> </w:t>
        </w:r>
        <w:r>
          <w:rPr>
            <w:sz w:val="17"/>
          </w:rPr>
          <w:t>Wales</w:t>
        </w:r>
        <w:r>
          <w:rPr>
            <w:spacing w:val="-2"/>
            <w:sz w:val="17"/>
          </w:rPr>
          <w:t xml:space="preserve"> </w:t>
        </w:r>
        <w:r>
          <w:rPr>
            <w:sz w:val="17"/>
          </w:rPr>
          <w:t>(2020);</w:t>
        </w:r>
      </w:hyperlink>
      <w:r>
        <w:rPr>
          <w:spacing w:val="45"/>
          <w:sz w:val="17"/>
        </w:rPr>
        <w:t xml:space="preserve"> </w:t>
      </w:r>
      <w:r>
        <w:rPr>
          <w:sz w:val="17"/>
        </w:rPr>
        <w:t>and</w:t>
      </w:r>
      <w:r>
        <w:rPr>
          <w:spacing w:val="-2"/>
          <w:sz w:val="17"/>
        </w:rPr>
        <w:t xml:space="preserve"> </w:t>
      </w:r>
      <w:hyperlink w:anchor="_bookmark370" w:history="1">
        <w:r>
          <w:rPr>
            <w:sz w:val="17"/>
          </w:rPr>
          <w:t>Parkes-Hupton</w:t>
        </w:r>
        <w:r>
          <w:rPr>
            <w:spacing w:val="-1"/>
            <w:sz w:val="17"/>
          </w:rPr>
          <w:t xml:space="preserve"> </w:t>
        </w:r>
        <w:r>
          <w:rPr>
            <w:spacing w:val="-2"/>
            <w:sz w:val="17"/>
          </w:rPr>
          <w:t>(2019).</w:t>
        </w:r>
      </w:hyperlink>
    </w:p>
    <w:p w:rsidR="00BA79D6" w:rsidRDefault="00F576A2">
      <w:pPr>
        <w:pStyle w:val="ListParagraph"/>
        <w:numPr>
          <w:ilvl w:val="0"/>
          <w:numId w:val="14"/>
        </w:numPr>
        <w:tabs>
          <w:tab w:val="left" w:pos="1465"/>
        </w:tabs>
        <w:spacing w:before="23"/>
        <w:ind w:hanging="342"/>
        <w:jc w:val="left"/>
        <w:rPr>
          <w:sz w:val="17"/>
        </w:rPr>
      </w:pPr>
      <w:bookmarkStart w:id="25" w:name="_bookmark23"/>
      <w:bookmarkEnd w:id="25"/>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0" w:history="1">
        <w:r>
          <w:rPr>
            <w:sz w:val="17"/>
          </w:rPr>
          <w:t>(2016,</w:t>
        </w:r>
      </w:hyperlink>
      <w:r>
        <w:rPr>
          <w:spacing w:val="-3"/>
          <w:sz w:val="17"/>
        </w:rPr>
        <w:t xml:space="preserve"> </w:t>
      </w:r>
      <w:r>
        <w:rPr>
          <w:sz w:val="17"/>
        </w:rPr>
        <w:t>p.</w:t>
      </w:r>
      <w:r>
        <w:rPr>
          <w:spacing w:val="-2"/>
          <w:sz w:val="17"/>
        </w:rPr>
        <w:t xml:space="preserve"> </w:t>
      </w:r>
      <w:r>
        <w:rPr>
          <w:spacing w:val="-4"/>
          <w:sz w:val="17"/>
        </w:rPr>
        <w:t>26).</w:t>
      </w:r>
    </w:p>
    <w:p w:rsidR="00BA79D6" w:rsidRDefault="00F576A2">
      <w:pPr>
        <w:pStyle w:val="ListParagraph"/>
        <w:numPr>
          <w:ilvl w:val="0"/>
          <w:numId w:val="14"/>
        </w:numPr>
        <w:tabs>
          <w:tab w:val="left" w:pos="1465"/>
        </w:tabs>
        <w:ind w:hanging="342"/>
        <w:jc w:val="left"/>
        <w:rPr>
          <w:sz w:val="17"/>
        </w:rPr>
      </w:pPr>
      <w:bookmarkStart w:id="26" w:name="_bookmark24"/>
      <w:bookmarkStart w:id="27" w:name="_GoBack"/>
      <w:bookmarkEnd w:id="26"/>
      <w:r>
        <w:rPr>
          <w:sz w:val="17"/>
        </w:rPr>
        <w:t>Ibid</w:t>
      </w:r>
      <w:r>
        <w:rPr>
          <w:spacing w:val="-3"/>
          <w:sz w:val="17"/>
        </w:rPr>
        <w:t xml:space="preserve"> </w:t>
      </w:r>
      <w:bookmarkEnd w:id="27"/>
      <w:r>
        <w:rPr>
          <w:sz w:val="17"/>
        </w:rPr>
        <w:t>(p.</w:t>
      </w:r>
      <w:r>
        <w:rPr>
          <w:spacing w:val="-3"/>
          <w:sz w:val="17"/>
        </w:rPr>
        <w:t xml:space="preserve"> </w:t>
      </w:r>
      <w:r>
        <w:rPr>
          <w:spacing w:val="-5"/>
          <w:sz w:val="17"/>
        </w:rPr>
        <w:t>4).</w:t>
      </w:r>
    </w:p>
    <w:p w:rsidR="00BA79D6" w:rsidRDefault="00F576A2">
      <w:pPr>
        <w:pStyle w:val="ListParagraph"/>
        <w:numPr>
          <w:ilvl w:val="0"/>
          <w:numId w:val="14"/>
        </w:numPr>
        <w:tabs>
          <w:tab w:val="left" w:pos="1465"/>
        </w:tabs>
        <w:ind w:hanging="342"/>
        <w:jc w:val="left"/>
        <w:rPr>
          <w:sz w:val="17"/>
        </w:rPr>
      </w:pPr>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1" w:history="1">
        <w:r>
          <w:rPr>
            <w:sz w:val="17"/>
          </w:rPr>
          <w:t>(2020,</w:t>
        </w:r>
      </w:hyperlink>
      <w:r>
        <w:rPr>
          <w:spacing w:val="-3"/>
          <w:sz w:val="17"/>
        </w:rPr>
        <w:t xml:space="preserve"> </w:t>
      </w:r>
      <w:r>
        <w:rPr>
          <w:sz w:val="17"/>
        </w:rPr>
        <w:t>p.</w:t>
      </w:r>
      <w:r>
        <w:rPr>
          <w:spacing w:val="-2"/>
          <w:sz w:val="17"/>
        </w:rPr>
        <w:t xml:space="preserve"> </w:t>
      </w:r>
      <w:r>
        <w:rPr>
          <w:spacing w:val="-5"/>
          <w:sz w:val="17"/>
        </w:rPr>
        <w:t>6).</w:t>
      </w:r>
    </w:p>
    <w:p w:rsidR="00BA79D6" w:rsidRDefault="00F576A2">
      <w:pPr>
        <w:pStyle w:val="ListParagraph"/>
        <w:numPr>
          <w:ilvl w:val="0"/>
          <w:numId w:val="14"/>
        </w:numPr>
        <w:tabs>
          <w:tab w:val="left" w:pos="1465"/>
        </w:tabs>
        <w:spacing w:before="29"/>
        <w:ind w:hanging="342"/>
        <w:jc w:val="left"/>
        <w:rPr>
          <w:sz w:val="17"/>
        </w:rPr>
      </w:pPr>
      <w:bookmarkStart w:id="28" w:name="_bookmark25"/>
      <w:bookmarkEnd w:id="28"/>
      <w:r>
        <w:br w:type="column"/>
      </w:r>
      <w:bookmarkStart w:id="29" w:name="_bookmark26"/>
      <w:bookmarkEnd w:id="29"/>
      <w:r>
        <w:rPr>
          <w:sz w:val="17"/>
        </w:rPr>
        <w:t>Ibid</w:t>
      </w:r>
      <w:r>
        <w:rPr>
          <w:spacing w:val="-3"/>
          <w:sz w:val="17"/>
        </w:rPr>
        <w:t xml:space="preserve"> </w:t>
      </w:r>
      <w:r>
        <w:rPr>
          <w:sz w:val="17"/>
        </w:rPr>
        <w:t>(p.</w:t>
      </w:r>
      <w:r>
        <w:rPr>
          <w:spacing w:val="-3"/>
          <w:sz w:val="17"/>
        </w:rPr>
        <w:t xml:space="preserve"> </w:t>
      </w:r>
      <w:r>
        <w:rPr>
          <w:spacing w:val="-5"/>
          <w:sz w:val="17"/>
        </w:rPr>
        <w:t>6).</w:t>
      </w:r>
    </w:p>
    <w:p w:rsidR="00BA79D6" w:rsidRDefault="00F576A2">
      <w:pPr>
        <w:pStyle w:val="ListParagraph"/>
        <w:numPr>
          <w:ilvl w:val="0"/>
          <w:numId w:val="14"/>
        </w:numPr>
        <w:tabs>
          <w:tab w:val="left" w:pos="1465"/>
        </w:tabs>
        <w:ind w:hanging="342"/>
        <w:jc w:val="left"/>
        <w:rPr>
          <w:sz w:val="17"/>
        </w:rPr>
      </w:pPr>
      <w:bookmarkStart w:id="30" w:name="_bookmark27"/>
      <w:bookmarkEnd w:id="30"/>
      <w:r>
        <w:rPr>
          <w:sz w:val="17"/>
        </w:rPr>
        <w:t>Audit</w:t>
      </w:r>
      <w:r>
        <w:rPr>
          <w:spacing w:val="-3"/>
          <w:sz w:val="17"/>
        </w:rPr>
        <w:t xml:space="preserve"> </w:t>
      </w:r>
      <w:r>
        <w:rPr>
          <w:sz w:val="17"/>
        </w:rPr>
        <w:t>Office</w:t>
      </w:r>
      <w:r>
        <w:rPr>
          <w:spacing w:val="-3"/>
          <w:sz w:val="17"/>
        </w:rPr>
        <w:t xml:space="preserve"> </w:t>
      </w:r>
      <w:r>
        <w:rPr>
          <w:sz w:val="17"/>
        </w:rPr>
        <w:t>of</w:t>
      </w:r>
      <w:r>
        <w:rPr>
          <w:spacing w:val="-3"/>
          <w:sz w:val="17"/>
        </w:rPr>
        <w:t xml:space="preserve"> </w:t>
      </w:r>
      <w:r>
        <w:rPr>
          <w:sz w:val="17"/>
        </w:rPr>
        <w:t>New</w:t>
      </w:r>
      <w:r>
        <w:rPr>
          <w:spacing w:val="-3"/>
          <w:sz w:val="17"/>
        </w:rPr>
        <w:t xml:space="preserve"> </w:t>
      </w:r>
      <w:r>
        <w:rPr>
          <w:sz w:val="17"/>
        </w:rPr>
        <w:t>South</w:t>
      </w:r>
      <w:r>
        <w:rPr>
          <w:spacing w:val="-3"/>
          <w:sz w:val="17"/>
        </w:rPr>
        <w:t xml:space="preserve"> </w:t>
      </w:r>
      <w:r>
        <w:rPr>
          <w:sz w:val="17"/>
        </w:rPr>
        <w:t>Wales</w:t>
      </w:r>
      <w:r>
        <w:rPr>
          <w:spacing w:val="-3"/>
          <w:sz w:val="17"/>
        </w:rPr>
        <w:t xml:space="preserve"> </w:t>
      </w:r>
      <w:hyperlink w:anchor="_bookmark260" w:history="1">
        <w:r>
          <w:rPr>
            <w:sz w:val="17"/>
          </w:rPr>
          <w:t>(2016,</w:t>
        </w:r>
      </w:hyperlink>
      <w:r>
        <w:rPr>
          <w:spacing w:val="-3"/>
          <w:sz w:val="17"/>
        </w:rPr>
        <w:t xml:space="preserve"> </w:t>
      </w:r>
      <w:r>
        <w:rPr>
          <w:sz w:val="17"/>
        </w:rPr>
        <w:t>p.</w:t>
      </w:r>
      <w:r>
        <w:rPr>
          <w:spacing w:val="-2"/>
          <w:sz w:val="17"/>
        </w:rPr>
        <w:t xml:space="preserve"> </w:t>
      </w:r>
      <w:r>
        <w:rPr>
          <w:spacing w:val="-5"/>
          <w:sz w:val="17"/>
        </w:rPr>
        <w:t>9).</w:t>
      </w:r>
    </w:p>
    <w:p w:rsidR="00BA79D6" w:rsidRDefault="00F576A2">
      <w:pPr>
        <w:pStyle w:val="ListParagraph"/>
        <w:numPr>
          <w:ilvl w:val="0"/>
          <w:numId w:val="14"/>
        </w:numPr>
        <w:tabs>
          <w:tab w:val="left" w:pos="1465"/>
        </w:tabs>
        <w:ind w:hanging="342"/>
        <w:jc w:val="left"/>
        <w:rPr>
          <w:sz w:val="17"/>
        </w:rPr>
      </w:pPr>
      <w:bookmarkStart w:id="31" w:name="_bookmark28"/>
      <w:bookmarkEnd w:id="31"/>
      <w:r>
        <w:rPr>
          <w:sz w:val="17"/>
        </w:rPr>
        <w:t>Ibid</w:t>
      </w:r>
      <w:r>
        <w:rPr>
          <w:spacing w:val="-3"/>
          <w:sz w:val="17"/>
        </w:rPr>
        <w:t xml:space="preserve"> </w:t>
      </w:r>
      <w:r>
        <w:rPr>
          <w:sz w:val="17"/>
        </w:rPr>
        <w:t>(p.</w:t>
      </w:r>
      <w:r>
        <w:rPr>
          <w:spacing w:val="-3"/>
          <w:sz w:val="17"/>
        </w:rPr>
        <w:t xml:space="preserve"> </w:t>
      </w:r>
      <w:r>
        <w:rPr>
          <w:spacing w:val="-5"/>
          <w:sz w:val="17"/>
        </w:rPr>
        <w:t>9).</w:t>
      </w:r>
    </w:p>
    <w:p w:rsidR="00BA79D6" w:rsidRDefault="00F576A2">
      <w:pPr>
        <w:pStyle w:val="ListParagraph"/>
        <w:numPr>
          <w:ilvl w:val="0"/>
          <w:numId w:val="14"/>
        </w:numPr>
        <w:tabs>
          <w:tab w:val="left" w:pos="1465"/>
        </w:tabs>
        <w:ind w:hanging="342"/>
        <w:jc w:val="left"/>
        <w:rPr>
          <w:sz w:val="17"/>
        </w:rPr>
      </w:pPr>
      <w:bookmarkStart w:id="32" w:name="_bookmark29"/>
      <w:bookmarkEnd w:id="32"/>
      <w:r>
        <w:rPr>
          <w:sz w:val="17"/>
        </w:rPr>
        <w:t>Ibid</w:t>
      </w:r>
      <w:r>
        <w:rPr>
          <w:spacing w:val="-3"/>
          <w:sz w:val="17"/>
        </w:rPr>
        <w:t xml:space="preserve"> </w:t>
      </w:r>
      <w:r>
        <w:rPr>
          <w:sz w:val="17"/>
        </w:rPr>
        <w:t>(p.</w:t>
      </w:r>
      <w:r>
        <w:rPr>
          <w:spacing w:val="-3"/>
          <w:sz w:val="17"/>
        </w:rPr>
        <w:t xml:space="preserve"> </w:t>
      </w:r>
      <w:r>
        <w:rPr>
          <w:spacing w:val="-5"/>
          <w:sz w:val="17"/>
        </w:rPr>
        <w:t>9).</w:t>
      </w:r>
    </w:p>
    <w:p w:rsidR="00BA79D6" w:rsidRDefault="00F576A2">
      <w:pPr>
        <w:pStyle w:val="ListParagraph"/>
        <w:numPr>
          <w:ilvl w:val="0"/>
          <w:numId w:val="14"/>
        </w:numPr>
        <w:tabs>
          <w:tab w:val="left" w:pos="1465"/>
        </w:tabs>
        <w:spacing w:before="23"/>
        <w:ind w:hanging="342"/>
        <w:jc w:val="left"/>
        <w:rPr>
          <w:sz w:val="17"/>
        </w:rPr>
      </w:pPr>
      <w:bookmarkStart w:id="33" w:name="_bookmark30"/>
      <w:bookmarkEnd w:id="33"/>
      <w:r>
        <w:rPr>
          <w:sz w:val="17"/>
        </w:rPr>
        <w:t>Ibid</w:t>
      </w:r>
      <w:r>
        <w:rPr>
          <w:spacing w:val="-3"/>
          <w:sz w:val="17"/>
        </w:rPr>
        <w:t xml:space="preserve"> </w:t>
      </w:r>
      <w:r>
        <w:rPr>
          <w:sz w:val="17"/>
        </w:rPr>
        <w:t>(p.</w:t>
      </w:r>
      <w:r>
        <w:rPr>
          <w:spacing w:val="-3"/>
          <w:sz w:val="17"/>
        </w:rPr>
        <w:t xml:space="preserve"> </w:t>
      </w:r>
      <w:r>
        <w:rPr>
          <w:spacing w:val="-4"/>
          <w:sz w:val="17"/>
        </w:rPr>
        <w:t>15).</w:t>
      </w:r>
    </w:p>
    <w:p w:rsidR="00BA79D6" w:rsidRDefault="00F576A2">
      <w:pPr>
        <w:pStyle w:val="ListParagraph"/>
        <w:numPr>
          <w:ilvl w:val="0"/>
          <w:numId w:val="14"/>
        </w:numPr>
        <w:tabs>
          <w:tab w:val="left" w:pos="1465"/>
        </w:tabs>
        <w:spacing w:line="268" w:lineRule="auto"/>
        <w:ind w:right="1529"/>
        <w:jc w:val="left"/>
        <w:rPr>
          <w:sz w:val="17"/>
        </w:rPr>
      </w:pPr>
      <w:r>
        <w:rPr>
          <w:sz w:val="17"/>
        </w:rPr>
        <w:t xml:space="preserve">VAGO </w:t>
      </w:r>
      <w:hyperlink w:anchor="_bookmark400" w:history="1">
        <w:r>
          <w:rPr>
            <w:sz w:val="17"/>
          </w:rPr>
          <w:t>(2019a,</w:t>
        </w:r>
      </w:hyperlink>
      <w:r>
        <w:rPr>
          <w:sz w:val="17"/>
        </w:rPr>
        <w:t xml:space="preserve"> p. 43). The business case for the project included a headline benefit</w:t>
      </w:r>
      <w:r>
        <w:rPr>
          <w:spacing w:val="-3"/>
          <w:sz w:val="17"/>
        </w:rPr>
        <w:t xml:space="preserve"> </w:t>
      </w:r>
      <w:r>
        <w:rPr>
          <w:sz w:val="17"/>
        </w:rPr>
        <w:t>cost</w:t>
      </w:r>
      <w:r>
        <w:rPr>
          <w:spacing w:val="-3"/>
          <w:sz w:val="17"/>
        </w:rPr>
        <w:t xml:space="preserve"> </w:t>
      </w:r>
      <w:r>
        <w:rPr>
          <w:sz w:val="17"/>
        </w:rPr>
        <w:t>ratio</w:t>
      </w:r>
      <w:r>
        <w:rPr>
          <w:spacing w:val="-3"/>
          <w:sz w:val="17"/>
        </w:rPr>
        <w:t xml:space="preserve"> </w:t>
      </w:r>
      <w:r>
        <w:rPr>
          <w:sz w:val="17"/>
        </w:rPr>
        <w:t>of</w:t>
      </w:r>
      <w:r>
        <w:rPr>
          <w:spacing w:val="-3"/>
          <w:sz w:val="17"/>
        </w:rPr>
        <w:t xml:space="preserve"> </w:t>
      </w:r>
      <w:r>
        <w:rPr>
          <w:sz w:val="17"/>
        </w:rPr>
        <w:t>1.3,</w:t>
      </w:r>
      <w:r>
        <w:rPr>
          <w:spacing w:val="-3"/>
          <w:sz w:val="17"/>
        </w:rPr>
        <w:t xml:space="preserve"> </w:t>
      </w:r>
      <w:r>
        <w:rPr>
          <w:sz w:val="17"/>
        </w:rPr>
        <w:t>but</w:t>
      </w:r>
      <w:r>
        <w:rPr>
          <w:spacing w:val="-3"/>
          <w:sz w:val="17"/>
        </w:rPr>
        <w:t xml:space="preserve"> </w:t>
      </w:r>
      <w:r>
        <w:rPr>
          <w:sz w:val="17"/>
        </w:rPr>
        <w:t>this</w:t>
      </w:r>
      <w:r>
        <w:rPr>
          <w:spacing w:val="-3"/>
          <w:sz w:val="17"/>
        </w:rPr>
        <w:t xml:space="preserve"> </w:t>
      </w:r>
      <w:r>
        <w:rPr>
          <w:sz w:val="17"/>
        </w:rPr>
        <w:t>number</w:t>
      </w:r>
      <w:r>
        <w:rPr>
          <w:spacing w:val="-3"/>
          <w:sz w:val="17"/>
        </w:rPr>
        <w:t xml:space="preserve"> </w:t>
      </w:r>
      <w:r>
        <w:rPr>
          <w:sz w:val="17"/>
        </w:rPr>
        <w:t>referred</w:t>
      </w:r>
      <w:r>
        <w:rPr>
          <w:spacing w:val="-3"/>
          <w:sz w:val="17"/>
        </w:rPr>
        <w:t xml:space="preserve"> </w:t>
      </w:r>
      <w:r>
        <w:rPr>
          <w:sz w:val="17"/>
        </w:rPr>
        <w:t>to</w:t>
      </w:r>
      <w:r>
        <w:rPr>
          <w:spacing w:val="-3"/>
          <w:sz w:val="17"/>
        </w:rPr>
        <w:t xml:space="preserve"> </w:t>
      </w:r>
      <w:r>
        <w:rPr>
          <w:sz w:val="17"/>
        </w:rPr>
        <w:t>a</w:t>
      </w:r>
      <w:r>
        <w:rPr>
          <w:spacing w:val="-3"/>
          <w:sz w:val="17"/>
        </w:rPr>
        <w:t xml:space="preserve"> </w:t>
      </w:r>
      <w:r>
        <w:rPr>
          <w:sz w:val="17"/>
        </w:rPr>
        <w:t>combined</w:t>
      </w:r>
      <w:r>
        <w:rPr>
          <w:spacing w:val="-3"/>
          <w:sz w:val="17"/>
        </w:rPr>
        <w:t xml:space="preserve"> </w:t>
      </w:r>
      <w:r>
        <w:rPr>
          <w:sz w:val="17"/>
        </w:rPr>
        <w:t>‘project’</w:t>
      </w:r>
      <w:r>
        <w:rPr>
          <w:spacing w:val="-3"/>
          <w:sz w:val="17"/>
        </w:rPr>
        <w:t xml:space="preserve"> </w:t>
      </w:r>
      <w:r>
        <w:rPr>
          <w:sz w:val="17"/>
        </w:rPr>
        <w:t>which</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6976" w:space="687"/>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right="213"/>
      </w:pPr>
      <w:r>
        <w:rPr>
          <w:w w:val="105"/>
        </w:rPr>
        <w:t>The</w:t>
      </w:r>
      <w:r>
        <w:rPr>
          <w:spacing w:val="-12"/>
          <w:w w:val="105"/>
        </w:rPr>
        <w:t xml:space="preserve"> </w:t>
      </w:r>
      <w:r>
        <w:rPr>
          <w:w w:val="105"/>
        </w:rPr>
        <w:t>plan</w:t>
      </w:r>
      <w:r>
        <w:rPr>
          <w:spacing w:val="-12"/>
          <w:w w:val="105"/>
        </w:rPr>
        <w:t xml:space="preserve"> </w:t>
      </w:r>
      <w:r>
        <w:rPr>
          <w:w w:val="105"/>
        </w:rPr>
        <w:t>was</w:t>
      </w:r>
      <w:r>
        <w:rPr>
          <w:spacing w:val="-12"/>
          <w:w w:val="105"/>
        </w:rPr>
        <w:t xml:space="preserve"> </w:t>
      </w:r>
      <w:r>
        <w:rPr>
          <w:w w:val="105"/>
        </w:rPr>
        <w:t>to</w:t>
      </w:r>
      <w:r>
        <w:rPr>
          <w:spacing w:val="-12"/>
          <w:w w:val="105"/>
        </w:rPr>
        <w:t xml:space="preserve"> </w:t>
      </w:r>
      <w:r>
        <w:rPr>
          <w:w w:val="105"/>
        </w:rPr>
        <w:t>build</w:t>
      </w:r>
      <w:r>
        <w:rPr>
          <w:spacing w:val="-12"/>
          <w:w w:val="105"/>
        </w:rPr>
        <w:t xml:space="preserve"> </w:t>
      </w:r>
      <w:r>
        <w:rPr>
          <w:w w:val="105"/>
        </w:rPr>
        <w:t>a</w:t>
      </w:r>
      <w:r>
        <w:rPr>
          <w:spacing w:val="-12"/>
          <w:w w:val="105"/>
        </w:rPr>
        <w:t xml:space="preserve"> </w:t>
      </w:r>
      <w:r>
        <w:rPr>
          <w:w w:val="105"/>
        </w:rPr>
        <w:t>5km</w:t>
      </w:r>
      <w:r>
        <w:rPr>
          <w:spacing w:val="-12"/>
          <w:w w:val="105"/>
        </w:rPr>
        <w:t xml:space="preserve"> </w:t>
      </w:r>
      <w:r>
        <w:rPr>
          <w:w w:val="105"/>
        </w:rPr>
        <w:t>toll</w:t>
      </w:r>
      <w:r>
        <w:rPr>
          <w:spacing w:val="-12"/>
          <w:w w:val="105"/>
        </w:rPr>
        <w:t xml:space="preserve"> </w:t>
      </w:r>
      <w:r>
        <w:rPr>
          <w:w w:val="105"/>
        </w:rPr>
        <w:t>road</w:t>
      </w:r>
      <w:r>
        <w:rPr>
          <w:spacing w:val="-12"/>
          <w:w w:val="105"/>
        </w:rPr>
        <w:t xml:space="preserve"> </w:t>
      </w:r>
      <w:r>
        <w:rPr>
          <w:w w:val="105"/>
        </w:rPr>
        <w:t>linking</w:t>
      </w:r>
      <w:r>
        <w:rPr>
          <w:spacing w:val="-12"/>
          <w:w w:val="105"/>
        </w:rPr>
        <w:t xml:space="preserve"> </w:t>
      </w:r>
      <w:r>
        <w:rPr>
          <w:w w:val="105"/>
        </w:rPr>
        <w:t>the</w:t>
      </w:r>
      <w:r>
        <w:rPr>
          <w:spacing w:val="-12"/>
          <w:w w:val="105"/>
        </w:rPr>
        <w:t xml:space="preserve"> </w:t>
      </w:r>
      <w:r>
        <w:rPr>
          <w:w w:val="105"/>
        </w:rPr>
        <w:t>West</w:t>
      </w:r>
      <w:r>
        <w:rPr>
          <w:spacing w:val="-12"/>
          <w:w w:val="105"/>
        </w:rPr>
        <w:t xml:space="preserve"> </w:t>
      </w:r>
      <w:r>
        <w:rPr>
          <w:w w:val="105"/>
        </w:rPr>
        <w:t>Gate</w:t>
      </w:r>
      <w:r>
        <w:rPr>
          <w:spacing w:val="-12"/>
          <w:w w:val="105"/>
        </w:rPr>
        <w:t xml:space="preserve"> </w:t>
      </w:r>
      <w:r>
        <w:rPr>
          <w:w w:val="105"/>
        </w:rPr>
        <w:t>Freeway at Yarraville with the Port of Melbourne and CityLink at Docklands,</w:t>
      </w:r>
    </w:p>
    <w:p w:rsidR="00BA79D6" w:rsidRDefault="00F576A2">
      <w:pPr>
        <w:pStyle w:val="BodyText"/>
        <w:spacing w:line="283" w:lineRule="auto"/>
        <w:ind w:left="1123"/>
      </w:pPr>
      <w:proofErr w:type="gramStart"/>
      <w:r>
        <w:rPr>
          <w:spacing w:val="-2"/>
          <w:w w:val="105"/>
        </w:rPr>
        <w:t>including</w:t>
      </w:r>
      <w:proofErr w:type="gramEnd"/>
      <w:r>
        <w:rPr>
          <w:spacing w:val="-5"/>
          <w:w w:val="105"/>
        </w:rPr>
        <w:t xml:space="preserve"> </w:t>
      </w:r>
      <w:r>
        <w:rPr>
          <w:spacing w:val="-2"/>
          <w:w w:val="105"/>
        </w:rPr>
        <w:t>twin</w:t>
      </w:r>
      <w:r>
        <w:rPr>
          <w:spacing w:val="-5"/>
          <w:w w:val="105"/>
        </w:rPr>
        <w:t xml:space="preserve"> </w:t>
      </w:r>
      <w:r>
        <w:rPr>
          <w:spacing w:val="-2"/>
          <w:w w:val="105"/>
        </w:rPr>
        <w:t>tunnels</w:t>
      </w:r>
      <w:r>
        <w:rPr>
          <w:spacing w:val="-5"/>
          <w:w w:val="105"/>
        </w:rPr>
        <w:t xml:space="preserve"> </w:t>
      </w:r>
      <w:r>
        <w:rPr>
          <w:spacing w:val="-2"/>
          <w:w w:val="105"/>
        </w:rPr>
        <w:t>beneath</w:t>
      </w:r>
      <w:r>
        <w:rPr>
          <w:spacing w:val="-5"/>
          <w:w w:val="105"/>
        </w:rPr>
        <w:t xml:space="preserve"> </w:t>
      </w:r>
      <w:r>
        <w:rPr>
          <w:spacing w:val="-2"/>
          <w:w w:val="105"/>
        </w:rPr>
        <w:t>Yarraville,</w:t>
      </w:r>
      <w:r>
        <w:rPr>
          <w:spacing w:val="-5"/>
          <w:w w:val="105"/>
        </w:rPr>
        <w:t xml:space="preserve"> </w:t>
      </w:r>
      <w:r>
        <w:rPr>
          <w:spacing w:val="-2"/>
          <w:w w:val="105"/>
        </w:rPr>
        <w:t>a</w:t>
      </w:r>
      <w:r>
        <w:rPr>
          <w:spacing w:val="-5"/>
          <w:w w:val="105"/>
        </w:rPr>
        <w:t xml:space="preserve"> </w:t>
      </w:r>
      <w:r>
        <w:rPr>
          <w:spacing w:val="-2"/>
          <w:w w:val="105"/>
        </w:rPr>
        <w:t>bridge</w:t>
      </w:r>
      <w:r>
        <w:rPr>
          <w:spacing w:val="-5"/>
          <w:w w:val="105"/>
        </w:rPr>
        <w:t xml:space="preserve"> </w:t>
      </w:r>
      <w:r>
        <w:rPr>
          <w:spacing w:val="-2"/>
          <w:w w:val="105"/>
        </w:rPr>
        <w:t>over</w:t>
      </w:r>
      <w:r>
        <w:rPr>
          <w:spacing w:val="-5"/>
          <w:w w:val="105"/>
        </w:rPr>
        <w:t xml:space="preserve"> </w:t>
      </w:r>
      <w:r>
        <w:rPr>
          <w:spacing w:val="-2"/>
          <w:w w:val="105"/>
        </w:rPr>
        <w:t>the</w:t>
      </w:r>
      <w:r>
        <w:rPr>
          <w:spacing w:val="-5"/>
          <w:w w:val="105"/>
        </w:rPr>
        <w:t xml:space="preserve"> </w:t>
      </w:r>
      <w:proofErr w:type="spellStart"/>
      <w:r>
        <w:rPr>
          <w:spacing w:val="-2"/>
          <w:w w:val="105"/>
        </w:rPr>
        <w:t>Maribyrnong</w:t>
      </w:r>
      <w:proofErr w:type="spellEnd"/>
      <w:r>
        <w:rPr>
          <w:spacing w:val="-2"/>
          <w:w w:val="105"/>
        </w:rPr>
        <w:t xml:space="preserve"> </w:t>
      </w:r>
      <w:r>
        <w:rPr>
          <w:w w:val="105"/>
        </w:rPr>
        <w:t>River,</w:t>
      </w:r>
      <w:r>
        <w:rPr>
          <w:spacing w:val="-5"/>
          <w:w w:val="105"/>
        </w:rPr>
        <w:t xml:space="preserve"> </w:t>
      </w:r>
      <w:r>
        <w:rPr>
          <w:w w:val="105"/>
        </w:rPr>
        <w:t>and</w:t>
      </w:r>
      <w:r>
        <w:rPr>
          <w:spacing w:val="-5"/>
          <w:w w:val="105"/>
        </w:rPr>
        <w:t xml:space="preserve"> </w:t>
      </w:r>
      <w:r>
        <w:rPr>
          <w:w w:val="105"/>
        </w:rPr>
        <w:t>a</w:t>
      </w:r>
      <w:r>
        <w:rPr>
          <w:spacing w:val="-5"/>
          <w:w w:val="105"/>
        </w:rPr>
        <w:t xml:space="preserve"> </w:t>
      </w:r>
      <w:r>
        <w:rPr>
          <w:w w:val="105"/>
        </w:rPr>
        <w:t>road</w:t>
      </w:r>
      <w:r>
        <w:rPr>
          <w:spacing w:val="-5"/>
          <w:w w:val="105"/>
        </w:rPr>
        <w:t xml:space="preserve"> </w:t>
      </w:r>
      <w:r>
        <w:rPr>
          <w:w w:val="105"/>
        </w:rPr>
        <w:t>above</w:t>
      </w:r>
      <w:r>
        <w:rPr>
          <w:spacing w:val="-5"/>
          <w:w w:val="105"/>
        </w:rPr>
        <w:t xml:space="preserve"> </w:t>
      </w:r>
      <w:proofErr w:type="spellStart"/>
      <w:r>
        <w:rPr>
          <w:w w:val="105"/>
        </w:rPr>
        <w:t>Footscray</w:t>
      </w:r>
      <w:proofErr w:type="spellEnd"/>
      <w:r>
        <w:rPr>
          <w:spacing w:val="-5"/>
          <w:w w:val="105"/>
        </w:rPr>
        <w:t xml:space="preserve"> </w:t>
      </w:r>
      <w:r>
        <w:rPr>
          <w:w w:val="105"/>
        </w:rPr>
        <w:t>Road. Transurban</w:t>
      </w:r>
      <w:r>
        <w:rPr>
          <w:spacing w:val="-5"/>
          <w:w w:val="105"/>
        </w:rPr>
        <w:t xml:space="preserve"> </w:t>
      </w:r>
      <w:r>
        <w:rPr>
          <w:w w:val="105"/>
        </w:rPr>
        <w:t>had</w:t>
      </w:r>
      <w:r>
        <w:rPr>
          <w:spacing w:val="-5"/>
          <w:w w:val="105"/>
        </w:rPr>
        <w:t xml:space="preserve"> </w:t>
      </w:r>
      <w:r>
        <w:rPr>
          <w:w w:val="105"/>
        </w:rPr>
        <w:t>put</w:t>
      </w:r>
      <w:r>
        <w:rPr>
          <w:spacing w:val="-5"/>
          <w:w w:val="105"/>
        </w:rPr>
        <w:t xml:space="preserve"> </w:t>
      </w:r>
      <w:r>
        <w:rPr>
          <w:w w:val="105"/>
        </w:rPr>
        <w:t>the</w:t>
      </w:r>
      <w:r>
        <w:rPr>
          <w:spacing w:val="-5"/>
          <w:w w:val="105"/>
        </w:rPr>
        <w:t xml:space="preserve"> </w:t>
      </w:r>
      <w:r>
        <w:rPr>
          <w:w w:val="105"/>
        </w:rPr>
        <w:t>plan to the Government as a market-led proposal.</w:t>
      </w:r>
    </w:p>
    <w:p w:rsidR="00BA79D6" w:rsidRDefault="00F576A2">
      <w:pPr>
        <w:pStyle w:val="BodyText"/>
        <w:spacing w:before="161"/>
        <w:ind w:left="1123"/>
      </w:pPr>
      <w:r>
        <w:rPr>
          <w:spacing w:val="-2"/>
          <w:w w:val="105"/>
        </w:rPr>
        <w:t>Today,</w:t>
      </w:r>
      <w:r>
        <w:rPr>
          <w:spacing w:val="-6"/>
          <w:w w:val="105"/>
        </w:rPr>
        <w:t xml:space="preserve"> </w:t>
      </w:r>
      <w:r>
        <w:rPr>
          <w:spacing w:val="-2"/>
          <w:w w:val="105"/>
        </w:rPr>
        <w:t>the</w:t>
      </w:r>
      <w:r>
        <w:rPr>
          <w:spacing w:val="-6"/>
          <w:w w:val="105"/>
        </w:rPr>
        <w:t xml:space="preserve"> </w:t>
      </w:r>
      <w:r>
        <w:rPr>
          <w:spacing w:val="-2"/>
          <w:w w:val="105"/>
        </w:rPr>
        <w:t>story</w:t>
      </w:r>
      <w:r>
        <w:rPr>
          <w:spacing w:val="-5"/>
          <w:w w:val="105"/>
        </w:rPr>
        <w:t xml:space="preserve"> </w:t>
      </w:r>
      <w:r>
        <w:rPr>
          <w:spacing w:val="-2"/>
          <w:w w:val="105"/>
        </w:rPr>
        <w:t>is</w:t>
      </w:r>
      <w:r>
        <w:rPr>
          <w:spacing w:val="-6"/>
          <w:w w:val="105"/>
        </w:rPr>
        <w:t xml:space="preserve"> </w:t>
      </w:r>
      <w:r>
        <w:rPr>
          <w:spacing w:val="-2"/>
          <w:w w:val="105"/>
        </w:rPr>
        <w:t>very</w:t>
      </w:r>
      <w:r>
        <w:rPr>
          <w:spacing w:val="-5"/>
          <w:w w:val="105"/>
        </w:rPr>
        <w:t xml:space="preserve"> </w:t>
      </w:r>
      <w:r>
        <w:rPr>
          <w:spacing w:val="-2"/>
          <w:w w:val="105"/>
        </w:rPr>
        <w:t>different.</w:t>
      </w:r>
      <w:r>
        <w:rPr>
          <w:spacing w:val="6"/>
          <w:w w:val="105"/>
        </w:rPr>
        <w:t xml:space="preserve"> </w:t>
      </w:r>
      <w:r>
        <w:rPr>
          <w:spacing w:val="-2"/>
          <w:w w:val="105"/>
        </w:rPr>
        <w:t>The</w:t>
      </w:r>
      <w:r>
        <w:rPr>
          <w:spacing w:val="-6"/>
          <w:w w:val="105"/>
        </w:rPr>
        <w:t xml:space="preserve"> </w:t>
      </w:r>
      <w:r>
        <w:rPr>
          <w:spacing w:val="-2"/>
          <w:w w:val="105"/>
        </w:rPr>
        <w:t>expected</w:t>
      </w:r>
      <w:r>
        <w:rPr>
          <w:spacing w:val="-5"/>
          <w:w w:val="105"/>
        </w:rPr>
        <w:t xml:space="preserve"> </w:t>
      </w:r>
      <w:r>
        <w:rPr>
          <w:spacing w:val="-2"/>
          <w:w w:val="105"/>
        </w:rPr>
        <w:t>cost</w:t>
      </w:r>
      <w:r>
        <w:rPr>
          <w:spacing w:val="-6"/>
          <w:w w:val="105"/>
        </w:rPr>
        <w:t xml:space="preserve"> </w:t>
      </w:r>
      <w:r>
        <w:rPr>
          <w:spacing w:val="-2"/>
          <w:w w:val="105"/>
        </w:rPr>
        <w:t>has</w:t>
      </w:r>
      <w:r>
        <w:rPr>
          <w:spacing w:val="-5"/>
          <w:w w:val="105"/>
        </w:rPr>
        <w:t xml:space="preserve"> </w:t>
      </w:r>
      <w:r>
        <w:rPr>
          <w:spacing w:val="-2"/>
          <w:w w:val="105"/>
        </w:rPr>
        <w:t>increased</w:t>
      </w:r>
      <w:r>
        <w:rPr>
          <w:spacing w:val="-6"/>
          <w:w w:val="105"/>
        </w:rPr>
        <w:t xml:space="preserve"> </w:t>
      </w:r>
      <w:r>
        <w:rPr>
          <w:spacing w:val="-5"/>
          <w:w w:val="105"/>
        </w:rPr>
        <w:t>to</w:t>
      </w:r>
    </w:p>
    <w:p w:rsidR="00BA79D6" w:rsidRDefault="00F576A2">
      <w:pPr>
        <w:pStyle w:val="BodyText"/>
        <w:spacing w:before="41" w:line="283" w:lineRule="auto"/>
        <w:ind w:left="1123" w:right="213"/>
      </w:pPr>
      <w:r>
        <w:rPr>
          <w:w w:val="105"/>
        </w:rPr>
        <w:t>$6.7</w:t>
      </w:r>
      <w:r>
        <w:rPr>
          <w:spacing w:val="-14"/>
          <w:w w:val="105"/>
        </w:rPr>
        <w:t xml:space="preserve"> </w:t>
      </w:r>
      <w:r>
        <w:rPr>
          <w:w w:val="105"/>
        </w:rPr>
        <w:t>billion.</w:t>
      </w:r>
      <w:hyperlink w:anchor="_bookmark32" w:history="1">
        <w:r>
          <w:rPr>
            <w:w w:val="105"/>
            <w:vertAlign w:val="superscript"/>
          </w:rPr>
          <w:t>26</w:t>
        </w:r>
      </w:hyperlink>
      <w:r>
        <w:rPr>
          <w:spacing w:val="-7"/>
          <w:w w:val="105"/>
        </w:rPr>
        <w:t xml:space="preserve"> </w:t>
      </w:r>
      <w:r>
        <w:rPr>
          <w:w w:val="105"/>
        </w:rPr>
        <w:t>The</w:t>
      </w:r>
      <w:r>
        <w:rPr>
          <w:spacing w:val="-14"/>
          <w:w w:val="105"/>
        </w:rPr>
        <w:t xml:space="preserve"> </w:t>
      </w:r>
      <w:r>
        <w:rPr>
          <w:w w:val="105"/>
        </w:rPr>
        <w:t>latest</w:t>
      </w:r>
      <w:r>
        <w:rPr>
          <w:spacing w:val="-14"/>
          <w:w w:val="105"/>
        </w:rPr>
        <w:t xml:space="preserve"> </w:t>
      </w:r>
      <w:r>
        <w:rPr>
          <w:w w:val="105"/>
        </w:rPr>
        <w:t>publicly</w:t>
      </w:r>
      <w:r>
        <w:rPr>
          <w:spacing w:val="-14"/>
          <w:w w:val="105"/>
        </w:rPr>
        <w:t xml:space="preserve"> </w:t>
      </w:r>
      <w:r>
        <w:rPr>
          <w:w w:val="105"/>
        </w:rPr>
        <w:t>available</w:t>
      </w:r>
      <w:r>
        <w:rPr>
          <w:spacing w:val="-14"/>
          <w:w w:val="105"/>
        </w:rPr>
        <w:t xml:space="preserve"> </w:t>
      </w:r>
      <w:r>
        <w:rPr>
          <w:w w:val="105"/>
        </w:rPr>
        <w:t>estimate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benefit</w:t>
      </w:r>
      <w:r>
        <w:rPr>
          <w:spacing w:val="-14"/>
          <w:w w:val="105"/>
        </w:rPr>
        <w:t xml:space="preserve"> </w:t>
      </w:r>
      <w:r>
        <w:rPr>
          <w:w w:val="105"/>
        </w:rPr>
        <w:t>cost ratio, in 2018, put it at 1.0.</w:t>
      </w:r>
      <w:hyperlink w:anchor="_bookmark33" w:history="1">
        <w:r>
          <w:rPr>
            <w:w w:val="105"/>
            <w:vertAlign w:val="superscript"/>
          </w:rPr>
          <w:t>27</w:t>
        </w:r>
      </w:hyperlink>
    </w:p>
    <w:p w:rsidR="00BA79D6" w:rsidRDefault="00F576A2">
      <w:pPr>
        <w:pStyle w:val="BodyText"/>
        <w:spacing w:before="162" w:line="283" w:lineRule="auto"/>
        <w:ind w:left="1123" w:right="173"/>
        <w:jc w:val="both"/>
      </w:pPr>
      <w:r>
        <w:rPr>
          <w:w w:val="105"/>
        </w:rPr>
        <w:t>The</w:t>
      </w:r>
      <w:r>
        <w:rPr>
          <w:spacing w:val="-11"/>
          <w:w w:val="105"/>
        </w:rPr>
        <w:t xml:space="preserve"> </w:t>
      </w:r>
      <w:r>
        <w:rPr>
          <w:w w:val="105"/>
        </w:rPr>
        <w:t>increase</w:t>
      </w:r>
      <w:r>
        <w:rPr>
          <w:spacing w:val="-11"/>
          <w:w w:val="105"/>
        </w:rPr>
        <w:t xml:space="preserve"> </w:t>
      </w:r>
      <w:r>
        <w:rPr>
          <w:w w:val="105"/>
        </w:rPr>
        <w:t>in</w:t>
      </w:r>
      <w:r>
        <w:rPr>
          <w:spacing w:val="-11"/>
          <w:w w:val="105"/>
        </w:rPr>
        <w:t xml:space="preserve"> </w:t>
      </w:r>
      <w:r>
        <w:rPr>
          <w:w w:val="105"/>
        </w:rPr>
        <w:t>costs</w:t>
      </w:r>
      <w:r>
        <w:rPr>
          <w:spacing w:val="-11"/>
          <w:w w:val="105"/>
        </w:rPr>
        <w:t xml:space="preserve"> </w:t>
      </w:r>
      <w:r>
        <w:rPr>
          <w:w w:val="105"/>
        </w:rPr>
        <w:t>has</w:t>
      </w:r>
      <w:r>
        <w:rPr>
          <w:spacing w:val="-11"/>
          <w:w w:val="105"/>
        </w:rPr>
        <w:t xml:space="preserve"> </w:t>
      </w:r>
      <w:r>
        <w:rPr>
          <w:w w:val="105"/>
        </w:rPr>
        <w:t>been</w:t>
      </w:r>
      <w:r>
        <w:rPr>
          <w:spacing w:val="-11"/>
          <w:w w:val="105"/>
        </w:rPr>
        <w:t xml:space="preserve"> </w:t>
      </w:r>
      <w:r>
        <w:rPr>
          <w:w w:val="105"/>
        </w:rPr>
        <w:t>attributed</w:t>
      </w:r>
      <w:r>
        <w:rPr>
          <w:spacing w:val="-11"/>
          <w:w w:val="105"/>
        </w:rPr>
        <w:t xml:space="preserve"> </w:t>
      </w:r>
      <w:r>
        <w:rPr>
          <w:w w:val="105"/>
        </w:rPr>
        <w:t>primarily</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discovery</w:t>
      </w:r>
      <w:r>
        <w:rPr>
          <w:spacing w:val="-11"/>
          <w:w w:val="105"/>
        </w:rPr>
        <w:t xml:space="preserve"> </w:t>
      </w:r>
      <w:r>
        <w:rPr>
          <w:w w:val="105"/>
        </w:rPr>
        <w:t>of soil</w:t>
      </w:r>
      <w:r>
        <w:rPr>
          <w:spacing w:val="-11"/>
          <w:w w:val="105"/>
        </w:rPr>
        <w:t xml:space="preserve"> </w:t>
      </w:r>
      <w:r>
        <w:rPr>
          <w:w w:val="105"/>
        </w:rPr>
        <w:t>contamination. Other</w:t>
      </w:r>
      <w:r>
        <w:rPr>
          <w:spacing w:val="-11"/>
          <w:w w:val="105"/>
        </w:rPr>
        <w:t xml:space="preserve"> </w:t>
      </w:r>
      <w:r>
        <w:rPr>
          <w:w w:val="105"/>
        </w:rPr>
        <w:t>problems</w:t>
      </w:r>
      <w:r>
        <w:rPr>
          <w:spacing w:val="-11"/>
          <w:w w:val="105"/>
        </w:rPr>
        <w:t xml:space="preserve"> </w:t>
      </w:r>
      <w:r>
        <w:rPr>
          <w:w w:val="105"/>
        </w:rPr>
        <w:t>include</w:t>
      </w:r>
      <w:r>
        <w:rPr>
          <w:spacing w:val="-11"/>
          <w:w w:val="105"/>
        </w:rPr>
        <w:t xml:space="preserve"> </w:t>
      </w:r>
      <w:r>
        <w:rPr>
          <w:w w:val="105"/>
        </w:rPr>
        <w:t>the</w:t>
      </w:r>
      <w:r>
        <w:rPr>
          <w:spacing w:val="-11"/>
          <w:w w:val="105"/>
        </w:rPr>
        <w:t xml:space="preserve"> </w:t>
      </w:r>
      <w:r>
        <w:rPr>
          <w:w w:val="105"/>
        </w:rPr>
        <w:t>need</w:t>
      </w:r>
      <w:r>
        <w:rPr>
          <w:spacing w:val="-11"/>
          <w:w w:val="105"/>
        </w:rPr>
        <w:t xml:space="preserve"> </w:t>
      </w:r>
      <w:r>
        <w:rPr>
          <w:w w:val="105"/>
        </w:rPr>
        <w:t>to</w:t>
      </w:r>
      <w:r>
        <w:rPr>
          <w:spacing w:val="-11"/>
          <w:w w:val="105"/>
        </w:rPr>
        <w:t xml:space="preserve"> </w:t>
      </w:r>
      <w:r>
        <w:rPr>
          <w:w w:val="105"/>
        </w:rPr>
        <w:t>relocate</w:t>
      </w:r>
      <w:r>
        <w:rPr>
          <w:spacing w:val="-11"/>
          <w:w w:val="105"/>
        </w:rPr>
        <w:t xml:space="preserve"> </w:t>
      </w:r>
      <w:r>
        <w:rPr>
          <w:w w:val="105"/>
        </w:rPr>
        <w:t>utility pipes, and shortcomings in governance.</w:t>
      </w:r>
    </w:p>
    <w:p w:rsidR="00BA79D6" w:rsidRDefault="00BA79D6">
      <w:pPr>
        <w:pStyle w:val="BodyText"/>
        <w:spacing w:before="9"/>
        <w:rPr>
          <w:sz w:val="25"/>
        </w:rPr>
      </w:pPr>
    </w:p>
    <w:p w:rsidR="00BA79D6" w:rsidRDefault="00F576A2">
      <w:pPr>
        <w:pStyle w:val="BodyText"/>
        <w:ind w:left="1123"/>
        <w:jc w:val="both"/>
      </w:pPr>
      <w:r>
        <w:rPr>
          <w:color w:val="F38F1D"/>
          <w:w w:val="105"/>
        </w:rPr>
        <w:t>A</w:t>
      </w:r>
      <w:r>
        <w:rPr>
          <w:color w:val="F38F1D"/>
          <w:spacing w:val="-15"/>
          <w:w w:val="105"/>
        </w:rPr>
        <w:t xml:space="preserve"> </w:t>
      </w:r>
      <w:r>
        <w:rPr>
          <w:color w:val="F38F1D"/>
          <w:w w:val="105"/>
        </w:rPr>
        <w:t>three-way</w:t>
      </w:r>
      <w:r>
        <w:rPr>
          <w:color w:val="F38F1D"/>
          <w:spacing w:val="-14"/>
          <w:w w:val="105"/>
        </w:rPr>
        <w:t xml:space="preserve"> </w:t>
      </w:r>
      <w:r>
        <w:rPr>
          <w:color w:val="F38F1D"/>
          <w:w w:val="105"/>
        </w:rPr>
        <w:t>dispute</w:t>
      </w:r>
      <w:r>
        <w:rPr>
          <w:color w:val="F38F1D"/>
          <w:spacing w:val="-15"/>
          <w:w w:val="105"/>
        </w:rPr>
        <w:t xml:space="preserve"> </w:t>
      </w:r>
      <w:r>
        <w:rPr>
          <w:color w:val="F38F1D"/>
          <w:w w:val="105"/>
        </w:rPr>
        <w:t>over</w:t>
      </w:r>
      <w:r>
        <w:rPr>
          <w:color w:val="F38F1D"/>
          <w:spacing w:val="-14"/>
          <w:w w:val="105"/>
        </w:rPr>
        <w:t xml:space="preserve"> </w:t>
      </w:r>
      <w:r>
        <w:rPr>
          <w:color w:val="F38F1D"/>
          <w:w w:val="105"/>
        </w:rPr>
        <w:t>soil</w:t>
      </w:r>
      <w:r>
        <w:rPr>
          <w:color w:val="F38F1D"/>
          <w:spacing w:val="-14"/>
          <w:w w:val="105"/>
        </w:rPr>
        <w:t xml:space="preserve"> </w:t>
      </w:r>
      <w:r>
        <w:rPr>
          <w:color w:val="F38F1D"/>
          <w:spacing w:val="-2"/>
          <w:w w:val="105"/>
        </w:rPr>
        <w:t>contamination</w:t>
      </w:r>
    </w:p>
    <w:p w:rsidR="00BA79D6" w:rsidRDefault="00F576A2">
      <w:pPr>
        <w:pStyle w:val="BodyText"/>
        <w:spacing w:before="177" w:line="283" w:lineRule="auto"/>
        <w:ind w:left="1123" w:right="111"/>
      </w:pPr>
      <w:r>
        <w:rPr>
          <w:w w:val="105"/>
        </w:rPr>
        <w:t>The</w:t>
      </w:r>
      <w:r>
        <w:rPr>
          <w:spacing w:val="-2"/>
          <w:w w:val="105"/>
        </w:rPr>
        <w:t xml:space="preserve"> </w:t>
      </w:r>
      <w:r>
        <w:rPr>
          <w:w w:val="105"/>
        </w:rPr>
        <w:t>discovery</w:t>
      </w:r>
      <w:r>
        <w:rPr>
          <w:spacing w:val="-2"/>
          <w:w w:val="105"/>
        </w:rPr>
        <w:t xml:space="preserve"> </w:t>
      </w:r>
      <w:r>
        <w:rPr>
          <w:w w:val="105"/>
        </w:rPr>
        <w:t>of</w:t>
      </w:r>
      <w:r>
        <w:rPr>
          <w:spacing w:val="-2"/>
          <w:w w:val="105"/>
        </w:rPr>
        <w:t xml:space="preserve"> </w:t>
      </w:r>
      <w:proofErr w:type="gramStart"/>
      <w:r>
        <w:rPr>
          <w:w w:val="105"/>
        </w:rPr>
        <w:t>Per</w:t>
      </w:r>
      <w:proofErr w:type="gramEnd"/>
      <w:r>
        <w:rPr>
          <w:spacing w:val="-2"/>
          <w:w w:val="105"/>
        </w:rPr>
        <w:t xml:space="preserve"> </w:t>
      </w:r>
      <w:r>
        <w:rPr>
          <w:w w:val="105"/>
        </w:rPr>
        <w:t>and</w:t>
      </w:r>
      <w:r>
        <w:rPr>
          <w:spacing w:val="-2"/>
          <w:w w:val="105"/>
        </w:rPr>
        <w:t xml:space="preserve"> </w:t>
      </w:r>
      <w:proofErr w:type="spellStart"/>
      <w:r>
        <w:rPr>
          <w:w w:val="105"/>
        </w:rPr>
        <w:t>Polyfluoroalkyl</w:t>
      </w:r>
      <w:proofErr w:type="spellEnd"/>
      <w:r>
        <w:rPr>
          <w:spacing w:val="-2"/>
          <w:w w:val="105"/>
        </w:rPr>
        <w:t xml:space="preserve"> </w:t>
      </w:r>
      <w:r>
        <w:rPr>
          <w:w w:val="105"/>
        </w:rPr>
        <w:t>Substances</w:t>
      </w:r>
      <w:r>
        <w:rPr>
          <w:spacing w:val="-2"/>
          <w:w w:val="105"/>
        </w:rPr>
        <w:t xml:space="preserve"> </w:t>
      </w:r>
      <w:r>
        <w:rPr>
          <w:w w:val="105"/>
        </w:rPr>
        <w:t>(</w:t>
      </w:r>
      <w:proofErr w:type="spellStart"/>
      <w:r>
        <w:rPr>
          <w:w w:val="105"/>
        </w:rPr>
        <w:t>PFAS</w:t>
      </w:r>
      <w:proofErr w:type="spellEnd"/>
      <w:r>
        <w:rPr>
          <w:w w:val="105"/>
        </w:rPr>
        <w:t>)</w:t>
      </w:r>
      <w:r>
        <w:rPr>
          <w:spacing w:val="-2"/>
          <w:w w:val="105"/>
        </w:rPr>
        <w:t xml:space="preserve"> </w:t>
      </w:r>
      <w:r>
        <w:rPr>
          <w:w w:val="105"/>
        </w:rPr>
        <w:t>in</w:t>
      </w:r>
      <w:r>
        <w:rPr>
          <w:spacing w:val="-2"/>
          <w:w w:val="105"/>
        </w:rPr>
        <w:t xml:space="preserve"> </w:t>
      </w:r>
      <w:r>
        <w:rPr>
          <w:w w:val="105"/>
        </w:rPr>
        <w:t>soil on</w:t>
      </w:r>
      <w:r>
        <w:rPr>
          <w:spacing w:val="-9"/>
          <w:w w:val="105"/>
        </w:rPr>
        <w:t xml:space="preserve"> </w:t>
      </w:r>
      <w:r>
        <w:rPr>
          <w:w w:val="105"/>
        </w:rPr>
        <w:t>the</w:t>
      </w:r>
      <w:r>
        <w:rPr>
          <w:spacing w:val="-9"/>
          <w:w w:val="105"/>
        </w:rPr>
        <w:t xml:space="preserve"> </w:t>
      </w:r>
      <w:r>
        <w:rPr>
          <w:w w:val="105"/>
        </w:rPr>
        <w:t>site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West</w:t>
      </w:r>
      <w:r>
        <w:rPr>
          <w:spacing w:val="-9"/>
          <w:w w:val="105"/>
        </w:rPr>
        <w:t xml:space="preserve"> </w:t>
      </w:r>
      <w:r>
        <w:rPr>
          <w:w w:val="105"/>
        </w:rPr>
        <w:t>Gate</w:t>
      </w:r>
      <w:r>
        <w:rPr>
          <w:spacing w:val="-9"/>
          <w:w w:val="105"/>
        </w:rPr>
        <w:t xml:space="preserve"> </w:t>
      </w:r>
      <w:r>
        <w:rPr>
          <w:w w:val="105"/>
        </w:rPr>
        <w:t>Tunnel</w:t>
      </w:r>
      <w:r>
        <w:rPr>
          <w:spacing w:val="-9"/>
          <w:w w:val="105"/>
        </w:rPr>
        <w:t xml:space="preserve"> </w:t>
      </w:r>
      <w:r>
        <w:rPr>
          <w:w w:val="105"/>
        </w:rPr>
        <w:t>has</w:t>
      </w:r>
      <w:r>
        <w:rPr>
          <w:spacing w:val="-9"/>
          <w:w w:val="105"/>
        </w:rPr>
        <w:t xml:space="preserve"> </w:t>
      </w:r>
      <w:r>
        <w:rPr>
          <w:w w:val="105"/>
        </w:rPr>
        <w:t>led</w:t>
      </w:r>
      <w:r>
        <w:rPr>
          <w:spacing w:val="-9"/>
          <w:w w:val="105"/>
        </w:rPr>
        <w:t xml:space="preserve"> </w:t>
      </w:r>
      <w:r>
        <w:rPr>
          <w:w w:val="105"/>
        </w:rPr>
        <w:t>to</w:t>
      </w:r>
      <w:r>
        <w:rPr>
          <w:spacing w:val="-9"/>
          <w:w w:val="105"/>
        </w:rPr>
        <w:t xml:space="preserve"> </w:t>
      </w:r>
      <w:r>
        <w:rPr>
          <w:w w:val="105"/>
        </w:rPr>
        <w:t>significant</w:t>
      </w:r>
      <w:r>
        <w:rPr>
          <w:spacing w:val="-9"/>
          <w:w w:val="105"/>
        </w:rPr>
        <w:t xml:space="preserve"> </w:t>
      </w:r>
      <w:r>
        <w:rPr>
          <w:w w:val="105"/>
        </w:rPr>
        <w:t>delays</w:t>
      </w:r>
      <w:r>
        <w:rPr>
          <w:spacing w:val="-9"/>
          <w:w w:val="105"/>
        </w:rPr>
        <w:t xml:space="preserve"> </w:t>
      </w:r>
      <w:r>
        <w:rPr>
          <w:w w:val="105"/>
        </w:rPr>
        <w:t>and costs.</w:t>
      </w:r>
      <w:hyperlink w:anchor="_bookmark34" w:history="1">
        <w:r>
          <w:rPr>
            <w:w w:val="105"/>
            <w:vertAlign w:val="superscript"/>
          </w:rPr>
          <w:t>28</w:t>
        </w:r>
      </w:hyperlink>
      <w:r>
        <w:rPr>
          <w:spacing w:val="-3"/>
          <w:w w:val="105"/>
        </w:rPr>
        <w:t xml:space="preserve"> </w:t>
      </w:r>
      <w:r>
        <w:rPr>
          <w:w w:val="105"/>
        </w:rPr>
        <w:t>The</w:t>
      </w:r>
      <w:r>
        <w:rPr>
          <w:spacing w:val="-11"/>
          <w:w w:val="105"/>
        </w:rPr>
        <w:t xml:space="preserve"> </w:t>
      </w:r>
      <w:r>
        <w:rPr>
          <w:w w:val="105"/>
        </w:rPr>
        <w:t>project</w:t>
      </w:r>
      <w:r>
        <w:rPr>
          <w:spacing w:val="-11"/>
          <w:w w:val="105"/>
        </w:rPr>
        <w:t xml:space="preserve"> </w:t>
      </w:r>
      <w:r>
        <w:rPr>
          <w:w w:val="105"/>
        </w:rPr>
        <w:t>will</w:t>
      </w:r>
      <w:r>
        <w:rPr>
          <w:spacing w:val="-11"/>
          <w:w w:val="105"/>
        </w:rPr>
        <w:t xml:space="preserve"> </w:t>
      </w:r>
      <w:r>
        <w:rPr>
          <w:w w:val="105"/>
        </w:rPr>
        <w:t>now</w:t>
      </w:r>
      <w:r>
        <w:rPr>
          <w:spacing w:val="-11"/>
          <w:w w:val="105"/>
        </w:rPr>
        <w:t xml:space="preserve"> </w:t>
      </w:r>
      <w:r>
        <w:rPr>
          <w:w w:val="105"/>
        </w:rPr>
        <w:t>be</w:t>
      </w:r>
      <w:r>
        <w:rPr>
          <w:spacing w:val="-11"/>
          <w:w w:val="105"/>
        </w:rPr>
        <w:t xml:space="preserve"> </w:t>
      </w:r>
      <w:r>
        <w:rPr>
          <w:w w:val="105"/>
        </w:rPr>
        <w:t>delivered</w:t>
      </w:r>
      <w:r>
        <w:rPr>
          <w:spacing w:val="-11"/>
          <w:w w:val="105"/>
        </w:rPr>
        <w:t xml:space="preserve"> </w:t>
      </w:r>
      <w:r>
        <w:rPr>
          <w:w w:val="105"/>
        </w:rPr>
        <w:t>at</w:t>
      </w:r>
      <w:r>
        <w:rPr>
          <w:spacing w:val="-11"/>
          <w:w w:val="105"/>
        </w:rPr>
        <w:t xml:space="preserve"> </w:t>
      </w:r>
      <w:r>
        <w:rPr>
          <w:w w:val="105"/>
        </w:rPr>
        <w:t>least</w:t>
      </w:r>
      <w:r>
        <w:rPr>
          <w:spacing w:val="-11"/>
          <w:w w:val="105"/>
        </w:rPr>
        <w:t xml:space="preserve"> </w:t>
      </w:r>
      <w:r>
        <w:rPr>
          <w:w w:val="105"/>
        </w:rPr>
        <w:t>one</w:t>
      </w:r>
      <w:r>
        <w:rPr>
          <w:spacing w:val="-11"/>
          <w:w w:val="105"/>
        </w:rPr>
        <w:t xml:space="preserve"> </w:t>
      </w:r>
      <w:r>
        <w:rPr>
          <w:w w:val="105"/>
        </w:rPr>
        <w:t>year</w:t>
      </w:r>
      <w:r>
        <w:rPr>
          <w:spacing w:val="-11"/>
          <w:w w:val="105"/>
        </w:rPr>
        <w:t xml:space="preserve"> </w:t>
      </w:r>
      <w:r>
        <w:rPr>
          <w:w w:val="105"/>
        </w:rPr>
        <w:t>later</w:t>
      </w:r>
      <w:r>
        <w:rPr>
          <w:spacing w:val="-11"/>
          <w:w w:val="105"/>
        </w:rPr>
        <w:t xml:space="preserve"> </w:t>
      </w:r>
      <w:r>
        <w:rPr>
          <w:w w:val="105"/>
        </w:rPr>
        <w:t>than originally</w:t>
      </w:r>
      <w:r>
        <w:rPr>
          <w:spacing w:val="-12"/>
          <w:w w:val="105"/>
        </w:rPr>
        <w:t xml:space="preserve"> </w:t>
      </w:r>
      <w:r>
        <w:rPr>
          <w:w w:val="105"/>
        </w:rPr>
        <w:t>planned,</w:t>
      </w:r>
      <w:r>
        <w:rPr>
          <w:spacing w:val="-12"/>
          <w:w w:val="105"/>
        </w:rPr>
        <w:t xml:space="preserve"> </w:t>
      </w:r>
      <w:r>
        <w:rPr>
          <w:w w:val="105"/>
        </w:rPr>
        <w:t>in</w:t>
      </w:r>
      <w:r>
        <w:rPr>
          <w:spacing w:val="-12"/>
          <w:w w:val="105"/>
        </w:rPr>
        <w:t xml:space="preserve"> </w:t>
      </w:r>
      <w:r>
        <w:rPr>
          <w:w w:val="105"/>
        </w:rPr>
        <w:t>2023</w:t>
      </w:r>
      <w:r>
        <w:rPr>
          <w:spacing w:val="-12"/>
          <w:w w:val="105"/>
        </w:rPr>
        <w:t xml:space="preserve"> </w:t>
      </w:r>
      <w:r>
        <w:rPr>
          <w:w w:val="105"/>
        </w:rPr>
        <w:t>at</w:t>
      </w:r>
      <w:r>
        <w:rPr>
          <w:spacing w:val="-12"/>
          <w:w w:val="105"/>
        </w:rPr>
        <w:t xml:space="preserve"> </w:t>
      </w:r>
      <w:r>
        <w:rPr>
          <w:w w:val="105"/>
        </w:rPr>
        <w:t>the</w:t>
      </w:r>
      <w:r>
        <w:rPr>
          <w:spacing w:val="-12"/>
          <w:w w:val="105"/>
        </w:rPr>
        <w:t xml:space="preserve"> </w:t>
      </w:r>
      <w:r>
        <w:rPr>
          <w:w w:val="105"/>
        </w:rPr>
        <w:t>earliest.</w:t>
      </w:r>
      <w:hyperlink w:anchor="_bookmark35" w:history="1">
        <w:r>
          <w:rPr>
            <w:w w:val="105"/>
            <w:vertAlign w:val="superscript"/>
          </w:rPr>
          <w:t>29</w:t>
        </w:r>
      </w:hyperlink>
      <w:r>
        <w:rPr>
          <w:spacing w:val="-4"/>
          <w:w w:val="105"/>
        </w:rPr>
        <w:t xml:space="preserve"> </w:t>
      </w:r>
      <w:r>
        <w:rPr>
          <w:w w:val="105"/>
        </w:rPr>
        <w:t>Delays</w:t>
      </w:r>
      <w:r>
        <w:rPr>
          <w:spacing w:val="-12"/>
          <w:w w:val="105"/>
        </w:rPr>
        <w:t xml:space="preserve"> </w:t>
      </w:r>
      <w:r>
        <w:rPr>
          <w:w w:val="105"/>
        </w:rPr>
        <w:t>in</w:t>
      </w:r>
      <w:r>
        <w:rPr>
          <w:spacing w:val="-12"/>
          <w:w w:val="105"/>
        </w:rPr>
        <w:t xml:space="preserve"> </w:t>
      </w:r>
      <w:r>
        <w:rPr>
          <w:w w:val="105"/>
        </w:rPr>
        <w:t>work</w:t>
      </w:r>
      <w:r>
        <w:rPr>
          <w:spacing w:val="-12"/>
          <w:w w:val="105"/>
        </w:rPr>
        <w:t xml:space="preserve"> </w:t>
      </w:r>
      <w:r>
        <w:rPr>
          <w:w w:val="105"/>
        </w:rPr>
        <w:t>have</w:t>
      </w:r>
      <w:r>
        <w:rPr>
          <w:spacing w:val="-12"/>
          <w:w w:val="105"/>
        </w:rPr>
        <w:t xml:space="preserve"> </w:t>
      </w:r>
      <w:r>
        <w:rPr>
          <w:w w:val="105"/>
        </w:rPr>
        <w:t>also led to many lay-offs.</w:t>
      </w:r>
      <w:hyperlink w:anchor="_bookmark36" w:history="1">
        <w:r>
          <w:rPr>
            <w:w w:val="105"/>
            <w:vertAlign w:val="superscript"/>
          </w:rPr>
          <w:t>30</w:t>
        </w:r>
      </w:hyperlink>
    </w:p>
    <w:p w:rsidR="00BA79D6" w:rsidRDefault="00F576A2">
      <w:pPr>
        <w:pStyle w:val="BodyText"/>
        <w:spacing w:before="160" w:line="283" w:lineRule="auto"/>
        <w:ind w:left="1123"/>
      </w:pPr>
      <w:r>
        <w:rPr>
          <w:w w:val="105"/>
        </w:rPr>
        <w:t>At</w:t>
      </w:r>
      <w:r>
        <w:rPr>
          <w:spacing w:val="-11"/>
          <w:w w:val="105"/>
        </w:rPr>
        <w:t xml:space="preserve"> </w:t>
      </w:r>
      <w:r>
        <w:rPr>
          <w:w w:val="105"/>
        </w:rPr>
        <w:t>issue</w:t>
      </w:r>
      <w:r>
        <w:rPr>
          <w:spacing w:val="-11"/>
          <w:w w:val="105"/>
        </w:rPr>
        <w:t xml:space="preserve"> </w:t>
      </w:r>
      <w:r>
        <w:rPr>
          <w:w w:val="105"/>
        </w:rPr>
        <w:t>is</w:t>
      </w:r>
      <w:r>
        <w:rPr>
          <w:spacing w:val="-11"/>
          <w:w w:val="105"/>
        </w:rPr>
        <w:t xml:space="preserve"> </w:t>
      </w:r>
      <w:r>
        <w:rPr>
          <w:w w:val="105"/>
        </w:rPr>
        <w:t>who</w:t>
      </w:r>
      <w:r>
        <w:rPr>
          <w:spacing w:val="-11"/>
          <w:w w:val="105"/>
        </w:rPr>
        <w:t xml:space="preserve"> </w:t>
      </w:r>
      <w:r>
        <w:rPr>
          <w:w w:val="105"/>
        </w:rPr>
        <w:t>is</w:t>
      </w:r>
      <w:r>
        <w:rPr>
          <w:spacing w:val="-11"/>
          <w:w w:val="105"/>
        </w:rPr>
        <w:t xml:space="preserve"> </w:t>
      </w:r>
      <w:r>
        <w:rPr>
          <w:w w:val="105"/>
        </w:rPr>
        <w:t>responsible</w:t>
      </w:r>
      <w:r>
        <w:rPr>
          <w:spacing w:val="-11"/>
          <w:w w:val="105"/>
        </w:rPr>
        <w:t xml:space="preserve"> </w:t>
      </w:r>
      <w:r>
        <w:rPr>
          <w:w w:val="105"/>
        </w:rPr>
        <w:t>for</w:t>
      </w:r>
      <w:r>
        <w:rPr>
          <w:spacing w:val="-11"/>
          <w:w w:val="105"/>
        </w:rPr>
        <w:t xml:space="preserve"> </w:t>
      </w:r>
      <w:r>
        <w:rPr>
          <w:w w:val="105"/>
        </w:rPr>
        <w:t>dealing</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contamination.</w:t>
      </w:r>
      <w:r>
        <w:rPr>
          <w:spacing w:val="-1"/>
          <w:w w:val="105"/>
        </w:rPr>
        <w:t xml:space="preserve"> </w:t>
      </w:r>
      <w:r>
        <w:rPr>
          <w:w w:val="105"/>
        </w:rPr>
        <w:t>Under the</w:t>
      </w:r>
      <w:r>
        <w:rPr>
          <w:spacing w:val="-2"/>
          <w:w w:val="105"/>
        </w:rPr>
        <w:t xml:space="preserve"> </w:t>
      </w:r>
      <w:r>
        <w:rPr>
          <w:w w:val="105"/>
        </w:rPr>
        <w:t>contracts,</w:t>
      </w:r>
      <w:r>
        <w:rPr>
          <w:spacing w:val="-2"/>
          <w:w w:val="105"/>
        </w:rPr>
        <w:t xml:space="preserve"> </w:t>
      </w:r>
      <w:r>
        <w:rPr>
          <w:w w:val="105"/>
        </w:rPr>
        <w:t>Transurban</w:t>
      </w:r>
      <w:r>
        <w:rPr>
          <w:spacing w:val="-2"/>
          <w:w w:val="105"/>
        </w:rPr>
        <w:t xml:space="preserve"> </w:t>
      </w:r>
      <w:r>
        <w:rPr>
          <w:w w:val="105"/>
        </w:rPr>
        <w:t>generally</w:t>
      </w:r>
      <w:r>
        <w:rPr>
          <w:spacing w:val="-2"/>
          <w:w w:val="105"/>
        </w:rPr>
        <w:t xml:space="preserve"> </w:t>
      </w:r>
      <w:r>
        <w:rPr>
          <w:w w:val="105"/>
        </w:rPr>
        <w:t>carries</w:t>
      </w:r>
      <w:r>
        <w:rPr>
          <w:spacing w:val="-2"/>
          <w:w w:val="105"/>
        </w:rPr>
        <w:t xml:space="preserve"> </w:t>
      </w:r>
      <w:r>
        <w:rPr>
          <w:w w:val="105"/>
        </w:rPr>
        <w:t>the</w:t>
      </w:r>
      <w:r>
        <w:rPr>
          <w:spacing w:val="-2"/>
          <w:w w:val="105"/>
        </w:rPr>
        <w:t xml:space="preserve"> </w:t>
      </w:r>
      <w:r>
        <w:rPr>
          <w:w w:val="105"/>
        </w:rPr>
        <w:t>risk</w:t>
      </w:r>
      <w:r>
        <w:rPr>
          <w:spacing w:val="-2"/>
          <w:w w:val="105"/>
        </w:rPr>
        <w:t xml:space="preserve"> </w:t>
      </w:r>
      <w:r>
        <w:rPr>
          <w:w w:val="105"/>
        </w:rPr>
        <w:t>of</w:t>
      </w:r>
      <w:r>
        <w:rPr>
          <w:spacing w:val="-2"/>
          <w:w w:val="105"/>
        </w:rPr>
        <w:t xml:space="preserve"> </w:t>
      </w:r>
      <w:r>
        <w:rPr>
          <w:w w:val="105"/>
        </w:rPr>
        <w:t>dealing</w:t>
      </w:r>
      <w:r>
        <w:rPr>
          <w:spacing w:val="-2"/>
          <w:w w:val="105"/>
        </w:rPr>
        <w:t xml:space="preserve"> </w:t>
      </w:r>
      <w:r>
        <w:rPr>
          <w:w w:val="105"/>
        </w:rPr>
        <w:t>with</w:t>
      </w:r>
      <w:r>
        <w:rPr>
          <w:spacing w:val="-2"/>
          <w:w w:val="105"/>
        </w:rPr>
        <w:t xml:space="preserve"> </w:t>
      </w:r>
      <w:r>
        <w:rPr>
          <w:w w:val="105"/>
        </w:rPr>
        <w:t xml:space="preserve">any </w:t>
      </w:r>
      <w:r>
        <w:rPr>
          <w:spacing w:val="-2"/>
          <w:w w:val="105"/>
        </w:rPr>
        <w:t>existing</w:t>
      </w:r>
      <w:r>
        <w:rPr>
          <w:spacing w:val="-3"/>
          <w:w w:val="105"/>
        </w:rPr>
        <w:t xml:space="preserve"> </w:t>
      </w:r>
      <w:r>
        <w:rPr>
          <w:spacing w:val="-2"/>
          <w:w w:val="105"/>
        </w:rPr>
        <w:t>contamination</w:t>
      </w:r>
      <w:r>
        <w:rPr>
          <w:spacing w:val="-3"/>
          <w:w w:val="105"/>
        </w:rPr>
        <w:t xml:space="preserve"> </w:t>
      </w:r>
      <w:r>
        <w:rPr>
          <w:spacing w:val="-2"/>
          <w:w w:val="105"/>
        </w:rPr>
        <w:t>it</w:t>
      </w:r>
      <w:r>
        <w:rPr>
          <w:spacing w:val="-3"/>
          <w:w w:val="105"/>
        </w:rPr>
        <w:t xml:space="preserve"> </w:t>
      </w:r>
      <w:r>
        <w:rPr>
          <w:spacing w:val="-2"/>
          <w:w w:val="105"/>
        </w:rPr>
        <w:t>disturbs</w:t>
      </w:r>
      <w:r>
        <w:rPr>
          <w:spacing w:val="-3"/>
          <w:w w:val="105"/>
        </w:rPr>
        <w:t xml:space="preserve"> </w:t>
      </w:r>
      <w:r>
        <w:rPr>
          <w:spacing w:val="-2"/>
          <w:w w:val="105"/>
        </w:rPr>
        <w:t>during</w:t>
      </w:r>
      <w:r>
        <w:rPr>
          <w:spacing w:val="-3"/>
          <w:w w:val="105"/>
        </w:rPr>
        <w:t xml:space="preserve"> </w:t>
      </w:r>
      <w:r>
        <w:rPr>
          <w:spacing w:val="-2"/>
          <w:w w:val="105"/>
        </w:rPr>
        <w:t>construction.</w:t>
      </w:r>
      <w:hyperlink w:anchor="_bookmark37" w:history="1">
        <w:r>
          <w:rPr>
            <w:spacing w:val="-2"/>
            <w:w w:val="105"/>
            <w:vertAlign w:val="superscript"/>
          </w:rPr>
          <w:t>31</w:t>
        </w:r>
      </w:hyperlink>
      <w:r>
        <w:rPr>
          <w:spacing w:val="-2"/>
          <w:w w:val="105"/>
        </w:rPr>
        <w:t xml:space="preserve"> Transurban</w:t>
      </w:r>
      <w:r>
        <w:rPr>
          <w:spacing w:val="-3"/>
          <w:w w:val="105"/>
        </w:rPr>
        <w:t xml:space="preserve"> </w:t>
      </w:r>
      <w:r>
        <w:rPr>
          <w:spacing w:val="-2"/>
          <w:w w:val="105"/>
        </w:rPr>
        <w:t xml:space="preserve">also </w:t>
      </w:r>
      <w:r>
        <w:rPr>
          <w:w w:val="105"/>
        </w:rPr>
        <w:t>carries the risks of complying with planning approvals, of construction</w:t>
      </w:r>
    </w:p>
    <w:p w:rsidR="00BA79D6" w:rsidRDefault="00F576A2">
      <w:pPr>
        <w:pStyle w:val="BodyText"/>
        <w:spacing w:before="6"/>
        <w:rPr>
          <w:sz w:val="13"/>
        </w:rPr>
      </w:pPr>
      <w:r>
        <w:pict>
          <v:shape id="docshape78" o:spid="_x0000_s1328" style="position:absolute;margin-left:65.2pt;margin-top:9pt;width:131.35pt;height:.1pt;z-index:-15719424;mso-wrap-distance-left:0;mso-wrap-distance-right:0;mso-position-horizontal-relative:page" coordorigin="1304,180" coordsize="2627,0" path="m1304,180r2627,e" filled="f" strokeweight=".14042mm">
            <v:path arrowok="t"/>
            <w10:wrap type="topAndBottom" anchorx="page"/>
          </v:shape>
        </w:pict>
      </w:r>
    </w:p>
    <w:p w:rsidR="00BA79D6" w:rsidRDefault="00F576A2">
      <w:pPr>
        <w:spacing w:before="45" w:line="268" w:lineRule="auto"/>
        <w:ind w:left="1464"/>
        <w:rPr>
          <w:sz w:val="17"/>
        </w:rPr>
      </w:pPr>
      <w:proofErr w:type="gramStart"/>
      <w:r>
        <w:rPr>
          <w:sz w:val="17"/>
        </w:rPr>
        <w:t>included</w:t>
      </w:r>
      <w:proofErr w:type="gramEnd"/>
      <w:r>
        <w:rPr>
          <w:sz w:val="17"/>
        </w:rPr>
        <w:t xml:space="preserve"> the Monash Freeway Upgrade. The Victorian Auditor-General’s Office (VAGO)</w:t>
      </w:r>
      <w:r>
        <w:rPr>
          <w:spacing w:val="-6"/>
          <w:sz w:val="17"/>
        </w:rPr>
        <w:t xml:space="preserve"> </w:t>
      </w:r>
      <w:r>
        <w:rPr>
          <w:sz w:val="17"/>
        </w:rPr>
        <w:t>noted</w:t>
      </w:r>
      <w:r>
        <w:rPr>
          <w:spacing w:val="-6"/>
          <w:sz w:val="17"/>
        </w:rPr>
        <w:t xml:space="preserve"> </w:t>
      </w:r>
      <w:r>
        <w:rPr>
          <w:sz w:val="17"/>
        </w:rPr>
        <w:t>that</w:t>
      </w:r>
      <w:r>
        <w:rPr>
          <w:spacing w:val="-6"/>
          <w:sz w:val="17"/>
        </w:rPr>
        <w:t xml:space="preserve"> </w:t>
      </w:r>
      <w:r>
        <w:rPr>
          <w:sz w:val="17"/>
        </w:rPr>
        <w:t>the</w:t>
      </w:r>
      <w:r>
        <w:rPr>
          <w:spacing w:val="-6"/>
          <w:sz w:val="17"/>
        </w:rPr>
        <w:t xml:space="preserve"> </w:t>
      </w:r>
      <w:r>
        <w:rPr>
          <w:sz w:val="17"/>
        </w:rPr>
        <w:t>inclusion</w:t>
      </w:r>
      <w:r>
        <w:rPr>
          <w:spacing w:val="-6"/>
          <w:sz w:val="17"/>
        </w:rPr>
        <w:t xml:space="preserve"> </w:t>
      </w:r>
      <w:r>
        <w:rPr>
          <w:sz w:val="17"/>
        </w:rPr>
        <w:t>of</w:t>
      </w:r>
      <w:r>
        <w:rPr>
          <w:spacing w:val="-6"/>
          <w:sz w:val="17"/>
        </w:rPr>
        <w:t xml:space="preserve"> </w:t>
      </w:r>
      <w:r>
        <w:rPr>
          <w:sz w:val="17"/>
        </w:rPr>
        <w:t>the</w:t>
      </w:r>
      <w:r>
        <w:rPr>
          <w:spacing w:val="-6"/>
          <w:sz w:val="17"/>
        </w:rPr>
        <w:t xml:space="preserve"> </w:t>
      </w:r>
      <w:r>
        <w:rPr>
          <w:sz w:val="17"/>
        </w:rPr>
        <w:t>Monash</w:t>
      </w:r>
      <w:r>
        <w:rPr>
          <w:spacing w:val="-6"/>
          <w:sz w:val="17"/>
        </w:rPr>
        <w:t xml:space="preserve"> </w:t>
      </w:r>
      <w:r>
        <w:rPr>
          <w:sz w:val="17"/>
        </w:rPr>
        <w:t>Freeway</w:t>
      </w:r>
      <w:r>
        <w:rPr>
          <w:spacing w:val="-6"/>
          <w:sz w:val="17"/>
        </w:rPr>
        <w:t xml:space="preserve"> </w:t>
      </w:r>
      <w:r>
        <w:rPr>
          <w:sz w:val="17"/>
        </w:rPr>
        <w:t>Upgrade</w:t>
      </w:r>
      <w:r>
        <w:rPr>
          <w:spacing w:val="-6"/>
          <w:sz w:val="17"/>
        </w:rPr>
        <w:t xml:space="preserve"> </w:t>
      </w:r>
      <w:r>
        <w:rPr>
          <w:sz w:val="17"/>
        </w:rPr>
        <w:t>in</w:t>
      </w:r>
      <w:r>
        <w:rPr>
          <w:spacing w:val="-6"/>
          <w:sz w:val="17"/>
        </w:rPr>
        <w:t xml:space="preserve"> </w:t>
      </w:r>
      <w:r>
        <w:rPr>
          <w:sz w:val="17"/>
        </w:rPr>
        <w:t>the</w:t>
      </w:r>
      <w:r>
        <w:rPr>
          <w:spacing w:val="-6"/>
          <w:sz w:val="17"/>
        </w:rPr>
        <w:t xml:space="preserve"> </w:t>
      </w:r>
      <w:r>
        <w:rPr>
          <w:sz w:val="17"/>
        </w:rPr>
        <w:t>calculation</w:t>
      </w:r>
    </w:p>
    <w:p w:rsidR="00BA79D6" w:rsidRDefault="00F576A2">
      <w:pPr>
        <w:spacing w:before="1"/>
        <w:rPr>
          <w:sz w:val="19"/>
        </w:rPr>
      </w:pPr>
      <w:r>
        <w:br w:type="column"/>
      </w:r>
    </w:p>
    <w:p w:rsidR="00BA79D6" w:rsidRDefault="00F576A2">
      <w:pPr>
        <w:pStyle w:val="BodyText"/>
        <w:spacing w:line="283" w:lineRule="auto"/>
        <w:ind w:left="1073" w:right="1169"/>
      </w:pPr>
      <w:proofErr w:type="gramStart"/>
      <w:r>
        <w:rPr>
          <w:w w:val="105"/>
        </w:rPr>
        <w:t>and</w:t>
      </w:r>
      <w:proofErr w:type="gramEnd"/>
      <w:r>
        <w:rPr>
          <w:spacing w:val="-2"/>
          <w:w w:val="105"/>
        </w:rPr>
        <w:t xml:space="preserve"> </w:t>
      </w:r>
      <w:r>
        <w:rPr>
          <w:w w:val="105"/>
        </w:rPr>
        <w:t>design,</w:t>
      </w:r>
      <w:r>
        <w:rPr>
          <w:spacing w:val="-2"/>
          <w:w w:val="105"/>
        </w:rPr>
        <w:t xml:space="preserve"> </w:t>
      </w:r>
      <w:r>
        <w:rPr>
          <w:w w:val="105"/>
        </w:rPr>
        <w:t>and</w:t>
      </w:r>
      <w:r>
        <w:rPr>
          <w:spacing w:val="-2"/>
          <w:w w:val="105"/>
        </w:rPr>
        <w:t xml:space="preserve"> </w:t>
      </w:r>
      <w:r>
        <w:rPr>
          <w:w w:val="105"/>
        </w:rPr>
        <w:t>of</w:t>
      </w:r>
      <w:r>
        <w:rPr>
          <w:spacing w:val="-2"/>
          <w:w w:val="105"/>
        </w:rPr>
        <w:t xml:space="preserve"> </w:t>
      </w:r>
      <w:proofErr w:type="spellStart"/>
      <w:r>
        <w:rPr>
          <w:w w:val="105"/>
        </w:rPr>
        <w:t>‘a</w:t>
      </w:r>
      <w:proofErr w:type="spellEnd"/>
      <w:r>
        <w:rPr>
          <w:spacing w:val="-2"/>
          <w:w w:val="105"/>
        </w:rPr>
        <w:t xml:space="preserve"> </w:t>
      </w:r>
      <w:r>
        <w:rPr>
          <w:w w:val="105"/>
        </w:rPr>
        <w:t>general</w:t>
      </w:r>
      <w:r>
        <w:rPr>
          <w:spacing w:val="-2"/>
          <w:w w:val="105"/>
        </w:rPr>
        <w:t xml:space="preserve"> </w:t>
      </w:r>
      <w:r>
        <w:rPr>
          <w:w w:val="105"/>
        </w:rPr>
        <w:t>change</w:t>
      </w:r>
      <w:r>
        <w:rPr>
          <w:spacing w:val="-2"/>
          <w:w w:val="105"/>
        </w:rPr>
        <w:t xml:space="preserve"> </w:t>
      </w:r>
      <w:r>
        <w:rPr>
          <w:w w:val="105"/>
        </w:rPr>
        <w:t>in</w:t>
      </w:r>
      <w:r>
        <w:rPr>
          <w:spacing w:val="-2"/>
          <w:w w:val="105"/>
        </w:rPr>
        <w:t xml:space="preserve"> </w:t>
      </w:r>
      <w:r>
        <w:rPr>
          <w:w w:val="105"/>
        </w:rPr>
        <w:t>law’. The</w:t>
      </w:r>
      <w:r>
        <w:rPr>
          <w:spacing w:val="-2"/>
          <w:w w:val="105"/>
        </w:rPr>
        <w:t xml:space="preserve"> </w:t>
      </w:r>
      <w:r>
        <w:rPr>
          <w:w w:val="105"/>
        </w:rPr>
        <w:t>Government</w:t>
      </w:r>
      <w:r>
        <w:rPr>
          <w:spacing w:val="-2"/>
          <w:w w:val="105"/>
        </w:rPr>
        <w:t xml:space="preserve"> </w:t>
      </w:r>
      <w:r>
        <w:rPr>
          <w:w w:val="105"/>
        </w:rPr>
        <w:t>carries the</w:t>
      </w:r>
      <w:r>
        <w:rPr>
          <w:spacing w:val="-9"/>
          <w:w w:val="105"/>
        </w:rPr>
        <w:t xml:space="preserve"> </w:t>
      </w:r>
      <w:r>
        <w:rPr>
          <w:w w:val="105"/>
        </w:rPr>
        <w:t>risk</w:t>
      </w:r>
      <w:r>
        <w:rPr>
          <w:spacing w:val="-9"/>
          <w:w w:val="105"/>
        </w:rPr>
        <w:t xml:space="preserve"> </w:t>
      </w:r>
      <w:r>
        <w:rPr>
          <w:w w:val="105"/>
        </w:rPr>
        <w:t>of</w:t>
      </w:r>
      <w:r>
        <w:rPr>
          <w:spacing w:val="-9"/>
          <w:w w:val="105"/>
        </w:rPr>
        <w:t xml:space="preserve"> </w:t>
      </w:r>
      <w:r>
        <w:rPr>
          <w:w w:val="105"/>
        </w:rPr>
        <w:t>a</w:t>
      </w:r>
      <w:r>
        <w:rPr>
          <w:spacing w:val="-9"/>
          <w:w w:val="105"/>
        </w:rPr>
        <w:t xml:space="preserve"> </w:t>
      </w:r>
      <w:r>
        <w:rPr>
          <w:w w:val="105"/>
        </w:rPr>
        <w:t>‘project</w:t>
      </w:r>
      <w:r>
        <w:rPr>
          <w:spacing w:val="-9"/>
          <w:w w:val="105"/>
        </w:rPr>
        <w:t xml:space="preserve"> </w:t>
      </w:r>
      <w:r>
        <w:rPr>
          <w:w w:val="105"/>
        </w:rPr>
        <w:t>specific</w:t>
      </w:r>
      <w:r>
        <w:rPr>
          <w:spacing w:val="-9"/>
          <w:w w:val="105"/>
        </w:rPr>
        <w:t xml:space="preserve"> </w:t>
      </w:r>
      <w:r>
        <w:rPr>
          <w:w w:val="105"/>
        </w:rPr>
        <w:t>change</w:t>
      </w:r>
      <w:r>
        <w:rPr>
          <w:spacing w:val="-9"/>
          <w:w w:val="105"/>
        </w:rPr>
        <w:t xml:space="preserve"> </w:t>
      </w:r>
      <w:r>
        <w:rPr>
          <w:w w:val="105"/>
        </w:rPr>
        <w:t>in</w:t>
      </w:r>
      <w:r>
        <w:rPr>
          <w:spacing w:val="-9"/>
          <w:w w:val="105"/>
        </w:rPr>
        <w:t xml:space="preserve"> </w:t>
      </w:r>
      <w:r>
        <w:rPr>
          <w:w w:val="105"/>
        </w:rPr>
        <w:t>law</w:t>
      </w:r>
      <w:r>
        <w:rPr>
          <w:spacing w:val="-9"/>
          <w:w w:val="105"/>
        </w:rPr>
        <w:t xml:space="preserve"> </w:t>
      </w:r>
      <w:r>
        <w:rPr>
          <w:w w:val="105"/>
        </w:rPr>
        <w:t>or</w:t>
      </w:r>
      <w:r>
        <w:rPr>
          <w:spacing w:val="-9"/>
          <w:w w:val="105"/>
        </w:rPr>
        <w:t xml:space="preserve"> </w:t>
      </w:r>
      <w:r>
        <w:rPr>
          <w:w w:val="105"/>
        </w:rPr>
        <w:t>change</w:t>
      </w:r>
      <w:r>
        <w:rPr>
          <w:spacing w:val="-9"/>
          <w:w w:val="105"/>
        </w:rPr>
        <w:t xml:space="preserve"> </w:t>
      </w:r>
      <w:r>
        <w:rPr>
          <w:w w:val="105"/>
        </w:rPr>
        <w:t>in</w:t>
      </w:r>
      <w:r>
        <w:rPr>
          <w:spacing w:val="-9"/>
          <w:w w:val="105"/>
        </w:rPr>
        <w:t xml:space="preserve"> </w:t>
      </w:r>
      <w:r>
        <w:rPr>
          <w:w w:val="105"/>
        </w:rPr>
        <w:t>policy’,</w:t>
      </w:r>
      <w:r>
        <w:rPr>
          <w:spacing w:val="-9"/>
          <w:w w:val="105"/>
        </w:rPr>
        <w:t xml:space="preserve"> </w:t>
      </w:r>
      <w:r>
        <w:rPr>
          <w:w w:val="105"/>
        </w:rPr>
        <w:t>and</w:t>
      </w:r>
      <w:r>
        <w:rPr>
          <w:spacing w:val="-9"/>
          <w:w w:val="105"/>
        </w:rPr>
        <w:t xml:space="preserve"> </w:t>
      </w:r>
      <w:r>
        <w:rPr>
          <w:w w:val="105"/>
        </w:rPr>
        <w:t>the two</w:t>
      </w:r>
      <w:r>
        <w:rPr>
          <w:spacing w:val="-13"/>
          <w:w w:val="105"/>
        </w:rPr>
        <w:t xml:space="preserve"> </w:t>
      </w:r>
      <w:r>
        <w:rPr>
          <w:w w:val="105"/>
        </w:rPr>
        <w:t>parties</w:t>
      </w:r>
      <w:r>
        <w:rPr>
          <w:spacing w:val="-12"/>
          <w:w w:val="105"/>
        </w:rPr>
        <w:t xml:space="preserve"> </w:t>
      </w:r>
      <w:r>
        <w:rPr>
          <w:w w:val="105"/>
        </w:rPr>
        <w:t>share</w:t>
      </w:r>
      <w:r>
        <w:rPr>
          <w:spacing w:val="-13"/>
          <w:w w:val="105"/>
        </w:rPr>
        <w:t xml:space="preserve"> </w:t>
      </w:r>
      <w:r>
        <w:rPr>
          <w:w w:val="105"/>
        </w:rPr>
        <w:t>the</w:t>
      </w:r>
      <w:r>
        <w:rPr>
          <w:spacing w:val="-12"/>
          <w:w w:val="105"/>
        </w:rPr>
        <w:t xml:space="preserve"> </w:t>
      </w:r>
      <w:r>
        <w:rPr>
          <w:w w:val="105"/>
        </w:rPr>
        <w:t>risk</w:t>
      </w:r>
      <w:r>
        <w:rPr>
          <w:spacing w:val="-13"/>
          <w:w w:val="105"/>
        </w:rPr>
        <w:t xml:space="preserve"> </w:t>
      </w:r>
      <w:r>
        <w:rPr>
          <w:w w:val="105"/>
        </w:rPr>
        <w:t>for</w:t>
      </w:r>
      <w:r>
        <w:rPr>
          <w:spacing w:val="-12"/>
          <w:w w:val="105"/>
        </w:rPr>
        <w:t xml:space="preserve"> </w:t>
      </w:r>
      <w:r>
        <w:rPr>
          <w:w w:val="105"/>
        </w:rPr>
        <w:t>unforeseeable</w:t>
      </w:r>
      <w:r>
        <w:rPr>
          <w:spacing w:val="-13"/>
          <w:w w:val="105"/>
        </w:rPr>
        <w:t xml:space="preserve"> </w:t>
      </w:r>
      <w:r>
        <w:rPr>
          <w:w w:val="105"/>
        </w:rPr>
        <w:t>or</w:t>
      </w:r>
      <w:r>
        <w:rPr>
          <w:spacing w:val="-12"/>
          <w:w w:val="105"/>
        </w:rPr>
        <w:t xml:space="preserve"> </w:t>
      </w:r>
      <w:r>
        <w:rPr>
          <w:w w:val="105"/>
        </w:rPr>
        <w:t>‘force</w:t>
      </w:r>
      <w:r>
        <w:rPr>
          <w:spacing w:val="-13"/>
          <w:w w:val="105"/>
        </w:rPr>
        <w:t xml:space="preserve"> </w:t>
      </w:r>
      <w:r>
        <w:rPr>
          <w:w w:val="105"/>
        </w:rPr>
        <w:t>majeure’</w:t>
      </w:r>
      <w:r>
        <w:rPr>
          <w:spacing w:val="-12"/>
          <w:w w:val="105"/>
        </w:rPr>
        <w:t xml:space="preserve"> </w:t>
      </w:r>
      <w:r>
        <w:rPr>
          <w:spacing w:val="-2"/>
          <w:w w:val="105"/>
        </w:rPr>
        <w:t>events.</w:t>
      </w:r>
      <w:hyperlink w:anchor="_bookmark31" w:history="1">
        <w:r>
          <w:rPr>
            <w:spacing w:val="-2"/>
            <w:w w:val="105"/>
            <w:vertAlign w:val="superscript"/>
          </w:rPr>
          <w:t>32</w:t>
        </w:r>
      </w:hyperlink>
    </w:p>
    <w:p w:rsidR="00BA79D6" w:rsidRDefault="00F576A2">
      <w:pPr>
        <w:pStyle w:val="BodyText"/>
        <w:spacing w:before="162" w:line="283" w:lineRule="auto"/>
        <w:ind w:left="1073" w:right="1169"/>
      </w:pPr>
      <w:r>
        <w:rPr>
          <w:w w:val="105"/>
        </w:rPr>
        <w:t>Proceedings have commenced between Transurban and the building consortium</w:t>
      </w:r>
      <w:r>
        <w:rPr>
          <w:spacing w:val="-13"/>
          <w:w w:val="105"/>
        </w:rPr>
        <w:t xml:space="preserve"> </w:t>
      </w:r>
      <w:r>
        <w:rPr>
          <w:w w:val="105"/>
        </w:rPr>
        <w:t>of</w:t>
      </w:r>
      <w:r>
        <w:rPr>
          <w:spacing w:val="-13"/>
          <w:w w:val="105"/>
        </w:rPr>
        <w:t xml:space="preserve"> </w:t>
      </w:r>
      <w:proofErr w:type="spellStart"/>
      <w:r>
        <w:rPr>
          <w:w w:val="105"/>
        </w:rPr>
        <w:t>CPB</w:t>
      </w:r>
      <w:proofErr w:type="spellEnd"/>
      <w:r>
        <w:rPr>
          <w:spacing w:val="-13"/>
          <w:w w:val="105"/>
        </w:rPr>
        <w:t xml:space="preserve"> </w:t>
      </w:r>
      <w:r>
        <w:rPr>
          <w:w w:val="105"/>
        </w:rPr>
        <w:t>and</w:t>
      </w:r>
      <w:r>
        <w:rPr>
          <w:spacing w:val="-13"/>
          <w:w w:val="105"/>
        </w:rPr>
        <w:t xml:space="preserve"> </w:t>
      </w:r>
      <w:r>
        <w:rPr>
          <w:w w:val="105"/>
        </w:rPr>
        <w:t>John</w:t>
      </w:r>
      <w:r>
        <w:rPr>
          <w:spacing w:val="-13"/>
          <w:w w:val="105"/>
        </w:rPr>
        <w:t xml:space="preserve"> </w:t>
      </w:r>
      <w:r>
        <w:rPr>
          <w:w w:val="105"/>
        </w:rPr>
        <w:t>Holland</w:t>
      </w:r>
      <w:r>
        <w:rPr>
          <w:spacing w:val="-13"/>
          <w:w w:val="105"/>
        </w:rPr>
        <w:t xml:space="preserve"> </w:t>
      </w:r>
      <w:r>
        <w:rPr>
          <w:w w:val="105"/>
        </w:rPr>
        <w:t>over</w:t>
      </w:r>
      <w:r>
        <w:rPr>
          <w:spacing w:val="-13"/>
          <w:w w:val="105"/>
        </w:rPr>
        <w:t xml:space="preserve"> </w:t>
      </w:r>
      <w:r>
        <w:rPr>
          <w:w w:val="105"/>
        </w:rPr>
        <w:t>the</w:t>
      </w:r>
      <w:r>
        <w:rPr>
          <w:spacing w:val="-13"/>
          <w:w w:val="105"/>
        </w:rPr>
        <w:t xml:space="preserve"> </w:t>
      </w:r>
      <w:r>
        <w:rPr>
          <w:w w:val="105"/>
        </w:rPr>
        <w:t>additional</w:t>
      </w:r>
      <w:r>
        <w:rPr>
          <w:spacing w:val="-13"/>
          <w:w w:val="105"/>
        </w:rPr>
        <w:t xml:space="preserve"> </w:t>
      </w:r>
      <w:r>
        <w:rPr>
          <w:w w:val="105"/>
        </w:rPr>
        <w:t>costs</w:t>
      </w:r>
      <w:r>
        <w:rPr>
          <w:spacing w:val="-13"/>
          <w:w w:val="105"/>
        </w:rPr>
        <w:t xml:space="preserve"> </w:t>
      </w:r>
      <w:r>
        <w:rPr>
          <w:w w:val="105"/>
        </w:rPr>
        <w:t xml:space="preserve">incurred as a result of </w:t>
      </w:r>
      <w:proofErr w:type="spellStart"/>
      <w:r>
        <w:rPr>
          <w:w w:val="105"/>
        </w:rPr>
        <w:t>PFAS</w:t>
      </w:r>
      <w:proofErr w:type="spellEnd"/>
      <w:r>
        <w:rPr>
          <w:w w:val="105"/>
        </w:rPr>
        <w:t xml:space="preserve"> contamination, estimated at $1 billion.</w:t>
      </w:r>
      <w:hyperlink w:anchor="_bookmark38" w:history="1">
        <w:r>
          <w:rPr>
            <w:w w:val="105"/>
            <w:vertAlign w:val="superscript"/>
          </w:rPr>
          <w:t>33</w:t>
        </w:r>
      </w:hyperlink>
      <w:r>
        <w:rPr>
          <w:w w:val="105"/>
        </w:rPr>
        <w:t xml:space="preserve"> The building consortium has claimed the soil issue is an unforeseeable circumstance that makes it impossible to fulfil the terms of a contract.</w:t>
      </w:r>
    </w:p>
    <w:p w:rsidR="00BA79D6" w:rsidRDefault="00F576A2">
      <w:pPr>
        <w:pStyle w:val="BodyText"/>
        <w:spacing w:line="283" w:lineRule="auto"/>
        <w:ind w:left="1073" w:right="1169"/>
      </w:pPr>
      <w:r>
        <w:rPr>
          <w:w w:val="105"/>
        </w:rPr>
        <w:t>If</w:t>
      </w:r>
      <w:r>
        <w:rPr>
          <w:spacing w:val="-11"/>
          <w:w w:val="105"/>
        </w:rPr>
        <w:t xml:space="preserve"> </w:t>
      </w:r>
      <w:r>
        <w:rPr>
          <w:w w:val="105"/>
        </w:rPr>
        <w:t>this</w:t>
      </w:r>
      <w:r>
        <w:rPr>
          <w:spacing w:val="-11"/>
          <w:w w:val="105"/>
        </w:rPr>
        <w:t xml:space="preserve"> </w:t>
      </w:r>
      <w:r>
        <w:rPr>
          <w:w w:val="105"/>
        </w:rPr>
        <w:t>claim</w:t>
      </w:r>
      <w:r>
        <w:rPr>
          <w:spacing w:val="-11"/>
          <w:w w:val="105"/>
        </w:rPr>
        <w:t xml:space="preserve"> </w:t>
      </w:r>
      <w:r>
        <w:rPr>
          <w:w w:val="105"/>
        </w:rPr>
        <w:t>is</w:t>
      </w:r>
      <w:r>
        <w:rPr>
          <w:spacing w:val="-11"/>
          <w:w w:val="105"/>
        </w:rPr>
        <w:t xml:space="preserve"> </w:t>
      </w:r>
      <w:r>
        <w:rPr>
          <w:w w:val="105"/>
        </w:rPr>
        <w:t>found</w:t>
      </w:r>
      <w:r>
        <w:rPr>
          <w:spacing w:val="-11"/>
          <w:w w:val="105"/>
        </w:rPr>
        <w:t xml:space="preserve"> </w:t>
      </w:r>
      <w:r>
        <w:rPr>
          <w:w w:val="105"/>
        </w:rPr>
        <w:t>valid,</w:t>
      </w:r>
      <w:r>
        <w:rPr>
          <w:spacing w:val="-11"/>
          <w:w w:val="105"/>
        </w:rPr>
        <w:t xml:space="preserve"> </w:t>
      </w:r>
      <w:r>
        <w:rPr>
          <w:w w:val="105"/>
        </w:rPr>
        <w:t>it</w:t>
      </w:r>
      <w:r>
        <w:rPr>
          <w:spacing w:val="-11"/>
          <w:w w:val="105"/>
        </w:rPr>
        <w:t xml:space="preserve"> </w:t>
      </w:r>
      <w:r>
        <w:rPr>
          <w:w w:val="105"/>
        </w:rPr>
        <w:t>would</w:t>
      </w:r>
      <w:r>
        <w:rPr>
          <w:spacing w:val="-11"/>
          <w:w w:val="105"/>
        </w:rPr>
        <w:t xml:space="preserve"> </w:t>
      </w:r>
      <w:r>
        <w:rPr>
          <w:w w:val="105"/>
        </w:rPr>
        <w:t>enable</w:t>
      </w:r>
      <w:r>
        <w:rPr>
          <w:spacing w:val="-11"/>
          <w:w w:val="105"/>
        </w:rPr>
        <w:t xml:space="preserve"> </w:t>
      </w:r>
      <w:r>
        <w:rPr>
          <w:w w:val="105"/>
        </w:rPr>
        <w:t>the</w:t>
      </w:r>
      <w:r>
        <w:rPr>
          <w:spacing w:val="-11"/>
          <w:w w:val="105"/>
        </w:rPr>
        <w:t xml:space="preserve"> </w:t>
      </w:r>
      <w:r>
        <w:rPr>
          <w:w w:val="105"/>
        </w:rPr>
        <w:t>termination</w:t>
      </w:r>
      <w:r>
        <w:rPr>
          <w:spacing w:val="-11"/>
          <w:w w:val="105"/>
        </w:rPr>
        <w:t xml:space="preserve"> </w:t>
      </w:r>
      <w:r>
        <w:rPr>
          <w:w w:val="105"/>
        </w:rPr>
        <w:t>of</w:t>
      </w:r>
      <w:r>
        <w:rPr>
          <w:spacing w:val="-11"/>
          <w:w w:val="105"/>
        </w:rPr>
        <w:t xml:space="preserve"> </w:t>
      </w:r>
      <w:r>
        <w:rPr>
          <w:w w:val="105"/>
        </w:rPr>
        <w:t>its</w:t>
      </w:r>
      <w:r>
        <w:rPr>
          <w:spacing w:val="-11"/>
          <w:w w:val="105"/>
        </w:rPr>
        <w:t xml:space="preserve"> </w:t>
      </w:r>
      <w:r>
        <w:rPr>
          <w:w w:val="105"/>
        </w:rPr>
        <w:t>contract with</w:t>
      </w:r>
      <w:r>
        <w:rPr>
          <w:spacing w:val="-9"/>
          <w:w w:val="105"/>
        </w:rPr>
        <w:t xml:space="preserve"> </w:t>
      </w:r>
      <w:r>
        <w:rPr>
          <w:w w:val="105"/>
        </w:rPr>
        <w:t>Transurban. Transurban</w:t>
      </w:r>
      <w:r>
        <w:rPr>
          <w:spacing w:val="-9"/>
          <w:w w:val="105"/>
        </w:rPr>
        <w:t xml:space="preserve"> </w:t>
      </w:r>
      <w:r>
        <w:rPr>
          <w:w w:val="105"/>
        </w:rPr>
        <w:t>has</w:t>
      </w:r>
      <w:r>
        <w:rPr>
          <w:spacing w:val="-9"/>
          <w:w w:val="105"/>
        </w:rPr>
        <w:t xml:space="preserve"> </w:t>
      </w:r>
      <w:r>
        <w:rPr>
          <w:w w:val="105"/>
        </w:rPr>
        <w:t>indicated</w:t>
      </w:r>
      <w:r>
        <w:rPr>
          <w:spacing w:val="-9"/>
          <w:w w:val="105"/>
        </w:rPr>
        <w:t xml:space="preserve"> </w:t>
      </w:r>
      <w:r>
        <w:rPr>
          <w:w w:val="105"/>
        </w:rPr>
        <w:t>it</w:t>
      </w:r>
      <w:r>
        <w:rPr>
          <w:spacing w:val="-9"/>
          <w:w w:val="105"/>
        </w:rPr>
        <w:t xml:space="preserve"> </w:t>
      </w:r>
      <w:r>
        <w:rPr>
          <w:w w:val="105"/>
        </w:rPr>
        <w:t>may</w:t>
      </w:r>
      <w:r>
        <w:rPr>
          <w:spacing w:val="-9"/>
          <w:w w:val="105"/>
        </w:rPr>
        <w:t xml:space="preserve"> </w:t>
      </w:r>
      <w:r>
        <w:rPr>
          <w:w w:val="105"/>
        </w:rPr>
        <w:t>seek</w:t>
      </w:r>
      <w:r>
        <w:rPr>
          <w:spacing w:val="-9"/>
          <w:w w:val="105"/>
        </w:rPr>
        <w:t xml:space="preserve"> </w:t>
      </w:r>
      <w:r>
        <w:rPr>
          <w:w w:val="105"/>
        </w:rPr>
        <w:t>to</w:t>
      </w:r>
      <w:r>
        <w:rPr>
          <w:spacing w:val="-9"/>
          <w:w w:val="105"/>
        </w:rPr>
        <w:t xml:space="preserve"> </w:t>
      </w:r>
      <w:r>
        <w:rPr>
          <w:w w:val="105"/>
        </w:rPr>
        <w:t>terminate</w:t>
      </w:r>
      <w:r>
        <w:rPr>
          <w:spacing w:val="-9"/>
          <w:w w:val="105"/>
        </w:rPr>
        <w:t xml:space="preserve"> </w:t>
      </w:r>
      <w:r>
        <w:rPr>
          <w:w w:val="105"/>
        </w:rPr>
        <w:t>its contract</w:t>
      </w:r>
      <w:r>
        <w:rPr>
          <w:spacing w:val="-13"/>
          <w:w w:val="105"/>
        </w:rPr>
        <w:t xml:space="preserve"> </w:t>
      </w:r>
      <w:r>
        <w:rPr>
          <w:w w:val="105"/>
        </w:rPr>
        <w:t>with</w:t>
      </w:r>
      <w:r>
        <w:rPr>
          <w:spacing w:val="-12"/>
          <w:w w:val="105"/>
        </w:rPr>
        <w:t xml:space="preserve"> </w:t>
      </w:r>
      <w:r>
        <w:rPr>
          <w:w w:val="105"/>
        </w:rPr>
        <w:t>the</w:t>
      </w:r>
      <w:r>
        <w:rPr>
          <w:spacing w:val="-12"/>
          <w:w w:val="105"/>
        </w:rPr>
        <w:t xml:space="preserve"> </w:t>
      </w:r>
      <w:r>
        <w:rPr>
          <w:w w:val="105"/>
        </w:rPr>
        <w:t>Government</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same</w:t>
      </w:r>
      <w:r>
        <w:rPr>
          <w:spacing w:val="-12"/>
          <w:w w:val="105"/>
        </w:rPr>
        <w:t xml:space="preserve"> </w:t>
      </w:r>
      <w:r>
        <w:rPr>
          <w:w w:val="105"/>
        </w:rPr>
        <w:t>grounds</w:t>
      </w:r>
      <w:r>
        <w:rPr>
          <w:spacing w:val="-12"/>
          <w:w w:val="105"/>
        </w:rPr>
        <w:t xml:space="preserve"> </w:t>
      </w:r>
      <w:r>
        <w:rPr>
          <w:w w:val="105"/>
        </w:rPr>
        <w:t>of</w:t>
      </w:r>
      <w:r>
        <w:rPr>
          <w:spacing w:val="-13"/>
          <w:w w:val="105"/>
        </w:rPr>
        <w:t xml:space="preserve"> </w:t>
      </w:r>
      <w:r>
        <w:rPr>
          <w:w w:val="105"/>
        </w:rPr>
        <w:t>force</w:t>
      </w:r>
      <w:r>
        <w:rPr>
          <w:spacing w:val="-12"/>
          <w:w w:val="105"/>
        </w:rPr>
        <w:t xml:space="preserve"> </w:t>
      </w:r>
      <w:r>
        <w:rPr>
          <w:spacing w:val="-2"/>
          <w:w w:val="105"/>
        </w:rPr>
        <w:t>majeure.</w:t>
      </w:r>
      <w:hyperlink w:anchor="_bookmark39" w:history="1">
        <w:r>
          <w:rPr>
            <w:spacing w:val="-2"/>
            <w:w w:val="105"/>
            <w:vertAlign w:val="superscript"/>
          </w:rPr>
          <w:t>34</w:t>
        </w:r>
      </w:hyperlink>
    </w:p>
    <w:p w:rsidR="00BA79D6" w:rsidRDefault="00F576A2">
      <w:pPr>
        <w:pStyle w:val="BodyText"/>
        <w:spacing w:before="159" w:line="283" w:lineRule="auto"/>
        <w:ind w:left="1073" w:right="1169"/>
      </w:pPr>
      <w:r>
        <w:rPr>
          <w:spacing w:val="-2"/>
          <w:w w:val="105"/>
        </w:rPr>
        <w:t>In</w:t>
      </w:r>
      <w:r>
        <w:rPr>
          <w:spacing w:val="-3"/>
          <w:w w:val="105"/>
        </w:rPr>
        <w:t xml:space="preserve"> </w:t>
      </w:r>
      <w:r>
        <w:rPr>
          <w:spacing w:val="-2"/>
          <w:w w:val="105"/>
        </w:rPr>
        <w:t>September</w:t>
      </w:r>
      <w:r>
        <w:rPr>
          <w:spacing w:val="-3"/>
          <w:w w:val="105"/>
        </w:rPr>
        <w:t xml:space="preserve"> </w:t>
      </w:r>
      <w:r>
        <w:rPr>
          <w:spacing w:val="-2"/>
          <w:w w:val="105"/>
        </w:rPr>
        <w:t>2020,</w:t>
      </w:r>
      <w:r>
        <w:rPr>
          <w:spacing w:val="-3"/>
          <w:w w:val="105"/>
        </w:rPr>
        <w:t xml:space="preserve"> </w:t>
      </w:r>
      <w:r>
        <w:rPr>
          <w:spacing w:val="-2"/>
          <w:w w:val="105"/>
        </w:rPr>
        <w:t>the</w:t>
      </w:r>
      <w:r>
        <w:rPr>
          <w:spacing w:val="-3"/>
          <w:w w:val="105"/>
        </w:rPr>
        <w:t xml:space="preserve"> </w:t>
      </w:r>
      <w:r>
        <w:rPr>
          <w:spacing w:val="-2"/>
          <w:w w:val="105"/>
        </w:rPr>
        <w:t>Environmental</w:t>
      </w:r>
      <w:r>
        <w:rPr>
          <w:spacing w:val="-3"/>
          <w:w w:val="105"/>
        </w:rPr>
        <w:t xml:space="preserve"> </w:t>
      </w:r>
      <w:r>
        <w:rPr>
          <w:spacing w:val="-2"/>
          <w:w w:val="105"/>
        </w:rPr>
        <w:t>Protection</w:t>
      </w:r>
      <w:r>
        <w:rPr>
          <w:spacing w:val="-3"/>
          <w:w w:val="105"/>
        </w:rPr>
        <w:t xml:space="preserve"> </w:t>
      </w:r>
      <w:r>
        <w:rPr>
          <w:spacing w:val="-2"/>
          <w:w w:val="105"/>
        </w:rPr>
        <w:t>Authority</w:t>
      </w:r>
      <w:r>
        <w:rPr>
          <w:spacing w:val="-3"/>
          <w:w w:val="105"/>
        </w:rPr>
        <w:t xml:space="preserve"> </w:t>
      </w:r>
      <w:r>
        <w:rPr>
          <w:spacing w:val="-2"/>
          <w:w w:val="105"/>
        </w:rPr>
        <w:t xml:space="preserve">approved </w:t>
      </w:r>
      <w:r>
        <w:rPr>
          <w:w w:val="105"/>
        </w:rPr>
        <w:t>Environment Management Plans for two landfill sites in outer Melbourne to receive soil from the West Gate Tunnel Project.</w:t>
      </w:r>
      <w:hyperlink w:anchor="_bookmark40" w:history="1">
        <w:r>
          <w:rPr>
            <w:w w:val="105"/>
            <w:vertAlign w:val="superscript"/>
          </w:rPr>
          <w:t>35</w:t>
        </w:r>
      </w:hyperlink>
    </w:p>
    <w:p w:rsidR="00BA79D6" w:rsidRDefault="00BA79D6">
      <w:pPr>
        <w:pStyle w:val="BodyText"/>
        <w:spacing w:before="9"/>
        <w:rPr>
          <w:sz w:val="25"/>
        </w:rPr>
      </w:pPr>
    </w:p>
    <w:p w:rsidR="00BA79D6" w:rsidRDefault="00F576A2">
      <w:pPr>
        <w:pStyle w:val="BodyText"/>
        <w:spacing w:before="1"/>
        <w:ind w:left="1073"/>
      </w:pPr>
      <w:r>
        <w:rPr>
          <w:color w:val="F38F1D"/>
          <w:w w:val="105"/>
        </w:rPr>
        <w:t>Relocation</w:t>
      </w:r>
      <w:r>
        <w:rPr>
          <w:color w:val="F38F1D"/>
          <w:spacing w:val="-12"/>
          <w:w w:val="105"/>
        </w:rPr>
        <w:t xml:space="preserve"> </w:t>
      </w:r>
      <w:r>
        <w:rPr>
          <w:color w:val="F38F1D"/>
          <w:w w:val="105"/>
        </w:rPr>
        <w:t>of</w:t>
      </w:r>
      <w:r>
        <w:rPr>
          <w:color w:val="F38F1D"/>
          <w:spacing w:val="-12"/>
          <w:w w:val="105"/>
        </w:rPr>
        <w:t xml:space="preserve"> </w:t>
      </w:r>
      <w:r>
        <w:rPr>
          <w:color w:val="F38F1D"/>
          <w:w w:val="105"/>
        </w:rPr>
        <w:t>utility</w:t>
      </w:r>
      <w:r>
        <w:rPr>
          <w:color w:val="F38F1D"/>
          <w:spacing w:val="-12"/>
          <w:w w:val="105"/>
        </w:rPr>
        <w:t xml:space="preserve"> </w:t>
      </w:r>
      <w:r>
        <w:rPr>
          <w:color w:val="F38F1D"/>
          <w:w w:val="105"/>
        </w:rPr>
        <w:t>pipes</w:t>
      </w:r>
      <w:r>
        <w:rPr>
          <w:color w:val="F38F1D"/>
          <w:spacing w:val="-12"/>
          <w:w w:val="105"/>
        </w:rPr>
        <w:t xml:space="preserve"> </w:t>
      </w:r>
      <w:r>
        <w:rPr>
          <w:color w:val="F38F1D"/>
          <w:w w:val="105"/>
        </w:rPr>
        <w:t>has</w:t>
      </w:r>
      <w:r>
        <w:rPr>
          <w:color w:val="F38F1D"/>
          <w:spacing w:val="-12"/>
          <w:w w:val="105"/>
        </w:rPr>
        <w:t xml:space="preserve"> </w:t>
      </w:r>
      <w:r>
        <w:rPr>
          <w:color w:val="F38F1D"/>
          <w:w w:val="105"/>
        </w:rPr>
        <w:t>caused</w:t>
      </w:r>
      <w:r>
        <w:rPr>
          <w:color w:val="F38F1D"/>
          <w:spacing w:val="-11"/>
          <w:w w:val="105"/>
        </w:rPr>
        <w:t xml:space="preserve"> </w:t>
      </w:r>
      <w:r>
        <w:rPr>
          <w:color w:val="F38F1D"/>
          <w:w w:val="105"/>
        </w:rPr>
        <w:t>additional</w:t>
      </w:r>
      <w:r>
        <w:rPr>
          <w:color w:val="F38F1D"/>
          <w:spacing w:val="-12"/>
          <w:w w:val="105"/>
        </w:rPr>
        <w:t xml:space="preserve"> </w:t>
      </w:r>
      <w:r>
        <w:rPr>
          <w:color w:val="F38F1D"/>
          <w:spacing w:val="-4"/>
          <w:w w:val="105"/>
        </w:rPr>
        <w:t>cost</w:t>
      </w:r>
    </w:p>
    <w:p w:rsidR="00BA79D6" w:rsidRDefault="00F576A2">
      <w:pPr>
        <w:pStyle w:val="BodyText"/>
        <w:spacing w:before="176" w:line="283" w:lineRule="auto"/>
        <w:ind w:left="1073" w:right="1169"/>
      </w:pPr>
      <w:r>
        <w:rPr>
          <w:spacing w:val="-2"/>
          <w:w w:val="105"/>
        </w:rPr>
        <w:t>Under</w:t>
      </w:r>
      <w:r>
        <w:rPr>
          <w:spacing w:val="-6"/>
          <w:w w:val="105"/>
        </w:rPr>
        <w:t xml:space="preserve"> </w:t>
      </w:r>
      <w:r>
        <w:rPr>
          <w:spacing w:val="-2"/>
          <w:w w:val="105"/>
        </w:rPr>
        <w:t>Victoria’s</w:t>
      </w:r>
      <w:r>
        <w:rPr>
          <w:spacing w:val="-6"/>
          <w:w w:val="105"/>
        </w:rPr>
        <w:t xml:space="preserve"> </w:t>
      </w:r>
      <w:r>
        <w:rPr>
          <w:spacing w:val="-2"/>
          <w:w w:val="105"/>
        </w:rPr>
        <w:t>Major</w:t>
      </w:r>
      <w:r>
        <w:rPr>
          <w:spacing w:val="-6"/>
          <w:w w:val="105"/>
        </w:rPr>
        <w:t xml:space="preserve"> </w:t>
      </w:r>
      <w:r>
        <w:rPr>
          <w:spacing w:val="-2"/>
          <w:w w:val="105"/>
        </w:rPr>
        <w:t>Transport</w:t>
      </w:r>
      <w:r>
        <w:rPr>
          <w:spacing w:val="-6"/>
          <w:w w:val="105"/>
        </w:rPr>
        <w:t xml:space="preserve"> </w:t>
      </w:r>
      <w:r>
        <w:rPr>
          <w:spacing w:val="-2"/>
          <w:w w:val="105"/>
        </w:rPr>
        <w:t>Projects</w:t>
      </w:r>
      <w:r>
        <w:rPr>
          <w:spacing w:val="-6"/>
          <w:w w:val="105"/>
        </w:rPr>
        <w:t xml:space="preserve"> </w:t>
      </w:r>
      <w:r>
        <w:rPr>
          <w:spacing w:val="-2"/>
          <w:w w:val="105"/>
        </w:rPr>
        <w:t>Facilitation</w:t>
      </w:r>
      <w:r>
        <w:rPr>
          <w:spacing w:val="-6"/>
          <w:w w:val="105"/>
        </w:rPr>
        <w:t xml:space="preserve"> </w:t>
      </w:r>
      <w:r>
        <w:rPr>
          <w:spacing w:val="-2"/>
          <w:w w:val="105"/>
        </w:rPr>
        <w:t>Act,</w:t>
      </w:r>
      <w:r>
        <w:rPr>
          <w:spacing w:val="-6"/>
          <w:w w:val="105"/>
        </w:rPr>
        <w:t xml:space="preserve"> </w:t>
      </w:r>
      <w:r>
        <w:rPr>
          <w:spacing w:val="-2"/>
          <w:w w:val="105"/>
        </w:rPr>
        <w:t>gas,</w:t>
      </w:r>
      <w:r>
        <w:rPr>
          <w:spacing w:val="-6"/>
          <w:w w:val="105"/>
        </w:rPr>
        <w:t xml:space="preserve"> </w:t>
      </w:r>
      <w:r>
        <w:rPr>
          <w:spacing w:val="-2"/>
          <w:w w:val="105"/>
        </w:rPr>
        <w:t xml:space="preserve">water, </w:t>
      </w:r>
      <w:r>
        <w:rPr>
          <w:w w:val="105"/>
        </w:rPr>
        <w:t>and</w:t>
      </w:r>
      <w:r>
        <w:rPr>
          <w:spacing w:val="-7"/>
          <w:w w:val="105"/>
        </w:rPr>
        <w:t xml:space="preserve"> </w:t>
      </w:r>
      <w:r>
        <w:rPr>
          <w:w w:val="105"/>
        </w:rPr>
        <w:t>sewerage</w:t>
      </w:r>
      <w:r>
        <w:rPr>
          <w:spacing w:val="-7"/>
          <w:w w:val="105"/>
        </w:rPr>
        <w:t xml:space="preserve"> </w:t>
      </w:r>
      <w:r>
        <w:rPr>
          <w:w w:val="105"/>
        </w:rPr>
        <w:t>pipes,</w:t>
      </w:r>
      <w:r>
        <w:rPr>
          <w:spacing w:val="-7"/>
          <w:w w:val="105"/>
        </w:rPr>
        <w:t xml:space="preserve"> </w:t>
      </w:r>
      <w:r>
        <w:rPr>
          <w:w w:val="105"/>
        </w:rPr>
        <w:t>and</w:t>
      </w:r>
      <w:r>
        <w:rPr>
          <w:spacing w:val="-7"/>
          <w:w w:val="105"/>
        </w:rPr>
        <w:t xml:space="preserve"> </w:t>
      </w:r>
      <w:r>
        <w:rPr>
          <w:w w:val="105"/>
        </w:rPr>
        <w:t>electricity</w:t>
      </w:r>
      <w:r>
        <w:rPr>
          <w:spacing w:val="-7"/>
          <w:w w:val="105"/>
        </w:rPr>
        <w:t xml:space="preserve"> </w:t>
      </w:r>
      <w:r>
        <w:rPr>
          <w:w w:val="105"/>
        </w:rPr>
        <w:t>cables,</w:t>
      </w:r>
      <w:r>
        <w:rPr>
          <w:spacing w:val="-7"/>
          <w:w w:val="105"/>
        </w:rPr>
        <w:t xml:space="preserve"> </w:t>
      </w:r>
      <w:r>
        <w:rPr>
          <w:w w:val="105"/>
        </w:rPr>
        <w:t>must</w:t>
      </w:r>
      <w:r>
        <w:rPr>
          <w:spacing w:val="-7"/>
          <w:w w:val="105"/>
        </w:rPr>
        <w:t xml:space="preserve"> </w:t>
      </w:r>
      <w:r>
        <w:rPr>
          <w:w w:val="105"/>
        </w:rPr>
        <w:t>be</w:t>
      </w:r>
      <w:r>
        <w:rPr>
          <w:spacing w:val="-7"/>
          <w:w w:val="105"/>
        </w:rPr>
        <w:t xml:space="preserve"> </w:t>
      </w:r>
      <w:r>
        <w:rPr>
          <w:w w:val="105"/>
        </w:rPr>
        <w:t>moved</w:t>
      </w:r>
      <w:r>
        <w:rPr>
          <w:spacing w:val="-7"/>
          <w:w w:val="105"/>
        </w:rPr>
        <w:t xml:space="preserve"> </w:t>
      </w:r>
      <w:r>
        <w:rPr>
          <w:w w:val="105"/>
        </w:rPr>
        <w:t>to</w:t>
      </w:r>
      <w:r>
        <w:rPr>
          <w:spacing w:val="-7"/>
          <w:w w:val="105"/>
        </w:rPr>
        <w:t xml:space="preserve"> </w:t>
      </w:r>
      <w:r>
        <w:rPr>
          <w:w w:val="105"/>
        </w:rPr>
        <w:t>make way for major projects within 30 days.</w:t>
      </w:r>
      <w:hyperlink w:anchor="_bookmark41" w:history="1">
        <w:r>
          <w:rPr>
            <w:w w:val="105"/>
            <w:vertAlign w:val="superscript"/>
          </w:rPr>
          <w:t>36</w:t>
        </w:r>
      </w:hyperlink>
      <w:r>
        <w:rPr>
          <w:w w:val="105"/>
        </w:rPr>
        <w:t xml:space="preserve"> It has been reported that</w:t>
      </w:r>
    </w:p>
    <w:p w:rsidR="00BA79D6" w:rsidRDefault="00F576A2">
      <w:pPr>
        <w:pStyle w:val="BodyText"/>
        <w:spacing w:line="283" w:lineRule="auto"/>
        <w:ind w:left="1073" w:right="1356"/>
      </w:pPr>
      <w:proofErr w:type="gramStart"/>
      <w:r>
        <w:rPr>
          <w:w w:val="105"/>
        </w:rPr>
        <w:t>the</w:t>
      </w:r>
      <w:proofErr w:type="gramEnd"/>
      <w:r>
        <w:rPr>
          <w:w w:val="105"/>
        </w:rPr>
        <w:t xml:space="preserve"> Government failed to notify utility companies about the West Gate</w:t>
      </w:r>
      <w:r>
        <w:rPr>
          <w:spacing w:val="-14"/>
          <w:w w:val="105"/>
        </w:rPr>
        <w:t xml:space="preserve"> </w:t>
      </w:r>
      <w:r>
        <w:rPr>
          <w:w w:val="105"/>
        </w:rPr>
        <w:t>Tunnel</w:t>
      </w:r>
      <w:r>
        <w:rPr>
          <w:spacing w:val="-14"/>
          <w:w w:val="105"/>
        </w:rPr>
        <w:t xml:space="preserve"> </w:t>
      </w:r>
      <w:r>
        <w:rPr>
          <w:w w:val="105"/>
        </w:rPr>
        <w:t>project’s</w:t>
      </w:r>
      <w:r>
        <w:rPr>
          <w:spacing w:val="-14"/>
          <w:w w:val="105"/>
        </w:rPr>
        <w:t xml:space="preserve"> </w:t>
      </w:r>
      <w:r>
        <w:rPr>
          <w:w w:val="105"/>
        </w:rPr>
        <w:t>special</w:t>
      </w:r>
      <w:r>
        <w:rPr>
          <w:spacing w:val="-14"/>
          <w:w w:val="105"/>
        </w:rPr>
        <w:t xml:space="preserve"> </w:t>
      </w:r>
      <w:r>
        <w:rPr>
          <w:w w:val="105"/>
        </w:rPr>
        <w:t>status</w:t>
      </w:r>
      <w:r>
        <w:rPr>
          <w:spacing w:val="-14"/>
          <w:w w:val="105"/>
        </w:rPr>
        <w:t xml:space="preserve"> </w:t>
      </w:r>
      <w:r>
        <w:rPr>
          <w:w w:val="105"/>
        </w:rPr>
        <w:t>under</w:t>
      </w:r>
      <w:r>
        <w:rPr>
          <w:spacing w:val="-14"/>
          <w:w w:val="105"/>
        </w:rPr>
        <w:t xml:space="preserve"> </w:t>
      </w:r>
      <w:r>
        <w:rPr>
          <w:w w:val="105"/>
        </w:rPr>
        <w:t>the</w:t>
      </w:r>
      <w:r>
        <w:rPr>
          <w:spacing w:val="-14"/>
          <w:w w:val="105"/>
        </w:rPr>
        <w:t xml:space="preserve"> </w:t>
      </w:r>
      <w:r>
        <w:rPr>
          <w:w w:val="105"/>
        </w:rPr>
        <w:t>act.</w:t>
      </w:r>
      <w:hyperlink w:anchor="_bookmark42" w:history="1">
        <w:r>
          <w:rPr>
            <w:w w:val="105"/>
            <w:vertAlign w:val="superscript"/>
          </w:rPr>
          <w:t>37</w:t>
        </w:r>
      </w:hyperlink>
      <w:r>
        <w:rPr>
          <w:spacing w:val="-7"/>
          <w:w w:val="105"/>
        </w:rPr>
        <w:t xml:space="preserve"> </w:t>
      </w:r>
      <w:r>
        <w:rPr>
          <w:w w:val="105"/>
        </w:rPr>
        <w:t>This</w:t>
      </w:r>
      <w:r>
        <w:rPr>
          <w:spacing w:val="-14"/>
          <w:w w:val="105"/>
        </w:rPr>
        <w:t xml:space="preserve"> </w:t>
      </w:r>
      <w:r>
        <w:rPr>
          <w:w w:val="105"/>
        </w:rPr>
        <w:t>has</w:t>
      </w:r>
      <w:r>
        <w:rPr>
          <w:spacing w:val="-14"/>
          <w:w w:val="105"/>
        </w:rPr>
        <w:t xml:space="preserve"> </w:t>
      </w:r>
      <w:r>
        <w:rPr>
          <w:w w:val="105"/>
        </w:rPr>
        <w:t>led</w:t>
      </w:r>
      <w:r>
        <w:rPr>
          <w:spacing w:val="-14"/>
          <w:w w:val="105"/>
        </w:rPr>
        <w:t xml:space="preserve"> </w:t>
      </w:r>
      <w:r>
        <w:rPr>
          <w:w w:val="105"/>
        </w:rPr>
        <w:t>to</w:t>
      </w:r>
    </w:p>
    <w:p w:rsidR="00BA79D6" w:rsidRDefault="00F576A2">
      <w:pPr>
        <w:pStyle w:val="BodyText"/>
        <w:spacing w:line="283" w:lineRule="auto"/>
        <w:ind w:left="1073" w:right="1169"/>
      </w:pPr>
      <w:proofErr w:type="gramStart"/>
      <w:r>
        <w:rPr>
          <w:w w:val="105"/>
        </w:rPr>
        <w:t>significant</w:t>
      </w:r>
      <w:proofErr w:type="gramEnd"/>
      <w:r>
        <w:rPr>
          <w:spacing w:val="-10"/>
          <w:w w:val="105"/>
        </w:rPr>
        <w:t xml:space="preserve"> </w:t>
      </w:r>
      <w:r>
        <w:rPr>
          <w:w w:val="105"/>
        </w:rPr>
        <w:t>delays</w:t>
      </w:r>
      <w:r>
        <w:rPr>
          <w:spacing w:val="-10"/>
          <w:w w:val="105"/>
        </w:rPr>
        <w:t xml:space="preserve"> </w:t>
      </w:r>
      <w:r>
        <w:rPr>
          <w:w w:val="105"/>
        </w:rPr>
        <w:t>and</w:t>
      </w:r>
      <w:r>
        <w:rPr>
          <w:spacing w:val="-10"/>
          <w:w w:val="105"/>
        </w:rPr>
        <w:t xml:space="preserve"> </w:t>
      </w:r>
      <w:r>
        <w:rPr>
          <w:w w:val="105"/>
        </w:rPr>
        <w:t>increases</w:t>
      </w:r>
      <w:r>
        <w:rPr>
          <w:spacing w:val="-10"/>
          <w:w w:val="105"/>
        </w:rPr>
        <w:t xml:space="preserve"> </w:t>
      </w:r>
      <w:r>
        <w:rPr>
          <w:w w:val="105"/>
        </w:rPr>
        <w:t>in</w:t>
      </w:r>
      <w:r>
        <w:rPr>
          <w:spacing w:val="-10"/>
          <w:w w:val="105"/>
        </w:rPr>
        <w:t xml:space="preserve"> </w:t>
      </w:r>
      <w:r>
        <w:rPr>
          <w:w w:val="105"/>
        </w:rPr>
        <w:t>cost,</w:t>
      </w:r>
      <w:r>
        <w:rPr>
          <w:spacing w:val="-10"/>
          <w:w w:val="105"/>
        </w:rPr>
        <w:t xml:space="preserve"> </w:t>
      </w:r>
      <w:r>
        <w:rPr>
          <w:w w:val="105"/>
        </w:rPr>
        <w:t>which</w:t>
      </w:r>
      <w:r>
        <w:rPr>
          <w:spacing w:val="-10"/>
          <w:w w:val="105"/>
        </w:rPr>
        <w:t xml:space="preserve"> </w:t>
      </w:r>
      <w:r>
        <w:rPr>
          <w:w w:val="105"/>
        </w:rPr>
        <w:t>in</w:t>
      </w:r>
      <w:r>
        <w:rPr>
          <w:spacing w:val="-10"/>
          <w:w w:val="105"/>
        </w:rPr>
        <w:t xml:space="preserve"> </w:t>
      </w:r>
      <w:r>
        <w:rPr>
          <w:w w:val="105"/>
        </w:rPr>
        <w:t>turn</w:t>
      </w:r>
      <w:r>
        <w:rPr>
          <w:spacing w:val="-10"/>
          <w:w w:val="105"/>
        </w:rPr>
        <w:t xml:space="preserve"> </w:t>
      </w:r>
      <w:r>
        <w:rPr>
          <w:w w:val="105"/>
        </w:rPr>
        <w:t>has</w:t>
      </w:r>
      <w:r>
        <w:rPr>
          <w:spacing w:val="-10"/>
          <w:w w:val="105"/>
        </w:rPr>
        <w:t xml:space="preserve"> </w:t>
      </w:r>
      <w:r>
        <w:rPr>
          <w:w w:val="105"/>
        </w:rPr>
        <w:t>led</w:t>
      </w:r>
      <w:r>
        <w:rPr>
          <w:spacing w:val="-10"/>
          <w:w w:val="105"/>
        </w:rPr>
        <w:t xml:space="preserve"> </w:t>
      </w:r>
      <w:r>
        <w:rPr>
          <w:w w:val="105"/>
        </w:rPr>
        <w:t>to</w:t>
      </w:r>
      <w:r>
        <w:rPr>
          <w:spacing w:val="-10"/>
          <w:w w:val="105"/>
        </w:rPr>
        <w:t xml:space="preserve"> </w:t>
      </w:r>
      <w:r>
        <w:rPr>
          <w:w w:val="105"/>
        </w:rPr>
        <w:t xml:space="preserve">further arbitration between the Government, Transurban, and the building </w:t>
      </w:r>
      <w:r>
        <w:rPr>
          <w:spacing w:val="-2"/>
          <w:w w:val="105"/>
        </w:rPr>
        <w:t>consortium.</w:t>
      </w:r>
      <w:hyperlink w:anchor="_bookmark43" w:history="1">
        <w:r>
          <w:rPr>
            <w:spacing w:val="-2"/>
            <w:w w:val="105"/>
            <w:vertAlign w:val="superscript"/>
          </w:rPr>
          <w:t>38</w:t>
        </w:r>
      </w:hyperlink>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74" w:space="40"/>
            <w:col w:w="8806"/>
          </w:cols>
        </w:sectPr>
      </w:pPr>
    </w:p>
    <w:p w:rsidR="00BA79D6" w:rsidRDefault="00F576A2">
      <w:pPr>
        <w:tabs>
          <w:tab w:val="left" w:pos="8786"/>
          <w:tab w:val="left" w:pos="11451"/>
        </w:tabs>
        <w:spacing w:before="1"/>
        <w:ind w:left="1464"/>
        <w:rPr>
          <w:rFonts w:ascii="Times New Roman"/>
          <w:sz w:val="17"/>
        </w:rPr>
      </w:pPr>
      <w:proofErr w:type="gramStart"/>
      <w:r>
        <w:rPr>
          <w:sz w:val="17"/>
        </w:rPr>
        <w:t>was</w:t>
      </w:r>
      <w:proofErr w:type="gramEnd"/>
      <w:r>
        <w:rPr>
          <w:spacing w:val="-2"/>
          <w:sz w:val="17"/>
        </w:rPr>
        <w:t xml:space="preserve"> </w:t>
      </w:r>
      <w:r>
        <w:rPr>
          <w:sz w:val="17"/>
        </w:rPr>
        <w:t>inconsistent</w:t>
      </w:r>
      <w:r>
        <w:rPr>
          <w:spacing w:val="-1"/>
          <w:sz w:val="17"/>
        </w:rPr>
        <w:t xml:space="preserve"> </w:t>
      </w:r>
      <w:r>
        <w:rPr>
          <w:sz w:val="17"/>
        </w:rPr>
        <w:t>with</w:t>
      </w:r>
      <w:r>
        <w:rPr>
          <w:spacing w:val="-1"/>
          <w:sz w:val="17"/>
        </w:rPr>
        <w:t xml:space="preserve"> </w:t>
      </w:r>
      <w:r>
        <w:rPr>
          <w:sz w:val="17"/>
        </w:rPr>
        <w:t>the</w:t>
      </w:r>
      <w:r>
        <w:rPr>
          <w:spacing w:val="-1"/>
          <w:sz w:val="17"/>
        </w:rPr>
        <w:t xml:space="preserve"> </w:t>
      </w:r>
      <w:r>
        <w:rPr>
          <w:sz w:val="17"/>
        </w:rPr>
        <w:t>state</w:t>
      </w:r>
      <w:r>
        <w:rPr>
          <w:spacing w:val="-1"/>
          <w:sz w:val="17"/>
        </w:rPr>
        <w:t xml:space="preserve"> </w:t>
      </w:r>
      <w:r>
        <w:rPr>
          <w:sz w:val="17"/>
        </w:rPr>
        <w:t>Department</w:t>
      </w:r>
      <w:r>
        <w:rPr>
          <w:spacing w:val="-2"/>
          <w:sz w:val="17"/>
        </w:rPr>
        <w:t xml:space="preserve"> </w:t>
      </w:r>
      <w:r>
        <w:rPr>
          <w:sz w:val="17"/>
        </w:rPr>
        <w:t>of</w:t>
      </w:r>
      <w:r>
        <w:rPr>
          <w:spacing w:val="-1"/>
          <w:sz w:val="17"/>
        </w:rPr>
        <w:t xml:space="preserve"> </w:t>
      </w:r>
      <w:r>
        <w:rPr>
          <w:sz w:val="17"/>
        </w:rPr>
        <w:t>Treasury</w:t>
      </w:r>
      <w:r>
        <w:rPr>
          <w:spacing w:val="-1"/>
          <w:sz w:val="17"/>
        </w:rPr>
        <w:t xml:space="preserve"> </w:t>
      </w:r>
      <w:r>
        <w:rPr>
          <w:sz w:val="17"/>
        </w:rPr>
        <w:t>and</w:t>
      </w:r>
      <w:r>
        <w:rPr>
          <w:spacing w:val="-1"/>
          <w:sz w:val="17"/>
        </w:rPr>
        <w:t xml:space="preserve"> </w:t>
      </w:r>
      <w:r>
        <w:rPr>
          <w:sz w:val="17"/>
        </w:rPr>
        <w:t>Finance</w:t>
      </w:r>
      <w:r>
        <w:rPr>
          <w:spacing w:val="-1"/>
          <w:sz w:val="17"/>
        </w:rPr>
        <w:t xml:space="preserve"> </w:t>
      </w:r>
      <w:r>
        <w:rPr>
          <w:sz w:val="17"/>
        </w:rPr>
        <w:t>guidelines</w:t>
      </w:r>
      <w:r>
        <w:rPr>
          <w:spacing w:val="-1"/>
          <w:sz w:val="17"/>
        </w:rPr>
        <w:t xml:space="preserve"> </w:t>
      </w:r>
      <w:r>
        <w:rPr>
          <w:spacing w:val="-5"/>
          <w:sz w:val="17"/>
        </w:rPr>
        <w:t>on</w:t>
      </w:r>
      <w:r>
        <w:rPr>
          <w:sz w:val="17"/>
        </w:rPr>
        <w:tab/>
      </w:r>
      <w:bookmarkStart w:id="34" w:name="_bookmark31"/>
      <w:bookmarkEnd w:id="34"/>
      <w:r>
        <w:rPr>
          <w:rFonts w:ascii="Times New Roman"/>
          <w:sz w:val="17"/>
          <w:u w:val="single"/>
        </w:rPr>
        <w:tab/>
      </w:r>
    </w:p>
    <w:p w:rsidR="00BA79D6" w:rsidRDefault="00BA79D6">
      <w:pPr>
        <w:rPr>
          <w:rFonts w:ascii="Times New Roman"/>
          <w:sz w:val="17"/>
        </w:rPr>
        <w:sectPr w:rsidR="00BA79D6">
          <w:type w:val="continuous"/>
          <w:pgSz w:w="16840" w:h="11910" w:orient="landscape"/>
          <w:pgMar w:top="400" w:right="140" w:bottom="0" w:left="180" w:header="725" w:footer="1014" w:gutter="0"/>
          <w:cols w:space="720"/>
        </w:sectPr>
      </w:pPr>
    </w:p>
    <w:p w:rsidR="00BA79D6" w:rsidRDefault="00F576A2">
      <w:pPr>
        <w:spacing w:before="24"/>
        <w:ind w:left="1464"/>
        <w:rPr>
          <w:sz w:val="17"/>
        </w:rPr>
      </w:pPr>
      <w:bookmarkStart w:id="35" w:name="_bookmark32"/>
      <w:bookmarkEnd w:id="35"/>
      <w:proofErr w:type="gramStart"/>
      <w:r>
        <w:rPr>
          <w:sz w:val="17"/>
        </w:rPr>
        <w:t>separate</w:t>
      </w:r>
      <w:proofErr w:type="gramEnd"/>
      <w:r>
        <w:rPr>
          <w:spacing w:val="-6"/>
          <w:sz w:val="17"/>
        </w:rPr>
        <w:t xml:space="preserve"> </w:t>
      </w:r>
      <w:r>
        <w:rPr>
          <w:sz w:val="17"/>
        </w:rPr>
        <w:t>business</w:t>
      </w:r>
      <w:r>
        <w:rPr>
          <w:spacing w:val="-5"/>
          <w:sz w:val="17"/>
        </w:rPr>
        <w:t xml:space="preserve"> </w:t>
      </w:r>
      <w:r>
        <w:rPr>
          <w:sz w:val="17"/>
        </w:rPr>
        <w:t>cases:</w:t>
      </w:r>
      <w:r>
        <w:rPr>
          <w:spacing w:val="5"/>
          <w:sz w:val="17"/>
        </w:rPr>
        <w:t xml:space="preserve"> </w:t>
      </w:r>
      <w:r>
        <w:rPr>
          <w:sz w:val="17"/>
        </w:rPr>
        <w:t>VAGO</w:t>
      </w:r>
      <w:r>
        <w:rPr>
          <w:spacing w:val="-5"/>
          <w:sz w:val="17"/>
        </w:rPr>
        <w:t xml:space="preserve"> </w:t>
      </w:r>
      <w:hyperlink w:anchor="_bookmark400" w:history="1">
        <w:r>
          <w:rPr>
            <w:sz w:val="17"/>
          </w:rPr>
          <w:t>(2019a,</w:t>
        </w:r>
      </w:hyperlink>
      <w:r>
        <w:rPr>
          <w:spacing w:val="-5"/>
          <w:sz w:val="17"/>
        </w:rPr>
        <w:t xml:space="preserve"> </w:t>
      </w:r>
      <w:r>
        <w:rPr>
          <w:sz w:val="17"/>
        </w:rPr>
        <w:t>p.</w:t>
      </w:r>
      <w:r>
        <w:rPr>
          <w:spacing w:val="-5"/>
          <w:sz w:val="17"/>
        </w:rPr>
        <w:t xml:space="preserve"> </w:t>
      </w:r>
      <w:r>
        <w:rPr>
          <w:spacing w:val="-4"/>
          <w:sz w:val="17"/>
        </w:rPr>
        <w:t>43).</w:t>
      </w:r>
    </w:p>
    <w:p w:rsidR="00BA79D6" w:rsidRDefault="00F576A2">
      <w:pPr>
        <w:pStyle w:val="ListParagraph"/>
        <w:numPr>
          <w:ilvl w:val="0"/>
          <w:numId w:val="14"/>
        </w:numPr>
        <w:tabs>
          <w:tab w:val="left" w:pos="1465"/>
        </w:tabs>
        <w:spacing w:before="23"/>
        <w:ind w:hanging="342"/>
        <w:jc w:val="left"/>
        <w:rPr>
          <w:sz w:val="17"/>
        </w:rPr>
      </w:pPr>
      <w:bookmarkStart w:id="36" w:name="_bookmark33"/>
      <w:bookmarkEnd w:id="36"/>
      <w:r>
        <w:rPr>
          <w:sz w:val="17"/>
        </w:rPr>
        <w:t>Ibid</w:t>
      </w:r>
      <w:r>
        <w:rPr>
          <w:spacing w:val="-3"/>
          <w:sz w:val="17"/>
        </w:rPr>
        <w:t xml:space="preserve"> </w:t>
      </w:r>
      <w:r>
        <w:rPr>
          <w:sz w:val="17"/>
        </w:rPr>
        <w:t>(p.</w:t>
      </w:r>
      <w:r>
        <w:rPr>
          <w:spacing w:val="-3"/>
          <w:sz w:val="17"/>
        </w:rPr>
        <w:t xml:space="preserve"> </w:t>
      </w:r>
      <w:r>
        <w:rPr>
          <w:spacing w:val="-4"/>
          <w:sz w:val="17"/>
        </w:rPr>
        <w:t>52).</w:t>
      </w:r>
    </w:p>
    <w:p w:rsidR="00BA79D6" w:rsidRDefault="00F576A2">
      <w:pPr>
        <w:pStyle w:val="ListParagraph"/>
        <w:numPr>
          <w:ilvl w:val="0"/>
          <w:numId w:val="14"/>
        </w:numPr>
        <w:tabs>
          <w:tab w:val="left" w:pos="1465"/>
        </w:tabs>
        <w:ind w:hanging="342"/>
        <w:jc w:val="left"/>
        <w:rPr>
          <w:sz w:val="17"/>
        </w:rPr>
      </w:pPr>
      <w:bookmarkStart w:id="37" w:name="_bookmark34"/>
      <w:bookmarkEnd w:id="37"/>
      <w:r>
        <w:rPr>
          <w:sz w:val="17"/>
        </w:rPr>
        <w:t>Ibid</w:t>
      </w:r>
      <w:r>
        <w:rPr>
          <w:spacing w:val="-3"/>
          <w:sz w:val="17"/>
        </w:rPr>
        <w:t xml:space="preserve"> </w:t>
      </w:r>
      <w:r>
        <w:rPr>
          <w:sz w:val="17"/>
        </w:rPr>
        <w:t>(p.</w:t>
      </w:r>
      <w:r>
        <w:rPr>
          <w:spacing w:val="-3"/>
          <w:sz w:val="17"/>
        </w:rPr>
        <w:t xml:space="preserve"> </w:t>
      </w:r>
      <w:r>
        <w:rPr>
          <w:spacing w:val="-4"/>
          <w:sz w:val="17"/>
        </w:rPr>
        <w:t>53).</w:t>
      </w:r>
    </w:p>
    <w:p w:rsidR="00BA79D6" w:rsidRDefault="00F576A2">
      <w:pPr>
        <w:pStyle w:val="ListParagraph"/>
        <w:numPr>
          <w:ilvl w:val="0"/>
          <w:numId w:val="14"/>
        </w:numPr>
        <w:tabs>
          <w:tab w:val="left" w:pos="1465"/>
        </w:tabs>
        <w:ind w:hanging="342"/>
        <w:jc w:val="left"/>
        <w:rPr>
          <w:sz w:val="17"/>
        </w:rPr>
      </w:pPr>
      <w:hyperlink w:anchor="_bookmark339" w:history="1">
        <w:bookmarkStart w:id="38" w:name="_bookmark35"/>
        <w:bookmarkEnd w:id="38"/>
        <w:r>
          <w:rPr>
            <w:sz w:val="17"/>
          </w:rPr>
          <w:t xml:space="preserve">Johnston et al </w:t>
        </w:r>
        <w:r>
          <w:rPr>
            <w:spacing w:val="-2"/>
            <w:sz w:val="17"/>
          </w:rPr>
          <w:t>(2019).</w:t>
        </w:r>
      </w:hyperlink>
    </w:p>
    <w:p w:rsidR="00BA79D6" w:rsidRDefault="00F576A2">
      <w:pPr>
        <w:pStyle w:val="ListParagraph"/>
        <w:numPr>
          <w:ilvl w:val="0"/>
          <w:numId w:val="14"/>
        </w:numPr>
        <w:tabs>
          <w:tab w:val="left" w:pos="1465"/>
        </w:tabs>
        <w:spacing w:before="23"/>
        <w:ind w:hanging="342"/>
        <w:jc w:val="left"/>
        <w:rPr>
          <w:sz w:val="17"/>
        </w:rPr>
      </w:pPr>
      <w:hyperlink w:anchor="_bookmark381" w:history="1">
        <w:bookmarkStart w:id="39" w:name="_bookmark36"/>
        <w:bookmarkEnd w:id="39"/>
        <w:r>
          <w:rPr>
            <w:sz w:val="17"/>
          </w:rPr>
          <w:t>Rooney</w:t>
        </w:r>
        <w:r>
          <w:rPr>
            <w:spacing w:val="-4"/>
            <w:sz w:val="17"/>
          </w:rPr>
          <w:t xml:space="preserve"> </w:t>
        </w:r>
        <w:r>
          <w:rPr>
            <w:spacing w:val="-2"/>
            <w:sz w:val="17"/>
          </w:rPr>
          <w:t>(2020a).</w:t>
        </w:r>
      </w:hyperlink>
    </w:p>
    <w:p w:rsidR="00BA79D6" w:rsidRDefault="00F576A2">
      <w:pPr>
        <w:pStyle w:val="ListParagraph"/>
        <w:numPr>
          <w:ilvl w:val="0"/>
          <w:numId w:val="14"/>
        </w:numPr>
        <w:tabs>
          <w:tab w:val="left" w:pos="1465"/>
        </w:tabs>
        <w:ind w:hanging="342"/>
        <w:jc w:val="left"/>
        <w:rPr>
          <w:sz w:val="17"/>
        </w:rPr>
      </w:pPr>
      <w:hyperlink w:anchor="_bookmark382" w:history="1">
        <w:bookmarkStart w:id="40" w:name="_bookmark37"/>
        <w:bookmarkEnd w:id="40"/>
        <w:r>
          <w:rPr>
            <w:sz w:val="17"/>
          </w:rPr>
          <w:t>Rooney</w:t>
        </w:r>
        <w:r>
          <w:rPr>
            <w:spacing w:val="-4"/>
            <w:sz w:val="17"/>
          </w:rPr>
          <w:t xml:space="preserve"> </w:t>
        </w:r>
        <w:r>
          <w:rPr>
            <w:spacing w:val="-2"/>
            <w:sz w:val="17"/>
          </w:rPr>
          <w:t>(2020b).</w:t>
        </w:r>
      </w:hyperlink>
    </w:p>
    <w:p w:rsidR="00BA79D6" w:rsidRDefault="00F576A2">
      <w:pPr>
        <w:pStyle w:val="ListParagraph"/>
        <w:numPr>
          <w:ilvl w:val="0"/>
          <w:numId w:val="14"/>
        </w:numPr>
        <w:tabs>
          <w:tab w:val="left" w:pos="1465"/>
        </w:tabs>
        <w:ind w:hanging="342"/>
        <w:jc w:val="left"/>
        <w:rPr>
          <w:sz w:val="17"/>
        </w:rPr>
      </w:pPr>
      <w:r>
        <w:rPr>
          <w:sz w:val="17"/>
        </w:rPr>
        <w:t>Treasurer</w:t>
      </w:r>
      <w:r>
        <w:rPr>
          <w:spacing w:val="-6"/>
          <w:sz w:val="17"/>
        </w:rPr>
        <w:t xml:space="preserve"> </w:t>
      </w:r>
      <w:r>
        <w:rPr>
          <w:sz w:val="17"/>
        </w:rPr>
        <w:t>of</w:t>
      </w:r>
      <w:r>
        <w:rPr>
          <w:spacing w:val="-6"/>
          <w:sz w:val="17"/>
        </w:rPr>
        <w:t xml:space="preserve"> </w:t>
      </w:r>
      <w:r>
        <w:rPr>
          <w:sz w:val="17"/>
        </w:rPr>
        <w:t>Victoria</w:t>
      </w:r>
      <w:r>
        <w:rPr>
          <w:spacing w:val="-6"/>
          <w:sz w:val="17"/>
        </w:rPr>
        <w:t xml:space="preserve"> </w:t>
      </w:r>
      <w:r>
        <w:rPr>
          <w:sz w:val="17"/>
        </w:rPr>
        <w:t>and</w:t>
      </w:r>
      <w:r>
        <w:rPr>
          <w:spacing w:val="-6"/>
          <w:sz w:val="17"/>
        </w:rPr>
        <w:t xml:space="preserve"> </w:t>
      </w:r>
      <w:r>
        <w:rPr>
          <w:sz w:val="17"/>
        </w:rPr>
        <w:t>Transurban</w:t>
      </w:r>
      <w:r>
        <w:rPr>
          <w:spacing w:val="-6"/>
          <w:sz w:val="17"/>
        </w:rPr>
        <w:t xml:space="preserve"> </w:t>
      </w:r>
      <w:hyperlink w:anchor="_bookmark411" w:history="1">
        <w:r>
          <w:rPr>
            <w:sz w:val="17"/>
          </w:rPr>
          <w:t>(2017,</w:t>
        </w:r>
      </w:hyperlink>
      <w:r>
        <w:rPr>
          <w:spacing w:val="-6"/>
          <w:sz w:val="17"/>
        </w:rPr>
        <w:t xml:space="preserve"> </w:t>
      </w:r>
      <w:r>
        <w:rPr>
          <w:sz w:val="17"/>
        </w:rPr>
        <w:t>Clause</w:t>
      </w:r>
      <w:r>
        <w:rPr>
          <w:spacing w:val="-6"/>
          <w:sz w:val="17"/>
        </w:rPr>
        <w:t xml:space="preserve"> </w:t>
      </w:r>
      <w:r>
        <w:rPr>
          <w:spacing w:val="-2"/>
          <w:sz w:val="17"/>
        </w:rPr>
        <w:t>7.2).</w:t>
      </w:r>
    </w:p>
    <w:p w:rsidR="00BA79D6" w:rsidRDefault="00F576A2">
      <w:pPr>
        <w:pStyle w:val="ListParagraph"/>
        <w:numPr>
          <w:ilvl w:val="0"/>
          <w:numId w:val="14"/>
        </w:numPr>
        <w:tabs>
          <w:tab w:val="left" w:pos="1465"/>
        </w:tabs>
        <w:ind w:hanging="342"/>
        <w:jc w:val="left"/>
        <w:rPr>
          <w:sz w:val="17"/>
        </w:rPr>
      </w:pPr>
      <w:r>
        <w:br w:type="column"/>
      </w:r>
      <w:bookmarkStart w:id="41" w:name="_bookmark38"/>
      <w:bookmarkEnd w:id="41"/>
      <w:r>
        <w:rPr>
          <w:sz w:val="17"/>
        </w:rPr>
        <w:t>Victorian</w:t>
      </w:r>
      <w:r>
        <w:rPr>
          <w:spacing w:val="-2"/>
          <w:sz w:val="17"/>
        </w:rPr>
        <w:t xml:space="preserve"> </w:t>
      </w:r>
      <w:r>
        <w:rPr>
          <w:sz w:val="17"/>
        </w:rPr>
        <w:t>Government</w:t>
      </w:r>
      <w:r>
        <w:rPr>
          <w:spacing w:val="-2"/>
          <w:sz w:val="17"/>
        </w:rPr>
        <w:t xml:space="preserve"> </w:t>
      </w:r>
      <w:hyperlink w:anchor="_bookmark412" w:history="1">
        <w:r>
          <w:rPr>
            <w:sz w:val="17"/>
          </w:rPr>
          <w:t>(2017,</w:t>
        </w:r>
      </w:hyperlink>
      <w:r>
        <w:rPr>
          <w:spacing w:val="-2"/>
          <w:sz w:val="17"/>
        </w:rPr>
        <w:t xml:space="preserve"> </w:t>
      </w:r>
      <w:r>
        <w:rPr>
          <w:sz w:val="17"/>
        </w:rPr>
        <w:t>pp.</w:t>
      </w:r>
      <w:r>
        <w:rPr>
          <w:spacing w:val="-2"/>
          <w:sz w:val="17"/>
        </w:rPr>
        <w:t xml:space="preserve"> 19–22).</w:t>
      </w:r>
    </w:p>
    <w:p w:rsidR="00BA79D6" w:rsidRDefault="00F576A2">
      <w:pPr>
        <w:pStyle w:val="ListParagraph"/>
        <w:numPr>
          <w:ilvl w:val="0"/>
          <w:numId w:val="14"/>
        </w:numPr>
        <w:tabs>
          <w:tab w:val="left" w:pos="1465"/>
        </w:tabs>
        <w:spacing w:before="23"/>
        <w:ind w:hanging="342"/>
        <w:jc w:val="left"/>
        <w:rPr>
          <w:sz w:val="17"/>
        </w:rPr>
      </w:pPr>
      <w:hyperlink w:anchor="_bookmark424" w:history="1">
        <w:bookmarkStart w:id="42" w:name="_bookmark39"/>
        <w:bookmarkEnd w:id="42"/>
        <w:r>
          <w:rPr>
            <w:sz w:val="17"/>
          </w:rPr>
          <w:t xml:space="preserve">Wiggins </w:t>
        </w:r>
        <w:r>
          <w:rPr>
            <w:spacing w:val="-2"/>
            <w:sz w:val="17"/>
          </w:rPr>
          <w:t>(2020a).</w:t>
        </w:r>
      </w:hyperlink>
    </w:p>
    <w:p w:rsidR="00BA79D6" w:rsidRDefault="00F576A2">
      <w:pPr>
        <w:pStyle w:val="ListParagraph"/>
        <w:numPr>
          <w:ilvl w:val="0"/>
          <w:numId w:val="14"/>
        </w:numPr>
        <w:tabs>
          <w:tab w:val="left" w:pos="1465"/>
        </w:tabs>
        <w:ind w:hanging="342"/>
        <w:jc w:val="left"/>
        <w:rPr>
          <w:sz w:val="17"/>
        </w:rPr>
      </w:pPr>
      <w:hyperlink w:anchor="_bookmark336" w:history="1">
        <w:bookmarkStart w:id="43" w:name="_bookmark40"/>
        <w:bookmarkEnd w:id="43"/>
        <w:r>
          <w:rPr>
            <w:sz w:val="17"/>
          </w:rPr>
          <w:t>Jacks</w:t>
        </w:r>
        <w:r>
          <w:rPr>
            <w:spacing w:val="-5"/>
            <w:sz w:val="17"/>
          </w:rPr>
          <w:t xml:space="preserve"> </w:t>
        </w:r>
        <w:r>
          <w:rPr>
            <w:sz w:val="17"/>
          </w:rPr>
          <w:t>and</w:t>
        </w:r>
        <w:r>
          <w:rPr>
            <w:spacing w:val="-3"/>
            <w:sz w:val="17"/>
          </w:rPr>
          <w:t xml:space="preserve"> </w:t>
        </w:r>
        <w:r>
          <w:rPr>
            <w:sz w:val="17"/>
          </w:rPr>
          <w:t>Lucas</w:t>
        </w:r>
        <w:r>
          <w:rPr>
            <w:spacing w:val="-2"/>
            <w:sz w:val="17"/>
          </w:rPr>
          <w:t xml:space="preserve"> (2020).</w:t>
        </w:r>
      </w:hyperlink>
    </w:p>
    <w:p w:rsidR="00BA79D6" w:rsidRDefault="00F576A2">
      <w:pPr>
        <w:pStyle w:val="ListParagraph"/>
        <w:numPr>
          <w:ilvl w:val="0"/>
          <w:numId w:val="14"/>
        </w:numPr>
        <w:tabs>
          <w:tab w:val="left" w:pos="1465"/>
        </w:tabs>
        <w:ind w:hanging="342"/>
        <w:jc w:val="left"/>
        <w:rPr>
          <w:sz w:val="17"/>
        </w:rPr>
      </w:pPr>
      <w:hyperlink w:anchor="_bookmark396" w:history="1">
        <w:bookmarkStart w:id="44" w:name="_bookmark41"/>
        <w:bookmarkEnd w:id="44"/>
        <w:proofErr w:type="spellStart"/>
        <w:r>
          <w:rPr>
            <w:spacing w:val="-4"/>
            <w:sz w:val="17"/>
          </w:rPr>
          <w:t>Terzon</w:t>
        </w:r>
        <w:proofErr w:type="spellEnd"/>
        <w:r>
          <w:rPr>
            <w:sz w:val="17"/>
          </w:rPr>
          <w:t xml:space="preserve"> </w:t>
        </w:r>
        <w:r>
          <w:rPr>
            <w:spacing w:val="-2"/>
            <w:sz w:val="17"/>
          </w:rPr>
          <w:t>(2020).</w:t>
        </w:r>
      </w:hyperlink>
    </w:p>
    <w:p w:rsidR="00BA79D6" w:rsidRDefault="00F576A2">
      <w:pPr>
        <w:pStyle w:val="ListParagraph"/>
        <w:numPr>
          <w:ilvl w:val="0"/>
          <w:numId w:val="14"/>
        </w:numPr>
        <w:tabs>
          <w:tab w:val="left" w:pos="1465"/>
        </w:tabs>
        <w:spacing w:before="23"/>
        <w:ind w:hanging="342"/>
        <w:jc w:val="left"/>
        <w:rPr>
          <w:sz w:val="17"/>
        </w:rPr>
      </w:pPr>
      <w:hyperlink w:anchor="_bookmark332" w:history="1">
        <w:bookmarkStart w:id="45" w:name="_bookmark42"/>
        <w:bookmarkEnd w:id="45"/>
        <w:r>
          <w:rPr>
            <w:sz w:val="17"/>
          </w:rPr>
          <w:t>Jacks</w:t>
        </w:r>
        <w:r>
          <w:rPr>
            <w:spacing w:val="-8"/>
            <w:sz w:val="17"/>
          </w:rPr>
          <w:t xml:space="preserve"> </w:t>
        </w:r>
        <w:r>
          <w:rPr>
            <w:spacing w:val="-2"/>
            <w:sz w:val="17"/>
          </w:rPr>
          <w:t>(2020).</w:t>
        </w:r>
      </w:hyperlink>
    </w:p>
    <w:p w:rsidR="00BA79D6" w:rsidRDefault="00F576A2">
      <w:pPr>
        <w:pStyle w:val="ListParagraph"/>
        <w:numPr>
          <w:ilvl w:val="0"/>
          <w:numId w:val="14"/>
        </w:numPr>
        <w:tabs>
          <w:tab w:val="left" w:pos="1465"/>
        </w:tabs>
        <w:ind w:hanging="342"/>
        <w:jc w:val="left"/>
        <w:rPr>
          <w:sz w:val="17"/>
        </w:rPr>
      </w:pPr>
      <w:bookmarkStart w:id="46" w:name="_bookmark43"/>
      <w:bookmarkEnd w:id="46"/>
      <w:r>
        <w:rPr>
          <w:spacing w:val="-4"/>
          <w:sz w:val="17"/>
        </w:rPr>
        <w:t>Ibid.</w:t>
      </w:r>
    </w:p>
    <w:p w:rsidR="00BA79D6" w:rsidRDefault="00F576A2">
      <w:pPr>
        <w:pStyle w:val="ListParagraph"/>
        <w:numPr>
          <w:ilvl w:val="0"/>
          <w:numId w:val="14"/>
        </w:numPr>
        <w:tabs>
          <w:tab w:val="left" w:pos="1465"/>
        </w:tabs>
        <w:ind w:hanging="342"/>
        <w:jc w:val="left"/>
        <w:rPr>
          <w:sz w:val="17"/>
        </w:rPr>
      </w:pPr>
      <w:r>
        <w:rPr>
          <w:spacing w:val="-4"/>
          <w:sz w:val="17"/>
        </w:rPr>
        <w:t>Ibid.</w:t>
      </w:r>
    </w:p>
    <w:p w:rsidR="00BA79D6" w:rsidRDefault="00BA79D6">
      <w:pPr>
        <w:rPr>
          <w:sz w:val="17"/>
        </w:rPr>
        <w:sectPr w:rsidR="00BA79D6">
          <w:type w:val="continuous"/>
          <w:pgSz w:w="16840" w:h="11910" w:orient="landscape"/>
          <w:pgMar w:top="400" w:right="140" w:bottom="0" w:left="180" w:header="725" w:footer="1014" w:gutter="0"/>
          <w:cols w:num="2" w:space="720" w:equalWidth="0">
            <w:col w:w="5754" w:space="1909"/>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ind w:left="1123"/>
      </w:pPr>
      <w:r>
        <w:rPr>
          <w:color w:val="F38F1D"/>
        </w:rPr>
        <w:t>Governance</w:t>
      </w:r>
      <w:r>
        <w:rPr>
          <w:color w:val="F38F1D"/>
          <w:spacing w:val="26"/>
          <w:w w:val="105"/>
        </w:rPr>
        <w:t xml:space="preserve"> </w:t>
      </w:r>
      <w:r>
        <w:rPr>
          <w:color w:val="F38F1D"/>
          <w:spacing w:val="-2"/>
          <w:w w:val="105"/>
        </w:rPr>
        <w:t>shortcomings</w:t>
      </w:r>
    </w:p>
    <w:p w:rsidR="00BA79D6" w:rsidRDefault="00F576A2">
      <w:pPr>
        <w:pStyle w:val="BodyText"/>
        <w:spacing w:before="177" w:line="283" w:lineRule="auto"/>
        <w:ind w:left="1123" w:right="38"/>
      </w:pPr>
      <w:r>
        <w:rPr>
          <w:w w:val="105"/>
        </w:rPr>
        <w:t>The West Gate Tunnel is an unusual megaproject in that it was a market-led proposal. According to advice from the Department of Treasury</w:t>
      </w:r>
      <w:r>
        <w:rPr>
          <w:spacing w:val="-15"/>
          <w:w w:val="105"/>
        </w:rPr>
        <w:t xml:space="preserve"> </w:t>
      </w:r>
      <w:r>
        <w:rPr>
          <w:w w:val="105"/>
        </w:rPr>
        <w:t>and</w:t>
      </w:r>
      <w:r>
        <w:rPr>
          <w:spacing w:val="-15"/>
          <w:w w:val="105"/>
        </w:rPr>
        <w:t xml:space="preserve"> </w:t>
      </w:r>
      <w:r>
        <w:rPr>
          <w:w w:val="105"/>
        </w:rPr>
        <w:t>Finance</w:t>
      </w:r>
      <w:r>
        <w:rPr>
          <w:spacing w:val="-14"/>
          <w:w w:val="105"/>
        </w:rPr>
        <w:t xml:space="preserve"> </w:t>
      </w:r>
      <w:r>
        <w:rPr>
          <w:w w:val="105"/>
        </w:rPr>
        <w:t>to</w:t>
      </w:r>
      <w:r>
        <w:rPr>
          <w:spacing w:val="-15"/>
          <w:w w:val="105"/>
        </w:rPr>
        <w:t xml:space="preserve"> </w:t>
      </w:r>
      <w:r>
        <w:rPr>
          <w:w w:val="105"/>
        </w:rPr>
        <w:t>the</w:t>
      </w:r>
      <w:r>
        <w:rPr>
          <w:spacing w:val="-14"/>
          <w:w w:val="105"/>
        </w:rPr>
        <w:t xml:space="preserve"> </w:t>
      </w:r>
      <w:r>
        <w:rPr>
          <w:w w:val="105"/>
        </w:rPr>
        <w:t>Government</w:t>
      </w:r>
      <w:r>
        <w:rPr>
          <w:spacing w:val="-15"/>
          <w:w w:val="105"/>
        </w:rPr>
        <w:t xml:space="preserve"> </w:t>
      </w:r>
      <w:r>
        <w:rPr>
          <w:w w:val="105"/>
        </w:rPr>
        <w:t>in</w:t>
      </w:r>
      <w:r>
        <w:rPr>
          <w:spacing w:val="-15"/>
          <w:w w:val="105"/>
        </w:rPr>
        <w:t xml:space="preserve"> </w:t>
      </w:r>
      <w:r>
        <w:rPr>
          <w:w w:val="105"/>
        </w:rPr>
        <w:t>December</w:t>
      </w:r>
      <w:r>
        <w:rPr>
          <w:spacing w:val="-14"/>
          <w:w w:val="105"/>
        </w:rPr>
        <w:t xml:space="preserve"> </w:t>
      </w:r>
      <w:r>
        <w:rPr>
          <w:w w:val="105"/>
        </w:rPr>
        <w:t>2017</w:t>
      </w:r>
      <w:proofErr w:type="gramStart"/>
      <w:r>
        <w:rPr>
          <w:w w:val="105"/>
        </w:rPr>
        <w:t>,</w:t>
      </w:r>
      <w:proofErr w:type="gramEnd"/>
      <w:r>
        <w:rPr>
          <w:w w:val="105"/>
          <w:vertAlign w:val="superscript"/>
        </w:rPr>
        <w:fldChar w:fldCharType="begin"/>
      </w:r>
      <w:r>
        <w:rPr>
          <w:w w:val="105"/>
          <w:vertAlign w:val="superscript"/>
        </w:rPr>
        <w:instrText xml:space="preserve"> HYPERLINK \l "_bookmark45" </w:instrText>
      </w:r>
      <w:r>
        <w:rPr>
          <w:w w:val="105"/>
          <w:vertAlign w:val="superscript"/>
        </w:rPr>
        <w:fldChar w:fldCharType="separate"/>
      </w:r>
      <w:r>
        <w:rPr>
          <w:w w:val="105"/>
          <w:vertAlign w:val="superscript"/>
        </w:rPr>
        <w:t>39</w:t>
      </w:r>
      <w:r>
        <w:rPr>
          <w:w w:val="105"/>
          <w:vertAlign w:val="superscript"/>
        </w:rPr>
        <w:fldChar w:fldCharType="end"/>
      </w:r>
      <w:r>
        <w:rPr>
          <w:spacing w:val="-15"/>
          <w:w w:val="105"/>
        </w:rPr>
        <w:t xml:space="preserve"> </w:t>
      </w:r>
      <w:r>
        <w:rPr>
          <w:w w:val="105"/>
        </w:rPr>
        <w:t>the usual tender process was bypassed, and a contract signed with Transurban,</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grounds</w:t>
      </w:r>
      <w:r>
        <w:rPr>
          <w:spacing w:val="-14"/>
          <w:w w:val="105"/>
        </w:rPr>
        <w:t xml:space="preserve"> </w:t>
      </w:r>
      <w:r>
        <w:rPr>
          <w:w w:val="105"/>
        </w:rPr>
        <w:t>that</w:t>
      </w:r>
      <w:r>
        <w:rPr>
          <w:spacing w:val="-14"/>
          <w:w w:val="105"/>
        </w:rPr>
        <w:t xml:space="preserve"> </w:t>
      </w:r>
      <w:r>
        <w:rPr>
          <w:w w:val="105"/>
        </w:rPr>
        <w:t>the</w:t>
      </w:r>
      <w:r>
        <w:rPr>
          <w:spacing w:val="-14"/>
          <w:w w:val="105"/>
        </w:rPr>
        <w:t xml:space="preserve"> </w:t>
      </w:r>
      <w:r>
        <w:rPr>
          <w:w w:val="105"/>
        </w:rPr>
        <w:t>company’s</w:t>
      </w:r>
      <w:r>
        <w:rPr>
          <w:spacing w:val="-14"/>
          <w:w w:val="105"/>
        </w:rPr>
        <w:t xml:space="preserve"> </w:t>
      </w:r>
      <w:r>
        <w:rPr>
          <w:w w:val="105"/>
        </w:rPr>
        <w:t>offer</w:t>
      </w:r>
      <w:r>
        <w:rPr>
          <w:spacing w:val="-14"/>
          <w:w w:val="105"/>
        </w:rPr>
        <w:t xml:space="preserve"> </w:t>
      </w:r>
      <w:r>
        <w:rPr>
          <w:w w:val="105"/>
        </w:rPr>
        <w:t>was</w:t>
      </w:r>
      <w:r>
        <w:rPr>
          <w:spacing w:val="-14"/>
          <w:w w:val="105"/>
        </w:rPr>
        <w:t xml:space="preserve"> </w:t>
      </w:r>
      <w:r>
        <w:rPr>
          <w:w w:val="105"/>
        </w:rPr>
        <w:t>‘unique’.</w:t>
      </w:r>
    </w:p>
    <w:p w:rsidR="00BA79D6" w:rsidRDefault="00F576A2">
      <w:pPr>
        <w:spacing w:before="2"/>
        <w:rPr>
          <w:sz w:val="17"/>
        </w:rPr>
      </w:pPr>
      <w:r>
        <w:br w:type="column"/>
      </w:r>
    </w:p>
    <w:p w:rsidR="00BA79D6" w:rsidRDefault="00F576A2">
      <w:pPr>
        <w:spacing w:line="261" w:lineRule="auto"/>
        <w:ind w:left="1123" w:right="1291"/>
        <w:rPr>
          <w:b/>
          <w:sz w:val="19"/>
        </w:rPr>
      </w:pPr>
      <w:bookmarkStart w:id="47" w:name="_bookmark44"/>
      <w:bookmarkEnd w:id="47"/>
      <w:r>
        <w:rPr>
          <w:b/>
          <w:color w:val="6A727B"/>
          <w:sz w:val="19"/>
        </w:rPr>
        <w:t>Figure</w:t>
      </w:r>
      <w:r>
        <w:rPr>
          <w:b/>
          <w:color w:val="6A727B"/>
          <w:spacing w:val="-7"/>
          <w:sz w:val="19"/>
        </w:rPr>
        <w:t xml:space="preserve"> </w:t>
      </w:r>
      <w:r>
        <w:rPr>
          <w:b/>
          <w:color w:val="6A727B"/>
          <w:sz w:val="19"/>
        </w:rPr>
        <w:t>1.4:</w:t>
      </w:r>
      <w:r>
        <w:rPr>
          <w:b/>
          <w:color w:val="6A727B"/>
          <w:spacing w:val="-7"/>
          <w:sz w:val="19"/>
        </w:rPr>
        <w:t xml:space="preserve"> </w:t>
      </w:r>
      <w:r>
        <w:rPr>
          <w:b/>
          <w:color w:val="6A727B"/>
          <w:sz w:val="19"/>
        </w:rPr>
        <w:t>Budgeted</w:t>
      </w:r>
      <w:r>
        <w:rPr>
          <w:b/>
          <w:color w:val="6A727B"/>
          <w:spacing w:val="-7"/>
          <w:sz w:val="19"/>
        </w:rPr>
        <w:t xml:space="preserve"> </w:t>
      </w:r>
      <w:r>
        <w:rPr>
          <w:b/>
          <w:color w:val="6A727B"/>
          <w:sz w:val="19"/>
        </w:rPr>
        <w:t>Commonwealth</w:t>
      </w:r>
      <w:r>
        <w:rPr>
          <w:b/>
          <w:color w:val="6A727B"/>
          <w:spacing w:val="-7"/>
          <w:sz w:val="19"/>
        </w:rPr>
        <w:t xml:space="preserve"> </w:t>
      </w:r>
      <w:r>
        <w:rPr>
          <w:b/>
          <w:color w:val="6A727B"/>
          <w:sz w:val="19"/>
        </w:rPr>
        <w:t>spending</w:t>
      </w:r>
      <w:r>
        <w:rPr>
          <w:b/>
          <w:color w:val="6A727B"/>
          <w:spacing w:val="-7"/>
          <w:sz w:val="19"/>
        </w:rPr>
        <w:t xml:space="preserve"> </w:t>
      </w:r>
      <w:r>
        <w:rPr>
          <w:b/>
          <w:color w:val="6A727B"/>
          <w:sz w:val="19"/>
        </w:rPr>
        <w:t>on</w:t>
      </w:r>
      <w:r>
        <w:rPr>
          <w:b/>
          <w:color w:val="6A727B"/>
          <w:spacing w:val="-7"/>
          <w:sz w:val="19"/>
        </w:rPr>
        <w:t xml:space="preserve"> </w:t>
      </w:r>
      <w:r>
        <w:rPr>
          <w:b/>
          <w:color w:val="6A727B"/>
          <w:sz w:val="19"/>
        </w:rPr>
        <w:t>transport</w:t>
      </w:r>
      <w:r>
        <w:rPr>
          <w:b/>
          <w:color w:val="6A727B"/>
          <w:spacing w:val="-7"/>
          <w:sz w:val="19"/>
        </w:rPr>
        <w:t xml:space="preserve"> </w:t>
      </w:r>
      <w:r>
        <w:rPr>
          <w:b/>
          <w:color w:val="6A727B"/>
          <w:sz w:val="19"/>
        </w:rPr>
        <w:t>is</w:t>
      </w:r>
      <w:r>
        <w:rPr>
          <w:b/>
          <w:color w:val="6A727B"/>
          <w:spacing w:val="-7"/>
          <w:sz w:val="19"/>
        </w:rPr>
        <w:t xml:space="preserve"> </w:t>
      </w:r>
      <w:r>
        <w:rPr>
          <w:b/>
          <w:color w:val="6A727B"/>
          <w:sz w:val="19"/>
        </w:rPr>
        <w:t>higher than ever</w:t>
      </w:r>
    </w:p>
    <w:p w:rsidR="00BA79D6" w:rsidRDefault="00F576A2">
      <w:pPr>
        <w:spacing w:before="2"/>
        <w:ind w:left="1123"/>
        <w:rPr>
          <w:sz w:val="19"/>
        </w:rPr>
      </w:pPr>
      <w:r>
        <w:rPr>
          <w:color w:val="6A727B"/>
          <w:sz w:val="19"/>
        </w:rPr>
        <w:t>Estimated</w:t>
      </w:r>
      <w:r>
        <w:rPr>
          <w:color w:val="6A727B"/>
          <w:spacing w:val="-7"/>
          <w:sz w:val="19"/>
        </w:rPr>
        <w:t xml:space="preserve"> </w:t>
      </w:r>
      <w:r>
        <w:rPr>
          <w:color w:val="6A727B"/>
          <w:sz w:val="19"/>
        </w:rPr>
        <w:t>transport</w:t>
      </w:r>
      <w:r>
        <w:rPr>
          <w:color w:val="6A727B"/>
          <w:spacing w:val="-6"/>
          <w:sz w:val="19"/>
        </w:rPr>
        <w:t xml:space="preserve"> </w:t>
      </w:r>
      <w:r>
        <w:rPr>
          <w:color w:val="6A727B"/>
          <w:sz w:val="19"/>
        </w:rPr>
        <w:t>infrastructure</w:t>
      </w:r>
      <w:r>
        <w:rPr>
          <w:color w:val="6A727B"/>
          <w:spacing w:val="-6"/>
          <w:sz w:val="19"/>
        </w:rPr>
        <w:t xml:space="preserve"> </w:t>
      </w:r>
      <w:r>
        <w:rPr>
          <w:color w:val="6A727B"/>
          <w:sz w:val="19"/>
        </w:rPr>
        <w:t>spend,</w:t>
      </w:r>
      <w:r>
        <w:rPr>
          <w:color w:val="6A727B"/>
          <w:spacing w:val="-6"/>
          <w:sz w:val="19"/>
        </w:rPr>
        <w:t xml:space="preserve"> </w:t>
      </w:r>
      <w:r>
        <w:rPr>
          <w:color w:val="6A727B"/>
          <w:sz w:val="19"/>
        </w:rPr>
        <w:t>per</w:t>
      </w:r>
      <w:r>
        <w:rPr>
          <w:color w:val="6A727B"/>
          <w:spacing w:val="-6"/>
          <w:sz w:val="19"/>
        </w:rPr>
        <w:t xml:space="preserve"> </w:t>
      </w:r>
      <w:r>
        <w:rPr>
          <w:color w:val="6A727B"/>
          <w:sz w:val="19"/>
        </w:rPr>
        <w:t>cent</w:t>
      </w:r>
      <w:r>
        <w:rPr>
          <w:color w:val="6A727B"/>
          <w:spacing w:val="-6"/>
          <w:sz w:val="19"/>
        </w:rPr>
        <w:t xml:space="preserve"> </w:t>
      </w:r>
      <w:r>
        <w:rPr>
          <w:color w:val="6A727B"/>
          <w:sz w:val="19"/>
        </w:rPr>
        <w:t>of</w:t>
      </w:r>
      <w:r>
        <w:rPr>
          <w:color w:val="6A727B"/>
          <w:spacing w:val="-6"/>
          <w:sz w:val="19"/>
        </w:rPr>
        <w:t xml:space="preserve"> </w:t>
      </w:r>
      <w:r>
        <w:rPr>
          <w:color w:val="6A727B"/>
          <w:spacing w:val="-5"/>
          <w:sz w:val="19"/>
        </w:rPr>
        <w:t>GDP</w:t>
      </w:r>
    </w:p>
    <w:p w:rsidR="00BA79D6" w:rsidRDefault="00F576A2">
      <w:pPr>
        <w:spacing w:before="112" w:line="188" w:lineRule="exact"/>
        <w:ind w:left="1206"/>
        <w:rPr>
          <w:sz w:val="19"/>
        </w:rPr>
      </w:pPr>
      <w:r>
        <w:pict>
          <v:line id="_x0000_s1327" style="position:absolute;left:0;text-align:left;z-index:15739904;mso-position-horizontal-relative:page" from="482.05pt,11.45pt" to="760.5pt,11.45pt" strokecolor="#c3c6cb" strokeweight=".1383mm">
            <w10:wrap anchorx="page"/>
          </v:line>
        </w:pict>
      </w:r>
      <w:r>
        <w:rPr>
          <w:spacing w:val="-4"/>
          <w:sz w:val="19"/>
        </w:rPr>
        <w:t>0.7%</w:t>
      </w:r>
    </w:p>
    <w:p w:rsidR="00BA79D6" w:rsidRDefault="00F576A2">
      <w:pPr>
        <w:spacing w:line="188" w:lineRule="exact"/>
        <w:ind w:left="5081"/>
        <w:rPr>
          <w:b/>
          <w:sz w:val="19"/>
        </w:rPr>
      </w:pPr>
      <w:r>
        <w:rPr>
          <w:noProof/>
        </w:rPr>
        <w:drawing>
          <wp:anchor distT="0" distB="0" distL="0" distR="0" simplePos="0" relativeHeight="485161984" behindDoc="1" locked="0" layoutInCell="1" allowOverlap="1">
            <wp:simplePos x="0" y="0"/>
            <wp:positionH relativeFrom="page">
              <wp:posOffset>6102946</wp:posOffset>
            </wp:positionH>
            <wp:positionV relativeFrom="paragraph">
              <wp:posOffset>120251</wp:posOffset>
            </wp:positionV>
            <wp:extent cx="3581541" cy="1453465"/>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3581541" cy="1453465"/>
                    </a:xfrm>
                    <a:prstGeom prst="rect">
                      <a:avLst/>
                    </a:prstGeom>
                  </pic:spPr>
                </pic:pic>
              </a:graphicData>
            </a:graphic>
          </wp:anchor>
        </w:drawing>
      </w:r>
      <w:r>
        <w:rPr>
          <w:b/>
          <w:color w:val="611113"/>
          <w:w w:val="95"/>
          <w:sz w:val="19"/>
        </w:rPr>
        <w:t>Budget</w:t>
      </w:r>
      <w:r>
        <w:rPr>
          <w:b/>
          <w:color w:val="611113"/>
          <w:spacing w:val="38"/>
          <w:sz w:val="19"/>
        </w:rPr>
        <w:t xml:space="preserve"> </w:t>
      </w:r>
      <w:r>
        <w:rPr>
          <w:b/>
          <w:color w:val="611113"/>
          <w:w w:val="95"/>
          <w:sz w:val="19"/>
        </w:rPr>
        <w:t>2020-</w:t>
      </w:r>
      <w:r>
        <w:rPr>
          <w:b/>
          <w:color w:val="611113"/>
          <w:spacing w:val="-5"/>
          <w:w w:val="95"/>
          <w:sz w:val="19"/>
        </w:rPr>
        <w:t>21</w:t>
      </w:r>
    </w:p>
    <w:p w:rsidR="00BA79D6" w:rsidRDefault="00F576A2">
      <w:pPr>
        <w:spacing w:before="133" w:line="191" w:lineRule="exact"/>
        <w:ind w:left="1206"/>
        <w:rPr>
          <w:sz w:val="19"/>
        </w:rPr>
      </w:pPr>
      <w:r>
        <w:rPr>
          <w:spacing w:val="-4"/>
          <w:sz w:val="19"/>
        </w:rPr>
        <w:t>0.6%</w:t>
      </w:r>
    </w:p>
    <w:p w:rsidR="00BA79D6" w:rsidRDefault="00F576A2">
      <w:pPr>
        <w:spacing w:line="183" w:lineRule="exact"/>
        <w:ind w:left="2050"/>
        <w:rPr>
          <w:b/>
          <w:sz w:val="19"/>
        </w:rPr>
      </w:pPr>
      <w:r>
        <w:rPr>
          <w:b/>
          <w:color w:val="F68A32"/>
          <w:w w:val="95"/>
          <w:sz w:val="19"/>
        </w:rPr>
        <w:t>Budgets</w:t>
      </w:r>
      <w:r>
        <w:rPr>
          <w:b/>
          <w:color w:val="F68A32"/>
          <w:spacing w:val="45"/>
          <w:sz w:val="19"/>
        </w:rPr>
        <w:t xml:space="preserve"> </w:t>
      </w:r>
      <w:r>
        <w:rPr>
          <w:b/>
          <w:color w:val="F68A32"/>
          <w:w w:val="95"/>
          <w:sz w:val="19"/>
        </w:rPr>
        <w:t>2012-</w:t>
      </w:r>
      <w:r>
        <w:rPr>
          <w:b/>
          <w:color w:val="F68A32"/>
          <w:spacing w:val="-5"/>
          <w:w w:val="95"/>
          <w:sz w:val="19"/>
        </w:rPr>
        <w:t>13</w:t>
      </w:r>
    </w:p>
    <w:p w:rsidR="00BA79D6" w:rsidRDefault="00F576A2">
      <w:pPr>
        <w:spacing w:line="167" w:lineRule="exact"/>
        <w:ind w:left="2050"/>
        <w:rPr>
          <w:b/>
          <w:sz w:val="19"/>
        </w:rPr>
      </w:pPr>
      <w:proofErr w:type="gramStart"/>
      <w:r>
        <w:rPr>
          <w:b/>
          <w:color w:val="F68A32"/>
          <w:sz w:val="19"/>
        </w:rPr>
        <w:t>to</w:t>
      </w:r>
      <w:proofErr w:type="gramEnd"/>
      <w:r>
        <w:rPr>
          <w:b/>
          <w:color w:val="F68A32"/>
          <w:spacing w:val="-11"/>
          <w:sz w:val="19"/>
        </w:rPr>
        <w:t xml:space="preserve"> </w:t>
      </w:r>
      <w:r>
        <w:rPr>
          <w:b/>
          <w:color w:val="F68A32"/>
          <w:sz w:val="19"/>
        </w:rPr>
        <w:t>2018-</w:t>
      </w:r>
      <w:r>
        <w:rPr>
          <w:b/>
          <w:color w:val="F68A32"/>
          <w:spacing w:val="-5"/>
          <w:sz w:val="19"/>
        </w:rPr>
        <w:t>19</w:t>
      </w:r>
    </w:p>
    <w:p w:rsidR="00BA79D6" w:rsidRDefault="00BA79D6">
      <w:pPr>
        <w:spacing w:line="167" w:lineRule="exact"/>
        <w:rPr>
          <w:sz w:val="19"/>
        </w:rPr>
        <w:sectPr w:rsidR="00BA79D6">
          <w:type w:val="continuous"/>
          <w:pgSz w:w="16840" w:h="11910" w:orient="landscape"/>
          <w:pgMar w:top="400" w:right="140" w:bottom="0" w:left="180" w:header="725" w:footer="1014" w:gutter="0"/>
          <w:cols w:num="2" w:space="720" w:equalWidth="0">
            <w:col w:w="7244" w:space="418"/>
            <w:col w:w="8858"/>
          </w:cols>
        </w:sectPr>
      </w:pPr>
    </w:p>
    <w:p w:rsidR="00BA79D6" w:rsidRDefault="00F576A2">
      <w:pPr>
        <w:pStyle w:val="BodyText"/>
        <w:spacing w:before="88" w:line="283" w:lineRule="auto"/>
        <w:ind w:left="1123" w:right="37"/>
      </w:pPr>
      <w:r>
        <w:rPr>
          <w:w w:val="105"/>
        </w:rPr>
        <w:t>The</w:t>
      </w:r>
      <w:r>
        <w:rPr>
          <w:spacing w:val="-15"/>
          <w:w w:val="105"/>
        </w:rPr>
        <w:t xml:space="preserve"> </w:t>
      </w:r>
      <w:r>
        <w:rPr>
          <w:w w:val="105"/>
        </w:rPr>
        <w:t>uniqueness</w:t>
      </w:r>
      <w:r>
        <w:rPr>
          <w:spacing w:val="-15"/>
          <w:w w:val="105"/>
        </w:rPr>
        <w:t xml:space="preserve"> </w:t>
      </w:r>
      <w:r>
        <w:rPr>
          <w:w w:val="105"/>
        </w:rPr>
        <w:t>related</w:t>
      </w:r>
      <w:r>
        <w:rPr>
          <w:spacing w:val="-14"/>
          <w:w w:val="105"/>
        </w:rPr>
        <w:t xml:space="preserve"> </w:t>
      </w:r>
      <w:r>
        <w:rPr>
          <w:w w:val="105"/>
        </w:rPr>
        <w:t>solely</w:t>
      </w:r>
      <w:r>
        <w:rPr>
          <w:spacing w:val="-15"/>
          <w:w w:val="105"/>
        </w:rPr>
        <w:t xml:space="preserve"> </w:t>
      </w:r>
      <w:r>
        <w:rPr>
          <w:w w:val="105"/>
        </w:rPr>
        <w:t>to</w:t>
      </w:r>
      <w:r>
        <w:rPr>
          <w:spacing w:val="-14"/>
          <w:w w:val="105"/>
        </w:rPr>
        <w:t xml:space="preserve"> </w:t>
      </w:r>
      <w:proofErr w:type="spellStart"/>
      <w:r>
        <w:rPr>
          <w:w w:val="105"/>
        </w:rPr>
        <w:t>Transurban’s</w:t>
      </w:r>
      <w:proofErr w:type="spellEnd"/>
      <w:r>
        <w:rPr>
          <w:spacing w:val="-15"/>
          <w:w w:val="105"/>
        </w:rPr>
        <w:t xml:space="preserve"> </w:t>
      </w:r>
      <w:r>
        <w:rPr>
          <w:w w:val="105"/>
        </w:rPr>
        <w:t>ability</w:t>
      </w:r>
      <w:r>
        <w:rPr>
          <w:spacing w:val="-15"/>
          <w:w w:val="105"/>
        </w:rPr>
        <w:t xml:space="preserve"> </w:t>
      </w:r>
      <w:r>
        <w:rPr>
          <w:w w:val="105"/>
        </w:rPr>
        <w:t>to</w:t>
      </w:r>
      <w:r>
        <w:rPr>
          <w:spacing w:val="-14"/>
          <w:w w:val="105"/>
        </w:rPr>
        <w:t xml:space="preserve"> </w:t>
      </w:r>
      <w:r>
        <w:rPr>
          <w:w w:val="105"/>
        </w:rPr>
        <w:t>get</w:t>
      </w:r>
      <w:r>
        <w:rPr>
          <w:spacing w:val="-15"/>
          <w:w w:val="105"/>
        </w:rPr>
        <w:t xml:space="preserve"> </w:t>
      </w:r>
      <w:r>
        <w:rPr>
          <w:w w:val="105"/>
        </w:rPr>
        <w:t>funding</w:t>
      </w:r>
      <w:r>
        <w:rPr>
          <w:spacing w:val="-14"/>
          <w:w w:val="105"/>
        </w:rPr>
        <w:t xml:space="preserve"> </w:t>
      </w:r>
      <w:r>
        <w:rPr>
          <w:w w:val="105"/>
        </w:rPr>
        <w:t>for the</w:t>
      </w:r>
      <w:r>
        <w:rPr>
          <w:spacing w:val="-5"/>
          <w:w w:val="105"/>
        </w:rPr>
        <w:t xml:space="preserve"> </w:t>
      </w:r>
      <w:r>
        <w:rPr>
          <w:w w:val="105"/>
        </w:rPr>
        <w:t>project</w:t>
      </w:r>
      <w:r>
        <w:rPr>
          <w:spacing w:val="-5"/>
          <w:w w:val="105"/>
        </w:rPr>
        <w:t xml:space="preserve"> </w:t>
      </w:r>
      <w:r>
        <w:rPr>
          <w:w w:val="105"/>
        </w:rPr>
        <w:t>via</w:t>
      </w:r>
      <w:r>
        <w:rPr>
          <w:spacing w:val="-5"/>
          <w:w w:val="105"/>
        </w:rPr>
        <w:t xml:space="preserve"> </w:t>
      </w:r>
      <w:r>
        <w:rPr>
          <w:w w:val="105"/>
        </w:rPr>
        <w:t>increased</w:t>
      </w:r>
      <w:r>
        <w:rPr>
          <w:spacing w:val="-5"/>
          <w:w w:val="105"/>
        </w:rPr>
        <w:t xml:space="preserve"> </w:t>
      </w:r>
      <w:r>
        <w:rPr>
          <w:w w:val="105"/>
        </w:rPr>
        <w:t>and/or</w:t>
      </w:r>
      <w:r>
        <w:rPr>
          <w:spacing w:val="-5"/>
          <w:w w:val="105"/>
        </w:rPr>
        <w:t xml:space="preserve"> </w:t>
      </w:r>
      <w:r>
        <w:rPr>
          <w:w w:val="105"/>
        </w:rPr>
        <w:t>extended</w:t>
      </w:r>
      <w:r>
        <w:rPr>
          <w:spacing w:val="-5"/>
          <w:w w:val="105"/>
        </w:rPr>
        <w:t xml:space="preserve"> </w:t>
      </w:r>
      <w:r>
        <w:rPr>
          <w:w w:val="105"/>
        </w:rPr>
        <w:t>tolls</w:t>
      </w:r>
      <w:r>
        <w:rPr>
          <w:spacing w:val="-5"/>
          <w:w w:val="105"/>
        </w:rPr>
        <w:t xml:space="preserve"> </w:t>
      </w:r>
      <w:r>
        <w:rPr>
          <w:w w:val="105"/>
        </w:rPr>
        <w:t>on</w:t>
      </w:r>
      <w:r>
        <w:rPr>
          <w:spacing w:val="-5"/>
          <w:w w:val="105"/>
        </w:rPr>
        <w:t xml:space="preserve"> </w:t>
      </w:r>
      <w:r>
        <w:rPr>
          <w:w w:val="105"/>
        </w:rPr>
        <w:t>its</w:t>
      </w:r>
      <w:r>
        <w:rPr>
          <w:spacing w:val="-5"/>
          <w:w w:val="105"/>
        </w:rPr>
        <w:t xml:space="preserve"> </w:t>
      </w:r>
      <w:r>
        <w:rPr>
          <w:w w:val="105"/>
        </w:rPr>
        <w:t>existing</w:t>
      </w:r>
      <w:r>
        <w:rPr>
          <w:spacing w:val="-5"/>
          <w:w w:val="105"/>
        </w:rPr>
        <w:t xml:space="preserve"> </w:t>
      </w:r>
      <w:r>
        <w:rPr>
          <w:w w:val="105"/>
        </w:rPr>
        <w:t>CityLink concession. An</w:t>
      </w:r>
      <w:r>
        <w:rPr>
          <w:spacing w:val="-9"/>
          <w:w w:val="105"/>
        </w:rPr>
        <w:t xml:space="preserve"> </w:t>
      </w:r>
      <w:r>
        <w:rPr>
          <w:w w:val="105"/>
        </w:rPr>
        <w:t>Auditor-General’s</w:t>
      </w:r>
      <w:r>
        <w:rPr>
          <w:spacing w:val="-9"/>
          <w:w w:val="105"/>
        </w:rPr>
        <w:t xml:space="preserve"> </w:t>
      </w:r>
      <w:r>
        <w:rPr>
          <w:w w:val="105"/>
        </w:rPr>
        <w:t>report</w:t>
      </w:r>
      <w:r>
        <w:rPr>
          <w:spacing w:val="-9"/>
          <w:w w:val="105"/>
        </w:rPr>
        <w:t xml:space="preserve"> </w:t>
      </w:r>
      <w:r>
        <w:rPr>
          <w:w w:val="105"/>
        </w:rPr>
        <w:t>quite</w:t>
      </w:r>
      <w:r>
        <w:rPr>
          <w:spacing w:val="-9"/>
          <w:w w:val="105"/>
        </w:rPr>
        <w:t xml:space="preserve"> </w:t>
      </w:r>
      <w:r>
        <w:rPr>
          <w:w w:val="105"/>
        </w:rPr>
        <w:t>reasonably</w:t>
      </w:r>
      <w:r>
        <w:rPr>
          <w:spacing w:val="-9"/>
          <w:w w:val="105"/>
        </w:rPr>
        <w:t xml:space="preserve"> </w:t>
      </w:r>
      <w:r>
        <w:rPr>
          <w:w w:val="105"/>
        </w:rPr>
        <w:t xml:space="preserve">questioned whether funding should have been considered the defining ‘unique’ characteristic to exclude a competitive procurement process, since the community will pay for the project whichever funding source is </w:t>
      </w:r>
      <w:r>
        <w:rPr>
          <w:spacing w:val="-2"/>
          <w:w w:val="105"/>
        </w:rPr>
        <w:t>adopted.</w:t>
      </w:r>
      <w:hyperlink w:anchor="_bookmark46" w:history="1">
        <w:r>
          <w:rPr>
            <w:spacing w:val="-2"/>
            <w:w w:val="105"/>
            <w:vertAlign w:val="superscript"/>
          </w:rPr>
          <w:t>40</w:t>
        </w:r>
      </w:hyperlink>
    </w:p>
    <w:p w:rsidR="00BA79D6" w:rsidRDefault="00BA79D6">
      <w:pPr>
        <w:pStyle w:val="BodyText"/>
        <w:spacing w:before="8"/>
        <w:rPr>
          <w:sz w:val="25"/>
        </w:rPr>
      </w:pPr>
    </w:p>
    <w:p w:rsidR="00BA79D6" w:rsidRDefault="00F576A2">
      <w:pPr>
        <w:pStyle w:val="Heading2"/>
        <w:tabs>
          <w:tab w:val="left" w:pos="1843"/>
        </w:tabs>
        <w:ind w:left="1123" w:firstLine="0"/>
      </w:pPr>
      <w:r>
        <w:rPr>
          <w:color w:val="F38F1D"/>
          <w:spacing w:val="-2"/>
          <w:w w:val="105"/>
        </w:rPr>
        <w:t>1.1.2</w:t>
      </w:r>
      <w:r>
        <w:rPr>
          <w:color w:val="F38F1D"/>
        </w:rPr>
        <w:tab/>
      </w:r>
      <w:r>
        <w:rPr>
          <w:color w:val="F38F1D"/>
          <w:w w:val="105"/>
        </w:rPr>
        <w:t>The</w:t>
      </w:r>
      <w:r>
        <w:rPr>
          <w:color w:val="F38F1D"/>
          <w:spacing w:val="-14"/>
          <w:w w:val="105"/>
        </w:rPr>
        <w:t xml:space="preserve"> </w:t>
      </w:r>
      <w:r>
        <w:rPr>
          <w:color w:val="F38F1D"/>
          <w:w w:val="105"/>
        </w:rPr>
        <w:t>infrastructure</w:t>
      </w:r>
      <w:r>
        <w:rPr>
          <w:color w:val="F38F1D"/>
          <w:spacing w:val="-13"/>
          <w:w w:val="105"/>
        </w:rPr>
        <w:t xml:space="preserve"> </w:t>
      </w:r>
      <w:r>
        <w:rPr>
          <w:color w:val="F38F1D"/>
          <w:w w:val="105"/>
        </w:rPr>
        <w:t>surge</w:t>
      </w:r>
      <w:r>
        <w:rPr>
          <w:color w:val="F38F1D"/>
          <w:spacing w:val="-13"/>
          <w:w w:val="105"/>
        </w:rPr>
        <w:t xml:space="preserve"> </w:t>
      </w:r>
      <w:r>
        <w:rPr>
          <w:color w:val="F38F1D"/>
          <w:w w:val="105"/>
        </w:rPr>
        <w:t>is</w:t>
      </w:r>
      <w:r>
        <w:rPr>
          <w:color w:val="F38F1D"/>
          <w:spacing w:val="-13"/>
          <w:w w:val="105"/>
        </w:rPr>
        <w:t xml:space="preserve"> </w:t>
      </w:r>
      <w:r>
        <w:rPr>
          <w:color w:val="F38F1D"/>
          <w:spacing w:val="-2"/>
          <w:w w:val="105"/>
        </w:rPr>
        <w:t>risky</w:t>
      </w:r>
    </w:p>
    <w:p w:rsidR="00BA79D6" w:rsidRDefault="00F576A2">
      <w:pPr>
        <w:spacing w:line="188" w:lineRule="exact"/>
        <w:ind w:left="1123"/>
        <w:rPr>
          <w:sz w:val="19"/>
        </w:rPr>
      </w:pPr>
      <w:r>
        <w:br w:type="column"/>
      </w:r>
      <w:r>
        <w:rPr>
          <w:spacing w:val="-4"/>
          <w:sz w:val="19"/>
        </w:rPr>
        <w:t>0.5%</w:t>
      </w:r>
    </w:p>
    <w:p w:rsidR="00BA79D6" w:rsidRDefault="00BA79D6">
      <w:pPr>
        <w:pStyle w:val="BodyText"/>
        <w:spacing w:before="3"/>
        <w:rPr>
          <w:sz w:val="25"/>
        </w:rPr>
      </w:pPr>
    </w:p>
    <w:p w:rsidR="00BA79D6" w:rsidRDefault="00F576A2">
      <w:pPr>
        <w:ind w:right="38"/>
        <w:jc w:val="right"/>
        <w:rPr>
          <w:sz w:val="19"/>
        </w:rPr>
      </w:pPr>
      <w:r>
        <w:rPr>
          <w:spacing w:val="-4"/>
          <w:sz w:val="19"/>
        </w:rPr>
        <w:t>0.4%</w:t>
      </w:r>
    </w:p>
    <w:p w:rsidR="00BA79D6" w:rsidRDefault="00BA79D6">
      <w:pPr>
        <w:pStyle w:val="BodyText"/>
        <w:spacing w:before="3"/>
        <w:rPr>
          <w:sz w:val="25"/>
        </w:rPr>
      </w:pPr>
    </w:p>
    <w:p w:rsidR="00BA79D6" w:rsidRDefault="00F576A2">
      <w:pPr>
        <w:ind w:right="38"/>
        <w:jc w:val="right"/>
        <w:rPr>
          <w:sz w:val="19"/>
        </w:rPr>
      </w:pPr>
      <w:r>
        <w:rPr>
          <w:spacing w:val="-4"/>
          <w:sz w:val="19"/>
        </w:rPr>
        <w:t>0.3%</w:t>
      </w:r>
    </w:p>
    <w:p w:rsidR="00BA79D6" w:rsidRDefault="00BA79D6">
      <w:pPr>
        <w:pStyle w:val="BodyText"/>
        <w:spacing w:before="3"/>
        <w:rPr>
          <w:sz w:val="25"/>
        </w:rPr>
      </w:pPr>
    </w:p>
    <w:p w:rsidR="00BA79D6" w:rsidRDefault="00F576A2">
      <w:pPr>
        <w:ind w:right="38"/>
        <w:jc w:val="right"/>
        <w:rPr>
          <w:sz w:val="19"/>
        </w:rPr>
      </w:pPr>
      <w:r>
        <w:rPr>
          <w:spacing w:val="-4"/>
          <w:sz w:val="19"/>
        </w:rPr>
        <w:t>0.2%</w:t>
      </w:r>
    </w:p>
    <w:p w:rsidR="00BA79D6" w:rsidRDefault="00BA79D6">
      <w:pPr>
        <w:pStyle w:val="BodyText"/>
        <w:spacing w:before="3"/>
        <w:rPr>
          <w:sz w:val="25"/>
        </w:rPr>
      </w:pPr>
    </w:p>
    <w:p w:rsidR="00BA79D6" w:rsidRDefault="00F576A2">
      <w:pPr>
        <w:ind w:right="38"/>
        <w:jc w:val="right"/>
        <w:rPr>
          <w:sz w:val="19"/>
        </w:rPr>
      </w:pPr>
      <w:r>
        <w:pict>
          <v:line id="_x0000_s1326" style="position:absolute;left:0;text-align:left;z-index:15739392;mso-position-horizontal-relative:page" from="482.05pt,5.85pt" to="760.5pt,5.85pt" strokecolor="#c3c6cb" strokeweight=".1383mm">
            <w10:wrap anchorx="page"/>
          </v:line>
        </w:pict>
      </w:r>
      <w:r>
        <w:rPr>
          <w:spacing w:val="-4"/>
          <w:sz w:val="19"/>
        </w:rPr>
        <w:t>0.1%</w:t>
      </w:r>
    </w:p>
    <w:p w:rsidR="00BA79D6" w:rsidRDefault="00BA79D6">
      <w:pPr>
        <w:pStyle w:val="BodyText"/>
        <w:spacing w:before="3"/>
        <w:rPr>
          <w:sz w:val="25"/>
        </w:rPr>
      </w:pPr>
    </w:p>
    <w:p w:rsidR="00BA79D6" w:rsidRDefault="00F576A2">
      <w:pPr>
        <w:spacing w:line="202" w:lineRule="exact"/>
        <w:ind w:left="1123"/>
        <w:rPr>
          <w:sz w:val="19"/>
        </w:rPr>
      </w:pPr>
      <w:r>
        <w:rPr>
          <w:spacing w:val="-4"/>
          <w:sz w:val="19"/>
        </w:rPr>
        <w:t>0.0%</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11"/>
        <w:rPr>
          <w:sz w:val="19"/>
        </w:rPr>
      </w:pPr>
    </w:p>
    <w:p w:rsidR="00BA79D6" w:rsidRDefault="00F576A2">
      <w:pPr>
        <w:ind w:left="1123"/>
        <w:rPr>
          <w:b/>
          <w:sz w:val="19"/>
        </w:rPr>
      </w:pPr>
      <w:r>
        <w:rPr>
          <w:b/>
          <w:color w:val="D3572A"/>
          <w:w w:val="95"/>
          <w:sz w:val="19"/>
        </w:rPr>
        <w:t>Budget</w:t>
      </w:r>
      <w:r>
        <w:rPr>
          <w:b/>
          <w:color w:val="D3572A"/>
          <w:spacing w:val="41"/>
          <w:sz w:val="19"/>
        </w:rPr>
        <w:t xml:space="preserve"> </w:t>
      </w:r>
      <w:r>
        <w:rPr>
          <w:b/>
          <w:color w:val="D3572A"/>
          <w:w w:val="95"/>
          <w:sz w:val="19"/>
        </w:rPr>
        <w:t>2019-</w:t>
      </w:r>
      <w:r>
        <w:rPr>
          <w:b/>
          <w:color w:val="D3572A"/>
          <w:spacing w:val="-5"/>
          <w:w w:val="95"/>
          <w:sz w:val="19"/>
        </w:rPr>
        <w:t>20</w:t>
      </w:r>
    </w:p>
    <w:p w:rsidR="00BA79D6" w:rsidRDefault="00BA79D6">
      <w:pPr>
        <w:rPr>
          <w:sz w:val="19"/>
        </w:rPr>
        <w:sectPr w:rsidR="00BA79D6">
          <w:type w:val="continuous"/>
          <w:pgSz w:w="16840" w:h="11910" w:orient="landscape"/>
          <w:pgMar w:top="400" w:right="140" w:bottom="0" w:left="180" w:header="725" w:footer="1014" w:gutter="0"/>
          <w:cols w:num="3" w:space="720" w:equalWidth="0">
            <w:col w:w="7572" w:space="173"/>
            <w:col w:w="1594" w:space="3445"/>
            <w:col w:w="3736"/>
          </w:cols>
        </w:sectPr>
      </w:pPr>
    </w:p>
    <w:p w:rsidR="00BA79D6" w:rsidRDefault="00F576A2">
      <w:pPr>
        <w:pStyle w:val="BodyText"/>
        <w:spacing w:line="204" w:lineRule="exact"/>
        <w:ind w:left="1123"/>
      </w:pPr>
      <w:r>
        <w:pict>
          <v:shape id="docshape79" o:spid="_x0000_s1325" style="position:absolute;left:0;text-align:left;margin-left:482.05pt;margin-top:-4.2pt;width:278.5pt;height:2.85pt;z-index:15740416;mso-position-horizontal-relative:page" coordorigin="9641,-84" coordsize="5570,57" o:spt="100" adj="0,,0" path="m9641,-84r5569,m9641,-84r,43m10105,-84r,43m10568,-84r,43m11032,-84r,43m11496,-84r,43m11961,-84r,43m12425,-84r,43m12889,-84r,43m13353,-84r,43m13818,-84r,43m14282,-84r,43m14746,-84r,43m15210,-84r,43m9641,-84r,57m10568,-84r,57m11496,-84r,57m12425,-84r,57m13353,-84r,57m14282,-84r,57m15210,-84r,57e" filled="f" strokeweight=".1383mm">
            <v:stroke joinstyle="round"/>
            <v:formulas/>
            <v:path arrowok="t" o:connecttype="segments"/>
            <w10:wrap anchorx="page"/>
          </v:shape>
        </w:pict>
      </w:r>
      <w:r>
        <w:rPr>
          <w:w w:val="105"/>
        </w:rPr>
        <w:t>One</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many</w:t>
      </w:r>
      <w:r>
        <w:rPr>
          <w:spacing w:val="-10"/>
          <w:w w:val="105"/>
        </w:rPr>
        <w:t xml:space="preserve"> </w:t>
      </w:r>
      <w:r>
        <w:rPr>
          <w:w w:val="105"/>
        </w:rPr>
        <w:t>responses</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pandemic</w:t>
      </w:r>
      <w:r>
        <w:rPr>
          <w:spacing w:val="-10"/>
          <w:w w:val="105"/>
        </w:rPr>
        <w:t xml:space="preserve"> </w:t>
      </w:r>
      <w:r>
        <w:rPr>
          <w:w w:val="105"/>
        </w:rPr>
        <w:t>has</w:t>
      </w:r>
      <w:r>
        <w:rPr>
          <w:spacing w:val="-9"/>
          <w:w w:val="105"/>
        </w:rPr>
        <w:t xml:space="preserve"> </w:t>
      </w:r>
      <w:r>
        <w:rPr>
          <w:w w:val="105"/>
        </w:rPr>
        <w:t>been</w:t>
      </w:r>
      <w:r>
        <w:rPr>
          <w:spacing w:val="-9"/>
          <w:w w:val="105"/>
        </w:rPr>
        <w:t xml:space="preserve"> </w:t>
      </w:r>
      <w:r>
        <w:rPr>
          <w:w w:val="105"/>
        </w:rPr>
        <w:t>the</w:t>
      </w:r>
      <w:r>
        <w:rPr>
          <w:spacing w:val="-9"/>
          <w:w w:val="105"/>
        </w:rPr>
        <w:t xml:space="preserve"> </w:t>
      </w:r>
      <w:r>
        <w:rPr>
          <w:w w:val="105"/>
        </w:rPr>
        <w:t>call</w:t>
      </w:r>
      <w:r>
        <w:rPr>
          <w:spacing w:val="-10"/>
          <w:w w:val="105"/>
        </w:rPr>
        <w:t xml:space="preserve"> </w:t>
      </w:r>
      <w:r>
        <w:rPr>
          <w:spacing w:val="-5"/>
          <w:w w:val="105"/>
        </w:rPr>
        <w:t>for</w:t>
      </w:r>
    </w:p>
    <w:p w:rsidR="00BA79D6" w:rsidRDefault="00F576A2">
      <w:pPr>
        <w:pStyle w:val="BodyText"/>
        <w:spacing w:before="41" w:line="283" w:lineRule="auto"/>
        <w:ind w:left="1123" w:right="186"/>
      </w:pPr>
      <w:proofErr w:type="gramStart"/>
      <w:r>
        <w:rPr>
          <w:w w:val="105"/>
        </w:rPr>
        <w:t>more</w:t>
      </w:r>
      <w:proofErr w:type="gramEnd"/>
      <w:r>
        <w:rPr>
          <w:w w:val="105"/>
        </w:rPr>
        <w:t xml:space="preserve"> infrastructure as stimulus.</w:t>
      </w:r>
      <w:hyperlink w:anchor="_bookmark47" w:history="1">
        <w:r>
          <w:rPr>
            <w:w w:val="105"/>
            <w:vertAlign w:val="superscript"/>
          </w:rPr>
          <w:t>41</w:t>
        </w:r>
      </w:hyperlink>
      <w:r>
        <w:rPr>
          <w:spacing w:val="28"/>
          <w:w w:val="105"/>
        </w:rPr>
        <w:t xml:space="preserve"> </w:t>
      </w:r>
      <w:r>
        <w:rPr>
          <w:w w:val="105"/>
        </w:rPr>
        <w:t>Public infrastructure spending is a</w:t>
      </w:r>
      <w:r>
        <w:rPr>
          <w:spacing w:val="-15"/>
          <w:w w:val="105"/>
        </w:rPr>
        <w:t xml:space="preserve"> </w:t>
      </w:r>
      <w:r>
        <w:rPr>
          <w:w w:val="105"/>
        </w:rPr>
        <w:t>traditional</w:t>
      </w:r>
      <w:r>
        <w:rPr>
          <w:spacing w:val="-15"/>
          <w:w w:val="105"/>
        </w:rPr>
        <w:t xml:space="preserve"> </w:t>
      </w:r>
      <w:r>
        <w:rPr>
          <w:w w:val="105"/>
        </w:rPr>
        <w:t>recourse</w:t>
      </w:r>
      <w:r>
        <w:rPr>
          <w:spacing w:val="-14"/>
          <w:w w:val="105"/>
        </w:rPr>
        <w:t xml:space="preserve"> </w:t>
      </w:r>
      <w:r>
        <w:rPr>
          <w:w w:val="105"/>
        </w:rPr>
        <w:t>when</w:t>
      </w:r>
      <w:r>
        <w:rPr>
          <w:spacing w:val="-15"/>
          <w:w w:val="105"/>
        </w:rPr>
        <w:t xml:space="preserve"> </w:t>
      </w:r>
      <w:r>
        <w:rPr>
          <w:w w:val="105"/>
        </w:rPr>
        <w:t>the</w:t>
      </w:r>
      <w:r>
        <w:rPr>
          <w:spacing w:val="-14"/>
          <w:w w:val="105"/>
        </w:rPr>
        <w:t xml:space="preserve"> </w:t>
      </w:r>
      <w:r>
        <w:rPr>
          <w:w w:val="105"/>
        </w:rPr>
        <w:t>economy</w:t>
      </w:r>
      <w:r>
        <w:rPr>
          <w:spacing w:val="-15"/>
          <w:w w:val="105"/>
        </w:rPr>
        <w:t xml:space="preserve"> </w:t>
      </w:r>
      <w:r>
        <w:rPr>
          <w:w w:val="105"/>
        </w:rPr>
        <w:t>tanks,</w:t>
      </w:r>
      <w:r>
        <w:rPr>
          <w:spacing w:val="-15"/>
          <w:w w:val="105"/>
        </w:rPr>
        <w:t xml:space="preserve"> </w:t>
      </w:r>
      <w:r>
        <w:rPr>
          <w:w w:val="105"/>
        </w:rPr>
        <w:t>for</w:t>
      </w:r>
      <w:r>
        <w:rPr>
          <w:spacing w:val="-14"/>
          <w:w w:val="105"/>
        </w:rPr>
        <w:t xml:space="preserve"> </w:t>
      </w:r>
      <w:r>
        <w:rPr>
          <w:w w:val="105"/>
        </w:rPr>
        <w:t>several</w:t>
      </w:r>
      <w:r>
        <w:rPr>
          <w:spacing w:val="-15"/>
          <w:w w:val="105"/>
        </w:rPr>
        <w:t xml:space="preserve"> </w:t>
      </w:r>
      <w:r>
        <w:rPr>
          <w:w w:val="105"/>
        </w:rPr>
        <w:t>reasons. One</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idea</w:t>
      </w:r>
      <w:r>
        <w:rPr>
          <w:spacing w:val="-12"/>
          <w:w w:val="105"/>
        </w:rPr>
        <w:t xml:space="preserve"> </w:t>
      </w:r>
      <w:r>
        <w:rPr>
          <w:w w:val="105"/>
        </w:rPr>
        <w:t>that</w:t>
      </w:r>
      <w:r>
        <w:rPr>
          <w:spacing w:val="-12"/>
          <w:w w:val="105"/>
        </w:rPr>
        <w:t xml:space="preserve"> </w:t>
      </w:r>
      <w:r>
        <w:rPr>
          <w:w w:val="105"/>
        </w:rPr>
        <w:t>construction</w:t>
      </w:r>
      <w:r>
        <w:rPr>
          <w:spacing w:val="-12"/>
          <w:w w:val="105"/>
        </w:rPr>
        <w:t xml:space="preserve"> </w:t>
      </w:r>
      <w:r>
        <w:rPr>
          <w:w w:val="105"/>
        </w:rPr>
        <w:t>not</w:t>
      </w:r>
      <w:r>
        <w:rPr>
          <w:spacing w:val="-12"/>
          <w:w w:val="105"/>
        </w:rPr>
        <w:t xml:space="preserve"> </w:t>
      </w:r>
      <w:r>
        <w:rPr>
          <w:w w:val="105"/>
        </w:rPr>
        <w:t>only</w:t>
      </w:r>
      <w:r>
        <w:rPr>
          <w:spacing w:val="-12"/>
          <w:w w:val="105"/>
        </w:rPr>
        <w:t xml:space="preserve"> </w:t>
      </w:r>
      <w:r>
        <w:rPr>
          <w:w w:val="105"/>
        </w:rPr>
        <w:t>props</w:t>
      </w:r>
      <w:r>
        <w:rPr>
          <w:spacing w:val="-12"/>
          <w:w w:val="105"/>
        </w:rPr>
        <w:t xml:space="preserve"> </w:t>
      </w:r>
      <w:r>
        <w:rPr>
          <w:w w:val="105"/>
        </w:rPr>
        <w:t>up</w:t>
      </w:r>
      <w:r>
        <w:rPr>
          <w:spacing w:val="-12"/>
          <w:w w:val="105"/>
        </w:rPr>
        <w:t xml:space="preserve"> </w:t>
      </w:r>
      <w:r>
        <w:rPr>
          <w:w w:val="105"/>
        </w:rPr>
        <w:t>employment,</w:t>
      </w:r>
      <w:r>
        <w:rPr>
          <w:spacing w:val="-12"/>
          <w:w w:val="105"/>
        </w:rPr>
        <w:t xml:space="preserve"> </w:t>
      </w:r>
      <w:r>
        <w:rPr>
          <w:w w:val="105"/>
        </w:rPr>
        <w:t>but in</w:t>
      </w:r>
      <w:r>
        <w:rPr>
          <w:spacing w:val="-9"/>
          <w:w w:val="105"/>
        </w:rPr>
        <w:t xml:space="preserve"> </w:t>
      </w:r>
      <w:r>
        <w:rPr>
          <w:w w:val="105"/>
        </w:rPr>
        <w:t>so</w:t>
      </w:r>
      <w:r>
        <w:rPr>
          <w:spacing w:val="-9"/>
          <w:w w:val="105"/>
        </w:rPr>
        <w:t xml:space="preserve"> </w:t>
      </w:r>
      <w:r>
        <w:rPr>
          <w:w w:val="105"/>
        </w:rPr>
        <w:t>doing</w:t>
      </w:r>
      <w:r>
        <w:rPr>
          <w:spacing w:val="-9"/>
          <w:w w:val="105"/>
        </w:rPr>
        <w:t xml:space="preserve"> </w:t>
      </w:r>
      <w:r>
        <w:rPr>
          <w:w w:val="105"/>
        </w:rPr>
        <w:t>it</w:t>
      </w:r>
      <w:r>
        <w:rPr>
          <w:spacing w:val="-9"/>
          <w:w w:val="105"/>
        </w:rPr>
        <w:t xml:space="preserve"> </w:t>
      </w:r>
      <w:r>
        <w:rPr>
          <w:w w:val="105"/>
        </w:rPr>
        <w:t>creates</w:t>
      </w:r>
      <w:r>
        <w:rPr>
          <w:spacing w:val="-9"/>
          <w:w w:val="105"/>
        </w:rPr>
        <w:t xml:space="preserve"> </w:t>
      </w:r>
      <w:r>
        <w:rPr>
          <w:w w:val="105"/>
        </w:rPr>
        <w:t>useful</w:t>
      </w:r>
      <w:r>
        <w:rPr>
          <w:spacing w:val="-9"/>
          <w:w w:val="105"/>
        </w:rPr>
        <w:t xml:space="preserve"> </w:t>
      </w:r>
      <w:r>
        <w:rPr>
          <w:w w:val="105"/>
        </w:rPr>
        <w:t>assets;</w:t>
      </w:r>
      <w:r>
        <w:rPr>
          <w:spacing w:val="-9"/>
          <w:w w:val="105"/>
        </w:rPr>
        <w:t xml:space="preserve"> </w:t>
      </w:r>
      <w:r>
        <w:rPr>
          <w:w w:val="105"/>
        </w:rPr>
        <w:t>road</w:t>
      </w:r>
      <w:r>
        <w:rPr>
          <w:spacing w:val="-9"/>
          <w:w w:val="105"/>
        </w:rPr>
        <w:t xml:space="preserve"> </w:t>
      </w:r>
      <w:r>
        <w:rPr>
          <w:w w:val="105"/>
        </w:rPr>
        <w:t>and</w:t>
      </w:r>
      <w:r>
        <w:rPr>
          <w:spacing w:val="-9"/>
          <w:w w:val="105"/>
        </w:rPr>
        <w:t xml:space="preserve"> </w:t>
      </w:r>
      <w:r>
        <w:rPr>
          <w:w w:val="105"/>
        </w:rPr>
        <w:t>rail</w:t>
      </w:r>
      <w:r>
        <w:rPr>
          <w:spacing w:val="-9"/>
          <w:w w:val="105"/>
        </w:rPr>
        <w:t xml:space="preserve"> </w:t>
      </w:r>
      <w:r>
        <w:rPr>
          <w:w w:val="105"/>
        </w:rPr>
        <w:t>upgrades</w:t>
      </w:r>
      <w:r>
        <w:rPr>
          <w:spacing w:val="-9"/>
          <w:w w:val="105"/>
        </w:rPr>
        <w:t xml:space="preserve"> </w:t>
      </w:r>
      <w:r>
        <w:rPr>
          <w:w w:val="105"/>
        </w:rPr>
        <w:t>facilitate the efficient movement of people and goods, leading to greater tax revenues down the track that help to pay for the infrastructure. A second</w:t>
      </w:r>
      <w:r>
        <w:rPr>
          <w:spacing w:val="-6"/>
          <w:w w:val="105"/>
        </w:rPr>
        <w:t xml:space="preserve"> </w:t>
      </w:r>
      <w:r>
        <w:rPr>
          <w:w w:val="105"/>
        </w:rPr>
        <w:t>reason</w:t>
      </w:r>
      <w:r>
        <w:rPr>
          <w:spacing w:val="-6"/>
          <w:w w:val="105"/>
        </w:rPr>
        <w:t xml:space="preserve"> </w:t>
      </w:r>
      <w:r>
        <w:rPr>
          <w:w w:val="105"/>
        </w:rPr>
        <w:t>is</w:t>
      </w:r>
      <w:r>
        <w:rPr>
          <w:spacing w:val="-6"/>
          <w:w w:val="105"/>
        </w:rPr>
        <w:t xml:space="preserve"> </w:t>
      </w:r>
      <w:r>
        <w:rPr>
          <w:w w:val="105"/>
        </w:rPr>
        <w:t>that</w:t>
      </w:r>
      <w:r>
        <w:rPr>
          <w:spacing w:val="-6"/>
          <w:w w:val="105"/>
        </w:rPr>
        <w:t xml:space="preserve"> </w:t>
      </w:r>
      <w:r>
        <w:rPr>
          <w:w w:val="105"/>
        </w:rPr>
        <w:t>stimulus-oriented</w:t>
      </w:r>
      <w:r>
        <w:rPr>
          <w:spacing w:val="-6"/>
          <w:w w:val="105"/>
        </w:rPr>
        <w:t xml:space="preserve"> </w:t>
      </w:r>
      <w:r>
        <w:rPr>
          <w:w w:val="105"/>
        </w:rPr>
        <w:t>construction</w:t>
      </w:r>
      <w:r>
        <w:rPr>
          <w:spacing w:val="-6"/>
          <w:w w:val="105"/>
        </w:rPr>
        <w:t xml:space="preserve"> </w:t>
      </w:r>
      <w:r>
        <w:rPr>
          <w:w w:val="105"/>
        </w:rPr>
        <w:t>can</w:t>
      </w:r>
      <w:r>
        <w:rPr>
          <w:spacing w:val="-6"/>
          <w:w w:val="105"/>
        </w:rPr>
        <w:t xml:space="preserve"> </w:t>
      </w:r>
      <w:r>
        <w:rPr>
          <w:w w:val="105"/>
        </w:rPr>
        <w:t>be</w:t>
      </w:r>
      <w:r>
        <w:rPr>
          <w:spacing w:val="-6"/>
          <w:w w:val="105"/>
        </w:rPr>
        <w:t xml:space="preserve"> </w:t>
      </w:r>
      <w:r>
        <w:rPr>
          <w:w w:val="105"/>
        </w:rPr>
        <w:t>wound</w:t>
      </w:r>
    </w:p>
    <w:p w:rsidR="00BA79D6" w:rsidRDefault="00F576A2">
      <w:pPr>
        <w:pStyle w:val="BodyText"/>
        <w:spacing w:line="283" w:lineRule="auto"/>
        <w:ind w:left="1123"/>
      </w:pPr>
      <w:proofErr w:type="gramStart"/>
      <w:r>
        <w:rPr>
          <w:w w:val="105"/>
        </w:rPr>
        <w:t>back</w:t>
      </w:r>
      <w:proofErr w:type="gramEnd"/>
      <w:r>
        <w:rPr>
          <w:spacing w:val="-13"/>
          <w:w w:val="105"/>
        </w:rPr>
        <w:t xml:space="preserve"> </w:t>
      </w:r>
      <w:r>
        <w:rPr>
          <w:w w:val="105"/>
        </w:rPr>
        <w:t>more</w:t>
      </w:r>
      <w:r>
        <w:rPr>
          <w:spacing w:val="-13"/>
          <w:w w:val="105"/>
        </w:rPr>
        <w:t xml:space="preserve"> </w:t>
      </w:r>
      <w:r>
        <w:rPr>
          <w:w w:val="105"/>
        </w:rPr>
        <w:t>easily</w:t>
      </w:r>
      <w:r>
        <w:rPr>
          <w:spacing w:val="-13"/>
          <w:w w:val="105"/>
        </w:rPr>
        <w:t xml:space="preserve"> </w:t>
      </w:r>
      <w:r>
        <w:rPr>
          <w:w w:val="105"/>
        </w:rPr>
        <w:t>once</w:t>
      </w:r>
      <w:r>
        <w:rPr>
          <w:spacing w:val="-13"/>
          <w:w w:val="105"/>
        </w:rPr>
        <w:t xml:space="preserve"> </w:t>
      </w:r>
      <w:r>
        <w:rPr>
          <w:w w:val="105"/>
        </w:rPr>
        <w:t>the</w:t>
      </w:r>
      <w:r>
        <w:rPr>
          <w:spacing w:val="-13"/>
          <w:w w:val="105"/>
        </w:rPr>
        <w:t xml:space="preserve"> </w:t>
      </w:r>
      <w:r>
        <w:rPr>
          <w:w w:val="105"/>
        </w:rPr>
        <w:t>economy</w:t>
      </w:r>
      <w:r>
        <w:rPr>
          <w:spacing w:val="-13"/>
          <w:w w:val="105"/>
        </w:rPr>
        <w:t xml:space="preserve"> </w:t>
      </w:r>
      <w:r>
        <w:rPr>
          <w:w w:val="105"/>
        </w:rPr>
        <w:t>is</w:t>
      </w:r>
      <w:r>
        <w:rPr>
          <w:spacing w:val="-13"/>
          <w:w w:val="105"/>
        </w:rPr>
        <w:t xml:space="preserve"> </w:t>
      </w:r>
      <w:r>
        <w:rPr>
          <w:w w:val="105"/>
        </w:rPr>
        <w:t>on</w:t>
      </w:r>
      <w:r>
        <w:rPr>
          <w:spacing w:val="-13"/>
          <w:w w:val="105"/>
        </w:rPr>
        <w:t xml:space="preserve"> </w:t>
      </w:r>
      <w:r>
        <w:rPr>
          <w:w w:val="105"/>
        </w:rPr>
        <w:t>a</w:t>
      </w:r>
      <w:r>
        <w:rPr>
          <w:spacing w:val="-13"/>
          <w:w w:val="105"/>
        </w:rPr>
        <w:t xml:space="preserve"> </w:t>
      </w:r>
      <w:r>
        <w:rPr>
          <w:w w:val="105"/>
        </w:rPr>
        <w:t>better</w:t>
      </w:r>
      <w:r>
        <w:rPr>
          <w:spacing w:val="-13"/>
          <w:w w:val="105"/>
        </w:rPr>
        <w:t xml:space="preserve"> </w:t>
      </w:r>
      <w:r>
        <w:rPr>
          <w:w w:val="105"/>
        </w:rPr>
        <w:t>footing,</w:t>
      </w:r>
      <w:hyperlink w:anchor="_bookmark48" w:history="1">
        <w:r>
          <w:rPr>
            <w:w w:val="105"/>
            <w:vertAlign w:val="superscript"/>
          </w:rPr>
          <w:t>42</w:t>
        </w:r>
      </w:hyperlink>
      <w:r>
        <w:rPr>
          <w:spacing w:val="-5"/>
          <w:w w:val="105"/>
        </w:rPr>
        <w:t xml:space="preserve"> </w:t>
      </w:r>
      <w:r>
        <w:rPr>
          <w:w w:val="105"/>
        </w:rPr>
        <w:t>unlike,</w:t>
      </w:r>
      <w:r>
        <w:rPr>
          <w:spacing w:val="-13"/>
          <w:w w:val="105"/>
        </w:rPr>
        <w:t xml:space="preserve"> </w:t>
      </w:r>
      <w:r>
        <w:rPr>
          <w:w w:val="105"/>
        </w:rPr>
        <w:t>for instance, an increase to unemployment payments.</w:t>
      </w:r>
    </w:p>
    <w:p w:rsidR="00BA79D6" w:rsidRDefault="00F576A2">
      <w:pPr>
        <w:pStyle w:val="BodyText"/>
        <w:spacing w:before="159" w:line="283" w:lineRule="auto"/>
        <w:ind w:left="1123"/>
      </w:pPr>
      <w:r>
        <w:rPr>
          <w:w w:val="105"/>
        </w:rPr>
        <w:t>The</w:t>
      </w:r>
      <w:r>
        <w:rPr>
          <w:spacing w:val="-9"/>
          <w:w w:val="105"/>
        </w:rPr>
        <w:t xml:space="preserve"> </w:t>
      </w:r>
      <w:r>
        <w:rPr>
          <w:w w:val="105"/>
        </w:rPr>
        <w:t>Federal</w:t>
      </w:r>
      <w:r>
        <w:rPr>
          <w:spacing w:val="-9"/>
          <w:w w:val="105"/>
        </w:rPr>
        <w:t xml:space="preserve"> </w:t>
      </w:r>
      <w:r>
        <w:rPr>
          <w:w w:val="105"/>
        </w:rPr>
        <w:t>Government</w:t>
      </w:r>
      <w:r>
        <w:rPr>
          <w:spacing w:val="-9"/>
          <w:w w:val="105"/>
        </w:rPr>
        <w:t xml:space="preserve"> </w:t>
      </w:r>
      <w:r>
        <w:rPr>
          <w:w w:val="105"/>
        </w:rPr>
        <w:t>has</w:t>
      </w:r>
      <w:r>
        <w:rPr>
          <w:spacing w:val="-9"/>
          <w:w w:val="105"/>
        </w:rPr>
        <w:t xml:space="preserve"> </w:t>
      </w:r>
      <w:r>
        <w:rPr>
          <w:w w:val="105"/>
        </w:rPr>
        <w:t>responded</w:t>
      </w:r>
      <w:r>
        <w:rPr>
          <w:spacing w:val="-9"/>
          <w:w w:val="105"/>
        </w:rPr>
        <w:t xml:space="preserve"> </w:t>
      </w:r>
      <w:r>
        <w:rPr>
          <w:w w:val="105"/>
        </w:rPr>
        <w:t>to</w:t>
      </w:r>
      <w:r>
        <w:rPr>
          <w:spacing w:val="-9"/>
          <w:w w:val="105"/>
        </w:rPr>
        <w:t xml:space="preserve"> </w:t>
      </w:r>
      <w:r>
        <w:rPr>
          <w:w w:val="105"/>
        </w:rPr>
        <w:t>calls</w:t>
      </w:r>
      <w:r>
        <w:rPr>
          <w:spacing w:val="-9"/>
          <w:w w:val="105"/>
        </w:rPr>
        <w:t xml:space="preserve"> </w:t>
      </w:r>
      <w:r>
        <w:rPr>
          <w:w w:val="105"/>
        </w:rPr>
        <w:t>for</w:t>
      </w:r>
      <w:r>
        <w:rPr>
          <w:spacing w:val="-9"/>
          <w:w w:val="105"/>
        </w:rPr>
        <w:t xml:space="preserve"> </w:t>
      </w:r>
      <w:r>
        <w:rPr>
          <w:w w:val="105"/>
        </w:rPr>
        <w:t>infrastructure</w:t>
      </w:r>
      <w:r>
        <w:rPr>
          <w:spacing w:val="-9"/>
          <w:w w:val="105"/>
        </w:rPr>
        <w:t xml:space="preserve"> </w:t>
      </w:r>
      <w:r>
        <w:rPr>
          <w:w w:val="105"/>
        </w:rPr>
        <w:t>as stimulus.</w:t>
      </w:r>
      <w:r>
        <w:rPr>
          <w:spacing w:val="1"/>
          <w:w w:val="105"/>
        </w:rPr>
        <w:t xml:space="preserve"> </w:t>
      </w:r>
      <w:r>
        <w:rPr>
          <w:w w:val="105"/>
        </w:rPr>
        <w:t>In</w:t>
      </w:r>
      <w:r>
        <w:rPr>
          <w:spacing w:val="-10"/>
          <w:w w:val="105"/>
        </w:rPr>
        <w:t xml:space="preserve"> </w:t>
      </w:r>
      <w:r>
        <w:rPr>
          <w:w w:val="105"/>
        </w:rPr>
        <w:t>its</w:t>
      </w:r>
      <w:r>
        <w:rPr>
          <w:spacing w:val="-9"/>
          <w:w w:val="105"/>
        </w:rPr>
        <w:t xml:space="preserve"> </w:t>
      </w:r>
      <w:r>
        <w:rPr>
          <w:w w:val="105"/>
        </w:rPr>
        <w:t>2020</w:t>
      </w:r>
      <w:r>
        <w:rPr>
          <w:spacing w:val="-10"/>
          <w:w w:val="105"/>
        </w:rPr>
        <w:t xml:space="preserve"> </w:t>
      </w:r>
      <w:r>
        <w:rPr>
          <w:w w:val="105"/>
        </w:rPr>
        <w:t>Budget,</w:t>
      </w:r>
      <w:r>
        <w:rPr>
          <w:spacing w:val="-9"/>
          <w:w w:val="105"/>
        </w:rPr>
        <w:t xml:space="preserve"> </w:t>
      </w:r>
      <w:r>
        <w:rPr>
          <w:w w:val="105"/>
        </w:rPr>
        <w:t>it</w:t>
      </w:r>
      <w:r>
        <w:rPr>
          <w:spacing w:val="-10"/>
          <w:w w:val="105"/>
        </w:rPr>
        <w:t xml:space="preserve"> </w:t>
      </w:r>
      <w:r>
        <w:rPr>
          <w:w w:val="105"/>
        </w:rPr>
        <w:t>steps</w:t>
      </w:r>
      <w:r>
        <w:rPr>
          <w:spacing w:val="-10"/>
          <w:w w:val="105"/>
        </w:rPr>
        <w:t xml:space="preserve"> </w:t>
      </w:r>
      <w:r>
        <w:rPr>
          <w:w w:val="105"/>
        </w:rPr>
        <w:t>up</w:t>
      </w:r>
      <w:r>
        <w:rPr>
          <w:spacing w:val="-9"/>
          <w:w w:val="105"/>
        </w:rPr>
        <w:t xml:space="preserve"> </w:t>
      </w:r>
      <w:r>
        <w:rPr>
          <w:w w:val="105"/>
        </w:rPr>
        <w:t>funding</w:t>
      </w:r>
      <w:r>
        <w:rPr>
          <w:spacing w:val="-10"/>
          <w:w w:val="105"/>
        </w:rPr>
        <w:t xml:space="preserve"> </w:t>
      </w:r>
      <w:r>
        <w:rPr>
          <w:w w:val="105"/>
        </w:rPr>
        <w:t>for</w:t>
      </w:r>
      <w:r>
        <w:rPr>
          <w:spacing w:val="-9"/>
          <w:w w:val="105"/>
        </w:rPr>
        <w:t xml:space="preserve"> </w:t>
      </w:r>
      <w:r>
        <w:rPr>
          <w:w w:val="105"/>
        </w:rPr>
        <w:t>transport</w:t>
      </w:r>
      <w:r>
        <w:rPr>
          <w:spacing w:val="-10"/>
          <w:w w:val="105"/>
        </w:rPr>
        <w:t xml:space="preserve"> </w:t>
      </w:r>
      <w:r>
        <w:rPr>
          <w:w w:val="105"/>
        </w:rPr>
        <w:t>to</w:t>
      </w:r>
      <w:r>
        <w:rPr>
          <w:spacing w:val="-10"/>
          <w:w w:val="105"/>
        </w:rPr>
        <w:t xml:space="preserve"> </w:t>
      </w:r>
      <w:r>
        <w:rPr>
          <w:spacing w:val="-2"/>
          <w:w w:val="105"/>
        </w:rPr>
        <w:t>$11.5</w:t>
      </w:r>
    </w:p>
    <w:p w:rsidR="00BA79D6" w:rsidRDefault="00F576A2">
      <w:pPr>
        <w:pStyle w:val="BodyText"/>
        <w:spacing w:before="5"/>
        <w:rPr>
          <w:sz w:val="12"/>
        </w:rPr>
      </w:pPr>
      <w:r>
        <w:pict>
          <v:shape id="docshape80" o:spid="_x0000_s1324" style="position:absolute;margin-left:65.2pt;margin-top:8.35pt;width:131.35pt;height:.1pt;z-index:-15718912;mso-wrap-distance-left:0;mso-wrap-distance-right:0;mso-position-horizontal-relative:page" coordorigin="1304,167" coordsize="2627,0" path="m1304,167r2627,e" filled="f" strokeweight=".14042mm">
            <v:path arrowok="t"/>
            <w10:wrap type="topAndBottom" anchorx="page"/>
          </v:shape>
        </w:pict>
      </w:r>
    </w:p>
    <w:p w:rsidR="00BA79D6" w:rsidRDefault="00F576A2">
      <w:pPr>
        <w:pStyle w:val="ListParagraph"/>
        <w:numPr>
          <w:ilvl w:val="0"/>
          <w:numId w:val="14"/>
        </w:numPr>
        <w:tabs>
          <w:tab w:val="left" w:pos="1465"/>
        </w:tabs>
        <w:spacing w:before="45"/>
        <w:ind w:hanging="342"/>
        <w:jc w:val="left"/>
        <w:rPr>
          <w:sz w:val="17"/>
        </w:rPr>
      </w:pPr>
      <w:bookmarkStart w:id="48" w:name="_bookmark45"/>
      <w:bookmarkStart w:id="49" w:name="_bookmark46"/>
      <w:bookmarkEnd w:id="48"/>
      <w:bookmarkEnd w:id="49"/>
      <w:r>
        <w:rPr>
          <w:sz w:val="17"/>
        </w:rPr>
        <w:t>VAGO</w:t>
      </w:r>
      <w:r>
        <w:rPr>
          <w:spacing w:val="-9"/>
          <w:sz w:val="17"/>
        </w:rPr>
        <w:t xml:space="preserve"> </w:t>
      </w:r>
      <w:hyperlink w:anchor="_bookmark400" w:history="1">
        <w:r>
          <w:rPr>
            <w:sz w:val="17"/>
          </w:rPr>
          <w:t>(2019a,</w:t>
        </w:r>
      </w:hyperlink>
      <w:r>
        <w:rPr>
          <w:spacing w:val="-9"/>
          <w:sz w:val="17"/>
        </w:rPr>
        <w:t xml:space="preserve"> </w:t>
      </w:r>
      <w:r>
        <w:rPr>
          <w:sz w:val="17"/>
        </w:rPr>
        <w:t>p.</w:t>
      </w:r>
      <w:r>
        <w:rPr>
          <w:spacing w:val="-8"/>
          <w:sz w:val="17"/>
        </w:rPr>
        <w:t xml:space="preserve"> </w:t>
      </w:r>
      <w:r>
        <w:rPr>
          <w:spacing w:val="-4"/>
          <w:sz w:val="17"/>
        </w:rPr>
        <w:t>35).</w:t>
      </w:r>
    </w:p>
    <w:p w:rsidR="00BA79D6" w:rsidRDefault="00F576A2">
      <w:pPr>
        <w:pStyle w:val="ListParagraph"/>
        <w:numPr>
          <w:ilvl w:val="0"/>
          <w:numId w:val="14"/>
        </w:numPr>
        <w:tabs>
          <w:tab w:val="left" w:pos="1465"/>
        </w:tabs>
        <w:ind w:hanging="342"/>
        <w:jc w:val="left"/>
        <w:rPr>
          <w:sz w:val="17"/>
        </w:rPr>
      </w:pPr>
      <w:bookmarkStart w:id="50" w:name="_bookmark47"/>
      <w:bookmarkEnd w:id="50"/>
      <w:r>
        <w:rPr>
          <w:sz w:val="17"/>
        </w:rPr>
        <w:t>Ibid</w:t>
      </w:r>
      <w:r>
        <w:rPr>
          <w:spacing w:val="-3"/>
          <w:sz w:val="17"/>
        </w:rPr>
        <w:t xml:space="preserve"> </w:t>
      </w:r>
      <w:r>
        <w:rPr>
          <w:sz w:val="17"/>
        </w:rPr>
        <w:t>(p.</w:t>
      </w:r>
      <w:r>
        <w:rPr>
          <w:spacing w:val="-3"/>
          <w:sz w:val="17"/>
        </w:rPr>
        <w:t xml:space="preserve"> </w:t>
      </w:r>
      <w:r>
        <w:rPr>
          <w:spacing w:val="-4"/>
          <w:sz w:val="17"/>
        </w:rPr>
        <w:t>36).</w:t>
      </w:r>
    </w:p>
    <w:p w:rsidR="00BA79D6" w:rsidRDefault="00F576A2">
      <w:pPr>
        <w:pStyle w:val="ListParagraph"/>
        <w:numPr>
          <w:ilvl w:val="0"/>
          <w:numId w:val="14"/>
        </w:numPr>
        <w:tabs>
          <w:tab w:val="left" w:pos="1465"/>
        </w:tabs>
        <w:ind w:hanging="342"/>
        <w:jc w:val="left"/>
        <w:rPr>
          <w:sz w:val="17"/>
        </w:rPr>
      </w:pPr>
      <w:bookmarkStart w:id="51" w:name="_bookmark48"/>
      <w:bookmarkEnd w:id="51"/>
      <w:r>
        <w:rPr>
          <w:sz w:val="17"/>
        </w:rPr>
        <w:t>For</w:t>
      </w:r>
      <w:r>
        <w:rPr>
          <w:spacing w:val="-5"/>
          <w:sz w:val="17"/>
        </w:rPr>
        <w:t xml:space="preserve"> </w:t>
      </w:r>
      <w:r>
        <w:rPr>
          <w:sz w:val="17"/>
        </w:rPr>
        <w:t>example:</w:t>
      </w:r>
      <w:r>
        <w:rPr>
          <w:spacing w:val="9"/>
          <w:sz w:val="17"/>
        </w:rPr>
        <w:t xml:space="preserve"> </w:t>
      </w:r>
      <w:hyperlink w:anchor="_bookmark343" w:history="1">
        <w:r>
          <w:rPr>
            <w:sz w:val="17"/>
          </w:rPr>
          <w:t>Kehoe</w:t>
        </w:r>
        <w:r>
          <w:rPr>
            <w:spacing w:val="-2"/>
            <w:sz w:val="17"/>
          </w:rPr>
          <w:t xml:space="preserve"> </w:t>
        </w:r>
        <w:r>
          <w:rPr>
            <w:sz w:val="17"/>
          </w:rPr>
          <w:t>(2020),</w:t>
        </w:r>
      </w:hyperlink>
      <w:r>
        <w:rPr>
          <w:spacing w:val="-3"/>
          <w:sz w:val="17"/>
        </w:rPr>
        <w:t xml:space="preserve"> </w:t>
      </w:r>
      <w:hyperlink w:anchor="_bookmark426" w:history="1">
        <w:r>
          <w:rPr>
            <w:sz w:val="17"/>
          </w:rPr>
          <w:t>Wright</w:t>
        </w:r>
        <w:r>
          <w:rPr>
            <w:spacing w:val="-2"/>
            <w:sz w:val="17"/>
          </w:rPr>
          <w:t xml:space="preserve"> </w:t>
        </w:r>
        <w:r>
          <w:rPr>
            <w:sz w:val="17"/>
          </w:rPr>
          <w:t>and</w:t>
        </w:r>
        <w:r>
          <w:rPr>
            <w:spacing w:val="-2"/>
            <w:sz w:val="17"/>
          </w:rPr>
          <w:t xml:space="preserve"> </w:t>
        </w:r>
        <w:r>
          <w:rPr>
            <w:sz w:val="17"/>
          </w:rPr>
          <w:t>Crowe</w:t>
        </w:r>
        <w:r>
          <w:rPr>
            <w:spacing w:val="-2"/>
            <w:sz w:val="17"/>
          </w:rPr>
          <w:t xml:space="preserve"> </w:t>
        </w:r>
        <w:r>
          <w:rPr>
            <w:sz w:val="17"/>
          </w:rPr>
          <w:t>(2020)</w:t>
        </w:r>
      </w:hyperlink>
      <w:r>
        <w:rPr>
          <w:spacing w:val="-2"/>
          <w:sz w:val="17"/>
        </w:rPr>
        <w:t xml:space="preserve"> </w:t>
      </w:r>
      <w:r>
        <w:rPr>
          <w:sz w:val="17"/>
        </w:rPr>
        <w:t>and</w:t>
      </w:r>
      <w:r>
        <w:rPr>
          <w:spacing w:val="-2"/>
          <w:sz w:val="17"/>
        </w:rPr>
        <w:t xml:space="preserve"> </w:t>
      </w:r>
      <w:hyperlink w:anchor="_bookmark257" w:history="1">
        <w:r>
          <w:rPr>
            <w:sz w:val="17"/>
          </w:rPr>
          <w:t>Albanese</w:t>
        </w:r>
        <w:r>
          <w:rPr>
            <w:spacing w:val="-2"/>
            <w:sz w:val="17"/>
          </w:rPr>
          <w:t xml:space="preserve"> (2020).</w:t>
        </w:r>
      </w:hyperlink>
    </w:p>
    <w:p w:rsidR="00BA79D6" w:rsidRDefault="00F576A2">
      <w:pPr>
        <w:pStyle w:val="ListParagraph"/>
        <w:numPr>
          <w:ilvl w:val="0"/>
          <w:numId w:val="14"/>
        </w:numPr>
        <w:tabs>
          <w:tab w:val="left" w:pos="1465"/>
        </w:tabs>
        <w:ind w:hanging="342"/>
        <w:jc w:val="left"/>
        <w:rPr>
          <w:sz w:val="17"/>
        </w:rPr>
      </w:pPr>
      <w:r>
        <w:rPr>
          <w:sz w:val="17"/>
        </w:rPr>
        <w:t>IMF</w:t>
      </w:r>
      <w:r>
        <w:rPr>
          <w:spacing w:val="-2"/>
          <w:sz w:val="17"/>
        </w:rPr>
        <w:t xml:space="preserve"> </w:t>
      </w:r>
      <w:hyperlink w:anchor="_bookmark316" w:history="1">
        <w:r>
          <w:rPr>
            <w:sz w:val="17"/>
          </w:rPr>
          <w:t>(2020,</w:t>
        </w:r>
      </w:hyperlink>
      <w:r>
        <w:rPr>
          <w:spacing w:val="-2"/>
          <w:sz w:val="17"/>
        </w:rPr>
        <w:t xml:space="preserve"> </w:t>
      </w:r>
      <w:r>
        <w:rPr>
          <w:sz w:val="17"/>
        </w:rPr>
        <w:t>p.</w:t>
      </w:r>
      <w:r>
        <w:rPr>
          <w:spacing w:val="-2"/>
          <w:sz w:val="17"/>
        </w:rPr>
        <w:t xml:space="preserve"> </w:t>
      </w:r>
      <w:r>
        <w:rPr>
          <w:spacing w:val="-4"/>
          <w:sz w:val="17"/>
        </w:rPr>
        <w:t>32).</w:t>
      </w:r>
    </w:p>
    <w:p w:rsidR="00BA79D6" w:rsidRDefault="00F576A2">
      <w:pPr>
        <w:tabs>
          <w:tab w:val="left" w:pos="1239"/>
          <w:tab w:val="left" w:pos="2167"/>
          <w:tab w:val="left" w:pos="3096"/>
          <w:tab w:val="left" w:pos="4024"/>
          <w:tab w:val="left" w:pos="4953"/>
          <w:tab w:val="left" w:pos="5881"/>
        </w:tabs>
        <w:spacing w:before="23"/>
        <w:ind w:left="310"/>
        <w:jc w:val="center"/>
        <w:rPr>
          <w:sz w:val="19"/>
        </w:rPr>
      </w:pPr>
      <w:r>
        <w:br w:type="column"/>
      </w:r>
      <w:r>
        <w:rPr>
          <w:spacing w:val="-4"/>
          <w:sz w:val="19"/>
        </w:rPr>
        <w:t>2012</w:t>
      </w:r>
      <w:r>
        <w:rPr>
          <w:sz w:val="19"/>
        </w:rPr>
        <w:tab/>
      </w:r>
      <w:r>
        <w:rPr>
          <w:spacing w:val="-4"/>
          <w:sz w:val="19"/>
        </w:rPr>
        <w:t>2014</w:t>
      </w:r>
      <w:r>
        <w:rPr>
          <w:sz w:val="19"/>
        </w:rPr>
        <w:tab/>
      </w:r>
      <w:r>
        <w:rPr>
          <w:spacing w:val="-4"/>
          <w:sz w:val="19"/>
        </w:rPr>
        <w:t>2016</w:t>
      </w:r>
      <w:r>
        <w:rPr>
          <w:sz w:val="19"/>
        </w:rPr>
        <w:tab/>
      </w:r>
      <w:r>
        <w:rPr>
          <w:spacing w:val="-4"/>
          <w:sz w:val="19"/>
        </w:rPr>
        <w:t>2018</w:t>
      </w:r>
      <w:r>
        <w:rPr>
          <w:sz w:val="19"/>
        </w:rPr>
        <w:tab/>
      </w:r>
      <w:r>
        <w:rPr>
          <w:spacing w:val="-4"/>
          <w:sz w:val="19"/>
        </w:rPr>
        <w:t>2020</w:t>
      </w:r>
      <w:r>
        <w:rPr>
          <w:sz w:val="19"/>
        </w:rPr>
        <w:tab/>
      </w:r>
      <w:r>
        <w:rPr>
          <w:spacing w:val="-4"/>
          <w:sz w:val="19"/>
        </w:rPr>
        <w:t>2022</w:t>
      </w:r>
      <w:r>
        <w:rPr>
          <w:sz w:val="19"/>
        </w:rPr>
        <w:tab/>
      </w:r>
      <w:r>
        <w:rPr>
          <w:spacing w:val="-4"/>
          <w:sz w:val="19"/>
        </w:rPr>
        <w:t>2024</w:t>
      </w:r>
    </w:p>
    <w:p w:rsidR="00BA79D6" w:rsidRDefault="00F576A2">
      <w:pPr>
        <w:spacing w:before="9"/>
        <w:ind w:left="310" w:right="321"/>
        <w:jc w:val="center"/>
        <w:rPr>
          <w:sz w:val="19"/>
        </w:rPr>
      </w:pPr>
      <w:r>
        <w:rPr>
          <w:sz w:val="19"/>
        </w:rPr>
        <w:t>Financial</w:t>
      </w:r>
      <w:r>
        <w:rPr>
          <w:spacing w:val="-8"/>
          <w:sz w:val="19"/>
        </w:rPr>
        <w:t xml:space="preserve"> </w:t>
      </w:r>
      <w:r>
        <w:rPr>
          <w:sz w:val="19"/>
        </w:rPr>
        <w:t>year</w:t>
      </w:r>
      <w:r>
        <w:rPr>
          <w:spacing w:val="-7"/>
          <w:sz w:val="19"/>
        </w:rPr>
        <w:t xml:space="preserve"> </w:t>
      </w:r>
      <w:r>
        <w:rPr>
          <w:spacing w:val="-2"/>
          <w:sz w:val="19"/>
        </w:rPr>
        <w:t>ending</w:t>
      </w:r>
    </w:p>
    <w:p w:rsidR="00BA79D6" w:rsidRDefault="00F576A2">
      <w:pPr>
        <w:spacing w:before="56"/>
        <w:ind w:left="310" w:right="3921"/>
        <w:jc w:val="center"/>
        <w:rPr>
          <w:i/>
          <w:sz w:val="17"/>
        </w:rPr>
      </w:pPr>
      <w:r>
        <w:rPr>
          <w:i/>
          <w:sz w:val="17"/>
        </w:rPr>
        <w:t>Source:</w:t>
      </w:r>
      <w:r>
        <w:rPr>
          <w:i/>
          <w:spacing w:val="-2"/>
          <w:sz w:val="17"/>
        </w:rPr>
        <w:t xml:space="preserve"> </w:t>
      </w:r>
      <w:r>
        <w:rPr>
          <w:i/>
          <w:sz w:val="17"/>
        </w:rPr>
        <w:t>Commonwealth</w:t>
      </w:r>
      <w:r>
        <w:rPr>
          <w:i/>
          <w:spacing w:val="-2"/>
          <w:sz w:val="17"/>
        </w:rPr>
        <w:t xml:space="preserve"> </w:t>
      </w:r>
      <w:r>
        <w:rPr>
          <w:i/>
          <w:sz w:val="17"/>
        </w:rPr>
        <w:t>budget</w:t>
      </w:r>
      <w:r>
        <w:rPr>
          <w:i/>
          <w:spacing w:val="-2"/>
          <w:sz w:val="17"/>
        </w:rPr>
        <w:t xml:space="preserve"> papers.</w:t>
      </w:r>
    </w:p>
    <w:p w:rsidR="00BA79D6" w:rsidRDefault="00BA79D6">
      <w:pPr>
        <w:pStyle w:val="BodyText"/>
        <w:rPr>
          <w:i/>
          <w:sz w:val="16"/>
        </w:rPr>
      </w:pPr>
    </w:p>
    <w:p w:rsidR="00BA79D6" w:rsidRDefault="00BA79D6">
      <w:pPr>
        <w:pStyle w:val="BodyText"/>
        <w:rPr>
          <w:i/>
          <w:sz w:val="16"/>
        </w:rPr>
      </w:pPr>
    </w:p>
    <w:p w:rsidR="00BA79D6" w:rsidRDefault="00F576A2">
      <w:pPr>
        <w:pStyle w:val="BodyText"/>
        <w:spacing w:before="92" w:line="283" w:lineRule="auto"/>
        <w:ind w:left="1123" w:right="1161"/>
      </w:pPr>
      <w:proofErr w:type="gramStart"/>
      <w:r>
        <w:rPr>
          <w:w w:val="105"/>
        </w:rPr>
        <w:t>billion</w:t>
      </w:r>
      <w:proofErr w:type="gramEnd"/>
      <w:r>
        <w:rPr>
          <w:w w:val="105"/>
        </w:rPr>
        <w:t xml:space="preserve"> in 2020-21, $12.7 billion the following year, then about $13.5 billion</w:t>
      </w:r>
      <w:r>
        <w:rPr>
          <w:spacing w:val="-13"/>
          <w:w w:val="105"/>
        </w:rPr>
        <w:t xml:space="preserve"> </w:t>
      </w:r>
      <w:r>
        <w:rPr>
          <w:w w:val="105"/>
        </w:rPr>
        <w:t>in</w:t>
      </w:r>
      <w:r>
        <w:rPr>
          <w:spacing w:val="-13"/>
          <w:w w:val="105"/>
        </w:rPr>
        <w:t xml:space="preserve"> </w:t>
      </w:r>
      <w:r>
        <w:rPr>
          <w:w w:val="105"/>
        </w:rPr>
        <w:t>each</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following</w:t>
      </w:r>
      <w:r>
        <w:rPr>
          <w:spacing w:val="-13"/>
          <w:w w:val="105"/>
        </w:rPr>
        <w:t xml:space="preserve"> </w:t>
      </w:r>
      <w:r>
        <w:rPr>
          <w:w w:val="105"/>
        </w:rPr>
        <w:t>two</w:t>
      </w:r>
      <w:r>
        <w:rPr>
          <w:spacing w:val="-13"/>
          <w:w w:val="105"/>
        </w:rPr>
        <w:t xml:space="preserve"> </w:t>
      </w:r>
      <w:r>
        <w:rPr>
          <w:w w:val="105"/>
        </w:rPr>
        <w:t>years.</w:t>
      </w:r>
      <w:hyperlink w:anchor="_bookmark49" w:history="1">
        <w:r>
          <w:rPr>
            <w:w w:val="105"/>
            <w:vertAlign w:val="superscript"/>
          </w:rPr>
          <w:t>43</w:t>
        </w:r>
      </w:hyperlink>
      <w:r>
        <w:rPr>
          <w:spacing w:val="-5"/>
          <w:w w:val="105"/>
        </w:rPr>
        <w:t xml:space="preserve"> </w:t>
      </w:r>
      <w:r>
        <w:rPr>
          <w:w w:val="105"/>
        </w:rPr>
        <w:t>This</w:t>
      </w:r>
      <w:r>
        <w:rPr>
          <w:spacing w:val="-13"/>
          <w:w w:val="105"/>
        </w:rPr>
        <w:t xml:space="preserve"> </w:t>
      </w:r>
      <w:r>
        <w:rPr>
          <w:w w:val="105"/>
        </w:rPr>
        <w:t>is</w:t>
      </w:r>
      <w:r>
        <w:rPr>
          <w:spacing w:val="-13"/>
          <w:w w:val="105"/>
        </w:rPr>
        <w:t xml:space="preserve"> </w:t>
      </w:r>
      <w:r>
        <w:rPr>
          <w:w w:val="105"/>
        </w:rPr>
        <w:t>about</w:t>
      </w:r>
      <w:r>
        <w:rPr>
          <w:spacing w:val="-13"/>
          <w:w w:val="105"/>
        </w:rPr>
        <w:t xml:space="preserve"> </w:t>
      </w:r>
      <w:r>
        <w:rPr>
          <w:w w:val="105"/>
        </w:rPr>
        <w:t>one-and-a-half times</w:t>
      </w:r>
      <w:r>
        <w:rPr>
          <w:spacing w:val="-10"/>
          <w:w w:val="105"/>
        </w:rPr>
        <w:t xml:space="preserve"> </w:t>
      </w:r>
      <w:r>
        <w:rPr>
          <w:w w:val="105"/>
        </w:rPr>
        <w:t>the</w:t>
      </w:r>
      <w:r>
        <w:rPr>
          <w:spacing w:val="-10"/>
          <w:w w:val="105"/>
        </w:rPr>
        <w:t xml:space="preserve"> </w:t>
      </w:r>
      <w:r>
        <w:rPr>
          <w:w w:val="105"/>
        </w:rPr>
        <w:t>usual</w:t>
      </w:r>
      <w:r>
        <w:rPr>
          <w:spacing w:val="-10"/>
          <w:w w:val="105"/>
        </w:rPr>
        <w:t xml:space="preserve"> </w:t>
      </w:r>
      <w:r>
        <w:rPr>
          <w:w w:val="105"/>
        </w:rPr>
        <w:t>levels</w:t>
      </w:r>
      <w:r>
        <w:rPr>
          <w:spacing w:val="-10"/>
          <w:w w:val="105"/>
        </w:rPr>
        <w:t xml:space="preserve"> </w:t>
      </w:r>
      <w:r>
        <w:rPr>
          <w:w w:val="105"/>
        </w:rPr>
        <w:t>of</w:t>
      </w:r>
      <w:r>
        <w:rPr>
          <w:spacing w:val="-10"/>
          <w:w w:val="105"/>
        </w:rPr>
        <w:t xml:space="preserve"> </w:t>
      </w:r>
      <w:r>
        <w:rPr>
          <w:w w:val="105"/>
        </w:rPr>
        <w:t>funding</w:t>
      </w:r>
      <w:r>
        <w:rPr>
          <w:spacing w:val="-10"/>
          <w:w w:val="105"/>
        </w:rPr>
        <w:t xml:space="preserve"> </w:t>
      </w:r>
      <w:r>
        <w:rPr>
          <w:w w:val="105"/>
        </w:rPr>
        <w:t>from</w:t>
      </w:r>
      <w:r>
        <w:rPr>
          <w:spacing w:val="-10"/>
          <w:w w:val="105"/>
        </w:rPr>
        <w:t xml:space="preserve"> </w:t>
      </w:r>
      <w:r>
        <w:rPr>
          <w:w w:val="105"/>
        </w:rPr>
        <w:t>the</w:t>
      </w:r>
      <w:r>
        <w:rPr>
          <w:spacing w:val="-10"/>
          <w:w w:val="105"/>
        </w:rPr>
        <w:t xml:space="preserve"> </w:t>
      </w:r>
      <w:r>
        <w:rPr>
          <w:w w:val="105"/>
        </w:rPr>
        <w:t>Commonwealth</w:t>
      </w:r>
      <w:r>
        <w:rPr>
          <w:spacing w:val="-10"/>
          <w:w w:val="105"/>
        </w:rPr>
        <w:t xml:space="preserve"> </w:t>
      </w:r>
      <w:r>
        <w:rPr>
          <w:w w:val="105"/>
        </w:rPr>
        <w:t>(Figure</w:t>
      </w:r>
      <w:r>
        <w:rPr>
          <w:spacing w:val="-10"/>
          <w:w w:val="105"/>
        </w:rPr>
        <w:t xml:space="preserve"> </w:t>
      </w:r>
      <w:hyperlink w:anchor="_bookmark44" w:history="1">
        <w:r>
          <w:rPr>
            <w:w w:val="105"/>
          </w:rPr>
          <w:t>1.4).</w:t>
        </w:r>
      </w:hyperlink>
      <w:r>
        <w:rPr>
          <w:w w:val="105"/>
        </w:rPr>
        <w:t xml:space="preserve"> The Budget includes $750 million for Queensland’s </w:t>
      </w:r>
      <w:proofErr w:type="spellStart"/>
      <w:r>
        <w:rPr>
          <w:w w:val="105"/>
        </w:rPr>
        <w:t>Coomera</w:t>
      </w:r>
      <w:proofErr w:type="spellEnd"/>
      <w:r>
        <w:rPr>
          <w:w w:val="105"/>
        </w:rPr>
        <w:t xml:space="preserve"> Connector Stage 1, and about $600 million each for upgrades to the New England and Newell Highways in NSW.</w:t>
      </w:r>
      <w:hyperlink w:anchor="_bookmark50" w:history="1">
        <w:r>
          <w:rPr>
            <w:w w:val="105"/>
            <w:vertAlign w:val="superscript"/>
          </w:rPr>
          <w:t>44</w:t>
        </w:r>
      </w:hyperlink>
    </w:p>
    <w:p w:rsidR="00BA79D6" w:rsidRDefault="00F576A2">
      <w:pPr>
        <w:pStyle w:val="BodyText"/>
        <w:spacing w:before="160" w:line="283" w:lineRule="auto"/>
        <w:ind w:left="1123" w:right="1182"/>
      </w:pPr>
      <w:r>
        <w:rPr>
          <w:w w:val="105"/>
        </w:rPr>
        <w:t>Will</w:t>
      </w:r>
      <w:r>
        <w:rPr>
          <w:spacing w:val="-12"/>
          <w:w w:val="105"/>
        </w:rPr>
        <w:t xml:space="preserve"> </w:t>
      </w:r>
      <w:r>
        <w:rPr>
          <w:w w:val="105"/>
        </w:rPr>
        <w:t>this</w:t>
      </w:r>
      <w:r>
        <w:rPr>
          <w:spacing w:val="-12"/>
          <w:w w:val="105"/>
        </w:rPr>
        <w:t xml:space="preserve"> </w:t>
      </w:r>
      <w:r>
        <w:rPr>
          <w:w w:val="105"/>
        </w:rPr>
        <w:t>uptick</w:t>
      </w:r>
      <w:r>
        <w:rPr>
          <w:spacing w:val="-12"/>
          <w:w w:val="105"/>
        </w:rPr>
        <w:t xml:space="preserve"> </w:t>
      </w:r>
      <w:r>
        <w:rPr>
          <w:w w:val="105"/>
        </w:rPr>
        <w:t>in</w:t>
      </w:r>
      <w:r>
        <w:rPr>
          <w:spacing w:val="-12"/>
          <w:w w:val="105"/>
        </w:rPr>
        <w:t xml:space="preserve"> </w:t>
      </w:r>
      <w:r>
        <w:rPr>
          <w:w w:val="105"/>
        </w:rPr>
        <w:t>funding</w:t>
      </w:r>
      <w:r>
        <w:rPr>
          <w:spacing w:val="-12"/>
          <w:w w:val="105"/>
        </w:rPr>
        <w:t xml:space="preserve"> </w:t>
      </w:r>
      <w:r>
        <w:rPr>
          <w:w w:val="105"/>
        </w:rPr>
        <w:t>be</w:t>
      </w:r>
      <w:r>
        <w:rPr>
          <w:spacing w:val="-12"/>
          <w:w w:val="105"/>
        </w:rPr>
        <w:t xml:space="preserve"> </w:t>
      </w:r>
      <w:r>
        <w:rPr>
          <w:w w:val="105"/>
        </w:rPr>
        <w:t>an</w:t>
      </w:r>
      <w:r>
        <w:rPr>
          <w:spacing w:val="-12"/>
          <w:w w:val="105"/>
        </w:rPr>
        <w:t xml:space="preserve"> </w:t>
      </w:r>
      <w:r>
        <w:rPr>
          <w:w w:val="105"/>
        </w:rPr>
        <w:t>effective</w:t>
      </w:r>
      <w:r>
        <w:rPr>
          <w:spacing w:val="-12"/>
          <w:w w:val="105"/>
        </w:rPr>
        <w:t xml:space="preserve"> </w:t>
      </w:r>
      <w:r>
        <w:rPr>
          <w:w w:val="105"/>
        </w:rPr>
        <w:t>form</w:t>
      </w:r>
      <w:r>
        <w:rPr>
          <w:spacing w:val="-12"/>
          <w:w w:val="105"/>
        </w:rPr>
        <w:t xml:space="preserve"> </w:t>
      </w:r>
      <w:r>
        <w:rPr>
          <w:w w:val="105"/>
        </w:rPr>
        <w:t>of</w:t>
      </w:r>
      <w:r>
        <w:rPr>
          <w:spacing w:val="-12"/>
          <w:w w:val="105"/>
        </w:rPr>
        <w:t xml:space="preserve"> </w:t>
      </w:r>
      <w:r>
        <w:rPr>
          <w:w w:val="105"/>
        </w:rPr>
        <w:t>stimulus?</w:t>
      </w:r>
      <w:r>
        <w:rPr>
          <w:spacing w:val="-1"/>
          <w:w w:val="105"/>
        </w:rPr>
        <w:t xml:space="preserve"> </w:t>
      </w:r>
      <w:r>
        <w:rPr>
          <w:w w:val="105"/>
        </w:rPr>
        <w:t>There</w:t>
      </w:r>
      <w:r>
        <w:rPr>
          <w:spacing w:val="-12"/>
          <w:w w:val="105"/>
        </w:rPr>
        <w:t xml:space="preserve"> </w:t>
      </w:r>
      <w:r>
        <w:rPr>
          <w:w w:val="105"/>
        </w:rPr>
        <w:t xml:space="preserve">are three reasons for </w:t>
      </w:r>
      <w:proofErr w:type="spellStart"/>
      <w:r>
        <w:rPr>
          <w:w w:val="105"/>
        </w:rPr>
        <w:t>scepticism</w:t>
      </w:r>
      <w:proofErr w:type="spellEnd"/>
      <w:r>
        <w:rPr>
          <w:w w:val="105"/>
        </w:rPr>
        <w:t>.</w:t>
      </w:r>
    </w:p>
    <w:p w:rsidR="00BA79D6" w:rsidRDefault="00BA79D6">
      <w:pPr>
        <w:pStyle w:val="BodyText"/>
      </w:pPr>
    </w:p>
    <w:p w:rsidR="00BA79D6" w:rsidRDefault="00F576A2">
      <w:pPr>
        <w:pStyle w:val="BodyText"/>
      </w:pPr>
      <w:r>
        <w:pict>
          <v:shape id="docshape81" o:spid="_x0000_s1323" style="position:absolute;margin-left:448.35pt;margin-top:12.7pt;width:131.35pt;height:.1pt;z-index:-15718400;mso-wrap-distance-left:0;mso-wrap-distance-right:0;mso-position-horizontal-relative:page" coordorigin="8967,254" coordsize="2627,0" path="m8967,254r2627,e" filled="f" strokeweight=".14042mm">
            <v:path arrowok="t"/>
            <w10:wrap type="topAndBottom" anchorx="page"/>
          </v:shape>
        </w:pict>
      </w:r>
    </w:p>
    <w:p w:rsidR="00BA79D6" w:rsidRDefault="00F576A2">
      <w:pPr>
        <w:pStyle w:val="ListParagraph"/>
        <w:numPr>
          <w:ilvl w:val="0"/>
          <w:numId w:val="14"/>
        </w:numPr>
        <w:tabs>
          <w:tab w:val="left" w:pos="1465"/>
        </w:tabs>
        <w:spacing w:before="45"/>
        <w:ind w:hanging="342"/>
        <w:jc w:val="left"/>
        <w:rPr>
          <w:sz w:val="17"/>
        </w:rPr>
      </w:pPr>
      <w:bookmarkStart w:id="52" w:name="_bookmark49"/>
      <w:bookmarkStart w:id="53" w:name="_bookmark50"/>
      <w:bookmarkEnd w:id="52"/>
      <w:bookmarkEnd w:id="53"/>
      <w:r>
        <w:rPr>
          <w:sz w:val="17"/>
        </w:rPr>
        <w:t>Commonwealth</w:t>
      </w:r>
      <w:r>
        <w:rPr>
          <w:spacing w:val="-5"/>
          <w:sz w:val="17"/>
        </w:rPr>
        <w:t xml:space="preserve"> </w:t>
      </w:r>
      <w:r>
        <w:rPr>
          <w:sz w:val="17"/>
        </w:rPr>
        <w:t>of</w:t>
      </w:r>
      <w:r>
        <w:rPr>
          <w:spacing w:val="-2"/>
          <w:sz w:val="17"/>
        </w:rPr>
        <w:t xml:space="preserve"> </w:t>
      </w:r>
      <w:r>
        <w:rPr>
          <w:sz w:val="17"/>
        </w:rPr>
        <w:t>Australia</w:t>
      </w:r>
      <w:r>
        <w:rPr>
          <w:spacing w:val="-2"/>
          <w:sz w:val="17"/>
        </w:rPr>
        <w:t xml:space="preserve"> </w:t>
      </w:r>
      <w:hyperlink w:anchor="_bookmark295" w:history="1">
        <w:r>
          <w:rPr>
            <w:sz w:val="17"/>
          </w:rPr>
          <w:t>(2020a,</w:t>
        </w:r>
      </w:hyperlink>
      <w:r>
        <w:rPr>
          <w:spacing w:val="-3"/>
          <w:sz w:val="17"/>
        </w:rPr>
        <w:t xml:space="preserve"> </w:t>
      </w:r>
      <w:r>
        <w:rPr>
          <w:sz w:val="17"/>
        </w:rPr>
        <w:t>Section</w:t>
      </w:r>
      <w:r>
        <w:rPr>
          <w:spacing w:val="-2"/>
          <w:sz w:val="17"/>
        </w:rPr>
        <w:t xml:space="preserve"> </w:t>
      </w:r>
      <w:r>
        <w:rPr>
          <w:sz w:val="17"/>
        </w:rPr>
        <w:t>6,</w:t>
      </w:r>
      <w:r>
        <w:rPr>
          <w:spacing w:val="-2"/>
          <w:sz w:val="17"/>
        </w:rPr>
        <w:t xml:space="preserve"> </w:t>
      </w:r>
      <w:r>
        <w:rPr>
          <w:sz w:val="17"/>
        </w:rPr>
        <w:t>p.</w:t>
      </w:r>
      <w:r>
        <w:rPr>
          <w:spacing w:val="-2"/>
          <w:sz w:val="17"/>
        </w:rPr>
        <w:t xml:space="preserve"> </w:t>
      </w:r>
      <w:r>
        <w:rPr>
          <w:spacing w:val="-4"/>
          <w:sz w:val="17"/>
        </w:rPr>
        <w:t>37).</w:t>
      </w:r>
    </w:p>
    <w:p w:rsidR="00BA79D6" w:rsidRDefault="00F576A2">
      <w:pPr>
        <w:pStyle w:val="ListParagraph"/>
        <w:numPr>
          <w:ilvl w:val="0"/>
          <w:numId w:val="14"/>
        </w:numPr>
        <w:tabs>
          <w:tab w:val="left" w:pos="1465"/>
        </w:tabs>
        <w:ind w:hanging="342"/>
        <w:jc w:val="left"/>
        <w:rPr>
          <w:sz w:val="17"/>
        </w:rPr>
      </w:pPr>
      <w:r>
        <w:rPr>
          <w:sz w:val="17"/>
        </w:rPr>
        <w:t>Commonwealth</w:t>
      </w:r>
      <w:r>
        <w:rPr>
          <w:spacing w:val="-4"/>
          <w:sz w:val="17"/>
        </w:rPr>
        <w:t xml:space="preserve"> </w:t>
      </w:r>
      <w:r>
        <w:rPr>
          <w:sz w:val="17"/>
        </w:rPr>
        <w:t>of</w:t>
      </w:r>
      <w:r>
        <w:rPr>
          <w:spacing w:val="-3"/>
          <w:sz w:val="17"/>
        </w:rPr>
        <w:t xml:space="preserve"> </w:t>
      </w:r>
      <w:r>
        <w:rPr>
          <w:sz w:val="17"/>
        </w:rPr>
        <w:t>Australia</w:t>
      </w:r>
      <w:r>
        <w:rPr>
          <w:spacing w:val="-3"/>
          <w:sz w:val="17"/>
        </w:rPr>
        <w:t xml:space="preserve"> </w:t>
      </w:r>
      <w:hyperlink w:anchor="_bookmark296" w:history="1">
        <w:r>
          <w:rPr>
            <w:sz w:val="17"/>
          </w:rPr>
          <w:t>(2020b,</w:t>
        </w:r>
      </w:hyperlink>
      <w:r>
        <w:rPr>
          <w:spacing w:val="-3"/>
          <w:sz w:val="17"/>
        </w:rPr>
        <w:t xml:space="preserve"> </w:t>
      </w:r>
      <w:r>
        <w:rPr>
          <w:sz w:val="17"/>
        </w:rPr>
        <w:t>pp.</w:t>
      </w:r>
      <w:r>
        <w:rPr>
          <w:spacing w:val="-3"/>
          <w:sz w:val="17"/>
        </w:rPr>
        <w:t xml:space="preserve"> </w:t>
      </w:r>
      <w:r>
        <w:rPr>
          <w:spacing w:val="-2"/>
          <w:sz w:val="17"/>
        </w:rPr>
        <w:t>131–132).</w:t>
      </w:r>
    </w:p>
    <w:p w:rsidR="00BA79D6" w:rsidRDefault="00BA79D6">
      <w:pPr>
        <w:rPr>
          <w:sz w:val="17"/>
        </w:rPr>
        <w:sectPr w:rsidR="00BA79D6">
          <w:type w:val="continuous"/>
          <w:pgSz w:w="16840" w:h="11910" w:orient="landscape"/>
          <w:pgMar w:top="400" w:right="140" w:bottom="0" w:left="180" w:header="725" w:footer="1014" w:gutter="0"/>
          <w:cols w:num="2" w:space="720" w:equalWidth="0">
            <w:col w:w="7550" w:space="113"/>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r>
        <w:rPr>
          <w:w w:val="105"/>
        </w:rPr>
        <w:t>First, it’s not a foregone conclusion that a public infrastructure project will be effective as stimulus. As leading fiscal policy expert Valerie Ramey puts it, ‘details really matter’.</w:t>
      </w:r>
      <w:hyperlink w:anchor="_bookmark52" w:history="1">
        <w:r>
          <w:rPr>
            <w:w w:val="105"/>
            <w:vertAlign w:val="superscript"/>
          </w:rPr>
          <w:t>45</w:t>
        </w:r>
      </w:hyperlink>
      <w:r>
        <w:rPr>
          <w:w w:val="105"/>
        </w:rPr>
        <w:t xml:space="preserve"> In a comprehensive review of the fiscal responses since the Global Financial Crisis, she concludes that government infrastructure projects are not the best form of stimulus because they take a long time to get going.</w:t>
      </w:r>
      <w:hyperlink w:anchor="_bookmark53" w:history="1">
        <w:r>
          <w:rPr>
            <w:w w:val="105"/>
            <w:vertAlign w:val="superscript"/>
          </w:rPr>
          <w:t>46</w:t>
        </w:r>
      </w:hyperlink>
      <w:r>
        <w:rPr>
          <w:w w:val="105"/>
        </w:rPr>
        <w:t xml:space="preserve"> (That’s not to say</w:t>
      </w:r>
      <w:r>
        <w:rPr>
          <w:spacing w:val="-12"/>
          <w:w w:val="105"/>
        </w:rPr>
        <w:t xml:space="preserve"> </w:t>
      </w:r>
      <w:r>
        <w:rPr>
          <w:w w:val="105"/>
        </w:rPr>
        <w:t>they</w:t>
      </w:r>
      <w:r>
        <w:rPr>
          <w:spacing w:val="-12"/>
          <w:w w:val="105"/>
        </w:rPr>
        <w:t xml:space="preserve"> </w:t>
      </w:r>
      <w:r>
        <w:rPr>
          <w:w w:val="105"/>
        </w:rPr>
        <w:t>couldn’t</w:t>
      </w:r>
      <w:r>
        <w:rPr>
          <w:spacing w:val="-12"/>
          <w:w w:val="105"/>
        </w:rPr>
        <w:t xml:space="preserve"> </w:t>
      </w:r>
      <w:r>
        <w:rPr>
          <w:w w:val="105"/>
        </w:rPr>
        <w:t>be</w:t>
      </w:r>
      <w:r>
        <w:rPr>
          <w:spacing w:val="-12"/>
          <w:w w:val="105"/>
        </w:rPr>
        <w:t xml:space="preserve"> </w:t>
      </w:r>
      <w:r>
        <w:rPr>
          <w:w w:val="105"/>
        </w:rPr>
        <w:t>worthwhile</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longer</w:t>
      </w:r>
      <w:r>
        <w:rPr>
          <w:spacing w:val="-12"/>
          <w:w w:val="105"/>
        </w:rPr>
        <w:t xml:space="preserve"> </w:t>
      </w:r>
      <w:r>
        <w:rPr>
          <w:w w:val="105"/>
        </w:rPr>
        <w:t>run,</w:t>
      </w:r>
      <w:r>
        <w:rPr>
          <w:spacing w:val="-12"/>
          <w:w w:val="105"/>
        </w:rPr>
        <w:t xml:space="preserve"> </w:t>
      </w:r>
      <w:r>
        <w:rPr>
          <w:w w:val="105"/>
        </w:rPr>
        <w:t>provided</w:t>
      </w:r>
      <w:r>
        <w:rPr>
          <w:spacing w:val="-12"/>
          <w:w w:val="105"/>
        </w:rPr>
        <w:t xml:space="preserve"> </w:t>
      </w:r>
      <w:r>
        <w:rPr>
          <w:w w:val="105"/>
        </w:rPr>
        <w:t>the</w:t>
      </w:r>
      <w:r>
        <w:rPr>
          <w:spacing w:val="-12"/>
          <w:w w:val="105"/>
        </w:rPr>
        <w:t xml:space="preserve"> </w:t>
      </w:r>
      <w:r>
        <w:rPr>
          <w:w w:val="105"/>
        </w:rPr>
        <w:t>benefits outweighed the costs.)</w:t>
      </w:r>
    </w:p>
    <w:p w:rsidR="00BA79D6" w:rsidRDefault="00F576A2">
      <w:pPr>
        <w:pStyle w:val="BodyText"/>
        <w:spacing w:before="160" w:line="283" w:lineRule="auto"/>
        <w:ind w:left="1123" w:right="122"/>
      </w:pPr>
      <w:r>
        <w:rPr>
          <w:w w:val="105"/>
        </w:rPr>
        <w:t xml:space="preserve">A second reason for </w:t>
      </w:r>
      <w:proofErr w:type="spellStart"/>
      <w:r>
        <w:rPr>
          <w:w w:val="105"/>
        </w:rPr>
        <w:t>scepticism</w:t>
      </w:r>
      <w:proofErr w:type="spellEnd"/>
      <w:r>
        <w:rPr>
          <w:w w:val="105"/>
        </w:rPr>
        <w:t xml:space="preserve"> about infrastructure as stimulus is the</w:t>
      </w:r>
      <w:r>
        <w:rPr>
          <w:spacing w:val="-4"/>
          <w:w w:val="105"/>
        </w:rPr>
        <w:t xml:space="preserve"> </w:t>
      </w:r>
      <w:r>
        <w:rPr>
          <w:w w:val="105"/>
        </w:rPr>
        <w:t>capacity</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construction</w:t>
      </w:r>
      <w:r>
        <w:rPr>
          <w:spacing w:val="-4"/>
          <w:w w:val="105"/>
        </w:rPr>
        <w:t xml:space="preserve"> </w:t>
      </w:r>
      <w:r>
        <w:rPr>
          <w:w w:val="105"/>
        </w:rPr>
        <w:t>industry. Even</w:t>
      </w:r>
      <w:r>
        <w:rPr>
          <w:spacing w:val="-4"/>
          <w:w w:val="105"/>
        </w:rPr>
        <w:t xml:space="preserve"> </w:t>
      </w:r>
      <w:r>
        <w:rPr>
          <w:w w:val="105"/>
        </w:rPr>
        <w:t>before</w:t>
      </w:r>
      <w:r>
        <w:rPr>
          <w:spacing w:val="-4"/>
          <w:w w:val="105"/>
        </w:rPr>
        <w:t xml:space="preserve"> </w:t>
      </w:r>
      <w:r>
        <w:rPr>
          <w:w w:val="105"/>
        </w:rPr>
        <w:t>the</w:t>
      </w:r>
      <w:r>
        <w:rPr>
          <w:spacing w:val="-4"/>
          <w:w w:val="105"/>
        </w:rPr>
        <w:t xml:space="preserve"> </w:t>
      </w:r>
      <w:r>
        <w:rPr>
          <w:w w:val="105"/>
        </w:rPr>
        <w:t>pandemic, governments were worried about the industry’s capacity to take on more work on top of the record quantity of works in general and megaprojects</w:t>
      </w:r>
      <w:r>
        <w:rPr>
          <w:spacing w:val="-14"/>
          <w:w w:val="105"/>
        </w:rPr>
        <w:t xml:space="preserve"> </w:t>
      </w:r>
      <w:r>
        <w:rPr>
          <w:w w:val="105"/>
        </w:rPr>
        <w:t>in</w:t>
      </w:r>
      <w:r>
        <w:rPr>
          <w:spacing w:val="-14"/>
          <w:w w:val="105"/>
        </w:rPr>
        <w:t xml:space="preserve"> </w:t>
      </w:r>
      <w:r>
        <w:rPr>
          <w:w w:val="105"/>
        </w:rPr>
        <w:t>particular</w:t>
      </w:r>
      <w:r>
        <w:rPr>
          <w:spacing w:val="-14"/>
          <w:w w:val="105"/>
        </w:rPr>
        <w:t xml:space="preserve"> </w:t>
      </w:r>
      <w:r>
        <w:rPr>
          <w:w w:val="105"/>
        </w:rPr>
        <w:t>that</w:t>
      </w:r>
      <w:r>
        <w:rPr>
          <w:spacing w:val="-14"/>
          <w:w w:val="105"/>
        </w:rPr>
        <w:t xml:space="preserve"> </w:t>
      </w:r>
      <w:r>
        <w:rPr>
          <w:w w:val="105"/>
        </w:rPr>
        <w:t>were</w:t>
      </w:r>
      <w:r>
        <w:rPr>
          <w:spacing w:val="-14"/>
          <w:w w:val="105"/>
        </w:rPr>
        <w:t xml:space="preserve"> </w:t>
      </w:r>
      <w:r>
        <w:rPr>
          <w:w w:val="105"/>
        </w:rPr>
        <w:t>under</w:t>
      </w:r>
      <w:r>
        <w:rPr>
          <w:spacing w:val="-14"/>
          <w:w w:val="105"/>
        </w:rPr>
        <w:t xml:space="preserve"> </w:t>
      </w:r>
      <w:r>
        <w:rPr>
          <w:w w:val="105"/>
        </w:rPr>
        <w:t>construction.</w:t>
      </w:r>
      <w:r>
        <w:rPr>
          <w:spacing w:val="-4"/>
          <w:w w:val="105"/>
        </w:rPr>
        <w:t xml:space="preserve"> </w:t>
      </w:r>
      <w:r>
        <w:rPr>
          <w:w w:val="105"/>
        </w:rPr>
        <w:t>According</w:t>
      </w:r>
      <w:r>
        <w:rPr>
          <w:spacing w:val="-14"/>
          <w:w w:val="105"/>
        </w:rPr>
        <w:t xml:space="preserve"> </w:t>
      </w:r>
      <w:r>
        <w:rPr>
          <w:w w:val="105"/>
        </w:rPr>
        <w:t>to the</w:t>
      </w:r>
      <w:r>
        <w:rPr>
          <w:spacing w:val="-11"/>
          <w:w w:val="105"/>
        </w:rPr>
        <w:t xml:space="preserve"> </w:t>
      </w:r>
      <w:r>
        <w:rPr>
          <w:w w:val="105"/>
        </w:rPr>
        <w:t>International</w:t>
      </w:r>
      <w:r>
        <w:rPr>
          <w:spacing w:val="-11"/>
          <w:w w:val="105"/>
        </w:rPr>
        <w:t xml:space="preserve"> </w:t>
      </w:r>
      <w:r>
        <w:rPr>
          <w:w w:val="105"/>
        </w:rPr>
        <w:t>Monetary</w:t>
      </w:r>
      <w:r>
        <w:rPr>
          <w:spacing w:val="-11"/>
          <w:w w:val="105"/>
        </w:rPr>
        <w:t xml:space="preserve"> </w:t>
      </w:r>
      <w:r>
        <w:rPr>
          <w:w w:val="105"/>
        </w:rPr>
        <w:t>Fund,</w:t>
      </w:r>
      <w:r>
        <w:rPr>
          <w:spacing w:val="-11"/>
          <w:w w:val="105"/>
        </w:rPr>
        <w:t xml:space="preserve"> </w:t>
      </w:r>
      <w:r>
        <w:rPr>
          <w:w w:val="105"/>
        </w:rPr>
        <w:t>‘project</w:t>
      </w:r>
      <w:r>
        <w:rPr>
          <w:spacing w:val="-11"/>
          <w:w w:val="105"/>
        </w:rPr>
        <w:t xml:space="preserve"> </w:t>
      </w:r>
      <w:r>
        <w:rPr>
          <w:w w:val="105"/>
        </w:rPr>
        <w:t>delays</w:t>
      </w:r>
      <w:r>
        <w:rPr>
          <w:spacing w:val="-11"/>
          <w:w w:val="105"/>
        </w:rPr>
        <w:t xml:space="preserve"> </w:t>
      </w:r>
      <w:r>
        <w:rPr>
          <w:w w:val="105"/>
        </w:rPr>
        <w:t>are</w:t>
      </w:r>
      <w:r>
        <w:rPr>
          <w:spacing w:val="-11"/>
          <w:w w:val="105"/>
        </w:rPr>
        <w:t xml:space="preserve"> </w:t>
      </w:r>
      <w:r>
        <w:rPr>
          <w:w w:val="105"/>
        </w:rPr>
        <w:t>longer</w:t>
      </w:r>
      <w:r>
        <w:rPr>
          <w:spacing w:val="-11"/>
          <w:w w:val="105"/>
        </w:rPr>
        <w:t xml:space="preserve"> </w:t>
      </w:r>
      <w:r>
        <w:rPr>
          <w:w w:val="105"/>
        </w:rPr>
        <w:t>if</w:t>
      </w:r>
      <w:r>
        <w:rPr>
          <w:spacing w:val="-11"/>
          <w:w w:val="105"/>
        </w:rPr>
        <w:t xml:space="preserve"> </w:t>
      </w:r>
      <w:r>
        <w:rPr>
          <w:w w:val="105"/>
        </w:rPr>
        <w:t>projects are</w:t>
      </w:r>
      <w:r>
        <w:rPr>
          <w:spacing w:val="-7"/>
          <w:w w:val="105"/>
        </w:rPr>
        <w:t xml:space="preserve"> </w:t>
      </w:r>
      <w:r>
        <w:rPr>
          <w:w w:val="105"/>
        </w:rPr>
        <w:t>approved</w:t>
      </w:r>
      <w:r>
        <w:rPr>
          <w:spacing w:val="-7"/>
          <w:w w:val="105"/>
        </w:rPr>
        <w:t xml:space="preserve"> </w:t>
      </w:r>
      <w:r>
        <w:rPr>
          <w:w w:val="105"/>
        </w:rPr>
        <w:t>and</w:t>
      </w:r>
      <w:r>
        <w:rPr>
          <w:spacing w:val="-7"/>
          <w:w w:val="105"/>
        </w:rPr>
        <w:t xml:space="preserve"> </w:t>
      </w:r>
      <w:r>
        <w:rPr>
          <w:w w:val="105"/>
        </w:rPr>
        <w:t>undertaken</w:t>
      </w:r>
      <w:r>
        <w:rPr>
          <w:spacing w:val="-7"/>
          <w:w w:val="105"/>
        </w:rPr>
        <w:t xml:space="preserve"> </w:t>
      </w:r>
      <w:r>
        <w:rPr>
          <w:w w:val="105"/>
        </w:rPr>
        <w:t>when</w:t>
      </w:r>
      <w:r>
        <w:rPr>
          <w:spacing w:val="-7"/>
          <w:w w:val="105"/>
        </w:rPr>
        <w:t xml:space="preserve"> </w:t>
      </w:r>
      <w:r>
        <w:rPr>
          <w:w w:val="105"/>
        </w:rPr>
        <w:t>public</w:t>
      </w:r>
      <w:r>
        <w:rPr>
          <w:spacing w:val="-7"/>
          <w:w w:val="105"/>
        </w:rPr>
        <w:t xml:space="preserve"> </w:t>
      </w:r>
      <w:r>
        <w:rPr>
          <w:w w:val="105"/>
        </w:rPr>
        <w:t>investment</w:t>
      </w:r>
      <w:r>
        <w:rPr>
          <w:spacing w:val="-7"/>
          <w:w w:val="105"/>
        </w:rPr>
        <w:t xml:space="preserve"> </w:t>
      </w:r>
      <w:r>
        <w:rPr>
          <w:w w:val="105"/>
        </w:rPr>
        <w:t>is</w:t>
      </w:r>
      <w:r>
        <w:rPr>
          <w:spacing w:val="-7"/>
          <w:w w:val="105"/>
        </w:rPr>
        <w:t xml:space="preserve"> </w:t>
      </w:r>
      <w:r>
        <w:rPr>
          <w:w w:val="105"/>
        </w:rPr>
        <w:t>significantly scaled up’.</w:t>
      </w:r>
      <w:hyperlink w:anchor="_bookmark54" w:history="1">
        <w:r>
          <w:rPr>
            <w:w w:val="105"/>
            <w:vertAlign w:val="superscript"/>
          </w:rPr>
          <w:t>47</w:t>
        </w:r>
      </w:hyperlink>
    </w:p>
    <w:p w:rsidR="00BA79D6" w:rsidRDefault="00F576A2">
      <w:pPr>
        <w:pStyle w:val="BodyText"/>
        <w:spacing w:before="159" w:line="283" w:lineRule="auto"/>
        <w:ind w:left="1123"/>
      </w:pPr>
      <w:r>
        <w:rPr>
          <w:w w:val="105"/>
        </w:rPr>
        <w:t xml:space="preserve">The number of people working in engineering construction surged by 50 per cent in the three years before the pandemic (Figure </w:t>
      </w:r>
      <w:hyperlink w:anchor="_bookmark51" w:history="1">
        <w:r>
          <w:rPr>
            <w:w w:val="105"/>
          </w:rPr>
          <w:t>1.5).</w:t>
        </w:r>
      </w:hyperlink>
      <w:r>
        <w:rPr>
          <w:w w:val="105"/>
        </w:rPr>
        <w:t xml:space="preserve"> The image people may have of construction work as unskilled is out of date;</w:t>
      </w:r>
      <w:r>
        <w:rPr>
          <w:spacing w:val="-13"/>
          <w:w w:val="105"/>
        </w:rPr>
        <w:t xml:space="preserve"> </w:t>
      </w:r>
      <w:r>
        <w:rPr>
          <w:w w:val="105"/>
        </w:rPr>
        <w:t>as</w:t>
      </w:r>
      <w:r>
        <w:rPr>
          <w:spacing w:val="-13"/>
          <w:w w:val="105"/>
        </w:rPr>
        <w:t xml:space="preserve"> </w:t>
      </w:r>
      <w:r>
        <w:rPr>
          <w:w w:val="105"/>
        </w:rPr>
        <w:t>leading</w:t>
      </w:r>
      <w:r>
        <w:rPr>
          <w:spacing w:val="-13"/>
          <w:w w:val="105"/>
        </w:rPr>
        <w:t xml:space="preserve"> </w:t>
      </w:r>
      <w:r>
        <w:rPr>
          <w:w w:val="105"/>
        </w:rPr>
        <w:t>urban</w:t>
      </w:r>
      <w:r>
        <w:rPr>
          <w:spacing w:val="-13"/>
          <w:w w:val="105"/>
        </w:rPr>
        <w:t xml:space="preserve"> </w:t>
      </w:r>
      <w:r>
        <w:rPr>
          <w:w w:val="105"/>
        </w:rPr>
        <w:t>economist</w:t>
      </w:r>
      <w:r>
        <w:rPr>
          <w:spacing w:val="-13"/>
          <w:w w:val="105"/>
        </w:rPr>
        <w:t xml:space="preserve"> </w:t>
      </w:r>
      <w:r>
        <w:rPr>
          <w:w w:val="105"/>
        </w:rPr>
        <w:t>Ed</w:t>
      </w:r>
      <w:r>
        <w:rPr>
          <w:spacing w:val="-13"/>
          <w:w w:val="105"/>
        </w:rPr>
        <w:t xml:space="preserve"> </w:t>
      </w:r>
      <w:proofErr w:type="spellStart"/>
      <w:r>
        <w:rPr>
          <w:w w:val="105"/>
        </w:rPr>
        <w:t>Glaeser</w:t>
      </w:r>
      <w:proofErr w:type="spellEnd"/>
      <w:r>
        <w:rPr>
          <w:spacing w:val="-13"/>
          <w:w w:val="105"/>
        </w:rPr>
        <w:t xml:space="preserve"> </w:t>
      </w:r>
      <w:r>
        <w:rPr>
          <w:w w:val="105"/>
        </w:rPr>
        <w:t>puts</w:t>
      </w:r>
      <w:r>
        <w:rPr>
          <w:spacing w:val="-13"/>
          <w:w w:val="105"/>
        </w:rPr>
        <w:t xml:space="preserve"> </w:t>
      </w:r>
      <w:r>
        <w:rPr>
          <w:w w:val="105"/>
        </w:rPr>
        <w:t>it,</w:t>
      </w:r>
      <w:r>
        <w:rPr>
          <w:spacing w:val="-13"/>
          <w:w w:val="105"/>
        </w:rPr>
        <w:t xml:space="preserve"> </w:t>
      </w:r>
      <w:r>
        <w:rPr>
          <w:w w:val="105"/>
        </w:rPr>
        <w:t>‘big</w:t>
      </w:r>
      <w:r>
        <w:rPr>
          <w:spacing w:val="-13"/>
          <w:w w:val="105"/>
        </w:rPr>
        <w:t xml:space="preserve"> </w:t>
      </w:r>
      <w:r>
        <w:rPr>
          <w:w w:val="105"/>
        </w:rPr>
        <w:t>infrastructure requires</w:t>
      </w:r>
      <w:r>
        <w:rPr>
          <w:spacing w:val="-10"/>
          <w:w w:val="105"/>
        </w:rPr>
        <w:t xml:space="preserve"> </w:t>
      </w:r>
      <w:r>
        <w:rPr>
          <w:w w:val="105"/>
        </w:rPr>
        <w:t>fancy</w:t>
      </w:r>
      <w:r>
        <w:rPr>
          <w:spacing w:val="-10"/>
          <w:w w:val="105"/>
        </w:rPr>
        <w:t xml:space="preserve"> </w:t>
      </w:r>
      <w:r>
        <w:rPr>
          <w:w w:val="105"/>
        </w:rPr>
        <w:t>equipment</w:t>
      </w:r>
      <w:r>
        <w:rPr>
          <w:spacing w:val="-10"/>
          <w:w w:val="105"/>
        </w:rPr>
        <w:t xml:space="preserve"> </w:t>
      </w:r>
      <w:r>
        <w:rPr>
          <w:w w:val="105"/>
        </w:rPr>
        <w:t>and</w:t>
      </w:r>
      <w:r>
        <w:rPr>
          <w:spacing w:val="-10"/>
          <w:w w:val="105"/>
        </w:rPr>
        <w:t xml:space="preserve"> </w:t>
      </w:r>
      <w:r>
        <w:rPr>
          <w:w w:val="105"/>
        </w:rPr>
        <w:t>skilled</w:t>
      </w:r>
      <w:r>
        <w:rPr>
          <w:spacing w:val="-10"/>
          <w:w w:val="105"/>
        </w:rPr>
        <w:t xml:space="preserve"> </w:t>
      </w:r>
      <w:r>
        <w:rPr>
          <w:w w:val="105"/>
        </w:rPr>
        <w:t>engineers,</w:t>
      </w:r>
      <w:r>
        <w:rPr>
          <w:spacing w:val="-10"/>
          <w:w w:val="105"/>
        </w:rPr>
        <w:t xml:space="preserve"> </w:t>
      </w:r>
      <w:r>
        <w:rPr>
          <w:w w:val="105"/>
        </w:rPr>
        <w:t>who</w:t>
      </w:r>
      <w:r>
        <w:rPr>
          <w:spacing w:val="-10"/>
          <w:w w:val="105"/>
        </w:rPr>
        <w:t xml:space="preserve"> </w:t>
      </w:r>
      <w:r>
        <w:rPr>
          <w:w w:val="105"/>
        </w:rPr>
        <w:t>aren’t</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be unemployed’.</w:t>
      </w:r>
      <w:hyperlink w:anchor="_bookmark55" w:history="1">
        <w:r>
          <w:rPr>
            <w:w w:val="105"/>
            <w:vertAlign w:val="superscript"/>
          </w:rPr>
          <w:t>48</w:t>
        </w:r>
      </w:hyperlink>
      <w:r>
        <w:rPr>
          <w:w w:val="105"/>
        </w:rPr>
        <w:t xml:space="preserve"> During</w:t>
      </w:r>
      <w:r>
        <w:rPr>
          <w:spacing w:val="-7"/>
          <w:w w:val="105"/>
        </w:rPr>
        <w:t xml:space="preserve"> </w:t>
      </w:r>
      <w:r>
        <w:rPr>
          <w:w w:val="105"/>
        </w:rPr>
        <w:t>the</w:t>
      </w:r>
      <w:r>
        <w:rPr>
          <w:spacing w:val="-7"/>
          <w:w w:val="105"/>
        </w:rPr>
        <w:t xml:space="preserve"> </w:t>
      </w:r>
      <w:r>
        <w:rPr>
          <w:w w:val="105"/>
        </w:rPr>
        <w:t>mining</w:t>
      </w:r>
      <w:r>
        <w:rPr>
          <w:spacing w:val="-7"/>
          <w:w w:val="105"/>
        </w:rPr>
        <w:t xml:space="preserve"> </w:t>
      </w:r>
      <w:r>
        <w:rPr>
          <w:w w:val="105"/>
        </w:rPr>
        <w:t>boom,</w:t>
      </w:r>
      <w:r>
        <w:rPr>
          <w:spacing w:val="-7"/>
          <w:w w:val="105"/>
        </w:rPr>
        <w:t xml:space="preserve"> </w:t>
      </w:r>
      <w:r>
        <w:rPr>
          <w:w w:val="105"/>
        </w:rPr>
        <w:t>skilled</w:t>
      </w:r>
      <w:r>
        <w:rPr>
          <w:spacing w:val="-7"/>
          <w:w w:val="105"/>
        </w:rPr>
        <w:t xml:space="preserve"> </w:t>
      </w:r>
      <w:r>
        <w:rPr>
          <w:w w:val="105"/>
        </w:rPr>
        <w:t>labour</w:t>
      </w:r>
      <w:r>
        <w:rPr>
          <w:spacing w:val="-7"/>
          <w:w w:val="105"/>
        </w:rPr>
        <w:t xml:space="preserve"> </w:t>
      </w:r>
      <w:r>
        <w:rPr>
          <w:w w:val="105"/>
        </w:rPr>
        <w:t>and</w:t>
      </w:r>
      <w:r>
        <w:rPr>
          <w:spacing w:val="-7"/>
          <w:w w:val="105"/>
        </w:rPr>
        <w:t xml:space="preserve"> </w:t>
      </w:r>
      <w:r>
        <w:rPr>
          <w:w w:val="105"/>
        </w:rPr>
        <w:t>machinery were imported. But with national borders closed, this option is not available now or for the foreseeable future.</w:t>
      </w:r>
    </w:p>
    <w:p w:rsidR="00BA79D6" w:rsidRDefault="00F576A2">
      <w:pPr>
        <w:pStyle w:val="BodyText"/>
        <w:spacing w:before="160" w:line="283" w:lineRule="auto"/>
        <w:ind w:left="1123"/>
      </w:pPr>
      <w:r>
        <w:rPr>
          <w:w w:val="105"/>
        </w:rPr>
        <w:t>A</w:t>
      </w:r>
      <w:r>
        <w:rPr>
          <w:spacing w:val="-6"/>
          <w:w w:val="105"/>
        </w:rPr>
        <w:t xml:space="preserve"> </w:t>
      </w:r>
      <w:r>
        <w:rPr>
          <w:w w:val="105"/>
        </w:rPr>
        <w:t>third</w:t>
      </w:r>
      <w:r>
        <w:rPr>
          <w:spacing w:val="-6"/>
          <w:w w:val="105"/>
        </w:rPr>
        <w:t xml:space="preserve"> </w:t>
      </w:r>
      <w:r>
        <w:rPr>
          <w:w w:val="105"/>
        </w:rPr>
        <w:t>reason</w:t>
      </w:r>
      <w:r>
        <w:rPr>
          <w:spacing w:val="-6"/>
          <w:w w:val="105"/>
        </w:rPr>
        <w:t xml:space="preserve"> </w:t>
      </w:r>
      <w:r>
        <w:rPr>
          <w:w w:val="105"/>
        </w:rPr>
        <w:t>for</w:t>
      </w:r>
      <w:r>
        <w:rPr>
          <w:spacing w:val="-6"/>
          <w:w w:val="105"/>
        </w:rPr>
        <w:t xml:space="preserve"> </w:t>
      </w:r>
      <w:proofErr w:type="spellStart"/>
      <w:r>
        <w:rPr>
          <w:w w:val="105"/>
        </w:rPr>
        <w:t>scepticism</w:t>
      </w:r>
      <w:proofErr w:type="spellEnd"/>
      <w:r>
        <w:rPr>
          <w:spacing w:val="-6"/>
          <w:w w:val="105"/>
        </w:rPr>
        <w:t xml:space="preserve"> </w:t>
      </w:r>
      <w:r>
        <w:rPr>
          <w:w w:val="105"/>
        </w:rPr>
        <w:t>about</w:t>
      </w:r>
      <w:r>
        <w:rPr>
          <w:spacing w:val="-6"/>
          <w:w w:val="105"/>
        </w:rPr>
        <w:t xml:space="preserve"> </w:t>
      </w:r>
      <w:r>
        <w:rPr>
          <w:w w:val="105"/>
        </w:rPr>
        <w:t>transport</w:t>
      </w:r>
      <w:r>
        <w:rPr>
          <w:spacing w:val="-6"/>
          <w:w w:val="105"/>
        </w:rPr>
        <w:t xml:space="preserve"> </w:t>
      </w:r>
      <w:r>
        <w:rPr>
          <w:w w:val="105"/>
        </w:rPr>
        <w:t>infrastructure</w:t>
      </w:r>
      <w:r>
        <w:rPr>
          <w:spacing w:val="-6"/>
          <w:w w:val="105"/>
        </w:rPr>
        <w:t xml:space="preserve"> </w:t>
      </w:r>
      <w:r>
        <w:rPr>
          <w:w w:val="105"/>
        </w:rPr>
        <w:t>as</w:t>
      </w:r>
      <w:r>
        <w:rPr>
          <w:spacing w:val="-6"/>
          <w:w w:val="105"/>
        </w:rPr>
        <w:t xml:space="preserve"> </w:t>
      </w:r>
      <w:r>
        <w:rPr>
          <w:w w:val="105"/>
        </w:rPr>
        <w:t>stimulus is</w:t>
      </w:r>
      <w:r>
        <w:rPr>
          <w:spacing w:val="-15"/>
          <w:w w:val="105"/>
        </w:rPr>
        <w:t xml:space="preserve"> </w:t>
      </w:r>
      <w:r>
        <w:rPr>
          <w:w w:val="105"/>
        </w:rPr>
        <w:t>that</w:t>
      </w:r>
      <w:r>
        <w:rPr>
          <w:spacing w:val="-15"/>
          <w:w w:val="105"/>
        </w:rPr>
        <w:t xml:space="preserve"> </w:t>
      </w:r>
      <w:r>
        <w:rPr>
          <w:w w:val="105"/>
        </w:rPr>
        <w:t>even</w:t>
      </w:r>
      <w:r>
        <w:rPr>
          <w:spacing w:val="-14"/>
          <w:w w:val="105"/>
        </w:rPr>
        <w:t xml:space="preserve"> </w:t>
      </w:r>
      <w:r>
        <w:rPr>
          <w:w w:val="105"/>
        </w:rPr>
        <w:t>before</w:t>
      </w:r>
      <w:r>
        <w:rPr>
          <w:spacing w:val="-15"/>
          <w:w w:val="105"/>
        </w:rPr>
        <w:t xml:space="preserve"> </w:t>
      </w:r>
      <w:r>
        <w:rPr>
          <w:w w:val="105"/>
        </w:rPr>
        <w:t>the</w:t>
      </w:r>
      <w:r>
        <w:rPr>
          <w:spacing w:val="-14"/>
          <w:w w:val="105"/>
        </w:rPr>
        <w:t xml:space="preserve"> </w:t>
      </w:r>
      <w:r>
        <w:rPr>
          <w:w w:val="105"/>
        </w:rPr>
        <w:t>pandemic,</w:t>
      </w:r>
      <w:r>
        <w:rPr>
          <w:spacing w:val="-15"/>
          <w:w w:val="105"/>
        </w:rPr>
        <w:t xml:space="preserve"> </w:t>
      </w:r>
      <w:r>
        <w:rPr>
          <w:w w:val="105"/>
        </w:rPr>
        <w:t>governments</w:t>
      </w:r>
      <w:r>
        <w:rPr>
          <w:spacing w:val="-15"/>
          <w:w w:val="105"/>
        </w:rPr>
        <w:t xml:space="preserve"> </w:t>
      </w:r>
      <w:r>
        <w:rPr>
          <w:w w:val="105"/>
        </w:rPr>
        <w:t>were</w:t>
      </w:r>
      <w:r>
        <w:rPr>
          <w:spacing w:val="-14"/>
          <w:w w:val="105"/>
        </w:rPr>
        <w:t xml:space="preserve"> </w:t>
      </w:r>
      <w:r>
        <w:rPr>
          <w:w w:val="105"/>
        </w:rPr>
        <w:t>already</w:t>
      </w:r>
      <w:r>
        <w:rPr>
          <w:spacing w:val="-15"/>
          <w:w w:val="105"/>
        </w:rPr>
        <w:t xml:space="preserve"> </w:t>
      </w:r>
      <w:r>
        <w:rPr>
          <w:w w:val="105"/>
        </w:rPr>
        <w:t>struggling to spend their budget allocations. Commonwealth allocations to the</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spacing w:line="261" w:lineRule="auto"/>
        <w:ind w:left="1123" w:right="1161"/>
        <w:rPr>
          <w:b/>
          <w:sz w:val="19"/>
        </w:rPr>
      </w:pPr>
      <w:bookmarkStart w:id="54" w:name="_bookmark51"/>
      <w:bookmarkEnd w:id="54"/>
      <w:r>
        <w:rPr>
          <w:b/>
          <w:color w:val="6A727B"/>
          <w:sz w:val="19"/>
        </w:rPr>
        <w:t>Figure</w:t>
      </w:r>
      <w:r>
        <w:rPr>
          <w:b/>
          <w:color w:val="6A727B"/>
          <w:spacing w:val="-8"/>
          <w:sz w:val="19"/>
        </w:rPr>
        <w:t xml:space="preserve"> </w:t>
      </w:r>
      <w:r>
        <w:rPr>
          <w:b/>
          <w:color w:val="6A727B"/>
          <w:sz w:val="19"/>
        </w:rPr>
        <w:t>1.5:</w:t>
      </w:r>
      <w:r>
        <w:rPr>
          <w:b/>
          <w:color w:val="6A727B"/>
          <w:spacing w:val="-8"/>
          <w:sz w:val="19"/>
        </w:rPr>
        <w:t xml:space="preserve"> </w:t>
      </w:r>
      <w:r>
        <w:rPr>
          <w:b/>
          <w:color w:val="6A727B"/>
          <w:sz w:val="19"/>
        </w:rPr>
        <w:t>More</w:t>
      </w:r>
      <w:r>
        <w:rPr>
          <w:b/>
          <w:color w:val="6A727B"/>
          <w:spacing w:val="-8"/>
          <w:sz w:val="19"/>
        </w:rPr>
        <w:t xml:space="preserve"> </w:t>
      </w:r>
      <w:r>
        <w:rPr>
          <w:b/>
          <w:color w:val="6A727B"/>
          <w:sz w:val="19"/>
        </w:rPr>
        <w:t>people</w:t>
      </w:r>
      <w:r>
        <w:rPr>
          <w:b/>
          <w:color w:val="6A727B"/>
          <w:spacing w:val="-8"/>
          <w:sz w:val="19"/>
        </w:rPr>
        <w:t xml:space="preserve"> </w:t>
      </w:r>
      <w:r>
        <w:rPr>
          <w:b/>
          <w:color w:val="6A727B"/>
          <w:sz w:val="19"/>
        </w:rPr>
        <w:t>are</w:t>
      </w:r>
      <w:r>
        <w:rPr>
          <w:b/>
          <w:color w:val="6A727B"/>
          <w:spacing w:val="-8"/>
          <w:sz w:val="19"/>
        </w:rPr>
        <w:t xml:space="preserve"> </w:t>
      </w:r>
      <w:r>
        <w:rPr>
          <w:b/>
          <w:color w:val="6A727B"/>
          <w:sz w:val="19"/>
        </w:rPr>
        <w:t>employed</w:t>
      </w:r>
      <w:r>
        <w:rPr>
          <w:b/>
          <w:color w:val="6A727B"/>
          <w:spacing w:val="-8"/>
          <w:sz w:val="19"/>
        </w:rPr>
        <w:t xml:space="preserve"> </w:t>
      </w:r>
      <w:r>
        <w:rPr>
          <w:b/>
          <w:color w:val="6A727B"/>
          <w:sz w:val="19"/>
        </w:rPr>
        <w:t>in</w:t>
      </w:r>
      <w:r>
        <w:rPr>
          <w:b/>
          <w:color w:val="6A727B"/>
          <w:spacing w:val="-8"/>
          <w:sz w:val="19"/>
        </w:rPr>
        <w:t xml:space="preserve"> </w:t>
      </w:r>
      <w:r>
        <w:rPr>
          <w:b/>
          <w:color w:val="6A727B"/>
          <w:sz w:val="19"/>
        </w:rPr>
        <w:t>engineering</w:t>
      </w:r>
      <w:r>
        <w:rPr>
          <w:b/>
          <w:color w:val="6A727B"/>
          <w:spacing w:val="-8"/>
          <w:sz w:val="19"/>
        </w:rPr>
        <w:t xml:space="preserve"> </w:t>
      </w:r>
      <w:r>
        <w:rPr>
          <w:b/>
          <w:color w:val="6A727B"/>
          <w:sz w:val="19"/>
        </w:rPr>
        <w:t>construction</w:t>
      </w:r>
      <w:r>
        <w:rPr>
          <w:b/>
          <w:color w:val="6A727B"/>
          <w:spacing w:val="-8"/>
          <w:sz w:val="19"/>
        </w:rPr>
        <w:t xml:space="preserve"> </w:t>
      </w:r>
      <w:r>
        <w:rPr>
          <w:b/>
          <w:color w:val="6A727B"/>
          <w:sz w:val="19"/>
        </w:rPr>
        <w:t xml:space="preserve">than </w:t>
      </w:r>
      <w:r>
        <w:rPr>
          <w:b/>
          <w:color w:val="6A727B"/>
          <w:spacing w:val="-4"/>
          <w:sz w:val="19"/>
        </w:rPr>
        <w:t>ever</w:t>
      </w:r>
    </w:p>
    <w:p w:rsidR="00BA79D6" w:rsidRDefault="00F576A2">
      <w:pPr>
        <w:spacing w:before="2"/>
        <w:ind w:left="1123"/>
        <w:rPr>
          <w:sz w:val="19"/>
        </w:rPr>
      </w:pPr>
      <w:r>
        <w:rPr>
          <w:color w:val="6A727B"/>
          <w:sz w:val="19"/>
        </w:rPr>
        <w:t>People</w:t>
      </w:r>
      <w:r>
        <w:rPr>
          <w:color w:val="6A727B"/>
          <w:spacing w:val="-10"/>
          <w:sz w:val="19"/>
        </w:rPr>
        <w:t xml:space="preserve"> </w:t>
      </w:r>
      <w:r>
        <w:rPr>
          <w:color w:val="6A727B"/>
          <w:sz w:val="19"/>
        </w:rPr>
        <w:t>employed</w:t>
      </w:r>
      <w:r>
        <w:rPr>
          <w:color w:val="6A727B"/>
          <w:spacing w:val="-9"/>
          <w:sz w:val="19"/>
        </w:rPr>
        <w:t xml:space="preserve"> </w:t>
      </w:r>
      <w:r>
        <w:rPr>
          <w:color w:val="6A727B"/>
          <w:sz w:val="19"/>
        </w:rPr>
        <w:t>in</w:t>
      </w:r>
      <w:r>
        <w:rPr>
          <w:color w:val="6A727B"/>
          <w:spacing w:val="-10"/>
          <w:sz w:val="19"/>
        </w:rPr>
        <w:t xml:space="preserve"> </w:t>
      </w:r>
      <w:r>
        <w:rPr>
          <w:color w:val="6A727B"/>
          <w:sz w:val="19"/>
        </w:rPr>
        <w:t>heavy</w:t>
      </w:r>
      <w:r>
        <w:rPr>
          <w:color w:val="6A727B"/>
          <w:spacing w:val="-9"/>
          <w:sz w:val="19"/>
        </w:rPr>
        <w:t xml:space="preserve"> </w:t>
      </w:r>
      <w:r>
        <w:rPr>
          <w:color w:val="6A727B"/>
          <w:sz w:val="19"/>
        </w:rPr>
        <w:t>and</w:t>
      </w:r>
      <w:r>
        <w:rPr>
          <w:color w:val="6A727B"/>
          <w:spacing w:val="-10"/>
          <w:sz w:val="19"/>
        </w:rPr>
        <w:t xml:space="preserve"> </w:t>
      </w:r>
      <w:r>
        <w:rPr>
          <w:color w:val="6A727B"/>
          <w:sz w:val="19"/>
        </w:rPr>
        <w:t>civil</w:t>
      </w:r>
      <w:r>
        <w:rPr>
          <w:color w:val="6A727B"/>
          <w:spacing w:val="-9"/>
          <w:sz w:val="19"/>
        </w:rPr>
        <w:t xml:space="preserve"> </w:t>
      </w:r>
      <w:r>
        <w:rPr>
          <w:color w:val="6A727B"/>
          <w:sz w:val="19"/>
        </w:rPr>
        <w:t>engineering</w:t>
      </w:r>
      <w:r>
        <w:rPr>
          <w:color w:val="6A727B"/>
          <w:spacing w:val="-10"/>
          <w:sz w:val="19"/>
        </w:rPr>
        <w:t xml:space="preserve"> </w:t>
      </w:r>
      <w:r>
        <w:rPr>
          <w:color w:val="6A727B"/>
          <w:sz w:val="19"/>
        </w:rPr>
        <w:t>construction,</w:t>
      </w:r>
      <w:r>
        <w:rPr>
          <w:color w:val="6A727B"/>
          <w:spacing w:val="-9"/>
          <w:sz w:val="19"/>
        </w:rPr>
        <w:t xml:space="preserve"> </w:t>
      </w:r>
      <w:r>
        <w:rPr>
          <w:color w:val="6A727B"/>
          <w:spacing w:val="-2"/>
          <w:sz w:val="19"/>
        </w:rPr>
        <w:t>thousands</w:t>
      </w:r>
    </w:p>
    <w:p w:rsidR="00BA79D6" w:rsidRDefault="00F576A2">
      <w:pPr>
        <w:spacing w:before="112"/>
        <w:ind w:left="1206"/>
        <w:rPr>
          <w:sz w:val="19"/>
        </w:rPr>
      </w:pPr>
      <w:r>
        <w:pict>
          <v:line id="_x0000_s1322" style="position:absolute;left:0;text-align:left;z-index:15742976;mso-position-horizontal-relative:page" from="476.25pt,11.45pt" to="761.65pt,11.45pt" strokecolor="#c3c6cb" strokeweight=".1383mm">
            <w10:wrap anchorx="page"/>
          </v:line>
        </w:pict>
      </w:r>
      <w:r>
        <w:rPr>
          <w:spacing w:val="-5"/>
          <w:sz w:val="19"/>
        </w:rPr>
        <w:t>140</w:t>
      </w:r>
    </w:p>
    <w:p w:rsidR="00BA79D6" w:rsidRDefault="00BA79D6">
      <w:pPr>
        <w:pStyle w:val="BodyText"/>
        <w:spacing w:before="3"/>
        <w:rPr>
          <w:sz w:val="25"/>
        </w:rPr>
      </w:pPr>
    </w:p>
    <w:p w:rsidR="00BA79D6" w:rsidRDefault="00F576A2">
      <w:pPr>
        <w:ind w:left="1206"/>
        <w:rPr>
          <w:sz w:val="19"/>
        </w:rPr>
      </w:pPr>
      <w:r>
        <w:pict>
          <v:group id="docshapegroup82" o:spid="_x0000_s1319" style="position:absolute;left:0;text-align:left;margin-left:476.25pt;margin-top:4.15pt;width:285.4pt;height:103.75pt;z-index:15742464;mso-position-horizontal-relative:page" coordorigin="9525,83" coordsize="5708,2075">
            <v:shape id="docshape83" o:spid="_x0000_s1321" style="position:absolute;left:9525;top:118;width:5708;height:2036" coordorigin="9525,118" coordsize="5708,2036" o:spt="100" adj="0,,0" path="m9525,2153r5708,m9525,1645r5708,m9525,1136r5708,m9525,627r5708,m9525,118r5708,e" filled="f" strokecolor="#c3c6cb" strokeweight=".1383mm">
              <v:stroke joinstyle="round"/>
              <v:formulas/>
              <v:path arrowok="t" o:connecttype="segments"/>
            </v:shape>
            <v:shape id="docshape84" o:spid="_x0000_s1320" style="position:absolute;left:9544;top:94;width:5668;height:2011" coordorigin="9545,95" coordsize="5668,2011" path="m9545,1698r40,-202l9624,1602r40,212l9704,1800r39,-98l9783,1528r39,70l9862,1688r40,-45l9941,1644r40,199l10020,1713r40,-45l10099,1569r40,67l10180,1631r38,116l10259,1584r38,151l10338,1564r40,-82l10417,1580r40,196l10496,1816r40,-54l10576,1681r39,162l10655,1830r39,92l10734,2006r39,-49l10813,1859r40,-6l10892,1757r40,14l10971,1667r40,97l11052,1861r38,22l11131,1826r39,-2l11210,1904r40,102l11289,1898r40,-20l11368,1858r40,16l11447,2021r40,9l11527,1824r39,-102l11606,1563r39,115l11685,1653r40,188l11764,1876r40,-85l11843,1769r40,-303l11924,1578r38,152l12003,1683r39,18l12082,2016r39,89l12161,1850r40,40l12240,1715r40,148l12319,1854r40,44l12399,1900r39,131l12478,2075r39,-211l12557,1994r40,-84l12636,2077r40,l12715,1892r40,-105l12796,1736r39,164l12875,1992r39,-123l12954,1947r39,-314l13033,1461r40,3l13112,1319r40,200l13191,1594r40,239l13271,1653r39,-297l13350,1403r39,58l13429,1387r40,116l13508,1535r40,-169l13587,1361r41,81l13666,1523r41,-192l13747,1407r39,45l13826,1496r39,-119l13905,1528r40,-58l13984,1437r40,-72l14063,1626r40,-387l14143,1019r39,-43l14222,1012r39,201l14301,1151r39,131l14380,1329r40,-65l14459,1296r41,104l14538,1218r41,282l14619,1618r39,-354l14698,1031r39,90l14777,932r40,-409l14856,95r40,9l14935,646r40,-130l15014,263r40,346l15094,403r39,38l15173,152r39,-5e" filled="f" strokecolor="#f68a32" strokeweight=".41497mm">
              <v:path arrowok="t"/>
            </v:shape>
            <w10:wrap anchorx="page"/>
          </v:group>
        </w:pict>
      </w:r>
      <w:r>
        <w:rPr>
          <w:spacing w:val="-5"/>
          <w:sz w:val="19"/>
        </w:rPr>
        <w:t>120</w:t>
      </w:r>
    </w:p>
    <w:p w:rsidR="00BA79D6" w:rsidRDefault="00BA79D6">
      <w:pPr>
        <w:pStyle w:val="BodyText"/>
        <w:spacing w:before="3"/>
        <w:rPr>
          <w:sz w:val="25"/>
        </w:rPr>
      </w:pPr>
    </w:p>
    <w:p w:rsidR="00BA79D6" w:rsidRDefault="00F576A2">
      <w:pPr>
        <w:spacing w:before="1"/>
        <w:ind w:left="1206"/>
        <w:rPr>
          <w:sz w:val="19"/>
        </w:rPr>
      </w:pPr>
      <w:r>
        <w:rPr>
          <w:spacing w:val="-5"/>
          <w:sz w:val="19"/>
        </w:rPr>
        <w:t>100</w:t>
      </w:r>
    </w:p>
    <w:p w:rsidR="00BA79D6" w:rsidRDefault="00BA79D6">
      <w:pPr>
        <w:pStyle w:val="BodyText"/>
        <w:spacing w:before="3"/>
        <w:rPr>
          <w:sz w:val="25"/>
        </w:rPr>
      </w:pPr>
    </w:p>
    <w:p w:rsidR="00BA79D6" w:rsidRDefault="00F576A2">
      <w:pPr>
        <w:ind w:left="1310"/>
        <w:rPr>
          <w:sz w:val="19"/>
        </w:rPr>
      </w:pPr>
      <w:r>
        <w:rPr>
          <w:spacing w:val="-5"/>
          <w:sz w:val="19"/>
        </w:rPr>
        <w:t>80</w:t>
      </w:r>
    </w:p>
    <w:p w:rsidR="00BA79D6" w:rsidRDefault="00BA79D6">
      <w:pPr>
        <w:pStyle w:val="BodyText"/>
        <w:spacing w:before="3"/>
        <w:rPr>
          <w:sz w:val="25"/>
        </w:rPr>
      </w:pPr>
    </w:p>
    <w:p w:rsidR="00BA79D6" w:rsidRDefault="00F576A2">
      <w:pPr>
        <w:ind w:left="1310"/>
        <w:rPr>
          <w:sz w:val="19"/>
        </w:rPr>
      </w:pPr>
      <w:r>
        <w:rPr>
          <w:spacing w:val="-5"/>
          <w:sz w:val="19"/>
        </w:rPr>
        <w:t>60</w:t>
      </w:r>
    </w:p>
    <w:p w:rsidR="00BA79D6" w:rsidRDefault="00BA79D6">
      <w:pPr>
        <w:pStyle w:val="BodyText"/>
        <w:spacing w:before="3"/>
        <w:rPr>
          <w:sz w:val="25"/>
        </w:rPr>
      </w:pPr>
    </w:p>
    <w:p w:rsidR="00BA79D6" w:rsidRDefault="00F576A2">
      <w:pPr>
        <w:ind w:left="1310"/>
        <w:rPr>
          <w:sz w:val="19"/>
        </w:rPr>
      </w:pPr>
      <w:r>
        <w:rPr>
          <w:spacing w:val="-5"/>
          <w:sz w:val="19"/>
        </w:rPr>
        <w:t>40</w:t>
      </w:r>
    </w:p>
    <w:p w:rsidR="00BA79D6" w:rsidRDefault="00BA79D6">
      <w:pPr>
        <w:pStyle w:val="BodyText"/>
        <w:spacing w:before="3"/>
        <w:rPr>
          <w:sz w:val="25"/>
        </w:rPr>
      </w:pPr>
    </w:p>
    <w:p w:rsidR="00BA79D6" w:rsidRDefault="00F576A2">
      <w:pPr>
        <w:ind w:left="1310"/>
        <w:rPr>
          <w:sz w:val="19"/>
        </w:rPr>
      </w:pPr>
      <w:r>
        <w:pict>
          <v:line id="_x0000_s1318" style="position:absolute;left:0;text-align:left;z-index:15741952;mso-position-horizontal-relative:page" from="476.25pt,5.85pt" to="761.65pt,5.85pt" strokecolor="#c3c6cb" strokeweight=".1383mm">
            <w10:wrap anchorx="page"/>
          </v:line>
        </w:pict>
      </w:r>
      <w:r>
        <w:rPr>
          <w:spacing w:val="-5"/>
          <w:sz w:val="19"/>
        </w:rPr>
        <w:t>20</w:t>
      </w:r>
    </w:p>
    <w:p w:rsidR="00BA79D6" w:rsidRDefault="00BA79D6">
      <w:pPr>
        <w:pStyle w:val="BodyText"/>
        <w:spacing w:before="3"/>
        <w:rPr>
          <w:sz w:val="25"/>
        </w:rPr>
      </w:pPr>
    </w:p>
    <w:p w:rsidR="00BA79D6" w:rsidRDefault="00F576A2">
      <w:pPr>
        <w:ind w:left="1415"/>
        <w:rPr>
          <w:sz w:val="19"/>
        </w:rPr>
      </w:pPr>
      <w:r>
        <w:pict>
          <v:shape id="docshape85" o:spid="_x0000_s1317" style="position:absolute;left:0;text-align:left;margin-left:476.25pt;margin-top:5.85pt;width:285.4pt;height:2.85pt;z-index:15743488;mso-position-horizontal-relative:page" coordorigin="9525,117" coordsize="5708,57" o:spt="100" adj="0,,0" path="m9525,117r5708,m10318,117r,43m11903,117r,43m13489,117r,43m15074,117r,43m9525,117r,57m11110,117r,57m12696,117r,57m14282,117r,57e" filled="f" strokeweight=".1383mm">
            <v:stroke joinstyle="round"/>
            <v:formulas/>
            <v:path arrowok="t" o:connecttype="segments"/>
            <w10:wrap anchorx="page"/>
          </v:shape>
        </w:pict>
      </w:r>
      <w:r>
        <w:rPr>
          <w:w w:val="99"/>
          <w:sz w:val="19"/>
        </w:rPr>
        <w:t>0</w:t>
      </w:r>
    </w:p>
    <w:p w:rsidR="00BA79D6" w:rsidRDefault="00F576A2">
      <w:pPr>
        <w:tabs>
          <w:tab w:val="left" w:pos="2285"/>
          <w:tab w:val="left" w:pos="3078"/>
          <w:tab w:val="left" w:pos="3871"/>
          <w:tab w:val="left" w:pos="4664"/>
          <w:tab w:val="left" w:pos="5456"/>
          <w:tab w:val="left" w:pos="6249"/>
          <w:tab w:val="left" w:pos="7042"/>
        </w:tabs>
        <w:spacing w:before="6"/>
        <w:ind w:left="1492"/>
        <w:rPr>
          <w:sz w:val="19"/>
        </w:rPr>
      </w:pPr>
      <w:r>
        <w:rPr>
          <w:spacing w:val="-4"/>
          <w:sz w:val="19"/>
        </w:rPr>
        <w:t>1984</w:t>
      </w:r>
      <w:r>
        <w:rPr>
          <w:sz w:val="19"/>
        </w:rPr>
        <w:tab/>
      </w:r>
      <w:r>
        <w:rPr>
          <w:spacing w:val="-4"/>
          <w:sz w:val="19"/>
        </w:rPr>
        <w:t>1989</w:t>
      </w:r>
      <w:r>
        <w:rPr>
          <w:sz w:val="19"/>
        </w:rPr>
        <w:tab/>
      </w:r>
      <w:r>
        <w:rPr>
          <w:spacing w:val="-4"/>
          <w:sz w:val="19"/>
        </w:rPr>
        <w:t>1994</w:t>
      </w:r>
      <w:r>
        <w:rPr>
          <w:sz w:val="19"/>
        </w:rPr>
        <w:tab/>
      </w:r>
      <w:r>
        <w:rPr>
          <w:spacing w:val="-4"/>
          <w:sz w:val="19"/>
        </w:rPr>
        <w:t>1999</w:t>
      </w:r>
      <w:r>
        <w:rPr>
          <w:sz w:val="19"/>
        </w:rPr>
        <w:tab/>
      </w:r>
      <w:r>
        <w:rPr>
          <w:spacing w:val="-4"/>
          <w:sz w:val="19"/>
        </w:rPr>
        <w:t>2004</w:t>
      </w:r>
      <w:r>
        <w:rPr>
          <w:sz w:val="19"/>
        </w:rPr>
        <w:tab/>
      </w:r>
      <w:r>
        <w:rPr>
          <w:spacing w:val="-4"/>
          <w:sz w:val="19"/>
        </w:rPr>
        <w:t>2009</w:t>
      </w:r>
      <w:r>
        <w:rPr>
          <w:sz w:val="19"/>
        </w:rPr>
        <w:tab/>
      </w:r>
      <w:r>
        <w:rPr>
          <w:spacing w:val="-4"/>
          <w:sz w:val="19"/>
        </w:rPr>
        <w:t>2014</w:t>
      </w:r>
      <w:r>
        <w:rPr>
          <w:sz w:val="19"/>
        </w:rPr>
        <w:tab/>
      </w:r>
      <w:r>
        <w:rPr>
          <w:spacing w:val="-4"/>
          <w:sz w:val="19"/>
        </w:rPr>
        <w:t>2019</w:t>
      </w:r>
    </w:p>
    <w:p w:rsidR="00BA79D6" w:rsidRDefault="00BA79D6">
      <w:pPr>
        <w:pStyle w:val="BodyText"/>
        <w:spacing w:before="8"/>
        <w:rPr>
          <w:sz w:val="24"/>
        </w:rPr>
      </w:pPr>
    </w:p>
    <w:p w:rsidR="00BA79D6" w:rsidRDefault="00F576A2">
      <w:pPr>
        <w:ind w:left="1123"/>
        <w:rPr>
          <w:i/>
          <w:sz w:val="17"/>
        </w:rPr>
      </w:pPr>
      <w:r>
        <w:rPr>
          <w:i/>
          <w:sz w:val="17"/>
        </w:rPr>
        <w:t>Source:</w:t>
      </w:r>
      <w:r>
        <w:rPr>
          <w:i/>
          <w:spacing w:val="-7"/>
          <w:sz w:val="17"/>
        </w:rPr>
        <w:t xml:space="preserve"> </w:t>
      </w:r>
      <w:r>
        <w:rPr>
          <w:i/>
          <w:sz w:val="17"/>
        </w:rPr>
        <w:t>ABS</w:t>
      </w:r>
      <w:r>
        <w:rPr>
          <w:i/>
          <w:spacing w:val="-6"/>
          <w:sz w:val="17"/>
        </w:rPr>
        <w:t xml:space="preserve"> </w:t>
      </w:r>
      <w:hyperlink w:anchor="_bookmark252" w:history="1">
        <w:r>
          <w:rPr>
            <w:i/>
            <w:sz w:val="17"/>
          </w:rPr>
          <w:t>(2020a,</w:t>
        </w:r>
      </w:hyperlink>
      <w:r>
        <w:rPr>
          <w:i/>
          <w:spacing w:val="-6"/>
          <w:sz w:val="17"/>
        </w:rPr>
        <w:t xml:space="preserve"> </w:t>
      </w:r>
      <w:r>
        <w:rPr>
          <w:i/>
          <w:sz w:val="17"/>
        </w:rPr>
        <w:t>Table</w:t>
      </w:r>
      <w:r>
        <w:rPr>
          <w:i/>
          <w:spacing w:val="-6"/>
          <w:sz w:val="17"/>
        </w:rPr>
        <w:t xml:space="preserve"> </w:t>
      </w:r>
      <w:r>
        <w:rPr>
          <w:i/>
          <w:spacing w:val="-2"/>
          <w:sz w:val="17"/>
        </w:rPr>
        <w:t>EQ06).</w:t>
      </w:r>
    </w:p>
    <w:p w:rsidR="00BA79D6" w:rsidRDefault="00BA79D6">
      <w:pPr>
        <w:rPr>
          <w:sz w:val="17"/>
        </w:rPr>
        <w:sectPr w:rsidR="00BA79D6">
          <w:type w:val="continuous"/>
          <w:pgSz w:w="16840" w:h="11910" w:orient="landscape"/>
          <w:pgMar w:top="400" w:right="140" w:bottom="0" w:left="180" w:header="725" w:footer="1014" w:gutter="0"/>
          <w:cols w:num="2" w:space="720" w:equalWidth="0">
            <w:col w:w="7622" w:space="41"/>
            <w:col w:w="8857"/>
          </w:cols>
        </w:sectPr>
      </w:pPr>
    </w:p>
    <w:p w:rsidR="00BA79D6" w:rsidRDefault="00BA79D6">
      <w:pPr>
        <w:pStyle w:val="BodyText"/>
        <w:spacing w:before="3"/>
        <w:rPr>
          <w:i/>
          <w:sz w:val="26"/>
        </w:rPr>
      </w:pPr>
    </w:p>
    <w:p w:rsidR="00BA79D6" w:rsidRDefault="00F576A2">
      <w:pPr>
        <w:pStyle w:val="BodyText"/>
        <w:spacing w:line="20" w:lineRule="exact"/>
        <w:ind w:left="1123"/>
        <w:rPr>
          <w:sz w:val="2"/>
        </w:rPr>
      </w:pPr>
      <w:r>
        <w:rPr>
          <w:sz w:val="2"/>
        </w:rPr>
      </w:r>
      <w:r>
        <w:rPr>
          <w:sz w:val="2"/>
        </w:rPr>
        <w:pict>
          <v:group id="docshapegroup86" o:spid="_x0000_s1315" style="width:131.35pt;height:.4pt;mso-position-horizontal-relative:char;mso-position-vertical-relative:line" coordsize="2627,8">
            <v:line id="_x0000_s1316" style="position:absolute" from="0,4" to="2627,4" strokeweight=".14042mm"/>
            <w10:anchorlock/>
          </v:group>
        </w:pict>
      </w:r>
    </w:p>
    <w:bookmarkStart w:id="55" w:name="_bookmark52"/>
    <w:bookmarkEnd w:id="55"/>
    <w:p w:rsidR="00BA79D6" w:rsidRDefault="00F576A2">
      <w:pPr>
        <w:pStyle w:val="ListParagraph"/>
        <w:numPr>
          <w:ilvl w:val="0"/>
          <w:numId w:val="14"/>
        </w:numPr>
        <w:tabs>
          <w:tab w:val="left" w:pos="1465"/>
        </w:tabs>
        <w:spacing w:before="29"/>
        <w:ind w:hanging="342"/>
        <w:jc w:val="left"/>
        <w:rPr>
          <w:sz w:val="17"/>
        </w:rPr>
      </w:pPr>
      <w:r>
        <w:rPr>
          <w:sz w:val="17"/>
        </w:rPr>
        <w:fldChar w:fldCharType="begin"/>
      </w:r>
      <w:r>
        <w:rPr>
          <w:sz w:val="17"/>
        </w:rPr>
        <w:instrText xml:space="preserve"> HYPERLINK \l "_bookmark391" </w:instrText>
      </w:r>
      <w:r>
        <w:rPr>
          <w:sz w:val="17"/>
        </w:rPr>
        <w:fldChar w:fldCharType="separate"/>
      </w:r>
      <w:bookmarkStart w:id="56" w:name="_bookmark53"/>
      <w:bookmarkEnd w:id="56"/>
      <w:r>
        <w:rPr>
          <w:sz w:val="17"/>
        </w:rPr>
        <w:t xml:space="preserve">Smith </w:t>
      </w:r>
      <w:r>
        <w:rPr>
          <w:spacing w:val="-2"/>
          <w:sz w:val="17"/>
        </w:rPr>
        <w:t>(2020).</w:t>
      </w:r>
      <w:r>
        <w:rPr>
          <w:spacing w:val="-2"/>
          <w:sz w:val="17"/>
        </w:rPr>
        <w:fldChar w:fldCharType="end"/>
      </w:r>
    </w:p>
    <w:p w:rsidR="00BA79D6" w:rsidRDefault="00F576A2">
      <w:pPr>
        <w:pStyle w:val="ListParagraph"/>
        <w:numPr>
          <w:ilvl w:val="0"/>
          <w:numId w:val="14"/>
        </w:numPr>
        <w:tabs>
          <w:tab w:val="left" w:pos="1465"/>
        </w:tabs>
        <w:ind w:hanging="342"/>
        <w:jc w:val="left"/>
        <w:rPr>
          <w:sz w:val="17"/>
        </w:rPr>
      </w:pPr>
      <w:hyperlink w:anchor="_bookmark380" w:history="1">
        <w:bookmarkStart w:id="57" w:name="_bookmark54"/>
        <w:bookmarkEnd w:id="57"/>
        <w:r>
          <w:rPr>
            <w:sz w:val="17"/>
          </w:rPr>
          <w:t>Ramey</w:t>
        </w:r>
        <w:r>
          <w:rPr>
            <w:spacing w:val="-4"/>
            <w:sz w:val="17"/>
          </w:rPr>
          <w:t xml:space="preserve"> </w:t>
        </w:r>
        <w:r>
          <w:rPr>
            <w:spacing w:val="-2"/>
            <w:sz w:val="17"/>
          </w:rPr>
          <w:t>(2019).</w:t>
        </w:r>
      </w:hyperlink>
    </w:p>
    <w:p w:rsidR="00BA79D6" w:rsidRDefault="00F576A2">
      <w:pPr>
        <w:pStyle w:val="ListParagraph"/>
        <w:numPr>
          <w:ilvl w:val="0"/>
          <w:numId w:val="14"/>
        </w:numPr>
        <w:tabs>
          <w:tab w:val="left" w:pos="1465"/>
        </w:tabs>
        <w:ind w:hanging="342"/>
        <w:jc w:val="left"/>
        <w:rPr>
          <w:sz w:val="17"/>
        </w:rPr>
      </w:pPr>
      <w:bookmarkStart w:id="58" w:name="_bookmark55"/>
      <w:bookmarkEnd w:id="58"/>
      <w:r>
        <w:rPr>
          <w:sz w:val="17"/>
        </w:rPr>
        <w:t>IMF</w:t>
      </w:r>
      <w:r>
        <w:rPr>
          <w:spacing w:val="-2"/>
          <w:sz w:val="17"/>
        </w:rPr>
        <w:t xml:space="preserve"> </w:t>
      </w:r>
      <w:hyperlink w:anchor="_bookmark316" w:history="1">
        <w:r>
          <w:rPr>
            <w:sz w:val="17"/>
          </w:rPr>
          <w:t>(2020,</w:t>
        </w:r>
      </w:hyperlink>
      <w:r>
        <w:rPr>
          <w:spacing w:val="-2"/>
          <w:sz w:val="17"/>
        </w:rPr>
        <w:t xml:space="preserve"> </w:t>
      </w:r>
      <w:r>
        <w:rPr>
          <w:sz w:val="17"/>
        </w:rPr>
        <w:t>p.</w:t>
      </w:r>
      <w:r>
        <w:rPr>
          <w:spacing w:val="-2"/>
          <w:sz w:val="17"/>
        </w:rPr>
        <w:t xml:space="preserve"> </w:t>
      </w:r>
      <w:r>
        <w:rPr>
          <w:spacing w:val="-4"/>
          <w:sz w:val="17"/>
        </w:rPr>
        <w:t>37).</w:t>
      </w:r>
    </w:p>
    <w:p w:rsidR="00BA79D6" w:rsidRDefault="00F576A2">
      <w:pPr>
        <w:pStyle w:val="ListParagraph"/>
        <w:numPr>
          <w:ilvl w:val="0"/>
          <w:numId w:val="14"/>
        </w:numPr>
        <w:tabs>
          <w:tab w:val="left" w:pos="1465"/>
        </w:tabs>
        <w:ind w:hanging="342"/>
        <w:jc w:val="left"/>
        <w:rPr>
          <w:sz w:val="17"/>
        </w:rPr>
      </w:pPr>
      <w:hyperlink w:anchor="_bookmark314" w:history="1">
        <w:proofErr w:type="spellStart"/>
        <w:r>
          <w:rPr>
            <w:sz w:val="17"/>
          </w:rPr>
          <w:t>Glaeser</w:t>
        </w:r>
        <w:proofErr w:type="spellEnd"/>
        <w:r>
          <w:rPr>
            <w:sz w:val="17"/>
          </w:rPr>
          <w:t xml:space="preserve"> </w:t>
        </w:r>
        <w:r>
          <w:rPr>
            <w:spacing w:val="-2"/>
            <w:sz w:val="17"/>
          </w:rPr>
          <w:t>(2016).</w:t>
        </w:r>
      </w:hyperlink>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right="357"/>
      </w:pPr>
      <w:proofErr w:type="gramStart"/>
      <w:r>
        <w:rPr>
          <w:w w:val="105"/>
        </w:rPr>
        <w:t>states</w:t>
      </w:r>
      <w:proofErr w:type="gramEnd"/>
      <w:r>
        <w:rPr>
          <w:w w:val="105"/>
        </w:rPr>
        <w:t xml:space="preserve"> for transport infrastructure were underspent by $1.7 billion in</w:t>
      </w:r>
      <w:r>
        <w:rPr>
          <w:spacing w:val="-11"/>
          <w:w w:val="105"/>
        </w:rPr>
        <w:t xml:space="preserve"> </w:t>
      </w:r>
      <w:r>
        <w:rPr>
          <w:w w:val="105"/>
        </w:rPr>
        <w:t>2019-20.</w:t>
      </w:r>
      <w:hyperlink w:anchor="_bookmark57" w:history="1">
        <w:r>
          <w:rPr>
            <w:w w:val="105"/>
            <w:vertAlign w:val="superscript"/>
          </w:rPr>
          <w:t>49</w:t>
        </w:r>
      </w:hyperlink>
      <w:r>
        <w:rPr>
          <w:spacing w:val="-2"/>
          <w:w w:val="105"/>
        </w:rPr>
        <w:t xml:space="preserve"> </w:t>
      </w:r>
      <w:r>
        <w:rPr>
          <w:w w:val="105"/>
        </w:rPr>
        <w:t>The</w:t>
      </w:r>
      <w:r>
        <w:rPr>
          <w:spacing w:val="-11"/>
          <w:w w:val="105"/>
        </w:rPr>
        <w:t xml:space="preserve"> </w:t>
      </w:r>
      <w:r>
        <w:rPr>
          <w:w w:val="105"/>
        </w:rPr>
        <w:t>Federal</w:t>
      </w:r>
      <w:r>
        <w:rPr>
          <w:spacing w:val="-11"/>
          <w:w w:val="105"/>
        </w:rPr>
        <w:t xml:space="preserve"> </w:t>
      </w:r>
      <w:r>
        <w:rPr>
          <w:w w:val="105"/>
        </w:rPr>
        <w:t>Government</w:t>
      </w:r>
      <w:r>
        <w:rPr>
          <w:spacing w:val="-11"/>
          <w:w w:val="105"/>
        </w:rPr>
        <w:t xml:space="preserve"> </w:t>
      </w:r>
      <w:r>
        <w:rPr>
          <w:w w:val="105"/>
        </w:rPr>
        <w:t>attributed</w:t>
      </w:r>
      <w:r>
        <w:rPr>
          <w:spacing w:val="-11"/>
          <w:w w:val="105"/>
        </w:rPr>
        <w:t xml:space="preserve"> </w:t>
      </w:r>
      <w:r>
        <w:rPr>
          <w:w w:val="105"/>
        </w:rPr>
        <w:t>this</w:t>
      </w:r>
      <w:r>
        <w:rPr>
          <w:spacing w:val="-11"/>
          <w:w w:val="105"/>
        </w:rPr>
        <w:t xml:space="preserve"> </w:t>
      </w:r>
      <w:r>
        <w:rPr>
          <w:w w:val="105"/>
        </w:rPr>
        <w:t>underspend to</w:t>
      </w:r>
      <w:r>
        <w:rPr>
          <w:spacing w:val="-14"/>
          <w:w w:val="105"/>
        </w:rPr>
        <w:t xml:space="preserve"> </w:t>
      </w:r>
      <w:r>
        <w:rPr>
          <w:w w:val="105"/>
        </w:rPr>
        <w:t>COVID-19</w:t>
      </w:r>
      <w:r>
        <w:rPr>
          <w:spacing w:val="-14"/>
          <w:w w:val="105"/>
        </w:rPr>
        <w:t xml:space="preserve"> </w:t>
      </w:r>
      <w:r>
        <w:rPr>
          <w:w w:val="105"/>
        </w:rPr>
        <w:t>and</w:t>
      </w:r>
      <w:r>
        <w:rPr>
          <w:spacing w:val="-14"/>
          <w:w w:val="105"/>
        </w:rPr>
        <w:t xml:space="preserve"> </w:t>
      </w:r>
      <w:r>
        <w:rPr>
          <w:w w:val="105"/>
        </w:rPr>
        <w:t>the</w:t>
      </w:r>
      <w:r>
        <w:rPr>
          <w:spacing w:val="-14"/>
          <w:w w:val="105"/>
        </w:rPr>
        <w:t xml:space="preserve"> </w:t>
      </w:r>
      <w:r>
        <w:rPr>
          <w:w w:val="105"/>
        </w:rPr>
        <w:t>bushfires,</w:t>
      </w:r>
      <w:r>
        <w:rPr>
          <w:spacing w:val="-14"/>
          <w:w w:val="105"/>
        </w:rPr>
        <w:t xml:space="preserve"> </w:t>
      </w:r>
      <w:r>
        <w:rPr>
          <w:w w:val="105"/>
        </w:rPr>
        <w:t>yet</w:t>
      </w:r>
      <w:r>
        <w:rPr>
          <w:spacing w:val="-14"/>
          <w:w w:val="105"/>
        </w:rPr>
        <w:t xml:space="preserve"> </w:t>
      </w:r>
      <w:r>
        <w:rPr>
          <w:w w:val="105"/>
        </w:rPr>
        <w:t>it</w:t>
      </w:r>
      <w:r>
        <w:rPr>
          <w:spacing w:val="-14"/>
          <w:w w:val="105"/>
        </w:rPr>
        <w:t xml:space="preserve"> </w:t>
      </w:r>
      <w:r>
        <w:rPr>
          <w:w w:val="105"/>
        </w:rPr>
        <w:t>also</w:t>
      </w:r>
      <w:r>
        <w:rPr>
          <w:spacing w:val="-14"/>
          <w:w w:val="105"/>
        </w:rPr>
        <w:t xml:space="preserve"> </w:t>
      </w:r>
      <w:r>
        <w:rPr>
          <w:w w:val="105"/>
        </w:rPr>
        <w:t>underspent</w:t>
      </w:r>
      <w:r>
        <w:rPr>
          <w:spacing w:val="-14"/>
          <w:w w:val="105"/>
        </w:rPr>
        <w:t xml:space="preserve"> </w:t>
      </w:r>
      <w:r>
        <w:rPr>
          <w:w w:val="105"/>
        </w:rPr>
        <w:t>on</w:t>
      </w:r>
      <w:r>
        <w:rPr>
          <w:spacing w:val="-14"/>
          <w:w w:val="105"/>
        </w:rPr>
        <w:t xml:space="preserve"> </w:t>
      </w:r>
      <w:r>
        <w:rPr>
          <w:w w:val="105"/>
        </w:rPr>
        <w:t>transport infrastructure by about $2 billion over the preceding two years.</w:t>
      </w:r>
      <w:hyperlink w:anchor="_bookmark58" w:history="1">
        <w:r>
          <w:rPr>
            <w:w w:val="105"/>
            <w:vertAlign w:val="superscript"/>
          </w:rPr>
          <w:t>50</w:t>
        </w:r>
      </w:hyperlink>
    </w:p>
    <w:p w:rsidR="00BA79D6" w:rsidRDefault="00F576A2">
      <w:pPr>
        <w:pStyle w:val="BodyText"/>
        <w:spacing w:before="161" w:line="283" w:lineRule="auto"/>
        <w:ind w:left="1123" w:right="69"/>
      </w:pPr>
      <w:r>
        <w:rPr>
          <w:w w:val="105"/>
        </w:rPr>
        <w:t>In</w:t>
      </w:r>
      <w:r>
        <w:rPr>
          <w:spacing w:val="-8"/>
          <w:w w:val="105"/>
        </w:rPr>
        <w:t xml:space="preserve"> </w:t>
      </w:r>
      <w:r>
        <w:rPr>
          <w:w w:val="105"/>
        </w:rPr>
        <w:t>a</w:t>
      </w:r>
      <w:r>
        <w:rPr>
          <w:spacing w:val="-8"/>
          <w:w w:val="105"/>
        </w:rPr>
        <w:t xml:space="preserve"> </w:t>
      </w:r>
      <w:r>
        <w:rPr>
          <w:w w:val="105"/>
        </w:rPr>
        <w:t>recession,</w:t>
      </w:r>
      <w:r>
        <w:rPr>
          <w:spacing w:val="-8"/>
          <w:w w:val="105"/>
        </w:rPr>
        <w:t xml:space="preserve"> </w:t>
      </w:r>
      <w:r>
        <w:rPr>
          <w:w w:val="105"/>
        </w:rPr>
        <w:t>a</w:t>
      </w:r>
      <w:r>
        <w:rPr>
          <w:spacing w:val="-8"/>
          <w:w w:val="105"/>
        </w:rPr>
        <w:t xml:space="preserve"> </w:t>
      </w:r>
      <w:r>
        <w:rPr>
          <w:w w:val="105"/>
        </w:rPr>
        <w:t>sound</w:t>
      </w:r>
      <w:r>
        <w:rPr>
          <w:spacing w:val="-8"/>
          <w:w w:val="105"/>
        </w:rPr>
        <w:t xml:space="preserve"> </w:t>
      </w:r>
      <w:r>
        <w:rPr>
          <w:w w:val="105"/>
        </w:rPr>
        <w:t>micro-economic</w:t>
      </w:r>
      <w:r>
        <w:rPr>
          <w:spacing w:val="-8"/>
          <w:w w:val="105"/>
        </w:rPr>
        <w:t xml:space="preserve"> </w:t>
      </w:r>
      <w:r>
        <w:rPr>
          <w:w w:val="105"/>
        </w:rPr>
        <w:t>framework</w:t>
      </w:r>
      <w:r>
        <w:rPr>
          <w:spacing w:val="-8"/>
          <w:w w:val="105"/>
        </w:rPr>
        <w:t xml:space="preserve"> </w:t>
      </w:r>
      <w:r>
        <w:rPr>
          <w:w w:val="105"/>
        </w:rPr>
        <w:t>is</w:t>
      </w:r>
      <w:r>
        <w:rPr>
          <w:spacing w:val="-8"/>
          <w:w w:val="105"/>
        </w:rPr>
        <w:t xml:space="preserve"> </w:t>
      </w:r>
      <w:r>
        <w:rPr>
          <w:w w:val="105"/>
        </w:rPr>
        <w:t>one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best protections we have. As the Productivity Commission has observed: ‘If</w:t>
      </w:r>
      <w:r>
        <w:rPr>
          <w:spacing w:val="-12"/>
          <w:w w:val="105"/>
        </w:rPr>
        <w:t xml:space="preserve"> </w:t>
      </w:r>
      <w:r>
        <w:rPr>
          <w:w w:val="105"/>
        </w:rPr>
        <w:t>you</w:t>
      </w:r>
      <w:r>
        <w:rPr>
          <w:spacing w:val="-12"/>
          <w:w w:val="105"/>
        </w:rPr>
        <w:t xml:space="preserve"> </w:t>
      </w:r>
      <w:r>
        <w:rPr>
          <w:w w:val="105"/>
        </w:rPr>
        <w:t>build</w:t>
      </w:r>
      <w:r>
        <w:rPr>
          <w:spacing w:val="-12"/>
          <w:w w:val="105"/>
        </w:rPr>
        <w:t xml:space="preserve"> </w:t>
      </w:r>
      <w:r>
        <w:rPr>
          <w:w w:val="105"/>
        </w:rPr>
        <w:t>things</w:t>
      </w:r>
      <w:r>
        <w:rPr>
          <w:spacing w:val="-12"/>
          <w:w w:val="105"/>
        </w:rPr>
        <w:t xml:space="preserve"> </w:t>
      </w:r>
      <w:r>
        <w:rPr>
          <w:w w:val="105"/>
        </w:rPr>
        <w:t>solely</w:t>
      </w:r>
      <w:r>
        <w:rPr>
          <w:spacing w:val="-12"/>
          <w:w w:val="105"/>
        </w:rPr>
        <w:t xml:space="preserve"> </w:t>
      </w:r>
      <w:r>
        <w:rPr>
          <w:w w:val="105"/>
        </w:rPr>
        <w:t>for</w:t>
      </w:r>
      <w:r>
        <w:rPr>
          <w:spacing w:val="-12"/>
          <w:w w:val="105"/>
        </w:rPr>
        <w:t xml:space="preserve"> </w:t>
      </w:r>
      <w:r>
        <w:rPr>
          <w:w w:val="105"/>
        </w:rPr>
        <w:t>demand-side</w:t>
      </w:r>
      <w:r>
        <w:rPr>
          <w:spacing w:val="-12"/>
          <w:w w:val="105"/>
        </w:rPr>
        <w:t xml:space="preserve"> </w:t>
      </w:r>
      <w:r>
        <w:rPr>
          <w:w w:val="105"/>
        </w:rPr>
        <w:t>stimulus,</w:t>
      </w:r>
      <w:r>
        <w:rPr>
          <w:spacing w:val="-12"/>
          <w:w w:val="105"/>
        </w:rPr>
        <w:t xml:space="preserve"> </w:t>
      </w:r>
      <w:r>
        <w:rPr>
          <w:w w:val="105"/>
        </w:rPr>
        <w:t>you</w:t>
      </w:r>
      <w:r>
        <w:rPr>
          <w:spacing w:val="-12"/>
          <w:w w:val="105"/>
        </w:rPr>
        <w:t xml:space="preserve"> </w:t>
      </w:r>
      <w:r>
        <w:rPr>
          <w:w w:val="105"/>
        </w:rPr>
        <w:t>run</w:t>
      </w:r>
      <w:r>
        <w:rPr>
          <w:spacing w:val="-12"/>
          <w:w w:val="105"/>
        </w:rPr>
        <w:t xml:space="preserve"> </w:t>
      </w:r>
      <w:r>
        <w:rPr>
          <w:w w:val="105"/>
        </w:rPr>
        <w:t>the</w:t>
      </w:r>
      <w:r>
        <w:rPr>
          <w:spacing w:val="-12"/>
          <w:w w:val="105"/>
        </w:rPr>
        <w:t xml:space="preserve"> </w:t>
      </w:r>
      <w:r>
        <w:rPr>
          <w:w w:val="105"/>
        </w:rPr>
        <w:t>risk</w:t>
      </w:r>
      <w:r>
        <w:rPr>
          <w:spacing w:val="-12"/>
          <w:w w:val="105"/>
        </w:rPr>
        <w:t xml:space="preserve"> </w:t>
      </w:r>
      <w:r>
        <w:rPr>
          <w:w w:val="105"/>
        </w:rPr>
        <w:t>of</w:t>
      </w:r>
    </w:p>
    <w:p w:rsidR="00BA79D6" w:rsidRDefault="00F576A2">
      <w:pPr>
        <w:pStyle w:val="BodyText"/>
        <w:spacing w:line="283" w:lineRule="auto"/>
        <w:ind w:left="1123"/>
      </w:pPr>
      <w:proofErr w:type="gramStart"/>
      <w:r>
        <w:rPr>
          <w:w w:val="105"/>
        </w:rPr>
        <w:t>wasteful</w:t>
      </w:r>
      <w:proofErr w:type="gramEnd"/>
      <w:r>
        <w:rPr>
          <w:spacing w:val="-14"/>
          <w:w w:val="105"/>
        </w:rPr>
        <w:t xml:space="preserve"> </w:t>
      </w:r>
      <w:r>
        <w:rPr>
          <w:w w:val="105"/>
        </w:rPr>
        <w:t>spending.</w:t>
      </w:r>
      <w:r>
        <w:rPr>
          <w:spacing w:val="-4"/>
          <w:w w:val="105"/>
        </w:rPr>
        <w:t xml:space="preserve"> </w:t>
      </w:r>
      <w:r>
        <w:rPr>
          <w:w w:val="105"/>
        </w:rPr>
        <w:t>If</w:t>
      </w:r>
      <w:r>
        <w:rPr>
          <w:spacing w:val="-14"/>
          <w:w w:val="105"/>
        </w:rPr>
        <w:t xml:space="preserve"> </w:t>
      </w:r>
      <w:r>
        <w:rPr>
          <w:w w:val="105"/>
        </w:rPr>
        <w:t>you</w:t>
      </w:r>
      <w:r>
        <w:rPr>
          <w:spacing w:val="-14"/>
          <w:w w:val="105"/>
        </w:rPr>
        <w:t xml:space="preserve"> </w:t>
      </w:r>
      <w:r>
        <w:rPr>
          <w:w w:val="105"/>
        </w:rPr>
        <w:t>do</w:t>
      </w:r>
      <w:r>
        <w:rPr>
          <w:spacing w:val="-14"/>
          <w:w w:val="105"/>
        </w:rPr>
        <w:t xml:space="preserve"> </w:t>
      </w:r>
      <w:r>
        <w:rPr>
          <w:w w:val="105"/>
        </w:rPr>
        <w:t>careful</w:t>
      </w:r>
      <w:r>
        <w:rPr>
          <w:spacing w:val="-14"/>
          <w:w w:val="105"/>
        </w:rPr>
        <w:t xml:space="preserve"> </w:t>
      </w:r>
      <w:r>
        <w:rPr>
          <w:w w:val="105"/>
        </w:rPr>
        <w:t>project</w:t>
      </w:r>
      <w:r>
        <w:rPr>
          <w:spacing w:val="-14"/>
          <w:w w:val="105"/>
        </w:rPr>
        <w:t xml:space="preserve"> </w:t>
      </w:r>
      <w:r>
        <w:rPr>
          <w:w w:val="105"/>
        </w:rPr>
        <w:t>assessment,</w:t>
      </w:r>
      <w:r>
        <w:rPr>
          <w:spacing w:val="-14"/>
          <w:w w:val="105"/>
        </w:rPr>
        <w:t xml:space="preserve"> </w:t>
      </w:r>
      <w:r>
        <w:rPr>
          <w:w w:val="105"/>
        </w:rPr>
        <w:t>you</w:t>
      </w:r>
      <w:r>
        <w:rPr>
          <w:spacing w:val="-14"/>
          <w:w w:val="105"/>
        </w:rPr>
        <w:t xml:space="preserve"> </w:t>
      </w:r>
      <w:r>
        <w:rPr>
          <w:w w:val="105"/>
        </w:rPr>
        <w:t>can</w:t>
      </w:r>
      <w:r>
        <w:rPr>
          <w:spacing w:val="-14"/>
          <w:w w:val="105"/>
        </w:rPr>
        <w:t xml:space="preserve"> </w:t>
      </w:r>
      <w:r>
        <w:rPr>
          <w:w w:val="105"/>
        </w:rPr>
        <w:t>boost productive capacity and aggregate demand.’</w:t>
      </w:r>
      <w:hyperlink w:anchor="_bookmark60" w:history="1">
        <w:r>
          <w:rPr>
            <w:w w:val="105"/>
            <w:vertAlign w:val="superscript"/>
          </w:rPr>
          <w:t>51</w:t>
        </w:r>
      </w:hyperlink>
    </w:p>
    <w:p w:rsidR="00BA79D6" w:rsidRDefault="00BA79D6">
      <w:pPr>
        <w:pStyle w:val="BodyText"/>
        <w:spacing w:before="9"/>
        <w:rPr>
          <w:sz w:val="25"/>
        </w:rPr>
      </w:pPr>
    </w:p>
    <w:p w:rsidR="00BA79D6" w:rsidRDefault="00F576A2">
      <w:pPr>
        <w:pStyle w:val="Heading2"/>
        <w:numPr>
          <w:ilvl w:val="1"/>
          <w:numId w:val="13"/>
        </w:numPr>
        <w:tabs>
          <w:tab w:val="left" w:pos="1671"/>
          <w:tab w:val="left" w:pos="1672"/>
        </w:tabs>
        <w:spacing w:line="283" w:lineRule="auto"/>
        <w:ind w:right="85"/>
      </w:pPr>
      <w:r>
        <w:rPr>
          <w:color w:val="F38F1D"/>
          <w:w w:val="105"/>
        </w:rPr>
        <w:t>Projects</w:t>
      </w:r>
      <w:r>
        <w:rPr>
          <w:color w:val="F38F1D"/>
          <w:spacing w:val="-15"/>
          <w:w w:val="105"/>
        </w:rPr>
        <w:t xml:space="preserve"> </w:t>
      </w:r>
      <w:r>
        <w:rPr>
          <w:color w:val="F38F1D"/>
          <w:w w:val="105"/>
        </w:rPr>
        <w:t>conceived</w:t>
      </w:r>
      <w:r>
        <w:rPr>
          <w:color w:val="F38F1D"/>
          <w:spacing w:val="-15"/>
          <w:w w:val="105"/>
        </w:rPr>
        <w:t xml:space="preserve"> </w:t>
      </w:r>
      <w:r>
        <w:rPr>
          <w:color w:val="F38F1D"/>
          <w:w w:val="105"/>
        </w:rPr>
        <w:t>pre-pandemic</w:t>
      </w:r>
      <w:r>
        <w:rPr>
          <w:color w:val="F38F1D"/>
          <w:spacing w:val="-14"/>
          <w:w w:val="105"/>
        </w:rPr>
        <w:t xml:space="preserve"> </w:t>
      </w:r>
      <w:r>
        <w:rPr>
          <w:color w:val="F38F1D"/>
          <w:w w:val="105"/>
        </w:rPr>
        <w:t>are</w:t>
      </w:r>
      <w:r>
        <w:rPr>
          <w:color w:val="F38F1D"/>
          <w:spacing w:val="-15"/>
          <w:w w:val="105"/>
        </w:rPr>
        <w:t xml:space="preserve"> </w:t>
      </w:r>
      <w:r>
        <w:rPr>
          <w:color w:val="F38F1D"/>
          <w:w w:val="105"/>
        </w:rPr>
        <w:t>likely</w:t>
      </w:r>
      <w:r>
        <w:rPr>
          <w:color w:val="F38F1D"/>
          <w:spacing w:val="-14"/>
          <w:w w:val="105"/>
        </w:rPr>
        <w:t xml:space="preserve"> </w:t>
      </w:r>
      <w:r>
        <w:rPr>
          <w:color w:val="F38F1D"/>
          <w:w w:val="105"/>
        </w:rPr>
        <w:t>to</w:t>
      </w:r>
      <w:r>
        <w:rPr>
          <w:color w:val="F38F1D"/>
          <w:spacing w:val="-15"/>
          <w:w w:val="105"/>
        </w:rPr>
        <w:t xml:space="preserve"> </w:t>
      </w:r>
      <w:r>
        <w:rPr>
          <w:color w:val="F38F1D"/>
          <w:w w:val="105"/>
        </w:rPr>
        <w:t>suffer</w:t>
      </w:r>
      <w:r>
        <w:rPr>
          <w:color w:val="F38F1D"/>
          <w:spacing w:val="-15"/>
          <w:w w:val="105"/>
        </w:rPr>
        <w:t xml:space="preserve"> </w:t>
      </w:r>
      <w:r>
        <w:rPr>
          <w:color w:val="F38F1D"/>
          <w:w w:val="105"/>
        </w:rPr>
        <w:t xml:space="preserve">benefit </w:t>
      </w:r>
      <w:r>
        <w:rPr>
          <w:color w:val="F38F1D"/>
          <w:spacing w:val="-2"/>
          <w:w w:val="105"/>
        </w:rPr>
        <w:t>underruns</w:t>
      </w:r>
    </w:p>
    <w:p w:rsidR="00BA79D6" w:rsidRDefault="00F576A2">
      <w:pPr>
        <w:pStyle w:val="BodyText"/>
        <w:spacing w:before="135" w:line="283" w:lineRule="auto"/>
        <w:ind w:left="1123" w:right="111"/>
      </w:pPr>
      <w:r>
        <w:rPr>
          <w:w w:val="105"/>
        </w:rPr>
        <w:t>A</w:t>
      </w:r>
      <w:r>
        <w:rPr>
          <w:spacing w:val="-10"/>
          <w:w w:val="105"/>
        </w:rPr>
        <w:t xml:space="preserve"> </w:t>
      </w:r>
      <w:r>
        <w:rPr>
          <w:w w:val="105"/>
        </w:rPr>
        <w:t>benefit</w:t>
      </w:r>
      <w:r>
        <w:rPr>
          <w:spacing w:val="-10"/>
          <w:w w:val="105"/>
        </w:rPr>
        <w:t xml:space="preserve"> </w:t>
      </w:r>
      <w:r>
        <w:rPr>
          <w:w w:val="105"/>
        </w:rPr>
        <w:t>underrun</w:t>
      </w:r>
      <w:r>
        <w:rPr>
          <w:spacing w:val="-10"/>
          <w:w w:val="105"/>
        </w:rPr>
        <w:t xml:space="preserve"> </w:t>
      </w:r>
      <w:r>
        <w:rPr>
          <w:w w:val="105"/>
        </w:rPr>
        <w:t>is</w:t>
      </w:r>
      <w:r>
        <w:rPr>
          <w:spacing w:val="-10"/>
          <w:w w:val="105"/>
        </w:rPr>
        <w:t xml:space="preserve"> </w:t>
      </w:r>
      <w:r>
        <w:rPr>
          <w:w w:val="105"/>
        </w:rPr>
        <w:t>just</w:t>
      </w:r>
      <w:r>
        <w:rPr>
          <w:spacing w:val="-10"/>
          <w:w w:val="105"/>
        </w:rPr>
        <w:t xml:space="preserve"> </w:t>
      </w:r>
      <w:r>
        <w:rPr>
          <w:w w:val="105"/>
        </w:rPr>
        <w:t>as</w:t>
      </w:r>
      <w:r>
        <w:rPr>
          <w:spacing w:val="-10"/>
          <w:w w:val="105"/>
        </w:rPr>
        <w:t xml:space="preserve"> </w:t>
      </w:r>
      <w:r>
        <w:rPr>
          <w:w w:val="105"/>
        </w:rPr>
        <w:t>serious</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w w:val="105"/>
        </w:rPr>
        <w:t>cost</w:t>
      </w:r>
      <w:r>
        <w:rPr>
          <w:spacing w:val="-10"/>
          <w:w w:val="105"/>
        </w:rPr>
        <w:t xml:space="preserve"> </w:t>
      </w:r>
      <w:r>
        <w:rPr>
          <w:w w:val="105"/>
        </w:rPr>
        <w:t>overrun. Either shortcoming can render a project not worth building.</w:t>
      </w:r>
    </w:p>
    <w:p w:rsidR="00BA79D6" w:rsidRDefault="00F576A2">
      <w:pPr>
        <w:pStyle w:val="BodyText"/>
        <w:spacing w:before="161" w:line="283" w:lineRule="auto"/>
        <w:ind w:left="1123" w:right="69"/>
      </w:pPr>
      <w:r>
        <w:rPr>
          <w:w w:val="105"/>
        </w:rPr>
        <w:t xml:space="preserve">Information about benefits of a project is harder to come by than information about costs. </w:t>
      </w:r>
      <w:r w:rsidRPr="00875C3B">
        <w:rPr>
          <w:w w:val="105"/>
          <w:highlight w:val="yellow"/>
        </w:rPr>
        <w:t>Business cases often contain very little information</w:t>
      </w:r>
      <w:r w:rsidRPr="00875C3B">
        <w:rPr>
          <w:spacing w:val="-15"/>
          <w:w w:val="105"/>
          <w:highlight w:val="yellow"/>
        </w:rPr>
        <w:t xml:space="preserve"> </w:t>
      </w:r>
      <w:r w:rsidRPr="00875C3B">
        <w:rPr>
          <w:w w:val="105"/>
          <w:highlight w:val="yellow"/>
        </w:rPr>
        <w:t>about</w:t>
      </w:r>
      <w:r w:rsidRPr="00875C3B">
        <w:rPr>
          <w:spacing w:val="-15"/>
          <w:w w:val="105"/>
          <w:highlight w:val="yellow"/>
        </w:rPr>
        <w:t xml:space="preserve"> </w:t>
      </w:r>
      <w:r w:rsidRPr="00875C3B">
        <w:rPr>
          <w:w w:val="105"/>
          <w:highlight w:val="yellow"/>
        </w:rPr>
        <w:t>the</w:t>
      </w:r>
      <w:r w:rsidRPr="00875C3B">
        <w:rPr>
          <w:spacing w:val="-14"/>
          <w:w w:val="105"/>
          <w:highlight w:val="yellow"/>
        </w:rPr>
        <w:t xml:space="preserve"> </w:t>
      </w:r>
      <w:r w:rsidRPr="00875C3B">
        <w:rPr>
          <w:w w:val="105"/>
          <w:highlight w:val="yellow"/>
        </w:rPr>
        <w:t>expected</w:t>
      </w:r>
      <w:r w:rsidRPr="00875C3B">
        <w:rPr>
          <w:spacing w:val="-15"/>
          <w:w w:val="105"/>
          <w:highlight w:val="yellow"/>
        </w:rPr>
        <w:t xml:space="preserve"> </w:t>
      </w:r>
      <w:r w:rsidRPr="00875C3B">
        <w:rPr>
          <w:w w:val="105"/>
          <w:highlight w:val="yellow"/>
        </w:rPr>
        <w:t>traffic</w:t>
      </w:r>
      <w:r w:rsidRPr="00875C3B">
        <w:rPr>
          <w:spacing w:val="-14"/>
          <w:w w:val="105"/>
          <w:highlight w:val="yellow"/>
        </w:rPr>
        <w:t xml:space="preserve"> </w:t>
      </w:r>
      <w:r w:rsidRPr="00875C3B">
        <w:rPr>
          <w:w w:val="105"/>
          <w:highlight w:val="yellow"/>
        </w:rPr>
        <w:t>volumes</w:t>
      </w:r>
      <w:r w:rsidRPr="00875C3B">
        <w:rPr>
          <w:spacing w:val="-15"/>
          <w:w w:val="105"/>
          <w:highlight w:val="yellow"/>
        </w:rPr>
        <w:t xml:space="preserve"> </w:t>
      </w:r>
      <w:r w:rsidRPr="00875C3B">
        <w:rPr>
          <w:w w:val="105"/>
          <w:highlight w:val="yellow"/>
        </w:rPr>
        <w:t>underlying</w:t>
      </w:r>
      <w:r w:rsidRPr="00875C3B">
        <w:rPr>
          <w:spacing w:val="-15"/>
          <w:w w:val="105"/>
          <w:highlight w:val="yellow"/>
        </w:rPr>
        <w:t xml:space="preserve"> </w:t>
      </w:r>
      <w:r w:rsidRPr="00875C3B">
        <w:rPr>
          <w:w w:val="105"/>
          <w:highlight w:val="yellow"/>
        </w:rPr>
        <w:t>the</w:t>
      </w:r>
      <w:r w:rsidRPr="00875C3B">
        <w:rPr>
          <w:spacing w:val="-14"/>
          <w:w w:val="105"/>
          <w:highlight w:val="yellow"/>
        </w:rPr>
        <w:t xml:space="preserve"> </w:t>
      </w:r>
      <w:r w:rsidRPr="00875C3B">
        <w:rPr>
          <w:w w:val="105"/>
          <w:highlight w:val="yellow"/>
        </w:rPr>
        <w:t>benefits counted</w:t>
      </w:r>
      <w:r w:rsidRPr="00875C3B">
        <w:rPr>
          <w:spacing w:val="-11"/>
          <w:w w:val="105"/>
          <w:highlight w:val="yellow"/>
        </w:rPr>
        <w:t xml:space="preserve"> </w:t>
      </w:r>
      <w:r w:rsidRPr="00875C3B">
        <w:rPr>
          <w:w w:val="105"/>
          <w:highlight w:val="yellow"/>
        </w:rPr>
        <w:t>in</w:t>
      </w:r>
      <w:r w:rsidRPr="00875C3B">
        <w:rPr>
          <w:spacing w:val="-11"/>
          <w:w w:val="105"/>
          <w:highlight w:val="yellow"/>
        </w:rPr>
        <w:t xml:space="preserve"> </w:t>
      </w:r>
      <w:r w:rsidRPr="00875C3B">
        <w:rPr>
          <w:w w:val="105"/>
          <w:highlight w:val="yellow"/>
        </w:rPr>
        <w:t>a</w:t>
      </w:r>
      <w:r w:rsidRPr="00875C3B">
        <w:rPr>
          <w:spacing w:val="-11"/>
          <w:w w:val="105"/>
          <w:highlight w:val="yellow"/>
        </w:rPr>
        <w:t xml:space="preserve"> </w:t>
      </w:r>
      <w:r w:rsidRPr="00875C3B">
        <w:rPr>
          <w:w w:val="105"/>
          <w:highlight w:val="yellow"/>
        </w:rPr>
        <w:t>road</w:t>
      </w:r>
      <w:r w:rsidRPr="00875C3B">
        <w:rPr>
          <w:spacing w:val="-11"/>
          <w:w w:val="105"/>
          <w:highlight w:val="yellow"/>
        </w:rPr>
        <w:t xml:space="preserve"> </w:t>
      </w:r>
      <w:r w:rsidRPr="00875C3B">
        <w:rPr>
          <w:w w:val="105"/>
          <w:highlight w:val="yellow"/>
        </w:rPr>
        <w:t>project. Expected</w:t>
      </w:r>
      <w:r w:rsidRPr="00875C3B">
        <w:rPr>
          <w:spacing w:val="-11"/>
          <w:w w:val="105"/>
          <w:highlight w:val="yellow"/>
        </w:rPr>
        <w:t xml:space="preserve"> </w:t>
      </w:r>
      <w:r w:rsidRPr="00875C3B">
        <w:rPr>
          <w:w w:val="105"/>
          <w:highlight w:val="yellow"/>
        </w:rPr>
        <w:t>traffic</w:t>
      </w:r>
      <w:r w:rsidRPr="00875C3B">
        <w:rPr>
          <w:spacing w:val="-11"/>
          <w:w w:val="105"/>
          <w:highlight w:val="yellow"/>
        </w:rPr>
        <w:t xml:space="preserve"> </w:t>
      </w:r>
      <w:r w:rsidRPr="00875C3B">
        <w:rPr>
          <w:w w:val="105"/>
          <w:highlight w:val="yellow"/>
        </w:rPr>
        <w:t>volumes</w:t>
      </w:r>
      <w:r w:rsidRPr="00875C3B">
        <w:rPr>
          <w:spacing w:val="-11"/>
          <w:w w:val="105"/>
          <w:highlight w:val="yellow"/>
        </w:rPr>
        <w:t xml:space="preserve"> </w:t>
      </w:r>
      <w:r w:rsidRPr="00875C3B">
        <w:rPr>
          <w:w w:val="105"/>
          <w:highlight w:val="yellow"/>
        </w:rPr>
        <w:t>for</w:t>
      </w:r>
      <w:r w:rsidRPr="00875C3B">
        <w:rPr>
          <w:spacing w:val="-11"/>
          <w:w w:val="105"/>
          <w:highlight w:val="yellow"/>
        </w:rPr>
        <w:t xml:space="preserve"> </w:t>
      </w:r>
      <w:r w:rsidRPr="00875C3B">
        <w:rPr>
          <w:w w:val="105"/>
          <w:highlight w:val="yellow"/>
        </w:rPr>
        <w:t>toll</w:t>
      </w:r>
      <w:r w:rsidRPr="00875C3B">
        <w:rPr>
          <w:spacing w:val="-11"/>
          <w:w w:val="105"/>
          <w:highlight w:val="yellow"/>
        </w:rPr>
        <w:t xml:space="preserve"> </w:t>
      </w:r>
      <w:r w:rsidRPr="00875C3B">
        <w:rPr>
          <w:w w:val="105"/>
          <w:highlight w:val="yellow"/>
        </w:rPr>
        <w:t>roads</w:t>
      </w:r>
      <w:r w:rsidRPr="00875C3B">
        <w:rPr>
          <w:spacing w:val="-11"/>
          <w:w w:val="105"/>
          <w:highlight w:val="yellow"/>
        </w:rPr>
        <w:t xml:space="preserve"> </w:t>
      </w:r>
      <w:r w:rsidRPr="00875C3B">
        <w:rPr>
          <w:w w:val="105"/>
          <w:highlight w:val="yellow"/>
        </w:rPr>
        <w:t>have occasionally</w:t>
      </w:r>
      <w:r w:rsidRPr="00875C3B">
        <w:rPr>
          <w:spacing w:val="-10"/>
          <w:w w:val="105"/>
          <w:highlight w:val="yellow"/>
        </w:rPr>
        <w:t xml:space="preserve"> </w:t>
      </w:r>
      <w:r w:rsidRPr="00875C3B">
        <w:rPr>
          <w:w w:val="105"/>
          <w:highlight w:val="yellow"/>
        </w:rPr>
        <w:t>come</w:t>
      </w:r>
      <w:r w:rsidRPr="00875C3B">
        <w:rPr>
          <w:spacing w:val="-10"/>
          <w:w w:val="105"/>
          <w:highlight w:val="yellow"/>
        </w:rPr>
        <w:t xml:space="preserve"> </w:t>
      </w:r>
      <w:r w:rsidRPr="00875C3B">
        <w:rPr>
          <w:w w:val="105"/>
          <w:highlight w:val="yellow"/>
        </w:rPr>
        <w:t>to</w:t>
      </w:r>
      <w:r w:rsidRPr="00875C3B">
        <w:rPr>
          <w:spacing w:val="-10"/>
          <w:w w:val="105"/>
          <w:highlight w:val="yellow"/>
        </w:rPr>
        <w:t xml:space="preserve"> </w:t>
      </w:r>
      <w:r w:rsidRPr="00875C3B">
        <w:rPr>
          <w:w w:val="105"/>
          <w:highlight w:val="yellow"/>
        </w:rPr>
        <w:t>light</w:t>
      </w:r>
      <w:r w:rsidRPr="00875C3B">
        <w:rPr>
          <w:spacing w:val="-10"/>
          <w:w w:val="105"/>
          <w:highlight w:val="yellow"/>
        </w:rPr>
        <w:t xml:space="preserve"> </w:t>
      </w:r>
      <w:r w:rsidRPr="00875C3B">
        <w:rPr>
          <w:w w:val="105"/>
          <w:highlight w:val="yellow"/>
        </w:rPr>
        <w:t>after</w:t>
      </w:r>
      <w:r w:rsidRPr="00875C3B">
        <w:rPr>
          <w:spacing w:val="-10"/>
          <w:w w:val="105"/>
          <w:highlight w:val="yellow"/>
        </w:rPr>
        <w:t xml:space="preserve"> </w:t>
      </w:r>
      <w:r w:rsidRPr="00875C3B">
        <w:rPr>
          <w:w w:val="105"/>
          <w:highlight w:val="yellow"/>
        </w:rPr>
        <w:t>the</w:t>
      </w:r>
      <w:r w:rsidRPr="00875C3B">
        <w:rPr>
          <w:spacing w:val="-10"/>
          <w:w w:val="105"/>
          <w:highlight w:val="yellow"/>
        </w:rPr>
        <w:t xml:space="preserve"> </w:t>
      </w:r>
      <w:r w:rsidRPr="00875C3B">
        <w:rPr>
          <w:w w:val="105"/>
          <w:highlight w:val="yellow"/>
        </w:rPr>
        <w:t>road</w:t>
      </w:r>
      <w:r w:rsidRPr="00875C3B">
        <w:rPr>
          <w:spacing w:val="-10"/>
          <w:w w:val="105"/>
          <w:highlight w:val="yellow"/>
        </w:rPr>
        <w:t xml:space="preserve"> </w:t>
      </w:r>
      <w:r w:rsidRPr="00875C3B">
        <w:rPr>
          <w:w w:val="105"/>
          <w:highlight w:val="yellow"/>
        </w:rPr>
        <w:t>is</w:t>
      </w:r>
      <w:r w:rsidRPr="00875C3B">
        <w:rPr>
          <w:spacing w:val="-10"/>
          <w:w w:val="105"/>
          <w:highlight w:val="yellow"/>
        </w:rPr>
        <w:t xml:space="preserve"> </w:t>
      </w:r>
      <w:r w:rsidRPr="00875C3B">
        <w:rPr>
          <w:w w:val="105"/>
          <w:highlight w:val="yellow"/>
        </w:rPr>
        <w:t>completed,</w:t>
      </w:r>
      <w:r w:rsidRPr="00875C3B">
        <w:rPr>
          <w:spacing w:val="-10"/>
          <w:w w:val="105"/>
          <w:highlight w:val="yellow"/>
        </w:rPr>
        <w:t xml:space="preserve"> </w:t>
      </w:r>
      <w:r w:rsidRPr="00875C3B">
        <w:rPr>
          <w:w w:val="105"/>
          <w:highlight w:val="yellow"/>
        </w:rPr>
        <w:t>often</w:t>
      </w:r>
      <w:r w:rsidRPr="00875C3B">
        <w:rPr>
          <w:spacing w:val="-10"/>
          <w:w w:val="105"/>
          <w:highlight w:val="yellow"/>
        </w:rPr>
        <w:t xml:space="preserve"> </w:t>
      </w:r>
      <w:r w:rsidRPr="00875C3B">
        <w:rPr>
          <w:w w:val="105"/>
          <w:highlight w:val="yellow"/>
        </w:rPr>
        <w:t>as</w:t>
      </w:r>
      <w:r w:rsidRPr="00875C3B">
        <w:rPr>
          <w:spacing w:val="-10"/>
          <w:w w:val="105"/>
          <w:highlight w:val="yellow"/>
        </w:rPr>
        <w:t xml:space="preserve"> </w:t>
      </w:r>
      <w:r w:rsidRPr="00875C3B">
        <w:rPr>
          <w:w w:val="105"/>
          <w:highlight w:val="yellow"/>
        </w:rPr>
        <w:t>part</w:t>
      </w:r>
      <w:r w:rsidRPr="00875C3B">
        <w:rPr>
          <w:spacing w:val="-10"/>
          <w:w w:val="105"/>
          <w:highlight w:val="yellow"/>
        </w:rPr>
        <w:t xml:space="preserve"> </w:t>
      </w:r>
      <w:r w:rsidRPr="00875C3B">
        <w:rPr>
          <w:w w:val="105"/>
          <w:highlight w:val="yellow"/>
        </w:rPr>
        <w:t>of a</w:t>
      </w:r>
      <w:r w:rsidRPr="00875C3B">
        <w:rPr>
          <w:spacing w:val="-4"/>
          <w:w w:val="105"/>
          <w:highlight w:val="yellow"/>
        </w:rPr>
        <w:t xml:space="preserve"> </w:t>
      </w:r>
      <w:r w:rsidRPr="00875C3B">
        <w:rPr>
          <w:w w:val="105"/>
          <w:highlight w:val="yellow"/>
        </w:rPr>
        <w:t>court</w:t>
      </w:r>
      <w:r w:rsidRPr="00875C3B">
        <w:rPr>
          <w:spacing w:val="-4"/>
          <w:w w:val="105"/>
          <w:highlight w:val="yellow"/>
        </w:rPr>
        <w:t xml:space="preserve"> </w:t>
      </w:r>
      <w:r w:rsidRPr="00875C3B">
        <w:rPr>
          <w:w w:val="105"/>
          <w:highlight w:val="yellow"/>
        </w:rPr>
        <w:t>hearing</w:t>
      </w:r>
      <w:r w:rsidRPr="00875C3B">
        <w:rPr>
          <w:spacing w:val="-4"/>
          <w:w w:val="105"/>
          <w:highlight w:val="yellow"/>
        </w:rPr>
        <w:t xml:space="preserve"> </w:t>
      </w:r>
      <w:r w:rsidRPr="00875C3B">
        <w:rPr>
          <w:w w:val="105"/>
          <w:highlight w:val="yellow"/>
        </w:rPr>
        <w:t>that</w:t>
      </w:r>
      <w:r w:rsidRPr="00875C3B">
        <w:rPr>
          <w:spacing w:val="-4"/>
          <w:w w:val="105"/>
          <w:highlight w:val="yellow"/>
        </w:rPr>
        <w:t xml:space="preserve"> </w:t>
      </w:r>
      <w:r w:rsidRPr="00875C3B">
        <w:rPr>
          <w:w w:val="105"/>
          <w:highlight w:val="yellow"/>
        </w:rPr>
        <w:t>has</w:t>
      </w:r>
      <w:r w:rsidRPr="00875C3B">
        <w:rPr>
          <w:spacing w:val="-4"/>
          <w:w w:val="105"/>
          <w:highlight w:val="yellow"/>
        </w:rPr>
        <w:t xml:space="preserve"> </w:t>
      </w:r>
      <w:r w:rsidRPr="00875C3B">
        <w:rPr>
          <w:w w:val="105"/>
          <w:highlight w:val="yellow"/>
        </w:rPr>
        <w:t>arisen</w:t>
      </w:r>
      <w:r w:rsidRPr="00875C3B">
        <w:rPr>
          <w:spacing w:val="-4"/>
          <w:w w:val="105"/>
          <w:highlight w:val="yellow"/>
        </w:rPr>
        <w:t xml:space="preserve"> </w:t>
      </w:r>
      <w:r w:rsidRPr="00875C3B">
        <w:rPr>
          <w:w w:val="105"/>
          <w:highlight w:val="yellow"/>
        </w:rPr>
        <w:t>through</w:t>
      </w:r>
      <w:r w:rsidRPr="00875C3B">
        <w:rPr>
          <w:spacing w:val="-4"/>
          <w:w w:val="105"/>
          <w:highlight w:val="yellow"/>
        </w:rPr>
        <w:t xml:space="preserve"> </w:t>
      </w:r>
      <w:r w:rsidRPr="00875C3B">
        <w:rPr>
          <w:w w:val="105"/>
          <w:highlight w:val="yellow"/>
        </w:rPr>
        <w:t>actual</w:t>
      </w:r>
      <w:r w:rsidRPr="00875C3B">
        <w:rPr>
          <w:spacing w:val="-4"/>
          <w:w w:val="105"/>
          <w:highlight w:val="yellow"/>
        </w:rPr>
        <w:t xml:space="preserve"> </w:t>
      </w:r>
      <w:r w:rsidRPr="00875C3B">
        <w:rPr>
          <w:w w:val="105"/>
          <w:highlight w:val="yellow"/>
        </w:rPr>
        <w:t>patronage</w:t>
      </w:r>
      <w:r w:rsidRPr="00875C3B">
        <w:rPr>
          <w:spacing w:val="-4"/>
          <w:w w:val="105"/>
          <w:highlight w:val="yellow"/>
        </w:rPr>
        <w:t xml:space="preserve"> </w:t>
      </w:r>
      <w:r w:rsidRPr="00875C3B">
        <w:rPr>
          <w:w w:val="105"/>
          <w:highlight w:val="yellow"/>
        </w:rPr>
        <w:t>being</w:t>
      </w:r>
      <w:r w:rsidRPr="00875C3B">
        <w:rPr>
          <w:spacing w:val="-4"/>
          <w:w w:val="105"/>
          <w:highlight w:val="yellow"/>
        </w:rPr>
        <w:t xml:space="preserve"> </w:t>
      </w:r>
      <w:r w:rsidRPr="00875C3B">
        <w:rPr>
          <w:w w:val="105"/>
          <w:highlight w:val="yellow"/>
        </w:rPr>
        <w:t>much lower than expected.</w:t>
      </w:r>
      <w:hyperlink w:anchor="_bookmark61" w:history="1">
        <w:r w:rsidRPr="00875C3B">
          <w:rPr>
            <w:w w:val="105"/>
            <w:highlight w:val="yellow"/>
            <w:vertAlign w:val="superscript"/>
          </w:rPr>
          <w:t>52</w:t>
        </w:r>
      </w:hyperlink>
    </w:p>
    <w:p w:rsidR="00BA79D6" w:rsidRDefault="00F576A2">
      <w:pPr>
        <w:pStyle w:val="BodyText"/>
        <w:spacing w:before="160" w:line="283" w:lineRule="auto"/>
        <w:ind w:left="1123" w:right="111"/>
      </w:pPr>
      <w:r>
        <w:rPr>
          <w:w w:val="105"/>
        </w:rPr>
        <w:t>For</w:t>
      </w:r>
      <w:r>
        <w:rPr>
          <w:spacing w:val="-15"/>
          <w:w w:val="105"/>
        </w:rPr>
        <w:t xml:space="preserve"> </w:t>
      </w:r>
      <w:r>
        <w:rPr>
          <w:w w:val="105"/>
        </w:rPr>
        <w:t>rail</w:t>
      </w:r>
      <w:r>
        <w:rPr>
          <w:spacing w:val="-15"/>
          <w:w w:val="105"/>
        </w:rPr>
        <w:t xml:space="preserve"> </w:t>
      </w:r>
      <w:r>
        <w:rPr>
          <w:w w:val="105"/>
        </w:rPr>
        <w:t>projects,</w:t>
      </w:r>
      <w:r>
        <w:rPr>
          <w:spacing w:val="-14"/>
          <w:w w:val="105"/>
        </w:rPr>
        <w:t xml:space="preserve"> </w:t>
      </w:r>
      <w:r>
        <w:rPr>
          <w:w w:val="105"/>
        </w:rPr>
        <w:t>it</w:t>
      </w:r>
      <w:r>
        <w:rPr>
          <w:spacing w:val="-15"/>
          <w:w w:val="105"/>
        </w:rPr>
        <w:t xml:space="preserve"> </w:t>
      </w:r>
      <w:r>
        <w:rPr>
          <w:w w:val="105"/>
        </w:rPr>
        <w:t>can</w:t>
      </w:r>
      <w:r>
        <w:rPr>
          <w:spacing w:val="-14"/>
          <w:w w:val="105"/>
        </w:rPr>
        <w:t xml:space="preserve"> </w:t>
      </w:r>
      <w:r>
        <w:rPr>
          <w:w w:val="105"/>
        </w:rPr>
        <w:t>be</w:t>
      </w:r>
      <w:r>
        <w:rPr>
          <w:spacing w:val="-15"/>
          <w:w w:val="105"/>
        </w:rPr>
        <w:t xml:space="preserve"> </w:t>
      </w:r>
      <w:r>
        <w:rPr>
          <w:w w:val="105"/>
        </w:rPr>
        <w:t>even</w:t>
      </w:r>
      <w:r>
        <w:rPr>
          <w:spacing w:val="-14"/>
          <w:w w:val="105"/>
        </w:rPr>
        <w:t xml:space="preserve"> </w:t>
      </w:r>
      <w:r>
        <w:rPr>
          <w:w w:val="105"/>
        </w:rPr>
        <w:t>harder</w:t>
      </w:r>
      <w:r>
        <w:rPr>
          <w:spacing w:val="-15"/>
          <w:w w:val="105"/>
        </w:rPr>
        <w:t xml:space="preserve"> </w:t>
      </w:r>
      <w:r>
        <w:rPr>
          <w:w w:val="105"/>
        </w:rPr>
        <w:t>to</w:t>
      </w:r>
      <w:r>
        <w:rPr>
          <w:spacing w:val="-15"/>
          <w:w w:val="105"/>
        </w:rPr>
        <w:t xml:space="preserve"> </w:t>
      </w:r>
      <w:r>
        <w:rPr>
          <w:w w:val="105"/>
        </w:rPr>
        <w:t>assess</w:t>
      </w:r>
      <w:r>
        <w:rPr>
          <w:spacing w:val="-14"/>
          <w:w w:val="105"/>
        </w:rPr>
        <w:t xml:space="preserve"> </w:t>
      </w:r>
      <w:r>
        <w:rPr>
          <w:w w:val="105"/>
        </w:rPr>
        <w:t>benefits.</w:t>
      </w:r>
      <w:r>
        <w:rPr>
          <w:spacing w:val="-5"/>
          <w:w w:val="105"/>
        </w:rPr>
        <w:t xml:space="preserve"> </w:t>
      </w:r>
      <w:r>
        <w:rPr>
          <w:w w:val="105"/>
        </w:rPr>
        <w:t>Tasked</w:t>
      </w:r>
      <w:r>
        <w:rPr>
          <w:spacing w:val="-15"/>
          <w:w w:val="105"/>
        </w:rPr>
        <w:t xml:space="preserve"> </w:t>
      </w:r>
      <w:r>
        <w:rPr>
          <w:w w:val="105"/>
        </w:rPr>
        <w:t>with assessing benefits from the Regional Rail Link Project, the Victorian Auditor-General’s Office noted: ‘Poor benefit management practices</w:t>
      </w:r>
    </w:p>
    <w:p w:rsidR="00BA79D6" w:rsidRDefault="00F576A2">
      <w:pPr>
        <w:spacing w:before="1"/>
        <w:rPr>
          <w:sz w:val="19"/>
        </w:rPr>
      </w:pPr>
      <w:r>
        <w:br w:type="column"/>
      </w:r>
    </w:p>
    <w:p w:rsidR="00BA79D6" w:rsidRDefault="00F576A2">
      <w:pPr>
        <w:pStyle w:val="BodyText"/>
        <w:spacing w:line="283" w:lineRule="auto"/>
        <w:ind w:left="1122" w:right="1403"/>
        <w:jc w:val="both"/>
      </w:pPr>
      <w:r>
        <w:rPr>
          <w:w w:val="105"/>
        </w:rPr>
        <w:t>by</w:t>
      </w:r>
      <w:r>
        <w:rPr>
          <w:spacing w:val="-13"/>
          <w:w w:val="105"/>
        </w:rPr>
        <w:t xml:space="preserve"> </w:t>
      </w:r>
      <w:r>
        <w:rPr>
          <w:w w:val="105"/>
        </w:rPr>
        <w:t>DOT</w:t>
      </w:r>
      <w:r>
        <w:rPr>
          <w:spacing w:val="-13"/>
          <w:w w:val="105"/>
        </w:rPr>
        <w:t xml:space="preserve"> </w:t>
      </w:r>
      <w:r>
        <w:rPr>
          <w:w w:val="105"/>
        </w:rPr>
        <w:t>[the</w:t>
      </w:r>
      <w:r>
        <w:rPr>
          <w:spacing w:val="-13"/>
          <w:w w:val="105"/>
        </w:rPr>
        <w:t xml:space="preserve"> </w:t>
      </w:r>
      <w:r>
        <w:rPr>
          <w:w w:val="105"/>
        </w:rPr>
        <w:t>Department</w:t>
      </w:r>
      <w:r>
        <w:rPr>
          <w:spacing w:val="-13"/>
          <w:w w:val="105"/>
        </w:rPr>
        <w:t xml:space="preserve"> </w:t>
      </w:r>
      <w:r>
        <w:rPr>
          <w:w w:val="105"/>
        </w:rPr>
        <w:t>of</w:t>
      </w:r>
      <w:r>
        <w:rPr>
          <w:spacing w:val="-13"/>
          <w:w w:val="105"/>
        </w:rPr>
        <w:t xml:space="preserve"> </w:t>
      </w:r>
      <w:r>
        <w:rPr>
          <w:w w:val="105"/>
        </w:rPr>
        <w:t>Transport]</w:t>
      </w:r>
      <w:r>
        <w:rPr>
          <w:spacing w:val="-13"/>
          <w:w w:val="105"/>
        </w:rPr>
        <w:t xml:space="preserve"> </w:t>
      </w:r>
      <w:r>
        <w:rPr>
          <w:w w:val="105"/>
        </w:rPr>
        <w:t>made</w:t>
      </w:r>
      <w:r>
        <w:rPr>
          <w:spacing w:val="-13"/>
          <w:w w:val="105"/>
        </w:rPr>
        <w:t xml:space="preserve"> </w:t>
      </w:r>
      <w:r>
        <w:rPr>
          <w:w w:val="105"/>
        </w:rPr>
        <w:t>it</w:t>
      </w:r>
      <w:r>
        <w:rPr>
          <w:spacing w:val="-13"/>
          <w:w w:val="105"/>
        </w:rPr>
        <w:t xml:space="preserve"> </w:t>
      </w:r>
      <w:r>
        <w:rPr>
          <w:w w:val="105"/>
        </w:rPr>
        <w:t>very</w:t>
      </w:r>
      <w:r>
        <w:rPr>
          <w:spacing w:val="-13"/>
          <w:w w:val="105"/>
        </w:rPr>
        <w:t xml:space="preserve"> </w:t>
      </w:r>
      <w:r>
        <w:rPr>
          <w:w w:val="105"/>
        </w:rPr>
        <w:t>challenging,</w:t>
      </w:r>
      <w:r>
        <w:rPr>
          <w:spacing w:val="-13"/>
          <w:w w:val="105"/>
        </w:rPr>
        <w:t xml:space="preserve"> </w:t>
      </w:r>
      <w:r>
        <w:rPr>
          <w:w w:val="105"/>
        </w:rPr>
        <w:t>if</w:t>
      </w:r>
      <w:r>
        <w:rPr>
          <w:spacing w:val="-13"/>
          <w:w w:val="105"/>
        </w:rPr>
        <w:t xml:space="preserve"> </w:t>
      </w:r>
      <w:r>
        <w:rPr>
          <w:w w:val="105"/>
        </w:rPr>
        <w:t>not impossible,</w:t>
      </w:r>
      <w:r>
        <w:rPr>
          <w:spacing w:val="-13"/>
          <w:w w:val="105"/>
        </w:rPr>
        <w:t xml:space="preserve"> </w:t>
      </w:r>
      <w:r>
        <w:rPr>
          <w:w w:val="105"/>
        </w:rPr>
        <w:t>to</w:t>
      </w:r>
      <w:r>
        <w:rPr>
          <w:spacing w:val="-13"/>
          <w:w w:val="105"/>
        </w:rPr>
        <w:t xml:space="preserve"> </w:t>
      </w:r>
      <w:r>
        <w:rPr>
          <w:w w:val="105"/>
        </w:rPr>
        <w:t>measure</w:t>
      </w:r>
      <w:r>
        <w:rPr>
          <w:spacing w:val="-13"/>
          <w:w w:val="105"/>
        </w:rPr>
        <w:t xml:space="preserve"> </w:t>
      </w:r>
      <w:r>
        <w:rPr>
          <w:w w:val="105"/>
        </w:rPr>
        <w:t>today</w:t>
      </w:r>
      <w:r>
        <w:rPr>
          <w:spacing w:val="-13"/>
          <w:w w:val="105"/>
        </w:rPr>
        <w:t xml:space="preserve"> </w:t>
      </w:r>
      <w:r>
        <w:rPr>
          <w:w w:val="105"/>
        </w:rPr>
        <w:t>whether</w:t>
      </w:r>
      <w:r>
        <w:rPr>
          <w:spacing w:val="-13"/>
          <w:w w:val="105"/>
        </w:rPr>
        <w:t xml:space="preserve"> </w:t>
      </w:r>
      <w:r>
        <w:rPr>
          <w:w w:val="105"/>
        </w:rPr>
        <w:t>the</w:t>
      </w:r>
      <w:r>
        <w:rPr>
          <w:spacing w:val="-13"/>
          <w:w w:val="105"/>
        </w:rPr>
        <w:t xml:space="preserve"> </w:t>
      </w:r>
      <w:r>
        <w:rPr>
          <w:w w:val="105"/>
        </w:rPr>
        <w:t>project</w:t>
      </w:r>
      <w:r>
        <w:rPr>
          <w:spacing w:val="-13"/>
          <w:w w:val="105"/>
        </w:rPr>
        <w:t xml:space="preserve"> </w:t>
      </w:r>
      <w:r>
        <w:rPr>
          <w:w w:val="105"/>
        </w:rPr>
        <w:t>has</w:t>
      </w:r>
      <w:r>
        <w:rPr>
          <w:spacing w:val="-13"/>
          <w:w w:val="105"/>
        </w:rPr>
        <w:t xml:space="preserve"> </w:t>
      </w:r>
      <w:r>
        <w:rPr>
          <w:w w:val="105"/>
        </w:rPr>
        <w:t>delivered</w:t>
      </w:r>
      <w:r>
        <w:rPr>
          <w:spacing w:val="-13"/>
          <w:w w:val="105"/>
        </w:rPr>
        <w:t xml:space="preserve"> </w:t>
      </w:r>
      <w:r>
        <w:rPr>
          <w:w w:val="105"/>
        </w:rPr>
        <w:t>all</w:t>
      </w:r>
      <w:r>
        <w:rPr>
          <w:spacing w:val="-13"/>
          <w:w w:val="105"/>
        </w:rPr>
        <w:t xml:space="preserve"> </w:t>
      </w:r>
      <w:r>
        <w:rPr>
          <w:w w:val="105"/>
        </w:rPr>
        <w:t>its expected</w:t>
      </w:r>
      <w:r>
        <w:rPr>
          <w:spacing w:val="-6"/>
          <w:w w:val="105"/>
        </w:rPr>
        <w:t xml:space="preserve"> </w:t>
      </w:r>
      <w:r>
        <w:rPr>
          <w:w w:val="105"/>
        </w:rPr>
        <w:t>benefits,</w:t>
      </w:r>
      <w:r>
        <w:rPr>
          <w:spacing w:val="-6"/>
          <w:w w:val="105"/>
        </w:rPr>
        <w:t xml:space="preserve"> </w:t>
      </w:r>
      <w:r>
        <w:rPr>
          <w:w w:val="105"/>
        </w:rPr>
        <w:t>and</w:t>
      </w:r>
      <w:r>
        <w:rPr>
          <w:spacing w:val="-6"/>
          <w:w w:val="105"/>
        </w:rPr>
        <w:t xml:space="preserve"> </w:t>
      </w:r>
      <w:r>
        <w:rPr>
          <w:w w:val="105"/>
        </w:rPr>
        <w:t>thus</w:t>
      </w:r>
      <w:r>
        <w:rPr>
          <w:spacing w:val="-6"/>
          <w:w w:val="105"/>
        </w:rPr>
        <w:t xml:space="preserve"> </w:t>
      </w:r>
      <w:r>
        <w:rPr>
          <w:w w:val="105"/>
        </w:rPr>
        <w:t>the</w:t>
      </w:r>
      <w:r>
        <w:rPr>
          <w:spacing w:val="-6"/>
          <w:w w:val="105"/>
        </w:rPr>
        <w:t xml:space="preserve"> </w:t>
      </w:r>
      <w:r>
        <w:rPr>
          <w:w w:val="105"/>
        </w:rPr>
        <w:t>level</w:t>
      </w:r>
      <w:r>
        <w:rPr>
          <w:spacing w:val="-6"/>
          <w:w w:val="105"/>
        </w:rPr>
        <w:t xml:space="preserve"> </w:t>
      </w:r>
      <w:r>
        <w:rPr>
          <w:w w:val="105"/>
        </w:rPr>
        <w:t>of</w:t>
      </w:r>
      <w:r>
        <w:rPr>
          <w:spacing w:val="-6"/>
          <w:w w:val="105"/>
        </w:rPr>
        <w:t xml:space="preserve"> </w:t>
      </w:r>
      <w:r>
        <w:rPr>
          <w:w w:val="105"/>
        </w:rPr>
        <w:t>value</w:t>
      </w:r>
      <w:r>
        <w:rPr>
          <w:spacing w:val="-6"/>
          <w:w w:val="105"/>
        </w:rPr>
        <w:t xml:space="preserve"> </w:t>
      </w:r>
      <w:r>
        <w:rPr>
          <w:w w:val="105"/>
        </w:rPr>
        <w:t>for</w:t>
      </w:r>
      <w:r>
        <w:rPr>
          <w:spacing w:val="-6"/>
          <w:w w:val="105"/>
        </w:rPr>
        <w:t xml:space="preserve"> </w:t>
      </w:r>
      <w:r>
        <w:rPr>
          <w:w w:val="105"/>
        </w:rPr>
        <w:t>money</w:t>
      </w:r>
      <w:r>
        <w:rPr>
          <w:spacing w:val="-6"/>
          <w:w w:val="105"/>
        </w:rPr>
        <w:t xml:space="preserve"> </w:t>
      </w:r>
      <w:r>
        <w:rPr>
          <w:w w:val="105"/>
        </w:rPr>
        <w:t>achieved.’</w:t>
      </w:r>
      <w:hyperlink w:anchor="_bookmark59" w:history="1">
        <w:r>
          <w:rPr>
            <w:w w:val="105"/>
            <w:vertAlign w:val="superscript"/>
          </w:rPr>
          <w:t>53</w:t>
        </w:r>
      </w:hyperlink>
    </w:p>
    <w:p w:rsidR="00BA79D6" w:rsidRDefault="00F576A2">
      <w:pPr>
        <w:pStyle w:val="BodyText"/>
        <w:spacing w:before="162" w:line="283" w:lineRule="auto"/>
        <w:ind w:left="1122" w:right="1335"/>
      </w:pPr>
      <w:r>
        <w:rPr>
          <w:w w:val="105"/>
        </w:rPr>
        <w:t>This report is not about benefits, because the data is so scanty, but benefits should still be borne in mind when considering the merits of infrastructure</w:t>
      </w:r>
      <w:r>
        <w:rPr>
          <w:spacing w:val="-10"/>
          <w:w w:val="105"/>
        </w:rPr>
        <w:t xml:space="preserve"> </w:t>
      </w:r>
      <w:r>
        <w:rPr>
          <w:w w:val="105"/>
        </w:rPr>
        <w:t>proposals. The</w:t>
      </w:r>
      <w:r>
        <w:rPr>
          <w:spacing w:val="-10"/>
          <w:w w:val="105"/>
        </w:rPr>
        <w:t xml:space="preserve"> </w:t>
      </w:r>
      <w:r>
        <w:rPr>
          <w:w w:val="105"/>
        </w:rPr>
        <w:t>problem</w:t>
      </w:r>
      <w:r>
        <w:rPr>
          <w:spacing w:val="-10"/>
          <w:w w:val="105"/>
        </w:rPr>
        <w:t xml:space="preserve"> </w:t>
      </w:r>
      <w:r>
        <w:rPr>
          <w:w w:val="105"/>
        </w:rPr>
        <w:t>with</w:t>
      </w:r>
      <w:r>
        <w:rPr>
          <w:spacing w:val="-10"/>
          <w:w w:val="105"/>
        </w:rPr>
        <w:t xml:space="preserve"> </w:t>
      </w:r>
      <w:r>
        <w:rPr>
          <w:w w:val="105"/>
        </w:rPr>
        <w:t>projects</w:t>
      </w:r>
      <w:r>
        <w:rPr>
          <w:spacing w:val="-10"/>
          <w:w w:val="105"/>
        </w:rPr>
        <w:t xml:space="preserve"> </w:t>
      </w:r>
      <w:r>
        <w:rPr>
          <w:w w:val="105"/>
        </w:rPr>
        <w:t>conceived</w:t>
      </w:r>
      <w:r>
        <w:rPr>
          <w:spacing w:val="-10"/>
          <w:w w:val="105"/>
        </w:rPr>
        <w:t xml:space="preserve"> </w:t>
      </w:r>
      <w:r>
        <w:rPr>
          <w:w w:val="105"/>
        </w:rPr>
        <w:t>before the</w:t>
      </w:r>
      <w:r>
        <w:rPr>
          <w:spacing w:val="-14"/>
          <w:w w:val="105"/>
        </w:rPr>
        <w:t xml:space="preserve"> </w:t>
      </w:r>
      <w:r>
        <w:rPr>
          <w:w w:val="105"/>
        </w:rPr>
        <w:t>pandemic</w:t>
      </w:r>
      <w:r>
        <w:rPr>
          <w:spacing w:val="-14"/>
          <w:w w:val="105"/>
        </w:rPr>
        <w:t xml:space="preserve"> </w:t>
      </w:r>
      <w:r>
        <w:rPr>
          <w:w w:val="105"/>
        </w:rPr>
        <w:t>is</w:t>
      </w:r>
      <w:r>
        <w:rPr>
          <w:spacing w:val="-14"/>
          <w:w w:val="105"/>
        </w:rPr>
        <w:t xml:space="preserve"> </w:t>
      </w:r>
      <w:r>
        <w:rPr>
          <w:w w:val="105"/>
        </w:rPr>
        <w:t>that</w:t>
      </w:r>
      <w:r>
        <w:rPr>
          <w:spacing w:val="-14"/>
          <w:w w:val="105"/>
        </w:rPr>
        <w:t xml:space="preserve"> </w:t>
      </w:r>
      <w:r>
        <w:rPr>
          <w:w w:val="105"/>
        </w:rPr>
        <w:t>they</w:t>
      </w:r>
      <w:r>
        <w:rPr>
          <w:spacing w:val="-14"/>
          <w:w w:val="105"/>
        </w:rPr>
        <w:t xml:space="preserve"> </w:t>
      </w:r>
      <w:r>
        <w:rPr>
          <w:w w:val="105"/>
        </w:rPr>
        <w:t>are</w:t>
      </w:r>
      <w:r>
        <w:rPr>
          <w:spacing w:val="-14"/>
          <w:w w:val="105"/>
        </w:rPr>
        <w:t xml:space="preserve"> </w:t>
      </w:r>
      <w:r>
        <w:rPr>
          <w:w w:val="105"/>
        </w:rPr>
        <w:t>likely</w:t>
      </w:r>
      <w:r>
        <w:rPr>
          <w:spacing w:val="-14"/>
          <w:w w:val="105"/>
        </w:rPr>
        <w:t xml:space="preserve"> </w:t>
      </w:r>
      <w:r>
        <w:rPr>
          <w:w w:val="105"/>
        </w:rPr>
        <w:t>to</w:t>
      </w:r>
      <w:r>
        <w:rPr>
          <w:spacing w:val="-14"/>
          <w:w w:val="105"/>
        </w:rPr>
        <w:t xml:space="preserve"> </w:t>
      </w:r>
      <w:r>
        <w:rPr>
          <w:w w:val="105"/>
        </w:rPr>
        <w:t>under-achieve</w:t>
      </w:r>
      <w:r>
        <w:rPr>
          <w:spacing w:val="-14"/>
          <w:w w:val="105"/>
        </w:rPr>
        <w:t xml:space="preserve"> </w:t>
      </w:r>
      <w:r>
        <w:rPr>
          <w:w w:val="105"/>
        </w:rPr>
        <w:t>their</w:t>
      </w:r>
      <w:r>
        <w:rPr>
          <w:spacing w:val="-14"/>
          <w:w w:val="105"/>
        </w:rPr>
        <w:t xml:space="preserve"> </w:t>
      </w:r>
      <w:r>
        <w:rPr>
          <w:w w:val="105"/>
        </w:rPr>
        <w:t>benefits,</w:t>
      </w:r>
      <w:r>
        <w:rPr>
          <w:spacing w:val="-14"/>
          <w:w w:val="105"/>
        </w:rPr>
        <w:t xml:space="preserve"> </w:t>
      </w:r>
      <w:r>
        <w:rPr>
          <w:w w:val="105"/>
        </w:rPr>
        <w:t>for two reasons.</w:t>
      </w:r>
    </w:p>
    <w:p w:rsidR="00BA79D6" w:rsidRDefault="00BA79D6">
      <w:pPr>
        <w:pStyle w:val="BodyText"/>
        <w:spacing w:before="8"/>
        <w:rPr>
          <w:sz w:val="25"/>
        </w:rPr>
      </w:pPr>
    </w:p>
    <w:p w:rsidR="00BA79D6" w:rsidRDefault="00F576A2">
      <w:pPr>
        <w:pStyle w:val="Heading2"/>
        <w:numPr>
          <w:ilvl w:val="2"/>
          <w:numId w:val="13"/>
        </w:numPr>
        <w:tabs>
          <w:tab w:val="left" w:pos="1842"/>
          <w:tab w:val="left" w:pos="1843"/>
        </w:tabs>
      </w:pPr>
      <w:bookmarkStart w:id="59" w:name="_bookmark56"/>
      <w:bookmarkEnd w:id="59"/>
      <w:r>
        <w:rPr>
          <w:color w:val="F38F1D"/>
          <w:w w:val="105"/>
        </w:rPr>
        <w:t>Population</w:t>
      </w:r>
      <w:r>
        <w:rPr>
          <w:color w:val="F38F1D"/>
          <w:spacing w:val="-14"/>
          <w:w w:val="105"/>
        </w:rPr>
        <w:t xml:space="preserve"> </w:t>
      </w:r>
      <w:r>
        <w:rPr>
          <w:color w:val="F38F1D"/>
          <w:w w:val="105"/>
        </w:rPr>
        <w:t>growth</w:t>
      </w:r>
      <w:r>
        <w:rPr>
          <w:color w:val="F38F1D"/>
          <w:spacing w:val="-14"/>
          <w:w w:val="105"/>
        </w:rPr>
        <w:t xml:space="preserve"> </w:t>
      </w:r>
      <w:r>
        <w:rPr>
          <w:color w:val="F38F1D"/>
          <w:w w:val="105"/>
        </w:rPr>
        <w:t>has</w:t>
      </w:r>
      <w:r>
        <w:rPr>
          <w:color w:val="F38F1D"/>
          <w:spacing w:val="-13"/>
          <w:w w:val="105"/>
        </w:rPr>
        <w:t xml:space="preserve"> </w:t>
      </w:r>
      <w:r>
        <w:rPr>
          <w:color w:val="F38F1D"/>
          <w:w w:val="105"/>
        </w:rPr>
        <w:t>fallen</w:t>
      </w:r>
      <w:r>
        <w:rPr>
          <w:color w:val="F38F1D"/>
          <w:spacing w:val="-14"/>
          <w:w w:val="105"/>
        </w:rPr>
        <w:t xml:space="preserve"> </w:t>
      </w:r>
      <w:r>
        <w:rPr>
          <w:color w:val="F38F1D"/>
          <w:w w:val="105"/>
        </w:rPr>
        <w:t>off</w:t>
      </w:r>
      <w:r>
        <w:rPr>
          <w:color w:val="F38F1D"/>
          <w:spacing w:val="-13"/>
          <w:w w:val="105"/>
        </w:rPr>
        <w:t xml:space="preserve"> </w:t>
      </w:r>
      <w:r>
        <w:rPr>
          <w:color w:val="F38F1D"/>
          <w:w w:val="105"/>
        </w:rPr>
        <w:t>a</w:t>
      </w:r>
      <w:r>
        <w:rPr>
          <w:color w:val="F38F1D"/>
          <w:spacing w:val="-14"/>
          <w:w w:val="105"/>
        </w:rPr>
        <w:t xml:space="preserve"> </w:t>
      </w:r>
      <w:r>
        <w:rPr>
          <w:color w:val="F38F1D"/>
          <w:spacing w:val="-2"/>
          <w:w w:val="105"/>
        </w:rPr>
        <w:t>cliff</w:t>
      </w:r>
    </w:p>
    <w:p w:rsidR="00BA79D6" w:rsidRDefault="00F576A2">
      <w:pPr>
        <w:pStyle w:val="BodyText"/>
        <w:spacing w:before="177" w:line="283" w:lineRule="auto"/>
        <w:ind w:left="1122" w:right="1210"/>
      </w:pPr>
      <w:r w:rsidRPr="00875C3B">
        <w:rPr>
          <w:w w:val="105"/>
          <w:highlight w:val="yellow"/>
        </w:rPr>
        <w:t>Population growth underpins the business cases of most if not all the transport</w:t>
      </w:r>
      <w:r w:rsidRPr="00875C3B">
        <w:rPr>
          <w:spacing w:val="-15"/>
          <w:w w:val="105"/>
          <w:highlight w:val="yellow"/>
        </w:rPr>
        <w:t xml:space="preserve"> </w:t>
      </w:r>
      <w:r w:rsidRPr="00875C3B">
        <w:rPr>
          <w:w w:val="105"/>
          <w:highlight w:val="yellow"/>
        </w:rPr>
        <w:t>infrastructure</w:t>
      </w:r>
      <w:r w:rsidRPr="00875C3B">
        <w:rPr>
          <w:spacing w:val="-15"/>
          <w:w w:val="105"/>
          <w:highlight w:val="yellow"/>
        </w:rPr>
        <w:t xml:space="preserve"> </w:t>
      </w:r>
      <w:r w:rsidRPr="00875C3B">
        <w:rPr>
          <w:w w:val="105"/>
          <w:highlight w:val="yellow"/>
        </w:rPr>
        <w:t>projects</w:t>
      </w:r>
      <w:r w:rsidRPr="00875C3B">
        <w:rPr>
          <w:spacing w:val="-14"/>
          <w:w w:val="105"/>
          <w:highlight w:val="yellow"/>
        </w:rPr>
        <w:t xml:space="preserve"> </w:t>
      </w:r>
      <w:r w:rsidRPr="00875C3B">
        <w:rPr>
          <w:w w:val="105"/>
          <w:highlight w:val="yellow"/>
        </w:rPr>
        <w:t>to</w:t>
      </w:r>
      <w:r w:rsidRPr="00875C3B">
        <w:rPr>
          <w:spacing w:val="-15"/>
          <w:w w:val="105"/>
          <w:highlight w:val="yellow"/>
        </w:rPr>
        <w:t xml:space="preserve"> </w:t>
      </w:r>
      <w:r w:rsidRPr="00875C3B">
        <w:rPr>
          <w:w w:val="105"/>
          <w:highlight w:val="yellow"/>
        </w:rPr>
        <w:t>which</w:t>
      </w:r>
      <w:r w:rsidRPr="00875C3B">
        <w:rPr>
          <w:spacing w:val="-14"/>
          <w:w w:val="105"/>
          <w:highlight w:val="yellow"/>
        </w:rPr>
        <w:t xml:space="preserve"> </w:t>
      </w:r>
      <w:r w:rsidRPr="00875C3B">
        <w:rPr>
          <w:w w:val="105"/>
          <w:highlight w:val="yellow"/>
        </w:rPr>
        <w:t>governments</w:t>
      </w:r>
      <w:r w:rsidRPr="00875C3B">
        <w:rPr>
          <w:spacing w:val="-15"/>
          <w:w w:val="105"/>
          <w:highlight w:val="yellow"/>
        </w:rPr>
        <w:t xml:space="preserve"> </w:t>
      </w:r>
      <w:r w:rsidRPr="00875C3B">
        <w:rPr>
          <w:w w:val="105"/>
          <w:highlight w:val="yellow"/>
        </w:rPr>
        <w:t>have</w:t>
      </w:r>
      <w:r w:rsidRPr="00875C3B">
        <w:rPr>
          <w:spacing w:val="-15"/>
          <w:w w:val="105"/>
          <w:highlight w:val="yellow"/>
        </w:rPr>
        <w:t xml:space="preserve"> </w:t>
      </w:r>
      <w:r w:rsidRPr="00875C3B">
        <w:rPr>
          <w:w w:val="105"/>
          <w:highlight w:val="yellow"/>
        </w:rPr>
        <w:t>committed</w:t>
      </w:r>
      <w:r>
        <w:rPr>
          <w:w w:val="105"/>
        </w:rPr>
        <w:t>. The</w:t>
      </w:r>
      <w:r>
        <w:rPr>
          <w:spacing w:val="-10"/>
          <w:w w:val="105"/>
        </w:rPr>
        <w:t xml:space="preserve"> </w:t>
      </w:r>
      <w:r>
        <w:rPr>
          <w:w w:val="105"/>
        </w:rPr>
        <w:t>Council</w:t>
      </w:r>
      <w:r>
        <w:rPr>
          <w:spacing w:val="-10"/>
          <w:w w:val="105"/>
        </w:rPr>
        <w:t xml:space="preserve"> </w:t>
      </w:r>
      <w:r>
        <w:rPr>
          <w:w w:val="105"/>
        </w:rPr>
        <w:t>of</w:t>
      </w:r>
      <w:r>
        <w:rPr>
          <w:spacing w:val="-10"/>
          <w:w w:val="105"/>
        </w:rPr>
        <w:t xml:space="preserve"> </w:t>
      </w:r>
      <w:r>
        <w:rPr>
          <w:w w:val="105"/>
        </w:rPr>
        <w:t>Australian</w:t>
      </w:r>
      <w:r>
        <w:rPr>
          <w:spacing w:val="-10"/>
          <w:w w:val="105"/>
        </w:rPr>
        <w:t xml:space="preserve"> </w:t>
      </w:r>
      <w:r>
        <w:rPr>
          <w:w w:val="105"/>
        </w:rPr>
        <w:t>Governments</w:t>
      </w:r>
      <w:r>
        <w:rPr>
          <w:spacing w:val="-10"/>
          <w:w w:val="105"/>
        </w:rPr>
        <w:t xml:space="preserve"> </w:t>
      </w:r>
      <w:r>
        <w:rPr>
          <w:w w:val="105"/>
        </w:rPr>
        <w:t>acknowledged</w:t>
      </w:r>
      <w:r>
        <w:rPr>
          <w:spacing w:val="-10"/>
          <w:w w:val="105"/>
        </w:rPr>
        <w:t xml:space="preserve"> </w:t>
      </w:r>
      <w:r>
        <w:rPr>
          <w:w w:val="105"/>
        </w:rPr>
        <w:t>this,</w:t>
      </w:r>
      <w:r>
        <w:rPr>
          <w:spacing w:val="-10"/>
          <w:w w:val="105"/>
        </w:rPr>
        <w:t xml:space="preserve"> </w:t>
      </w:r>
      <w:r>
        <w:rPr>
          <w:w w:val="105"/>
        </w:rPr>
        <w:t xml:space="preserve">discussing in early 2020 </w:t>
      </w:r>
      <w:proofErr w:type="spellStart"/>
      <w:r>
        <w:rPr>
          <w:w w:val="105"/>
        </w:rPr>
        <w:t>‘the</w:t>
      </w:r>
      <w:proofErr w:type="spellEnd"/>
      <w:r>
        <w:rPr>
          <w:w w:val="105"/>
        </w:rPr>
        <w:t xml:space="preserve"> market’s capacity to deliver Australia’s record pipeline of infrastructure investment to support the country’s growing population’.</w:t>
      </w:r>
      <w:hyperlink w:anchor="_bookmark62" w:history="1">
        <w:r>
          <w:rPr>
            <w:w w:val="105"/>
            <w:vertAlign w:val="superscript"/>
          </w:rPr>
          <w:t>54</w:t>
        </w:r>
      </w:hyperlink>
      <w:r>
        <w:rPr>
          <w:w w:val="105"/>
        </w:rPr>
        <w:t xml:space="preserve"> Population growth exacerbates urban congestion, and creates pressure to upgrade ports, airports, and other facilities.</w:t>
      </w:r>
    </w:p>
    <w:p w:rsidR="00BA79D6" w:rsidRDefault="00F576A2">
      <w:pPr>
        <w:pStyle w:val="BodyText"/>
        <w:spacing w:before="160" w:line="283" w:lineRule="auto"/>
        <w:ind w:left="1122" w:right="1335"/>
      </w:pPr>
      <w:r>
        <w:rPr>
          <w:w w:val="105"/>
        </w:rPr>
        <w:t>But the COVID crisis has caused population growth to fall off a cliff. Net</w:t>
      </w:r>
      <w:r>
        <w:rPr>
          <w:spacing w:val="-13"/>
          <w:w w:val="105"/>
        </w:rPr>
        <w:t xml:space="preserve"> </w:t>
      </w:r>
      <w:r>
        <w:rPr>
          <w:w w:val="105"/>
        </w:rPr>
        <w:t>overseas</w:t>
      </w:r>
      <w:r>
        <w:rPr>
          <w:spacing w:val="-13"/>
          <w:w w:val="105"/>
        </w:rPr>
        <w:t xml:space="preserve"> </w:t>
      </w:r>
      <w:r>
        <w:rPr>
          <w:w w:val="105"/>
        </w:rPr>
        <w:t>migration</w:t>
      </w:r>
      <w:r>
        <w:rPr>
          <w:spacing w:val="-13"/>
          <w:w w:val="105"/>
        </w:rPr>
        <w:t xml:space="preserve"> </w:t>
      </w:r>
      <w:r>
        <w:rPr>
          <w:w w:val="105"/>
        </w:rPr>
        <w:t>fell</w:t>
      </w:r>
      <w:r>
        <w:rPr>
          <w:spacing w:val="-13"/>
          <w:w w:val="105"/>
        </w:rPr>
        <w:t xml:space="preserve"> </w:t>
      </w:r>
      <w:r>
        <w:rPr>
          <w:w w:val="105"/>
        </w:rPr>
        <w:t>from</w:t>
      </w:r>
      <w:r>
        <w:rPr>
          <w:spacing w:val="-13"/>
          <w:w w:val="105"/>
        </w:rPr>
        <w:t xml:space="preserve"> </w:t>
      </w:r>
      <w:r>
        <w:rPr>
          <w:w w:val="105"/>
        </w:rPr>
        <w:t>239,600</w:t>
      </w:r>
      <w:r>
        <w:rPr>
          <w:spacing w:val="-13"/>
          <w:w w:val="105"/>
        </w:rPr>
        <w:t xml:space="preserve"> </w:t>
      </w:r>
      <w:r>
        <w:rPr>
          <w:w w:val="105"/>
        </w:rPr>
        <w:t>in</w:t>
      </w:r>
      <w:r>
        <w:rPr>
          <w:spacing w:val="-13"/>
          <w:w w:val="105"/>
        </w:rPr>
        <w:t xml:space="preserve"> </w:t>
      </w:r>
      <w:r>
        <w:rPr>
          <w:w w:val="105"/>
        </w:rPr>
        <w:t>2018-19</w:t>
      </w:r>
      <w:r>
        <w:rPr>
          <w:spacing w:val="-13"/>
          <w:w w:val="105"/>
        </w:rPr>
        <w:t xml:space="preserve"> </w:t>
      </w:r>
      <w:r>
        <w:rPr>
          <w:w w:val="105"/>
        </w:rPr>
        <w:t>to</w:t>
      </w:r>
      <w:r>
        <w:rPr>
          <w:spacing w:val="-13"/>
          <w:w w:val="105"/>
        </w:rPr>
        <w:t xml:space="preserve"> </w:t>
      </w:r>
      <w:r>
        <w:rPr>
          <w:w w:val="105"/>
        </w:rPr>
        <w:t>minus</w:t>
      </w:r>
      <w:r>
        <w:rPr>
          <w:spacing w:val="-13"/>
          <w:w w:val="105"/>
        </w:rPr>
        <w:t xml:space="preserve"> </w:t>
      </w:r>
      <w:r>
        <w:rPr>
          <w:w w:val="105"/>
        </w:rPr>
        <w:t>72,000 in</w:t>
      </w:r>
      <w:r>
        <w:rPr>
          <w:spacing w:val="-13"/>
          <w:w w:val="105"/>
        </w:rPr>
        <w:t xml:space="preserve"> </w:t>
      </w:r>
      <w:r>
        <w:rPr>
          <w:w w:val="105"/>
        </w:rPr>
        <w:t>2020-21.</w:t>
      </w:r>
      <w:hyperlink w:anchor="_bookmark63" w:history="1">
        <w:r>
          <w:rPr>
            <w:w w:val="105"/>
            <w:vertAlign w:val="superscript"/>
          </w:rPr>
          <w:t>55</w:t>
        </w:r>
      </w:hyperlink>
      <w:r>
        <w:rPr>
          <w:spacing w:val="-5"/>
          <w:w w:val="105"/>
        </w:rPr>
        <w:t xml:space="preserve"> </w:t>
      </w:r>
      <w:r>
        <w:rPr>
          <w:w w:val="105"/>
        </w:rPr>
        <w:t>We</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assume</w:t>
      </w:r>
      <w:r>
        <w:rPr>
          <w:spacing w:val="-13"/>
          <w:w w:val="105"/>
        </w:rPr>
        <w:t xml:space="preserve"> </w:t>
      </w:r>
      <w:r>
        <w:rPr>
          <w:w w:val="105"/>
        </w:rPr>
        <w:t>a</w:t>
      </w:r>
      <w:r>
        <w:rPr>
          <w:spacing w:val="-13"/>
          <w:w w:val="105"/>
        </w:rPr>
        <w:t xml:space="preserve"> </w:t>
      </w:r>
      <w:r>
        <w:rPr>
          <w:w w:val="105"/>
        </w:rPr>
        <w:t>return</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high-immigration policies that Australia had for many years before COVID.</w:t>
      </w:r>
    </w:p>
    <w:p w:rsidR="00BA79D6" w:rsidRDefault="00F576A2">
      <w:pPr>
        <w:pStyle w:val="BodyText"/>
        <w:spacing w:before="161" w:line="283" w:lineRule="auto"/>
        <w:ind w:left="1122" w:right="1416"/>
      </w:pPr>
      <w:r>
        <w:rPr>
          <w:w w:val="105"/>
        </w:rPr>
        <w:t>Natural increase is well down too. Australia’s fertility rate, currently at</w:t>
      </w:r>
      <w:r>
        <w:rPr>
          <w:spacing w:val="-5"/>
          <w:w w:val="105"/>
        </w:rPr>
        <w:t xml:space="preserve"> </w:t>
      </w:r>
      <w:r>
        <w:rPr>
          <w:w w:val="105"/>
        </w:rPr>
        <w:t>1.69</w:t>
      </w:r>
      <w:r>
        <w:rPr>
          <w:spacing w:val="-5"/>
          <w:w w:val="105"/>
        </w:rPr>
        <w:t xml:space="preserve"> </w:t>
      </w:r>
      <w:r>
        <w:rPr>
          <w:w w:val="105"/>
        </w:rPr>
        <w:t>babies</w:t>
      </w:r>
      <w:r>
        <w:rPr>
          <w:spacing w:val="-5"/>
          <w:w w:val="105"/>
        </w:rPr>
        <w:t xml:space="preserve"> </w:t>
      </w:r>
      <w:r>
        <w:rPr>
          <w:w w:val="105"/>
        </w:rPr>
        <w:t>per</w:t>
      </w:r>
      <w:r>
        <w:rPr>
          <w:spacing w:val="-5"/>
          <w:w w:val="105"/>
        </w:rPr>
        <w:t xml:space="preserve"> </w:t>
      </w:r>
      <w:r>
        <w:rPr>
          <w:w w:val="105"/>
        </w:rPr>
        <w:t>woman</w:t>
      </w:r>
      <w:proofErr w:type="gramStart"/>
      <w:r>
        <w:rPr>
          <w:w w:val="105"/>
        </w:rPr>
        <w:t>,</w:t>
      </w:r>
      <w:proofErr w:type="gramEnd"/>
      <w:r>
        <w:rPr>
          <w:w w:val="105"/>
          <w:vertAlign w:val="superscript"/>
        </w:rPr>
        <w:fldChar w:fldCharType="begin"/>
      </w:r>
      <w:r>
        <w:rPr>
          <w:w w:val="105"/>
          <w:vertAlign w:val="superscript"/>
        </w:rPr>
        <w:instrText xml:space="preserve"> HYPERLINK \l "_bookmark64" </w:instrText>
      </w:r>
      <w:r>
        <w:rPr>
          <w:w w:val="105"/>
          <w:vertAlign w:val="superscript"/>
        </w:rPr>
        <w:fldChar w:fldCharType="separate"/>
      </w:r>
      <w:r>
        <w:rPr>
          <w:w w:val="105"/>
          <w:vertAlign w:val="superscript"/>
        </w:rPr>
        <w:t>56</w:t>
      </w:r>
      <w:r>
        <w:rPr>
          <w:w w:val="105"/>
          <w:vertAlign w:val="superscript"/>
        </w:rPr>
        <w:fldChar w:fldCharType="end"/>
      </w:r>
      <w:r>
        <w:rPr>
          <w:w w:val="105"/>
        </w:rPr>
        <w:t xml:space="preserve"> is</w:t>
      </w:r>
      <w:r>
        <w:rPr>
          <w:spacing w:val="-5"/>
          <w:w w:val="105"/>
        </w:rPr>
        <w:t xml:space="preserve"> </w:t>
      </w:r>
      <w:r>
        <w:rPr>
          <w:w w:val="105"/>
        </w:rPr>
        <w:t>expected</w:t>
      </w:r>
      <w:r>
        <w:rPr>
          <w:spacing w:val="-5"/>
          <w:w w:val="105"/>
        </w:rPr>
        <w:t xml:space="preserve"> </w:t>
      </w:r>
      <w:r>
        <w:rPr>
          <w:w w:val="105"/>
        </w:rPr>
        <w:t>to</w:t>
      </w:r>
      <w:r>
        <w:rPr>
          <w:spacing w:val="-5"/>
          <w:w w:val="105"/>
        </w:rPr>
        <w:t xml:space="preserve"> </w:t>
      </w:r>
      <w:r>
        <w:rPr>
          <w:w w:val="105"/>
        </w:rPr>
        <w:t>fall</w:t>
      </w:r>
      <w:r>
        <w:rPr>
          <w:spacing w:val="-5"/>
          <w:w w:val="105"/>
        </w:rPr>
        <w:t xml:space="preserve"> </w:t>
      </w:r>
      <w:r>
        <w:rPr>
          <w:w w:val="105"/>
        </w:rPr>
        <w:t>to</w:t>
      </w:r>
      <w:r>
        <w:rPr>
          <w:spacing w:val="-5"/>
          <w:w w:val="105"/>
        </w:rPr>
        <w:t xml:space="preserve"> </w:t>
      </w:r>
      <w:r>
        <w:rPr>
          <w:w w:val="105"/>
        </w:rPr>
        <w:t>1.62</w:t>
      </w:r>
      <w:r>
        <w:rPr>
          <w:spacing w:val="-5"/>
          <w:w w:val="105"/>
        </w:rPr>
        <w:t xml:space="preserve"> </w:t>
      </w:r>
      <w:r>
        <w:rPr>
          <w:w w:val="105"/>
        </w:rPr>
        <w:t>by</w:t>
      </w:r>
      <w:r>
        <w:rPr>
          <w:spacing w:val="-5"/>
          <w:w w:val="105"/>
        </w:rPr>
        <w:t xml:space="preserve"> </w:t>
      </w:r>
      <w:r>
        <w:rPr>
          <w:w w:val="105"/>
        </w:rPr>
        <w:t>early</w:t>
      </w:r>
      <w:r>
        <w:rPr>
          <w:spacing w:val="-5"/>
          <w:w w:val="105"/>
        </w:rPr>
        <w:t xml:space="preserve"> </w:t>
      </w:r>
      <w:r>
        <w:rPr>
          <w:w w:val="105"/>
        </w:rPr>
        <w:t xml:space="preserve">next </w:t>
      </w:r>
      <w:r>
        <w:rPr>
          <w:spacing w:val="-2"/>
          <w:w w:val="105"/>
        </w:rPr>
        <w:t>decade.</w:t>
      </w:r>
      <w:hyperlink w:anchor="_bookmark65" w:history="1">
        <w:r>
          <w:rPr>
            <w:spacing w:val="-2"/>
            <w:w w:val="105"/>
            <w:vertAlign w:val="superscript"/>
          </w:rPr>
          <w:t>57</w:t>
        </w:r>
      </w:hyperlink>
      <w:r>
        <w:rPr>
          <w:spacing w:val="5"/>
          <w:w w:val="105"/>
        </w:rPr>
        <w:t xml:space="preserve"> </w:t>
      </w:r>
      <w:r>
        <w:rPr>
          <w:spacing w:val="-2"/>
          <w:w w:val="105"/>
        </w:rPr>
        <w:t>The</w:t>
      </w:r>
      <w:r>
        <w:rPr>
          <w:spacing w:val="-4"/>
          <w:w w:val="105"/>
        </w:rPr>
        <w:t xml:space="preserve"> </w:t>
      </w:r>
      <w:r>
        <w:rPr>
          <w:spacing w:val="-2"/>
          <w:w w:val="105"/>
        </w:rPr>
        <w:t>Australian</w:t>
      </w:r>
      <w:r>
        <w:rPr>
          <w:spacing w:val="-4"/>
          <w:w w:val="105"/>
        </w:rPr>
        <w:t xml:space="preserve"> </w:t>
      </w:r>
      <w:r>
        <w:rPr>
          <w:spacing w:val="-2"/>
          <w:w w:val="105"/>
        </w:rPr>
        <w:t>Government</w:t>
      </w:r>
      <w:r>
        <w:rPr>
          <w:spacing w:val="-4"/>
          <w:w w:val="105"/>
        </w:rPr>
        <w:t xml:space="preserve"> </w:t>
      </w:r>
      <w:r>
        <w:rPr>
          <w:spacing w:val="-2"/>
          <w:w w:val="105"/>
        </w:rPr>
        <w:t>expects</w:t>
      </w:r>
      <w:r>
        <w:rPr>
          <w:spacing w:val="-4"/>
          <w:w w:val="105"/>
        </w:rPr>
        <w:t xml:space="preserve"> </w:t>
      </w:r>
      <w:r>
        <w:rPr>
          <w:spacing w:val="-2"/>
          <w:w w:val="105"/>
        </w:rPr>
        <w:t>the</w:t>
      </w:r>
      <w:r>
        <w:rPr>
          <w:spacing w:val="-4"/>
          <w:w w:val="105"/>
        </w:rPr>
        <w:t xml:space="preserve"> </w:t>
      </w:r>
      <w:r>
        <w:rPr>
          <w:spacing w:val="-2"/>
          <w:w w:val="105"/>
        </w:rPr>
        <w:t>rate</w:t>
      </w:r>
      <w:r>
        <w:rPr>
          <w:spacing w:val="-4"/>
          <w:w w:val="105"/>
        </w:rPr>
        <w:t xml:space="preserve"> </w:t>
      </w:r>
      <w:r>
        <w:rPr>
          <w:spacing w:val="-2"/>
          <w:w w:val="105"/>
        </w:rPr>
        <w:t>of</w:t>
      </w:r>
      <w:r>
        <w:rPr>
          <w:spacing w:val="-4"/>
          <w:w w:val="105"/>
        </w:rPr>
        <w:t xml:space="preserve"> </w:t>
      </w:r>
      <w:r>
        <w:rPr>
          <w:spacing w:val="-2"/>
          <w:w w:val="105"/>
        </w:rPr>
        <w:t>population</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24" w:space="40"/>
            <w:col w:w="8856"/>
          </w:cols>
        </w:sectPr>
      </w:pPr>
    </w:p>
    <w:p w:rsidR="00BA79D6" w:rsidRDefault="00BA79D6">
      <w:pPr>
        <w:pStyle w:val="BodyText"/>
        <w:spacing w:before="7" w:after="1"/>
        <w:rPr>
          <w:sz w:val="25"/>
        </w:rPr>
      </w:pPr>
    </w:p>
    <w:p w:rsidR="00BA79D6" w:rsidRDefault="00F576A2">
      <w:pPr>
        <w:pStyle w:val="BodyText"/>
        <w:spacing w:line="20" w:lineRule="exact"/>
        <w:ind w:left="1123"/>
        <w:rPr>
          <w:sz w:val="2"/>
        </w:rPr>
      </w:pPr>
      <w:r>
        <w:rPr>
          <w:sz w:val="2"/>
        </w:rPr>
      </w:r>
      <w:r>
        <w:rPr>
          <w:sz w:val="2"/>
        </w:rPr>
        <w:pict>
          <v:group id="docshapegroup87" o:spid="_x0000_s1313" style="width:131.35pt;height:.4pt;mso-position-horizontal-relative:char;mso-position-vertical-relative:line" coordsize="2627,8">
            <v:line id="_x0000_s1314" style="position:absolute" from="0,4" to="2627,4" strokeweight=".14042mm"/>
            <w10:anchorlock/>
          </v:group>
        </w:pict>
      </w:r>
    </w:p>
    <w:p w:rsidR="00BA79D6" w:rsidRDefault="00F576A2">
      <w:pPr>
        <w:pStyle w:val="ListParagraph"/>
        <w:numPr>
          <w:ilvl w:val="0"/>
          <w:numId w:val="14"/>
        </w:numPr>
        <w:tabs>
          <w:tab w:val="left" w:pos="1465"/>
        </w:tabs>
        <w:spacing w:before="29"/>
        <w:ind w:hanging="342"/>
        <w:jc w:val="left"/>
        <w:rPr>
          <w:sz w:val="17"/>
        </w:rPr>
      </w:pPr>
      <w:bookmarkStart w:id="60" w:name="_bookmark57"/>
      <w:bookmarkStart w:id="61" w:name="_bookmark58"/>
      <w:bookmarkEnd w:id="60"/>
      <w:bookmarkEnd w:id="61"/>
      <w:r>
        <w:rPr>
          <w:sz w:val="17"/>
        </w:rPr>
        <w:t>Commonwealth</w:t>
      </w:r>
      <w:r>
        <w:rPr>
          <w:spacing w:val="-4"/>
          <w:sz w:val="17"/>
        </w:rPr>
        <w:t xml:space="preserve"> </w:t>
      </w:r>
      <w:r>
        <w:rPr>
          <w:sz w:val="17"/>
        </w:rPr>
        <w:t>of</w:t>
      </w:r>
      <w:r>
        <w:rPr>
          <w:spacing w:val="-3"/>
          <w:sz w:val="17"/>
        </w:rPr>
        <w:t xml:space="preserve"> </w:t>
      </w:r>
      <w:r>
        <w:rPr>
          <w:sz w:val="17"/>
        </w:rPr>
        <w:t>Australia</w:t>
      </w:r>
      <w:r>
        <w:rPr>
          <w:spacing w:val="-3"/>
          <w:sz w:val="17"/>
        </w:rPr>
        <w:t xml:space="preserve"> </w:t>
      </w:r>
      <w:hyperlink w:anchor="_bookmark297" w:history="1">
        <w:r>
          <w:rPr>
            <w:sz w:val="17"/>
          </w:rPr>
          <w:t>(2020c,</w:t>
        </w:r>
      </w:hyperlink>
      <w:r>
        <w:rPr>
          <w:spacing w:val="-3"/>
          <w:sz w:val="17"/>
        </w:rPr>
        <w:t xml:space="preserve"> </w:t>
      </w:r>
      <w:r>
        <w:rPr>
          <w:sz w:val="17"/>
        </w:rPr>
        <w:t>p.</w:t>
      </w:r>
      <w:r>
        <w:rPr>
          <w:spacing w:val="-3"/>
          <w:sz w:val="17"/>
        </w:rPr>
        <w:t xml:space="preserve"> </w:t>
      </w:r>
      <w:r>
        <w:rPr>
          <w:spacing w:val="-5"/>
          <w:sz w:val="17"/>
        </w:rPr>
        <w:t>7).</w:t>
      </w:r>
    </w:p>
    <w:p w:rsidR="00BA79D6" w:rsidRDefault="00F576A2">
      <w:pPr>
        <w:pStyle w:val="ListParagraph"/>
        <w:numPr>
          <w:ilvl w:val="0"/>
          <w:numId w:val="14"/>
        </w:numPr>
        <w:tabs>
          <w:tab w:val="left" w:pos="1465"/>
          <w:tab w:val="left" w:pos="8786"/>
          <w:tab w:val="left" w:pos="11451"/>
        </w:tabs>
        <w:ind w:hanging="342"/>
        <w:jc w:val="left"/>
        <w:rPr>
          <w:rFonts w:ascii="Times New Roman"/>
          <w:sz w:val="17"/>
        </w:rPr>
      </w:pPr>
      <w:r>
        <w:rPr>
          <w:sz w:val="17"/>
        </w:rPr>
        <w:t>Commonwealth</w:t>
      </w:r>
      <w:r>
        <w:rPr>
          <w:spacing w:val="-3"/>
          <w:sz w:val="17"/>
        </w:rPr>
        <w:t xml:space="preserve"> </w:t>
      </w:r>
      <w:r>
        <w:rPr>
          <w:sz w:val="17"/>
        </w:rPr>
        <w:t>of</w:t>
      </w:r>
      <w:r>
        <w:rPr>
          <w:spacing w:val="-2"/>
          <w:sz w:val="17"/>
        </w:rPr>
        <w:t xml:space="preserve"> </w:t>
      </w:r>
      <w:r>
        <w:rPr>
          <w:sz w:val="17"/>
        </w:rPr>
        <w:t>Australia</w:t>
      </w:r>
      <w:r>
        <w:rPr>
          <w:spacing w:val="-3"/>
          <w:sz w:val="17"/>
        </w:rPr>
        <w:t xml:space="preserve"> </w:t>
      </w:r>
      <w:hyperlink w:anchor="_bookmark294" w:history="1">
        <w:r>
          <w:rPr>
            <w:sz w:val="17"/>
          </w:rPr>
          <w:t>(2019,</w:t>
        </w:r>
      </w:hyperlink>
      <w:r>
        <w:rPr>
          <w:spacing w:val="-2"/>
          <w:sz w:val="17"/>
        </w:rPr>
        <w:t xml:space="preserve"> </w:t>
      </w:r>
      <w:r>
        <w:rPr>
          <w:sz w:val="17"/>
        </w:rPr>
        <w:t>p.</w:t>
      </w:r>
      <w:r>
        <w:rPr>
          <w:spacing w:val="-2"/>
          <w:sz w:val="17"/>
        </w:rPr>
        <w:t xml:space="preserve"> </w:t>
      </w:r>
      <w:r>
        <w:rPr>
          <w:sz w:val="17"/>
        </w:rPr>
        <w:t>80);</w:t>
      </w:r>
      <w:r>
        <w:rPr>
          <w:spacing w:val="42"/>
          <w:sz w:val="17"/>
        </w:rPr>
        <w:t xml:space="preserve"> </w:t>
      </w:r>
      <w:r>
        <w:rPr>
          <w:sz w:val="17"/>
        </w:rPr>
        <w:t>and</w:t>
      </w:r>
      <w:r>
        <w:rPr>
          <w:spacing w:val="-2"/>
          <w:sz w:val="17"/>
        </w:rPr>
        <w:t xml:space="preserve"> </w:t>
      </w:r>
      <w:r>
        <w:rPr>
          <w:sz w:val="17"/>
        </w:rPr>
        <w:t>Commonwealth</w:t>
      </w:r>
      <w:r>
        <w:rPr>
          <w:spacing w:val="-3"/>
          <w:sz w:val="17"/>
        </w:rPr>
        <w:t xml:space="preserve"> </w:t>
      </w:r>
      <w:r>
        <w:rPr>
          <w:sz w:val="17"/>
        </w:rPr>
        <w:t>of</w:t>
      </w:r>
      <w:r>
        <w:rPr>
          <w:spacing w:val="-2"/>
          <w:sz w:val="17"/>
        </w:rPr>
        <w:t xml:space="preserve"> </w:t>
      </w:r>
      <w:r>
        <w:rPr>
          <w:sz w:val="17"/>
        </w:rPr>
        <w:t>Australia</w:t>
      </w:r>
      <w:r>
        <w:rPr>
          <w:spacing w:val="-2"/>
          <w:sz w:val="17"/>
        </w:rPr>
        <w:t xml:space="preserve"> </w:t>
      </w:r>
      <w:hyperlink w:anchor="_bookmark292" w:history="1">
        <w:r>
          <w:rPr>
            <w:spacing w:val="-2"/>
            <w:sz w:val="17"/>
          </w:rPr>
          <w:t>(2018,</w:t>
        </w:r>
      </w:hyperlink>
      <w:r>
        <w:rPr>
          <w:sz w:val="17"/>
        </w:rPr>
        <w:tab/>
      </w:r>
      <w:bookmarkStart w:id="62" w:name="_bookmark59"/>
      <w:bookmarkEnd w:id="62"/>
      <w:r>
        <w:rPr>
          <w:rFonts w:ascii="Times New Roman"/>
          <w:sz w:val="17"/>
          <w:u w:val="single"/>
        </w:rPr>
        <w:tab/>
      </w:r>
    </w:p>
    <w:p w:rsidR="00BA79D6" w:rsidRDefault="00BA79D6">
      <w:pPr>
        <w:rPr>
          <w:rFonts w:ascii="Times New Roman"/>
          <w:sz w:val="17"/>
        </w:rPr>
        <w:sectPr w:rsidR="00BA79D6">
          <w:type w:val="continuous"/>
          <w:pgSz w:w="16840" w:h="11910" w:orient="landscape"/>
          <w:pgMar w:top="400" w:right="140" w:bottom="0" w:left="180" w:header="725" w:footer="1014" w:gutter="0"/>
          <w:cols w:space="720"/>
        </w:sectPr>
      </w:pPr>
    </w:p>
    <w:p w:rsidR="00BA79D6" w:rsidRDefault="00F576A2">
      <w:pPr>
        <w:spacing w:before="24"/>
        <w:ind w:left="1464"/>
        <w:rPr>
          <w:sz w:val="17"/>
        </w:rPr>
      </w:pPr>
      <w:bookmarkStart w:id="63" w:name="_bookmark60"/>
      <w:bookmarkEnd w:id="63"/>
      <w:r>
        <w:rPr>
          <w:sz w:val="17"/>
        </w:rPr>
        <w:t>p.</w:t>
      </w:r>
      <w:r>
        <w:rPr>
          <w:spacing w:val="-6"/>
          <w:sz w:val="17"/>
        </w:rPr>
        <w:t xml:space="preserve"> </w:t>
      </w:r>
      <w:r>
        <w:rPr>
          <w:spacing w:val="-4"/>
          <w:sz w:val="17"/>
        </w:rPr>
        <w:t>80).</w:t>
      </w:r>
    </w:p>
    <w:p w:rsidR="00BA79D6" w:rsidRDefault="00F576A2">
      <w:pPr>
        <w:pStyle w:val="ListParagraph"/>
        <w:numPr>
          <w:ilvl w:val="0"/>
          <w:numId w:val="14"/>
        </w:numPr>
        <w:tabs>
          <w:tab w:val="left" w:pos="1465"/>
        </w:tabs>
        <w:ind w:hanging="342"/>
        <w:jc w:val="left"/>
        <w:rPr>
          <w:sz w:val="17"/>
        </w:rPr>
      </w:pPr>
      <w:hyperlink w:anchor="_bookmark271" w:history="1">
        <w:bookmarkStart w:id="64" w:name="_bookmark61"/>
        <w:bookmarkEnd w:id="64"/>
        <w:r>
          <w:rPr>
            <w:sz w:val="17"/>
          </w:rPr>
          <w:t xml:space="preserve">Brennan </w:t>
        </w:r>
        <w:r>
          <w:rPr>
            <w:spacing w:val="-2"/>
            <w:sz w:val="17"/>
          </w:rPr>
          <w:t>(2020).</w:t>
        </w:r>
      </w:hyperlink>
    </w:p>
    <w:p w:rsidR="00BA79D6" w:rsidRDefault="00F576A2">
      <w:pPr>
        <w:pStyle w:val="ListParagraph"/>
        <w:numPr>
          <w:ilvl w:val="0"/>
          <w:numId w:val="14"/>
        </w:numPr>
        <w:tabs>
          <w:tab w:val="left" w:pos="1465"/>
        </w:tabs>
        <w:spacing w:before="23" w:line="268" w:lineRule="auto"/>
        <w:ind w:right="38"/>
        <w:jc w:val="left"/>
        <w:rPr>
          <w:sz w:val="17"/>
        </w:rPr>
      </w:pPr>
      <w:r>
        <w:rPr>
          <w:sz w:val="17"/>
        </w:rPr>
        <w:t>See</w:t>
      </w:r>
      <w:r>
        <w:rPr>
          <w:spacing w:val="-3"/>
          <w:sz w:val="17"/>
        </w:rPr>
        <w:t xml:space="preserve"> </w:t>
      </w:r>
      <w:hyperlink w:anchor="_bookmark268" w:history="1">
        <w:r>
          <w:rPr>
            <w:sz w:val="17"/>
          </w:rPr>
          <w:t>Black</w:t>
        </w:r>
        <w:r>
          <w:rPr>
            <w:spacing w:val="-3"/>
            <w:sz w:val="17"/>
          </w:rPr>
          <w:t xml:space="preserve"> </w:t>
        </w:r>
        <w:r>
          <w:rPr>
            <w:sz w:val="17"/>
          </w:rPr>
          <w:t>(2014).</w:t>
        </w:r>
      </w:hyperlink>
      <w:r>
        <w:rPr>
          <w:sz w:val="17"/>
        </w:rPr>
        <w:t xml:space="preserve"> This</w:t>
      </w:r>
      <w:r>
        <w:rPr>
          <w:spacing w:val="-3"/>
          <w:sz w:val="17"/>
        </w:rPr>
        <w:t xml:space="preserve"> </w:t>
      </w:r>
      <w:r>
        <w:rPr>
          <w:sz w:val="17"/>
        </w:rPr>
        <w:t>report</w:t>
      </w:r>
      <w:r>
        <w:rPr>
          <w:spacing w:val="-3"/>
          <w:sz w:val="17"/>
        </w:rPr>
        <w:t xml:space="preserve"> </w:t>
      </w:r>
      <w:r>
        <w:rPr>
          <w:sz w:val="17"/>
        </w:rPr>
        <w:t>relies</w:t>
      </w:r>
      <w:r>
        <w:rPr>
          <w:spacing w:val="-3"/>
          <w:sz w:val="17"/>
        </w:rPr>
        <w:t xml:space="preserve"> </w:t>
      </w:r>
      <w:r>
        <w:rPr>
          <w:sz w:val="17"/>
        </w:rPr>
        <w:t>on</w:t>
      </w:r>
      <w:r>
        <w:rPr>
          <w:spacing w:val="-3"/>
          <w:sz w:val="17"/>
        </w:rPr>
        <w:t xml:space="preserve"> </w:t>
      </w:r>
      <w:r>
        <w:rPr>
          <w:sz w:val="17"/>
        </w:rPr>
        <w:t>newspaper</w:t>
      </w:r>
      <w:r>
        <w:rPr>
          <w:spacing w:val="-3"/>
          <w:sz w:val="17"/>
        </w:rPr>
        <w:t xml:space="preserve"> </w:t>
      </w:r>
      <w:r>
        <w:rPr>
          <w:sz w:val="17"/>
        </w:rPr>
        <w:t>reports</w:t>
      </w:r>
      <w:r>
        <w:rPr>
          <w:spacing w:val="-3"/>
          <w:sz w:val="17"/>
        </w:rPr>
        <w:t xml:space="preserve"> </w:t>
      </w:r>
      <w:r>
        <w:rPr>
          <w:sz w:val="17"/>
        </w:rPr>
        <w:t>for</w:t>
      </w:r>
      <w:r>
        <w:rPr>
          <w:spacing w:val="-3"/>
          <w:sz w:val="17"/>
        </w:rPr>
        <w:t xml:space="preserve"> </w:t>
      </w:r>
      <w:r>
        <w:rPr>
          <w:sz w:val="17"/>
        </w:rPr>
        <w:t>data</w:t>
      </w:r>
      <w:r>
        <w:rPr>
          <w:spacing w:val="-3"/>
          <w:sz w:val="17"/>
        </w:rPr>
        <w:t xml:space="preserve"> </w:t>
      </w:r>
      <w:r>
        <w:rPr>
          <w:sz w:val="17"/>
        </w:rPr>
        <w:t>on</w:t>
      </w:r>
      <w:r>
        <w:rPr>
          <w:spacing w:val="-3"/>
          <w:sz w:val="17"/>
        </w:rPr>
        <w:t xml:space="preserve"> </w:t>
      </w:r>
      <w:r>
        <w:rPr>
          <w:sz w:val="17"/>
        </w:rPr>
        <w:t>expected and actual traffic volumes of road projects, because no relevant official publications were made public.</w:t>
      </w:r>
    </w:p>
    <w:p w:rsidR="00BA79D6" w:rsidRDefault="00F576A2">
      <w:pPr>
        <w:pStyle w:val="ListParagraph"/>
        <w:numPr>
          <w:ilvl w:val="0"/>
          <w:numId w:val="14"/>
        </w:numPr>
        <w:tabs>
          <w:tab w:val="left" w:pos="1465"/>
        </w:tabs>
        <w:ind w:hanging="342"/>
        <w:jc w:val="left"/>
        <w:rPr>
          <w:sz w:val="17"/>
        </w:rPr>
      </w:pPr>
      <w:r>
        <w:br w:type="column"/>
      </w:r>
      <w:hyperlink w:anchor="_bookmark399" w:history="1">
        <w:bookmarkStart w:id="65" w:name="_bookmark62"/>
        <w:bookmarkEnd w:id="65"/>
        <w:r>
          <w:rPr>
            <w:spacing w:val="-4"/>
            <w:sz w:val="17"/>
          </w:rPr>
          <w:t xml:space="preserve">VAGO </w:t>
        </w:r>
        <w:r>
          <w:rPr>
            <w:spacing w:val="-2"/>
            <w:sz w:val="17"/>
          </w:rPr>
          <w:t>(2018).</w:t>
        </w:r>
      </w:hyperlink>
    </w:p>
    <w:p w:rsidR="00BA79D6" w:rsidRDefault="00F576A2">
      <w:pPr>
        <w:pStyle w:val="ListParagraph"/>
        <w:numPr>
          <w:ilvl w:val="0"/>
          <w:numId w:val="14"/>
        </w:numPr>
        <w:tabs>
          <w:tab w:val="left" w:pos="1465"/>
        </w:tabs>
        <w:ind w:hanging="342"/>
        <w:jc w:val="left"/>
        <w:rPr>
          <w:sz w:val="17"/>
        </w:rPr>
      </w:pPr>
      <w:hyperlink w:anchor="_bookmark300" w:history="1">
        <w:bookmarkStart w:id="66" w:name="_bookmark63"/>
        <w:bookmarkEnd w:id="66"/>
        <w:r>
          <w:rPr>
            <w:sz w:val="17"/>
          </w:rPr>
          <w:t>Council</w:t>
        </w:r>
        <w:r>
          <w:rPr>
            <w:spacing w:val="-3"/>
            <w:sz w:val="17"/>
          </w:rPr>
          <w:t xml:space="preserve"> </w:t>
        </w:r>
        <w:r>
          <w:rPr>
            <w:sz w:val="17"/>
          </w:rPr>
          <w:t>of</w:t>
        </w:r>
        <w:r>
          <w:rPr>
            <w:spacing w:val="-3"/>
            <w:sz w:val="17"/>
          </w:rPr>
          <w:t xml:space="preserve"> </w:t>
        </w:r>
        <w:r>
          <w:rPr>
            <w:sz w:val="17"/>
          </w:rPr>
          <w:t>Australian</w:t>
        </w:r>
        <w:r>
          <w:rPr>
            <w:spacing w:val="-3"/>
            <w:sz w:val="17"/>
          </w:rPr>
          <w:t xml:space="preserve"> </w:t>
        </w:r>
        <w:r>
          <w:rPr>
            <w:sz w:val="17"/>
          </w:rPr>
          <w:t>Governments</w:t>
        </w:r>
        <w:r>
          <w:rPr>
            <w:spacing w:val="-3"/>
            <w:sz w:val="17"/>
          </w:rPr>
          <w:t xml:space="preserve"> </w:t>
        </w:r>
        <w:r>
          <w:rPr>
            <w:spacing w:val="-2"/>
            <w:sz w:val="17"/>
          </w:rPr>
          <w:t>(2020).</w:t>
        </w:r>
      </w:hyperlink>
    </w:p>
    <w:p w:rsidR="00BA79D6" w:rsidRDefault="00F576A2">
      <w:pPr>
        <w:pStyle w:val="ListParagraph"/>
        <w:numPr>
          <w:ilvl w:val="0"/>
          <w:numId w:val="14"/>
        </w:numPr>
        <w:tabs>
          <w:tab w:val="left" w:pos="1465"/>
        </w:tabs>
        <w:spacing w:before="23"/>
        <w:ind w:hanging="342"/>
        <w:jc w:val="left"/>
        <w:rPr>
          <w:sz w:val="17"/>
        </w:rPr>
      </w:pPr>
      <w:hyperlink w:anchor="_bookmark253" w:history="1">
        <w:bookmarkStart w:id="67" w:name="_bookmark64"/>
        <w:bookmarkEnd w:id="67"/>
        <w:r>
          <w:rPr>
            <w:sz w:val="17"/>
          </w:rPr>
          <w:t>ABS</w:t>
        </w:r>
        <w:r>
          <w:rPr>
            <w:spacing w:val="-2"/>
            <w:sz w:val="17"/>
          </w:rPr>
          <w:t xml:space="preserve"> </w:t>
        </w:r>
        <w:r>
          <w:rPr>
            <w:sz w:val="17"/>
          </w:rPr>
          <w:t>(2020b);</w:t>
        </w:r>
      </w:hyperlink>
      <w:r>
        <w:rPr>
          <w:spacing w:val="44"/>
          <w:sz w:val="17"/>
        </w:rPr>
        <w:t xml:space="preserve"> </w:t>
      </w:r>
      <w:r>
        <w:rPr>
          <w:sz w:val="17"/>
        </w:rPr>
        <w:t>and</w:t>
      </w:r>
      <w:r>
        <w:rPr>
          <w:spacing w:val="-1"/>
          <w:sz w:val="17"/>
        </w:rPr>
        <w:t xml:space="preserve"> </w:t>
      </w:r>
      <w:r>
        <w:rPr>
          <w:sz w:val="17"/>
        </w:rPr>
        <w:t>Commonwealth</w:t>
      </w:r>
      <w:r>
        <w:rPr>
          <w:spacing w:val="-2"/>
          <w:sz w:val="17"/>
        </w:rPr>
        <w:t xml:space="preserve"> </w:t>
      </w:r>
      <w:r>
        <w:rPr>
          <w:sz w:val="17"/>
        </w:rPr>
        <w:t>of</w:t>
      </w:r>
      <w:r>
        <w:rPr>
          <w:spacing w:val="-1"/>
          <w:sz w:val="17"/>
        </w:rPr>
        <w:t xml:space="preserve"> </w:t>
      </w:r>
      <w:r>
        <w:rPr>
          <w:sz w:val="17"/>
        </w:rPr>
        <w:t>Australia</w:t>
      </w:r>
      <w:r>
        <w:rPr>
          <w:spacing w:val="-1"/>
          <w:sz w:val="17"/>
        </w:rPr>
        <w:t xml:space="preserve"> </w:t>
      </w:r>
      <w:hyperlink w:anchor="_bookmark295" w:history="1">
        <w:r>
          <w:rPr>
            <w:sz w:val="17"/>
          </w:rPr>
          <w:t>(2020a,</w:t>
        </w:r>
      </w:hyperlink>
      <w:r>
        <w:rPr>
          <w:spacing w:val="-2"/>
          <w:sz w:val="17"/>
        </w:rPr>
        <w:t xml:space="preserve"> </w:t>
      </w:r>
      <w:r>
        <w:rPr>
          <w:sz w:val="17"/>
        </w:rPr>
        <w:t>Section</w:t>
      </w:r>
      <w:r>
        <w:rPr>
          <w:spacing w:val="-1"/>
          <w:sz w:val="17"/>
        </w:rPr>
        <w:t xml:space="preserve"> </w:t>
      </w:r>
      <w:r>
        <w:rPr>
          <w:sz w:val="17"/>
        </w:rPr>
        <w:t>2,</w:t>
      </w:r>
      <w:r>
        <w:rPr>
          <w:spacing w:val="-2"/>
          <w:sz w:val="17"/>
        </w:rPr>
        <w:t xml:space="preserve"> </w:t>
      </w:r>
      <w:r>
        <w:rPr>
          <w:sz w:val="17"/>
        </w:rPr>
        <w:t>p.</w:t>
      </w:r>
      <w:r>
        <w:rPr>
          <w:spacing w:val="-1"/>
          <w:sz w:val="17"/>
        </w:rPr>
        <w:t xml:space="preserve"> </w:t>
      </w:r>
      <w:r>
        <w:rPr>
          <w:spacing w:val="-4"/>
          <w:sz w:val="17"/>
        </w:rPr>
        <w:t>34).</w:t>
      </w:r>
    </w:p>
    <w:p w:rsidR="00BA79D6" w:rsidRDefault="00F576A2">
      <w:pPr>
        <w:pStyle w:val="ListParagraph"/>
        <w:numPr>
          <w:ilvl w:val="0"/>
          <w:numId w:val="14"/>
        </w:numPr>
        <w:tabs>
          <w:tab w:val="left" w:pos="1465"/>
        </w:tabs>
        <w:ind w:hanging="342"/>
        <w:jc w:val="left"/>
        <w:rPr>
          <w:sz w:val="17"/>
        </w:rPr>
      </w:pPr>
      <w:bookmarkStart w:id="68" w:name="_bookmark65"/>
      <w:bookmarkEnd w:id="68"/>
      <w:r>
        <w:rPr>
          <w:sz w:val="17"/>
        </w:rPr>
        <w:t>Commonwealth</w:t>
      </w:r>
      <w:r>
        <w:rPr>
          <w:spacing w:val="-5"/>
          <w:sz w:val="17"/>
        </w:rPr>
        <w:t xml:space="preserve"> </w:t>
      </w:r>
      <w:r>
        <w:rPr>
          <w:sz w:val="17"/>
        </w:rPr>
        <w:t>of</w:t>
      </w:r>
      <w:r>
        <w:rPr>
          <w:spacing w:val="-2"/>
          <w:sz w:val="17"/>
        </w:rPr>
        <w:t xml:space="preserve"> </w:t>
      </w:r>
      <w:r>
        <w:rPr>
          <w:sz w:val="17"/>
        </w:rPr>
        <w:t>Australia</w:t>
      </w:r>
      <w:r>
        <w:rPr>
          <w:spacing w:val="-2"/>
          <w:sz w:val="17"/>
        </w:rPr>
        <w:t xml:space="preserve"> </w:t>
      </w:r>
      <w:hyperlink w:anchor="_bookmark295" w:history="1">
        <w:r>
          <w:rPr>
            <w:sz w:val="17"/>
          </w:rPr>
          <w:t>(2020a,</w:t>
        </w:r>
      </w:hyperlink>
      <w:r>
        <w:rPr>
          <w:spacing w:val="-3"/>
          <w:sz w:val="17"/>
        </w:rPr>
        <w:t xml:space="preserve"> </w:t>
      </w:r>
      <w:r>
        <w:rPr>
          <w:sz w:val="17"/>
        </w:rPr>
        <w:t>Section</w:t>
      </w:r>
      <w:r>
        <w:rPr>
          <w:spacing w:val="-2"/>
          <w:sz w:val="17"/>
        </w:rPr>
        <w:t xml:space="preserve"> </w:t>
      </w:r>
      <w:r>
        <w:rPr>
          <w:sz w:val="17"/>
        </w:rPr>
        <w:t>2,</w:t>
      </w:r>
      <w:r>
        <w:rPr>
          <w:spacing w:val="-2"/>
          <w:sz w:val="17"/>
        </w:rPr>
        <w:t xml:space="preserve"> </w:t>
      </w:r>
      <w:r>
        <w:rPr>
          <w:sz w:val="17"/>
        </w:rPr>
        <w:t>p.</w:t>
      </w:r>
      <w:r>
        <w:rPr>
          <w:spacing w:val="-2"/>
          <w:sz w:val="17"/>
        </w:rPr>
        <w:t xml:space="preserve"> </w:t>
      </w:r>
      <w:r>
        <w:rPr>
          <w:spacing w:val="-4"/>
          <w:sz w:val="17"/>
        </w:rPr>
        <w:t>34).</w:t>
      </w:r>
    </w:p>
    <w:p w:rsidR="00BA79D6" w:rsidRDefault="00F576A2">
      <w:pPr>
        <w:pStyle w:val="ListParagraph"/>
        <w:numPr>
          <w:ilvl w:val="0"/>
          <w:numId w:val="14"/>
        </w:numPr>
        <w:tabs>
          <w:tab w:val="left" w:pos="1465"/>
        </w:tabs>
        <w:ind w:hanging="342"/>
        <w:jc w:val="left"/>
        <w:rPr>
          <w:sz w:val="17"/>
        </w:rPr>
      </w:pPr>
      <w:r>
        <w:rPr>
          <w:sz w:val="17"/>
        </w:rPr>
        <w:t>McDonald</w:t>
      </w:r>
      <w:r>
        <w:rPr>
          <w:spacing w:val="-4"/>
          <w:sz w:val="17"/>
        </w:rPr>
        <w:t xml:space="preserve"> </w:t>
      </w:r>
      <w:hyperlink w:anchor="_bookmark356" w:history="1">
        <w:r>
          <w:rPr>
            <w:sz w:val="17"/>
          </w:rPr>
          <w:t>(2020,</w:t>
        </w:r>
      </w:hyperlink>
      <w:r>
        <w:rPr>
          <w:spacing w:val="-2"/>
          <w:sz w:val="17"/>
        </w:rPr>
        <w:t xml:space="preserve"> </w:t>
      </w:r>
      <w:r>
        <w:rPr>
          <w:sz w:val="17"/>
        </w:rPr>
        <w:t>pp.</w:t>
      </w:r>
      <w:r>
        <w:rPr>
          <w:spacing w:val="-2"/>
          <w:sz w:val="17"/>
        </w:rPr>
        <w:t xml:space="preserve"> 2–4).</w:t>
      </w:r>
    </w:p>
    <w:p w:rsidR="00BA79D6" w:rsidRDefault="00BA79D6">
      <w:pPr>
        <w:rPr>
          <w:sz w:val="17"/>
        </w:rPr>
        <w:sectPr w:rsidR="00BA79D6">
          <w:type w:val="continuous"/>
          <w:pgSz w:w="16840" w:h="11910" w:orient="landscape"/>
          <w:pgMar w:top="400" w:right="140" w:bottom="0" w:left="180" w:header="725" w:footer="1014" w:gutter="0"/>
          <w:cols w:num="2" w:space="720" w:equalWidth="0">
            <w:col w:w="7478" w:space="185"/>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right="799"/>
      </w:pPr>
      <w:proofErr w:type="gramStart"/>
      <w:r>
        <w:rPr>
          <w:w w:val="105"/>
        </w:rPr>
        <w:t>growth</w:t>
      </w:r>
      <w:proofErr w:type="gramEnd"/>
      <w:r>
        <w:rPr>
          <w:spacing w:val="-15"/>
          <w:w w:val="105"/>
        </w:rPr>
        <w:t xml:space="preserve"> </w:t>
      </w:r>
      <w:r>
        <w:rPr>
          <w:w w:val="105"/>
        </w:rPr>
        <w:t>to</w:t>
      </w:r>
      <w:r>
        <w:rPr>
          <w:spacing w:val="-14"/>
          <w:w w:val="105"/>
        </w:rPr>
        <w:t xml:space="preserve"> </w:t>
      </w:r>
      <w:r>
        <w:rPr>
          <w:w w:val="105"/>
        </w:rPr>
        <w:t>be</w:t>
      </w:r>
      <w:r>
        <w:rPr>
          <w:spacing w:val="-15"/>
          <w:w w:val="105"/>
        </w:rPr>
        <w:t xml:space="preserve"> </w:t>
      </w:r>
      <w:r>
        <w:rPr>
          <w:w w:val="105"/>
        </w:rPr>
        <w:t>permanently</w:t>
      </w:r>
      <w:r>
        <w:rPr>
          <w:spacing w:val="-14"/>
          <w:w w:val="105"/>
        </w:rPr>
        <w:t xml:space="preserve"> </w:t>
      </w:r>
      <w:r>
        <w:rPr>
          <w:w w:val="105"/>
        </w:rPr>
        <w:t>lower</w:t>
      </w:r>
      <w:r>
        <w:rPr>
          <w:spacing w:val="-15"/>
          <w:w w:val="105"/>
        </w:rPr>
        <w:t xml:space="preserve"> </w:t>
      </w:r>
      <w:r>
        <w:rPr>
          <w:w w:val="105"/>
        </w:rPr>
        <w:t>than</w:t>
      </w:r>
      <w:r>
        <w:rPr>
          <w:spacing w:val="-14"/>
          <w:w w:val="105"/>
        </w:rPr>
        <w:t xml:space="preserve"> </w:t>
      </w:r>
      <w:r>
        <w:rPr>
          <w:w w:val="105"/>
        </w:rPr>
        <w:t>the</w:t>
      </w:r>
      <w:r>
        <w:rPr>
          <w:spacing w:val="-15"/>
          <w:w w:val="105"/>
        </w:rPr>
        <w:t xml:space="preserve"> </w:t>
      </w:r>
      <w:r>
        <w:rPr>
          <w:w w:val="105"/>
        </w:rPr>
        <w:t>rates</w:t>
      </w:r>
      <w:r>
        <w:rPr>
          <w:spacing w:val="-14"/>
          <w:w w:val="105"/>
        </w:rPr>
        <w:t xml:space="preserve"> </w:t>
      </w:r>
      <w:r>
        <w:rPr>
          <w:w w:val="105"/>
        </w:rPr>
        <w:t>assumed</w:t>
      </w:r>
      <w:r>
        <w:rPr>
          <w:spacing w:val="-15"/>
          <w:w w:val="105"/>
        </w:rPr>
        <w:t xml:space="preserve"> </w:t>
      </w:r>
      <w:r>
        <w:rPr>
          <w:w w:val="105"/>
        </w:rPr>
        <w:t xml:space="preserve">before </w:t>
      </w:r>
      <w:r>
        <w:rPr>
          <w:spacing w:val="-2"/>
          <w:w w:val="105"/>
        </w:rPr>
        <w:t>COVID-19.</w:t>
      </w:r>
      <w:hyperlink w:anchor="_bookmark66" w:history="1">
        <w:r>
          <w:rPr>
            <w:spacing w:val="-2"/>
            <w:w w:val="105"/>
            <w:vertAlign w:val="superscript"/>
          </w:rPr>
          <w:t>58</w:t>
        </w:r>
      </w:hyperlink>
    </w:p>
    <w:p w:rsidR="00BA79D6" w:rsidRDefault="00F576A2">
      <w:pPr>
        <w:pStyle w:val="BodyText"/>
        <w:spacing w:before="162" w:line="283" w:lineRule="auto"/>
        <w:ind w:left="1123"/>
      </w:pPr>
      <w:r>
        <w:rPr>
          <w:w w:val="105"/>
        </w:rPr>
        <w:t>Of</w:t>
      </w:r>
      <w:r>
        <w:rPr>
          <w:spacing w:val="-15"/>
          <w:w w:val="105"/>
        </w:rPr>
        <w:t xml:space="preserve"> </w:t>
      </w:r>
      <w:r>
        <w:rPr>
          <w:w w:val="105"/>
        </w:rPr>
        <w:t>course,</w:t>
      </w:r>
      <w:r>
        <w:rPr>
          <w:spacing w:val="-15"/>
          <w:w w:val="105"/>
        </w:rPr>
        <w:t xml:space="preserve"> </w:t>
      </w:r>
      <w:r>
        <w:rPr>
          <w:w w:val="105"/>
        </w:rPr>
        <w:t>infrastructure</w:t>
      </w:r>
      <w:r>
        <w:rPr>
          <w:spacing w:val="-14"/>
          <w:w w:val="105"/>
        </w:rPr>
        <w:t xml:space="preserve"> </w:t>
      </w:r>
      <w:r>
        <w:rPr>
          <w:w w:val="105"/>
        </w:rPr>
        <w:t>is</w:t>
      </w:r>
      <w:r>
        <w:rPr>
          <w:spacing w:val="-15"/>
          <w:w w:val="105"/>
        </w:rPr>
        <w:t xml:space="preserve"> </w:t>
      </w:r>
      <w:r>
        <w:rPr>
          <w:w w:val="105"/>
        </w:rPr>
        <w:t>a</w:t>
      </w:r>
      <w:r>
        <w:rPr>
          <w:spacing w:val="-14"/>
          <w:w w:val="105"/>
        </w:rPr>
        <w:t xml:space="preserve"> </w:t>
      </w:r>
      <w:r>
        <w:rPr>
          <w:w w:val="105"/>
        </w:rPr>
        <w:t>long-term</w:t>
      </w:r>
      <w:r>
        <w:rPr>
          <w:spacing w:val="-15"/>
          <w:w w:val="105"/>
        </w:rPr>
        <w:t xml:space="preserve"> </w:t>
      </w:r>
      <w:r>
        <w:rPr>
          <w:w w:val="105"/>
        </w:rPr>
        <w:t>investment,</w:t>
      </w:r>
      <w:r>
        <w:rPr>
          <w:spacing w:val="-15"/>
          <w:w w:val="105"/>
        </w:rPr>
        <w:t xml:space="preserve"> </w:t>
      </w:r>
      <w:r>
        <w:rPr>
          <w:w w:val="105"/>
        </w:rPr>
        <w:t>and</w:t>
      </w:r>
      <w:r>
        <w:rPr>
          <w:spacing w:val="-14"/>
          <w:w w:val="105"/>
        </w:rPr>
        <w:t xml:space="preserve"> </w:t>
      </w:r>
      <w:r>
        <w:rPr>
          <w:w w:val="105"/>
        </w:rPr>
        <w:t>Infrastructure Australia is continuing to take a 30-year view of projects, even in</w:t>
      </w:r>
    </w:p>
    <w:p w:rsidR="00BA79D6" w:rsidRDefault="00F576A2">
      <w:pPr>
        <w:pStyle w:val="BodyText"/>
        <w:spacing w:line="283" w:lineRule="auto"/>
        <w:ind w:left="1123"/>
      </w:pPr>
      <w:proofErr w:type="gramStart"/>
      <w:r>
        <w:rPr>
          <w:w w:val="105"/>
        </w:rPr>
        <w:t>the</w:t>
      </w:r>
      <w:proofErr w:type="gramEnd"/>
      <w:r>
        <w:rPr>
          <w:w w:val="105"/>
        </w:rPr>
        <w:t xml:space="preserve"> midst of COVID-19. But we don’t yet know whether Australia will resume</w:t>
      </w:r>
      <w:r>
        <w:rPr>
          <w:spacing w:val="-9"/>
          <w:w w:val="105"/>
        </w:rPr>
        <w:t xml:space="preserve"> </w:t>
      </w:r>
      <w:r>
        <w:rPr>
          <w:w w:val="105"/>
        </w:rPr>
        <w:t>its</w:t>
      </w:r>
      <w:r>
        <w:rPr>
          <w:spacing w:val="-9"/>
          <w:w w:val="105"/>
        </w:rPr>
        <w:t xml:space="preserve"> </w:t>
      </w:r>
      <w:r>
        <w:rPr>
          <w:w w:val="105"/>
        </w:rPr>
        <w:t>old</w:t>
      </w:r>
      <w:r>
        <w:rPr>
          <w:spacing w:val="-9"/>
          <w:w w:val="105"/>
        </w:rPr>
        <w:t xml:space="preserve"> </w:t>
      </w:r>
      <w:r>
        <w:rPr>
          <w:w w:val="105"/>
        </w:rPr>
        <w:t>path</w:t>
      </w:r>
      <w:r>
        <w:rPr>
          <w:spacing w:val="-9"/>
          <w:w w:val="105"/>
        </w:rPr>
        <w:t xml:space="preserve"> </w:t>
      </w:r>
      <w:r>
        <w:rPr>
          <w:w w:val="105"/>
        </w:rPr>
        <w:t>in</w:t>
      </w:r>
      <w:r>
        <w:rPr>
          <w:spacing w:val="-9"/>
          <w:w w:val="105"/>
        </w:rPr>
        <w:t xml:space="preserve"> </w:t>
      </w:r>
      <w:r>
        <w:rPr>
          <w:w w:val="105"/>
        </w:rPr>
        <w:t>a</w:t>
      </w:r>
      <w:r>
        <w:rPr>
          <w:spacing w:val="-9"/>
          <w:w w:val="105"/>
        </w:rPr>
        <w:t xml:space="preserve"> </w:t>
      </w:r>
      <w:r>
        <w:rPr>
          <w:w w:val="105"/>
        </w:rPr>
        <w:t>couple</w:t>
      </w:r>
      <w:r>
        <w:rPr>
          <w:spacing w:val="-9"/>
          <w:w w:val="105"/>
        </w:rPr>
        <w:t xml:space="preserve"> </w:t>
      </w:r>
      <w:r>
        <w:rPr>
          <w:w w:val="105"/>
        </w:rPr>
        <w:t>of</w:t>
      </w:r>
      <w:r>
        <w:rPr>
          <w:spacing w:val="-9"/>
          <w:w w:val="105"/>
        </w:rPr>
        <w:t xml:space="preserve"> </w:t>
      </w:r>
      <w:r>
        <w:rPr>
          <w:w w:val="105"/>
        </w:rPr>
        <w:t>years. Fertility</w:t>
      </w:r>
      <w:r>
        <w:rPr>
          <w:spacing w:val="-9"/>
          <w:w w:val="105"/>
        </w:rPr>
        <w:t xml:space="preserve"> </w:t>
      </w:r>
      <w:r>
        <w:rPr>
          <w:w w:val="105"/>
        </w:rPr>
        <w:t>rates</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rest</w:t>
      </w:r>
      <w:r>
        <w:rPr>
          <w:spacing w:val="-9"/>
          <w:w w:val="105"/>
        </w:rPr>
        <w:t xml:space="preserve"> </w:t>
      </w:r>
      <w:r>
        <w:rPr>
          <w:w w:val="105"/>
        </w:rPr>
        <w:t>of</w:t>
      </w:r>
      <w:r>
        <w:rPr>
          <w:spacing w:val="-9"/>
          <w:w w:val="105"/>
        </w:rPr>
        <w:t xml:space="preserve"> </w:t>
      </w:r>
      <w:r>
        <w:rPr>
          <w:w w:val="105"/>
        </w:rPr>
        <w:t>the rich</w:t>
      </w:r>
      <w:r>
        <w:rPr>
          <w:spacing w:val="-2"/>
          <w:w w:val="105"/>
        </w:rPr>
        <w:t xml:space="preserve"> </w:t>
      </w:r>
      <w:r>
        <w:rPr>
          <w:w w:val="105"/>
        </w:rPr>
        <w:t>world,</w:t>
      </w:r>
      <w:r>
        <w:rPr>
          <w:spacing w:val="-2"/>
          <w:w w:val="105"/>
        </w:rPr>
        <w:t xml:space="preserve"> </w:t>
      </w:r>
      <w:r>
        <w:rPr>
          <w:w w:val="105"/>
        </w:rPr>
        <w:t>and</w:t>
      </w:r>
      <w:r>
        <w:rPr>
          <w:spacing w:val="-2"/>
          <w:w w:val="105"/>
        </w:rPr>
        <w:t xml:space="preserve"> </w:t>
      </w:r>
      <w:r>
        <w:rPr>
          <w:w w:val="105"/>
        </w:rPr>
        <w:t>China,</w:t>
      </w:r>
      <w:r>
        <w:rPr>
          <w:spacing w:val="-2"/>
          <w:w w:val="105"/>
        </w:rPr>
        <w:t xml:space="preserve"> </w:t>
      </w:r>
      <w:r>
        <w:rPr>
          <w:w w:val="105"/>
        </w:rPr>
        <w:t>are</w:t>
      </w:r>
      <w:r>
        <w:rPr>
          <w:spacing w:val="-2"/>
          <w:w w:val="105"/>
        </w:rPr>
        <w:t xml:space="preserve"> </w:t>
      </w:r>
      <w:r>
        <w:rPr>
          <w:w w:val="105"/>
        </w:rPr>
        <w:t>already</w:t>
      </w:r>
      <w:r>
        <w:rPr>
          <w:spacing w:val="-2"/>
          <w:w w:val="105"/>
        </w:rPr>
        <w:t xml:space="preserve"> </w:t>
      </w:r>
      <w:r>
        <w:rPr>
          <w:w w:val="105"/>
        </w:rPr>
        <w:t>consistent</w:t>
      </w:r>
      <w:r>
        <w:rPr>
          <w:spacing w:val="-2"/>
          <w:w w:val="105"/>
        </w:rPr>
        <w:t xml:space="preserve"> </w:t>
      </w:r>
      <w:r>
        <w:rPr>
          <w:w w:val="105"/>
        </w:rPr>
        <w:t>with</w:t>
      </w:r>
      <w:r>
        <w:rPr>
          <w:spacing w:val="-2"/>
          <w:w w:val="105"/>
        </w:rPr>
        <w:t xml:space="preserve"> </w:t>
      </w:r>
      <w:r>
        <w:rPr>
          <w:w w:val="105"/>
        </w:rPr>
        <w:t>long-run</w:t>
      </w:r>
      <w:r>
        <w:rPr>
          <w:spacing w:val="-2"/>
          <w:w w:val="105"/>
        </w:rPr>
        <w:t xml:space="preserve"> </w:t>
      </w:r>
      <w:r>
        <w:rPr>
          <w:w w:val="105"/>
        </w:rPr>
        <w:t>population decline. India</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world</w:t>
      </w:r>
      <w:r>
        <w:rPr>
          <w:spacing w:val="-4"/>
          <w:w w:val="105"/>
        </w:rPr>
        <w:t xml:space="preserve"> </w:t>
      </w:r>
      <w:r>
        <w:rPr>
          <w:w w:val="105"/>
        </w:rPr>
        <w:t>as</w:t>
      </w:r>
      <w:r>
        <w:rPr>
          <w:spacing w:val="-4"/>
          <w:w w:val="105"/>
        </w:rPr>
        <w:t xml:space="preserve"> </w:t>
      </w:r>
      <w:r>
        <w:rPr>
          <w:w w:val="105"/>
        </w:rPr>
        <w:t>a</w:t>
      </w:r>
      <w:r>
        <w:rPr>
          <w:spacing w:val="-4"/>
          <w:w w:val="105"/>
        </w:rPr>
        <w:t xml:space="preserve"> </w:t>
      </w:r>
      <w:r>
        <w:rPr>
          <w:w w:val="105"/>
        </w:rPr>
        <w:t>whole</w:t>
      </w:r>
      <w:r>
        <w:rPr>
          <w:spacing w:val="-4"/>
          <w:w w:val="105"/>
        </w:rPr>
        <w:t xml:space="preserve"> </w:t>
      </w:r>
      <w:r>
        <w:rPr>
          <w:w w:val="105"/>
        </w:rPr>
        <w:t>are</w:t>
      </w:r>
      <w:r>
        <w:rPr>
          <w:spacing w:val="-4"/>
          <w:w w:val="105"/>
        </w:rPr>
        <w:t xml:space="preserve"> </w:t>
      </w:r>
      <w:r>
        <w:rPr>
          <w:w w:val="105"/>
        </w:rPr>
        <w:t>not</w:t>
      </w:r>
      <w:r>
        <w:rPr>
          <w:spacing w:val="-4"/>
          <w:w w:val="105"/>
        </w:rPr>
        <w:t xml:space="preserve"> </w:t>
      </w:r>
      <w:r>
        <w:rPr>
          <w:w w:val="105"/>
        </w:rPr>
        <w:t>yet</w:t>
      </w:r>
      <w:r>
        <w:rPr>
          <w:spacing w:val="-4"/>
          <w:w w:val="105"/>
        </w:rPr>
        <w:t xml:space="preserve"> </w:t>
      </w:r>
      <w:r>
        <w:rPr>
          <w:w w:val="105"/>
        </w:rPr>
        <w:t>in</w:t>
      </w:r>
      <w:r>
        <w:rPr>
          <w:spacing w:val="-4"/>
          <w:w w:val="105"/>
        </w:rPr>
        <w:t xml:space="preserve"> </w:t>
      </w:r>
      <w:r>
        <w:rPr>
          <w:w w:val="105"/>
        </w:rPr>
        <w:t>this</w:t>
      </w:r>
      <w:r>
        <w:rPr>
          <w:spacing w:val="-4"/>
          <w:w w:val="105"/>
        </w:rPr>
        <w:t xml:space="preserve"> </w:t>
      </w:r>
      <w:r>
        <w:rPr>
          <w:w w:val="105"/>
        </w:rPr>
        <w:t>territory,</w:t>
      </w:r>
      <w:r>
        <w:rPr>
          <w:spacing w:val="-4"/>
          <w:w w:val="105"/>
        </w:rPr>
        <w:t xml:space="preserve"> </w:t>
      </w:r>
      <w:r>
        <w:rPr>
          <w:w w:val="105"/>
        </w:rPr>
        <w:t>but total fertility rates are declining steadily.</w:t>
      </w:r>
      <w:hyperlink w:anchor="_bookmark67" w:history="1">
        <w:r>
          <w:rPr>
            <w:w w:val="105"/>
            <w:vertAlign w:val="superscript"/>
          </w:rPr>
          <w:t>59</w:t>
        </w:r>
      </w:hyperlink>
    </w:p>
    <w:p w:rsidR="00BA79D6" w:rsidRDefault="00BA79D6">
      <w:pPr>
        <w:pStyle w:val="BodyText"/>
        <w:spacing w:before="8"/>
        <w:rPr>
          <w:sz w:val="25"/>
        </w:rPr>
      </w:pPr>
    </w:p>
    <w:p w:rsidR="00BA79D6" w:rsidRDefault="00F576A2">
      <w:pPr>
        <w:pStyle w:val="Heading2"/>
        <w:numPr>
          <w:ilvl w:val="2"/>
          <w:numId w:val="13"/>
        </w:numPr>
        <w:tabs>
          <w:tab w:val="left" w:pos="1843"/>
          <w:tab w:val="left" w:pos="1844"/>
        </w:tabs>
        <w:spacing w:line="283" w:lineRule="auto"/>
        <w:ind w:left="1844" w:right="1031"/>
      </w:pPr>
      <w:r>
        <w:rPr>
          <w:color w:val="F38F1D"/>
          <w:w w:val="105"/>
        </w:rPr>
        <w:t>Work</w:t>
      </w:r>
      <w:r>
        <w:rPr>
          <w:color w:val="F38F1D"/>
          <w:spacing w:val="-15"/>
          <w:w w:val="105"/>
        </w:rPr>
        <w:t xml:space="preserve"> </w:t>
      </w:r>
      <w:r>
        <w:rPr>
          <w:color w:val="F38F1D"/>
          <w:w w:val="105"/>
        </w:rPr>
        <w:t>and</w:t>
      </w:r>
      <w:r>
        <w:rPr>
          <w:color w:val="F38F1D"/>
          <w:spacing w:val="-15"/>
          <w:w w:val="105"/>
        </w:rPr>
        <w:t xml:space="preserve"> </w:t>
      </w:r>
      <w:r>
        <w:rPr>
          <w:color w:val="F38F1D"/>
          <w:w w:val="105"/>
        </w:rPr>
        <w:t>travel</w:t>
      </w:r>
      <w:r>
        <w:rPr>
          <w:color w:val="F38F1D"/>
          <w:spacing w:val="-14"/>
          <w:w w:val="105"/>
        </w:rPr>
        <w:t xml:space="preserve"> </w:t>
      </w:r>
      <w:r>
        <w:rPr>
          <w:color w:val="F38F1D"/>
          <w:w w:val="105"/>
        </w:rPr>
        <w:t>patterns</w:t>
      </w:r>
      <w:r>
        <w:rPr>
          <w:color w:val="F38F1D"/>
          <w:spacing w:val="-15"/>
          <w:w w:val="105"/>
        </w:rPr>
        <w:t xml:space="preserve"> </w:t>
      </w:r>
      <w:r>
        <w:rPr>
          <w:color w:val="F38F1D"/>
          <w:w w:val="105"/>
        </w:rPr>
        <w:t>are</w:t>
      </w:r>
      <w:r>
        <w:rPr>
          <w:color w:val="F38F1D"/>
          <w:spacing w:val="-14"/>
          <w:w w:val="105"/>
        </w:rPr>
        <w:t xml:space="preserve"> </w:t>
      </w:r>
      <w:r>
        <w:rPr>
          <w:color w:val="F38F1D"/>
          <w:w w:val="105"/>
        </w:rPr>
        <w:t>likely</w:t>
      </w:r>
      <w:r>
        <w:rPr>
          <w:color w:val="F38F1D"/>
          <w:spacing w:val="-15"/>
          <w:w w:val="105"/>
        </w:rPr>
        <w:t xml:space="preserve"> </w:t>
      </w:r>
      <w:r>
        <w:rPr>
          <w:color w:val="F38F1D"/>
          <w:w w:val="105"/>
        </w:rPr>
        <w:t>to</w:t>
      </w:r>
      <w:r>
        <w:rPr>
          <w:color w:val="F38F1D"/>
          <w:spacing w:val="-15"/>
          <w:w w:val="105"/>
        </w:rPr>
        <w:t xml:space="preserve"> </w:t>
      </w:r>
      <w:r>
        <w:rPr>
          <w:color w:val="F38F1D"/>
          <w:w w:val="105"/>
        </w:rPr>
        <w:t>be</w:t>
      </w:r>
      <w:r>
        <w:rPr>
          <w:color w:val="F38F1D"/>
          <w:spacing w:val="-14"/>
          <w:w w:val="105"/>
        </w:rPr>
        <w:t xml:space="preserve"> </w:t>
      </w:r>
      <w:r>
        <w:rPr>
          <w:color w:val="F38F1D"/>
          <w:w w:val="105"/>
        </w:rPr>
        <w:t xml:space="preserve">different </w:t>
      </w:r>
      <w:r>
        <w:rPr>
          <w:color w:val="F38F1D"/>
          <w:spacing w:val="-2"/>
          <w:w w:val="105"/>
        </w:rPr>
        <w:t>post-pandemic</w:t>
      </w:r>
    </w:p>
    <w:p w:rsidR="00BA79D6" w:rsidRDefault="00F576A2">
      <w:pPr>
        <w:pStyle w:val="BodyText"/>
        <w:spacing w:before="135" w:line="283" w:lineRule="auto"/>
        <w:ind w:left="1123" w:right="179"/>
      </w:pPr>
      <w:r>
        <w:rPr>
          <w:w w:val="105"/>
        </w:rPr>
        <w:t>Before</w:t>
      </w:r>
      <w:r>
        <w:rPr>
          <w:spacing w:val="-13"/>
          <w:w w:val="105"/>
        </w:rPr>
        <w:t xml:space="preserve"> </w:t>
      </w:r>
      <w:r>
        <w:rPr>
          <w:w w:val="105"/>
        </w:rPr>
        <w:t>the</w:t>
      </w:r>
      <w:r>
        <w:rPr>
          <w:spacing w:val="-13"/>
          <w:w w:val="105"/>
        </w:rPr>
        <w:t xml:space="preserve"> </w:t>
      </w:r>
      <w:r>
        <w:rPr>
          <w:w w:val="105"/>
        </w:rPr>
        <w:t>pandemic,</w:t>
      </w:r>
      <w:r>
        <w:rPr>
          <w:spacing w:val="-13"/>
          <w:w w:val="105"/>
        </w:rPr>
        <w:t xml:space="preserve"> </w:t>
      </w:r>
      <w:r>
        <w:rPr>
          <w:w w:val="105"/>
        </w:rPr>
        <w:t>few</w:t>
      </w:r>
      <w:r>
        <w:rPr>
          <w:spacing w:val="-13"/>
          <w:w w:val="105"/>
        </w:rPr>
        <w:t xml:space="preserve"> </w:t>
      </w:r>
      <w:r>
        <w:rPr>
          <w:w w:val="105"/>
        </w:rPr>
        <w:t>Australians</w:t>
      </w:r>
      <w:r>
        <w:rPr>
          <w:spacing w:val="-13"/>
          <w:w w:val="105"/>
        </w:rPr>
        <w:t xml:space="preserve"> </w:t>
      </w:r>
      <w:r>
        <w:rPr>
          <w:w w:val="105"/>
        </w:rPr>
        <w:t>worked</w:t>
      </w:r>
      <w:r>
        <w:rPr>
          <w:spacing w:val="-13"/>
          <w:w w:val="105"/>
        </w:rPr>
        <w:t xml:space="preserve"> </w:t>
      </w:r>
      <w:r>
        <w:rPr>
          <w:w w:val="105"/>
        </w:rPr>
        <w:t>from</w:t>
      </w:r>
      <w:r>
        <w:rPr>
          <w:spacing w:val="-13"/>
          <w:w w:val="105"/>
        </w:rPr>
        <w:t xml:space="preserve"> </w:t>
      </w:r>
      <w:r>
        <w:rPr>
          <w:w w:val="105"/>
        </w:rPr>
        <w:t>home.</w:t>
      </w:r>
      <w:r>
        <w:rPr>
          <w:spacing w:val="-2"/>
          <w:w w:val="105"/>
        </w:rPr>
        <w:t xml:space="preserve"> </w:t>
      </w:r>
      <w:r>
        <w:rPr>
          <w:w w:val="105"/>
        </w:rPr>
        <w:t>In</w:t>
      </w:r>
      <w:r>
        <w:rPr>
          <w:spacing w:val="-13"/>
          <w:w w:val="105"/>
        </w:rPr>
        <w:t xml:space="preserve"> </w:t>
      </w:r>
      <w:r>
        <w:rPr>
          <w:w w:val="105"/>
        </w:rPr>
        <w:t>Sydney, Melbourne, and Brisbane, about 5 per cent did, and in Perth and Adelaide</w:t>
      </w:r>
      <w:r>
        <w:rPr>
          <w:spacing w:val="-4"/>
          <w:w w:val="105"/>
        </w:rPr>
        <w:t xml:space="preserve"> </w:t>
      </w:r>
      <w:r>
        <w:rPr>
          <w:w w:val="105"/>
        </w:rPr>
        <w:t>it</w:t>
      </w:r>
      <w:r>
        <w:rPr>
          <w:spacing w:val="-4"/>
          <w:w w:val="105"/>
        </w:rPr>
        <w:t xml:space="preserve"> </w:t>
      </w:r>
      <w:r>
        <w:rPr>
          <w:w w:val="105"/>
        </w:rPr>
        <w:t>was</w:t>
      </w:r>
      <w:r>
        <w:rPr>
          <w:spacing w:val="-4"/>
          <w:w w:val="105"/>
        </w:rPr>
        <w:t xml:space="preserve"> </w:t>
      </w:r>
      <w:r>
        <w:rPr>
          <w:w w:val="105"/>
        </w:rPr>
        <w:t>about</w:t>
      </w:r>
      <w:r>
        <w:rPr>
          <w:spacing w:val="-4"/>
          <w:w w:val="105"/>
        </w:rPr>
        <w:t xml:space="preserve"> </w:t>
      </w:r>
      <w:r>
        <w:rPr>
          <w:w w:val="105"/>
        </w:rPr>
        <w:t>4</w:t>
      </w:r>
      <w:r>
        <w:rPr>
          <w:spacing w:val="-4"/>
          <w:w w:val="105"/>
        </w:rPr>
        <w:t xml:space="preserve"> </w:t>
      </w:r>
      <w:r>
        <w:rPr>
          <w:w w:val="105"/>
        </w:rPr>
        <w:t>per</w:t>
      </w:r>
      <w:r>
        <w:rPr>
          <w:spacing w:val="-4"/>
          <w:w w:val="105"/>
        </w:rPr>
        <w:t xml:space="preserve"> </w:t>
      </w:r>
      <w:r>
        <w:rPr>
          <w:w w:val="105"/>
        </w:rPr>
        <w:t>cent.</w:t>
      </w:r>
      <w:hyperlink w:anchor="_bookmark68" w:history="1">
        <w:r>
          <w:rPr>
            <w:w w:val="105"/>
            <w:vertAlign w:val="superscript"/>
          </w:rPr>
          <w:t>60</w:t>
        </w:r>
      </w:hyperlink>
      <w:r>
        <w:rPr>
          <w:w w:val="105"/>
        </w:rPr>
        <w:t xml:space="preserve"> The</w:t>
      </w:r>
      <w:r>
        <w:rPr>
          <w:spacing w:val="-4"/>
          <w:w w:val="105"/>
        </w:rPr>
        <w:t xml:space="preserve"> </w:t>
      </w:r>
      <w:r>
        <w:rPr>
          <w:w w:val="105"/>
        </w:rPr>
        <w:t>numbers</w:t>
      </w:r>
      <w:r>
        <w:rPr>
          <w:spacing w:val="-4"/>
          <w:w w:val="105"/>
        </w:rPr>
        <w:t xml:space="preserve"> </w:t>
      </w:r>
      <w:r>
        <w:rPr>
          <w:w w:val="105"/>
        </w:rPr>
        <w:t>were</w:t>
      </w:r>
      <w:r>
        <w:rPr>
          <w:spacing w:val="-4"/>
          <w:w w:val="105"/>
        </w:rPr>
        <w:t xml:space="preserve"> </w:t>
      </w:r>
      <w:r>
        <w:rPr>
          <w:w w:val="105"/>
        </w:rPr>
        <w:t>small,</w:t>
      </w:r>
      <w:r>
        <w:rPr>
          <w:spacing w:val="-4"/>
          <w:w w:val="105"/>
        </w:rPr>
        <w:t xml:space="preserve"> </w:t>
      </w:r>
      <w:r>
        <w:rPr>
          <w:w w:val="105"/>
        </w:rPr>
        <w:t>but</w:t>
      </w:r>
      <w:r>
        <w:rPr>
          <w:spacing w:val="-4"/>
          <w:w w:val="105"/>
        </w:rPr>
        <w:t xml:space="preserve"> </w:t>
      </w:r>
      <w:r>
        <w:rPr>
          <w:w w:val="105"/>
        </w:rPr>
        <w:t>the trend</w:t>
      </w:r>
      <w:r>
        <w:rPr>
          <w:spacing w:val="-6"/>
          <w:w w:val="105"/>
        </w:rPr>
        <w:t xml:space="preserve"> </w:t>
      </w:r>
      <w:r>
        <w:rPr>
          <w:w w:val="105"/>
        </w:rPr>
        <w:t>was</w:t>
      </w:r>
      <w:r>
        <w:rPr>
          <w:spacing w:val="-6"/>
          <w:w w:val="105"/>
        </w:rPr>
        <w:t xml:space="preserve"> </w:t>
      </w:r>
      <w:r>
        <w:rPr>
          <w:w w:val="105"/>
        </w:rPr>
        <w:t>up: the</w:t>
      </w:r>
      <w:r>
        <w:rPr>
          <w:spacing w:val="-6"/>
          <w:w w:val="105"/>
        </w:rPr>
        <w:t xml:space="preserve"> </w:t>
      </w:r>
      <w:r>
        <w:rPr>
          <w:w w:val="105"/>
        </w:rPr>
        <w:t>rate</w:t>
      </w:r>
      <w:r>
        <w:rPr>
          <w:spacing w:val="-6"/>
          <w:w w:val="105"/>
        </w:rPr>
        <w:t xml:space="preserve"> </w:t>
      </w:r>
      <w:r>
        <w:rPr>
          <w:w w:val="105"/>
        </w:rPr>
        <w:t>of</w:t>
      </w:r>
      <w:r>
        <w:rPr>
          <w:spacing w:val="-6"/>
          <w:w w:val="105"/>
        </w:rPr>
        <w:t xml:space="preserve"> </w:t>
      </w:r>
      <w:r>
        <w:rPr>
          <w:w w:val="105"/>
        </w:rPr>
        <w:t>working</w:t>
      </w:r>
      <w:r>
        <w:rPr>
          <w:spacing w:val="-6"/>
          <w:w w:val="105"/>
        </w:rPr>
        <w:t xml:space="preserve"> </w:t>
      </w:r>
      <w:r>
        <w:rPr>
          <w:w w:val="105"/>
        </w:rPr>
        <w:t>from</w:t>
      </w:r>
      <w:r>
        <w:rPr>
          <w:spacing w:val="-6"/>
          <w:w w:val="105"/>
        </w:rPr>
        <w:t xml:space="preserve"> </w:t>
      </w:r>
      <w:r>
        <w:rPr>
          <w:w w:val="105"/>
        </w:rPr>
        <w:t>home</w:t>
      </w:r>
      <w:r>
        <w:rPr>
          <w:spacing w:val="-6"/>
          <w:w w:val="105"/>
        </w:rPr>
        <w:t xml:space="preserve"> </w:t>
      </w:r>
      <w:r>
        <w:rPr>
          <w:w w:val="105"/>
        </w:rPr>
        <w:t>increased</w:t>
      </w:r>
      <w:r>
        <w:rPr>
          <w:spacing w:val="-6"/>
          <w:w w:val="105"/>
        </w:rPr>
        <w:t xml:space="preserve"> </w:t>
      </w:r>
      <w:r>
        <w:rPr>
          <w:w w:val="105"/>
        </w:rPr>
        <w:t>by</w:t>
      </w:r>
      <w:r>
        <w:rPr>
          <w:spacing w:val="-6"/>
          <w:w w:val="105"/>
        </w:rPr>
        <w:t xml:space="preserve"> </w:t>
      </w:r>
      <w:r>
        <w:rPr>
          <w:w w:val="105"/>
        </w:rPr>
        <w:t>about</w:t>
      </w:r>
      <w:r>
        <w:rPr>
          <w:spacing w:val="-6"/>
          <w:w w:val="105"/>
        </w:rPr>
        <w:t xml:space="preserve"> </w:t>
      </w:r>
      <w:r>
        <w:rPr>
          <w:w w:val="105"/>
        </w:rPr>
        <w:t>half a</w:t>
      </w:r>
      <w:r>
        <w:rPr>
          <w:spacing w:val="-14"/>
          <w:w w:val="105"/>
        </w:rPr>
        <w:t xml:space="preserve"> </w:t>
      </w:r>
      <w:r>
        <w:rPr>
          <w:w w:val="105"/>
        </w:rPr>
        <w:t>percentage</w:t>
      </w:r>
      <w:r>
        <w:rPr>
          <w:spacing w:val="-14"/>
          <w:w w:val="105"/>
        </w:rPr>
        <w:t xml:space="preserve"> </w:t>
      </w:r>
      <w:r>
        <w:rPr>
          <w:w w:val="105"/>
        </w:rPr>
        <w:t>point</w:t>
      </w:r>
      <w:r>
        <w:rPr>
          <w:spacing w:val="-14"/>
          <w:w w:val="105"/>
        </w:rPr>
        <w:t xml:space="preserve"> </w:t>
      </w:r>
      <w:r>
        <w:rPr>
          <w:w w:val="105"/>
        </w:rPr>
        <w:t>between</w:t>
      </w:r>
      <w:r>
        <w:rPr>
          <w:spacing w:val="-14"/>
          <w:w w:val="105"/>
        </w:rPr>
        <w:t xml:space="preserve"> </w:t>
      </w:r>
      <w:r>
        <w:rPr>
          <w:w w:val="105"/>
        </w:rPr>
        <w:t>2011</w:t>
      </w:r>
      <w:r>
        <w:rPr>
          <w:spacing w:val="-14"/>
          <w:w w:val="105"/>
        </w:rPr>
        <w:t xml:space="preserve"> </w:t>
      </w:r>
      <w:r>
        <w:rPr>
          <w:w w:val="105"/>
        </w:rPr>
        <w:t>and</w:t>
      </w:r>
      <w:r>
        <w:rPr>
          <w:spacing w:val="-14"/>
          <w:w w:val="105"/>
        </w:rPr>
        <w:t xml:space="preserve"> </w:t>
      </w:r>
      <w:r>
        <w:rPr>
          <w:w w:val="105"/>
        </w:rPr>
        <w:t>2016</w:t>
      </w:r>
      <w:r>
        <w:rPr>
          <w:spacing w:val="-14"/>
          <w:w w:val="105"/>
        </w:rPr>
        <w:t xml:space="preserve"> </w:t>
      </w:r>
      <w:r>
        <w:rPr>
          <w:w w:val="105"/>
        </w:rPr>
        <w:t>in</w:t>
      </w:r>
      <w:r>
        <w:rPr>
          <w:spacing w:val="-14"/>
          <w:w w:val="105"/>
        </w:rPr>
        <w:t xml:space="preserve"> </w:t>
      </w:r>
      <w:r>
        <w:rPr>
          <w:w w:val="105"/>
        </w:rPr>
        <w:t>each</w:t>
      </w:r>
      <w:r>
        <w:rPr>
          <w:spacing w:val="-14"/>
          <w:w w:val="105"/>
        </w:rPr>
        <w:t xml:space="preserve"> </w:t>
      </w:r>
      <w:r>
        <w:rPr>
          <w:w w:val="105"/>
        </w:rPr>
        <w:t>of</w:t>
      </w:r>
      <w:r>
        <w:rPr>
          <w:spacing w:val="-14"/>
          <w:w w:val="105"/>
        </w:rPr>
        <w:t xml:space="preserve"> </w:t>
      </w:r>
      <w:r>
        <w:rPr>
          <w:w w:val="105"/>
        </w:rPr>
        <w:t>Australia’s</w:t>
      </w:r>
      <w:r>
        <w:rPr>
          <w:spacing w:val="-14"/>
          <w:w w:val="105"/>
        </w:rPr>
        <w:t xml:space="preserve"> </w:t>
      </w:r>
      <w:r>
        <w:rPr>
          <w:w w:val="105"/>
        </w:rPr>
        <w:t>five largest cities.</w:t>
      </w:r>
      <w:hyperlink w:anchor="_bookmark69" w:history="1">
        <w:r>
          <w:rPr>
            <w:w w:val="105"/>
            <w:vertAlign w:val="superscript"/>
          </w:rPr>
          <w:t>61</w:t>
        </w:r>
      </w:hyperlink>
    </w:p>
    <w:p w:rsidR="00BA79D6" w:rsidRDefault="00F576A2">
      <w:pPr>
        <w:pStyle w:val="BodyText"/>
        <w:spacing w:before="160" w:line="283" w:lineRule="auto"/>
        <w:ind w:left="1123"/>
      </w:pPr>
      <w:r>
        <w:rPr>
          <w:w w:val="105"/>
        </w:rPr>
        <w:t>That</w:t>
      </w:r>
      <w:r>
        <w:rPr>
          <w:spacing w:val="-7"/>
          <w:w w:val="105"/>
        </w:rPr>
        <w:t xml:space="preserve"> </w:t>
      </w:r>
      <w:r>
        <w:rPr>
          <w:w w:val="105"/>
        </w:rPr>
        <w:t>changed,</w:t>
      </w:r>
      <w:r>
        <w:rPr>
          <w:spacing w:val="-7"/>
          <w:w w:val="105"/>
        </w:rPr>
        <w:t xml:space="preserve"> </w:t>
      </w:r>
      <w:r>
        <w:rPr>
          <w:w w:val="105"/>
        </w:rPr>
        <w:t>of</w:t>
      </w:r>
      <w:r>
        <w:rPr>
          <w:spacing w:val="-7"/>
          <w:w w:val="105"/>
        </w:rPr>
        <w:t xml:space="preserve"> </w:t>
      </w:r>
      <w:r>
        <w:rPr>
          <w:w w:val="105"/>
        </w:rPr>
        <w:t>course,</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pandemic. People</w:t>
      </w:r>
      <w:r>
        <w:rPr>
          <w:spacing w:val="-7"/>
          <w:w w:val="105"/>
        </w:rPr>
        <w:t xml:space="preserve"> </w:t>
      </w:r>
      <w:r>
        <w:rPr>
          <w:w w:val="105"/>
        </w:rPr>
        <w:t>who</w:t>
      </w:r>
      <w:r>
        <w:rPr>
          <w:spacing w:val="-7"/>
          <w:w w:val="105"/>
        </w:rPr>
        <w:t xml:space="preserve"> </w:t>
      </w:r>
      <w:r>
        <w:rPr>
          <w:w w:val="105"/>
        </w:rPr>
        <w:t>could</w:t>
      </w:r>
      <w:r>
        <w:rPr>
          <w:spacing w:val="-7"/>
          <w:w w:val="105"/>
        </w:rPr>
        <w:t xml:space="preserve"> </w:t>
      </w:r>
      <w:r>
        <w:rPr>
          <w:w w:val="105"/>
        </w:rPr>
        <w:t>work from</w:t>
      </w:r>
      <w:r>
        <w:rPr>
          <w:spacing w:val="-9"/>
          <w:w w:val="105"/>
        </w:rPr>
        <w:t xml:space="preserve"> </w:t>
      </w:r>
      <w:r>
        <w:rPr>
          <w:w w:val="105"/>
        </w:rPr>
        <w:t>home</w:t>
      </w:r>
      <w:r>
        <w:rPr>
          <w:spacing w:val="-9"/>
          <w:w w:val="105"/>
        </w:rPr>
        <w:t xml:space="preserve"> </w:t>
      </w:r>
      <w:r>
        <w:rPr>
          <w:w w:val="105"/>
        </w:rPr>
        <w:t>did</w:t>
      </w:r>
      <w:r>
        <w:rPr>
          <w:spacing w:val="-9"/>
          <w:w w:val="105"/>
        </w:rPr>
        <w:t xml:space="preserve"> </w:t>
      </w:r>
      <w:r>
        <w:rPr>
          <w:w w:val="105"/>
        </w:rPr>
        <w:t>so;</w:t>
      </w:r>
      <w:r>
        <w:rPr>
          <w:spacing w:val="-9"/>
          <w:w w:val="105"/>
        </w:rPr>
        <w:t xml:space="preserve"> </w:t>
      </w:r>
      <w:r>
        <w:rPr>
          <w:w w:val="105"/>
        </w:rPr>
        <w:t>an</w:t>
      </w:r>
      <w:r>
        <w:rPr>
          <w:spacing w:val="-9"/>
          <w:w w:val="105"/>
        </w:rPr>
        <w:t xml:space="preserve"> </w:t>
      </w:r>
      <w:r>
        <w:rPr>
          <w:w w:val="105"/>
        </w:rPr>
        <w:t>estimated</w:t>
      </w:r>
      <w:r>
        <w:rPr>
          <w:spacing w:val="-9"/>
          <w:w w:val="105"/>
        </w:rPr>
        <w:t xml:space="preserve"> </w:t>
      </w:r>
      <w:r>
        <w:rPr>
          <w:w w:val="105"/>
        </w:rPr>
        <w:t>40</w:t>
      </w:r>
      <w:r>
        <w:rPr>
          <w:spacing w:val="-9"/>
          <w:w w:val="105"/>
        </w:rPr>
        <w:t xml:space="preserve"> </w:t>
      </w:r>
      <w:r>
        <w:rPr>
          <w:w w:val="105"/>
        </w:rPr>
        <w:t>per</w:t>
      </w:r>
      <w:r>
        <w:rPr>
          <w:spacing w:val="-9"/>
          <w:w w:val="105"/>
        </w:rPr>
        <w:t xml:space="preserve"> </w:t>
      </w:r>
      <w:r>
        <w:rPr>
          <w:w w:val="105"/>
        </w:rPr>
        <w:t>cent</w:t>
      </w:r>
      <w:r>
        <w:rPr>
          <w:spacing w:val="-9"/>
          <w:w w:val="105"/>
        </w:rPr>
        <w:t xml:space="preserve"> </w:t>
      </w:r>
      <w:r>
        <w:rPr>
          <w:w w:val="105"/>
        </w:rPr>
        <w:t>of</w:t>
      </w:r>
      <w:r>
        <w:rPr>
          <w:spacing w:val="-9"/>
          <w:w w:val="105"/>
        </w:rPr>
        <w:t xml:space="preserve"> </w:t>
      </w:r>
      <w:r>
        <w:rPr>
          <w:w w:val="105"/>
        </w:rPr>
        <w:t>jobs</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done</w:t>
      </w:r>
      <w:r>
        <w:rPr>
          <w:spacing w:val="-9"/>
          <w:w w:val="105"/>
        </w:rPr>
        <w:t xml:space="preserve"> </w:t>
      </w:r>
      <w:r>
        <w:rPr>
          <w:w w:val="105"/>
        </w:rPr>
        <w:t>from home in Australia.</w:t>
      </w:r>
      <w:hyperlink w:anchor="_bookmark70" w:history="1">
        <w:r>
          <w:rPr>
            <w:w w:val="105"/>
            <w:vertAlign w:val="superscript"/>
          </w:rPr>
          <w:t>62</w:t>
        </w:r>
      </w:hyperlink>
    </w:p>
    <w:p w:rsidR="00BA79D6" w:rsidRDefault="00F576A2">
      <w:pPr>
        <w:pStyle w:val="BodyText"/>
        <w:spacing w:before="161" w:line="283" w:lineRule="auto"/>
        <w:ind w:left="1123"/>
      </w:pPr>
      <w:r>
        <w:rPr>
          <w:w w:val="105"/>
        </w:rPr>
        <w:t>Some people love the flexibility and comfort of working at home, and enjoy the time that used to be swallowed up with commuting. Others miss the social side of work, and find it difficult to work while their children</w:t>
      </w:r>
      <w:r>
        <w:rPr>
          <w:spacing w:val="-14"/>
          <w:w w:val="105"/>
        </w:rPr>
        <w:t xml:space="preserve"> </w:t>
      </w:r>
      <w:r>
        <w:rPr>
          <w:w w:val="105"/>
        </w:rPr>
        <w:t>are</w:t>
      </w:r>
      <w:r>
        <w:rPr>
          <w:spacing w:val="-14"/>
          <w:w w:val="105"/>
        </w:rPr>
        <w:t xml:space="preserve"> </w:t>
      </w:r>
      <w:r>
        <w:rPr>
          <w:w w:val="105"/>
        </w:rPr>
        <w:t>at</w:t>
      </w:r>
      <w:r>
        <w:rPr>
          <w:spacing w:val="-14"/>
          <w:w w:val="105"/>
        </w:rPr>
        <w:t xml:space="preserve"> </w:t>
      </w:r>
      <w:r>
        <w:rPr>
          <w:w w:val="105"/>
        </w:rPr>
        <w:t>home.</w:t>
      </w:r>
      <w:r>
        <w:rPr>
          <w:spacing w:val="-3"/>
          <w:w w:val="105"/>
        </w:rPr>
        <w:t xml:space="preserve"> </w:t>
      </w:r>
      <w:r>
        <w:rPr>
          <w:w w:val="105"/>
        </w:rPr>
        <w:t>Some</w:t>
      </w:r>
      <w:r>
        <w:rPr>
          <w:spacing w:val="-14"/>
          <w:w w:val="105"/>
        </w:rPr>
        <w:t xml:space="preserve"> </w:t>
      </w:r>
      <w:r>
        <w:rPr>
          <w:w w:val="105"/>
        </w:rPr>
        <w:t>businesses</w:t>
      </w:r>
      <w:r>
        <w:rPr>
          <w:spacing w:val="-14"/>
          <w:w w:val="105"/>
        </w:rPr>
        <w:t xml:space="preserve"> </w:t>
      </w:r>
      <w:r>
        <w:rPr>
          <w:w w:val="105"/>
        </w:rPr>
        <w:t>look</w:t>
      </w:r>
      <w:r>
        <w:rPr>
          <w:spacing w:val="-14"/>
          <w:w w:val="105"/>
        </w:rPr>
        <w:t xml:space="preserve"> </w:t>
      </w:r>
      <w:r>
        <w:rPr>
          <w:w w:val="105"/>
        </w:rPr>
        <w:t>forward</w:t>
      </w:r>
      <w:r>
        <w:rPr>
          <w:spacing w:val="-14"/>
          <w:w w:val="105"/>
        </w:rPr>
        <w:t xml:space="preserve"> </w:t>
      </w:r>
      <w:r>
        <w:rPr>
          <w:w w:val="105"/>
        </w:rPr>
        <w:t>to</w:t>
      </w:r>
      <w:r>
        <w:rPr>
          <w:spacing w:val="-14"/>
          <w:w w:val="105"/>
        </w:rPr>
        <w:t xml:space="preserve"> </w:t>
      </w:r>
      <w:r>
        <w:rPr>
          <w:w w:val="105"/>
        </w:rPr>
        <w:t>saving</w:t>
      </w:r>
      <w:r>
        <w:rPr>
          <w:spacing w:val="-14"/>
          <w:w w:val="105"/>
        </w:rPr>
        <w:t xml:space="preserve"> </w:t>
      </w:r>
      <w:r>
        <w:rPr>
          <w:w w:val="105"/>
        </w:rPr>
        <w:t>on</w:t>
      </w:r>
      <w:r>
        <w:rPr>
          <w:spacing w:val="-14"/>
          <w:w w:val="105"/>
        </w:rPr>
        <w:t xml:space="preserve"> </w:t>
      </w:r>
      <w:r>
        <w:rPr>
          <w:w w:val="105"/>
        </w:rPr>
        <w:t>office rental</w:t>
      </w:r>
      <w:r>
        <w:rPr>
          <w:spacing w:val="-11"/>
          <w:w w:val="105"/>
        </w:rPr>
        <w:t xml:space="preserve"> </w:t>
      </w:r>
      <w:r>
        <w:rPr>
          <w:w w:val="105"/>
        </w:rPr>
        <w:t>costs;</w:t>
      </w:r>
      <w:r>
        <w:rPr>
          <w:spacing w:val="-11"/>
          <w:w w:val="105"/>
        </w:rPr>
        <w:t xml:space="preserve"> </w:t>
      </w:r>
      <w:r>
        <w:rPr>
          <w:w w:val="105"/>
        </w:rPr>
        <w:t>others</w:t>
      </w:r>
      <w:r>
        <w:rPr>
          <w:spacing w:val="-11"/>
          <w:w w:val="105"/>
        </w:rPr>
        <w:t xml:space="preserve"> </w:t>
      </w:r>
      <w:r>
        <w:rPr>
          <w:w w:val="105"/>
        </w:rPr>
        <w:t>are</w:t>
      </w:r>
      <w:r>
        <w:rPr>
          <w:spacing w:val="-10"/>
          <w:w w:val="105"/>
        </w:rPr>
        <w:t xml:space="preserve"> </w:t>
      </w:r>
      <w:r>
        <w:rPr>
          <w:w w:val="105"/>
        </w:rPr>
        <w:t>concerned</w:t>
      </w:r>
      <w:r>
        <w:rPr>
          <w:spacing w:val="-11"/>
          <w:w w:val="105"/>
        </w:rPr>
        <w:t xml:space="preserve"> </w:t>
      </w:r>
      <w:r>
        <w:rPr>
          <w:w w:val="105"/>
        </w:rPr>
        <w:t>about</w:t>
      </w:r>
      <w:r>
        <w:rPr>
          <w:spacing w:val="-11"/>
          <w:w w:val="105"/>
        </w:rPr>
        <w:t xml:space="preserve"> </w:t>
      </w:r>
      <w:r>
        <w:rPr>
          <w:w w:val="105"/>
        </w:rPr>
        <w:t>doing</w:t>
      </w:r>
      <w:r>
        <w:rPr>
          <w:spacing w:val="-10"/>
          <w:w w:val="105"/>
        </w:rPr>
        <w:t xml:space="preserve"> </w:t>
      </w:r>
      <w:r>
        <w:rPr>
          <w:w w:val="105"/>
        </w:rPr>
        <w:t>new</w:t>
      </w:r>
      <w:r>
        <w:rPr>
          <w:spacing w:val="-11"/>
          <w:w w:val="105"/>
        </w:rPr>
        <w:t xml:space="preserve"> </w:t>
      </w:r>
      <w:r>
        <w:rPr>
          <w:w w:val="105"/>
        </w:rPr>
        <w:t>business</w:t>
      </w:r>
      <w:r>
        <w:rPr>
          <w:spacing w:val="-11"/>
          <w:w w:val="105"/>
        </w:rPr>
        <w:t xml:space="preserve"> </w:t>
      </w:r>
      <w:r>
        <w:rPr>
          <w:w w:val="105"/>
        </w:rPr>
        <w:t>in</w:t>
      </w:r>
      <w:r>
        <w:rPr>
          <w:spacing w:val="-11"/>
          <w:w w:val="105"/>
        </w:rPr>
        <w:t xml:space="preserve"> </w:t>
      </w:r>
      <w:r>
        <w:rPr>
          <w:w w:val="105"/>
        </w:rPr>
        <w:t>a</w:t>
      </w:r>
      <w:r>
        <w:rPr>
          <w:spacing w:val="-10"/>
          <w:w w:val="105"/>
        </w:rPr>
        <w:t xml:space="preserve"> </w:t>
      </w:r>
      <w:r>
        <w:rPr>
          <w:spacing w:val="-2"/>
          <w:w w:val="105"/>
        </w:rPr>
        <w:t>world</w:t>
      </w:r>
    </w:p>
    <w:p w:rsidR="00BA79D6" w:rsidRDefault="00F576A2">
      <w:pPr>
        <w:pStyle w:val="BodyText"/>
        <w:spacing w:before="6"/>
        <w:rPr>
          <w:sz w:val="14"/>
        </w:rPr>
      </w:pPr>
      <w:r>
        <w:pict>
          <v:shape id="docshape88" o:spid="_x0000_s1312" style="position:absolute;margin-left:65.2pt;margin-top:9.6pt;width:131.35pt;height:.1pt;z-index:-15712768;mso-wrap-distance-left:0;mso-wrap-distance-right:0;mso-position-horizontal-relative:page" coordorigin="1304,192" coordsize="2627,0" path="m1304,192r2627,e" filled="f" strokeweight=".14042mm">
            <v:path arrowok="t"/>
            <w10:wrap type="topAndBottom" anchorx="page"/>
          </v:shape>
        </w:pict>
      </w:r>
    </w:p>
    <w:p w:rsidR="00BA79D6" w:rsidRDefault="00F576A2">
      <w:pPr>
        <w:pStyle w:val="ListParagraph"/>
        <w:numPr>
          <w:ilvl w:val="0"/>
          <w:numId w:val="14"/>
        </w:numPr>
        <w:tabs>
          <w:tab w:val="left" w:pos="1465"/>
        </w:tabs>
        <w:spacing w:before="45"/>
        <w:ind w:hanging="342"/>
        <w:jc w:val="left"/>
        <w:rPr>
          <w:sz w:val="17"/>
        </w:rPr>
      </w:pPr>
      <w:bookmarkStart w:id="69" w:name="_bookmark66"/>
      <w:bookmarkStart w:id="70" w:name="_bookmark67"/>
      <w:bookmarkEnd w:id="69"/>
      <w:bookmarkEnd w:id="70"/>
      <w:r>
        <w:rPr>
          <w:sz w:val="17"/>
        </w:rPr>
        <w:t>Commonwealth</w:t>
      </w:r>
      <w:r>
        <w:rPr>
          <w:spacing w:val="-5"/>
          <w:sz w:val="17"/>
        </w:rPr>
        <w:t xml:space="preserve"> </w:t>
      </w:r>
      <w:r>
        <w:rPr>
          <w:sz w:val="17"/>
        </w:rPr>
        <w:t>of</w:t>
      </w:r>
      <w:r>
        <w:rPr>
          <w:spacing w:val="-2"/>
          <w:sz w:val="17"/>
        </w:rPr>
        <w:t xml:space="preserve"> </w:t>
      </w:r>
      <w:r>
        <w:rPr>
          <w:sz w:val="17"/>
        </w:rPr>
        <w:t>Australia</w:t>
      </w:r>
      <w:r>
        <w:rPr>
          <w:spacing w:val="-2"/>
          <w:sz w:val="17"/>
        </w:rPr>
        <w:t xml:space="preserve"> </w:t>
      </w:r>
      <w:hyperlink w:anchor="_bookmark295" w:history="1">
        <w:r>
          <w:rPr>
            <w:sz w:val="17"/>
          </w:rPr>
          <w:t>(2020a,</w:t>
        </w:r>
      </w:hyperlink>
      <w:r>
        <w:rPr>
          <w:spacing w:val="-3"/>
          <w:sz w:val="17"/>
        </w:rPr>
        <w:t xml:space="preserve"> </w:t>
      </w:r>
      <w:r>
        <w:rPr>
          <w:sz w:val="17"/>
        </w:rPr>
        <w:t>Section</w:t>
      </w:r>
      <w:r>
        <w:rPr>
          <w:spacing w:val="-2"/>
          <w:sz w:val="17"/>
        </w:rPr>
        <w:t xml:space="preserve"> </w:t>
      </w:r>
      <w:r>
        <w:rPr>
          <w:sz w:val="17"/>
        </w:rPr>
        <w:t>2,</w:t>
      </w:r>
      <w:r>
        <w:rPr>
          <w:spacing w:val="-2"/>
          <w:sz w:val="17"/>
        </w:rPr>
        <w:t xml:space="preserve"> </w:t>
      </w:r>
      <w:r>
        <w:rPr>
          <w:sz w:val="17"/>
        </w:rPr>
        <w:t>p.</w:t>
      </w:r>
      <w:r>
        <w:rPr>
          <w:spacing w:val="-2"/>
          <w:sz w:val="17"/>
        </w:rPr>
        <w:t xml:space="preserve"> </w:t>
      </w:r>
      <w:r>
        <w:rPr>
          <w:spacing w:val="-4"/>
          <w:sz w:val="17"/>
        </w:rPr>
        <w:t>34).</w:t>
      </w:r>
    </w:p>
    <w:p w:rsidR="00BA79D6" w:rsidRDefault="00F576A2">
      <w:pPr>
        <w:pStyle w:val="ListParagraph"/>
        <w:numPr>
          <w:ilvl w:val="0"/>
          <w:numId w:val="14"/>
        </w:numPr>
        <w:tabs>
          <w:tab w:val="left" w:pos="1465"/>
        </w:tabs>
        <w:ind w:hanging="342"/>
        <w:jc w:val="left"/>
        <w:rPr>
          <w:sz w:val="17"/>
        </w:rPr>
      </w:pPr>
      <w:hyperlink w:anchor="_bookmark341" w:history="1">
        <w:bookmarkStart w:id="71" w:name="_bookmark68"/>
        <w:bookmarkEnd w:id="71"/>
        <w:r>
          <w:rPr>
            <w:sz w:val="17"/>
          </w:rPr>
          <w:t>C.</w:t>
        </w:r>
        <w:r>
          <w:rPr>
            <w:spacing w:val="-2"/>
            <w:sz w:val="17"/>
          </w:rPr>
          <w:t xml:space="preserve"> </w:t>
        </w:r>
        <w:r>
          <w:rPr>
            <w:sz w:val="17"/>
          </w:rPr>
          <w:t>I.</w:t>
        </w:r>
        <w:r>
          <w:rPr>
            <w:spacing w:val="-2"/>
            <w:sz w:val="17"/>
          </w:rPr>
          <w:t xml:space="preserve"> </w:t>
        </w:r>
        <w:r>
          <w:rPr>
            <w:sz w:val="17"/>
          </w:rPr>
          <w:t>Jones</w:t>
        </w:r>
        <w:r>
          <w:rPr>
            <w:spacing w:val="-2"/>
            <w:sz w:val="17"/>
          </w:rPr>
          <w:t xml:space="preserve"> (2020).</w:t>
        </w:r>
      </w:hyperlink>
    </w:p>
    <w:p w:rsidR="00BA79D6" w:rsidRDefault="00F576A2">
      <w:pPr>
        <w:pStyle w:val="ListParagraph"/>
        <w:numPr>
          <w:ilvl w:val="0"/>
          <w:numId w:val="14"/>
        </w:numPr>
        <w:tabs>
          <w:tab w:val="left" w:pos="1465"/>
        </w:tabs>
        <w:ind w:hanging="342"/>
        <w:jc w:val="left"/>
        <w:rPr>
          <w:sz w:val="17"/>
        </w:rPr>
      </w:pPr>
      <w:bookmarkStart w:id="72" w:name="_bookmark69"/>
      <w:bookmarkEnd w:id="72"/>
      <w:r>
        <w:rPr>
          <w:sz w:val="17"/>
        </w:rPr>
        <w:t>Terrill</w:t>
      </w:r>
      <w:r>
        <w:rPr>
          <w:spacing w:val="-4"/>
          <w:sz w:val="17"/>
        </w:rPr>
        <w:t xml:space="preserve"> </w:t>
      </w:r>
      <w:r>
        <w:rPr>
          <w:sz w:val="17"/>
        </w:rPr>
        <w:t>et</w:t>
      </w:r>
      <w:r>
        <w:rPr>
          <w:spacing w:val="-4"/>
          <w:sz w:val="17"/>
        </w:rPr>
        <w:t xml:space="preserve"> </w:t>
      </w:r>
      <w:r>
        <w:rPr>
          <w:sz w:val="17"/>
        </w:rPr>
        <w:t>al</w:t>
      </w:r>
      <w:r>
        <w:rPr>
          <w:spacing w:val="-4"/>
          <w:sz w:val="17"/>
        </w:rPr>
        <w:t xml:space="preserve"> </w:t>
      </w:r>
      <w:hyperlink w:anchor="_bookmark394" w:history="1">
        <w:r>
          <w:rPr>
            <w:sz w:val="17"/>
          </w:rPr>
          <w:t>(2018,</w:t>
        </w:r>
      </w:hyperlink>
      <w:r>
        <w:rPr>
          <w:spacing w:val="-4"/>
          <w:sz w:val="17"/>
        </w:rPr>
        <w:t xml:space="preserve"> </w:t>
      </w:r>
      <w:r>
        <w:rPr>
          <w:sz w:val="17"/>
        </w:rPr>
        <w:t>Chapter</w:t>
      </w:r>
      <w:r>
        <w:rPr>
          <w:spacing w:val="-3"/>
          <w:sz w:val="17"/>
        </w:rPr>
        <w:t xml:space="preserve"> </w:t>
      </w:r>
      <w:r>
        <w:rPr>
          <w:spacing w:val="-5"/>
          <w:sz w:val="17"/>
        </w:rPr>
        <w:t>4).</w:t>
      </w:r>
    </w:p>
    <w:p w:rsidR="00BA79D6" w:rsidRDefault="00F576A2">
      <w:pPr>
        <w:pStyle w:val="ListParagraph"/>
        <w:numPr>
          <w:ilvl w:val="0"/>
          <w:numId w:val="14"/>
        </w:numPr>
        <w:tabs>
          <w:tab w:val="left" w:pos="1465"/>
        </w:tabs>
        <w:ind w:hanging="342"/>
        <w:jc w:val="left"/>
        <w:rPr>
          <w:sz w:val="17"/>
        </w:rPr>
      </w:pPr>
      <w:bookmarkStart w:id="73" w:name="_bookmark70"/>
      <w:bookmarkEnd w:id="73"/>
      <w:r>
        <w:rPr>
          <w:sz w:val="17"/>
        </w:rPr>
        <w:t xml:space="preserve">Ibid (Chapter </w:t>
      </w:r>
      <w:r>
        <w:rPr>
          <w:spacing w:val="-5"/>
          <w:sz w:val="17"/>
        </w:rPr>
        <w:t>4).</w:t>
      </w:r>
    </w:p>
    <w:p w:rsidR="00BA79D6" w:rsidRDefault="00F576A2">
      <w:pPr>
        <w:pStyle w:val="ListParagraph"/>
        <w:numPr>
          <w:ilvl w:val="0"/>
          <w:numId w:val="14"/>
        </w:numPr>
        <w:tabs>
          <w:tab w:val="left" w:pos="1465"/>
        </w:tabs>
        <w:spacing w:before="23"/>
        <w:ind w:hanging="342"/>
        <w:jc w:val="left"/>
        <w:rPr>
          <w:sz w:val="17"/>
        </w:rPr>
      </w:pPr>
      <w:hyperlink w:anchor="_bookmark398" w:history="1">
        <w:proofErr w:type="spellStart"/>
        <w:r>
          <w:rPr>
            <w:sz w:val="17"/>
          </w:rPr>
          <w:t>Ulubasoglu</w:t>
        </w:r>
        <w:proofErr w:type="spellEnd"/>
        <w:r>
          <w:rPr>
            <w:sz w:val="17"/>
          </w:rPr>
          <w:t xml:space="preserve"> and </w:t>
        </w:r>
        <w:proofErr w:type="spellStart"/>
        <w:r>
          <w:rPr>
            <w:sz w:val="17"/>
          </w:rPr>
          <w:t>Onder</w:t>
        </w:r>
        <w:proofErr w:type="spellEnd"/>
        <w:r>
          <w:rPr>
            <w:sz w:val="17"/>
          </w:rPr>
          <w:t xml:space="preserve"> </w:t>
        </w:r>
        <w:r>
          <w:rPr>
            <w:spacing w:val="-2"/>
            <w:sz w:val="17"/>
          </w:rPr>
          <w:t>(2020).</w:t>
        </w:r>
      </w:hyperlink>
    </w:p>
    <w:p w:rsidR="00BA79D6" w:rsidRDefault="00F576A2">
      <w:pPr>
        <w:spacing w:before="1"/>
        <w:rPr>
          <w:sz w:val="19"/>
        </w:rPr>
      </w:pPr>
      <w:r>
        <w:br w:type="column"/>
      </w:r>
    </w:p>
    <w:p w:rsidR="00BA79D6" w:rsidRDefault="00F576A2">
      <w:pPr>
        <w:pStyle w:val="BodyText"/>
        <w:spacing w:line="283" w:lineRule="auto"/>
        <w:ind w:left="1074" w:right="1232"/>
      </w:pPr>
      <w:proofErr w:type="gramStart"/>
      <w:r>
        <w:rPr>
          <w:w w:val="105"/>
        </w:rPr>
        <w:t>where</w:t>
      </w:r>
      <w:proofErr w:type="gramEnd"/>
      <w:r>
        <w:rPr>
          <w:spacing w:val="-12"/>
          <w:w w:val="105"/>
        </w:rPr>
        <w:t xml:space="preserve"> </w:t>
      </w:r>
      <w:r>
        <w:rPr>
          <w:w w:val="105"/>
        </w:rPr>
        <w:t>people</w:t>
      </w:r>
      <w:r>
        <w:rPr>
          <w:spacing w:val="-12"/>
          <w:w w:val="105"/>
        </w:rPr>
        <w:t xml:space="preserve"> </w:t>
      </w:r>
      <w:r>
        <w:rPr>
          <w:w w:val="105"/>
        </w:rPr>
        <w:t>don’t</w:t>
      </w:r>
      <w:r>
        <w:rPr>
          <w:spacing w:val="-12"/>
          <w:w w:val="105"/>
        </w:rPr>
        <w:t xml:space="preserve"> </w:t>
      </w:r>
      <w:r>
        <w:rPr>
          <w:w w:val="105"/>
        </w:rPr>
        <w:t>often</w:t>
      </w:r>
      <w:r>
        <w:rPr>
          <w:spacing w:val="-12"/>
          <w:w w:val="105"/>
        </w:rPr>
        <w:t xml:space="preserve"> </w:t>
      </w:r>
      <w:r>
        <w:rPr>
          <w:w w:val="105"/>
        </w:rPr>
        <w:t>meet</w:t>
      </w:r>
      <w:r>
        <w:rPr>
          <w:spacing w:val="-12"/>
          <w:w w:val="105"/>
        </w:rPr>
        <w:t xml:space="preserve"> </w:t>
      </w:r>
      <w:r>
        <w:rPr>
          <w:w w:val="105"/>
        </w:rPr>
        <w:t>face</w:t>
      </w:r>
      <w:r>
        <w:rPr>
          <w:spacing w:val="-12"/>
          <w:w w:val="105"/>
        </w:rPr>
        <w:t xml:space="preserve"> </w:t>
      </w:r>
      <w:r>
        <w:rPr>
          <w:w w:val="105"/>
        </w:rPr>
        <w:t>to</w:t>
      </w:r>
      <w:r>
        <w:rPr>
          <w:spacing w:val="-12"/>
          <w:w w:val="105"/>
        </w:rPr>
        <w:t xml:space="preserve"> </w:t>
      </w:r>
      <w:r>
        <w:rPr>
          <w:w w:val="105"/>
        </w:rPr>
        <w:t>face.</w:t>
      </w:r>
      <w:r>
        <w:rPr>
          <w:spacing w:val="-1"/>
          <w:w w:val="105"/>
        </w:rPr>
        <w:t xml:space="preserve"> </w:t>
      </w:r>
      <w:r>
        <w:rPr>
          <w:w w:val="105"/>
        </w:rPr>
        <w:t>Future</w:t>
      </w:r>
      <w:r>
        <w:rPr>
          <w:spacing w:val="-12"/>
          <w:w w:val="105"/>
        </w:rPr>
        <w:t xml:space="preserve"> </w:t>
      </w:r>
      <w:r>
        <w:rPr>
          <w:w w:val="105"/>
        </w:rPr>
        <w:t>work</w:t>
      </w:r>
      <w:r>
        <w:rPr>
          <w:spacing w:val="-12"/>
          <w:w w:val="105"/>
        </w:rPr>
        <w:t xml:space="preserve"> </w:t>
      </w:r>
      <w:r>
        <w:rPr>
          <w:w w:val="105"/>
        </w:rPr>
        <w:t>patterns</w:t>
      </w:r>
      <w:r>
        <w:rPr>
          <w:spacing w:val="-12"/>
          <w:w w:val="105"/>
        </w:rPr>
        <w:t xml:space="preserve"> </w:t>
      </w:r>
      <w:r>
        <w:rPr>
          <w:w w:val="105"/>
        </w:rPr>
        <w:t>and preferences are unclear.</w:t>
      </w:r>
      <w:hyperlink w:anchor="_bookmark71" w:history="1">
        <w:r>
          <w:rPr>
            <w:w w:val="105"/>
            <w:vertAlign w:val="superscript"/>
          </w:rPr>
          <w:t>63</w:t>
        </w:r>
      </w:hyperlink>
    </w:p>
    <w:p w:rsidR="00BA79D6" w:rsidRDefault="00F576A2">
      <w:pPr>
        <w:pStyle w:val="BodyText"/>
        <w:spacing w:before="162" w:line="283" w:lineRule="auto"/>
        <w:ind w:left="1074" w:right="1232"/>
      </w:pPr>
      <w:r>
        <w:rPr>
          <w:w w:val="105"/>
        </w:rPr>
        <w:t>Likewise,</w:t>
      </w:r>
      <w:r>
        <w:rPr>
          <w:spacing w:val="-14"/>
          <w:w w:val="105"/>
        </w:rPr>
        <w:t xml:space="preserve"> </w:t>
      </w:r>
      <w:r>
        <w:rPr>
          <w:w w:val="105"/>
        </w:rPr>
        <w:t>future</w:t>
      </w:r>
      <w:r>
        <w:rPr>
          <w:spacing w:val="-14"/>
          <w:w w:val="105"/>
        </w:rPr>
        <w:t xml:space="preserve"> </w:t>
      </w:r>
      <w:r>
        <w:rPr>
          <w:w w:val="105"/>
        </w:rPr>
        <w:t>demand</w:t>
      </w:r>
      <w:r>
        <w:rPr>
          <w:spacing w:val="-14"/>
          <w:w w:val="105"/>
        </w:rPr>
        <w:t xml:space="preserve"> </w:t>
      </w:r>
      <w:r>
        <w:rPr>
          <w:w w:val="105"/>
        </w:rPr>
        <w:t>for</w:t>
      </w:r>
      <w:r>
        <w:rPr>
          <w:spacing w:val="-14"/>
          <w:w w:val="105"/>
        </w:rPr>
        <w:t xml:space="preserve"> </w:t>
      </w:r>
      <w:r>
        <w:rPr>
          <w:w w:val="105"/>
        </w:rPr>
        <w:t>public</w:t>
      </w:r>
      <w:r>
        <w:rPr>
          <w:spacing w:val="-14"/>
          <w:w w:val="105"/>
        </w:rPr>
        <w:t xml:space="preserve"> </w:t>
      </w:r>
      <w:r>
        <w:rPr>
          <w:w w:val="105"/>
        </w:rPr>
        <w:t>transport</w:t>
      </w:r>
      <w:r>
        <w:rPr>
          <w:spacing w:val="-14"/>
          <w:w w:val="105"/>
        </w:rPr>
        <w:t xml:space="preserve"> </w:t>
      </w:r>
      <w:r>
        <w:rPr>
          <w:w w:val="105"/>
        </w:rPr>
        <w:t>is</w:t>
      </w:r>
      <w:r>
        <w:rPr>
          <w:spacing w:val="-14"/>
          <w:w w:val="105"/>
        </w:rPr>
        <w:t xml:space="preserve"> </w:t>
      </w:r>
      <w:r>
        <w:rPr>
          <w:w w:val="105"/>
        </w:rPr>
        <w:t>unclear.</w:t>
      </w:r>
      <w:r>
        <w:rPr>
          <w:spacing w:val="-3"/>
          <w:w w:val="105"/>
        </w:rPr>
        <w:t xml:space="preserve"> </w:t>
      </w:r>
      <w:r>
        <w:rPr>
          <w:w w:val="105"/>
        </w:rPr>
        <w:t>No</w:t>
      </w:r>
      <w:r>
        <w:rPr>
          <w:spacing w:val="-14"/>
          <w:w w:val="105"/>
        </w:rPr>
        <w:t xml:space="preserve"> </w:t>
      </w:r>
      <w:r>
        <w:rPr>
          <w:w w:val="105"/>
        </w:rPr>
        <w:t>one</w:t>
      </w:r>
      <w:r>
        <w:rPr>
          <w:spacing w:val="-14"/>
          <w:w w:val="105"/>
        </w:rPr>
        <w:t xml:space="preserve"> </w:t>
      </w:r>
      <w:r>
        <w:rPr>
          <w:w w:val="105"/>
        </w:rPr>
        <w:t>knows how effective a future COVID-19 vaccine may be, or what kinds of social distancing requirements may be required long term. If social distancing is sustained, public transport projects – premised on the idea</w:t>
      </w:r>
      <w:r>
        <w:rPr>
          <w:spacing w:val="-11"/>
          <w:w w:val="105"/>
        </w:rPr>
        <w:t xml:space="preserve"> </w:t>
      </w:r>
      <w:r>
        <w:rPr>
          <w:w w:val="105"/>
        </w:rPr>
        <w:t>of</w:t>
      </w:r>
      <w:r>
        <w:rPr>
          <w:spacing w:val="-11"/>
          <w:w w:val="105"/>
        </w:rPr>
        <w:t xml:space="preserve"> </w:t>
      </w:r>
      <w:r>
        <w:rPr>
          <w:w w:val="105"/>
        </w:rPr>
        <w:t>carrying</w:t>
      </w:r>
      <w:r>
        <w:rPr>
          <w:spacing w:val="-11"/>
          <w:w w:val="105"/>
        </w:rPr>
        <w:t xml:space="preserve"> </w:t>
      </w:r>
      <w:r>
        <w:rPr>
          <w:w w:val="105"/>
        </w:rPr>
        <w:t>large</w:t>
      </w:r>
      <w:r>
        <w:rPr>
          <w:spacing w:val="-11"/>
          <w:w w:val="105"/>
        </w:rPr>
        <w:t xml:space="preserve"> </w:t>
      </w:r>
      <w:r>
        <w:rPr>
          <w:w w:val="105"/>
        </w:rPr>
        <w:t>numbers</w:t>
      </w:r>
      <w:r>
        <w:rPr>
          <w:spacing w:val="-11"/>
          <w:w w:val="105"/>
        </w:rPr>
        <w:t xml:space="preserve"> </w:t>
      </w:r>
      <w:r>
        <w:rPr>
          <w:w w:val="105"/>
        </w:rPr>
        <w:t>of</w:t>
      </w:r>
      <w:r>
        <w:rPr>
          <w:spacing w:val="-11"/>
          <w:w w:val="105"/>
        </w:rPr>
        <w:t xml:space="preserve"> </w:t>
      </w:r>
      <w:r>
        <w:rPr>
          <w:w w:val="105"/>
        </w:rPr>
        <w:t>people</w:t>
      </w:r>
      <w:r>
        <w:rPr>
          <w:spacing w:val="-11"/>
          <w:w w:val="105"/>
        </w:rPr>
        <w:t xml:space="preserve"> </w:t>
      </w:r>
      <w:r>
        <w:rPr>
          <w:w w:val="105"/>
        </w:rPr>
        <w:t>in</w:t>
      </w:r>
      <w:r>
        <w:rPr>
          <w:spacing w:val="-11"/>
          <w:w w:val="105"/>
        </w:rPr>
        <w:t xml:space="preserve"> </w:t>
      </w:r>
      <w:r>
        <w:rPr>
          <w:w w:val="105"/>
        </w:rPr>
        <w:t>close</w:t>
      </w:r>
      <w:r>
        <w:rPr>
          <w:spacing w:val="-11"/>
          <w:w w:val="105"/>
        </w:rPr>
        <w:t xml:space="preserve"> </w:t>
      </w:r>
      <w:r>
        <w:rPr>
          <w:w w:val="105"/>
        </w:rPr>
        <w:t>proximity</w:t>
      </w:r>
      <w:r>
        <w:rPr>
          <w:spacing w:val="-11"/>
          <w:w w:val="105"/>
        </w:rPr>
        <w:t xml:space="preserve"> </w:t>
      </w:r>
      <w:r>
        <w:rPr>
          <w:w w:val="105"/>
        </w:rPr>
        <w:t>–</w:t>
      </w:r>
      <w:r>
        <w:rPr>
          <w:spacing w:val="-11"/>
          <w:w w:val="105"/>
        </w:rPr>
        <w:t xml:space="preserve"> </w:t>
      </w:r>
      <w:r>
        <w:rPr>
          <w:w w:val="105"/>
        </w:rPr>
        <w:t>will</w:t>
      </w:r>
      <w:r>
        <w:rPr>
          <w:spacing w:val="-11"/>
          <w:w w:val="105"/>
        </w:rPr>
        <w:t xml:space="preserve"> </w:t>
      </w:r>
      <w:r>
        <w:rPr>
          <w:w w:val="105"/>
        </w:rPr>
        <w:t>need to be rethought.</w:t>
      </w:r>
    </w:p>
    <w:p w:rsidR="00BA79D6" w:rsidRDefault="00F576A2">
      <w:pPr>
        <w:pStyle w:val="BodyText"/>
        <w:spacing w:before="160" w:line="283" w:lineRule="auto"/>
        <w:ind w:left="1074" w:right="987"/>
      </w:pPr>
      <w:r>
        <w:rPr>
          <w:w w:val="105"/>
        </w:rPr>
        <w:t>In</w:t>
      </w:r>
      <w:r>
        <w:rPr>
          <w:spacing w:val="-4"/>
          <w:w w:val="105"/>
        </w:rPr>
        <w:t xml:space="preserve"> </w:t>
      </w:r>
      <w:r>
        <w:rPr>
          <w:w w:val="105"/>
        </w:rPr>
        <w:t>a</w:t>
      </w:r>
      <w:r>
        <w:rPr>
          <w:spacing w:val="-4"/>
          <w:w w:val="105"/>
        </w:rPr>
        <w:t xml:space="preserve"> </w:t>
      </w:r>
      <w:r>
        <w:rPr>
          <w:w w:val="105"/>
        </w:rPr>
        <w:t>time</w:t>
      </w:r>
      <w:r>
        <w:rPr>
          <w:spacing w:val="-4"/>
          <w:w w:val="105"/>
        </w:rPr>
        <w:t xml:space="preserve"> </w:t>
      </w:r>
      <w:r>
        <w:rPr>
          <w:w w:val="105"/>
        </w:rPr>
        <w:t>of</w:t>
      </w:r>
      <w:r>
        <w:rPr>
          <w:spacing w:val="-4"/>
          <w:w w:val="105"/>
        </w:rPr>
        <w:t xml:space="preserve"> </w:t>
      </w:r>
      <w:r>
        <w:rPr>
          <w:w w:val="105"/>
        </w:rPr>
        <w:t>high</w:t>
      </w:r>
      <w:r>
        <w:rPr>
          <w:spacing w:val="-4"/>
          <w:w w:val="105"/>
        </w:rPr>
        <w:t xml:space="preserve"> </w:t>
      </w:r>
      <w:r>
        <w:rPr>
          <w:w w:val="105"/>
        </w:rPr>
        <w:t>uncertainty,</w:t>
      </w:r>
      <w:r>
        <w:rPr>
          <w:spacing w:val="-4"/>
          <w:w w:val="105"/>
        </w:rPr>
        <w:t xml:space="preserve"> </w:t>
      </w:r>
      <w:r>
        <w:rPr>
          <w:w w:val="105"/>
        </w:rPr>
        <w:t>the</w:t>
      </w:r>
      <w:r>
        <w:rPr>
          <w:spacing w:val="-4"/>
          <w:w w:val="105"/>
        </w:rPr>
        <w:t xml:space="preserve"> </w:t>
      </w:r>
      <w:r>
        <w:rPr>
          <w:w w:val="105"/>
        </w:rPr>
        <w:t>best</w:t>
      </w:r>
      <w:r>
        <w:rPr>
          <w:spacing w:val="-4"/>
          <w:w w:val="105"/>
        </w:rPr>
        <w:t xml:space="preserve"> </w:t>
      </w:r>
      <w:r>
        <w:rPr>
          <w:w w:val="105"/>
        </w:rPr>
        <w:t>strategy</w:t>
      </w:r>
      <w:r>
        <w:rPr>
          <w:spacing w:val="-4"/>
          <w:w w:val="105"/>
        </w:rPr>
        <w:t xml:space="preserve"> </w:t>
      </w:r>
      <w:r>
        <w:rPr>
          <w:w w:val="105"/>
        </w:rPr>
        <w:t>is</w:t>
      </w:r>
      <w:r>
        <w:rPr>
          <w:spacing w:val="-4"/>
          <w:w w:val="105"/>
        </w:rPr>
        <w:t xml:space="preserve"> </w:t>
      </w:r>
      <w:r>
        <w:rPr>
          <w:w w:val="105"/>
        </w:rPr>
        <w:t>to</w:t>
      </w:r>
      <w:r>
        <w:rPr>
          <w:spacing w:val="-4"/>
          <w:w w:val="105"/>
        </w:rPr>
        <w:t xml:space="preserve"> </w:t>
      </w:r>
      <w:r>
        <w:rPr>
          <w:w w:val="105"/>
        </w:rPr>
        <w:t>keep</w:t>
      </w:r>
      <w:r>
        <w:rPr>
          <w:spacing w:val="-4"/>
          <w:w w:val="105"/>
        </w:rPr>
        <w:t xml:space="preserve"> </w:t>
      </w:r>
      <w:r>
        <w:rPr>
          <w:w w:val="105"/>
        </w:rPr>
        <w:t>options</w:t>
      </w:r>
      <w:r>
        <w:rPr>
          <w:spacing w:val="-4"/>
          <w:w w:val="105"/>
        </w:rPr>
        <w:t xml:space="preserve"> </w:t>
      </w:r>
      <w:r>
        <w:rPr>
          <w:w w:val="105"/>
        </w:rPr>
        <w:t>open. Major commitments to new transport infrastructure conceived for very different</w:t>
      </w:r>
      <w:r>
        <w:rPr>
          <w:spacing w:val="-14"/>
          <w:w w:val="105"/>
        </w:rPr>
        <w:t xml:space="preserve"> </w:t>
      </w:r>
      <w:r>
        <w:rPr>
          <w:w w:val="105"/>
        </w:rPr>
        <w:t>times</w:t>
      </w:r>
      <w:r>
        <w:rPr>
          <w:spacing w:val="-14"/>
          <w:w w:val="105"/>
        </w:rPr>
        <w:t xml:space="preserve"> </w:t>
      </w:r>
      <w:r>
        <w:rPr>
          <w:w w:val="105"/>
        </w:rPr>
        <w:t>make</w:t>
      </w:r>
      <w:r>
        <w:rPr>
          <w:spacing w:val="-14"/>
          <w:w w:val="105"/>
        </w:rPr>
        <w:t xml:space="preserve"> </w:t>
      </w:r>
      <w:r>
        <w:rPr>
          <w:w w:val="105"/>
        </w:rPr>
        <w:t>little</w:t>
      </w:r>
      <w:r>
        <w:rPr>
          <w:spacing w:val="-14"/>
          <w:w w:val="105"/>
        </w:rPr>
        <w:t xml:space="preserve"> </w:t>
      </w:r>
      <w:r>
        <w:rPr>
          <w:w w:val="105"/>
        </w:rPr>
        <w:t>sense</w:t>
      </w:r>
      <w:r>
        <w:rPr>
          <w:spacing w:val="-14"/>
          <w:w w:val="105"/>
        </w:rPr>
        <w:t xml:space="preserve"> </w:t>
      </w:r>
      <w:r>
        <w:rPr>
          <w:w w:val="105"/>
        </w:rPr>
        <w:t>right</w:t>
      </w:r>
      <w:r>
        <w:rPr>
          <w:spacing w:val="-14"/>
          <w:w w:val="105"/>
        </w:rPr>
        <w:t xml:space="preserve"> </w:t>
      </w:r>
      <w:r>
        <w:rPr>
          <w:w w:val="105"/>
        </w:rPr>
        <w:t>now.</w:t>
      </w:r>
      <w:r>
        <w:rPr>
          <w:spacing w:val="-3"/>
          <w:w w:val="105"/>
        </w:rPr>
        <w:t xml:space="preserve"> </w:t>
      </w:r>
      <w:r>
        <w:rPr>
          <w:w w:val="105"/>
        </w:rPr>
        <w:t>The</w:t>
      </w:r>
      <w:r>
        <w:rPr>
          <w:spacing w:val="-14"/>
          <w:w w:val="105"/>
        </w:rPr>
        <w:t xml:space="preserve"> </w:t>
      </w:r>
      <w:r>
        <w:rPr>
          <w:w w:val="105"/>
        </w:rPr>
        <w:t>mantra</w:t>
      </w:r>
      <w:r>
        <w:rPr>
          <w:spacing w:val="-14"/>
          <w:w w:val="105"/>
        </w:rPr>
        <w:t xml:space="preserve"> </w:t>
      </w:r>
      <w:r>
        <w:rPr>
          <w:w w:val="105"/>
        </w:rPr>
        <w:t>of</w:t>
      </w:r>
      <w:r>
        <w:rPr>
          <w:spacing w:val="-14"/>
          <w:w w:val="105"/>
        </w:rPr>
        <w:t xml:space="preserve"> </w:t>
      </w:r>
      <w:r>
        <w:rPr>
          <w:w w:val="105"/>
        </w:rPr>
        <w:t>stimulus</w:t>
      </w:r>
      <w:r>
        <w:rPr>
          <w:spacing w:val="-14"/>
          <w:w w:val="105"/>
        </w:rPr>
        <w:t xml:space="preserve"> </w:t>
      </w:r>
      <w:r>
        <w:rPr>
          <w:w w:val="105"/>
        </w:rPr>
        <w:t>does not mean that every project is a good one.</w:t>
      </w:r>
    </w:p>
    <w:p w:rsidR="00BA79D6" w:rsidRDefault="00BA79D6">
      <w:pPr>
        <w:pStyle w:val="BodyText"/>
        <w:spacing w:before="9"/>
        <w:rPr>
          <w:sz w:val="25"/>
        </w:rPr>
      </w:pPr>
    </w:p>
    <w:p w:rsidR="00BA79D6" w:rsidRDefault="00F576A2">
      <w:pPr>
        <w:pStyle w:val="Heading2"/>
        <w:numPr>
          <w:ilvl w:val="1"/>
          <w:numId w:val="13"/>
        </w:numPr>
        <w:tabs>
          <w:tab w:val="left" w:pos="1622"/>
          <w:tab w:val="left" w:pos="1623"/>
        </w:tabs>
        <w:ind w:left="1622" w:hanging="549"/>
      </w:pPr>
      <w:r>
        <w:rPr>
          <w:color w:val="F38F1D"/>
          <w:w w:val="105"/>
        </w:rPr>
        <w:t>The</w:t>
      </w:r>
      <w:r>
        <w:rPr>
          <w:color w:val="F38F1D"/>
          <w:spacing w:val="-10"/>
          <w:w w:val="105"/>
        </w:rPr>
        <w:t xml:space="preserve"> </w:t>
      </w:r>
      <w:r>
        <w:rPr>
          <w:color w:val="F38F1D"/>
          <w:w w:val="105"/>
        </w:rPr>
        <w:t>structure</w:t>
      </w:r>
      <w:r>
        <w:rPr>
          <w:color w:val="F38F1D"/>
          <w:spacing w:val="-10"/>
          <w:w w:val="105"/>
        </w:rPr>
        <w:t xml:space="preserve"> </w:t>
      </w:r>
      <w:r>
        <w:rPr>
          <w:color w:val="F38F1D"/>
          <w:w w:val="105"/>
        </w:rPr>
        <w:t>of</w:t>
      </w:r>
      <w:r>
        <w:rPr>
          <w:color w:val="F38F1D"/>
          <w:spacing w:val="-10"/>
          <w:w w:val="105"/>
        </w:rPr>
        <w:t xml:space="preserve"> </w:t>
      </w:r>
      <w:r>
        <w:rPr>
          <w:color w:val="F38F1D"/>
          <w:w w:val="105"/>
        </w:rPr>
        <w:t>the</w:t>
      </w:r>
      <w:r>
        <w:rPr>
          <w:color w:val="F38F1D"/>
          <w:spacing w:val="-10"/>
          <w:w w:val="105"/>
        </w:rPr>
        <w:t xml:space="preserve"> </w:t>
      </w:r>
      <w:r>
        <w:rPr>
          <w:color w:val="F38F1D"/>
          <w:w w:val="105"/>
        </w:rPr>
        <w:t>remainder</w:t>
      </w:r>
      <w:r>
        <w:rPr>
          <w:color w:val="F38F1D"/>
          <w:spacing w:val="-10"/>
          <w:w w:val="105"/>
        </w:rPr>
        <w:t xml:space="preserve"> </w:t>
      </w:r>
      <w:r>
        <w:rPr>
          <w:color w:val="F38F1D"/>
          <w:w w:val="105"/>
        </w:rPr>
        <w:t>of</w:t>
      </w:r>
      <w:r>
        <w:rPr>
          <w:color w:val="F38F1D"/>
          <w:spacing w:val="-10"/>
          <w:w w:val="105"/>
        </w:rPr>
        <w:t xml:space="preserve"> </w:t>
      </w:r>
      <w:r>
        <w:rPr>
          <w:color w:val="F38F1D"/>
          <w:w w:val="105"/>
        </w:rPr>
        <w:t>this</w:t>
      </w:r>
      <w:r>
        <w:rPr>
          <w:color w:val="F38F1D"/>
          <w:spacing w:val="-10"/>
          <w:w w:val="105"/>
        </w:rPr>
        <w:t xml:space="preserve"> </w:t>
      </w:r>
      <w:r>
        <w:rPr>
          <w:color w:val="F38F1D"/>
          <w:spacing w:val="-2"/>
          <w:w w:val="105"/>
        </w:rPr>
        <w:t>report</w:t>
      </w:r>
    </w:p>
    <w:p w:rsidR="00BA79D6" w:rsidRDefault="00F576A2">
      <w:pPr>
        <w:pStyle w:val="BodyText"/>
        <w:spacing w:before="177" w:line="283" w:lineRule="auto"/>
        <w:ind w:left="1074" w:right="1232"/>
      </w:pPr>
      <w:r>
        <w:rPr>
          <w:w w:val="105"/>
        </w:rPr>
        <w:t>Chapter</w:t>
      </w:r>
      <w:r>
        <w:rPr>
          <w:spacing w:val="-13"/>
          <w:w w:val="105"/>
        </w:rPr>
        <w:t xml:space="preserve"> </w:t>
      </w:r>
      <w:hyperlink w:anchor="_bookmark72" w:history="1">
        <w:r>
          <w:rPr>
            <w:w w:val="105"/>
          </w:rPr>
          <w:t>2</w:t>
        </w:r>
      </w:hyperlink>
      <w:r>
        <w:rPr>
          <w:spacing w:val="-13"/>
          <w:w w:val="105"/>
        </w:rPr>
        <w:t xml:space="preserve"> </w:t>
      </w:r>
      <w:r>
        <w:rPr>
          <w:w w:val="105"/>
        </w:rPr>
        <w:t>shows</w:t>
      </w:r>
      <w:r>
        <w:rPr>
          <w:spacing w:val="-13"/>
          <w:w w:val="105"/>
        </w:rPr>
        <w:t xml:space="preserve"> </w:t>
      </w:r>
      <w:r>
        <w:rPr>
          <w:w w:val="105"/>
        </w:rPr>
        <w:t>that</w:t>
      </w:r>
      <w:r>
        <w:rPr>
          <w:spacing w:val="-13"/>
          <w:w w:val="105"/>
        </w:rPr>
        <w:t xml:space="preserve"> </w:t>
      </w:r>
      <w:r>
        <w:rPr>
          <w:w w:val="105"/>
        </w:rPr>
        <w:t>big</w:t>
      </w:r>
      <w:r>
        <w:rPr>
          <w:spacing w:val="-13"/>
          <w:w w:val="105"/>
        </w:rPr>
        <w:t xml:space="preserve"> </w:t>
      </w:r>
      <w:r>
        <w:rPr>
          <w:w w:val="105"/>
        </w:rPr>
        <w:t>projects</w:t>
      </w:r>
      <w:r>
        <w:rPr>
          <w:spacing w:val="-13"/>
          <w:w w:val="105"/>
        </w:rPr>
        <w:t xml:space="preserve"> </w:t>
      </w:r>
      <w:r>
        <w:rPr>
          <w:w w:val="105"/>
        </w:rPr>
        <w:t>are</w:t>
      </w:r>
      <w:r>
        <w:rPr>
          <w:spacing w:val="-13"/>
          <w:w w:val="105"/>
        </w:rPr>
        <w:t xml:space="preserve"> </w:t>
      </w:r>
      <w:r>
        <w:rPr>
          <w:w w:val="105"/>
        </w:rPr>
        <w:t>particularly</w:t>
      </w:r>
      <w:r>
        <w:rPr>
          <w:spacing w:val="-13"/>
          <w:w w:val="105"/>
        </w:rPr>
        <w:t xml:space="preserve"> </w:t>
      </w:r>
      <w:r>
        <w:rPr>
          <w:w w:val="105"/>
        </w:rPr>
        <w:t>risky,</w:t>
      </w:r>
      <w:r>
        <w:rPr>
          <w:spacing w:val="-13"/>
          <w:w w:val="105"/>
        </w:rPr>
        <w:t xml:space="preserve"> </w:t>
      </w:r>
      <w:r>
        <w:rPr>
          <w:w w:val="105"/>
        </w:rPr>
        <w:t>and</w:t>
      </w:r>
      <w:r>
        <w:rPr>
          <w:spacing w:val="-13"/>
          <w:w w:val="105"/>
        </w:rPr>
        <w:t xml:space="preserve"> </w:t>
      </w:r>
      <w:r>
        <w:rPr>
          <w:w w:val="105"/>
        </w:rPr>
        <w:t>that megaprojects often lead to mega overruns.</w:t>
      </w:r>
    </w:p>
    <w:p w:rsidR="00BA79D6" w:rsidRDefault="00F576A2">
      <w:pPr>
        <w:pStyle w:val="BodyText"/>
        <w:spacing w:before="162" w:line="283" w:lineRule="auto"/>
        <w:ind w:left="1074" w:right="1232"/>
      </w:pPr>
      <w:r>
        <w:rPr>
          <w:w w:val="105"/>
        </w:rPr>
        <w:t>Chapter</w:t>
      </w:r>
      <w:r>
        <w:rPr>
          <w:spacing w:val="-14"/>
          <w:w w:val="105"/>
        </w:rPr>
        <w:t xml:space="preserve"> </w:t>
      </w:r>
      <w:hyperlink w:anchor="_bookmark99" w:history="1">
        <w:r>
          <w:rPr>
            <w:w w:val="105"/>
          </w:rPr>
          <w:t>3</w:t>
        </w:r>
      </w:hyperlink>
      <w:r>
        <w:rPr>
          <w:spacing w:val="-14"/>
          <w:w w:val="105"/>
        </w:rPr>
        <w:t xml:space="preserve"> </w:t>
      </w:r>
      <w:r>
        <w:rPr>
          <w:w w:val="105"/>
        </w:rPr>
        <w:t>establishes</w:t>
      </w:r>
      <w:r>
        <w:rPr>
          <w:spacing w:val="-14"/>
          <w:w w:val="105"/>
        </w:rPr>
        <w:t xml:space="preserve"> </w:t>
      </w:r>
      <w:r>
        <w:rPr>
          <w:w w:val="105"/>
        </w:rPr>
        <w:t>that</w:t>
      </w:r>
      <w:r>
        <w:rPr>
          <w:spacing w:val="-14"/>
          <w:w w:val="105"/>
        </w:rPr>
        <w:t xml:space="preserve"> </w:t>
      </w:r>
      <w:r>
        <w:rPr>
          <w:w w:val="105"/>
        </w:rPr>
        <w:t>premature</w:t>
      </w:r>
      <w:r>
        <w:rPr>
          <w:spacing w:val="-14"/>
          <w:w w:val="105"/>
        </w:rPr>
        <w:t xml:space="preserve"> </w:t>
      </w:r>
      <w:r>
        <w:rPr>
          <w:w w:val="105"/>
        </w:rPr>
        <w:t>announcements</w:t>
      </w:r>
      <w:r>
        <w:rPr>
          <w:spacing w:val="-14"/>
          <w:w w:val="105"/>
        </w:rPr>
        <w:t xml:space="preserve"> </w:t>
      </w:r>
      <w:r>
        <w:rPr>
          <w:w w:val="105"/>
        </w:rPr>
        <w:t>are</w:t>
      </w:r>
      <w:r>
        <w:rPr>
          <w:spacing w:val="-14"/>
          <w:w w:val="105"/>
        </w:rPr>
        <w:t xml:space="preserve"> </w:t>
      </w:r>
      <w:r>
        <w:rPr>
          <w:w w:val="105"/>
        </w:rPr>
        <w:t>a</w:t>
      </w:r>
      <w:r>
        <w:rPr>
          <w:spacing w:val="-14"/>
          <w:w w:val="105"/>
        </w:rPr>
        <w:t xml:space="preserve"> </w:t>
      </w:r>
      <w:r>
        <w:rPr>
          <w:w w:val="105"/>
        </w:rPr>
        <w:t>major</w:t>
      </w:r>
      <w:r>
        <w:rPr>
          <w:spacing w:val="-14"/>
          <w:w w:val="105"/>
        </w:rPr>
        <w:t xml:space="preserve"> </w:t>
      </w:r>
      <w:r>
        <w:rPr>
          <w:w w:val="105"/>
        </w:rPr>
        <w:t>risk factor in cost overruns.</w:t>
      </w:r>
    </w:p>
    <w:p w:rsidR="00BA79D6" w:rsidRDefault="00F576A2">
      <w:pPr>
        <w:pStyle w:val="BodyText"/>
        <w:spacing w:before="161" w:line="283" w:lineRule="auto"/>
        <w:ind w:left="1074" w:right="1129"/>
      </w:pPr>
      <w:r>
        <w:rPr>
          <w:w w:val="105"/>
        </w:rPr>
        <w:t>Chapter</w:t>
      </w:r>
      <w:r>
        <w:rPr>
          <w:spacing w:val="-14"/>
          <w:w w:val="105"/>
        </w:rPr>
        <w:t xml:space="preserve"> </w:t>
      </w:r>
      <w:hyperlink w:anchor="_bookmark106" w:history="1">
        <w:r>
          <w:rPr>
            <w:w w:val="105"/>
          </w:rPr>
          <w:t>4</w:t>
        </w:r>
      </w:hyperlink>
      <w:r>
        <w:rPr>
          <w:spacing w:val="-14"/>
          <w:w w:val="105"/>
        </w:rPr>
        <w:t xml:space="preserve"> </w:t>
      </w:r>
      <w:r>
        <w:rPr>
          <w:w w:val="105"/>
        </w:rPr>
        <w:t>demonstrates</w:t>
      </w:r>
      <w:r>
        <w:rPr>
          <w:spacing w:val="-14"/>
          <w:w w:val="105"/>
        </w:rPr>
        <w:t xml:space="preserve"> </w:t>
      </w:r>
      <w:r>
        <w:rPr>
          <w:w w:val="105"/>
        </w:rPr>
        <w:t>that</w:t>
      </w:r>
      <w:r>
        <w:rPr>
          <w:spacing w:val="-14"/>
          <w:w w:val="105"/>
        </w:rPr>
        <w:t xml:space="preserve"> </w:t>
      </w:r>
      <w:r>
        <w:rPr>
          <w:w w:val="105"/>
        </w:rPr>
        <w:t>projects</w:t>
      </w:r>
      <w:r>
        <w:rPr>
          <w:spacing w:val="-14"/>
          <w:w w:val="105"/>
        </w:rPr>
        <w:t xml:space="preserve"> </w:t>
      </w:r>
      <w:r>
        <w:rPr>
          <w:w w:val="105"/>
        </w:rPr>
        <w:t>now</w:t>
      </w:r>
      <w:r>
        <w:rPr>
          <w:spacing w:val="-14"/>
          <w:w w:val="105"/>
        </w:rPr>
        <w:t xml:space="preserve"> </w:t>
      </w:r>
      <w:r>
        <w:rPr>
          <w:w w:val="105"/>
        </w:rPr>
        <w:t>being</w:t>
      </w:r>
      <w:r>
        <w:rPr>
          <w:spacing w:val="-14"/>
          <w:w w:val="105"/>
        </w:rPr>
        <w:t xml:space="preserve"> </w:t>
      </w:r>
      <w:r>
        <w:rPr>
          <w:w w:val="105"/>
        </w:rPr>
        <w:t>built</w:t>
      </w:r>
      <w:r>
        <w:rPr>
          <w:spacing w:val="-14"/>
          <w:w w:val="105"/>
        </w:rPr>
        <w:t xml:space="preserve"> </w:t>
      </w:r>
      <w:r>
        <w:rPr>
          <w:w w:val="105"/>
        </w:rPr>
        <w:t>have</w:t>
      </w:r>
      <w:r>
        <w:rPr>
          <w:spacing w:val="-15"/>
          <w:w w:val="105"/>
        </w:rPr>
        <w:t xml:space="preserve"> </w:t>
      </w:r>
      <w:r>
        <w:rPr>
          <w:i/>
          <w:w w:val="105"/>
        </w:rPr>
        <w:t>already</w:t>
      </w:r>
      <w:r>
        <w:rPr>
          <w:i/>
          <w:spacing w:val="2"/>
          <w:w w:val="105"/>
        </w:rPr>
        <w:t xml:space="preserve"> </w:t>
      </w:r>
      <w:r>
        <w:rPr>
          <w:w w:val="105"/>
        </w:rPr>
        <w:t>had big cost overruns, and there are more to come.</w:t>
      </w:r>
    </w:p>
    <w:p w:rsidR="00BA79D6" w:rsidRDefault="00F576A2">
      <w:pPr>
        <w:pStyle w:val="BodyText"/>
        <w:spacing w:before="162" w:line="283" w:lineRule="auto"/>
        <w:ind w:left="1074" w:right="1129"/>
      </w:pPr>
      <w:r>
        <w:rPr>
          <w:w w:val="105"/>
        </w:rPr>
        <w:t>Chapter</w:t>
      </w:r>
      <w:r>
        <w:rPr>
          <w:spacing w:val="-13"/>
          <w:w w:val="105"/>
        </w:rPr>
        <w:t xml:space="preserve"> </w:t>
      </w:r>
      <w:hyperlink w:anchor="_bookmark170" w:history="1">
        <w:r>
          <w:rPr>
            <w:w w:val="105"/>
          </w:rPr>
          <w:t>5</w:t>
        </w:r>
      </w:hyperlink>
      <w:r>
        <w:rPr>
          <w:spacing w:val="-13"/>
          <w:w w:val="105"/>
        </w:rPr>
        <w:t xml:space="preserve"> </w:t>
      </w:r>
      <w:r>
        <w:rPr>
          <w:w w:val="105"/>
        </w:rPr>
        <w:t>identifies</w:t>
      </w:r>
      <w:r>
        <w:rPr>
          <w:spacing w:val="-13"/>
          <w:w w:val="105"/>
        </w:rPr>
        <w:t xml:space="preserve"> </w:t>
      </w:r>
      <w:r>
        <w:rPr>
          <w:w w:val="105"/>
        </w:rPr>
        <w:t>what</w:t>
      </w:r>
      <w:r>
        <w:rPr>
          <w:spacing w:val="-13"/>
          <w:w w:val="105"/>
        </w:rPr>
        <w:t xml:space="preserve"> </w:t>
      </w:r>
      <w:r>
        <w:rPr>
          <w:w w:val="105"/>
        </w:rPr>
        <w:t>governments</w:t>
      </w:r>
      <w:r>
        <w:rPr>
          <w:spacing w:val="-13"/>
          <w:w w:val="105"/>
        </w:rPr>
        <w:t xml:space="preserve"> </w:t>
      </w:r>
      <w:r>
        <w:rPr>
          <w:w w:val="105"/>
        </w:rPr>
        <w:t>should</w:t>
      </w:r>
      <w:r>
        <w:rPr>
          <w:spacing w:val="-13"/>
          <w:w w:val="105"/>
        </w:rPr>
        <w:t xml:space="preserve"> </w:t>
      </w:r>
      <w:r>
        <w:rPr>
          <w:w w:val="105"/>
        </w:rPr>
        <w:t>do</w:t>
      </w:r>
      <w:r>
        <w:rPr>
          <w:spacing w:val="-13"/>
          <w:w w:val="105"/>
        </w:rPr>
        <w:t xml:space="preserve"> </w:t>
      </w:r>
      <w:r>
        <w:rPr>
          <w:w w:val="105"/>
        </w:rPr>
        <w:t>right</w:t>
      </w:r>
      <w:r>
        <w:rPr>
          <w:spacing w:val="-13"/>
          <w:w w:val="105"/>
        </w:rPr>
        <w:t xml:space="preserve"> </w:t>
      </w:r>
      <w:r>
        <w:rPr>
          <w:w w:val="105"/>
        </w:rPr>
        <w:t>now</w:t>
      </w:r>
      <w:r>
        <w:rPr>
          <w:spacing w:val="-13"/>
          <w:w w:val="105"/>
        </w:rPr>
        <w:t xml:space="preserve"> </w:t>
      </w:r>
      <w:r>
        <w:rPr>
          <w:w w:val="105"/>
        </w:rPr>
        <w:t>to</w:t>
      </w:r>
      <w:r>
        <w:rPr>
          <w:spacing w:val="-13"/>
          <w:w w:val="105"/>
        </w:rPr>
        <w:t xml:space="preserve"> </w:t>
      </w:r>
      <w:r>
        <w:rPr>
          <w:w w:val="105"/>
        </w:rPr>
        <w:t xml:space="preserve">minimise the likelihood and extent of current projects costing more than </w:t>
      </w:r>
      <w:r>
        <w:rPr>
          <w:spacing w:val="-2"/>
          <w:w w:val="105"/>
        </w:rPr>
        <w:t>expected.</w:t>
      </w:r>
    </w:p>
    <w:p w:rsidR="00BA79D6" w:rsidRDefault="00F576A2">
      <w:pPr>
        <w:pStyle w:val="BodyText"/>
        <w:spacing w:before="162" w:line="283" w:lineRule="auto"/>
        <w:ind w:left="1074" w:right="987"/>
      </w:pPr>
      <w:r>
        <w:rPr>
          <w:w w:val="105"/>
        </w:rPr>
        <w:t>Chapter</w:t>
      </w:r>
      <w:r>
        <w:rPr>
          <w:spacing w:val="-13"/>
          <w:w w:val="105"/>
        </w:rPr>
        <w:t xml:space="preserve"> </w:t>
      </w:r>
      <w:hyperlink w:anchor="_bookmark198" w:history="1">
        <w:r>
          <w:rPr>
            <w:w w:val="105"/>
          </w:rPr>
          <w:t>6</w:t>
        </w:r>
      </w:hyperlink>
      <w:r>
        <w:rPr>
          <w:spacing w:val="-13"/>
          <w:w w:val="105"/>
        </w:rPr>
        <w:t xml:space="preserve"> </w:t>
      </w:r>
      <w:r>
        <w:rPr>
          <w:w w:val="105"/>
        </w:rPr>
        <w:t>nominates</w:t>
      </w:r>
      <w:r>
        <w:rPr>
          <w:spacing w:val="-13"/>
          <w:w w:val="105"/>
        </w:rPr>
        <w:t xml:space="preserve"> </w:t>
      </w:r>
      <w:r>
        <w:rPr>
          <w:w w:val="105"/>
        </w:rPr>
        <w:t>what</w:t>
      </w:r>
      <w:r>
        <w:rPr>
          <w:spacing w:val="-13"/>
          <w:w w:val="105"/>
        </w:rPr>
        <w:t xml:space="preserve"> </w:t>
      </w:r>
      <w:r>
        <w:rPr>
          <w:w w:val="105"/>
        </w:rPr>
        <w:t>governments</w:t>
      </w:r>
      <w:r>
        <w:rPr>
          <w:spacing w:val="-13"/>
          <w:w w:val="105"/>
        </w:rPr>
        <w:t xml:space="preserve"> </w:t>
      </w:r>
      <w:r>
        <w:rPr>
          <w:w w:val="105"/>
        </w:rPr>
        <w:t>should</w:t>
      </w:r>
      <w:r>
        <w:rPr>
          <w:spacing w:val="-13"/>
          <w:w w:val="105"/>
        </w:rPr>
        <w:t xml:space="preserve"> </w:t>
      </w:r>
      <w:r>
        <w:rPr>
          <w:w w:val="105"/>
        </w:rPr>
        <w:t>do</w:t>
      </w:r>
      <w:r>
        <w:rPr>
          <w:spacing w:val="-13"/>
          <w:w w:val="105"/>
        </w:rPr>
        <w:t xml:space="preserve"> </w:t>
      </w:r>
      <w:r>
        <w:rPr>
          <w:w w:val="105"/>
        </w:rPr>
        <w:t>to</w:t>
      </w:r>
      <w:r>
        <w:rPr>
          <w:spacing w:val="-13"/>
          <w:w w:val="105"/>
        </w:rPr>
        <w:t xml:space="preserve"> </w:t>
      </w:r>
      <w:r>
        <w:rPr>
          <w:w w:val="105"/>
        </w:rPr>
        <w:t>ensure</w:t>
      </w:r>
      <w:r>
        <w:rPr>
          <w:spacing w:val="-13"/>
          <w:w w:val="105"/>
        </w:rPr>
        <w:t xml:space="preserve"> </w:t>
      </w:r>
      <w:r>
        <w:rPr>
          <w:w w:val="105"/>
        </w:rPr>
        <w:t>they</w:t>
      </w:r>
      <w:r>
        <w:rPr>
          <w:spacing w:val="-13"/>
          <w:w w:val="105"/>
        </w:rPr>
        <w:t xml:space="preserve"> </w:t>
      </w:r>
      <w:r>
        <w:rPr>
          <w:w w:val="105"/>
        </w:rPr>
        <w:t>don’t end up in this situation again in future.</w:t>
      </w:r>
    </w:p>
    <w:p w:rsidR="00BA79D6" w:rsidRDefault="00F576A2">
      <w:pPr>
        <w:pStyle w:val="BodyText"/>
        <w:spacing w:before="9"/>
        <w:rPr>
          <w:sz w:val="14"/>
        </w:rPr>
      </w:pPr>
      <w:r>
        <w:pict>
          <v:shape id="docshape89" o:spid="_x0000_s1311" style="position:absolute;margin-left:448.35pt;margin-top:9.7pt;width:131.35pt;height:.1pt;z-index:-15712256;mso-wrap-distance-left:0;mso-wrap-distance-right:0;mso-position-horizontal-relative:page" coordorigin="8967,194" coordsize="2627,0" path="m8967,194r2627,e" filled="f" strokeweight=".14042mm">
            <v:path arrowok="t"/>
            <w10:wrap type="topAndBottom" anchorx="page"/>
          </v:shape>
        </w:pict>
      </w:r>
    </w:p>
    <w:p w:rsidR="00BA79D6" w:rsidRDefault="00F576A2">
      <w:pPr>
        <w:pStyle w:val="ListParagraph"/>
        <w:numPr>
          <w:ilvl w:val="0"/>
          <w:numId w:val="14"/>
        </w:numPr>
        <w:tabs>
          <w:tab w:val="left" w:pos="1416"/>
        </w:tabs>
        <w:spacing w:before="45" w:line="268" w:lineRule="auto"/>
        <w:ind w:left="1415" w:right="1193"/>
        <w:jc w:val="left"/>
        <w:rPr>
          <w:sz w:val="17"/>
        </w:rPr>
      </w:pPr>
      <w:hyperlink w:anchor="_bookmark265" w:history="1">
        <w:bookmarkStart w:id="74" w:name="_bookmark71"/>
        <w:bookmarkEnd w:id="74"/>
        <w:r>
          <w:rPr>
            <w:sz w:val="17"/>
          </w:rPr>
          <w:t>Beck</w:t>
        </w:r>
        <w:r>
          <w:rPr>
            <w:spacing w:val="-3"/>
            <w:sz w:val="17"/>
          </w:rPr>
          <w:t xml:space="preserve"> </w:t>
        </w:r>
        <w:r>
          <w:rPr>
            <w:sz w:val="17"/>
          </w:rPr>
          <w:t>et</w:t>
        </w:r>
        <w:r>
          <w:rPr>
            <w:spacing w:val="-3"/>
            <w:sz w:val="17"/>
          </w:rPr>
          <w:t xml:space="preserve"> </w:t>
        </w:r>
        <w:r>
          <w:rPr>
            <w:sz w:val="17"/>
          </w:rPr>
          <w:t>al</w:t>
        </w:r>
        <w:r>
          <w:rPr>
            <w:spacing w:val="-3"/>
            <w:sz w:val="17"/>
          </w:rPr>
          <w:t xml:space="preserve"> </w:t>
        </w:r>
        <w:r>
          <w:rPr>
            <w:sz w:val="17"/>
          </w:rPr>
          <w:t>(2020)</w:t>
        </w:r>
      </w:hyperlink>
      <w:r>
        <w:rPr>
          <w:spacing w:val="-3"/>
          <w:sz w:val="17"/>
        </w:rPr>
        <w:t xml:space="preserve"> </w:t>
      </w:r>
      <w:r>
        <w:rPr>
          <w:sz w:val="17"/>
        </w:rPr>
        <w:t>found</w:t>
      </w:r>
      <w:r>
        <w:rPr>
          <w:spacing w:val="-3"/>
          <w:sz w:val="17"/>
        </w:rPr>
        <w:t xml:space="preserve"> </w:t>
      </w:r>
      <w:r>
        <w:rPr>
          <w:sz w:val="17"/>
        </w:rPr>
        <w:t>that</w:t>
      </w:r>
      <w:r>
        <w:rPr>
          <w:spacing w:val="-3"/>
          <w:sz w:val="17"/>
        </w:rPr>
        <w:t xml:space="preserve"> </w:t>
      </w:r>
      <w:r>
        <w:rPr>
          <w:sz w:val="17"/>
        </w:rPr>
        <w:t>71</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of</w:t>
      </w:r>
      <w:r>
        <w:rPr>
          <w:spacing w:val="-3"/>
          <w:sz w:val="17"/>
        </w:rPr>
        <w:t xml:space="preserve"> </w:t>
      </w:r>
      <w:r>
        <w:rPr>
          <w:sz w:val="17"/>
        </w:rPr>
        <w:t>people</w:t>
      </w:r>
      <w:r>
        <w:rPr>
          <w:spacing w:val="-3"/>
          <w:sz w:val="17"/>
        </w:rPr>
        <w:t xml:space="preserve"> </w:t>
      </w:r>
      <w:r>
        <w:rPr>
          <w:sz w:val="17"/>
        </w:rPr>
        <w:t>who’d</w:t>
      </w:r>
      <w:r>
        <w:rPr>
          <w:spacing w:val="-3"/>
          <w:sz w:val="17"/>
        </w:rPr>
        <w:t xml:space="preserve"> </w:t>
      </w:r>
      <w:r>
        <w:rPr>
          <w:sz w:val="17"/>
        </w:rPr>
        <w:t>worked</w:t>
      </w:r>
      <w:r>
        <w:rPr>
          <w:spacing w:val="-3"/>
          <w:sz w:val="17"/>
        </w:rPr>
        <w:t xml:space="preserve"> </w:t>
      </w:r>
      <w:r>
        <w:rPr>
          <w:sz w:val="17"/>
        </w:rPr>
        <w:t>from</w:t>
      </w:r>
      <w:r>
        <w:rPr>
          <w:spacing w:val="-3"/>
          <w:sz w:val="17"/>
        </w:rPr>
        <w:t xml:space="preserve"> </w:t>
      </w:r>
      <w:r>
        <w:rPr>
          <w:sz w:val="17"/>
        </w:rPr>
        <w:t>home</w:t>
      </w:r>
      <w:r>
        <w:rPr>
          <w:spacing w:val="-3"/>
          <w:sz w:val="17"/>
        </w:rPr>
        <w:t xml:space="preserve"> </w:t>
      </w:r>
      <w:r>
        <w:rPr>
          <w:sz w:val="17"/>
        </w:rPr>
        <w:t>during the pandemic say they would like to work from home more often in the future. But how frequently people will actually work from home after the pandemic remains very uncertain.</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672" w:space="40"/>
            <w:col w:w="8808"/>
          </w:cols>
        </w:sectPr>
      </w:pPr>
    </w:p>
    <w:p w:rsidR="00BA79D6" w:rsidRDefault="00BA79D6">
      <w:pPr>
        <w:pStyle w:val="BodyText"/>
      </w:pPr>
    </w:p>
    <w:p w:rsidR="00BA79D6" w:rsidRDefault="00BA79D6">
      <w:pPr>
        <w:pStyle w:val="BodyText"/>
        <w:spacing w:before="5"/>
      </w:pPr>
    </w:p>
    <w:p w:rsidR="00BA79D6" w:rsidRDefault="00F576A2">
      <w:pPr>
        <w:pStyle w:val="Heading1"/>
        <w:numPr>
          <w:ilvl w:val="0"/>
          <w:numId w:val="15"/>
        </w:numPr>
        <w:tabs>
          <w:tab w:val="left" w:pos="1684"/>
          <w:tab w:val="left" w:pos="1685"/>
        </w:tabs>
        <w:ind w:hanging="562"/>
      </w:pPr>
      <w:bookmarkStart w:id="75" w:name="Bigger_projects_are_riskier_projects"/>
      <w:bookmarkStart w:id="76" w:name="_bookmark72"/>
      <w:bookmarkEnd w:id="75"/>
      <w:bookmarkEnd w:id="76"/>
      <w:r>
        <w:rPr>
          <w:color w:val="F38F1D"/>
        </w:rPr>
        <w:t>Bigger</w:t>
      </w:r>
      <w:r>
        <w:rPr>
          <w:color w:val="F38F1D"/>
          <w:spacing w:val="-2"/>
        </w:rPr>
        <w:t xml:space="preserve"> </w:t>
      </w:r>
      <w:r>
        <w:rPr>
          <w:color w:val="F38F1D"/>
        </w:rPr>
        <w:t>projects</w:t>
      </w:r>
      <w:r>
        <w:rPr>
          <w:color w:val="F38F1D"/>
          <w:spacing w:val="-2"/>
        </w:rPr>
        <w:t xml:space="preserve"> </w:t>
      </w:r>
      <w:r>
        <w:rPr>
          <w:color w:val="F38F1D"/>
        </w:rPr>
        <w:t>are</w:t>
      </w:r>
      <w:r>
        <w:rPr>
          <w:color w:val="F38F1D"/>
          <w:spacing w:val="-2"/>
        </w:rPr>
        <w:t xml:space="preserve"> </w:t>
      </w:r>
      <w:r>
        <w:rPr>
          <w:color w:val="F38F1D"/>
        </w:rPr>
        <w:t>riskier</w:t>
      </w:r>
      <w:r>
        <w:rPr>
          <w:color w:val="F38F1D"/>
          <w:spacing w:val="-1"/>
        </w:rPr>
        <w:t xml:space="preserve"> </w:t>
      </w:r>
      <w:r>
        <w:rPr>
          <w:color w:val="F38F1D"/>
          <w:spacing w:val="-2"/>
        </w:rPr>
        <w:t>projects</w:t>
      </w:r>
    </w:p>
    <w:p w:rsidR="00BA79D6" w:rsidRDefault="00BA79D6">
      <w:pPr>
        <w:pStyle w:val="BodyText"/>
        <w:spacing w:before="6"/>
        <w:rPr>
          <w:b/>
          <w:sz w:val="26"/>
        </w:rPr>
      </w:pPr>
    </w:p>
    <w:p w:rsidR="00BA79D6" w:rsidRDefault="00F576A2">
      <w:pPr>
        <w:pStyle w:val="BodyText"/>
        <w:spacing w:before="1" w:line="283" w:lineRule="auto"/>
        <w:ind w:left="1123" w:right="8839"/>
      </w:pPr>
      <w:r>
        <w:pict>
          <v:group id="docshapegroup90" o:spid="_x0000_s1307" style="position:absolute;left:0;text-align:left;margin-left:448.85pt;margin-top:-1.05pt;width:327.4pt;height:362.5pt;z-index:15746048;mso-position-horizontal-relative:page" coordorigin="8977,-21" coordsize="6548,7250">
            <v:rect id="docshape91" o:spid="_x0000_s1310" style="position:absolute;left:8980;top:-17;width:6540;height:7242" fillcolor="#fef0de" stroked="f"/>
            <v:line id="_x0000_s1309" style="position:absolute" from="9204,5496" to="10644,5496" strokeweight=".14042mm"/>
            <v:shape id="docshape92" o:spid="_x0000_s1308" type="#_x0000_t202" style="position:absolute;left:8980;top:-17;width:6540;height:7242" filled="f" strokecolor="#f38f1d" strokeweight=".14058mm">
              <v:textbox inset="0,0,0,0">
                <w:txbxContent>
                  <w:p w:rsidR="00F576A2" w:rsidRDefault="00F576A2">
                    <w:pPr>
                      <w:spacing w:before="137" w:line="283" w:lineRule="auto"/>
                      <w:ind w:left="219" w:right="351"/>
                      <w:rPr>
                        <w:b/>
                        <w:sz w:val="20"/>
                      </w:rPr>
                    </w:pPr>
                    <w:bookmarkStart w:id="77" w:name="_bookmark77"/>
                    <w:bookmarkEnd w:id="77"/>
                    <w:r>
                      <w:rPr>
                        <w:b/>
                        <w:color w:val="F38F1D"/>
                        <w:w w:val="105"/>
                        <w:sz w:val="20"/>
                      </w:rPr>
                      <w:t>Box</w:t>
                    </w:r>
                    <w:r>
                      <w:rPr>
                        <w:b/>
                        <w:color w:val="F38F1D"/>
                        <w:spacing w:val="-14"/>
                        <w:w w:val="105"/>
                        <w:sz w:val="20"/>
                      </w:rPr>
                      <w:t xml:space="preserve"> </w:t>
                    </w:r>
                    <w:r>
                      <w:rPr>
                        <w:b/>
                        <w:color w:val="F38F1D"/>
                        <w:w w:val="105"/>
                        <w:sz w:val="20"/>
                      </w:rPr>
                      <w:t>1:</w:t>
                    </w:r>
                    <w:r>
                      <w:rPr>
                        <w:b/>
                        <w:color w:val="F38F1D"/>
                        <w:spacing w:val="-14"/>
                        <w:w w:val="105"/>
                        <w:sz w:val="20"/>
                      </w:rPr>
                      <w:t xml:space="preserve"> </w:t>
                    </w:r>
                    <w:r>
                      <w:rPr>
                        <w:b/>
                        <w:color w:val="F38F1D"/>
                        <w:w w:val="105"/>
                        <w:sz w:val="20"/>
                      </w:rPr>
                      <w:t>Overs</w:t>
                    </w:r>
                    <w:r>
                      <w:rPr>
                        <w:b/>
                        <w:color w:val="F38F1D"/>
                        <w:spacing w:val="-14"/>
                        <w:w w:val="105"/>
                        <w:sz w:val="20"/>
                      </w:rPr>
                      <w:t xml:space="preserve"> </w:t>
                    </w:r>
                    <w:r>
                      <w:rPr>
                        <w:b/>
                        <w:color w:val="F38F1D"/>
                        <w:w w:val="105"/>
                        <w:sz w:val="20"/>
                      </w:rPr>
                      <w:t>or</w:t>
                    </w:r>
                    <w:r>
                      <w:rPr>
                        <w:b/>
                        <w:color w:val="F38F1D"/>
                        <w:spacing w:val="-14"/>
                        <w:w w:val="105"/>
                        <w:sz w:val="20"/>
                      </w:rPr>
                      <w:t xml:space="preserve"> </w:t>
                    </w:r>
                    <w:proofErr w:type="spellStart"/>
                    <w:r>
                      <w:rPr>
                        <w:b/>
                        <w:color w:val="F38F1D"/>
                        <w:w w:val="105"/>
                        <w:sz w:val="20"/>
                      </w:rPr>
                      <w:t>unders</w:t>
                    </w:r>
                    <w:proofErr w:type="spellEnd"/>
                    <w:r>
                      <w:rPr>
                        <w:b/>
                        <w:color w:val="F38F1D"/>
                        <w:w w:val="105"/>
                        <w:sz w:val="20"/>
                      </w:rPr>
                      <w:t>?</w:t>
                    </w:r>
                    <w:r>
                      <w:rPr>
                        <w:b/>
                        <w:color w:val="F38F1D"/>
                        <w:spacing w:val="-4"/>
                        <w:w w:val="105"/>
                        <w:sz w:val="20"/>
                      </w:rPr>
                      <w:t xml:space="preserve"> </w:t>
                    </w:r>
                    <w:r>
                      <w:rPr>
                        <w:b/>
                        <w:color w:val="F38F1D"/>
                        <w:w w:val="105"/>
                        <w:sz w:val="20"/>
                      </w:rPr>
                      <w:t>The</w:t>
                    </w:r>
                    <w:r>
                      <w:rPr>
                        <w:b/>
                        <w:color w:val="F38F1D"/>
                        <w:spacing w:val="-14"/>
                        <w:w w:val="105"/>
                        <w:sz w:val="20"/>
                      </w:rPr>
                      <w:t xml:space="preserve"> </w:t>
                    </w:r>
                    <w:r>
                      <w:rPr>
                        <w:b/>
                        <w:color w:val="F38F1D"/>
                        <w:w w:val="105"/>
                        <w:sz w:val="20"/>
                      </w:rPr>
                      <w:t>case</w:t>
                    </w:r>
                    <w:r>
                      <w:rPr>
                        <w:b/>
                        <w:color w:val="F38F1D"/>
                        <w:spacing w:val="-14"/>
                        <w:w w:val="105"/>
                        <w:sz w:val="20"/>
                      </w:rPr>
                      <w:t xml:space="preserve"> </w:t>
                    </w:r>
                    <w:r>
                      <w:rPr>
                        <w:b/>
                        <w:color w:val="F38F1D"/>
                        <w:w w:val="105"/>
                        <w:sz w:val="20"/>
                      </w:rPr>
                      <w:t>of</w:t>
                    </w:r>
                    <w:r>
                      <w:rPr>
                        <w:b/>
                        <w:color w:val="F38F1D"/>
                        <w:spacing w:val="-14"/>
                        <w:w w:val="105"/>
                        <w:sz w:val="20"/>
                      </w:rPr>
                      <w:t xml:space="preserve"> </w:t>
                    </w:r>
                    <w:r>
                      <w:rPr>
                        <w:b/>
                        <w:color w:val="F38F1D"/>
                        <w:w w:val="105"/>
                        <w:sz w:val="20"/>
                      </w:rPr>
                      <w:t>Sydney</w:t>
                    </w:r>
                    <w:r>
                      <w:rPr>
                        <w:b/>
                        <w:color w:val="F38F1D"/>
                        <w:spacing w:val="-14"/>
                        <w:w w:val="105"/>
                        <w:sz w:val="20"/>
                      </w:rPr>
                      <w:t xml:space="preserve"> </w:t>
                    </w:r>
                    <w:r>
                      <w:rPr>
                        <w:b/>
                        <w:color w:val="F38F1D"/>
                        <w:w w:val="105"/>
                        <w:sz w:val="20"/>
                      </w:rPr>
                      <w:t xml:space="preserve">Metro </w:t>
                    </w:r>
                    <w:r>
                      <w:rPr>
                        <w:b/>
                        <w:color w:val="F38F1D"/>
                        <w:spacing w:val="-2"/>
                        <w:w w:val="105"/>
                        <w:sz w:val="20"/>
                      </w:rPr>
                      <w:t>Northwest</w:t>
                    </w:r>
                  </w:p>
                  <w:p w:rsidR="00F576A2" w:rsidRDefault="00F576A2">
                    <w:pPr>
                      <w:spacing w:before="125" w:line="283" w:lineRule="auto"/>
                      <w:ind w:left="219" w:right="351"/>
                      <w:rPr>
                        <w:sz w:val="20"/>
                      </w:rPr>
                    </w:pPr>
                    <w:r>
                      <w:rPr>
                        <w:w w:val="105"/>
                        <w:sz w:val="20"/>
                      </w:rPr>
                      <w:t>In February 2010, the NSW Labor Government released a Metropolitan</w:t>
                    </w:r>
                    <w:r>
                      <w:rPr>
                        <w:spacing w:val="-15"/>
                        <w:w w:val="105"/>
                        <w:sz w:val="20"/>
                      </w:rPr>
                      <w:t xml:space="preserve"> </w:t>
                    </w:r>
                    <w:r>
                      <w:rPr>
                        <w:w w:val="105"/>
                        <w:sz w:val="20"/>
                      </w:rPr>
                      <w:t>Transport</w:t>
                    </w:r>
                    <w:r>
                      <w:rPr>
                        <w:spacing w:val="-15"/>
                        <w:w w:val="105"/>
                        <w:sz w:val="20"/>
                      </w:rPr>
                      <w:t xml:space="preserve"> </w:t>
                    </w:r>
                    <w:r>
                      <w:rPr>
                        <w:w w:val="105"/>
                        <w:sz w:val="20"/>
                      </w:rPr>
                      <w:t>Plan</w:t>
                    </w:r>
                    <w:r>
                      <w:rPr>
                        <w:spacing w:val="-14"/>
                        <w:w w:val="105"/>
                        <w:sz w:val="20"/>
                      </w:rPr>
                      <w:t xml:space="preserve"> </w:t>
                    </w:r>
                    <w:r>
                      <w:rPr>
                        <w:w w:val="105"/>
                        <w:sz w:val="20"/>
                      </w:rPr>
                      <w:t>which</w:t>
                    </w:r>
                    <w:r>
                      <w:rPr>
                        <w:spacing w:val="-15"/>
                        <w:w w:val="105"/>
                        <w:sz w:val="20"/>
                      </w:rPr>
                      <w:t xml:space="preserve"> </w:t>
                    </w:r>
                    <w:r>
                      <w:rPr>
                        <w:w w:val="105"/>
                        <w:sz w:val="20"/>
                      </w:rPr>
                      <w:t>included</w:t>
                    </w:r>
                    <w:r>
                      <w:rPr>
                        <w:spacing w:val="-14"/>
                        <w:w w:val="105"/>
                        <w:sz w:val="20"/>
                      </w:rPr>
                      <w:t xml:space="preserve"> </w:t>
                    </w:r>
                    <w:r>
                      <w:rPr>
                        <w:w w:val="105"/>
                        <w:sz w:val="20"/>
                      </w:rPr>
                      <w:t>a</w:t>
                    </w:r>
                    <w:r>
                      <w:rPr>
                        <w:spacing w:val="-15"/>
                        <w:w w:val="105"/>
                        <w:sz w:val="20"/>
                      </w:rPr>
                      <w:t xml:space="preserve"> </w:t>
                    </w:r>
                    <w:r>
                      <w:rPr>
                        <w:w w:val="105"/>
                        <w:sz w:val="20"/>
                      </w:rPr>
                      <w:t>new</w:t>
                    </w:r>
                    <w:r>
                      <w:rPr>
                        <w:spacing w:val="-15"/>
                        <w:w w:val="105"/>
                        <w:sz w:val="20"/>
                      </w:rPr>
                      <w:t xml:space="preserve"> </w:t>
                    </w:r>
                    <w:r>
                      <w:rPr>
                        <w:w w:val="105"/>
                        <w:sz w:val="20"/>
                      </w:rPr>
                      <w:t>rail</w:t>
                    </w:r>
                    <w:r>
                      <w:rPr>
                        <w:spacing w:val="-14"/>
                        <w:w w:val="105"/>
                        <w:sz w:val="20"/>
                      </w:rPr>
                      <w:t xml:space="preserve"> </w:t>
                    </w:r>
                    <w:r>
                      <w:rPr>
                        <w:w w:val="105"/>
                        <w:sz w:val="20"/>
                      </w:rPr>
                      <w:t xml:space="preserve">connection to Rouse Hill from the existing network at Epping. It was then called the North West Rail </w:t>
                    </w:r>
                    <w:proofErr w:type="spellStart"/>
                    <w:r>
                      <w:rPr>
                        <w:w w:val="105"/>
                        <w:sz w:val="20"/>
                      </w:rPr>
                      <w:t>Link</w:t>
                    </w:r>
                    <w:proofErr w:type="gramStart"/>
                    <w:r>
                      <w:rPr>
                        <w:w w:val="105"/>
                        <w:sz w:val="20"/>
                      </w:rPr>
                      <w:t>,</w:t>
                    </w:r>
                    <w:proofErr w:type="gramEnd"/>
                    <w:r>
                      <w:rPr>
                        <w:w w:val="105"/>
                        <w:sz w:val="20"/>
                        <w:vertAlign w:val="superscript"/>
                      </w:rPr>
                      <w:fldChar w:fldCharType="begin"/>
                    </w:r>
                    <w:r>
                      <w:rPr>
                        <w:w w:val="105"/>
                        <w:sz w:val="20"/>
                        <w:vertAlign w:val="superscript"/>
                      </w:rPr>
                      <w:instrText xml:space="preserve"> HYPERLINK \l "_bookmark78" </w:instrText>
                    </w:r>
                    <w:r>
                      <w:rPr>
                        <w:w w:val="105"/>
                        <w:sz w:val="20"/>
                        <w:vertAlign w:val="superscript"/>
                      </w:rPr>
                      <w:fldChar w:fldCharType="separate"/>
                    </w:r>
                    <w:r>
                      <w:rPr>
                        <w:w w:val="105"/>
                        <w:sz w:val="20"/>
                        <w:vertAlign w:val="superscript"/>
                      </w:rPr>
                      <w:t>a</w:t>
                    </w:r>
                    <w:proofErr w:type="spellEnd"/>
                    <w:r>
                      <w:rPr>
                        <w:w w:val="105"/>
                        <w:sz w:val="20"/>
                        <w:vertAlign w:val="superscript"/>
                      </w:rPr>
                      <w:fldChar w:fldCharType="end"/>
                    </w:r>
                    <w:r>
                      <w:rPr>
                        <w:w w:val="105"/>
                        <w:sz w:val="20"/>
                      </w:rPr>
                      <w:t xml:space="preserve"> and the stated expected cost was $6.7 </w:t>
                    </w:r>
                    <w:proofErr w:type="spellStart"/>
                    <w:r>
                      <w:rPr>
                        <w:w w:val="105"/>
                        <w:sz w:val="20"/>
                      </w:rPr>
                      <w:t>billion.</w:t>
                    </w:r>
                    <w:hyperlink w:anchor="_bookmark79" w:history="1">
                      <w:proofErr w:type="gramStart"/>
                      <w:r>
                        <w:rPr>
                          <w:w w:val="105"/>
                          <w:sz w:val="20"/>
                          <w:vertAlign w:val="superscript"/>
                        </w:rPr>
                        <w:t>b</w:t>
                      </w:r>
                      <w:proofErr w:type="spellEnd"/>
                      <w:proofErr w:type="gramEnd"/>
                    </w:hyperlink>
                  </w:p>
                  <w:p w:rsidR="00F576A2" w:rsidRDefault="00F576A2">
                    <w:pPr>
                      <w:spacing w:before="161" w:line="283" w:lineRule="auto"/>
                      <w:ind w:left="219" w:right="351"/>
                      <w:rPr>
                        <w:sz w:val="20"/>
                      </w:rPr>
                    </w:pPr>
                    <w:r>
                      <w:rPr>
                        <w:w w:val="105"/>
                        <w:sz w:val="20"/>
                      </w:rPr>
                      <w:t>The</w:t>
                    </w:r>
                    <w:r>
                      <w:rPr>
                        <w:spacing w:val="-3"/>
                        <w:w w:val="105"/>
                        <w:sz w:val="20"/>
                      </w:rPr>
                      <w:t xml:space="preserve"> </w:t>
                    </w:r>
                    <w:r>
                      <w:rPr>
                        <w:w w:val="105"/>
                        <w:sz w:val="20"/>
                      </w:rPr>
                      <w:t>Coalition,</w:t>
                    </w:r>
                    <w:r>
                      <w:rPr>
                        <w:spacing w:val="-3"/>
                        <w:w w:val="105"/>
                        <w:sz w:val="20"/>
                      </w:rPr>
                      <w:t xml:space="preserve"> </w:t>
                    </w:r>
                    <w:r>
                      <w:rPr>
                        <w:w w:val="105"/>
                        <w:sz w:val="20"/>
                      </w:rPr>
                      <w:t>on</w:t>
                    </w:r>
                    <w:r>
                      <w:rPr>
                        <w:spacing w:val="-3"/>
                        <w:w w:val="105"/>
                        <w:sz w:val="20"/>
                      </w:rPr>
                      <w:t xml:space="preserve"> </w:t>
                    </w:r>
                    <w:r>
                      <w:rPr>
                        <w:w w:val="105"/>
                        <w:sz w:val="20"/>
                      </w:rPr>
                      <w:t>winning</w:t>
                    </w:r>
                    <w:r>
                      <w:rPr>
                        <w:spacing w:val="-3"/>
                        <w:w w:val="105"/>
                        <w:sz w:val="20"/>
                      </w:rPr>
                      <w:t xml:space="preserve"> </w:t>
                    </w:r>
                    <w:r>
                      <w:rPr>
                        <w:w w:val="105"/>
                        <w:sz w:val="20"/>
                      </w:rPr>
                      <w:t>government</w:t>
                    </w:r>
                    <w:r>
                      <w:rPr>
                        <w:spacing w:val="-3"/>
                        <w:w w:val="105"/>
                        <w:sz w:val="20"/>
                      </w:rPr>
                      <w:t xml:space="preserve"> </w:t>
                    </w:r>
                    <w:r>
                      <w:rPr>
                        <w:w w:val="105"/>
                        <w:sz w:val="20"/>
                      </w:rPr>
                      <w:t>in</w:t>
                    </w:r>
                    <w:r>
                      <w:rPr>
                        <w:spacing w:val="-3"/>
                        <w:w w:val="105"/>
                        <w:sz w:val="20"/>
                      </w:rPr>
                      <w:t xml:space="preserve"> </w:t>
                    </w:r>
                    <w:r>
                      <w:rPr>
                        <w:w w:val="105"/>
                        <w:sz w:val="20"/>
                      </w:rPr>
                      <w:t>March</w:t>
                    </w:r>
                    <w:r>
                      <w:rPr>
                        <w:spacing w:val="-3"/>
                        <w:w w:val="105"/>
                        <w:sz w:val="20"/>
                      </w:rPr>
                      <w:t xml:space="preserve"> </w:t>
                    </w:r>
                    <w:r>
                      <w:rPr>
                        <w:w w:val="105"/>
                        <w:sz w:val="20"/>
                      </w:rPr>
                      <w:t>2011,</w:t>
                    </w:r>
                    <w:r>
                      <w:rPr>
                        <w:spacing w:val="-3"/>
                        <w:w w:val="105"/>
                        <w:sz w:val="20"/>
                      </w:rPr>
                      <w:t xml:space="preserve"> </w:t>
                    </w:r>
                    <w:r>
                      <w:rPr>
                        <w:w w:val="105"/>
                        <w:sz w:val="20"/>
                      </w:rPr>
                      <w:t>called</w:t>
                    </w:r>
                    <w:r>
                      <w:rPr>
                        <w:spacing w:val="-3"/>
                        <w:w w:val="105"/>
                        <w:sz w:val="20"/>
                      </w:rPr>
                      <w:t xml:space="preserve"> </w:t>
                    </w:r>
                    <w:r>
                      <w:rPr>
                        <w:w w:val="105"/>
                        <w:sz w:val="20"/>
                      </w:rPr>
                      <w:t>the project</w:t>
                    </w:r>
                    <w:r>
                      <w:rPr>
                        <w:spacing w:val="-13"/>
                        <w:w w:val="105"/>
                        <w:sz w:val="20"/>
                      </w:rPr>
                      <w:t xml:space="preserve"> </w:t>
                    </w:r>
                    <w:r>
                      <w:rPr>
                        <w:w w:val="105"/>
                        <w:sz w:val="20"/>
                      </w:rPr>
                      <w:t>its</w:t>
                    </w:r>
                    <w:r>
                      <w:rPr>
                        <w:spacing w:val="-13"/>
                        <w:w w:val="105"/>
                        <w:sz w:val="20"/>
                      </w:rPr>
                      <w:t xml:space="preserve"> </w:t>
                    </w:r>
                    <w:r>
                      <w:rPr>
                        <w:w w:val="105"/>
                        <w:sz w:val="20"/>
                      </w:rPr>
                      <w:t>‘first</w:t>
                    </w:r>
                    <w:r>
                      <w:rPr>
                        <w:spacing w:val="-13"/>
                        <w:w w:val="105"/>
                        <w:sz w:val="20"/>
                      </w:rPr>
                      <w:t xml:space="preserve"> </w:t>
                    </w:r>
                    <w:r>
                      <w:rPr>
                        <w:w w:val="105"/>
                        <w:sz w:val="20"/>
                      </w:rPr>
                      <w:t>order</w:t>
                    </w:r>
                    <w:r>
                      <w:rPr>
                        <w:spacing w:val="-13"/>
                        <w:w w:val="105"/>
                        <w:sz w:val="20"/>
                      </w:rPr>
                      <w:t xml:space="preserve"> </w:t>
                    </w:r>
                    <w:r>
                      <w:rPr>
                        <w:w w:val="105"/>
                        <w:sz w:val="20"/>
                      </w:rPr>
                      <w:t>of</w:t>
                    </w:r>
                    <w:r>
                      <w:rPr>
                        <w:spacing w:val="-13"/>
                        <w:w w:val="105"/>
                        <w:sz w:val="20"/>
                      </w:rPr>
                      <w:t xml:space="preserve"> </w:t>
                    </w:r>
                    <w:proofErr w:type="spellStart"/>
                    <w:r>
                      <w:rPr>
                        <w:w w:val="105"/>
                        <w:sz w:val="20"/>
                      </w:rPr>
                      <w:t>business’.</w:t>
                    </w:r>
                    <w:hyperlink w:anchor="_bookmark80" w:history="1">
                      <w:proofErr w:type="gramStart"/>
                      <w:r>
                        <w:rPr>
                          <w:w w:val="105"/>
                          <w:sz w:val="20"/>
                          <w:vertAlign w:val="superscript"/>
                        </w:rPr>
                        <w:t>c</w:t>
                      </w:r>
                      <w:proofErr w:type="spellEnd"/>
                      <w:proofErr w:type="gramEnd"/>
                    </w:hyperlink>
                    <w:r>
                      <w:rPr>
                        <w:spacing w:val="-5"/>
                        <w:w w:val="105"/>
                        <w:sz w:val="20"/>
                      </w:rPr>
                      <w:t xml:space="preserve"> </w:t>
                    </w:r>
                    <w:r>
                      <w:rPr>
                        <w:w w:val="105"/>
                        <w:sz w:val="20"/>
                      </w:rPr>
                      <w:t>In</w:t>
                    </w:r>
                    <w:r>
                      <w:rPr>
                        <w:spacing w:val="-13"/>
                        <w:w w:val="105"/>
                        <w:sz w:val="20"/>
                      </w:rPr>
                      <w:t xml:space="preserve"> </w:t>
                    </w:r>
                    <w:r>
                      <w:rPr>
                        <w:w w:val="105"/>
                        <w:sz w:val="20"/>
                      </w:rPr>
                      <w:t>June</w:t>
                    </w:r>
                    <w:r>
                      <w:rPr>
                        <w:spacing w:val="-13"/>
                        <w:w w:val="105"/>
                        <w:sz w:val="20"/>
                      </w:rPr>
                      <w:t xml:space="preserve"> </w:t>
                    </w:r>
                    <w:r>
                      <w:rPr>
                        <w:w w:val="105"/>
                        <w:sz w:val="20"/>
                      </w:rPr>
                      <w:t>2012</w:t>
                    </w:r>
                    <w:r>
                      <w:rPr>
                        <w:spacing w:val="-13"/>
                        <w:w w:val="105"/>
                        <w:sz w:val="20"/>
                      </w:rPr>
                      <w:t xml:space="preserve"> </w:t>
                    </w:r>
                    <w:r>
                      <w:rPr>
                        <w:w w:val="105"/>
                        <w:sz w:val="20"/>
                      </w:rPr>
                      <w:t>the</w:t>
                    </w:r>
                    <w:r>
                      <w:rPr>
                        <w:spacing w:val="-13"/>
                        <w:w w:val="105"/>
                        <w:sz w:val="20"/>
                      </w:rPr>
                      <w:t xml:space="preserve"> </w:t>
                    </w:r>
                    <w:r>
                      <w:rPr>
                        <w:w w:val="105"/>
                        <w:sz w:val="20"/>
                      </w:rPr>
                      <w:t>Government announced that the line would form part of a new ‘metro-style’ system</w:t>
                    </w:r>
                    <w:r>
                      <w:rPr>
                        <w:spacing w:val="-15"/>
                        <w:w w:val="105"/>
                        <w:sz w:val="20"/>
                      </w:rPr>
                      <w:t xml:space="preserve"> </w:t>
                    </w:r>
                    <w:r>
                      <w:rPr>
                        <w:w w:val="105"/>
                        <w:sz w:val="20"/>
                      </w:rPr>
                      <w:t>that</w:t>
                    </w:r>
                    <w:r>
                      <w:rPr>
                        <w:spacing w:val="-15"/>
                        <w:w w:val="105"/>
                        <w:sz w:val="20"/>
                      </w:rPr>
                      <w:t xml:space="preserve"> </w:t>
                    </w:r>
                    <w:r>
                      <w:rPr>
                        <w:w w:val="105"/>
                        <w:sz w:val="20"/>
                      </w:rPr>
                      <w:t>would</w:t>
                    </w:r>
                    <w:r>
                      <w:rPr>
                        <w:spacing w:val="-14"/>
                        <w:w w:val="105"/>
                        <w:sz w:val="20"/>
                      </w:rPr>
                      <w:t xml:space="preserve"> </w:t>
                    </w:r>
                    <w:r>
                      <w:rPr>
                        <w:w w:val="105"/>
                        <w:sz w:val="20"/>
                      </w:rPr>
                      <w:t>accommodate</w:t>
                    </w:r>
                    <w:r>
                      <w:rPr>
                        <w:spacing w:val="-15"/>
                        <w:w w:val="105"/>
                        <w:sz w:val="20"/>
                      </w:rPr>
                      <w:t xml:space="preserve"> </w:t>
                    </w:r>
                    <w:r>
                      <w:rPr>
                        <w:w w:val="105"/>
                        <w:sz w:val="20"/>
                      </w:rPr>
                      <w:t>high-frequency</w:t>
                    </w:r>
                    <w:r>
                      <w:rPr>
                        <w:spacing w:val="-14"/>
                        <w:w w:val="105"/>
                        <w:sz w:val="20"/>
                      </w:rPr>
                      <w:t xml:space="preserve"> </w:t>
                    </w:r>
                    <w:r>
                      <w:rPr>
                        <w:w w:val="105"/>
                        <w:sz w:val="20"/>
                      </w:rPr>
                      <w:t>trains,</w:t>
                    </w:r>
                    <w:r>
                      <w:rPr>
                        <w:spacing w:val="-15"/>
                        <w:w w:val="105"/>
                        <w:sz w:val="20"/>
                      </w:rPr>
                      <w:t xml:space="preserve"> </w:t>
                    </w:r>
                    <w:r>
                      <w:rPr>
                        <w:w w:val="105"/>
                        <w:sz w:val="20"/>
                      </w:rPr>
                      <w:t>requiring additional</w:t>
                    </w:r>
                    <w:r>
                      <w:rPr>
                        <w:spacing w:val="-15"/>
                        <w:w w:val="105"/>
                        <w:sz w:val="20"/>
                      </w:rPr>
                      <w:t xml:space="preserve"> </w:t>
                    </w:r>
                    <w:r>
                      <w:rPr>
                        <w:w w:val="105"/>
                        <w:sz w:val="20"/>
                      </w:rPr>
                      <w:t>upgrades</w:t>
                    </w:r>
                    <w:r>
                      <w:rPr>
                        <w:spacing w:val="-14"/>
                        <w:w w:val="105"/>
                        <w:sz w:val="20"/>
                      </w:rPr>
                      <w:t xml:space="preserve"> </w:t>
                    </w:r>
                    <w:r>
                      <w:rPr>
                        <w:w w:val="105"/>
                        <w:sz w:val="20"/>
                      </w:rPr>
                      <w:t>between</w:t>
                    </w:r>
                    <w:r>
                      <w:rPr>
                        <w:spacing w:val="-15"/>
                        <w:w w:val="105"/>
                        <w:sz w:val="20"/>
                      </w:rPr>
                      <w:t xml:space="preserve"> </w:t>
                    </w:r>
                    <w:r>
                      <w:rPr>
                        <w:w w:val="105"/>
                        <w:sz w:val="20"/>
                      </w:rPr>
                      <w:t>Epping</w:t>
                    </w:r>
                    <w:r>
                      <w:rPr>
                        <w:spacing w:val="-14"/>
                        <w:w w:val="105"/>
                        <w:sz w:val="20"/>
                      </w:rPr>
                      <w:t xml:space="preserve"> </w:t>
                    </w:r>
                    <w:r>
                      <w:rPr>
                        <w:w w:val="105"/>
                        <w:sz w:val="20"/>
                      </w:rPr>
                      <w:t>and</w:t>
                    </w:r>
                    <w:r>
                      <w:rPr>
                        <w:spacing w:val="-15"/>
                        <w:w w:val="105"/>
                        <w:sz w:val="20"/>
                      </w:rPr>
                      <w:t xml:space="preserve"> </w:t>
                    </w:r>
                    <w:proofErr w:type="spellStart"/>
                    <w:r>
                      <w:rPr>
                        <w:w w:val="105"/>
                        <w:sz w:val="20"/>
                      </w:rPr>
                      <w:t>Chatswood.</w:t>
                    </w:r>
                    <w:hyperlink w:anchor="_bookmark81" w:history="1">
                      <w:proofErr w:type="gramStart"/>
                      <w:r>
                        <w:rPr>
                          <w:w w:val="105"/>
                          <w:sz w:val="20"/>
                          <w:vertAlign w:val="superscript"/>
                        </w:rPr>
                        <w:t>d</w:t>
                      </w:r>
                      <w:proofErr w:type="spellEnd"/>
                      <w:proofErr w:type="gramEnd"/>
                    </w:hyperlink>
                    <w:r>
                      <w:rPr>
                        <w:spacing w:val="-7"/>
                        <w:w w:val="105"/>
                        <w:sz w:val="20"/>
                      </w:rPr>
                      <w:t xml:space="preserve"> </w:t>
                    </w:r>
                    <w:r>
                      <w:rPr>
                        <w:w w:val="105"/>
                        <w:sz w:val="20"/>
                      </w:rPr>
                      <w:t>The</w:t>
                    </w:r>
                    <w:r>
                      <w:rPr>
                        <w:spacing w:val="-15"/>
                        <w:w w:val="105"/>
                        <w:sz w:val="20"/>
                      </w:rPr>
                      <w:t xml:space="preserve"> </w:t>
                    </w:r>
                    <w:r>
                      <w:rPr>
                        <w:w w:val="105"/>
                        <w:sz w:val="20"/>
                      </w:rPr>
                      <w:t xml:space="preserve">2013 state Budget included an estimated cost of $8.3 </w:t>
                    </w:r>
                    <w:proofErr w:type="spellStart"/>
                    <w:r>
                      <w:rPr>
                        <w:w w:val="105"/>
                        <w:sz w:val="20"/>
                      </w:rPr>
                      <w:t>billion.</w:t>
                    </w:r>
                    <w:hyperlink w:anchor="_bookmark82" w:history="1">
                      <w:proofErr w:type="gramStart"/>
                      <w:r>
                        <w:rPr>
                          <w:w w:val="105"/>
                          <w:sz w:val="20"/>
                          <w:vertAlign w:val="superscript"/>
                        </w:rPr>
                        <w:t>e</w:t>
                      </w:r>
                      <w:proofErr w:type="spellEnd"/>
                      <w:proofErr w:type="gramEnd"/>
                    </w:hyperlink>
                  </w:p>
                  <w:p w:rsidR="00F576A2" w:rsidRDefault="00F576A2">
                    <w:pPr>
                      <w:spacing w:before="160" w:line="283" w:lineRule="auto"/>
                      <w:ind w:left="219" w:right="504"/>
                      <w:jc w:val="both"/>
                      <w:rPr>
                        <w:sz w:val="20"/>
                      </w:rPr>
                    </w:pPr>
                    <w:r>
                      <w:rPr>
                        <w:w w:val="105"/>
                        <w:sz w:val="20"/>
                      </w:rPr>
                      <w:t>The project – subsequently renamed Sydney Metro Northwest –</w:t>
                    </w:r>
                    <w:r>
                      <w:rPr>
                        <w:spacing w:val="-9"/>
                        <w:w w:val="105"/>
                        <w:sz w:val="20"/>
                      </w:rPr>
                      <w:t xml:space="preserve"> </w:t>
                    </w:r>
                    <w:r>
                      <w:rPr>
                        <w:w w:val="105"/>
                        <w:sz w:val="20"/>
                      </w:rPr>
                      <w:t>was</w:t>
                    </w:r>
                    <w:r>
                      <w:rPr>
                        <w:spacing w:val="-9"/>
                        <w:w w:val="105"/>
                        <w:sz w:val="20"/>
                      </w:rPr>
                      <w:t xml:space="preserve"> </w:t>
                    </w:r>
                    <w:r>
                      <w:rPr>
                        <w:w w:val="105"/>
                        <w:sz w:val="20"/>
                      </w:rPr>
                      <w:t>completed</w:t>
                    </w:r>
                    <w:r>
                      <w:rPr>
                        <w:spacing w:val="-8"/>
                        <w:w w:val="105"/>
                        <w:sz w:val="20"/>
                      </w:rPr>
                      <w:t xml:space="preserve"> </w:t>
                    </w:r>
                    <w:r>
                      <w:rPr>
                        <w:w w:val="105"/>
                        <w:sz w:val="20"/>
                      </w:rPr>
                      <w:t>in</w:t>
                    </w:r>
                    <w:r>
                      <w:rPr>
                        <w:spacing w:val="-9"/>
                        <w:w w:val="105"/>
                        <w:sz w:val="20"/>
                      </w:rPr>
                      <w:t xml:space="preserve"> </w:t>
                    </w:r>
                    <w:r>
                      <w:rPr>
                        <w:w w:val="105"/>
                        <w:sz w:val="20"/>
                      </w:rPr>
                      <w:t>2019</w:t>
                    </w:r>
                    <w:r>
                      <w:rPr>
                        <w:spacing w:val="-9"/>
                        <w:w w:val="105"/>
                        <w:sz w:val="20"/>
                      </w:rPr>
                      <w:t xml:space="preserve"> </w:t>
                    </w:r>
                    <w:r>
                      <w:rPr>
                        <w:w w:val="105"/>
                        <w:sz w:val="20"/>
                      </w:rPr>
                      <w:t>for</w:t>
                    </w:r>
                    <w:r>
                      <w:rPr>
                        <w:spacing w:val="-8"/>
                        <w:w w:val="105"/>
                        <w:sz w:val="20"/>
                      </w:rPr>
                      <w:t xml:space="preserve"> </w:t>
                    </w:r>
                    <w:r>
                      <w:rPr>
                        <w:w w:val="105"/>
                        <w:sz w:val="20"/>
                      </w:rPr>
                      <w:t>a</w:t>
                    </w:r>
                    <w:r>
                      <w:rPr>
                        <w:spacing w:val="-9"/>
                        <w:w w:val="105"/>
                        <w:sz w:val="20"/>
                      </w:rPr>
                      <w:t xml:space="preserve"> </w:t>
                    </w:r>
                    <w:r>
                      <w:rPr>
                        <w:w w:val="105"/>
                        <w:sz w:val="20"/>
                      </w:rPr>
                      <w:t>total</w:t>
                    </w:r>
                    <w:r>
                      <w:rPr>
                        <w:spacing w:val="-8"/>
                        <w:w w:val="105"/>
                        <w:sz w:val="20"/>
                      </w:rPr>
                      <w:t xml:space="preserve"> </w:t>
                    </w:r>
                    <w:r>
                      <w:rPr>
                        <w:w w:val="105"/>
                        <w:sz w:val="20"/>
                      </w:rPr>
                      <w:t>cost</w:t>
                    </w:r>
                    <w:r>
                      <w:rPr>
                        <w:spacing w:val="-9"/>
                        <w:w w:val="105"/>
                        <w:sz w:val="20"/>
                      </w:rPr>
                      <w:t xml:space="preserve"> </w:t>
                    </w:r>
                    <w:r>
                      <w:rPr>
                        <w:w w:val="105"/>
                        <w:sz w:val="20"/>
                      </w:rPr>
                      <w:t>of</w:t>
                    </w:r>
                    <w:r>
                      <w:rPr>
                        <w:spacing w:val="-9"/>
                        <w:w w:val="105"/>
                        <w:sz w:val="20"/>
                      </w:rPr>
                      <w:t xml:space="preserve"> </w:t>
                    </w:r>
                    <w:r>
                      <w:rPr>
                        <w:w w:val="105"/>
                        <w:sz w:val="20"/>
                      </w:rPr>
                      <w:t>$7.3</w:t>
                    </w:r>
                    <w:r>
                      <w:rPr>
                        <w:spacing w:val="-8"/>
                        <w:w w:val="105"/>
                        <w:sz w:val="20"/>
                      </w:rPr>
                      <w:t xml:space="preserve"> </w:t>
                    </w:r>
                    <w:r>
                      <w:rPr>
                        <w:w w:val="105"/>
                        <w:sz w:val="20"/>
                      </w:rPr>
                      <w:t>billion,</w:t>
                    </w:r>
                    <w:r>
                      <w:rPr>
                        <w:spacing w:val="-9"/>
                        <w:w w:val="105"/>
                        <w:sz w:val="20"/>
                      </w:rPr>
                      <w:t xml:space="preserve"> </w:t>
                    </w:r>
                    <w:r>
                      <w:rPr>
                        <w:w w:val="105"/>
                        <w:sz w:val="20"/>
                      </w:rPr>
                      <w:t>and</w:t>
                    </w:r>
                    <w:r>
                      <w:rPr>
                        <w:spacing w:val="-8"/>
                        <w:w w:val="105"/>
                        <w:sz w:val="20"/>
                      </w:rPr>
                      <w:t xml:space="preserve"> </w:t>
                    </w:r>
                    <w:r>
                      <w:rPr>
                        <w:spacing w:val="-5"/>
                        <w:w w:val="105"/>
                        <w:sz w:val="20"/>
                      </w:rPr>
                      <w:t>was</w:t>
                    </w:r>
                  </w:p>
                  <w:p w:rsidR="00F576A2" w:rsidRDefault="00F576A2">
                    <w:pPr>
                      <w:spacing w:line="283" w:lineRule="auto"/>
                      <w:ind w:left="219" w:right="418"/>
                      <w:jc w:val="both"/>
                      <w:rPr>
                        <w:sz w:val="20"/>
                      </w:rPr>
                    </w:pPr>
                    <w:proofErr w:type="gramStart"/>
                    <w:r>
                      <w:rPr>
                        <w:w w:val="105"/>
                        <w:sz w:val="20"/>
                      </w:rPr>
                      <w:t>lauded</w:t>
                    </w:r>
                    <w:proofErr w:type="gramEnd"/>
                    <w:r>
                      <w:rPr>
                        <w:spacing w:val="-12"/>
                        <w:w w:val="105"/>
                        <w:sz w:val="20"/>
                      </w:rPr>
                      <w:t xml:space="preserve"> </w:t>
                    </w:r>
                    <w:r>
                      <w:rPr>
                        <w:w w:val="105"/>
                        <w:sz w:val="20"/>
                      </w:rPr>
                      <w:t>as</w:t>
                    </w:r>
                    <w:r>
                      <w:rPr>
                        <w:spacing w:val="-12"/>
                        <w:w w:val="105"/>
                        <w:sz w:val="20"/>
                      </w:rPr>
                      <w:t xml:space="preserve"> </w:t>
                    </w:r>
                    <w:r>
                      <w:rPr>
                        <w:w w:val="105"/>
                        <w:sz w:val="20"/>
                      </w:rPr>
                      <w:t>having</w:t>
                    </w:r>
                    <w:r>
                      <w:rPr>
                        <w:spacing w:val="-12"/>
                        <w:w w:val="105"/>
                        <w:sz w:val="20"/>
                      </w:rPr>
                      <w:t xml:space="preserve"> </w:t>
                    </w:r>
                    <w:r>
                      <w:rPr>
                        <w:w w:val="105"/>
                        <w:sz w:val="20"/>
                      </w:rPr>
                      <w:t>come</w:t>
                    </w:r>
                    <w:r>
                      <w:rPr>
                        <w:spacing w:val="-12"/>
                        <w:w w:val="105"/>
                        <w:sz w:val="20"/>
                      </w:rPr>
                      <w:t xml:space="preserve"> </w:t>
                    </w:r>
                    <w:r>
                      <w:rPr>
                        <w:w w:val="105"/>
                        <w:sz w:val="20"/>
                      </w:rPr>
                      <w:t>in</w:t>
                    </w:r>
                    <w:r>
                      <w:rPr>
                        <w:spacing w:val="-12"/>
                        <w:w w:val="105"/>
                        <w:sz w:val="20"/>
                      </w:rPr>
                      <w:t xml:space="preserve"> </w:t>
                    </w:r>
                    <w:r>
                      <w:rPr>
                        <w:w w:val="105"/>
                        <w:sz w:val="20"/>
                      </w:rPr>
                      <w:t>under</w:t>
                    </w:r>
                    <w:r>
                      <w:rPr>
                        <w:spacing w:val="-12"/>
                        <w:w w:val="105"/>
                        <w:sz w:val="20"/>
                      </w:rPr>
                      <w:t xml:space="preserve"> </w:t>
                    </w:r>
                    <w:r>
                      <w:rPr>
                        <w:w w:val="105"/>
                        <w:sz w:val="20"/>
                      </w:rPr>
                      <w:t>budget,</w:t>
                    </w:r>
                    <w:r>
                      <w:rPr>
                        <w:spacing w:val="-12"/>
                        <w:w w:val="105"/>
                        <w:sz w:val="20"/>
                      </w:rPr>
                      <w:t xml:space="preserve"> </w:t>
                    </w:r>
                    <w:r>
                      <w:rPr>
                        <w:w w:val="105"/>
                        <w:sz w:val="20"/>
                      </w:rPr>
                      <w:t>despite</w:t>
                    </w:r>
                    <w:r>
                      <w:rPr>
                        <w:spacing w:val="-12"/>
                        <w:w w:val="105"/>
                        <w:sz w:val="20"/>
                      </w:rPr>
                      <w:t xml:space="preserve"> </w:t>
                    </w:r>
                    <w:r>
                      <w:rPr>
                        <w:w w:val="105"/>
                        <w:sz w:val="20"/>
                      </w:rPr>
                      <w:t>the</w:t>
                    </w:r>
                    <w:r>
                      <w:rPr>
                        <w:spacing w:val="-12"/>
                        <w:w w:val="105"/>
                        <w:sz w:val="20"/>
                      </w:rPr>
                      <w:t xml:space="preserve"> </w:t>
                    </w:r>
                    <w:r>
                      <w:rPr>
                        <w:w w:val="105"/>
                        <w:sz w:val="20"/>
                      </w:rPr>
                      <w:t>fact</w:t>
                    </w:r>
                    <w:r>
                      <w:rPr>
                        <w:spacing w:val="-12"/>
                        <w:w w:val="105"/>
                        <w:sz w:val="20"/>
                      </w:rPr>
                      <w:t xml:space="preserve"> </w:t>
                    </w:r>
                    <w:r>
                      <w:rPr>
                        <w:w w:val="105"/>
                        <w:sz w:val="20"/>
                      </w:rPr>
                      <w:t>that</w:t>
                    </w:r>
                    <w:r>
                      <w:rPr>
                        <w:spacing w:val="-12"/>
                        <w:w w:val="105"/>
                        <w:sz w:val="20"/>
                      </w:rPr>
                      <w:t xml:space="preserve"> </w:t>
                    </w:r>
                    <w:r>
                      <w:rPr>
                        <w:w w:val="105"/>
                        <w:sz w:val="20"/>
                      </w:rPr>
                      <w:t>the eventual</w:t>
                    </w:r>
                    <w:r>
                      <w:rPr>
                        <w:spacing w:val="-15"/>
                        <w:w w:val="105"/>
                        <w:sz w:val="20"/>
                      </w:rPr>
                      <w:t xml:space="preserve"> </w:t>
                    </w:r>
                    <w:r>
                      <w:rPr>
                        <w:w w:val="105"/>
                        <w:sz w:val="20"/>
                      </w:rPr>
                      <w:t>cost</w:t>
                    </w:r>
                    <w:r>
                      <w:rPr>
                        <w:spacing w:val="-15"/>
                        <w:w w:val="105"/>
                        <w:sz w:val="20"/>
                      </w:rPr>
                      <w:t xml:space="preserve"> </w:t>
                    </w:r>
                    <w:r>
                      <w:rPr>
                        <w:w w:val="105"/>
                        <w:sz w:val="20"/>
                      </w:rPr>
                      <w:t>was</w:t>
                    </w:r>
                    <w:r>
                      <w:rPr>
                        <w:spacing w:val="-14"/>
                        <w:w w:val="105"/>
                        <w:sz w:val="20"/>
                      </w:rPr>
                      <w:t xml:space="preserve"> </w:t>
                    </w:r>
                    <w:r>
                      <w:rPr>
                        <w:w w:val="105"/>
                        <w:sz w:val="20"/>
                      </w:rPr>
                      <w:t>$600</w:t>
                    </w:r>
                    <w:r>
                      <w:rPr>
                        <w:spacing w:val="-15"/>
                        <w:w w:val="105"/>
                        <w:sz w:val="20"/>
                      </w:rPr>
                      <w:t xml:space="preserve"> </w:t>
                    </w:r>
                    <w:r>
                      <w:rPr>
                        <w:w w:val="105"/>
                        <w:sz w:val="20"/>
                      </w:rPr>
                      <w:t>million</w:t>
                    </w:r>
                    <w:r>
                      <w:rPr>
                        <w:spacing w:val="-14"/>
                        <w:w w:val="105"/>
                        <w:sz w:val="20"/>
                      </w:rPr>
                      <w:t xml:space="preserve"> </w:t>
                    </w:r>
                    <w:r>
                      <w:rPr>
                        <w:w w:val="105"/>
                        <w:sz w:val="20"/>
                      </w:rPr>
                      <w:t>higher</w:t>
                    </w:r>
                    <w:r>
                      <w:rPr>
                        <w:spacing w:val="-15"/>
                        <w:w w:val="105"/>
                        <w:sz w:val="20"/>
                      </w:rPr>
                      <w:t xml:space="preserve"> </w:t>
                    </w:r>
                    <w:r>
                      <w:rPr>
                        <w:w w:val="105"/>
                        <w:sz w:val="20"/>
                      </w:rPr>
                      <w:t>than</w:t>
                    </w:r>
                    <w:r>
                      <w:rPr>
                        <w:spacing w:val="-15"/>
                        <w:w w:val="105"/>
                        <w:sz w:val="20"/>
                      </w:rPr>
                      <w:t xml:space="preserve"> </w:t>
                    </w:r>
                    <w:r>
                      <w:rPr>
                        <w:w w:val="105"/>
                        <w:sz w:val="20"/>
                      </w:rPr>
                      <w:t>the</w:t>
                    </w:r>
                    <w:r>
                      <w:rPr>
                        <w:spacing w:val="-14"/>
                        <w:w w:val="105"/>
                        <w:sz w:val="20"/>
                      </w:rPr>
                      <w:t xml:space="preserve"> </w:t>
                    </w:r>
                    <w:r>
                      <w:rPr>
                        <w:w w:val="105"/>
                        <w:sz w:val="20"/>
                      </w:rPr>
                      <w:t>initially</w:t>
                    </w:r>
                    <w:r>
                      <w:rPr>
                        <w:spacing w:val="-15"/>
                        <w:w w:val="105"/>
                        <w:sz w:val="20"/>
                      </w:rPr>
                      <w:t xml:space="preserve"> </w:t>
                    </w:r>
                    <w:r>
                      <w:rPr>
                        <w:w w:val="105"/>
                        <w:sz w:val="20"/>
                      </w:rPr>
                      <w:t xml:space="preserve">publicised </w:t>
                    </w:r>
                    <w:proofErr w:type="spellStart"/>
                    <w:r>
                      <w:rPr>
                        <w:spacing w:val="-2"/>
                        <w:w w:val="105"/>
                        <w:sz w:val="20"/>
                      </w:rPr>
                      <w:t>cost.</w:t>
                    </w:r>
                    <w:hyperlink w:anchor="_bookmark83" w:history="1">
                      <w:proofErr w:type="gramStart"/>
                      <w:r>
                        <w:rPr>
                          <w:spacing w:val="-2"/>
                          <w:w w:val="105"/>
                          <w:sz w:val="20"/>
                          <w:vertAlign w:val="superscript"/>
                        </w:rPr>
                        <w:t>f</w:t>
                      </w:r>
                      <w:proofErr w:type="spellEnd"/>
                      <w:proofErr w:type="gramEnd"/>
                    </w:hyperlink>
                  </w:p>
                  <w:p w:rsidR="00F576A2" w:rsidRDefault="00F576A2">
                    <w:pPr>
                      <w:numPr>
                        <w:ilvl w:val="0"/>
                        <w:numId w:val="12"/>
                      </w:numPr>
                      <w:tabs>
                        <w:tab w:val="left" w:pos="560"/>
                      </w:tabs>
                      <w:spacing w:before="90"/>
                      <w:rPr>
                        <w:sz w:val="17"/>
                      </w:rPr>
                    </w:pPr>
                    <w:bookmarkStart w:id="78" w:name="_bookmark78"/>
                    <w:bookmarkStart w:id="79" w:name="_bookmark79"/>
                    <w:bookmarkEnd w:id="78"/>
                    <w:bookmarkEnd w:id="79"/>
                    <w:r>
                      <w:rPr>
                        <w:sz w:val="17"/>
                      </w:rPr>
                      <w:t>NSW</w:t>
                    </w:r>
                    <w:r>
                      <w:rPr>
                        <w:spacing w:val="-3"/>
                        <w:sz w:val="17"/>
                      </w:rPr>
                      <w:t xml:space="preserve"> </w:t>
                    </w:r>
                    <w:r>
                      <w:rPr>
                        <w:sz w:val="17"/>
                      </w:rPr>
                      <w:t>Government</w:t>
                    </w:r>
                    <w:r>
                      <w:rPr>
                        <w:spacing w:val="-2"/>
                        <w:sz w:val="17"/>
                      </w:rPr>
                      <w:t xml:space="preserve"> </w:t>
                    </w:r>
                    <w:hyperlink w:anchor="_bookmark362" w:history="1">
                      <w:r>
                        <w:rPr>
                          <w:sz w:val="17"/>
                        </w:rPr>
                        <w:t>(2010,</w:t>
                      </w:r>
                    </w:hyperlink>
                    <w:r>
                      <w:rPr>
                        <w:spacing w:val="-3"/>
                        <w:sz w:val="17"/>
                      </w:rPr>
                      <w:t xml:space="preserve"> </w:t>
                    </w:r>
                    <w:r>
                      <w:rPr>
                        <w:sz w:val="17"/>
                      </w:rPr>
                      <w:t>p.</w:t>
                    </w:r>
                    <w:r>
                      <w:rPr>
                        <w:spacing w:val="-2"/>
                        <w:sz w:val="17"/>
                      </w:rPr>
                      <w:t xml:space="preserve"> </w:t>
                    </w:r>
                    <w:r>
                      <w:rPr>
                        <w:spacing w:val="-4"/>
                        <w:sz w:val="17"/>
                      </w:rPr>
                      <w:t>34).</w:t>
                    </w:r>
                  </w:p>
                  <w:p w:rsidR="00F576A2" w:rsidRDefault="00F576A2">
                    <w:pPr>
                      <w:numPr>
                        <w:ilvl w:val="0"/>
                        <w:numId w:val="12"/>
                      </w:numPr>
                      <w:tabs>
                        <w:tab w:val="left" w:pos="559"/>
                        <w:tab w:val="left" w:pos="560"/>
                      </w:tabs>
                      <w:spacing w:before="24" w:line="268" w:lineRule="auto"/>
                      <w:ind w:right="1070"/>
                      <w:rPr>
                        <w:sz w:val="17"/>
                      </w:rPr>
                    </w:pPr>
                    <w:hyperlink w:anchor="_bookmark420" w:history="1">
                      <w:r>
                        <w:rPr>
                          <w:sz w:val="17"/>
                        </w:rPr>
                        <w:t>West</w:t>
                      </w:r>
                      <w:r>
                        <w:rPr>
                          <w:spacing w:val="-4"/>
                          <w:sz w:val="17"/>
                        </w:rPr>
                        <w:t xml:space="preserve"> </w:t>
                      </w:r>
                      <w:r>
                        <w:rPr>
                          <w:sz w:val="17"/>
                        </w:rPr>
                        <w:t>(2010);</w:t>
                      </w:r>
                    </w:hyperlink>
                    <w:r>
                      <w:rPr>
                        <w:spacing w:val="40"/>
                        <w:sz w:val="17"/>
                      </w:rPr>
                      <w:t xml:space="preserve"> </w:t>
                    </w:r>
                    <w:r>
                      <w:rPr>
                        <w:sz w:val="17"/>
                      </w:rPr>
                      <w:t>and</w:t>
                    </w:r>
                    <w:r>
                      <w:rPr>
                        <w:spacing w:val="-4"/>
                        <w:sz w:val="17"/>
                      </w:rPr>
                      <w:t xml:space="preserve"> </w:t>
                    </w:r>
                    <w:hyperlink w:anchor="_bookmark371" w:history="1">
                      <w:r>
                        <w:rPr>
                          <w:sz w:val="17"/>
                        </w:rPr>
                        <w:t>Parliament</w:t>
                      </w:r>
                      <w:r>
                        <w:rPr>
                          <w:spacing w:val="-4"/>
                          <w:sz w:val="17"/>
                        </w:rPr>
                        <w:t xml:space="preserve"> </w:t>
                      </w:r>
                      <w:r>
                        <w:rPr>
                          <w:sz w:val="17"/>
                        </w:rPr>
                        <w:t>of</w:t>
                      </w:r>
                      <w:r>
                        <w:rPr>
                          <w:spacing w:val="-4"/>
                          <w:sz w:val="17"/>
                        </w:rPr>
                        <w:t xml:space="preserve"> </w:t>
                      </w:r>
                      <w:r>
                        <w:rPr>
                          <w:sz w:val="17"/>
                        </w:rPr>
                        <w:t>NSW</w:t>
                      </w:r>
                      <w:r>
                        <w:rPr>
                          <w:spacing w:val="-4"/>
                          <w:sz w:val="17"/>
                        </w:rPr>
                        <w:t xml:space="preserve"> </w:t>
                      </w:r>
                      <w:r>
                        <w:rPr>
                          <w:sz w:val="17"/>
                        </w:rPr>
                        <w:t>General</w:t>
                      </w:r>
                      <w:r>
                        <w:rPr>
                          <w:spacing w:val="-4"/>
                          <w:sz w:val="17"/>
                        </w:rPr>
                        <w:t xml:space="preserve"> </w:t>
                      </w:r>
                      <w:r>
                        <w:rPr>
                          <w:sz w:val="17"/>
                        </w:rPr>
                        <w:t>Purpose</w:t>
                      </w:r>
                      <w:r>
                        <w:rPr>
                          <w:spacing w:val="-4"/>
                          <w:sz w:val="17"/>
                        </w:rPr>
                        <w:t xml:space="preserve"> </w:t>
                      </w:r>
                      <w:r>
                        <w:rPr>
                          <w:sz w:val="17"/>
                        </w:rPr>
                        <w:t>Standing</w:t>
                      </w:r>
                    </w:hyperlink>
                    <w:r>
                      <w:rPr>
                        <w:sz w:val="17"/>
                      </w:rPr>
                      <w:t xml:space="preserve"> </w:t>
                    </w:r>
                    <w:bookmarkStart w:id="80" w:name="_bookmark80"/>
                    <w:bookmarkEnd w:id="80"/>
                    <w:r>
                      <w:rPr>
                        <w:sz w:val="17"/>
                      </w:rPr>
                      <w:fldChar w:fldCharType="begin"/>
                    </w:r>
                    <w:r>
                      <w:rPr>
                        <w:sz w:val="17"/>
                      </w:rPr>
                      <w:instrText xml:space="preserve"> HYPERLINK \l "_bookmark371" </w:instrText>
                    </w:r>
                    <w:r>
                      <w:rPr>
                        <w:sz w:val="17"/>
                      </w:rPr>
                      <w:fldChar w:fldCharType="separate"/>
                    </w:r>
                    <w:r>
                      <w:rPr>
                        <w:sz w:val="17"/>
                      </w:rPr>
                      <w:t>Committee Number 4 (2010).</w:t>
                    </w:r>
                    <w:r>
                      <w:rPr>
                        <w:sz w:val="17"/>
                      </w:rPr>
                      <w:fldChar w:fldCharType="end"/>
                    </w:r>
                  </w:p>
                  <w:p w:rsidR="00F576A2" w:rsidRDefault="00F576A2">
                    <w:pPr>
                      <w:numPr>
                        <w:ilvl w:val="0"/>
                        <w:numId w:val="12"/>
                      </w:numPr>
                      <w:tabs>
                        <w:tab w:val="left" w:pos="559"/>
                        <w:tab w:val="left" w:pos="560"/>
                      </w:tabs>
                      <w:rPr>
                        <w:sz w:val="17"/>
                      </w:rPr>
                    </w:pPr>
                    <w:hyperlink w:anchor="_bookmark248" w:history="1">
                      <w:bookmarkStart w:id="81" w:name="_bookmark81"/>
                      <w:bookmarkEnd w:id="81"/>
                      <w:r>
                        <w:rPr>
                          <w:sz w:val="17"/>
                        </w:rPr>
                        <w:t>ABC</w:t>
                      </w:r>
                      <w:r>
                        <w:rPr>
                          <w:spacing w:val="-2"/>
                          <w:sz w:val="17"/>
                        </w:rPr>
                        <w:t xml:space="preserve"> </w:t>
                      </w:r>
                      <w:r>
                        <w:rPr>
                          <w:sz w:val="17"/>
                        </w:rPr>
                        <w:t>News</w:t>
                      </w:r>
                      <w:r>
                        <w:rPr>
                          <w:spacing w:val="-2"/>
                          <w:sz w:val="17"/>
                        </w:rPr>
                        <w:t xml:space="preserve"> (2011).</w:t>
                      </w:r>
                    </w:hyperlink>
                  </w:p>
                  <w:p w:rsidR="00F576A2" w:rsidRDefault="00F576A2">
                    <w:pPr>
                      <w:numPr>
                        <w:ilvl w:val="0"/>
                        <w:numId w:val="12"/>
                      </w:numPr>
                      <w:tabs>
                        <w:tab w:val="left" w:pos="560"/>
                      </w:tabs>
                      <w:spacing w:before="24"/>
                      <w:rPr>
                        <w:sz w:val="17"/>
                      </w:rPr>
                    </w:pPr>
                    <w:hyperlink w:anchor="_bookmark389" w:history="1">
                      <w:bookmarkStart w:id="82" w:name="_bookmark82"/>
                      <w:bookmarkEnd w:id="82"/>
                      <w:proofErr w:type="spellStart"/>
                      <w:r>
                        <w:rPr>
                          <w:sz w:val="17"/>
                        </w:rPr>
                        <w:t>Saulwick</w:t>
                      </w:r>
                      <w:proofErr w:type="spellEnd"/>
                      <w:r>
                        <w:rPr>
                          <w:spacing w:val="-4"/>
                          <w:sz w:val="17"/>
                        </w:rPr>
                        <w:t xml:space="preserve"> </w:t>
                      </w:r>
                      <w:r>
                        <w:rPr>
                          <w:sz w:val="17"/>
                        </w:rPr>
                        <w:t>(2012);</w:t>
                      </w:r>
                    </w:hyperlink>
                    <w:r>
                      <w:rPr>
                        <w:spacing w:val="39"/>
                        <w:sz w:val="17"/>
                      </w:rPr>
                      <w:t xml:space="preserve"> </w:t>
                    </w:r>
                    <w:r>
                      <w:rPr>
                        <w:sz w:val="17"/>
                      </w:rPr>
                      <w:t>and</w:t>
                    </w:r>
                    <w:r>
                      <w:rPr>
                        <w:spacing w:val="-4"/>
                        <w:sz w:val="17"/>
                      </w:rPr>
                      <w:t xml:space="preserve"> </w:t>
                    </w:r>
                    <w:hyperlink w:anchor="_bookmark404" w:history="1">
                      <w:r>
                        <w:rPr>
                          <w:sz w:val="17"/>
                        </w:rPr>
                        <w:t>Transport</w:t>
                      </w:r>
                      <w:r>
                        <w:rPr>
                          <w:spacing w:val="-4"/>
                          <w:sz w:val="17"/>
                        </w:rPr>
                        <w:t xml:space="preserve"> </w:t>
                      </w:r>
                      <w:r>
                        <w:rPr>
                          <w:sz w:val="17"/>
                        </w:rPr>
                        <w:t>for</w:t>
                      </w:r>
                      <w:r>
                        <w:rPr>
                          <w:spacing w:val="-3"/>
                          <w:sz w:val="17"/>
                        </w:rPr>
                        <w:t xml:space="preserve"> </w:t>
                      </w:r>
                      <w:r>
                        <w:rPr>
                          <w:sz w:val="17"/>
                        </w:rPr>
                        <w:t>NSW</w:t>
                      </w:r>
                      <w:r>
                        <w:rPr>
                          <w:spacing w:val="-4"/>
                          <w:sz w:val="17"/>
                        </w:rPr>
                        <w:t xml:space="preserve"> </w:t>
                      </w:r>
                      <w:r>
                        <w:rPr>
                          <w:spacing w:val="-2"/>
                          <w:sz w:val="17"/>
                        </w:rPr>
                        <w:t>(2012).</w:t>
                      </w:r>
                    </w:hyperlink>
                  </w:p>
                  <w:p w:rsidR="00F576A2" w:rsidRDefault="00F576A2">
                    <w:pPr>
                      <w:numPr>
                        <w:ilvl w:val="0"/>
                        <w:numId w:val="12"/>
                      </w:numPr>
                      <w:tabs>
                        <w:tab w:val="left" w:pos="559"/>
                        <w:tab w:val="left" w:pos="560"/>
                      </w:tabs>
                      <w:spacing w:before="24"/>
                      <w:rPr>
                        <w:sz w:val="17"/>
                      </w:rPr>
                    </w:pPr>
                    <w:bookmarkStart w:id="83" w:name="_bookmark83"/>
                    <w:bookmarkEnd w:id="83"/>
                    <w:r>
                      <w:rPr>
                        <w:sz w:val="17"/>
                      </w:rPr>
                      <w:t>NSW</w:t>
                    </w:r>
                    <w:r>
                      <w:rPr>
                        <w:spacing w:val="-4"/>
                        <w:sz w:val="17"/>
                      </w:rPr>
                      <w:t xml:space="preserve"> </w:t>
                    </w:r>
                    <w:r>
                      <w:rPr>
                        <w:sz w:val="17"/>
                      </w:rPr>
                      <w:t>Government</w:t>
                    </w:r>
                    <w:r>
                      <w:rPr>
                        <w:spacing w:val="-2"/>
                        <w:sz w:val="17"/>
                      </w:rPr>
                      <w:t xml:space="preserve"> </w:t>
                    </w:r>
                    <w:hyperlink w:anchor="_bookmark363" w:history="1">
                      <w:r>
                        <w:rPr>
                          <w:sz w:val="17"/>
                        </w:rPr>
                        <w:t>(2013,</w:t>
                      </w:r>
                    </w:hyperlink>
                    <w:r>
                      <w:rPr>
                        <w:spacing w:val="-1"/>
                        <w:sz w:val="17"/>
                      </w:rPr>
                      <w:t xml:space="preserve"> </w:t>
                    </w:r>
                    <w:r>
                      <w:rPr>
                        <w:sz w:val="17"/>
                      </w:rPr>
                      <w:t>section</w:t>
                    </w:r>
                    <w:r>
                      <w:rPr>
                        <w:spacing w:val="-2"/>
                        <w:sz w:val="17"/>
                      </w:rPr>
                      <w:t xml:space="preserve"> </w:t>
                    </w:r>
                    <w:r>
                      <w:rPr>
                        <w:sz w:val="17"/>
                      </w:rPr>
                      <w:t>5,</w:t>
                    </w:r>
                    <w:r>
                      <w:rPr>
                        <w:spacing w:val="-2"/>
                        <w:sz w:val="17"/>
                      </w:rPr>
                      <w:t xml:space="preserve"> </w:t>
                    </w:r>
                    <w:r>
                      <w:rPr>
                        <w:sz w:val="17"/>
                      </w:rPr>
                      <w:t>p.</w:t>
                    </w:r>
                    <w:r>
                      <w:rPr>
                        <w:spacing w:val="-1"/>
                        <w:sz w:val="17"/>
                      </w:rPr>
                      <w:t xml:space="preserve"> </w:t>
                    </w:r>
                    <w:r>
                      <w:rPr>
                        <w:spacing w:val="-5"/>
                        <w:sz w:val="17"/>
                      </w:rPr>
                      <w:t>3).</w:t>
                    </w:r>
                  </w:p>
                  <w:p w:rsidR="00F576A2" w:rsidRDefault="00F576A2">
                    <w:pPr>
                      <w:numPr>
                        <w:ilvl w:val="0"/>
                        <w:numId w:val="12"/>
                      </w:numPr>
                      <w:tabs>
                        <w:tab w:val="left" w:pos="559"/>
                        <w:tab w:val="left" w:pos="560"/>
                      </w:tabs>
                      <w:spacing w:before="23"/>
                      <w:rPr>
                        <w:sz w:val="17"/>
                      </w:rPr>
                    </w:pPr>
                    <w:hyperlink w:anchor="_bookmark365" w:history="1">
                      <w:r>
                        <w:rPr>
                          <w:sz w:val="17"/>
                        </w:rPr>
                        <w:t>NSW</w:t>
                      </w:r>
                      <w:r>
                        <w:rPr>
                          <w:spacing w:val="-1"/>
                          <w:sz w:val="17"/>
                        </w:rPr>
                        <w:t xml:space="preserve"> </w:t>
                      </w:r>
                      <w:r>
                        <w:rPr>
                          <w:sz w:val="17"/>
                        </w:rPr>
                        <w:t>Government (2019);</w:t>
                      </w:r>
                    </w:hyperlink>
                    <w:r>
                      <w:rPr>
                        <w:spacing w:val="46"/>
                        <w:sz w:val="17"/>
                      </w:rPr>
                      <w:t xml:space="preserve"> </w:t>
                    </w:r>
                    <w:hyperlink w:anchor="_bookmark290" w:history="1">
                      <w:r>
                        <w:rPr>
                          <w:sz w:val="17"/>
                        </w:rPr>
                        <w:t>Collins (2019);</w:t>
                      </w:r>
                    </w:hyperlink>
                    <w:r>
                      <w:rPr>
                        <w:spacing w:val="46"/>
                        <w:sz w:val="17"/>
                      </w:rPr>
                      <w:t xml:space="preserve"> </w:t>
                    </w:r>
                    <w:r>
                      <w:rPr>
                        <w:sz w:val="17"/>
                      </w:rPr>
                      <w:t xml:space="preserve">and </w:t>
                    </w:r>
                    <w:hyperlink w:anchor="_bookmark340" w:history="1">
                      <w:r>
                        <w:rPr>
                          <w:sz w:val="17"/>
                        </w:rPr>
                        <w:t>A.</w:t>
                      </w:r>
                      <w:r>
                        <w:rPr>
                          <w:spacing w:val="-1"/>
                          <w:sz w:val="17"/>
                        </w:rPr>
                        <w:t xml:space="preserve"> </w:t>
                      </w:r>
                      <w:r>
                        <w:rPr>
                          <w:sz w:val="17"/>
                        </w:rPr>
                        <w:t xml:space="preserve">Jones </w:t>
                      </w:r>
                      <w:r>
                        <w:rPr>
                          <w:spacing w:val="-2"/>
                          <w:sz w:val="17"/>
                        </w:rPr>
                        <w:t>(2019).</w:t>
                      </w:r>
                    </w:hyperlink>
                  </w:p>
                </w:txbxContent>
              </v:textbox>
            </v:shape>
            <w10:wrap anchorx="page"/>
          </v:group>
        </w:pict>
      </w:r>
      <w:r>
        <w:rPr>
          <w:w w:val="105"/>
        </w:rPr>
        <w:t>Taxpayers</w:t>
      </w:r>
      <w:r>
        <w:rPr>
          <w:spacing w:val="-15"/>
          <w:w w:val="105"/>
        </w:rPr>
        <w:t xml:space="preserve"> </w:t>
      </w:r>
      <w:r>
        <w:rPr>
          <w:w w:val="105"/>
        </w:rPr>
        <w:t>spent</w:t>
      </w:r>
      <w:r>
        <w:rPr>
          <w:spacing w:val="-15"/>
          <w:w w:val="105"/>
        </w:rPr>
        <w:t xml:space="preserve"> </w:t>
      </w:r>
      <w:r>
        <w:rPr>
          <w:w w:val="105"/>
        </w:rPr>
        <w:t>$34</w:t>
      </w:r>
      <w:r>
        <w:rPr>
          <w:spacing w:val="-14"/>
          <w:w w:val="105"/>
        </w:rPr>
        <w:t xml:space="preserve"> </w:t>
      </w:r>
      <w:r>
        <w:rPr>
          <w:w w:val="105"/>
        </w:rPr>
        <w:t>billion</w:t>
      </w:r>
      <w:r>
        <w:rPr>
          <w:spacing w:val="-15"/>
          <w:w w:val="105"/>
        </w:rPr>
        <w:t xml:space="preserve"> </w:t>
      </w:r>
      <w:r>
        <w:rPr>
          <w:w w:val="105"/>
        </w:rPr>
        <w:t>more</w:t>
      </w:r>
      <w:r>
        <w:rPr>
          <w:spacing w:val="-14"/>
          <w:w w:val="105"/>
        </w:rPr>
        <w:t xml:space="preserve"> </w:t>
      </w:r>
      <w:r>
        <w:rPr>
          <w:w w:val="105"/>
        </w:rPr>
        <w:t>on</w:t>
      </w:r>
      <w:r>
        <w:rPr>
          <w:spacing w:val="-15"/>
          <w:w w:val="105"/>
        </w:rPr>
        <w:t xml:space="preserve"> </w:t>
      </w:r>
      <w:r>
        <w:rPr>
          <w:w w:val="105"/>
        </w:rPr>
        <w:t>transport</w:t>
      </w:r>
      <w:r>
        <w:rPr>
          <w:spacing w:val="-15"/>
          <w:w w:val="105"/>
        </w:rPr>
        <w:t xml:space="preserve"> </w:t>
      </w:r>
      <w:r>
        <w:rPr>
          <w:w w:val="105"/>
        </w:rPr>
        <w:t>infrastructure</w:t>
      </w:r>
      <w:r>
        <w:rPr>
          <w:spacing w:val="-14"/>
          <w:w w:val="105"/>
        </w:rPr>
        <w:t xml:space="preserve"> </w:t>
      </w:r>
      <w:r>
        <w:rPr>
          <w:w w:val="105"/>
        </w:rPr>
        <w:t>projects between 2001 and 2020 than they had been first told they would spend.</w:t>
      </w:r>
      <w:hyperlink w:anchor="_bookmark73" w:history="1">
        <w:r>
          <w:rPr>
            <w:w w:val="105"/>
            <w:vertAlign w:val="superscript"/>
          </w:rPr>
          <w:t>64</w:t>
        </w:r>
      </w:hyperlink>
      <w:r>
        <w:rPr>
          <w:spacing w:val="8"/>
          <w:w w:val="105"/>
        </w:rPr>
        <w:t xml:space="preserve"> </w:t>
      </w:r>
      <w:r>
        <w:rPr>
          <w:w w:val="105"/>
        </w:rPr>
        <w:t>These</w:t>
      </w:r>
      <w:r>
        <w:rPr>
          <w:spacing w:val="-11"/>
          <w:w w:val="105"/>
        </w:rPr>
        <w:t xml:space="preserve"> </w:t>
      </w:r>
      <w:r>
        <w:rPr>
          <w:w w:val="105"/>
        </w:rPr>
        <w:t>additional</w:t>
      </w:r>
      <w:r>
        <w:rPr>
          <w:spacing w:val="-11"/>
          <w:w w:val="105"/>
        </w:rPr>
        <w:t xml:space="preserve"> </w:t>
      </w:r>
      <w:r>
        <w:rPr>
          <w:w w:val="105"/>
        </w:rPr>
        <w:t>costs</w:t>
      </w:r>
      <w:r>
        <w:rPr>
          <w:spacing w:val="-11"/>
          <w:w w:val="105"/>
        </w:rPr>
        <w:t xml:space="preserve"> </w:t>
      </w:r>
      <w:r>
        <w:rPr>
          <w:w w:val="105"/>
        </w:rPr>
        <w:t>amount</w:t>
      </w:r>
      <w:r>
        <w:rPr>
          <w:spacing w:val="-11"/>
          <w:w w:val="105"/>
        </w:rPr>
        <w:t xml:space="preserve"> </w:t>
      </w:r>
      <w:r>
        <w:rPr>
          <w:w w:val="105"/>
        </w:rPr>
        <w:t>to</w:t>
      </w:r>
      <w:r>
        <w:rPr>
          <w:spacing w:val="-11"/>
          <w:w w:val="105"/>
        </w:rPr>
        <w:t xml:space="preserve"> </w:t>
      </w:r>
      <w:r>
        <w:rPr>
          <w:w w:val="105"/>
        </w:rPr>
        <w:t>more</w:t>
      </w:r>
      <w:r>
        <w:rPr>
          <w:spacing w:val="-11"/>
          <w:w w:val="105"/>
        </w:rPr>
        <w:t xml:space="preserve"> </w:t>
      </w:r>
      <w:r>
        <w:rPr>
          <w:w w:val="105"/>
        </w:rPr>
        <w:t>than</w:t>
      </w:r>
      <w:r>
        <w:rPr>
          <w:spacing w:val="-11"/>
          <w:w w:val="105"/>
        </w:rPr>
        <w:t xml:space="preserve"> </w:t>
      </w:r>
      <w:r>
        <w:rPr>
          <w:w w:val="105"/>
        </w:rPr>
        <w:t>one</w:t>
      </w:r>
      <w:r>
        <w:rPr>
          <w:spacing w:val="-11"/>
          <w:w w:val="105"/>
        </w:rPr>
        <w:t xml:space="preserve"> </w:t>
      </w:r>
      <w:r>
        <w:rPr>
          <w:w w:val="105"/>
        </w:rPr>
        <w:t>fifth</w:t>
      </w:r>
      <w:r>
        <w:rPr>
          <w:spacing w:val="-11"/>
          <w:w w:val="105"/>
        </w:rPr>
        <w:t xml:space="preserve"> </w:t>
      </w:r>
      <w:r>
        <w:rPr>
          <w:w w:val="105"/>
        </w:rPr>
        <w:t>of</w:t>
      </w:r>
      <w:r>
        <w:rPr>
          <w:spacing w:val="-11"/>
          <w:w w:val="105"/>
        </w:rPr>
        <w:t xml:space="preserve"> </w:t>
      </w:r>
      <w:r>
        <w:rPr>
          <w:w w:val="105"/>
        </w:rPr>
        <w:t>the initially expected costs.</w:t>
      </w:r>
    </w:p>
    <w:p w:rsidR="00BA79D6" w:rsidRDefault="00F576A2">
      <w:pPr>
        <w:pStyle w:val="BodyText"/>
        <w:spacing w:before="161" w:line="283" w:lineRule="auto"/>
        <w:ind w:left="1123" w:right="8839"/>
      </w:pPr>
      <w:r>
        <w:rPr>
          <w:w w:val="105"/>
        </w:rPr>
        <w:t>It would seem that nothing has been learnt in the past four years. In 2016, Grattan Institute found that taxpayers had paid $28 billion more on transport infrastructure over the previous 15 years than they had been</w:t>
      </w:r>
      <w:r>
        <w:rPr>
          <w:spacing w:val="-12"/>
          <w:w w:val="105"/>
        </w:rPr>
        <w:t xml:space="preserve"> </w:t>
      </w:r>
      <w:r>
        <w:rPr>
          <w:w w:val="105"/>
        </w:rPr>
        <w:t>told</w:t>
      </w:r>
      <w:r>
        <w:rPr>
          <w:spacing w:val="-12"/>
          <w:w w:val="105"/>
        </w:rPr>
        <w:t xml:space="preserve"> </w:t>
      </w:r>
      <w:r>
        <w:rPr>
          <w:w w:val="105"/>
        </w:rPr>
        <w:t>they</w:t>
      </w:r>
      <w:r>
        <w:rPr>
          <w:spacing w:val="-12"/>
          <w:w w:val="105"/>
        </w:rPr>
        <w:t xml:space="preserve"> </w:t>
      </w:r>
      <w:r>
        <w:rPr>
          <w:w w:val="105"/>
        </w:rPr>
        <w:t>would</w:t>
      </w:r>
      <w:r>
        <w:rPr>
          <w:spacing w:val="-12"/>
          <w:w w:val="105"/>
        </w:rPr>
        <w:t xml:space="preserve"> </w:t>
      </w:r>
      <w:r>
        <w:rPr>
          <w:w w:val="105"/>
        </w:rPr>
        <w:t>pay.</w:t>
      </w:r>
      <w:hyperlink w:anchor="_bookmark74" w:history="1">
        <w:r>
          <w:rPr>
            <w:w w:val="105"/>
            <w:vertAlign w:val="superscript"/>
          </w:rPr>
          <w:t>65</w:t>
        </w:r>
      </w:hyperlink>
      <w:r>
        <w:rPr>
          <w:spacing w:val="7"/>
          <w:w w:val="105"/>
        </w:rPr>
        <w:t xml:space="preserve"> </w:t>
      </w:r>
      <w:r>
        <w:rPr>
          <w:w w:val="105"/>
        </w:rPr>
        <w:t>Our</w:t>
      </w:r>
      <w:r>
        <w:rPr>
          <w:spacing w:val="-12"/>
          <w:w w:val="105"/>
        </w:rPr>
        <w:t xml:space="preserve"> </w:t>
      </w:r>
      <w:r>
        <w:rPr>
          <w:w w:val="105"/>
        </w:rPr>
        <w:t>2016</w:t>
      </w:r>
      <w:r>
        <w:rPr>
          <w:spacing w:val="-12"/>
          <w:w w:val="105"/>
        </w:rPr>
        <w:t xml:space="preserve"> </w:t>
      </w:r>
      <w:r>
        <w:rPr>
          <w:w w:val="105"/>
        </w:rPr>
        <w:t>report,</w:t>
      </w:r>
      <w:r>
        <w:rPr>
          <w:spacing w:val="-12"/>
          <w:w w:val="105"/>
        </w:rPr>
        <w:t xml:space="preserve"> </w:t>
      </w:r>
      <w:r>
        <w:rPr>
          <w:i/>
          <w:w w:val="105"/>
        </w:rPr>
        <w:t>Cost</w:t>
      </w:r>
      <w:r>
        <w:rPr>
          <w:i/>
          <w:spacing w:val="-12"/>
          <w:w w:val="105"/>
        </w:rPr>
        <w:t xml:space="preserve"> </w:t>
      </w:r>
      <w:r>
        <w:rPr>
          <w:i/>
          <w:w w:val="105"/>
        </w:rPr>
        <w:t>overruns</w:t>
      </w:r>
      <w:r>
        <w:rPr>
          <w:i/>
          <w:spacing w:val="-12"/>
          <w:w w:val="105"/>
        </w:rPr>
        <w:t xml:space="preserve"> </w:t>
      </w:r>
      <w:r>
        <w:rPr>
          <w:i/>
          <w:w w:val="105"/>
        </w:rPr>
        <w:t>in</w:t>
      </w:r>
      <w:r>
        <w:rPr>
          <w:i/>
          <w:spacing w:val="-12"/>
          <w:w w:val="105"/>
        </w:rPr>
        <w:t xml:space="preserve"> </w:t>
      </w:r>
      <w:r>
        <w:rPr>
          <w:i/>
          <w:w w:val="105"/>
        </w:rPr>
        <w:t>transport infrastructure</w:t>
      </w:r>
      <w:r>
        <w:rPr>
          <w:w w:val="105"/>
        </w:rPr>
        <w:t>,</w:t>
      </w:r>
      <w:r>
        <w:rPr>
          <w:spacing w:val="-15"/>
          <w:w w:val="105"/>
        </w:rPr>
        <w:t xml:space="preserve"> </w:t>
      </w:r>
      <w:r>
        <w:rPr>
          <w:w w:val="105"/>
        </w:rPr>
        <w:t>was</w:t>
      </w:r>
      <w:r>
        <w:rPr>
          <w:spacing w:val="-15"/>
          <w:w w:val="105"/>
        </w:rPr>
        <w:t xml:space="preserve"> </w:t>
      </w:r>
      <w:r>
        <w:rPr>
          <w:w w:val="105"/>
        </w:rPr>
        <w:t>the</w:t>
      </w:r>
      <w:r>
        <w:rPr>
          <w:spacing w:val="-14"/>
          <w:w w:val="105"/>
        </w:rPr>
        <w:t xml:space="preserve"> </w:t>
      </w:r>
      <w:r>
        <w:rPr>
          <w:w w:val="105"/>
        </w:rPr>
        <w:t>most</w:t>
      </w:r>
      <w:r>
        <w:rPr>
          <w:spacing w:val="-15"/>
          <w:w w:val="105"/>
        </w:rPr>
        <w:t xml:space="preserve"> </w:t>
      </w:r>
      <w:r>
        <w:rPr>
          <w:w w:val="105"/>
        </w:rPr>
        <w:t>comprehensive</w:t>
      </w:r>
      <w:r>
        <w:rPr>
          <w:spacing w:val="-14"/>
          <w:w w:val="105"/>
        </w:rPr>
        <w:t xml:space="preserve"> </w:t>
      </w:r>
      <w:r>
        <w:rPr>
          <w:w w:val="105"/>
        </w:rPr>
        <w:t>study</w:t>
      </w:r>
      <w:r>
        <w:rPr>
          <w:spacing w:val="-15"/>
          <w:w w:val="105"/>
        </w:rPr>
        <w:t xml:space="preserve"> </w:t>
      </w:r>
      <w:r>
        <w:rPr>
          <w:w w:val="105"/>
        </w:rPr>
        <w:t>of</w:t>
      </w:r>
      <w:r>
        <w:rPr>
          <w:spacing w:val="-15"/>
          <w:w w:val="105"/>
        </w:rPr>
        <w:t xml:space="preserve"> </w:t>
      </w:r>
      <w:r>
        <w:rPr>
          <w:w w:val="105"/>
        </w:rPr>
        <w:t>Australian</w:t>
      </w:r>
      <w:r>
        <w:rPr>
          <w:spacing w:val="-14"/>
          <w:w w:val="105"/>
        </w:rPr>
        <w:t xml:space="preserve"> </w:t>
      </w:r>
      <w:r>
        <w:rPr>
          <w:w w:val="105"/>
        </w:rPr>
        <w:t>projects ever conducted, covering every transport infrastructure project that governments had planned or built since 2001.</w:t>
      </w:r>
      <w:hyperlink w:anchor="_bookmark75" w:history="1">
        <w:r>
          <w:rPr>
            <w:w w:val="105"/>
            <w:vertAlign w:val="superscript"/>
          </w:rPr>
          <w:t>66</w:t>
        </w:r>
      </w:hyperlink>
    </w:p>
    <w:p w:rsidR="00BA79D6" w:rsidRDefault="00F576A2">
      <w:pPr>
        <w:pStyle w:val="BodyText"/>
        <w:spacing w:before="159" w:line="283" w:lineRule="auto"/>
        <w:ind w:left="1123" w:right="8927"/>
      </w:pPr>
      <w:r>
        <w:rPr>
          <w:w w:val="105"/>
        </w:rPr>
        <w:t>In that report, and this one, we compared the cost of projects at first announcement</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cost</w:t>
      </w:r>
      <w:r>
        <w:rPr>
          <w:spacing w:val="-12"/>
          <w:w w:val="105"/>
        </w:rPr>
        <w:t xml:space="preserve"> </w:t>
      </w:r>
      <w:r>
        <w:rPr>
          <w:w w:val="105"/>
        </w:rPr>
        <w:t>at</w:t>
      </w:r>
      <w:r>
        <w:rPr>
          <w:spacing w:val="-12"/>
          <w:w w:val="105"/>
        </w:rPr>
        <w:t xml:space="preserve"> </w:t>
      </w:r>
      <w:r>
        <w:rPr>
          <w:w w:val="105"/>
        </w:rPr>
        <w:t>completion.</w:t>
      </w:r>
      <w:r>
        <w:rPr>
          <w:spacing w:val="-2"/>
          <w:w w:val="105"/>
        </w:rPr>
        <w:t xml:space="preserve"> </w:t>
      </w:r>
      <w:r>
        <w:rPr>
          <w:w w:val="105"/>
        </w:rPr>
        <w:t>Some</w:t>
      </w:r>
      <w:r>
        <w:rPr>
          <w:spacing w:val="-12"/>
          <w:w w:val="105"/>
        </w:rPr>
        <w:t xml:space="preserve"> </w:t>
      </w:r>
      <w:r>
        <w:rPr>
          <w:w w:val="105"/>
        </w:rPr>
        <w:t>people</w:t>
      </w:r>
      <w:r>
        <w:rPr>
          <w:spacing w:val="-12"/>
          <w:w w:val="105"/>
        </w:rPr>
        <w:t xml:space="preserve"> </w:t>
      </w:r>
      <w:r>
        <w:rPr>
          <w:w w:val="105"/>
        </w:rPr>
        <w:t>argue</w:t>
      </w:r>
      <w:r>
        <w:rPr>
          <w:spacing w:val="-12"/>
          <w:w w:val="105"/>
        </w:rPr>
        <w:t xml:space="preserve"> </w:t>
      </w:r>
      <w:r>
        <w:rPr>
          <w:w w:val="105"/>
        </w:rPr>
        <w:t>that</w:t>
      </w:r>
      <w:r>
        <w:rPr>
          <w:spacing w:val="-12"/>
          <w:w w:val="105"/>
        </w:rPr>
        <w:t xml:space="preserve"> </w:t>
      </w:r>
      <w:r>
        <w:rPr>
          <w:w w:val="105"/>
        </w:rPr>
        <w:t>cost overruns should only be measured from the point that a formal cost benefit analysis is completed or a funding commitment made.</w:t>
      </w:r>
      <w:hyperlink w:anchor="_bookmark76" w:history="1">
        <w:r>
          <w:rPr>
            <w:w w:val="105"/>
            <w:vertAlign w:val="superscript"/>
          </w:rPr>
          <w:t>67</w:t>
        </w:r>
      </w:hyperlink>
      <w:r>
        <w:rPr>
          <w:w w:val="105"/>
        </w:rPr>
        <w:t xml:space="preserve"> But we think that measuring from first cost announcement is necessary if we are to explore the realpolitik of infrastructure funding. Politicians often promise to build infrastructure without a cost benefit analysis or a funding commitment, and most of these projects go on to be built.</w:t>
      </w:r>
    </w:p>
    <w:p w:rsidR="00BA79D6" w:rsidRDefault="00F576A2">
      <w:pPr>
        <w:pStyle w:val="BodyText"/>
        <w:spacing w:line="283" w:lineRule="auto"/>
        <w:ind w:left="1123" w:right="8839"/>
      </w:pPr>
      <w:r>
        <w:rPr>
          <w:w w:val="105"/>
        </w:rPr>
        <w:t>Politicians</w:t>
      </w:r>
      <w:r>
        <w:rPr>
          <w:spacing w:val="-15"/>
          <w:w w:val="105"/>
        </w:rPr>
        <w:t xml:space="preserve"> </w:t>
      </w:r>
      <w:r>
        <w:rPr>
          <w:w w:val="105"/>
        </w:rPr>
        <w:t>and</w:t>
      </w:r>
      <w:r>
        <w:rPr>
          <w:spacing w:val="-14"/>
          <w:w w:val="105"/>
        </w:rPr>
        <w:t xml:space="preserve"> </w:t>
      </w:r>
      <w:r>
        <w:rPr>
          <w:w w:val="105"/>
        </w:rPr>
        <w:t>the</w:t>
      </w:r>
      <w:r>
        <w:rPr>
          <w:spacing w:val="-15"/>
          <w:w w:val="105"/>
        </w:rPr>
        <w:t xml:space="preserve"> </w:t>
      </w:r>
      <w:r>
        <w:rPr>
          <w:w w:val="105"/>
        </w:rPr>
        <w:t>public</w:t>
      </w:r>
      <w:r>
        <w:rPr>
          <w:spacing w:val="-14"/>
          <w:w w:val="105"/>
        </w:rPr>
        <w:t xml:space="preserve"> </w:t>
      </w:r>
      <w:r>
        <w:rPr>
          <w:w w:val="105"/>
        </w:rPr>
        <w:t>take</w:t>
      </w:r>
      <w:r>
        <w:rPr>
          <w:spacing w:val="-15"/>
          <w:w w:val="105"/>
        </w:rPr>
        <w:t xml:space="preserve"> </w:t>
      </w:r>
      <w:r>
        <w:rPr>
          <w:w w:val="105"/>
        </w:rPr>
        <w:t>these</w:t>
      </w:r>
      <w:r>
        <w:rPr>
          <w:spacing w:val="-14"/>
          <w:w w:val="105"/>
        </w:rPr>
        <w:t xml:space="preserve"> </w:t>
      </w:r>
      <w:r>
        <w:rPr>
          <w:w w:val="105"/>
        </w:rPr>
        <w:t>promises</w:t>
      </w:r>
      <w:r>
        <w:rPr>
          <w:spacing w:val="-15"/>
          <w:w w:val="105"/>
        </w:rPr>
        <w:t xml:space="preserve"> </w:t>
      </w:r>
      <w:r>
        <w:rPr>
          <w:w w:val="105"/>
        </w:rPr>
        <w:t>seriously,</w:t>
      </w:r>
      <w:r>
        <w:rPr>
          <w:spacing w:val="-14"/>
          <w:w w:val="105"/>
        </w:rPr>
        <w:t xml:space="preserve"> </w:t>
      </w:r>
      <w:r>
        <w:rPr>
          <w:w w:val="105"/>
        </w:rPr>
        <w:t>and</w:t>
      </w:r>
      <w:r>
        <w:rPr>
          <w:spacing w:val="-15"/>
          <w:w w:val="105"/>
        </w:rPr>
        <w:t xml:space="preserve"> </w:t>
      </w:r>
      <w:r>
        <w:rPr>
          <w:w w:val="105"/>
        </w:rPr>
        <w:t>so</w:t>
      </w:r>
      <w:r>
        <w:rPr>
          <w:spacing w:val="-14"/>
          <w:w w:val="105"/>
        </w:rPr>
        <w:t xml:space="preserve"> </w:t>
      </w:r>
      <w:r>
        <w:rPr>
          <w:w w:val="105"/>
        </w:rPr>
        <w:t>do</w:t>
      </w:r>
      <w:r>
        <w:rPr>
          <w:spacing w:val="-15"/>
          <w:w w:val="105"/>
        </w:rPr>
        <w:t xml:space="preserve"> </w:t>
      </w:r>
      <w:r>
        <w:rPr>
          <w:w w:val="105"/>
        </w:rPr>
        <w:t xml:space="preserve">we (see Box </w:t>
      </w:r>
      <w:hyperlink w:anchor="_bookmark77" w:history="1">
        <w:r>
          <w:rPr>
            <w:w w:val="105"/>
          </w:rPr>
          <w:t>1</w:t>
        </w:r>
      </w:hyperlink>
      <w:r>
        <w:rPr>
          <w:w w:val="105"/>
        </w:rPr>
        <w:t xml:space="preserve"> for the example of Sydney Metro North West).</w:t>
      </w:r>
    </w:p>
    <w:p w:rsidR="00BA79D6" w:rsidRDefault="00BA79D6">
      <w:pPr>
        <w:pStyle w:val="BodyText"/>
      </w:pPr>
    </w:p>
    <w:p w:rsidR="00BA79D6" w:rsidRDefault="00F576A2">
      <w:pPr>
        <w:pStyle w:val="BodyText"/>
        <w:spacing w:before="3"/>
        <w:rPr>
          <w:sz w:val="23"/>
        </w:rPr>
      </w:pPr>
      <w:r>
        <w:pict>
          <v:shape id="docshape93" o:spid="_x0000_s1306" style="position:absolute;margin-left:65.2pt;margin-top:14.6pt;width:131.35pt;height:.1pt;z-index:-15711744;mso-wrap-distance-left:0;mso-wrap-distance-right:0;mso-position-horizontal-relative:page" coordorigin="1304,292" coordsize="2627,0" path="m1304,292r2627,e" filled="f" strokeweight=".14042mm">
            <v:path arrowok="t"/>
            <w10:wrap type="topAndBottom" anchorx="page"/>
          </v:shape>
        </w:pict>
      </w:r>
    </w:p>
    <w:p w:rsidR="00BA79D6" w:rsidRDefault="00F576A2">
      <w:pPr>
        <w:pStyle w:val="ListParagraph"/>
        <w:numPr>
          <w:ilvl w:val="0"/>
          <w:numId w:val="14"/>
        </w:numPr>
        <w:tabs>
          <w:tab w:val="left" w:pos="1465"/>
        </w:tabs>
        <w:spacing w:before="45" w:line="268" w:lineRule="auto"/>
        <w:ind w:right="9029"/>
        <w:jc w:val="left"/>
        <w:rPr>
          <w:sz w:val="17"/>
        </w:rPr>
      </w:pPr>
      <w:bookmarkStart w:id="84" w:name="_bookmark73"/>
      <w:bookmarkEnd w:id="84"/>
      <w:r>
        <w:rPr>
          <w:sz w:val="17"/>
        </w:rPr>
        <w:t>The</w:t>
      </w:r>
      <w:r>
        <w:rPr>
          <w:spacing w:val="-3"/>
          <w:sz w:val="17"/>
        </w:rPr>
        <w:t xml:space="preserve"> </w:t>
      </w:r>
      <w:r>
        <w:rPr>
          <w:sz w:val="17"/>
        </w:rPr>
        <w:t>‘aggregate</w:t>
      </w:r>
      <w:r>
        <w:rPr>
          <w:spacing w:val="-3"/>
          <w:sz w:val="17"/>
        </w:rPr>
        <w:t xml:space="preserve"> </w:t>
      </w:r>
      <w:r>
        <w:rPr>
          <w:sz w:val="17"/>
        </w:rPr>
        <w:t>cost</w:t>
      </w:r>
      <w:r>
        <w:rPr>
          <w:spacing w:val="-3"/>
          <w:sz w:val="17"/>
        </w:rPr>
        <w:t xml:space="preserve"> </w:t>
      </w:r>
      <w:r>
        <w:rPr>
          <w:sz w:val="17"/>
        </w:rPr>
        <w:t>overrun’</w:t>
      </w:r>
      <w:r>
        <w:rPr>
          <w:spacing w:val="-3"/>
          <w:sz w:val="17"/>
        </w:rPr>
        <w:t xml:space="preserve"> </w:t>
      </w:r>
      <w:r>
        <w:rPr>
          <w:sz w:val="17"/>
        </w:rPr>
        <w:t>of</w:t>
      </w:r>
      <w:r>
        <w:rPr>
          <w:spacing w:val="-3"/>
          <w:sz w:val="17"/>
        </w:rPr>
        <w:t xml:space="preserve"> </w:t>
      </w:r>
      <w:r>
        <w:rPr>
          <w:sz w:val="17"/>
        </w:rPr>
        <w:t>$34</w:t>
      </w:r>
      <w:r>
        <w:rPr>
          <w:spacing w:val="-3"/>
          <w:sz w:val="17"/>
        </w:rPr>
        <w:t xml:space="preserve"> </w:t>
      </w:r>
      <w:r>
        <w:rPr>
          <w:sz w:val="17"/>
        </w:rPr>
        <w:t>billion</w:t>
      </w:r>
      <w:r>
        <w:rPr>
          <w:spacing w:val="-3"/>
          <w:sz w:val="17"/>
        </w:rPr>
        <w:t xml:space="preserve"> </w:t>
      </w:r>
      <w:r>
        <w:rPr>
          <w:sz w:val="17"/>
        </w:rPr>
        <w:t>is</w:t>
      </w:r>
      <w:r>
        <w:rPr>
          <w:spacing w:val="-3"/>
          <w:sz w:val="17"/>
        </w:rPr>
        <w:t xml:space="preserve"> </w:t>
      </w:r>
      <w:r>
        <w:rPr>
          <w:sz w:val="17"/>
        </w:rPr>
        <w:t>equal</w:t>
      </w:r>
      <w:r>
        <w:rPr>
          <w:spacing w:val="-3"/>
          <w:sz w:val="17"/>
        </w:rPr>
        <w:t xml:space="preserve"> </w:t>
      </w:r>
      <w:r>
        <w:rPr>
          <w:sz w:val="17"/>
        </w:rPr>
        <w:t>to</w:t>
      </w:r>
      <w:r>
        <w:rPr>
          <w:spacing w:val="-3"/>
          <w:sz w:val="17"/>
        </w:rPr>
        <w:t xml:space="preserve"> </w:t>
      </w:r>
      <w:r>
        <w:rPr>
          <w:sz w:val="17"/>
        </w:rPr>
        <w:t>‘total</w:t>
      </w:r>
      <w:r>
        <w:rPr>
          <w:spacing w:val="-3"/>
          <w:sz w:val="17"/>
        </w:rPr>
        <w:t xml:space="preserve"> </w:t>
      </w:r>
      <w:r>
        <w:rPr>
          <w:sz w:val="17"/>
        </w:rPr>
        <w:t>cost</w:t>
      </w:r>
      <w:r>
        <w:rPr>
          <w:spacing w:val="-3"/>
          <w:sz w:val="17"/>
        </w:rPr>
        <w:t xml:space="preserve"> </w:t>
      </w:r>
      <w:r>
        <w:rPr>
          <w:sz w:val="17"/>
        </w:rPr>
        <w:t>overruns’</w:t>
      </w:r>
      <w:r>
        <w:rPr>
          <w:spacing w:val="-3"/>
          <w:sz w:val="17"/>
        </w:rPr>
        <w:t xml:space="preserve"> </w:t>
      </w:r>
      <w:r>
        <w:rPr>
          <w:sz w:val="17"/>
        </w:rPr>
        <w:t>of</w:t>
      </w:r>
      <w:r>
        <w:rPr>
          <w:spacing w:val="-3"/>
          <w:sz w:val="17"/>
        </w:rPr>
        <w:t xml:space="preserve"> </w:t>
      </w:r>
      <w:r>
        <w:rPr>
          <w:sz w:val="17"/>
        </w:rPr>
        <w:t xml:space="preserve">$38 </w:t>
      </w:r>
      <w:bookmarkStart w:id="85" w:name="_bookmark74"/>
      <w:bookmarkEnd w:id="85"/>
      <w:r>
        <w:rPr>
          <w:sz w:val="17"/>
        </w:rPr>
        <w:t>billion minus ‘total cost underruns’ of $4 billion.</w:t>
      </w:r>
    </w:p>
    <w:p w:rsidR="00BA79D6" w:rsidRDefault="00F576A2">
      <w:pPr>
        <w:pStyle w:val="ListParagraph"/>
        <w:numPr>
          <w:ilvl w:val="0"/>
          <w:numId w:val="14"/>
        </w:numPr>
        <w:tabs>
          <w:tab w:val="left" w:pos="1465"/>
        </w:tabs>
        <w:spacing w:before="1"/>
        <w:ind w:hanging="342"/>
        <w:jc w:val="left"/>
        <w:rPr>
          <w:sz w:val="17"/>
        </w:rPr>
      </w:pPr>
      <w:bookmarkStart w:id="86" w:name="_bookmark75"/>
      <w:bookmarkEnd w:id="86"/>
      <w:r>
        <w:rPr>
          <w:sz w:val="17"/>
        </w:rPr>
        <w:t>In</w:t>
      </w:r>
      <w:r>
        <w:rPr>
          <w:spacing w:val="-4"/>
          <w:sz w:val="17"/>
        </w:rPr>
        <w:t xml:space="preserve"> </w:t>
      </w:r>
      <w:r>
        <w:rPr>
          <w:sz w:val="17"/>
        </w:rPr>
        <w:t>2016</w:t>
      </w:r>
      <w:r>
        <w:rPr>
          <w:spacing w:val="-3"/>
          <w:sz w:val="17"/>
        </w:rPr>
        <w:t xml:space="preserve"> </w:t>
      </w:r>
      <w:r>
        <w:rPr>
          <w:sz w:val="17"/>
        </w:rPr>
        <w:t>dollars:</w:t>
      </w:r>
      <w:r>
        <w:rPr>
          <w:spacing w:val="8"/>
          <w:sz w:val="17"/>
        </w:rPr>
        <w:t xml:space="preserve"> </w:t>
      </w:r>
      <w:hyperlink w:anchor="_bookmark393" w:history="1">
        <w:r>
          <w:rPr>
            <w:sz w:val="17"/>
          </w:rPr>
          <w:t>Terrill</w:t>
        </w:r>
        <w:r>
          <w:rPr>
            <w:spacing w:val="-3"/>
            <w:sz w:val="17"/>
          </w:rPr>
          <w:t xml:space="preserve"> </w:t>
        </w:r>
        <w:r>
          <w:rPr>
            <w:sz w:val="17"/>
          </w:rPr>
          <w:t>and</w:t>
        </w:r>
        <w:r>
          <w:rPr>
            <w:spacing w:val="-3"/>
            <w:sz w:val="17"/>
          </w:rPr>
          <w:t xml:space="preserve"> </w:t>
        </w:r>
        <w:proofErr w:type="spellStart"/>
        <w:r>
          <w:rPr>
            <w:sz w:val="17"/>
          </w:rPr>
          <w:t>Danks</w:t>
        </w:r>
        <w:proofErr w:type="spellEnd"/>
        <w:r>
          <w:rPr>
            <w:spacing w:val="-3"/>
            <w:sz w:val="17"/>
          </w:rPr>
          <w:t xml:space="preserve"> </w:t>
        </w:r>
        <w:r>
          <w:rPr>
            <w:spacing w:val="-2"/>
            <w:sz w:val="17"/>
          </w:rPr>
          <w:t>(2016).</w:t>
        </w:r>
      </w:hyperlink>
    </w:p>
    <w:p w:rsidR="00BA79D6" w:rsidRDefault="00F576A2">
      <w:pPr>
        <w:pStyle w:val="ListParagraph"/>
        <w:numPr>
          <w:ilvl w:val="0"/>
          <w:numId w:val="14"/>
        </w:numPr>
        <w:tabs>
          <w:tab w:val="left" w:pos="1465"/>
        </w:tabs>
        <w:spacing w:line="268" w:lineRule="auto"/>
        <w:ind w:right="9021"/>
        <w:jc w:val="left"/>
        <w:rPr>
          <w:sz w:val="17"/>
        </w:rPr>
      </w:pPr>
      <w:r>
        <w:rPr>
          <w:sz w:val="17"/>
        </w:rPr>
        <w:t>The</w:t>
      </w:r>
      <w:r>
        <w:rPr>
          <w:spacing w:val="-2"/>
          <w:sz w:val="17"/>
        </w:rPr>
        <w:t xml:space="preserve"> </w:t>
      </w:r>
      <w:r>
        <w:rPr>
          <w:sz w:val="17"/>
        </w:rPr>
        <w:t>2016</w:t>
      </w:r>
      <w:r>
        <w:rPr>
          <w:spacing w:val="-2"/>
          <w:sz w:val="17"/>
        </w:rPr>
        <w:t xml:space="preserve"> </w:t>
      </w:r>
      <w:r>
        <w:rPr>
          <w:sz w:val="17"/>
        </w:rPr>
        <w:t>report</w:t>
      </w:r>
      <w:r>
        <w:rPr>
          <w:spacing w:val="-2"/>
          <w:sz w:val="17"/>
        </w:rPr>
        <w:t xml:space="preserve"> </w:t>
      </w:r>
      <w:r>
        <w:rPr>
          <w:sz w:val="17"/>
        </w:rPr>
        <w:t>and</w:t>
      </w:r>
      <w:r>
        <w:rPr>
          <w:spacing w:val="-2"/>
          <w:sz w:val="17"/>
        </w:rPr>
        <w:t xml:space="preserve"> </w:t>
      </w:r>
      <w:r>
        <w:rPr>
          <w:sz w:val="17"/>
        </w:rPr>
        <w:t>this</w:t>
      </w:r>
      <w:r>
        <w:rPr>
          <w:spacing w:val="-2"/>
          <w:sz w:val="17"/>
        </w:rPr>
        <w:t xml:space="preserve"> </w:t>
      </w:r>
      <w:r>
        <w:rPr>
          <w:sz w:val="17"/>
        </w:rPr>
        <w:t>one</w:t>
      </w:r>
      <w:r>
        <w:rPr>
          <w:spacing w:val="-2"/>
          <w:sz w:val="17"/>
        </w:rPr>
        <w:t xml:space="preserve"> </w:t>
      </w:r>
      <w:r>
        <w:rPr>
          <w:sz w:val="17"/>
        </w:rPr>
        <w:t>use</w:t>
      </w:r>
      <w:r>
        <w:rPr>
          <w:spacing w:val="-2"/>
          <w:sz w:val="17"/>
        </w:rPr>
        <w:t xml:space="preserve"> </w:t>
      </w:r>
      <w:r>
        <w:rPr>
          <w:sz w:val="17"/>
        </w:rPr>
        <w:t>data</w:t>
      </w:r>
      <w:r>
        <w:rPr>
          <w:spacing w:val="-2"/>
          <w:sz w:val="17"/>
        </w:rPr>
        <w:t xml:space="preserve"> </w:t>
      </w:r>
      <w:r>
        <w:rPr>
          <w:sz w:val="17"/>
        </w:rPr>
        <w:t>on</w:t>
      </w:r>
      <w:r>
        <w:rPr>
          <w:spacing w:val="-2"/>
          <w:sz w:val="17"/>
        </w:rPr>
        <w:t xml:space="preserve"> </w:t>
      </w:r>
      <w:r>
        <w:rPr>
          <w:sz w:val="17"/>
        </w:rPr>
        <w:t>project</w:t>
      </w:r>
      <w:r>
        <w:rPr>
          <w:spacing w:val="-2"/>
          <w:sz w:val="17"/>
        </w:rPr>
        <w:t xml:space="preserve"> </w:t>
      </w:r>
      <w:r>
        <w:rPr>
          <w:sz w:val="17"/>
        </w:rPr>
        <w:t>costs</w:t>
      </w:r>
      <w:r>
        <w:rPr>
          <w:spacing w:val="-2"/>
          <w:sz w:val="17"/>
        </w:rPr>
        <w:t xml:space="preserve"> </w:t>
      </w:r>
      <w:r>
        <w:rPr>
          <w:sz w:val="17"/>
        </w:rPr>
        <w:t>from</w:t>
      </w:r>
      <w:r>
        <w:rPr>
          <w:spacing w:val="-2"/>
          <w:sz w:val="17"/>
        </w:rPr>
        <w:t xml:space="preserve"> </w:t>
      </w:r>
      <w:r>
        <w:rPr>
          <w:sz w:val="17"/>
        </w:rPr>
        <w:t>the</w:t>
      </w:r>
      <w:r>
        <w:rPr>
          <w:spacing w:val="-2"/>
          <w:sz w:val="17"/>
        </w:rPr>
        <w:t xml:space="preserve"> </w:t>
      </w:r>
      <w:r>
        <w:rPr>
          <w:sz w:val="17"/>
        </w:rPr>
        <w:t>Deloitte</w:t>
      </w:r>
      <w:r>
        <w:rPr>
          <w:spacing w:val="-2"/>
          <w:sz w:val="17"/>
        </w:rPr>
        <w:t xml:space="preserve"> </w:t>
      </w:r>
      <w:r>
        <w:rPr>
          <w:sz w:val="17"/>
        </w:rPr>
        <w:t xml:space="preserve">Access Economics </w:t>
      </w:r>
      <w:r>
        <w:rPr>
          <w:i/>
          <w:sz w:val="17"/>
        </w:rPr>
        <w:t>Investment Monitor</w:t>
      </w:r>
      <w:r>
        <w:rPr>
          <w:sz w:val="17"/>
        </w:rPr>
        <w:t xml:space="preserve">. See Appendix </w:t>
      </w:r>
      <w:hyperlink w:anchor="_bookmark241" w:history="1">
        <w:r>
          <w:rPr>
            <w:sz w:val="17"/>
          </w:rPr>
          <w:t>A</w:t>
        </w:r>
      </w:hyperlink>
      <w:r>
        <w:rPr>
          <w:sz w:val="17"/>
        </w:rPr>
        <w:t xml:space="preserve"> for details of the </w:t>
      </w:r>
      <w:r>
        <w:rPr>
          <w:i/>
          <w:sz w:val="17"/>
        </w:rPr>
        <w:t xml:space="preserve">Investment </w:t>
      </w:r>
      <w:bookmarkStart w:id="87" w:name="_bookmark76"/>
      <w:bookmarkEnd w:id="87"/>
      <w:r>
        <w:rPr>
          <w:i/>
          <w:sz w:val="17"/>
        </w:rPr>
        <w:t>Monitor</w:t>
      </w:r>
      <w:r>
        <w:rPr>
          <w:sz w:val="17"/>
        </w:rPr>
        <w:t>, as well as our analysis methodology.</w:t>
      </w:r>
    </w:p>
    <w:p w:rsidR="00BA79D6" w:rsidRDefault="00F576A2">
      <w:pPr>
        <w:pStyle w:val="ListParagraph"/>
        <w:numPr>
          <w:ilvl w:val="0"/>
          <w:numId w:val="14"/>
        </w:numPr>
        <w:tabs>
          <w:tab w:val="left" w:pos="1465"/>
        </w:tabs>
        <w:spacing w:before="0"/>
        <w:ind w:hanging="342"/>
        <w:jc w:val="left"/>
        <w:rPr>
          <w:sz w:val="17"/>
        </w:rPr>
      </w:pPr>
      <w:r>
        <w:rPr>
          <w:sz w:val="17"/>
        </w:rPr>
        <w:t>Love</w:t>
      </w:r>
      <w:r>
        <w:rPr>
          <w:spacing w:val="-2"/>
          <w:sz w:val="17"/>
        </w:rPr>
        <w:t xml:space="preserve"> </w:t>
      </w:r>
      <w:r>
        <w:rPr>
          <w:sz w:val="17"/>
        </w:rPr>
        <w:t>et</w:t>
      </w:r>
      <w:r>
        <w:rPr>
          <w:spacing w:val="-2"/>
          <w:sz w:val="17"/>
        </w:rPr>
        <w:t xml:space="preserve"> </w:t>
      </w:r>
      <w:r>
        <w:rPr>
          <w:sz w:val="17"/>
        </w:rPr>
        <w:t>al</w:t>
      </w:r>
      <w:r>
        <w:rPr>
          <w:spacing w:val="-2"/>
          <w:sz w:val="17"/>
        </w:rPr>
        <w:t xml:space="preserve"> </w:t>
      </w:r>
      <w:hyperlink w:anchor="_bookmark348" w:history="1">
        <w:r>
          <w:rPr>
            <w:sz w:val="17"/>
          </w:rPr>
          <w:t>(2015,</w:t>
        </w:r>
      </w:hyperlink>
      <w:r>
        <w:rPr>
          <w:spacing w:val="-2"/>
          <w:sz w:val="17"/>
        </w:rPr>
        <w:t xml:space="preserve"> </w:t>
      </w:r>
      <w:r>
        <w:rPr>
          <w:sz w:val="17"/>
        </w:rPr>
        <w:t>pp.</w:t>
      </w:r>
      <w:r>
        <w:rPr>
          <w:spacing w:val="-2"/>
          <w:sz w:val="17"/>
        </w:rPr>
        <w:t xml:space="preserve"> </w:t>
      </w:r>
      <w:r>
        <w:rPr>
          <w:sz w:val="17"/>
        </w:rPr>
        <w:t>493–494);</w:t>
      </w:r>
      <w:r>
        <w:rPr>
          <w:spacing w:val="43"/>
          <w:sz w:val="17"/>
        </w:rPr>
        <w:t xml:space="preserve"> </w:t>
      </w:r>
      <w:r>
        <w:rPr>
          <w:sz w:val="17"/>
        </w:rPr>
        <w:t>Love</w:t>
      </w:r>
      <w:r>
        <w:rPr>
          <w:spacing w:val="-2"/>
          <w:sz w:val="17"/>
        </w:rPr>
        <w:t xml:space="preserve"> </w:t>
      </w:r>
      <w:r>
        <w:rPr>
          <w:sz w:val="17"/>
        </w:rPr>
        <w:t>et</w:t>
      </w:r>
      <w:r>
        <w:rPr>
          <w:spacing w:val="-2"/>
          <w:sz w:val="17"/>
        </w:rPr>
        <w:t xml:space="preserve"> </w:t>
      </w:r>
      <w:r>
        <w:rPr>
          <w:sz w:val="17"/>
        </w:rPr>
        <w:t>al</w:t>
      </w:r>
      <w:r>
        <w:rPr>
          <w:spacing w:val="-2"/>
          <w:sz w:val="17"/>
        </w:rPr>
        <w:t xml:space="preserve"> </w:t>
      </w:r>
      <w:hyperlink w:anchor="_bookmark349" w:history="1">
        <w:r>
          <w:rPr>
            <w:sz w:val="17"/>
          </w:rPr>
          <w:t>(2016,</w:t>
        </w:r>
      </w:hyperlink>
      <w:r>
        <w:rPr>
          <w:spacing w:val="-2"/>
          <w:sz w:val="17"/>
        </w:rPr>
        <w:t xml:space="preserve"> </w:t>
      </w:r>
      <w:r>
        <w:rPr>
          <w:sz w:val="17"/>
        </w:rPr>
        <w:t>p.</w:t>
      </w:r>
      <w:r>
        <w:rPr>
          <w:spacing w:val="-2"/>
          <w:sz w:val="17"/>
        </w:rPr>
        <w:t xml:space="preserve"> </w:t>
      </w:r>
      <w:r>
        <w:rPr>
          <w:sz w:val="17"/>
        </w:rPr>
        <w:t>185);</w:t>
      </w:r>
      <w:r>
        <w:rPr>
          <w:spacing w:val="43"/>
          <w:sz w:val="17"/>
        </w:rPr>
        <w:t xml:space="preserve"> </w:t>
      </w:r>
      <w:r>
        <w:rPr>
          <w:sz w:val="17"/>
        </w:rPr>
        <w:t>and</w:t>
      </w:r>
      <w:r>
        <w:rPr>
          <w:spacing w:val="-2"/>
          <w:sz w:val="17"/>
        </w:rPr>
        <w:t xml:space="preserve"> </w:t>
      </w:r>
      <w:proofErr w:type="spellStart"/>
      <w:r>
        <w:rPr>
          <w:sz w:val="17"/>
        </w:rPr>
        <w:t>Seimiatycki</w:t>
      </w:r>
      <w:proofErr w:type="spellEnd"/>
      <w:r>
        <w:rPr>
          <w:spacing w:val="-2"/>
          <w:sz w:val="17"/>
        </w:rPr>
        <w:t xml:space="preserve"> </w:t>
      </w:r>
      <w:hyperlink w:anchor="_bookmark383" w:history="1">
        <w:r>
          <w:rPr>
            <w:spacing w:val="-2"/>
            <w:sz w:val="17"/>
          </w:rPr>
          <w:t>(2009,</w:t>
        </w:r>
      </w:hyperlink>
    </w:p>
    <w:p w:rsidR="00BA79D6" w:rsidRDefault="00F576A2">
      <w:pPr>
        <w:spacing w:before="24"/>
        <w:ind w:left="1464"/>
        <w:rPr>
          <w:sz w:val="17"/>
        </w:rPr>
      </w:pPr>
      <w:r>
        <w:rPr>
          <w:sz w:val="17"/>
        </w:rPr>
        <w:t>pp.</w:t>
      </w:r>
      <w:r>
        <w:rPr>
          <w:spacing w:val="-6"/>
          <w:sz w:val="17"/>
        </w:rPr>
        <w:t xml:space="preserve"> </w:t>
      </w:r>
      <w:r>
        <w:rPr>
          <w:spacing w:val="-2"/>
          <w:sz w:val="17"/>
        </w:rPr>
        <w:t>144–145).</w:t>
      </w:r>
    </w:p>
    <w:p w:rsidR="00BA79D6" w:rsidRDefault="00BA79D6">
      <w:pPr>
        <w:rPr>
          <w:sz w:val="17"/>
        </w:rPr>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spacing w:before="1"/>
        <w:rPr>
          <w:sz w:val="19"/>
        </w:rPr>
      </w:pPr>
    </w:p>
    <w:p w:rsidR="00BA79D6" w:rsidRDefault="00F576A2">
      <w:pPr>
        <w:pStyle w:val="BodyText"/>
        <w:spacing w:line="283" w:lineRule="auto"/>
        <w:ind w:left="1123" w:right="8839"/>
      </w:pPr>
      <w:r>
        <w:pict>
          <v:group id="docshapegroup94" o:spid="_x0000_s1302" style="position:absolute;left:0;text-align:left;margin-left:448.85pt;margin-top:1.8pt;width:327.4pt;height:407.45pt;z-index:15746560;mso-position-horizontal-relative:page" coordorigin="8977,36" coordsize="6548,8149">
            <v:rect id="docshape95" o:spid="_x0000_s1305" style="position:absolute;left:8980;top:40;width:6540;height:8141" fillcolor="#fef0de" stroked="f"/>
            <v:line id="_x0000_s1304" style="position:absolute" from="9204,7109" to="10644,7109" strokeweight=".14042mm"/>
            <v:shape id="docshape96" o:spid="_x0000_s1303" type="#_x0000_t202" style="position:absolute;left:8980;top:40;width:6540;height:8141" filled="f" strokecolor="#f38f1d" strokeweight=".14058mm">
              <v:textbox inset="0,0,0,0">
                <w:txbxContent>
                  <w:p w:rsidR="00F576A2" w:rsidRDefault="00F576A2">
                    <w:pPr>
                      <w:spacing w:before="137"/>
                      <w:ind w:left="219"/>
                      <w:rPr>
                        <w:b/>
                        <w:sz w:val="20"/>
                      </w:rPr>
                    </w:pPr>
                    <w:bookmarkStart w:id="88" w:name="_bookmark85"/>
                    <w:bookmarkEnd w:id="88"/>
                    <w:r>
                      <w:rPr>
                        <w:b/>
                        <w:color w:val="F38F1D"/>
                        <w:w w:val="105"/>
                        <w:sz w:val="20"/>
                      </w:rPr>
                      <w:t>Box</w:t>
                    </w:r>
                    <w:r>
                      <w:rPr>
                        <w:b/>
                        <w:color w:val="F38F1D"/>
                        <w:spacing w:val="-12"/>
                        <w:w w:val="105"/>
                        <w:sz w:val="20"/>
                      </w:rPr>
                      <w:t xml:space="preserve"> </w:t>
                    </w:r>
                    <w:r>
                      <w:rPr>
                        <w:b/>
                        <w:color w:val="F38F1D"/>
                        <w:w w:val="105"/>
                        <w:sz w:val="20"/>
                      </w:rPr>
                      <w:t>2:</w:t>
                    </w:r>
                    <w:r>
                      <w:rPr>
                        <w:b/>
                        <w:color w:val="F38F1D"/>
                        <w:spacing w:val="-12"/>
                        <w:w w:val="105"/>
                        <w:sz w:val="20"/>
                      </w:rPr>
                      <w:t xml:space="preserve"> </w:t>
                    </w:r>
                    <w:r>
                      <w:rPr>
                        <w:b/>
                        <w:color w:val="F38F1D"/>
                        <w:w w:val="105"/>
                        <w:sz w:val="20"/>
                      </w:rPr>
                      <w:t>Our</w:t>
                    </w:r>
                    <w:r>
                      <w:rPr>
                        <w:b/>
                        <w:color w:val="F38F1D"/>
                        <w:spacing w:val="-12"/>
                        <w:w w:val="105"/>
                        <w:sz w:val="20"/>
                      </w:rPr>
                      <w:t xml:space="preserve"> </w:t>
                    </w:r>
                    <w:r>
                      <w:rPr>
                        <w:b/>
                        <w:color w:val="F38F1D"/>
                        <w:w w:val="105"/>
                        <w:sz w:val="20"/>
                      </w:rPr>
                      <w:t>approach</w:t>
                    </w:r>
                    <w:r>
                      <w:rPr>
                        <w:b/>
                        <w:color w:val="F38F1D"/>
                        <w:spacing w:val="-12"/>
                        <w:w w:val="105"/>
                        <w:sz w:val="20"/>
                      </w:rPr>
                      <w:t xml:space="preserve"> </w:t>
                    </w:r>
                    <w:r>
                      <w:rPr>
                        <w:b/>
                        <w:color w:val="F38F1D"/>
                        <w:w w:val="105"/>
                        <w:sz w:val="20"/>
                      </w:rPr>
                      <w:t>to</w:t>
                    </w:r>
                    <w:r>
                      <w:rPr>
                        <w:b/>
                        <w:color w:val="F38F1D"/>
                        <w:spacing w:val="-12"/>
                        <w:w w:val="105"/>
                        <w:sz w:val="20"/>
                      </w:rPr>
                      <w:t xml:space="preserve"> </w:t>
                    </w:r>
                    <w:r>
                      <w:rPr>
                        <w:b/>
                        <w:color w:val="F38F1D"/>
                        <w:w w:val="105"/>
                        <w:sz w:val="20"/>
                      </w:rPr>
                      <w:t>scope</w:t>
                    </w:r>
                    <w:r>
                      <w:rPr>
                        <w:b/>
                        <w:color w:val="F38F1D"/>
                        <w:spacing w:val="-12"/>
                        <w:w w:val="105"/>
                        <w:sz w:val="20"/>
                      </w:rPr>
                      <w:t xml:space="preserve"> </w:t>
                    </w:r>
                    <w:r>
                      <w:rPr>
                        <w:b/>
                        <w:color w:val="F38F1D"/>
                        <w:spacing w:val="-2"/>
                        <w:w w:val="105"/>
                        <w:sz w:val="20"/>
                      </w:rPr>
                      <w:t>changes</w:t>
                    </w:r>
                  </w:p>
                  <w:p w:rsidR="00F576A2" w:rsidRDefault="00F576A2">
                    <w:pPr>
                      <w:spacing w:before="162" w:line="283" w:lineRule="auto"/>
                      <w:ind w:left="219" w:right="351"/>
                      <w:rPr>
                        <w:sz w:val="20"/>
                      </w:rPr>
                    </w:pPr>
                    <w:r>
                      <w:rPr>
                        <w:w w:val="105"/>
                        <w:sz w:val="20"/>
                      </w:rPr>
                      <w:t>We</w:t>
                    </w:r>
                    <w:r>
                      <w:rPr>
                        <w:spacing w:val="-15"/>
                        <w:w w:val="105"/>
                        <w:sz w:val="20"/>
                      </w:rPr>
                      <w:t xml:space="preserve"> </w:t>
                    </w:r>
                    <w:r>
                      <w:rPr>
                        <w:w w:val="105"/>
                        <w:sz w:val="20"/>
                      </w:rPr>
                      <w:t>think</w:t>
                    </w:r>
                    <w:r>
                      <w:rPr>
                        <w:spacing w:val="-15"/>
                        <w:w w:val="105"/>
                        <w:sz w:val="20"/>
                      </w:rPr>
                      <w:t xml:space="preserve"> </w:t>
                    </w:r>
                    <w:r>
                      <w:rPr>
                        <w:w w:val="105"/>
                        <w:sz w:val="20"/>
                      </w:rPr>
                      <w:t>it’s</w:t>
                    </w:r>
                    <w:r>
                      <w:rPr>
                        <w:spacing w:val="-14"/>
                        <w:w w:val="105"/>
                        <w:sz w:val="20"/>
                      </w:rPr>
                      <w:t xml:space="preserve"> </w:t>
                    </w:r>
                    <w:r>
                      <w:rPr>
                        <w:w w:val="105"/>
                        <w:sz w:val="20"/>
                      </w:rPr>
                      <w:t>usually</w:t>
                    </w:r>
                    <w:r>
                      <w:rPr>
                        <w:spacing w:val="-15"/>
                        <w:w w:val="105"/>
                        <w:sz w:val="20"/>
                      </w:rPr>
                      <w:t xml:space="preserve"> </w:t>
                    </w:r>
                    <w:r>
                      <w:rPr>
                        <w:w w:val="105"/>
                        <w:sz w:val="20"/>
                      </w:rPr>
                      <w:t>reasonable</w:t>
                    </w:r>
                    <w:r>
                      <w:rPr>
                        <w:spacing w:val="-14"/>
                        <w:w w:val="105"/>
                        <w:sz w:val="20"/>
                      </w:rPr>
                      <w:t xml:space="preserve"> </w:t>
                    </w:r>
                    <w:r>
                      <w:rPr>
                        <w:w w:val="105"/>
                        <w:sz w:val="20"/>
                      </w:rPr>
                      <w:t>to</w:t>
                    </w:r>
                    <w:r>
                      <w:rPr>
                        <w:spacing w:val="-15"/>
                        <w:w w:val="105"/>
                        <w:sz w:val="20"/>
                      </w:rPr>
                      <w:t xml:space="preserve"> </w:t>
                    </w:r>
                    <w:r>
                      <w:rPr>
                        <w:w w:val="105"/>
                        <w:sz w:val="20"/>
                      </w:rPr>
                      <w:t>hold</w:t>
                    </w:r>
                    <w:r>
                      <w:rPr>
                        <w:spacing w:val="-15"/>
                        <w:w w:val="105"/>
                        <w:sz w:val="20"/>
                      </w:rPr>
                      <w:t xml:space="preserve"> </w:t>
                    </w:r>
                    <w:r>
                      <w:rPr>
                        <w:w w:val="105"/>
                        <w:sz w:val="20"/>
                      </w:rPr>
                      <w:t>governments</w:t>
                    </w:r>
                    <w:r>
                      <w:rPr>
                        <w:spacing w:val="-14"/>
                        <w:w w:val="105"/>
                        <w:sz w:val="20"/>
                      </w:rPr>
                      <w:t xml:space="preserve"> </w:t>
                    </w:r>
                    <w:r>
                      <w:rPr>
                        <w:w w:val="105"/>
                        <w:sz w:val="20"/>
                      </w:rPr>
                      <w:t>to</w:t>
                    </w:r>
                    <w:r>
                      <w:rPr>
                        <w:spacing w:val="-15"/>
                        <w:w w:val="105"/>
                        <w:sz w:val="20"/>
                      </w:rPr>
                      <w:t xml:space="preserve"> </w:t>
                    </w:r>
                    <w:r>
                      <w:rPr>
                        <w:w w:val="105"/>
                        <w:sz w:val="20"/>
                      </w:rPr>
                      <w:t>account for initial cost estimates on projects.</w:t>
                    </w:r>
                  </w:p>
                  <w:p w:rsidR="00F576A2" w:rsidRDefault="00F576A2">
                    <w:pPr>
                      <w:spacing w:before="162" w:line="283" w:lineRule="auto"/>
                      <w:ind w:left="219" w:right="227"/>
                      <w:rPr>
                        <w:sz w:val="20"/>
                      </w:rPr>
                    </w:pPr>
                    <w:r>
                      <w:rPr>
                        <w:w w:val="105"/>
                        <w:sz w:val="20"/>
                      </w:rPr>
                      <w:t>Take</w:t>
                    </w:r>
                    <w:r>
                      <w:rPr>
                        <w:spacing w:val="-10"/>
                        <w:w w:val="105"/>
                        <w:sz w:val="20"/>
                      </w:rPr>
                      <w:t xml:space="preserve"> </w:t>
                    </w:r>
                    <w:r>
                      <w:rPr>
                        <w:w w:val="105"/>
                        <w:sz w:val="20"/>
                      </w:rPr>
                      <w:t>Melbourne’s</w:t>
                    </w:r>
                    <w:r>
                      <w:rPr>
                        <w:spacing w:val="-10"/>
                        <w:w w:val="105"/>
                        <w:sz w:val="20"/>
                      </w:rPr>
                      <w:t xml:space="preserve"> </w:t>
                    </w:r>
                    <w:r>
                      <w:rPr>
                        <w:w w:val="105"/>
                        <w:sz w:val="20"/>
                      </w:rPr>
                      <w:t>North</w:t>
                    </w:r>
                    <w:r>
                      <w:rPr>
                        <w:spacing w:val="-10"/>
                        <w:w w:val="105"/>
                        <w:sz w:val="20"/>
                      </w:rPr>
                      <w:t xml:space="preserve"> </w:t>
                    </w:r>
                    <w:r>
                      <w:rPr>
                        <w:w w:val="105"/>
                        <w:sz w:val="20"/>
                      </w:rPr>
                      <w:t>East</w:t>
                    </w:r>
                    <w:r>
                      <w:rPr>
                        <w:spacing w:val="-10"/>
                        <w:w w:val="105"/>
                        <w:sz w:val="20"/>
                      </w:rPr>
                      <w:t xml:space="preserve"> </w:t>
                    </w:r>
                    <w:r>
                      <w:rPr>
                        <w:w w:val="105"/>
                        <w:sz w:val="20"/>
                      </w:rPr>
                      <w:t>Link. In</w:t>
                    </w:r>
                    <w:r>
                      <w:rPr>
                        <w:spacing w:val="-10"/>
                        <w:w w:val="105"/>
                        <w:sz w:val="20"/>
                      </w:rPr>
                      <w:t xml:space="preserve"> </w:t>
                    </w:r>
                    <w:r>
                      <w:rPr>
                        <w:w w:val="105"/>
                        <w:sz w:val="20"/>
                      </w:rPr>
                      <w:t>2008</w:t>
                    </w:r>
                    <w:r>
                      <w:rPr>
                        <w:spacing w:val="-10"/>
                        <w:w w:val="105"/>
                        <w:sz w:val="20"/>
                      </w:rPr>
                      <w:t xml:space="preserve"> </w:t>
                    </w:r>
                    <w:r>
                      <w:rPr>
                        <w:w w:val="105"/>
                        <w:sz w:val="20"/>
                      </w:rPr>
                      <w:t>the</w:t>
                    </w:r>
                    <w:r>
                      <w:rPr>
                        <w:spacing w:val="-10"/>
                        <w:w w:val="105"/>
                        <w:sz w:val="20"/>
                      </w:rPr>
                      <w:t xml:space="preserve"> </w:t>
                    </w:r>
                    <w:r>
                      <w:rPr>
                        <w:w w:val="105"/>
                        <w:sz w:val="20"/>
                      </w:rPr>
                      <w:t>state</w:t>
                    </w:r>
                    <w:r>
                      <w:rPr>
                        <w:spacing w:val="-10"/>
                        <w:w w:val="105"/>
                        <w:sz w:val="20"/>
                      </w:rPr>
                      <w:t xml:space="preserve"> </w:t>
                    </w:r>
                    <w:r>
                      <w:rPr>
                        <w:w w:val="105"/>
                        <w:sz w:val="20"/>
                      </w:rPr>
                      <w:t>government said the link would ‘connect the Eastern Freeway and the Metropolitan</w:t>
                    </w:r>
                    <w:r>
                      <w:rPr>
                        <w:spacing w:val="-6"/>
                        <w:w w:val="105"/>
                        <w:sz w:val="20"/>
                      </w:rPr>
                      <w:t xml:space="preserve"> </w:t>
                    </w:r>
                    <w:r>
                      <w:rPr>
                        <w:w w:val="105"/>
                        <w:sz w:val="20"/>
                      </w:rPr>
                      <w:t>Ring</w:t>
                    </w:r>
                    <w:r>
                      <w:rPr>
                        <w:spacing w:val="-6"/>
                        <w:w w:val="105"/>
                        <w:sz w:val="20"/>
                      </w:rPr>
                      <w:t xml:space="preserve"> </w:t>
                    </w:r>
                    <w:r>
                      <w:rPr>
                        <w:w w:val="105"/>
                        <w:sz w:val="20"/>
                      </w:rPr>
                      <w:t>Road</w:t>
                    </w:r>
                    <w:r>
                      <w:rPr>
                        <w:spacing w:val="-6"/>
                        <w:w w:val="105"/>
                        <w:sz w:val="20"/>
                      </w:rPr>
                      <w:t xml:space="preserve"> </w:t>
                    </w:r>
                    <w:r>
                      <w:rPr>
                        <w:w w:val="105"/>
                        <w:sz w:val="20"/>
                      </w:rPr>
                      <w:t>to</w:t>
                    </w:r>
                    <w:r>
                      <w:rPr>
                        <w:spacing w:val="-6"/>
                        <w:w w:val="105"/>
                        <w:sz w:val="20"/>
                      </w:rPr>
                      <w:t xml:space="preserve"> </w:t>
                    </w:r>
                    <w:r>
                      <w:rPr>
                        <w:w w:val="105"/>
                        <w:sz w:val="20"/>
                      </w:rPr>
                      <w:t>complete</w:t>
                    </w:r>
                    <w:r>
                      <w:rPr>
                        <w:spacing w:val="-6"/>
                        <w:w w:val="105"/>
                        <w:sz w:val="20"/>
                      </w:rPr>
                      <w:t xml:space="preserve"> </w:t>
                    </w:r>
                    <w:r>
                      <w:rPr>
                        <w:w w:val="105"/>
                        <w:sz w:val="20"/>
                      </w:rPr>
                      <w:t>Melbourne’s</w:t>
                    </w:r>
                    <w:r>
                      <w:rPr>
                        <w:spacing w:val="-6"/>
                        <w:w w:val="105"/>
                        <w:sz w:val="20"/>
                      </w:rPr>
                      <w:t xml:space="preserve"> </w:t>
                    </w:r>
                    <w:r>
                      <w:rPr>
                        <w:w w:val="105"/>
                        <w:sz w:val="20"/>
                      </w:rPr>
                      <w:t>orbital</w:t>
                    </w:r>
                    <w:r>
                      <w:rPr>
                        <w:spacing w:val="-6"/>
                        <w:w w:val="105"/>
                        <w:sz w:val="20"/>
                      </w:rPr>
                      <w:t xml:space="preserve"> </w:t>
                    </w:r>
                    <w:r>
                      <w:rPr>
                        <w:w w:val="105"/>
                        <w:sz w:val="20"/>
                      </w:rPr>
                      <w:t xml:space="preserve">freeway </w:t>
                    </w:r>
                    <w:proofErr w:type="spellStart"/>
                    <w:r>
                      <w:rPr>
                        <w:w w:val="105"/>
                        <w:sz w:val="20"/>
                      </w:rPr>
                      <w:t>network’.</w:t>
                    </w:r>
                    <w:hyperlink w:anchor="_bookmark86" w:history="1">
                      <w:proofErr w:type="gramStart"/>
                      <w:r>
                        <w:rPr>
                          <w:w w:val="105"/>
                          <w:sz w:val="20"/>
                          <w:vertAlign w:val="superscript"/>
                        </w:rPr>
                        <w:t>a</w:t>
                      </w:r>
                      <w:proofErr w:type="spellEnd"/>
                      <w:proofErr w:type="gramEnd"/>
                    </w:hyperlink>
                    <w:r>
                      <w:rPr>
                        <w:w w:val="105"/>
                        <w:sz w:val="20"/>
                      </w:rPr>
                      <w:t xml:space="preserve"> Several different routes have been considered, each with different </w:t>
                    </w:r>
                    <w:proofErr w:type="spellStart"/>
                    <w:r>
                      <w:rPr>
                        <w:w w:val="105"/>
                        <w:sz w:val="20"/>
                      </w:rPr>
                      <w:t>costs.</w:t>
                    </w:r>
                    <w:hyperlink w:anchor="_bookmark87" w:history="1">
                      <w:proofErr w:type="gramStart"/>
                      <w:r>
                        <w:rPr>
                          <w:w w:val="105"/>
                          <w:sz w:val="20"/>
                          <w:vertAlign w:val="superscript"/>
                        </w:rPr>
                        <w:t>b</w:t>
                      </w:r>
                      <w:proofErr w:type="spellEnd"/>
                      <w:proofErr w:type="gramEnd"/>
                    </w:hyperlink>
                    <w:r>
                      <w:rPr>
                        <w:w w:val="105"/>
                        <w:sz w:val="20"/>
                      </w:rPr>
                      <w:t xml:space="preserve"> Although the project now involves features that were not reflected in the initial cost estimate, the project’s fundamental</w:t>
                    </w:r>
                    <w:r>
                      <w:rPr>
                        <w:spacing w:val="-13"/>
                        <w:w w:val="105"/>
                        <w:sz w:val="20"/>
                      </w:rPr>
                      <w:t xml:space="preserve"> </w:t>
                    </w:r>
                    <w:r>
                      <w:rPr>
                        <w:w w:val="105"/>
                        <w:sz w:val="20"/>
                      </w:rPr>
                      <w:t>purpose</w:t>
                    </w:r>
                    <w:r>
                      <w:rPr>
                        <w:spacing w:val="-13"/>
                        <w:w w:val="105"/>
                        <w:sz w:val="20"/>
                      </w:rPr>
                      <w:t xml:space="preserve"> </w:t>
                    </w:r>
                    <w:r>
                      <w:rPr>
                        <w:w w:val="105"/>
                        <w:sz w:val="20"/>
                      </w:rPr>
                      <w:t>–</w:t>
                    </w:r>
                    <w:r>
                      <w:rPr>
                        <w:spacing w:val="-13"/>
                        <w:w w:val="105"/>
                        <w:sz w:val="20"/>
                      </w:rPr>
                      <w:t xml:space="preserve"> </w:t>
                    </w:r>
                    <w:r>
                      <w:rPr>
                        <w:w w:val="105"/>
                        <w:sz w:val="20"/>
                      </w:rPr>
                      <w:t>to</w:t>
                    </w:r>
                    <w:r>
                      <w:rPr>
                        <w:spacing w:val="-13"/>
                        <w:w w:val="105"/>
                        <w:sz w:val="20"/>
                      </w:rPr>
                      <w:t xml:space="preserve"> </w:t>
                    </w:r>
                    <w:r>
                      <w:rPr>
                        <w:w w:val="105"/>
                        <w:sz w:val="20"/>
                      </w:rPr>
                      <w:t>complete</w:t>
                    </w:r>
                    <w:r>
                      <w:rPr>
                        <w:spacing w:val="-13"/>
                        <w:w w:val="105"/>
                        <w:sz w:val="20"/>
                      </w:rPr>
                      <w:t xml:space="preserve"> </w:t>
                    </w:r>
                    <w:r>
                      <w:rPr>
                        <w:w w:val="105"/>
                        <w:sz w:val="20"/>
                      </w:rPr>
                      <w:t>the</w:t>
                    </w:r>
                    <w:r>
                      <w:rPr>
                        <w:spacing w:val="-13"/>
                        <w:w w:val="105"/>
                        <w:sz w:val="20"/>
                      </w:rPr>
                      <w:t xml:space="preserve"> </w:t>
                    </w:r>
                    <w:r>
                      <w:rPr>
                        <w:w w:val="105"/>
                        <w:sz w:val="20"/>
                      </w:rPr>
                      <w:t>orbital</w:t>
                    </w:r>
                    <w:r>
                      <w:rPr>
                        <w:spacing w:val="-13"/>
                        <w:w w:val="105"/>
                        <w:sz w:val="20"/>
                      </w:rPr>
                      <w:t xml:space="preserve"> </w:t>
                    </w:r>
                    <w:r>
                      <w:rPr>
                        <w:w w:val="105"/>
                        <w:sz w:val="20"/>
                      </w:rPr>
                      <w:t>network</w:t>
                    </w:r>
                    <w:r>
                      <w:rPr>
                        <w:spacing w:val="-13"/>
                        <w:w w:val="105"/>
                        <w:sz w:val="20"/>
                      </w:rPr>
                      <w:t xml:space="preserve"> </w:t>
                    </w:r>
                    <w:r>
                      <w:rPr>
                        <w:w w:val="105"/>
                        <w:sz w:val="20"/>
                      </w:rPr>
                      <w:t>–</w:t>
                    </w:r>
                    <w:r>
                      <w:rPr>
                        <w:spacing w:val="-13"/>
                        <w:w w:val="105"/>
                        <w:sz w:val="20"/>
                      </w:rPr>
                      <w:t xml:space="preserve"> </w:t>
                    </w:r>
                    <w:r>
                      <w:rPr>
                        <w:w w:val="105"/>
                        <w:sz w:val="20"/>
                      </w:rPr>
                      <w:t xml:space="preserve">remains </w:t>
                    </w:r>
                    <w:proofErr w:type="spellStart"/>
                    <w:r>
                      <w:rPr>
                        <w:w w:val="105"/>
                        <w:sz w:val="20"/>
                      </w:rPr>
                      <w:t>unchanged.</w:t>
                    </w:r>
                    <w:hyperlink w:anchor="_bookmark88" w:history="1">
                      <w:proofErr w:type="gramStart"/>
                      <w:r>
                        <w:rPr>
                          <w:w w:val="105"/>
                          <w:sz w:val="20"/>
                          <w:vertAlign w:val="superscript"/>
                        </w:rPr>
                        <w:t>c</w:t>
                      </w:r>
                      <w:proofErr w:type="spellEnd"/>
                      <w:proofErr w:type="gramEnd"/>
                    </w:hyperlink>
                    <w:r>
                      <w:rPr>
                        <w:w w:val="105"/>
                        <w:sz w:val="20"/>
                      </w:rPr>
                      <w:t xml:space="preserve"> In examples like this, we think it is appropriate to compare final costs to initial estimates.</w:t>
                    </w:r>
                  </w:p>
                  <w:p w:rsidR="00F576A2" w:rsidRDefault="00F576A2">
                    <w:pPr>
                      <w:spacing w:before="159" w:line="283" w:lineRule="auto"/>
                      <w:ind w:left="219" w:right="227"/>
                      <w:rPr>
                        <w:sz w:val="20"/>
                      </w:rPr>
                    </w:pPr>
                    <w:r>
                      <w:rPr>
                        <w:w w:val="105"/>
                        <w:sz w:val="20"/>
                      </w:rPr>
                      <w:t xml:space="preserve">By contrast, consider Sydney’s CBD and South East Light Rail. This began life as a proposal for light rail between Circular Quay and Central </w:t>
                    </w:r>
                    <w:proofErr w:type="spellStart"/>
                    <w:r>
                      <w:rPr>
                        <w:w w:val="105"/>
                        <w:sz w:val="20"/>
                      </w:rPr>
                      <w:t>Station.</w:t>
                    </w:r>
                    <w:hyperlink w:anchor="_bookmark89" w:history="1">
                      <w:proofErr w:type="gramStart"/>
                      <w:r>
                        <w:rPr>
                          <w:w w:val="105"/>
                          <w:sz w:val="20"/>
                          <w:vertAlign w:val="superscript"/>
                        </w:rPr>
                        <w:t>d</w:t>
                      </w:r>
                      <w:proofErr w:type="spellEnd"/>
                      <w:proofErr w:type="gramEnd"/>
                    </w:hyperlink>
                    <w:r>
                      <w:rPr>
                        <w:w w:val="105"/>
                        <w:sz w:val="20"/>
                      </w:rPr>
                      <w:t xml:space="preserve"> But over time it became a proposal for light rail</w:t>
                    </w:r>
                    <w:r>
                      <w:rPr>
                        <w:spacing w:val="-6"/>
                        <w:w w:val="105"/>
                        <w:sz w:val="20"/>
                      </w:rPr>
                      <w:t xml:space="preserve"> </w:t>
                    </w:r>
                    <w:r>
                      <w:rPr>
                        <w:w w:val="105"/>
                        <w:sz w:val="20"/>
                      </w:rPr>
                      <w:t>all</w:t>
                    </w:r>
                    <w:r>
                      <w:rPr>
                        <w:spacing w:val="-6"/>
                        <w:w w:val="105"/>
                        <w:sz w:val="20"/>
                      </w:rPr>
                      <w:t xml:space="preserve"> </w:t>
                    </w:r>
                    <w:r>
                      <w:rPr>
                        <w:w w:val="105"/>
                        <w:sz w:val="20"/>
                      </w:rPr>
                      <w:t>the</w:t>
                    </w:r>
                    <w:r>
                      <w:rPr>
                        <w:spacing w:val="-6"/>
                        <w:w w:val="105"/>
                        <w:sz w:val="20"/>
                      </w:rPr>
                      <w:t xml:space="preserve"> </w:t>
                    </w:r>
                    <w:r>
                      <w:rPr>
                        <w:w w:val="105"/>
                        <w:sz w:val="20"/>
                      </w:rPr>
                      <w:t>way</w:t>
                    </w:r>
                    <w:r>
                      <w:rPr>
                        <w:spacing w:val="-6"/>
                        <w:w w:val="105"/>
                        <w:sz w:val="20"/>
                      </w:rPr>
                      <w:t xml:space="preserve"> </w:t>
                    </w:r>
                    <w:r>
                      <w:rPr>
                        <w:w w:val="105"/>
                        <w:sz w:val="20"/>
                      </w:rPr>
                      <w:t>to</w:t>
                    </w:r>
                    <w:r>
                      <w:rPr>
                        <w:spacing w:val="-6"/>
                        <w:w w:val="105"/>
                        <w:sz w:val="20"/>
                      </w:rPr>
                      <w:t xml:space="preserve"> </w:t>
                    </w:r>
                    <w:r>
                      <w:rPr>
                        <w:w w:val="105"/>
                        <w:sz w:val="20"/>
                      </w:rPr>
                      <w:t>Kingsford</w:t>
                    </w:r>
                    <w:r>
                      <w:rPr>
                        <w:spacing w:val="-6"/>
                        <w:w w:val="105"/>
                        <w:sz w:val="20"/>
                      </w:rPr>
                      <w:t xml:space="preserve"> </w:t>
                    </w:r>
                    <w:r>
                      <w:rPr>
                        <w:w w:val="105"/>
                        <w:sz w:val="20"/>
                      </w:rPr>
                      <w:t>and</w:t>
                    </w:r>
                    <w:r>
                      <w:rPr>
                        <w:spacing w:val="-6"/>
                        <w:w w:val="105"/>
                        <w:sz w:val="20"/>
                      </w:rPr>
                      <w:t xml:space="preserve"> </w:t>
                    </w:r>
                    <w:r>
                      <w:rPr>
                        <w:w w:val="105"/>
                        <w:sz w:val="20"/>
                      </w:rPr>
                      <w:t>Randwick</w:t>
                    </w:r>
                    <w:r>
                      <w:rPr>
                        <w:spacing w:val="-6"/>
                        <w:w w:val="105"/>
                        <w:sz w:val="20"/>
                      </w:rPr>
                      <w:t xml:space="preserve"> </w:t>
                    </w:r>
                    <w:r>
                      <w:rPr>
                        <w:w w:val="105"/>
                        <w:sz w:val="20"/>
                      </w:rPr>
                      <w:t>in</w:t>
                    </w:r>
                    <w:r>
                      <w:rPr>
                        <w:spacing w:val="-6"/>
                        <w:w w:val="105"/>
                        <w:sz w:val="20"/>
                      </w:rPr>
                      <w:t xml:space="preserve"> </w:t>
                    </w:r>
                    <w:r>
                      <w:rPr>
                        <w:w w:val="105"/>
                        <w:sz w:val="20"/>
                      </w:rPr>
                      <w:t>the</w:t>
                    </w:r>
                    <w:r>
                      <w:rPr>
                        <w:spacing w:val="-6"/>
                        <w:w w:val="105"/>
                        <w:sz w:val="20"/>
                      </w:rPr>
                      <w:t xml:space="preserve"> </w:t>
                    </w:r>
                    <w:r>
                      <w:rPr>
                        <w:w w:val="105"/>
                        <w:sz w:val="20"/>
                      </w:rPr>
                      <w:t>city’s</w:t>
                    </w:r>
                    <w:r>
                      <w:rPr>
                        <w:spacing w:val="-6"/>
                        <w:w w:val="105"/>
                        <w:sz w:val="20"/>
                      </w:rPr>
                      <w:t xml:space="preserve"> </w:t>
                    </w:r>
                    <w:r>
                      <w:rPr>
                        <w:w w:val="105"/>
                        <w:sz w:val="20"/>
                      </w:rPr>
                      <w:t>south-east. As a fundamentally different project, it does not make sense to compare</w:t>
                    </w:r>
                    <w:r>
                      <w:rPr>
                        <w:spacing w:val="-11"/>
                        <w:w w:val="105"/>
                        <w:sz w:val="20"/>
                      </w:rPr>
                      <w:t xml:space="preserve"> </w:t>
                    </w:r>
                    <w:r>
                      <w:rPr>
                        <w:w w:val="105"/>
                        <w:sz w:val="20"/>
                      </w:rPr>
                      <w:t>the</w:t>
                    </w:r>
                    <w:r>
                      <w:rPr>
                        <w:spacing w:val="-11"/>
                        <w:w w:val="105"/>
                        <w:sz w:val="20"/>
                      </w:rPr>
                      <w:t xml:space="preserve"> </w:t>
                    </w:r>
                    <w:r>
                      <w:rPr>
                        <w:w w:val="105"/>
                        <w:sz w:val="20"/>
                      </w:rPr>
                      <w:t>final</w:t>
                    </w:r>
                    <w:r>
                      <w:rPr>
                        <w:spacing w:val="-11"/>
                        <w:w w:val="105"/>
                        <w:sz w:val="20"/>
                      </w:rPr>
                      <w:t xml:space="preserve"> </w:t>
                    </w:r>
                    <w:r>
                      <w:rPr>
                        <w:w w:val="105"/>
                        <w:sz w:val="20"/>
                      </w:rPr>
                      <w:t>cost</w:t>
                    </w:r>
                    <w:r>
                      <w:rPr>
                        <w:spacing w:val="-11"/>
                        <w:w w:val="105"/>
                        <w:sz w:val="20"/>
                      </w:rPr>
                      <w:t xml:space="preserve"> </w:t>
                    </w:r>
                    <w:r>
                      <w:rPr>
                        <w:w w:val="105"/>
                        <w:sz w:val="20"/>
                      </w:rPr>
                      <w:t>to</w:t>
                    </w:r>
                    <w:r>
                      <w:rPr>
                        <w:spacing w:val="-11"/>
                        <w:w w:val="105"/>
                        <w:sz w:val="20"/>
                      </w:rPr>
                      <w:t xml:space="preserve"> </w:t>
                    </w:r>
                    <w:r>
                      <w:rPr>
                        <w:w w:val="105"/>
                        <w:sz w:val="20"/>
                      </w:rPr>
                      <w:t>the</w:t>
                    </w:r>
                    <w:r>
                      <w:rPr>
                        <w:spacing w:val="-11"/>
                        <w:w w:val="105"/>
                        <w:sz w:val="20"/>
                      </w:rPr>
                      <w:t xml:space="preserve"> </w:t>
                    </w:r>
                    <w:r>
                      <w:rPr>
                        <w:w w:val="105"/>
                        <w:sz w:val="20"/>
                      </w:rPr>
                      <w:t>estimated</w:t>
                    </w:r>
                    <w:r>
                      <w:rPr>
                        <w:spacing w:val="-11"/>
                        <w:w w:val="105"/>
                        <w:sz w:val="20"/>
                      </w:rPr>
                      <w:t xml:space="preserve"> </w:t>
                    </w:r>
                    <w:r>
                      <w:rPr>
                        <w:w w:val="105"/>
                        <w:sz w:val="20"/>
                      </w:rPr>
                      <w:t>cost</w:t>
                    </w:r>
                    <w:r>
                      <w:rPr>
                        <w:spacing w:val="-11"/>
                        <w:w w:val="105"/>
                        <w:sz w:val="20"/>
                      </w:rPr>
                      <w:t xml:space="preserve"> </w:t>
                    </w:r>
                    <w:r>
                      <w:rPr>
                        <w:w w:val="105"/>
                        <w:sz w:val="20"/>
                      </w:rPr>
                      <w:t>when</w:t>
                    </w:r>
                    <w:r>
                      <w:rPr>
                        <w:spacing w:val="-11"/>
                        <w:w w:val="105"/>
                        <w:sz w:val="20"/>
                      </w:rPr>
                      <w:t xml:space="preserve"> </w:t>
                    </w:r>
                    <w:r>
                      <w:rPr>
                        <w:w w:val="105"/>
                        <w:sz w:val="20"/>
                      </w:rPr>
                      <w:t>it</w:t>
                    </w:r>
                    <w:r>
                      <w:rPr>
                        <w:spacing w:val="-11"/>
                        <w:w w:val="105"/>
                        <w:sz w:val="20"/>
                      </w:rPr>
                      <w:t xml:space="preserve"> </w:t>
                    </w:r>
                    <w:r>
                      <w:rPr>
                        <w:w w:val="105"/>
                        <w:sz w:val="20"/>
                      </w:rPr>
                      <w:t>was</w:t>
                    </w:r>
                    <w:r>
                      <w:rPr>
                        <w:spacing w:val="-11"/>
                        <w:w w:val="105"/>
                        <w:sz w:val="20"/>
                      </w:rPr>
                      <w:t xml:space="preserve"> </w:t>
                    </w:r>
                    <w:r>
                      <w:rPr>
                        <w:w w:val="105"/>
                        <w:sz w:val="20"/>
                      </w:rPr>
                      <w:t>proposed to extend only as far south as Central Station.</w:t>
                    </w:r>
                  </w:p>
                  <w:p w:rsidR="00F576A2" w:rsidRDefault="00F576A2">
                    <w:pPr>
                      <w:spacing w:before="160" w:line="283" w:lineRule="auto"/>
                      <w:ind w:left="219" w:right="351"/>
                      <w:rPr>
                        <w:sz w:val="20"/>
                      </w:rPr>
                    </w:pPr>
                    <w:r>
                      <w:rPr>
                        <w:w w:val="105"/>
                        <w:sz w:val="20"/>
                      </w:rPr>
                      <w:t>In</w:t>
                    </w:r>
                    <w:r>
                      <w:rPr>
                        <w:spacing w:val="-10"/>
                        <w:w w:val="105"/>
                        <w:sz w:val="20"/>
                      </w:rPr>
                      <w:t xml:space="preserve"> </w:t>
                    </w:r>
                    <w:r>
                      <w:rPr>
                        <w:w w:val="105"/>
                        <w:sz w:val="20"/>
                      </w:rPr>
                      <w:t>this</w:t>
                    </w:r>
                    <w:r>
                      <w:rPr>
                        <w:spacing w:val="-10"/>
                        <w:w w:val="105"/>
                        <w:sz w:val="20"/>
                      </w:rPr>
                      <w:t xml:space="preserve"> </w:t>
                    </w:r>
                    <w:r>
                      <w:rPr>
                        <w:w w:val="105"/>
                        <w:sz w:val="20"/>
                      </w:rPr>
                      <w:t>report,</w:t>
                    </w:r>
                    <w:r>
                      <w:rPr>
                        <w:spacing w:val="-10"/>
                        <w:w w:val="105"/>
                        <w:sz w:val="20"/>
                      </w:rPr>
                      <w:t xml:space="preserve"> </w:t>
                    </w:r>
                    <w:r>
                      <w:rPr>
                        <w:w w:val="105"/>
                        <w:sz w:val="20"/>
                      </w:rPr>
                      <w:t>we</w:t>
                    </w:r>
                    <w:r>
                      <w:rPr>
                        <w:spacing w:val="-10"/>
                        <w:w w:val="105"/>
                        <w:sz w:val="20"/>
                      </w:rPr>
                      <w:t xml:space="preserve"> </w:t>
                    </w:r>
                    <w:r>
                      <w:rPr>
                        <w:w w:val="105"/>
                        <w:sz w:val="20"/>
                      </w:rPr>
                      <w:t>calculate</w:t>
                    </w:r>
                    <w:r>
                      <w:rPr>
                        <w:spacing w:val="-10"/>
                        <w:w w:val="105"/>
                        <w:sz w:val="20"/>
                      </w:rPr>
                      <w:t xml:space="preserve"> </w:t>
                    </w:r>
                    <w:r>
                      <w:rPr>
                        <w:w w:val="105"/>
                        <w:sz w:val="20"/>
                      </w:rPr>
                      <w:t>the</w:t>
                    </w:r>
                    <w:r>
                      <w:rPr>
                        <w:spacing w:val="-10"/>
                        <w:w w:val="105"/>
                        <w:sz w:val="20"/>
                      </w:rPr>
                      <w:t xml:space="preserve"> </w:t>
                    </w:r>
                    <w:r>
                      <w:rPr>
                        <w:w w:val="105"/>
                        <w:sz w:val="20"/>
                      </w:rPr>
                      <w:t>cost</w:t>
                    </w:r>
                    <w:r>
                      <w:rPr>
                        <w:spacing w:val="-10"/>
                        <w:w w:val="105"/>
                        <w:sz w:val="20"/>
                      </w:rPr>
                      <w:t xml:space="preserve"> </w:t>
                    </w:r>
                    <w:r>
                      <w:rPr>
                        <w:w w:val="105"/>
                        <w:sz w:val="20"/>
                      </w:rPr>
                      <w:t>overrun</w:t>
                    </w:r>
                    <w:r>
                      <w:rPr>
                        <w:spacing w:val="-10"/>
                        <w:w w:val="105"/>
                        <w:sz w:val="20"/>
                      </w:rPr>
                      <w:t xml:space="preserve"> </w:t>
                    </w:r>
                    <w:r>
                      <w:rPr>
                        <w:w w:val="105"/>
                        <w:sz w:val="20"/>
                      </w:rPr>
                      <w:t>(or</w:t>
                    </w:r>
                    <w:r>
                      <w:rPr>
                        <w:spacing w:val="-10"/>
                        <w:w w:val="105"/>
                        <w:sz w:val="20"/>
                      </w:rPr>
                      <w:t xml:space="preserve"> </w:t>
                    </w:r>
                    <w:r>
                      <w:rPr>
                        <w:w w:val="105"/>
                        <w:sz w:val="20"/>
                      </w:rPr>
                      <w:t>underrun,</w:t>
                    </w:r>
                    <w:r>
                      <w:rPr>
                        <w:spacing w:val="-10"/>
                        <w:w w:val="105"/>
                        <w:sz w:val="20"/>
                      </w:rPr>
                      <w:t xml:space="preserve"> </w:t>
                    </w:r>
                    <w:r>
                      <w:rPr>
                        <w:w w:val="105"/>
                        <w:sz w:val="20"/>
                      </w:rPr>
                      <w:t>as</w:t>
                    </w:r>
                    <w:r>
                      <w:rPr>
                        <w:spacing w:val="-10"/>
                        <w:w w:val="105"/>
                        <w:sz w:val="20"/>
                      </w:rPr>
                      <w:t xml:space="preserve"> </w:t>
                    </w:r>
                    <w:r>
                      <w:rPr>
                        <w:w w:val="105"/>
                        <w:sz w:val="20"/>
                      </w:rPr>
                      <w:t xml:space="preserve">the case may be) from the earliest cost estimate where the project had the same fundamental purpose. Appendix </w:t>
                    </w:r>
                    <w:hyperlink w:anchor="_bookmark241" w:history="1">
                      <w:r>
                        <w:rPr>
                          <w:w w:val="105"/>
                          <w:sz w:val="20"/>
                        </w:rPr>
                        <w:t>A</w:t>
                      </w:r>
                    </w:hyperlink>
                    <w:r>
                      <w:rPr>
                        <w:w w:val="105"/>
                        <w:sz w:val="20"/>
                      </w:rPr>
                      <w:t xml:space="preserve"> explains our methodology in more detail.</w:t>
                    </w:r>
                  </w:p>
                  <w:p w:rsidR="00F576A2" w:rsidRDefault="00F576A2">
                    <w:pPr>
                      <w:numPr>
                        <w:ilvl w:val="0"/>
                        <w:numId w:val="11"/>
                      </w:numPr>
                      <w:tabs>
                        <w:tab w:val="left" w:pos="560"/>
                      </w:tabs>
                      <w:spacing w:before="134"/>
                      <w:rPr>
                        <w:sz w:val="17"/>
                      </w:rPr>
                    </w:pPr>
                    <w:bookmarkStart w:id="89" w:name="_bookmark86"/>
                    <w:bookmarkStart w:id="90" w:name="_bookmark87"/>
                    <w:bookmarkEnd w:id="89"/>
                    <w:bookmarkEnd w:id="90"/>
                    <w:r>
                      <w:rPr>
                        <w:sz w:val="17"/>
                      </w:rPr>
                      <w:t>Victorian</w:t>
                    </w:r>
                    <w:r>
                      <w:rPr>
                        <w:spacing w:val="-2"/>
                        <w:sz w:val="17"/>
                      </w:rPr>
                      <w:t xml:space="preserve"> </w:t>
                    </w:r>
                    <w:r>
                      <w:rPr>
                        <w:sz w:val="17"/>
                      </w:rPr>
                      <w:t>Government</w:t>
                    </w:r>
                    <w:r>
                      <w:rPr>
                        <w:spacing w:val="-2"/>
                        <w:sz w:val="17"/>
                      </w:rPr>
                      <w:t xml:space="preserve"> </w:t>
                    </w:r>
                    <w:hyperlink w:anchor="_bookmark408" w:history="1">
                      <w:r>
                        <w:rPr>
                          <w:sz w:val="17"/>
                        </w:rPr>
                        <w:t>(2008,</w:t>
                      </w:r>
                    </w:hyperlink>
                    <w:r>
                      <w:rPr>
                        <w:spacing w:val="-2"/>
                        <w:sz w:val="17"/>
                      </w:rPr>
                      <w:t xml:space="preserve"> </w:t>
                    </w:r>
                    <w:r>
                      <w:rPr>
                        <w:sz w:val="17"/>
                      </w:rPr>
                      <w:t>p.</w:t>
                    </w:r>
                    <w:r>
                      <w:rPr>
                        <w:spacing w:val="-2"/>
                        <w:sz w:val="17"/>
                      </w:rPr>
                      <w:t xml:space="preserve"> </w:t>
                    </w:r>
                    <w:r>
                      <w:rPr>
                        <w:sz w:val="17"/>
                      </w:rPr>
                      <w:t>12);</w:t>
                    </w:r>
                    <w:r>
                      <w:rPr>
                        <w:spacing w:val="43"/>
                        <w:sz w:val="17"/>
                      </w:rPr>
                      <w:t xml:space="preserve"> </w:t>
                    </w:r>
                    <w:r>
                      <w:rPr>
                        <w:sz w:val="17"/>
                      </w:rPr>
                      <w:t>and</w:t>
                    </w:r>
                    <w:r>
                      <w:rPr>
                        <w:spacing w:val="-1"/>
                        <w:sz w:val="17"/>
                      </w:rPr>
                      <w:t xml:space="preserve"> </w:t>
                    </w:r>
                    <w:hyperlink w:anchor="_bookmark369" w:history="1">
                      <w:r>
                        <w:rPr>
                          <w:sz w:val="17"/>
                        </w:rPr>
                        <w:t>Pallas</w:t>
                      </w:r>
                      <w:r>
                        <w:rPr>
                          <w:spacing w:val="-2"/>
                          <w:sz w:val="17"/>
                        </w:rPr>
                        <w:t xml:space="preserve"> (2008).</w:t>
                      </w:r>
                    </w:hyperlink>
                  </w:p>
                  <w:p w:rsidR="00F576A2" w:rsidRDefault="00F576A2">
                    <w:pPr>
                      <w:numPr>
                        <w:ilvl w:val="0"/>
                        <w:numId w:val="11"/>
                      </w:numPr>
                      <w:tabs>
                        <w:tab w:val="left" w:pos="559"/>
                        <w:tab w:val="left" w:pos="560"/>
                      </w:tabs>
                      <w:spacing w:before="24"/>
                      <w:rPr>
                        <w:sz w:val="17"/>
                      </w:rPr>
                    </w:pPr>
                    <w:hyperlink w:anchor="_bookmark351" w:history="1">
                      <w:bookmarkStart w:id="91" w:name="_bookmark88"/>
                      <w:bookmarkEnd w:id="91"/>
                      <w:r>
                        <w:rPr>
                          <w:sz w:val="17"/>
                        </w:rPr>
                        <w:t>Lucas</w:t>
                      </w:r>
                      <w:r>
                        <w:rPr>
                          <w:spacing w:val="-2"/>
                          <w:sz w:val="17"/>
                        </w:rPr>
                        <w:t xml:space="preserve"> </w:t>
                      </w:r>
                      <w:r>
                        <w:rPr>
                          <w:sz w:val="17"/>
                        </w:rPr>
                        <w:t>and</w:t>
                      </w:r>
                      <w:r>
                        <w:rPr>
                          <w:spacing w:val="-1"/>
                          <w:sz w:val="17"/>
                        </w:rPr>
                        <w:t xml:space="preserve"> </w:t>
                      </w:r>
                      <w:r>
                        <w:rPr>
                          <w:sz w:val="17"/>
                        </w:rPr>
                        <w:t>Carey</w:t>
                      </w:r>
                      <w:r>
                        <w:rPr>
                          <w:spacing w:val="-1"/>
                          <w:sz w:val="17"/>
                        </w:rPr>
                        <w:t xml:space="preserve"> </w:t>
                      </w:r>
                      <w:r>
                        <w:rPr>
                          <w:spacing w:val="-2"/>
                          <w:sz w:val="17"/>
                        </w:rPr>
                        <w:t>(2017).</w:t>
                      </w:r>
                    </w:hyperlink>
                  </w:p>
                  <w:p w:rsidR="00F576A2" w:rsidRDefault="00F576A2">
                    <w:pPr>
                      <w:numPr>
                        <w:ilvl w:val="0"/>
                        <w:numId w:val="11"/>
                      </w:numPr>
                      <w:tabs>
                        <w:tab w:val="left" w:pos="559"/>
                        <w:tab w:val="left" w:pos="560"/>
                      </w:tabs>
                      <w:spacing w:before="24"/>
                      <w:rPr>
                        <w:sz w:val="17"/>
                      </w:rPr>
                    </w:pPr>
                    <w:hyperlink w:anchor="_bookmark361" w:history="1">
                      <w:bookmarkStart w:id="92" w:name="_bookmark89"/>
                      <w:bookmarkEnd w:id="92"/>
                      <w:r>
                        <w:rPr>
                          <w:sz w:val="17"/>
                        </w:rPr>
                        <w:t>North</w:t>
                      </w:r>
                      <w:r>
                        <w:rPr>
                          <w:spacing w:val="1"/>
                          <w:sz w:val="17"/>
                        </w:rPr>
                        <w:t xml:space="preserve"> </w:t>
                      </w:r>
                      <w:r>
                        <w:rPr>
                          <w:sz w:val="17"/>
                        </w:rPr>
                        <w:t>East</w:t>
                      </w:r>
                      <w:r>
                        <w:rPr>
                          <w:spacing w:val="2"/>
                          <w:sz w:val="17"/>
                        </w:rPr>
                        <w:t xml:space="preserve"> </w:t>
                      </w:r>
                      <w:r>
                        <w:rPr>
                          <w:sz w:val="17"/>
                        </w:rPr>
                        <w:t>Link</w:t>
                      </w:r>
                      <w:r>
                        <w:rPr>
                          <w:spacing w:val="1"/>
                          <w:sz w:val="17"/>
                        </w:rPr>
                        <w:t xml:space="preserve"> </w:t>
                      </w:r>
                      <w:r>
                        <w:rPr>
                          <w:sz w:val="17"/>
                        </w:rPr>
                        <w:t>Project</w:t>
                      </w:r>
                      <w:r>
                        <w:rPr>
                          <w:spacing w:val="2"/>
                          <w:sz w:val="17"/>
                        </w:rPr>
                        <w:t xml:space="preserve"> </w:t>
                      </w:r>
                      <w:r>
                        <w:rPr>
                          <w:spacing w:val="-2"/>
                          <w:sz w:val="17"/>
                        </w:rPr>
                        <w:t>(2020).</w:t>
                      </w:r>
                    </w:hyperlink>
                  </w:p>
                  <w:p w:rsidR="00F576A2" w:rsidRDefault="00F576A2">
                    <w:pPr>
                      <w:numPr>
                        <w:ilvl w:val="0"/>
                        <w:numId w:val="11"/>
                      </w:numPr>
                      <w:tabs>
                        <w:tab w:val="left" w:pos="560"/>
                      </w:tabs>
                      <w:spacing w:before="23"/>
                      <w:rPr>
                        <w:sz w:val="17"/>
                      </w:rPr>
                    </w:pPr>
                    <w:hyperlink w:anchor="_bookmark288" w:history="1">
                      <w:r>
                        <w:rPr>
                          <w:sz w:val="17"/>
                        </w:rPr>
                        <w:t>Chesterton</w:t>
                      </w:r>
                      <w:r>
                        <w:rPr>
                          <w:spacing w:val="6"/>
                          <w:sz w:val="17"/>
                        </w:rPr>
                        <w:t xml:space="preserve"> </w:t>
                      </w:r>
                      <w:r>
                        <w:rPr>
                          <w:spacing w:val="-2"/>
                          <w:sz w:val="17"/>
                        </w:rPr>
                        <w:t>(2008).</w:t>
                      </w:r>
                    </w:hyperlink>
                  </w:p>
                </w:txbxContent>
              </v:textbox>
            </v:shape>
            <w10:wrap anchorx="page"/>
          </v:group>
        </w:pict>
      </w:r>
      <w:r>
        <w:rPr>
          <w:w w:val="105"/>
        </w:rPr>
        <w:t xml:space="preserve">Section </w:t>
      </w:r>
      <w:hyperlink w:anchor="_bookmark90" w:history="1">
        <w:r>
          <w:rPr>
            <w:w w:val="105"/>
          </w:rPr>
          <w:t>2.2</w:t>
        </w:r>
      </w:hyperlink>
      <w:r>
        <w:rPr>
          <w:w w:val="105"/>
        </w:rPr>
        <w:t xml:space="preserve"> shows that larger projects are more likely to have a cost overrun, and a larger one. Section </w:t>
      </w:r>
      <w:hyperlink w:anchor="_bookmark92" w:history="1">
        <w:r>
          <w:rPr>
            <w:w w:val="105"/>
          </w:rPr>
          <w:t>2.3</w:t>
        </w:r>
      </w:hyperlink>
      <w:r>
        <w:rPr>
          <w:w w:val="105"/>
        </w:rPr>
        <w:t xml:space="preserve"> shows that a minority of larger projects cause much of the problem. But first, Section </w:t>
      </w:r>
      <w:hyperlink w:anchor="_bookmark84" w:history="1">
        <w:r>
          <w:rPr>
            <w:w w:val="105"/>
          </w:rPr>
          <w:t>2.1</w:t>
        </w:r>
      </w:hyperlink>
      <w:r>
        <w:rPr>
          <w:w w:val="105"/>
        </w:rPr>
        <w:t xml:space="preserve"> explains what’s</w:t>
      </w:r>
      <w:r>
        <w:rPr>
          <w:spacing w:val="-13"/>
          <w:w w:val="105"/>
        </w:rPr>
        <w:t xml:space="preserve"> </w:t>
      </w:r>
      <w:r>
        <w:rPr>
          <w:w w:val="105"/>
        </w:rPr>
        <w:t>wrong</w:t>
      </w:r>
      <w:r>
        <w:rPr>
          <w:spacing w:val="-13"/>
          <w:w w:val="105"/>
        </w:rPr>
        <w:t xml:space="preserve"> </w:t>
      </w:r>
      <w:r>
        <w:rPr>
          <w:w w:val="105"/>
        </w:rPr>
        <w:t>with</w:t>
      </w:r>
      <w:r>
        <w:rPr>
          <w:spacing w:val="-13"/>
          <w:w w:val="105"/>
        </w:rPr>
        <w:t xml:space="preserve"> </w:t>
      </w:r>
      <w:r>
        <w:rPr>
          <w:w w:val="105"/>
        </w:rPr>
        <w:t>promising</w:t>
      </w:r>
      <w:r>
        <w:rPr>
          <w:spacing w:val="-13"/>
          <w:w w:val="105"/>
        </w:rPr>
        <w:t xml:space="preserve"> </w:t>
      </w:r>
      <w:r>
        <w:rPr>
          <w:w w:val="105"/>
        </w:rPr>
        <w:t>to</w:t>
      </w:r>
      <w:r>
        <w:rPr>
          <w:spacing w:val="-13"/>
          <w:w w:val="105"/>
        </w:rPr>
        <w:t xml:space="preserve"> </w:t>
      </w:r>
      <w:r>
        <w:rPr>
          <w:w w:val="105"/>
        </w:rPr>
        <w:t>build</w:t>
      </w:r>
      <w:r>
        <w:rPr>
          <w:spacing w:val="-13"/>
          <w:w w:val="105"/>
        </w:rPr>
        <w:t xml:space="preserve"> </w:t>
      </w:r>
      <w:r>
        <w:rPr>
          <w:w w:val="105"/>
        </w:rPr>
        <w:t>infrastructure</w:t>
      </w:r>
      <w:r>
        <w:rPr>
          <w:spacing w:val="-13"/>
          <w:w w:val="105"/>
        </w:rPr>
        <w:t xml:space="preserve"> </w:t>
      </w:r>
      <w:r>
        <w:rPr>
          <w:w w:val="105"/>
        </w:rPr>
        <w:t>for</w:t>
      </w:r>
      <w:r>
        <w:rPr>
          <w:spacing w:val="-13"/>
          <w:w w:val="105"/>
        </w:rPr>
        <w:t xml:space="preserve"> </w:t>
      </w:r>
      <w:r>
        <w:rPr>
          <w:w w:val="105"/>
        </w:rPr>
        <w:t>less</w:t>
      </w:r>
      <w:r>
        <w:rPr>
          <w:spacing w:val="-13"/>
          <w:w w:val="105"/>
        </w:rPr>
        <w:t xml:space="preserve"> </w:t>
      </w:r>
      <w:r>
        <w:rPr>
          <w:w w:val="105"/>
        </w:rPr>
        <w:t>than</w:t>
      </w:r>
      <w:r>
        <w:rPr>
          <w:spacing w:val="-13"/>
          <w:w w:val="105"/>
        </w:rPr>
        <w:t xml:space="preserve"> </w:t>
      </w:r>
      <w:r>
        <w:rPr>
          <w:w w:val="105"/>
        </w:rPr>
        <w:t>it</w:t>
      </w:r>
      <w:r>
        <w:rPr>
          <w:spacing w:val="-13"/>
          <w:w w:val="105"/>
        </w:rPr>
        <w:t xml:space="preserve"> </w:t>
      </w:r>
      <w:r>
        <w:rPr>
          <w:w w:val="105"/>
        </w:rPr>
        <w:t xml:space="preserve">really </w:t>
      </w:r>
      <w:r>
        <w:rPr>
          <w:spacing w:val="-2"/>
          <w:w w:val="105"/>
        </w:rPr>
        <w:t>costs.</w:t>
      </w:r>
    </w:p>
    <w:p w:rsidR="00BA79D6" w:rsidRDefault="00BA79D6">
      <w:pPr>
        <w:pStyle w:val="BodyText"/>
        <w:spacing w:before="4"/>
        <w:rPr>
          <w:sz w:val="29"/>
        </w:rPr>
      </w:pPr>
    </w:p>
    <w:p w:rsidR="00BA79D6" w:rsidRDefault="00F576A2">
      <w:pPr>
        <w:pStyle w:val="Heading2"/>
        <w:numPr>
          <w:ilvl w:val="1"/>
          <w:numId w:val="15"/>
        </w:numPr>
        <w:tabs>
          <w:tab w:val="left" w:pos="1671"/>
          <w:tab w:val="left" w:pos="1672"/>
        </w:tabs>
        <w:spacing w:line="283" w:lineRule="auto"/>
        <w:ind w:right="9181"/>
        <w:rPr>
          <w:color w:val="F38F1D"/>
        </w:rPr>
      </w:pPr>
      <w:bookmarkStart w:id="93" w:name="_bookmark84"/>
      <w:bookmarkEnd w:id="93"/>
      <w:r>
        <w:rPr>
          <w:color w:val="F38F1D"/>
          <w:w w:val="105"/>
        </w:rPr>
        <w:t>Unrealistic</w:t>
      </w:r>
      <w:r>
        <w:rPr>
          <w:color w:val="F38F1D"/>
          <w:spacing w:val="-15"/>
          <w:w w:val="105"/>
        </w:rPr>
        <w:t xml:space="preserve"> </w:t>
      </w:r>
      <w:r>
        <w:rPr>
          <w:color w:val="F38F1D"/>
          <w:w w:val="105"/>
        </w:rPr>
        <w:t>cost</w:t>
      </w:r>
      <w:r>
        <w:rPr>
          <w:color w:val="F38F1D"/>
          <w:spacing w:val="-15"/>
          <w:w w:val="105"/>
        </w:rPr>
        <w:t xml:space="preserve"> </w:t>
      </w:r>
      <w:r>
        <w:rPr>
          <w:color w:val="F38F1D"/>
          <w:w w:val="105"/>
        </w:rPr>
        <w:t>estimates</w:t>
      </w:r>
      <w:r>
        <w:rPr>
          <w:color w:val="F38F1D"/>
          <w:spacing w:val="-14"/>
          <w:w w:val="105"/>
        </w:rPr>
        <w:t xml:space="preserve"> </w:t>
      </w:r>
      <w:r>
        <w:rPr>
          <w:color w:val="F38F1D"/>
          <w:w w:val="105"/>
        </w:rPr>
        <w:t>distort</w:t>
      </w:r>
      <w:r>
        <w:rPr>
          <w:color w:val="F38F1D"/>
          <w:spacing w:val="-15"/>
          <w:w w:val="105"/>
        </w:rPr>
        <w:t xml:space="preserve"> </w:t>
      </w:r>
      <w:r>
        <w:rPr>
          <w:color w:val="F38F1D"/>
          <w:w w:val="105"/>
        </w:rPr>
        <w:t>investment</w:t>
      </w:r>
      <w:r>
        <w:rPr>
          <w:color w:val="F38F1D"/>
          <w:spacing w:val="-14"/>
          <w:w w:val="105"/>
        </w:rPr>
        <w:t xml:space="preserve"> </w:t>
      </w:r>
      <w:r>
        <w:rPr>
          <w:color w:val="F38F1D"/>
          <w:w w:val="105"/>
        </w:rPr>
        <w:t>and</w:t>
      </w:r>
      <w:r>
        <w:rPr>
          <w:color w:val="F38F1D"/>
          <w:spacing w:val="-15"/>
          <w:w w:val="105"/>
        </w:rPr>
        <w:t xml:space="preserve"> </w:t>
      </w:r>
      <w:r>
        <w:rPr>
          <w:color w:val="F38F1D"/>
          <w:w w:val="105"/>
        </w:rPr>
        <w:t>mislead the public</w:t>
      </w:r>
    </w:p>
    <w:p w:rsidR="00BA79D6" w:rsidRDefault="00F576A2">
      <w:pPr>
        <w:pStyle w:val="BodyText"/>
        <w:spacing w:before="135" w:line="283" w:lineRule="auto"/>
        <w:ind w:left="1123" w:right="8839"/>
      </w:pPr>
      <w:r>
        <w:rPr>
          <w:w w:val="105"/>
        </w:rPr>
        <w:t>Unrealistic</w:t>
      </w:r>
      <w:r>
        <w:rPr>
          <w:spacing w:val="-15"/>
          <w:w w:val="105"/>
        </w:rPr>
        <w:t xml:space="preserve"> </w:t>
      </w:r>
      <w:r>
        <w:rPr>
          <w:w w:val="105"/>
        </w:rPr>
        <w:t>cost</w:t>
      </w:r>
      <w:r>
        <w:rPr>
          <w:spacing w:val="-15"/>
          <w:w w:val="105"/>
        </w:rPr>
        <w:t xml:space="preserve"> </w:t>
      </w:r>
      <w:r>
        <w:rPr>
          <w:w w:val="105"/>
        </w:rPr>
        <w:t>estimates</w:t>
      </w:r>
      <w:r>
        <w:rPr>
          <w:spacing w:val="-14"/>
          <w:w w:val="105"/>
        </w:rPr>
        <w:t xml:space="preserve"> </w:t>
      </w:r>
      <w:r>
        <w:rPr>
          <w:w w:val="105"/>
        </w:rPr>
        <w:t>for</w:t>
      </w:r>
      <w:r>
        <w:rPr>
          <w:spacing w:val="-15"/>
          <w:w w:val="105"/>
        </w:rPr>
        <w:t xml:space="preserve"> </w:t>
      </w:r>
      <w:r>
        <w:rPr>
          <w:w w:val="105"/>
        </w:rPr>
        <w:t>transport</w:t>
      </w:r>
      <w:r>
        <w:rPr>
          <w:spacing w:val="-14"/>
          <w:w w:val="105"/>
        </w:rPr>
        <w:t xml:space="preserve"> </w:t>
      </w:r>
      <w:r>
        <w:rPr>
          <w:w w:val="105"/>
        </w:rPr>
        <w:t>infrastructure</w:t>
      </w:r>
      <w:r>
        <w:rPr>
          <w:spacing w:val="-15"/>
          <w:w w:val="105"/>
        </w:rPr>
        <w:t xml:space="preserve"> </w:t>
      </w:r>
      <w:r>
        <w:rPr>
          <w:w w:val="105"/>
        </w:rPr>
        <w:t>distort</w:t>
      </w:r>
      <w:r>
        <w:rPr>
          <w:spacing w:val="-15"/>
          <w:w w:val="105"/>
        </w:rPr>
        <w:t xml:space="preserve"> </w:t>
      </w:r>
      <w:r>
        <w:rPr>
          <w:w w:val="105"/>
        </w:rPr>
        <w:t>investment planning in three ways.</w:t>
      </w:r>
    </w:p>
    <w:p w:rsidR="00BA79D6" w:rsidRDefault="00BA79D6">
      <w:pPr>
        <w:pStyle w:val="BodyText"/>
        <w:spacing w:before="7"/>
        <w:rPr>
          <w:sz w:val="15"/>
        </w:rPr>
      </w:pPr>
    </w:p>
    <w:p w:rsidR="00BA79D6" w:rsidRDefault="00F576A2">
      <w:pPr>
        <w:pStyle w:val="BodyText"/>
        <w:spacing w:before="1" w:line="283" w:lineRule="auto"/>
        <w:ind w:left="1123" w:right="9014"/>
      </w:pPr>
      <w:r>
        <w:rPr>
          <w:w w:val="105"/>
        </w:rPr>
        <w:t>First,</w:t>
      </w:r>
      <w:r>
        <w:rPr>
          <w:spacing w:val="-15"/>
          <w:w w:val="105"/>
        </w:rPr>
        <w:t xml:space="preserve"> </w:t>
      </w:r>
      <w:r>
        <w:rPr>
          <w:w w:val="105"/>
        </w:rPr>
        <w:t>if</w:t>
      </w:r>
      <w:r>
        <w:rPr>
          <w:spacing w:val="-15"/>
          <w:w w:val="105"/>
        </w:rPr>
        <w:t xml:space="preserve"> </w:t>
      </w:r>
      <w:r>
        <w:rPr>
          <w:w w:val="105"/>
        </w:rPr>
        <w:t>governments</w:t>
      </w:r>
      <w:r>
        <w:rPr>
          <w:spacing w:val="-14"/>
          <w:w w:val="105"/>
        </w:rPr>
        <w:t xml:space="preserve"> </w:t>
      </w:r>
      <w:r>
        <w:rPr>
          <w:w w:val="105"/>
        </w:rPr>
        <w:t>systematically</w:t>
      </w:r>
      <w:r>
        <w:rPr>
          <w:spacing w:val="-15"/>
          <w:w w:val="105"/>
        </w:rPr>
        <w:t xml:space="preserve"> </w:t>
      </w:r>
      <w:r>
        <w:rPr>
          <w:w w:val="105"/>
        </w:rPr>
        <w:t>understate</w:t>
      </w:r>
      <w:r>
        <w:rPr>
          <w:spacing w:val="-14"/>
          <w:w w:val="105"/>
        </w:rPr>
        <w:t xml:space="preserve"> </w:t>
      </w:r>
      <w:r>
        <w:rPr>
          <w:w w:val="105"/>
        </w:rPr>
        <w:t>project</w:t>
      </w:r>
      <w:r>
        <w:rPr>
          <w:spacing w:val="-15"/>
          <w:w w:val="105"/>
        </w:rPr>
        <w:t xml:space="preserve"> </w:t>
      </w:r>
      <w:r>
        <w:rPr>
          <w:w w:val="105"/>
        </w:rPr>
        <w:t>cost</w:t>
      </w:r>
      <w:r>
        <w:rPr>
          <w:spacing w:val="-15"/>
          <w:w w:val="105"/>
        </w:rPr>
        <w:t xml:space="preserve"> </w:t>
      </w:r>
      <w:r>
        <w:rPr>
          <w:w w:val="105"/>
        </w:rPr>
        <w:t>estimates, then benefit cost ratios will be systematically overstated. This leads governments to over-invest in transport infrastructure.</w:t>
      </w:r>
    </w:p>
    <w:p w:rsidR="00BA79D6" w:rsidRDefault="00BA79D6">
      <w:pPr>
        <w:pStyle w:val="BodyText"/>
        <w:spacing w:before="7"/>
        <w:rPr>
          <w:sz w:val="15"/>
        </w:rPr>
      </w:pPr>
    </w:p>
    <w:p w:rsidR="00BA79D6" w:rsidRDefault="00F576A2">
      <w:pPr>
        <w:pStyle w:val="BodyText"/>
        <w:spacing w:line="283" w:lineRule="auto"/>
        <w:ind w:left="1123" w:right="8839"/>
      </w:pPr>
      <w:r>
        <w:rPr>
          <w:w w:val="105"/>
        </w:rPr>
        <w:t>Second, if governments misunderstand the uncertainty in a project’s cost at the time they make a commitment, their decision to invest in that</w:t>
      </w:r>
      <w:r>
        <w:rPr>
          <w:spacing w:val="-13"/>
          <w:w w:val="105"/>
        </w:rPr>
        <w:t xml:space="preserve"> </w:t>
      </w:r>
      <w:r>
        <w:rPr>
          <w:w w:val="105"/>
        </w:rPr>
        <w:t>project</w:t>
      </w:r>
      <w:r>
        <w:rPr>
          <w:spacing w:val="-13"/>
          <w:w w:val="105"/>
        </w:rPr>
        <w:t xml:space="preserve"> </w:t>
      </w:r>
      <w:r>
        <w:rPr>
          <w:w w:val="105"/>
        </w:rPr>
        <w:t>was</w:t>
      </w:r>
      <w:r>
        <w:rPr>
          <w:spacing w:val="-13"/>
          <w:w w:val="105"/>
        </w:rPr>
        <w:t xml:space="preserve"> </w:t>
      </w:r>
      <w:r>
        <w:rPr>
          <w:w w:val="105"/>
        </w:rPr>
        <w:t>made</w:t>
      </w:r>
      <w:r>
        <w:rPr>
          <w:spacing w:val="-13"/>
          <w:w w:val="105"/>
        </w:rPr>
        <w:t xml:space="preserve"> </w:t>
      </w:r>
      <w:r>
        <w:rPr>
          <w:w w:val="105"/>
        </w:rPr>
        <w:t>on</w:t>
      </w:r>
      <w:r>
        <w:rPr>
          <w:spacing w:val="-13"/>
          <w:w w:val="105"/>
        </w:rPr>
        <w:t xml:space="preserve"> </w:t>
      </w:r>
      <w:r>
        <w:rPr>
          <w:w w:val="105"/>
        </w:rPr>
        <w:t>an</w:t>
      </w:r>
      <w:r>
        <w:rPr>
          <w:spacing w:val="-13"/>
          <w:w w:val="105"/>
        </w:rPr>
        <w:t xml:space="preserve"> </w:t>
      </w:r>
      <w:r>
        <w:rPr>
          <w:w w:val="105"/>
        </w:rPr>
        <w:t>incorrect</w:t>
      </w:r>
      <w:r>
        <w:rPr>
          <w:spacing w:val="-13"/>
          <w:w w:val="105"/>
        </w:rPr>
        <w:t xml:space="preserve"> </w:t>
      </w:r>
      <w:r>
        <w:rPr>
          <w:w w:val="105"/>
        </w:rPr>
        <w:t>basis.</w:t>
      </w:r>
      <w:r>
        <w:rPr>
          <w:spacing w:val="-3"/>
          <w:w w:val="105"/>
        </w:rPr>
        <w:t xml:space="preserve"> </w:t>
      </w:r>
      <w:r>
        <w:rPr>
          <w:w w:val="105"/>
        </w:rPr>
        <w:t>Inaccurate</w:t>
      </w:r>
      <w:r>
        <w:rPr>
          <w:spacing w:val="-13"/>
          <w:w w:val="105"/>
        </w:rPr>
        <w:t xml:space="preserve"> </w:t>
      </w:r>
      <w:r>
        <w:rPr>
          <w:w w:val="105"/>
        </w:rPr>
        <w:t>cost</w:t>
      </w:r>
      <w:r>
        <w:rPr>
          <w:spacing w:val="-13"/>
          <w:w w:val="105"/>
        </w:rPr>
        <w:t xml:space="preserve"> </w:t>
      </w:r>
      <w:r>
        <w:rPr>
          <w:w w:val="105"/>
        </w:rPr>
        <w:t>estimates distort</w:t>
      </w:r>
      <w:r>
        <w:rPr>
          <w:spacing w:val="-3"/>
          <w:w w:val="105"/>
        </w:rPr>
        <w:t xml:space="preserve"> </w:t>
      </w:r>
      <w:r>
        <w:rPr>
          <w:w w:val="105"/>
        </w:rPr>
        <w:t>the</w:t>
      </w:r>
      <w:r>
        <w:rPr>
          <w:spacing w:val="-3"/>
          <w:w w:val="105"/>
        </w:rPr>
        <w:t xml:space="preserve"> </w:t>
      </w:r>
      <w:r>
        <w:rPr>
          <w:w w:val="105"/>
        </w:rPr>
        <w:t>decision</w:t>
      </w:r>
      <w:r>
        <w:rPr>
          <w:spacing w:val="-3"/>
          <w:w w:val="105"/>
        </w:rPr>
        <w:t xml:space="preserve"> </w:t>
      </w:r>
      <w:r>
        <w:rPr>
          <w:w w:val="105"/>
        </w:rPr>
        <w:t>to</w:t>
      </w:r>
      <w:r>
        <w:rPr>
          <w:spacing w:val="-3"/>
          <w:w w:val="105"/>
        </w:rPr>
        <w:t xml:space="preserve"> </w:t>
      </w:r>
      <w:r>
        <w:rPr>
          <w:w w:val="105"/>
        </w:rPr>
        <w:t>invest,</w:t>
      </w:r>
      <w:r>
        <w:rPr>
          <w:spacing w:val="-3"/>
          <w:w w:val="105"/>
        </w:rPr>
        <w:t xml:space="preserve"> </w:t>
      </w:r>
      <w:r>
        <w:rPr>
          <w:w w:val="105"/>
        </w:rPr>
        <w:t>and</w:t>
      </w:r>
      <w:r>
        <w:rPr>
          <w:spacing w:val="-3"/>
          <w:w w:val="105"/>
        </w:rPr>
        <w:t xml:space="preserve"> </w:t>
      </w:r>
      <w:r>
        <w:rPr>
          <w:w w:val="105"/>
        </w:rPr>
        <w:t>which</w:t>
      </w:r>
      <w:r>
        <w:rPr>
          <w:spacing w:val="-3"/>
          <w:w w:val="105"/>
        </w:rPr>
        <w:t xml:space="preserve"> </w:t>
      </w:r>
      <w:r>
        <w:rPr>
          <w:w w:val="105"/>
        </w:rPr>
        <w:t>projects</w:t>
      </w:r>
      <w:r>
        <w:rPr>
          <w:spacing w:val="-3"/>
          <w:w w:val="105"/>
        </w:rPr>
        <w:t xml:space="preserve"> </w:t>
      </w:r>
      <w:r>
        <w:rPr>
          <w:w w:val="105"/>
        </w:rPr>
        <w:t>to</w:t>
      </w:r>
      <w:r>
        <w:rPr>
          <w:spacing w:val="-3"/>
          <w:w w:val="105"/>
        </w:rPr>
        <w:t xml:space="preserve"> </w:t>
      </w:r>
      <w:r>
        <w:rPr>
          <w:w w:val="105"/>
        </w:rPr>
        <w:t>select. The</w:t>
      </w:r>
      <w:r>
        <w:rPr>
          <w:spacing w:val="-3"/>
          <w:w w:val="105"/>
        </w:rPr>
        <w:t xml:space="preserve"> </w:t>
      </w:r>
      <w:r>
        <w:rPr>
          <w:w w:val="105"/>
        </w:rPr>
        <w:t>design and scope of a project can change over its life, but this rarely justifies not holding governments to account for the initial cost estimates</w:t>
      </w:r>
    </w:p>
    <w:p w:rsidR="00BA79D6" w:rsidRDefault="00F576A2">
      <w:pPr>
        <w:pStyle w:val="BodyText"/>
        <w:spacing w:line="228" w:lineRule="exact"/>
        <w:ind w:left="1123"/>
      </w:pPr>
      <w:r>
        <w:rPr>
          <w:spacing w:val="-2"/>
          <w:w w:val="105"/>
        </w:rPr>
        <w:t>(Box</w:t>
      </w:r>
      <w:r>
        <w:rPr>
          <w:spacing w:val="-10"/>
          <w:w w:val="105"/>
        </w:rPr>
        <w:t xml:space="preserve"> </w:t>
      </w:r>
      <w:hyperlink w:anchor="_bookmark85" w:history="1">
        <w:r>
          <w:rPr>
            <w:spacing w:val="-5"/>
            <w:w w:val="105"/>
          </w:rPr>
          <w:t>2).</w:t>
        </w:r>
      </w:hyperlink>
    </w:p>
    <w:p w:rsidR="00BA79D6" w:rsidRDefault="00BA79D6">
      <w:pPr>
        <w:pStyle w:val="BodyText"/>
        <w:spacing w:before="4"/>
        <w:rPr>
          <w:sz w:val="19"/>
        </w:rPr>
      </w:pPr>
    </w:p>
    <w:p w:rsidR="00BA79D6" w:rsidRDefault="00F576A2">
      <w:pPr>
        <w:pStyle w:val="BodyText"/>
        <w:spacing w:line="283" w:lineRule="auto"/>
        <w:ind w:left="1123" w:right="8981"/>
        <w:jc w:val="both"/>
      </w:pPr>
      <w:r>
        <w:rPr>
          <w:w w:val="105"/>
        </w:rPr>
        <w:t>Third,</w:t>
      </w:r>
      <w:r>
        <w:rPr>
          <w:spacing w:val="-15"/>
          <w:w w:val="105"/>
        </w:rPr>
        <w:t xml:space="preserve"> </w:t>
      </w:r>
      <w:r>
        <w:rPr>
          <w:w w:val="105"/>
        </w:rPr>
        <w:t>because</w:t>
      </w:r>
      <w:r>
        <w:rPr>
          <w:spacing w:val="-15"/>
          <w:w w:val="105"/>
        </w:rPr>
        <w:t xml:space="preserve"> </w:t>
      </w:r>
      <w:r>
        <w:rPr>
          <w:w w:val="105"/>
        </w:rPr>
        <w:t>unrealistic</w:t>
      </w:r>
      <w:r>
        <w:rPr>
          <w:spacing w:val="-14"/>
          <w:w w:val="105"/>
        </w:rPr>
        <w:t xml:space="preserve"> </w:t>
      </w:r>
      <w:r>
        <w:rPr>
          <w:w w:val="105"/>
        </w:rPr>
        <w:t>cost</w:t>
      </w:r>
      <w:r>
        <w:rPr>
          <w:spacing w:val="-15"/>
          <w:w w:val="105"/>
        </w:rPr>
        <w:t xml:space="preserve"> </w:t>
      </w:r>
      <w:r>
        <w:rPr>
          <w:w w:val="105"/>
        </w:rPr>
        <w:t>estimates</w:t>
      </w:r>
      <w:r>
        <w:rPr>
          <w:spacing w:val="-14"/>
          <w:w w:val="105"/>
        </w:rPr>
        <w:t xml:space="preserve"> </w:t>
      </w:r>
      <w:r>
        <w:rPr>
          <w:w w:val="105"/>
        </w:rPr>
        <w:t>are</w:t>
      </w:r>
      <w:r>
        <w:rPr>
          <w:spacing w:val="-15"/>
          <w:w w:val="105"/>
        </w:rPr>
        <w:t xml:space="preserve"> </w:t>
      </w:r>
      <w:r>
        <w:rPr>
          <w:w w:val="105"/>
        </w:rPr>
        <w:t>more</w:t>
      </w:r>
      <w:r>
        <w:rPr>
          <w:spacing w:val="-15"/>
          <w:w w:val="105"/>
        </w:rPr>
        <w:t xml:space="preserve"> </w:t>
      </w:r>
      <w:r>
        <w:rPr>
          <w:w w:val="105"/>
        </w:rPr>
        <w:t>prevalent</w:t>
      </w:r>
      <w:r>
        <w:rPr>
          <w:spacing w:val="-14"/>
          <w:w w:val="105"/>
        </w:rPr>
        <w:t xml:space="preserve"> </w:t>
      </w:r>
      <w:r>
        <w:rPr>
          <w:w w:val="105"/>
        </w:rPr>
        <w:t>for</w:t>
      </w:r>
      <w:r>
        <w:rPr>
          <w:spacing w:val="-15"/>
          <w:w w:val="105"/>
        </w:rPr>
        <w:t xml:space="preserve"> </w:t>
      </w:r>
      <w:r>
        <w:rPr>
          <w:w w:val="105"/>
        </w:rPr>
        <w:t>larger projects,</w:t>
      </w:r>
      <w:r>
        <w:rPr>
          <w:spacing w:val="-12"/>
          <w:w w:val="105"/>
        </w:rPr>
        <w:t xml:space="preserve"> </w:t>
      </w:r>
      <w:r>
        <w:rPr>
          <w:w w:val="105"/>
        </w:rPr>
        <w:t>governments</w:t>
      </w:r>
      <w:r>
        <w:rPr>
          <w:spacing w:val="-12"/>
          <w:w w:val="105"/>
        </w:rPr>
        <w:t xml:space="preserve"> </w:t>
      </w:r>
      <w:r>
        <w:rPr>
          <w:w w:val="105"/>
        </w:rPr>
        <w:t>are</w:t>
      </w:r>
      <w:r>
        <w:rPr>
          <w:spacing w:val="-12"/>
          <w:w w:val="105"/>
        </w:rPr>
        <w:t xml:space="preserve"> </w:t>
      </w:r>
      <w:r>
        <w:rPr>
          <w:w w:val="105"/>
        </w:rPr>
        <w:t>more</w:t>
      </w:r>
      <w:r>
        <w:rPr>
          <w:spacing w:val="-12"/>
          <w:w w:val="105"/>
        </w:rPr>
        <w:t xml:space="preserve"> </w:t>
      </w:r>
      <w:r>
        <w:rPr>
          <w:w w:val="105"/>
        </w:rPr>
        <w:t>likely</w:t>
      </w:r>
      <w:r>
        <w:rPr>
          <w:spacing w:val="-12"/>
          <w:w w:val="105"/>
        </w:rPr>
        <w:t xml:space="preserve"> </w:t>
      </w:r>
      <w:r>
        <w:rPr>
          <w:w w:val="105"/>
        </w:rPr>
        <w:t>to</w:t>
      </w:r>
      <w:r>
        <w:rPr>
          <w:spacing w:val="-12"/>
          <w:w w:val="105"/>
        </w:rPr>
        <w:t xml:space="preserve"> </w:t>
      </w:r>
      <w:r>
        <w:rPr>
          <w:w w:val="105"/>
        </w:rPr>
        <w:t>over-invest</w:t>
      </w:r>
      <w:r>
        <w:rPr>
          <w:spacing w:val="-12"/>
          <w:w w:val="105"/>
        </w:rPr>
        <w:t xml:space="preserve"> </w:t>
      </w:r>
      <w:r>
        <w:rPr>
          <w:w w:val="105"/>
        </w:rPr>
        <w:t>in</w:t>
      </w:r>
      <w:r>
        <w:rPr>
          <w:spacing w:val="-12"/>
          <w:w w:val="105"/>
        </w:rPr>
        <w:t xml:space="preserve"> </w:t>
      </w:r>
      <w:r>
        <w:rPr>
          <w:w w:val="105"/>
        </w:rPr>
        <w:t>larger</w:t>
      </w:r>
      <w:r>
        <w:rPr>
          <w:spacing w:val="-12"/>
          <w:w w:val="105"/>
        </w:rPr>
        <w:t xml:space="preserve"> </w:t>
      </w:r>
      <w:r>
        <w:rPr>
          <w:w w:val="105"/>
        </w:rPr>
        <w:t>projects. The</w:t>
      </w:r>
      <w:r>
        <w:rPr>
          <w:spacing w:val="-11"/>
          <w:w w:val="105"/>
        </w:rPr>
        <w:t xml:space="preserve"> </w:t>
      </w:r>
      <w:r>
        <w:rPr>
          <w:w w:val="105"/>
        </w:rPr>
        <w:t>clearest</w:t>
      </w:r>
      <w:r>
        <w:rPr>
          <w:spacing w:val="-11"/>
          <w:w w:val="105"/>
        </w:rPr>
        <w:t xml:space="preserve"> </w:t>
      </w:r>
      <w:r>
        <w:rPr>
          <w:w w:val="105"/>
        </w:rPr>
        <w:t>example</w:t>
      </w:r>
      <w:r>
        <w:rPr>
          <w:spacing w:val="-11"/>
          <w:w w:val="105"/>
        </w:rPr>
        <w:t xml:space="preserve"> </w:t>
      </w:r>
      <w:r>
        <w:rPr>
          <w:w w:val="105"/>
        </w:rPr>
        <w:t>of</w:t>
      </w:r>
      <w:r>
        <w:rPr>
          <w:spacing w:val="-11"/>
          <w:w w:val="105"/>
        </w:rPr>
        <w:t xml:space="preserve"> </w:t>
      </w:r>
      <w:r>
        <w:rPr>
          <w:w w:val="105"/>
        </w:rPr>
        <w:t>this</w:t>
      </w:r>
      <w:r>
        <w:rPr>
          <w:spacing w:val="-11"/>
          <w:w w:val="105"/>
        </w:rPr>
        <w:t xml:space="preserve"> </w:t>
      </w:r>
      <w:r>
        <w:rPr>
          <w:w w:val="105"/>
        </w:rPr>
        <w:t>is</w:t>
      </w:r>
      <w:r>
        <w:rPr>
          <w:spacing w:val="-11"/>
          <w:w w:val="105"/>
        </w:rPr>
        <w:t xml:space="preserve"> </w:t>
      </w:r>
      <w:r>
        <w:rPr>
          <w:w w:val="105"/>
        </w:rPr>
        <w:t>multi-billion</w:t>
      </w:r>
      <w:r>
        <w:rPr>
          <w:spacing w:val="-11"/>
          <w:w w:val="105"/>
        </w:rPr>
        <w:t xml:space="preserve"> </w:t>
      </w:r>
      <w:r>
        <w:rPr>
          <w:w w:val="105"/>
        </w:rPr>
        <w:t>dollar</w:t>
      </w:r>
      <w:r>
        <w:rPr>
          <w:spacing w:val="-11"/>
          <w:w w:val="105"/>
        </w:rPr>
        <w:t xml:space="preserve"> </w:t>
      </w:r>
      <w:r>
        <w:rPr>
          <w:w w:val="105"/>
        </w:rPr>
        <w:t>projects,</w:t>
      </w:r>
      <w:r>
        <w:rPr>
          <w:spacing w:val="-11"/>
          <w:w w:val="105"/>
        </w:rPr>
        <w:t xml:space="preserve"> </w:t>
      </w:r>
      <w:r>
        <w:rPr>
          <w:w w:val="105"/>
        </w:rPr>
        <w:t>which</w:t>
      </w:r>
      <w:r>
        <w:rPr>
          <w:spacing w:val="-11"/>
          <w:w w:val="105"/>
        </w:rPr>
        <w:t xml:space="preserve"> </w:t>
      </w:r>
      <w:r>
        <w:rPr>
          <w:w w:val="105"/>
        </w:rPr>
        <w:t>have historically had more frequent and larger cost overruns.</w:t>
      </w:r>
    </w:p>
    <w:p w:rsidR="00BA79D6" w:rsidRDefault="00F576A2">
      <w:pPr>
        <w:pStyle w:val="BodyText"/>
        <w:spacing w:before="180" w:line="283" w:lineRule="auto"/>
        <w:ind w:left="1123" w:right="8839"/>
      </w:pPr>
      <w:r>
        <w:rPr>
          <w:w w:val="105"/>
        </w:rPr>
        <w:t>As well as distorting investment decisions, unrealistic cost estimates mislead the public. We are led to believe that a particular project is available</w:t>
      </w:r>
      <w:r>
        <w:rPr>
          <w:spacing w:val="-9"/>
          <w:w w:val="105"/>
        </w:rPr>
        <w:t xml:space="preserve"> </w:t>
      </w:r>
      <w:r>
        <w:rPr>
          <w:w w:val="105"/>
        </w:rPr>
        <w:t>to</w:t>
      </w:r>
      <w:r>
        <w:rPr>
          <w:spacing w:val="-9"/>
          <w:w w:val="105"/>
        </w:rPr>
        <w:t xml:space="preserve"> </w:t>
      </w:r>
      <w:r>
        <w:rPr>
          <w:w w:val="105"/>
        </w:rPr>
        <w:t>us</w:t>
      </w:r>
      <w:r>
        <w:rPr>
          <w:spacing w:val="-9"/>
          <w:w w:val="105"/>
        </w:rPr>
        <w:t xml:space="preserve"> </w:t>
      </w:r>
      <w:r>
        <w:rPr>
          <w:w w:val="105"/>
        </w:rPr>
        <w:t>for</w:t>
      </w:r>
      <w:r>
        <w:rPr>
          <w:spacing w:val="-9"/>
          <w:w w:val="105"/>
        </w:rPr>
        <w:t xml:space="preserve"> </w:t>
      </w:r>
      <w:r>
        <w:rPr>
          <w:w w:val="105"/>
        </w:rPr>
        <w:t>less</w:t>
      </w:r>
      <w:r>
        <w:rPr>
          <w:spacing w:val="-9"/>
          <w:w w:val="105"/>
        </w:rPr>
        <w:t xml:space="preserve"> </w:t>
      </w:r>
      <w:r>
        <w:rPr>
          <w:w w:val="105"/>
        </w:rPr>
        <w:t>than</w:t>
      </w:r>
      <w:r>
        <w:rPr>
          <w:spacing w:val="-9"/>
          <w:w w:val="105"/>
        </w:rPr>
        <w:t xml:space="preserve"> </w:t>
      </w:r>
      <w:r>
        <w:rPr>
          <w:w w:val="105"/>
        </w:rPr>
        <w:t>it</w:t>
      </w:r>
      <w:r>
        <w:rPr>
          <w:spacing w:val="-9"/>
          <w:w w:val="105"/>
        </w:rPr>
        <w:t xml:space="preserve"> </w:t>
      </w:r>
      <w:r>
        <w:rPr>
          <w:w w:val="105"/>
        </w:rPr>
        <w:t>really</w:t>
      </w:r>
      <w:r>
        <w:rPr>
          <w:spacing w:val="-9"/>
          <w:w w:val="105"/>
        </w:rPr>
        <w:t xml:space="preserve"> </w:t>
      </w:r>
      <w:r>
        <w:rPr>
          <w:w w:val="105"/>
        </w:rPr>
        <w:t>is. Yet</w:t>
      </w:r>
      <w:r>
        <w:rPr>
          <w:spacing w:val="-9"/>
          <w:w w:val="105"/>
        </w:rPr>
        <w:t xml:space="preserve"> </w:t>
      </w:r>
      <w:r>
        <w:rPr>
          <w:w w:val="105"/>
        </w:rPr>
        <w:t>governments</w:t>
      </w:r>
      <w:r>
        <w:rPr>
          <w:spacing w:val="-9"/>
          <w:w w:val="105"/>
        </w:rPr>
        <w:t xml:space="preserve"> </w:t>
      </w:r>
      <w:r>
        <w:rPr>
          <w:w w:val="105"/>
        </w:rPr>
        <w:t>almost</w:t>
      </w:r>
      <w:r>
        <w:rPr>
          <w:spacing w:val="-9"/>
          <w:w w:val="105"/>
        </w:rPr>
        <w:t xml:space="preserve"> </w:t>
      </w:r>
      <w:r>
        <w:rPr>
          <w:w w:val="105"/>
        </w:rPr>
        <w:t>never go back and discover how actual costs and benefits compare to the costs</w:t>
      </w:r>
      <w:r>
        <w:rPr>
          <w:spacing w:val="-11"/>
          <w:w w:val="105"/>
        </w:rPr>
        <w:t xml:space="preserve"> </w:t>
      </w:r>
      <w:r>
        <w:rPr>
          <w:w w:val="105"/>
        </w:rPr>
        <w:t>and</w:t>
      </w:r>
      <w:r>
        <w:rPr>
          <w:spacing w:val="-11"/>
          <w:w w:val="105"/>
        </w:rPr>
        <w:t xml:space="preserve"> </w:t>
      </w:r>
      <w:r>
        <w:rPr>
          <w:w w:val="105"/>
        </w:rPr>
        <w:t>benefits</w:t>
      </w:r>
      <w:r>
        <w:rPr>
          <w:spacing w:val="-11"/>
          <w:w w:val="105"/>
        </w:rPr>
        <w:t xml:space="preserve"> </w:t>
      </w:r>
      <w:r>
        <w:rPr>
          <w:w w:val="105"/>
        </w:rPr>
        <w:t>that</w:t>
      </w:r>
      <w:r>
        <w:rPr>
          <w:spacing w:val="-11"/>
          <w:w w:val="105"/>
        </w:rPr>
        <w:t xml:space="preserve"> </w:t>
      </w:r>
      <w:r>
        <w:rPr>
          <w:w w:val="105"/>
        </w:rPr>
        <w:t>were</w:t>
      </w:r>
      <w:r>
        <w:rPr>
          <w:spacing w:val="-11"/>
          <w:w w:val="105"/>
        </w:rPr>
        <w:t xml:space="preserve"> </w:t>
      </w:r>
      <w:r>
        <w:rPr>
          <w:w w:val="105"/>
        </w:rPr>
        <w:t>promised. If</w:t>
      </w:r>
      <w:r>
        <w:rPr>
          <w:spacing w:val="-11"/>
          <w:w w:val="105"/>
        </w:rPr>
        <w:t xml:space="preserve"> </w:t>
      </w:r>
      <w:r>
        <w:rPr>
          <w:w w:val="105"/>
        </w:rPr>
        <w:t>they</w:t>
      </w:r>
      <w:r>
        <w:rPr>
          <w:spacing w:val="-11"/>
          <w:w w:val="105"/>
        </w:rPr>
        <w:t xml:space="preserve"> </w:t>
      </w:r>
      <w:r>
        <w:rPr>
          <w:w w:val="105"/>
        </w:rPr>
        <w:t>do</w:t>
      </w:r>
      <w:r>
        <w:rPr>
          <w:spacing w:val="-11"/>
          <w:w w:val="105"/>
        </w:rPr>
        <w:t xml:space="preserve"> </w:t>
      </w:r>
      <w:r>
        <w:rPr>
          <w:w w:val="105"/>
        </w:rPr>
        <w:t>go</w:t>
      </w:r>
      <w:r>
        <w:rPr>
          <w:spacing w:val="-11"/>
          <w:w w:val="105"/>
        </w:rPr>
        <w:t xml:space="preserve"> </w:t>
      </w:r>
      <w:r>
        <w:rPr>
          <w:w w:val="105"/>
        </w:rPr>
        <w:t>back,</w:t>
      </w:r>
      <w:r>
        <w:rPr>
          <w:spacing w:val="-11"/>
          <w:w w:val="105"/>
        </w:rPr>
        <w:t xml:space="preserve"> </w:t>
      </w:r>
      <w:r>
        <w:rPr>
          <w:w w:val="105"/>
        </w:rPr>
        <w:t>they</w:t>
      </w:r>
      <w:r>
        <w:rPr>
          <w:spacing w:val="-11"/>
          <w:w w:val="105"/>
        </w:rPr>
        <w:t xml:space="preserve"> </w:t>
      </w:r>
      <w:r>
        <w:rPr>
          <w:w w:val="105"/>
        </w:rPr>
        <w:t>do</w:t>
      </w:r>
      <w:r>
        <w:rPr>
          <w:spacing w:val="-11"/>
          <w:w w:val="105"/>
        </w:rPr>
        <w:t xml:space="preserve"> </w:t>
      </w:r>
      <w:r>
        <w:rPr>
          <w:w w:val="105"/>
        </w:rPr>
        <w:t>not share their findings with the public.</w:t>
      </w:r>
    </w:p>
    <w:p w:rsidR="00BA79D6" w:rsidRDefault="00BA79D6">
      <w:pPr>
        <w:spacing w:line="283" w:lineRule="auto"/>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Heading2"/>
        <w:numPr>
          <w:ilvl w:val="1"/>
          <w:numId w:val="15"/>
        </w:numPr>
        <w:tabs>
          <w:tab w:val="left" w:pos="1671"/>
          <w:tab w:val="left" w:pos="1672"/>
        </w:tabs>
        <w:ind w:hanging="549"/>
        <w:rPr>
          <w:color w:val="F38F1D"/>
        </w:rPr>
      </w:pPr>
      <w:bookmarkStart w:id="94" w:name="_bookmark90"/>
      <w:bookmarkEnd w:id="94"/>
      <w:r>
        <w:rPr>
          <w:color w:val="F38F1D"/>
          <w:w w:val="105"/>
        </w:rPr>
        <w:t>Big</w:t>
      </w:r>
      <w:r>
        <w:rPr>
          <w:color w:val="F38F1D"/>
          <w:spacing w:val="-13"/>
          <w:w w:val="105"/>
        </w:rPr>
        <w:t xml:space="preserve"> </w:t>
      </w:r>
      <w:r>
        <w:rPr>
          <w:color w:val="F38F1D"/>
          <w:w w:val="105"/>
        </w:rPr>
        <w:t>projects</w:t>
      </w:r>
      <w:r>
        <w:rPr>
          <w:color w:val="F38F1D"/>
          <w:spacing w:val="-13"/>
          <w:w w:val="105"/>
        </w:rPr>
        <w:t xml:space="preserve"> </w:t>
      </w:r>
      <w:r>
        <w:rPr>
          <w:color w:val="F38F1D"/>
          <w:w w:val="105"/>
        </w:rPr>
        <w:t>overrun</w:t>
      </w:r>
      <w:r>
        <w:rPr>
          <w:color w:val="F38F1D"/>
          <w:spacing w:val="-12"/>
          <w:w w:val="105"/>
        </w:rPr>
        <w:t xml:space="preserve"> </w:t>
      </w:r>
      <w:r>
        <w:rPr>
          <w:color w:val="F38F1D"/>
          <w:w w:val="105"/>
        </w:rPr>
        <w:t>more</w:t>
      </w:r>
      <w:r>
        <w:rPr>
          <w:color w:val="F38F1D"/>
          <w:spacing w:val="-13"/>
          <w:w w:val="105"/>
        </w:rPr>
        <w:t xml:space="preserve"> </w:t>
      </w:r>
      <w:r>
        <w:rPr>
          <w:color w:val="F38F1D"/>
          <w:w w:val="105"/>
        </w:rPr>
        <w:t>often</w:t>
      </w:r>
      <w:r>
        <w:rPr>
          <w:color w:val="F38F1D"/>
          <w:spacing w:val="-13"/>
          <w:w w:val="105"/>
        </w:rPr>
        <w:t xml:space="preserve"> </w:t>
      </w:r>
      <w:r>
        <w:rPr>
          <w:color w:val="F38F1D"/>
          <w:w w:val="105"/>
        </w:rPr>
        <w:t>and</w:t>
      </w:r>
      <w:r>
        <w:rPr>
          <w:color w:val="F38F1D"/>
          <w:spacing w:val="-13"/>
          <w:w w:val="105"/>
        </w:rPr>
        <w:t xml:space="preserve"> </w:t>
      </w:r>
      <w:r>
        <w:rPr>
          <w:color w:val="F38F1D"/>
          <w:w w:val="105"/>
        </w:rPr>
        <w:t>by</w:t>
      </w:r>
      <w:r>
        <w:rPr>
          <w:color w:val="F38F1D"/>
          <w:spacing w:val="-12"/>
          <w:w w:val="105"/>
        </w:rPr>
        <w:t xml:space="preserve"> </w:t>
      </w:r>
      <w:r>
        <w:rPr>
          <w:color w:val="F38F1D"/>
          <w:spacing w:val="-4"/>
          <w:w w:val="105"/>
        </w:rPr>
        <w:t>more</w:t>
      </w:r>
    </w:p>
    <w:p w:rsidR="00BA79D6" w:rsidRDefault="00F576A2">
      <w:pPr>
        <w:pStyle w:val="BodyText"/>
        <w:spacing w:before="177" w:line="283" w:lineRule="auto"/>
        <w:ind w:left="1123" w:right="13"/>
        <w:jc w:val="both"/>
      </w:pPr>
      <w:r>
        <w:rPr>
          <w:w w:val="105"/>
        </w:rPr>
        <w:t>Bigger</w:t>
      </w:r>
      <w:r>
        <w:rPr>
          <w:spacing w:val="-12"/>
          <w:w w:val="105"/>
        </w:rPr>
        <w:t xml:space="preserve"> </w:t>
      </w:r>
      <w:r>
        <w:rPr>
          <w:w w:val="105"/>
        </w:rPr>
        <w:t>projects</w:t>
      </w:r>
      <w:r>
        <w:rPr>
          <w:spacing w:val="-12"/>
          <w:w w:val="105"/>
        </w:rPr>
        <w:t xml:space="preserve"> </w:t>
      </w:r>
      <w:r>
        <w:rPr>
          <w:w w:val="105"/>
        </w:rPr>
        <w:t>tend</w:t>
      </w:r>
      <w:r>
        <w:rPr>
          <w:spacing w:val="-12"/>
          <w:w w:val="105"/>
        </w:rPr>
        <w:t xml:space="preserve"> </w:t>
      </w:r>
      <w:r>
        <w:rPr>
          <w:w w:val="105"/>
        </w:rPr>
        <w:t>to</w:t>
      </w:r>
      <w:r>
        <w:rPr>
          <w:spacing w:val="-12"/>
          <w:w w:val="105"/>
        </w:rPr>
        <w:t xml:space="preserve"> </w:t>
      </w:r>
      <w:r>
        <w:rPr>
          <w:w w:val="105"/>
        </w:rPr>
        <w:t>be</w:t>
      </w:r>
      <w:r>
        <w:rPr>
          <w:spacing w:val="-12"/>
          <w:w w:val="105"/>
        </w:rPr>
        <w:t xml:space="preserve"> </w:t>
      </w:r>
      <w:r>
        <w:rPr>
          <w:w w:val="105"/>
        </w:rPr>
        <w:t>more</w:t>
      </w:r>
      <w:r>
        <w:rPr>
          <w:spacing w:val="-12"/>
          <w:w w:val="105"/>
        </w:rPr>
        <w:t xml:space="preserve"> </w:t>
      </w:r>
      <w:r>
        <w:rPr>
          <w:w w:val="105"/>
        </w:rPr>
        <w:t>complex,</w:t>
      </w:r>
      <w:r>
        <w:rPr>
          <w:spacing w:val="-12"/>
          <w:w w:val="105"/>
        </w:rPr>
        <w:t xml:space="preserve"> </w:t>
      </w:r>
      <w:r>
        <w:rPr>
          <w:w w:val="105"/>
        </w:rPr>
        <w:t>so</w:t>
      </w:r>
      <w:r>
        <w:rPr>
          <w:spacing w:val="-12"/>
          <w:w w:val="105"/>
        </w:rPr>
        <w:t xml:space="preserve"> </w:t>
      </w:r>
      <w:r>
        <w:rPr>
          <w:w w:val="105"/>
        </w:rPr>
        <w:t>it’s</w:t>
      </w:r>
      <w:r>
        <w:rPr>
          <w:spacing w:val="-12"/>
          <w:w w:val="105"/>
        </w:rPr>
        <w:t xml:space="preserve"> </w:t>
      </w:r>
      <w:r>
        <w:rPr>
          <w:w w:val="105"/>
        </w:rPr>
        <w:t>not</w:t>
      </w:r>
      <w:r>
        <w:rPr>
          <w:spacing w:val="-12"/>
          <w:w w:val="105"/>
        </w:rPr>
        <w:t xml:space="preserve"> </w:t>
      </w:r>
      <w:r>
        <w:rPr>
          <w:w w:val="105"/>
        </w:rPr>
        <w:t>surprising</w:t>
      </w:r>
      <w:r>
        <w:rPr>
          <w:spacing w:val="-12"/>
          <w:w w:val="105"/>
        </w:rPr>
        <w:t xml:space="preserve"> </w:t>
      </w:r>
      <w:r>
        <w:rPr>
          <w:w w:val="105"/>
        </w:rPr>
        <w:t>that</w:t>
      </w:r>
      <w:r>
        <w:rPr>
          <w:spacing w:val="-12"/>
          <w:w w:val="105"/>
        </w:rPr>
        <w:t xml:space="preserve"> </w:t>
      </w:r>
      <w:r>
        <w:rPr>
          <w:w w:val="105"/>
        </w:rPr>
        <w:t>they are</w:t>
      </w:r>
      <w:r>
        <w:rPr>
          <w:spacing w:val="-10"/>
          <w:w w:val="105"/>
        </w:rPr>
        <w:t xml:space="preserve"> </w:t>
      </w:r>
      <w:r>
        <w:rPr>
          <w:w w:val="105"/>
        </w:rPr>
        <w:t>more</w:t>
      </w:r>
      <w:r>
        <w:rPr>
          <w:spacing w:val="-10"/>
          <w:w w:val="105"/>
        </w:rPr>
        <w:t xml:space="preserve"> </w:t>
      </w:r>
      <w:r>
        <w:rPr>
          <w:w w:val="105"/>
        </w:rPr>
        <w:t>prone</w:t>
      </w:r>
      <w:r>
        <w:rPr>
          <w:spacing w:val="-10"/>
          <w:w w:val="105"/>
        </w:rPr>
        <w:t xml:space="preserve"> </w:t>
      </w:r>
      <w:r>
        <w:rPr>
          <w:w w:val="105"/>
        </w:rPr>
        <w:t>to</w:t>
      </w:r>
      <w:r>
        <w:rPr>
          <w:spacing w:val="-10"/>
          <w:w w:val="105"/>
        </w:rPr>
        <w:t xml:space="preserve"> </w:t>
      </w:r>
      <w:r>
        <w:rPr>
          <w:w w:val="105"/>
        </w:rPr>
        <w:t>cost</w:t>
      </w:r>
      <w:r>
        <w:rPr>
          <w:spacing w:val="-10"/>
          <w:w w:val="105"/>
        </w:rPr>
        <w:t xml:space="preserve"> </w:t>
      </w:r>
      <w:r>
        <w:rPr>
          <w:w w:val="105"/>
        </w:rPr>
        <w:t>overruns. They</w:t>
      </w:r>
      <w:r>
        <w:rPr>
          <w:spacing w:val="-10"/>
          <w:w w:val="105"/>
        </w:rPr>
        <w:t xml:space="preserve"> </w:t>
      </w:r>
      <w:r>
        <w:rPr>
          <w:w w:val="105"/>
        </w:rPr>
        <w:t>also</w:t>
      </w:r>
      <w:r>
        <w:rPr>
          <w:spacing w:val="-10"/>
          <w:w w:val="105"/>
        </w:rPr>
        <w:t xml:space="preserve"> </w:t>
      </w:r>
      <w:r>
        <w:rPr>
          <w:w w:val="105"/>
        </w:rPr>
        <w:t>tend</w:t>
      </w:r>
      <w:r>
        <w:rPr>
          <w:spacing w:val="-10"/>
          <w:w w:val="105"/>
        </w:rPr>
        <w:t xml:space="preserve"> </w:t>
      </w:r>
      <w:r>
        <w:rPr>
          <w:w w:val="105"/>
        </w:rPr>
        <w:t>to</w:t>
      </w:r>
      <w:r>
        <w:rPr>
          <w:spacing w:val="-10"/>
          <w:w w:val="105"/>
        </w:rPr>
        <w:t xml:space="preserve"> </w:t>
      </w:r>
      <w:r>
        <w:rPr>
          <w:w w:val="105"/>
        </w:rPr>
        <w:t>overrun</w:t>
      </w:r>
      <w:r>
        <w:rPr>
          <w:spacing w:val="-10"/>
          <w:w w:val="105"/>
        </w:rPr>
        <w:t xml:space="preserve"> </w:t>
      </w:r>
      <w:r>
        <w:rPr>
          <w:w w:val="105"/>
        </w:rPr>
        <w:t>by</w:t>
      </w:r>
      <w:r>
        <w:rPr>
          <w:spacing w:val="-10"/>
          <w:w w:val="105"/>
        </w:rPr>
        <w:t xml:space="preserve"> </w:t>
      </w:r>
      <w:r>
        <w:rPr>
          <w:w w:val="105"/>
        </w:rPr>
        <w:t>more,</w:t>
      </w:r>
      <w:r>
        <w:rPr>
          <w:spacing w:val="-10"/>
          <w:w w:val="105"/>
        </w:rPr>
        <w:t xml:space="preserve"> </w:t>
      </w:r>
      <w:r>
        <w:rPr>
          <w:w w:val="105"/>
        </w:rPr>
        <w:t xml:space="preserve">in dollar terms, and often in percentage terms as well (Figure </w:t>
      </w:r>
      <w:hyperlink w:anchor="_bookmark91" w:history="1">
        <w:r>
          <w:rPr>
            <w:w w:val="105"/>
          </w:rPr>
          <w:t>2.1).</w:t>
        </w:r>
      </w:hyperlink>
    </w:p>
    <w:p w:rsidR="00BA79D6" w:rsidRDefault="00F576A2">
      <w:pPr>
        <w:pStyle w:val="BodyText"/>
        <w:spacing w:before="101" w:line="270" w:lineRule="atLeast"/>
        <w:ind w:left="1123" w:right="-2"/>
      </w:pPr>
      <w:r>
        <w:rPr>
          <w:w w:val="105"/>
        </w:rPr>
        <w:t>The</w:t>
      </w:r>
      <w:r>
        <w:rPr>
          <w:spacing w:val="-9"/>
          <w:w w:val="105"/>
        </w:rPr>
        <w:t xml:space="preserve"> </w:t>
      </w:r>
      <w:r>
        <w:rPr>
          <w:w w:val="105"/>
        </w:rPr>
        <w:t>relationship</w:t>
      </w:r>
      <w:r>
        <w:rPr>
          <w:spacing w:val="-9"/>
          <w:w w:val="105"/>
        </w:rPr>
        <w:t xml:space="preserve"> </w:t>
      </w:r>
      <w:r>
        <w:rPr>
          <w:w w:val="105"/>
        </w:rPr>
        <w:t>between</w:t>
      </w:r>
      <w:r>
        <w:rPr>
          <w:spacing w:val="-9"/>
          <w:w w:val="105"/>
        </w:rPr>
        <w:t xml:space="preserve"> </w:t>
      </w:r>
      <w:r>
        <w:rPr>
          <w:w w:val="105"/>
        </w:rPr>
        <w:t>project</w:t>
      </w:r>
      <w:r>
        <w:rPr>
          <w:spacing w:val="-9"/>
          <w:w w:val="105"/>
        </w:rPr>
        <w:t xml:space="preserve"> </w:t>
      </w:r>
      <w:r>
        <w:rPr>
          <w:w w:val="105"/>
        </w:rPr>
        <w:t>size</w:t>
      </w:r>
      <w:r>
        <w:rPr>
          <w:spacing w:val="-9"/>
          <w:w w:val="105"/>
        </w:rPr>
        <w:t xml:space="preserve"> </w:t>
      </w:r>
      <w:r>
        <w:rPr>
          <w:w w:val="105"/>
        </w:rPr>
        <w:t>and</w:t>
      </w:r>
      <w:r>
        <w:rPr>
          <w:spacing w:val="-9"/>
          <w:w w:val="105"/>
        </w:rPr>
        <w:t xml:space="preserve"> </w:t>
      </w:r>
      <w:r>
        <w:rPr>
          <w:w w:val="105"/>
        </w:rPr>
        <w:t>overruns</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new. In</w:t>
      </w:r>
      <w:r>
        <w:rPr>
          <w:spacing w:val="-9"/>
          <w:w w:val="105"/>
        </w:rPr>
        <w:t xml:space="preserve"> </w:t>
      </w:r>
      <w:r>
        <w:rPr>
          <w:w w:val="105"/>
        </w:rPr>
        <w:t xml:space="preserve">2014 Danish economic geographer Bent </w:t>
      </w:r>
      <w:proofErr w:type="spellStart"/>
      <w:r>
        <w:rPr>
          <w:w w:val="105"/>
        </w:rPr>
        <w:t>Flyvbjerg</w:t>
      </w:r>
      <w:proofErr w:type="spellEnd"/>
      <w:r>
        <w:rPr>
          <w:w w:val="105"/>
        </w:rPr>
        <w:t xml:space="preserve"> coined </w:t>
      </w:r>
      <w:proofErr w:type="spellStart"/>
      <w:r>
        <w:rPr>
          <w:w w:val="105"/>
        </w:rPr>
        <w:t>‘the</w:t>
      </w:r>
      <w:proofErr w:type="spellEnd"/>
      <w:r>
        <w:rPr>
          <w:w w:val="105"/>
        </w:rPr>
        <w:t xml:space="preserve"> iron law of megaprojects:</w:t>
      </w:r>
      <w:r>
        <w:rPr>
          <w:spacing w:val="-13"/>
          <w:w w:val="105"/>
        </w:rPr>
        <w:t xml:space="preserve"> </w:t>
      </w:r>
      <w:r>
        <w:rPr>
          <w:w w:val="105"/>
        </w:rPr>
        <w:t>over</w:t>
      </w:r>
      <w:r>
        <w:rPr>
          <w:spacing w:val="-15"/>
          <w:w w:val="105"/>
        </w:rPr>
        <w:t xml:space="preserve"> </w:t>
      </w:r>
      <w:r>
        <w:rPr>
          <w:w w:val="105"/>
        </w:rPr>
        <w:t>budget,</w:t>
      </w:r>
      <w:r>
        <w:rPr>
          <w:spacing w:val="-14"/>
          <w:w w:val="105"/>
        </w:rPr>
        <w:t xml:space="preserve"> </w:t>
      </w:r>
      <w:r>
        <w:rPr>
          <w:w w:val="105"/>
        </w:rPr>
        <w:t>over</w:t>
      </w:r>
      <w:r>
        <w:rPr>
          <w:spacing w:val="-15"/>
          <w:w w:val="105"/>
        </w:rPr>
        <w:t xml:space="preserve"> </w:t>
      </w:r>
      <w:r>
        <w:rPr>
          <w:w w:val="105"/>
        </w:rPr>
        <w:t>time,</w:t>
      </w:r>
      <w:r>
        <w:rPr>
          <w:spacing w:val="-14"/>
          <w:w w:val="105"/>
        </w:rPr>
        <w:t xml:space="preserve"> </w:t>
      </w:r>
      <w:r>
        <w:rPr>
          <w:w w:val="105"/>
        </w:rPr>
        <w:t>over</w:t>
      </w:r>
      <w:r>
        <w:rPr>
          <w:spacing w:val="-15"/>
          <w:w w:val="105"/>
        </w:rPr>
        <w:t xml:space="preserve"> </w:t>
      </w:r>
      <w:r>
        <w:rPr>
          <w:w w:val="105"/>
        </w:rPr>
        <w:t>and</w:t>
      </w:r>
      <w:r>
        <w:rPr>
          <w:spacing w:val="-14"/>
          <w:w w:val="105"/>
        </w:rPr>
        <w:t xml:space="preserve"> </w:t>
      </w:r>
      <w:r>
        <w:rPr>
          <w:w w:val="105"/>
        </w:rPr>
        <w:t>over</w:t>
      </w:r>
      <w:r>
        <w:rPr>
          <w:spacing w:val="-15"/>
          <w:w w:val="105"/>
        </w:rPr>
        <w:t xml:space="preserve"> </w:t>
      </w:r>
      <w:r>
        <w:rPr>
          <w:w w:val="105"/>
        </w:rPr>
        <w:t>again’.</w:t>
      </w:r>
      <w:hyperlink w:anchor="_bookmark93" w:history="1">
        <w:r>
          <w:rPr>
            <w:w w:val="105"/>
            <w:vertAlign w:val="superscript"/>
          </w:rPr>
          <w:t>68</w:t>
        </w:r>
      </w:hyperlink>
      <w:r>
        <w:rPr>
          <w:spacing w:val="-14"/>
          <w:w w:val="105"/>
        </w:rPr>
        <w:t xml:space="preserve"> </w:t>
      </w:r>
      <w:r>
        <w:rPr>
          <w:w w:val="105"/>
        </w:rPr>
        <w:t>Our</w:t>
      </w:r>
      <w:r>
        <w:rPr>
          <w:spacing w:val="-15"/>
          <w:w w:val="105"/>
        </w:rPr>
        <w:t xml:space="preserve"> </w:t>
      </w:r>
      <w:r>
        <w:rPr>
          <w:w w:val="105"/>
        </w:rPr>
        <w:t>2016</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ind w:left="1098"/>
        <w:rPr>
          <w:b/>
          <w:sz w:val="19"/>
        </w:rPr>
      </w:pPr>
      <w:bookmarkStart w:id="95" w:name="_bookmark91"/>
      <w:bookmarkEnd w:id="95"/>
      <w:r>
        <w:rPr>
          <w:b/>
          <w:color w:val="6A727B"/>
          <w:sz w:val="19"/>
        </w:rPr>
        <w:t>Figure</w:t>
      </w:r>
      <w:r>
        <w:rPr>
          <w:b/>
          <w:color w:val="6A727B"/>
          <w:spacing w:val="-8"/>
          <w:sz w:val="19"/>
        </w:rPr>
        <w:t xml:space="preserve"> </w:t>
      </w:r>
      <w:r>
        <w:rPr>
          <w:b/>
          <w:color w:val="6A727B"/>
          <w:sz w:val="19"/>
        </w:rPr>
        <w:t>2.1:</w:t>
      </w:r>
      <w:r>
        <w:rPr>
          <w:b/>
          <w:color w:val="6A727B"/>
          <w:spacing w:val="-7"/>
          <w:sz w:val="19"/>
        </w:rPr>
        <w:t xml:space="preserve"> </w:t>
      </w:r>
      <w:r>
        <w:rPr>
          <w:b/>
          <w:color w:val="6A727B"/>
          <w:sz w:val="19"/>
        </w:rPr>
        <w:t>Bigger</w:t>
      </w:r>
      <w:r>
        <w:rPr>
          <w:b/>
          <w:color w:val="6A727B"/>
          <w:spacing w:val="-8"/>
          <w:sz w:val="19"/>
        </w:rPr>
        <w:t xml:space="preserve"> </w:t>
      </w:r>
      <w:r>
        <w:rPr>
          <w:b/>
          <w:color w:val="6A727B"/>
          <w:sz w:val="19"/>
        </w:rPr>
        <w:t>projects</w:t>
      </w:r>
      <w:r>
        <w:rPr>
          <w:b/>
          <w:color w:val="6A727B"/>
          <w:spacing w:val="-7"/>
          <w:sz w:val="19"/>
        </w:rPr>
        <w:t xml:space="preserve"> </w:t>
      </w:r>
      <w:r>
        <w:rPr>
          <w:b/>
          <w:color w:val="6A727B"/>
          <w:sz w:val="19"/>
        </w:rPr>
        <w:t>overrun</w:t>
      </w:r>
      <w:r>
        <w:rPr>
          <w:b/>
          <w:color w:val="6A727B"/>
          <w:spacing w:val="-7"/>
          <w:sz w:val="19"/>
        </w:rPr>
        <w:t xml:space="preserve"> </w:t>
      </w:r>
      <w:r>
        <w:rPr>
          <w:b/>
          <w:color w:val="6A727B"/>
          <w:sz w:val="19"/>
        </w:rPr>
        <w:t>more</w:t>
      </w:r>
      <w:r>
        <w:rPr>
          <w:b/>
          <w:color w:val="6A727B"/>
          <w:spacing w:val="-8"/>
          <w:sz w:val="19"/>
        </w:rPr>
        <w:t xml:space="preserve"> </w:t>
      </w:r>
      <w:r>
        <w:rPr>
          <w:b/>
          <w:color w:val="6A727B"/>
          <w:sz w:val="19"/>
        </w:rPr>
        <w:t>often</w:t>
      </w:r>
      <w:r>
        <w:rPr>
          <w:b/>
          <w:color w:val="6A727B"/>
          <w:spacing w:val="-7"/>
          <w:sz w:val="19"/>
        </w:rPr>
        <w:t xml:space="preserve"> </w:t>
      </w:r>
      <w:r>
        <w:rPr>
          <w:b/>
          <w:color w:val="6A727B"/>
          <w:sz w:val="19"/>
        </w:rPr>
        <w:t>and</w:t>
      </w:r>
      <w:r>
        <w:rPr>
          <w:b/>
          <w:color w:val="6A727B"/>
          <w:spacing w:val="-8"/>
          <w:sz w:val="19"/>
        </w:rPr>
        <w:t xml:space="preserve"> </w:t>
      </w:r>
      <w:r>
        <w:rPr>
          <w:b/>
          <w:color w:val="6A727B"/>
          <w:sz w:val="19"/>
        </w:rPr>
        <w:t>by</w:t>
      </w:r>
      <w:r>
        <w:rPr>
          <w:b/>
          <w:color w:val="6A727B"/>
          <w:spacing w:val="-7"/>
          <w:sz w:val="19"/>
        </w:rPr>
        <w:t xml:space="preserve"> </w:t>
      </w:r>
      <w:r>
        <w:rPr>
          <w:b/>
          <w:color w:val="6A727B"/>
          <w:spacing w:val="-4"/>
          <w:sz w:val="19"/>
        </w:rPr>
        <w:t>more</w:t>
      </w:r>
    </w:p>
    <w:p w:rsidR="00BA79D6" w:rsidRDefault="00F576A2">
      <w:pPr>
        <w:spacing w:before="21" w:line="261" w:lineRule="auto"/>
        <w:ind w:left="1098" w:right="1239"/>
        <w:rPr>
          <w:sz w:val="19"/>
        </w:rPr>
      </w:pPr>
      <w:r>
        <w:rPr>
          <w:color w:val="6A727B"/>
          <w:sz w:val="19"/>
        </w:rPr>
        <w:t>Frequency</w:t>
      </w:r>
      <w:r>
        <w:rPr>
          <w:color w:val="6A727B"/>
          <w:spacing w:val="-8"/>
          <w:sz w:val="19"/>
        </w:rPr>
        <w:t xml:space="preserve"> </w:t>
      </w:r>
      <w:r>
        <w:rPr>
          <w:color w:val="6A727B"/>
          <w:sz w:val="19"/>
        </w:rPr>
        <w:t>of</w:t>
      </w:r>
      <w:r>
        <w:rPr>
          <w:color w:val="6A727B"/>
          <w:spacing w:val="-8"/>
          <w:sz w:val="19"/>
        </w:rPr>
        <w:t xml:space="preserve"> </w:t>
      </w:r>
      <w:r>
        <w:rPr>
          <w:color w:val="6A727B"/>
          <w:sz w:val="19"/>
        </w:rPr>
        <w:t>overruns</w:t>
      </w:r>
      <w:r>
        <w:rPr>
          <w:color w:val="6A727B"/>
          <w:spacing w:val="-8"/>
          <w:sz w:val="19"/>
        </w:rPr>
        <w:t xml:space="preserve"> </w:t>
      </w:r>
      <w:r>
        <w:rPr>
          <w:color w:val="6A727B"/>
          <w:sz w:val="19"/>
        </w:rPr>
        <w:t>and</w:t>
      </w:r>
      <w:r>
        <w:rPr>
          <w:color w:val="6A727B"/>
          <w:spacing w:val="-8"/>
          <w:sz w:val="19"/>
        </w:rPr>
        <w:t xml:space="preserve"> </w:t>
      </w:r>
      <w:r>
        <w:rPr>
          <w:color w:val="6A727B"/>
          <w:sz w:val="19"/>
        </w:rPr>
        <w:t>average</w:t>
      </w:r>
      <w:r>
        <w:rPr>
          <w:color w:val="6A727B"/>
          <w:spacing w:val="-8"/>
          <w:sz w:val="19"/>
        </w:rPr>
        <w:t xml:space="preserve"> </w:t>
      </w:r>
      <w:r>
        <w:rPr>
          <w:color w:val="6A727B"/>
          <w:sz w:val="19"/>
        </w:rPr>
        <w:t>increase</w:t>
      </w:r>
      <w:r>
        <w:rPr>
          <w:color w:val="6A727B"/>
          <w:spacing w:val="-8"/>
          <w:sz w:val="19"/>
        </w:rPr>
        <w:t xml:space="preserve"> </w:t>
      </w:r>
      <w:r>
        <w:rPr>
          <w:color w:val="6A727B"/>
          <w:sz w:val="19"/>
        </w:rPr>
        <w:t>in</w:t>
      </w:r>
      <w:r>
        <w:rPr>
          <w:color w:val="6A727B"/>
          <w:spacing w:val="-8"/>
          <w:sz w:val="19"/>
        </w:rPr>
        <w:t xml:space="preserve"> </w:t>
      </w:r>
      <w:r>
        <w:rPr>
          <w:color w:val="6A727B"/>
          <w:sz w:val="19"/>
        </w:rPr>
        <w:t>cost</w:t>
      </w:r>
      <w:r>
        <w:rPr>
          <w:color w:val="6A727B"/>
          <w:spacing w:val="-8"/>
          <w:sz w:val="19"/>
        </w:rPr>
        <w:t xml:space="preserve"> </w:t>
      </w:r>
      <w:r>
        <w:rPr>
          <w:color w:val="6A727B"/>
          <w:sz w:val="19"/>
        </w:rPr>
        <w:t>as</w:t>
      </w:r>
      <w:r>
        <w:rPr>
          <w:color w:val="6A727B"/>
          <w:spacing w:val="-8"/>
          <w:sz w:val="19"/>
        </w:rPr>
        <w:t xml:space="preserve"> </w:t>
      </w:r>
      <w:r>
        <w:rPr>
          <w:color w:val="6A727B"/>
          <w:sz w:val="19"/>
        </w:rPr>
        <w:t>a</w:t>
      </w:r>
      <w:r>
        <w:rPr>
          <w:color w:val="6A727B"/>
          <w:spacing w:val="-8"/>
          <w:sz w:val="19"/>
        </w:rPr>
        <w:t xml:space="preserve"> </w:t>
      </w:r>
      <w:r>
        <w:rPr>
          <w:color w:val="6A727B"/>
          <w:sz w:val="19"/>
        </w:rPr>
        <w:t>percentage</w:t>
      </w:r>
      <w:r>
        <w:rPr>
          <w:color w:val="6A727B"/>
          <w:spacing w:val="-8"/>
          <w:sz w:val="19"/>
        </w:rPr>
        <w:t xml:space="preserve"> </w:t>
      </w:r>
      <w:r>
        <w:rPr>
          <w:color w:val="6A727B"/>
          <w:sz w:val="19"/>
        </w:rPr>
        <w:t>of</w:t>
      </w:r>
      <w:r>
        <w:rPr>
          <w:color w:val="6A727B"/>
          <w:spacing w:val="-8"/>
          <w:sz w:val="19"/>
        </w:rPr>
        <w:t xml:space="preserve"> </w:t>
      </w:r>
      <w:r>
        <w:rPr>
          <w:color w:val="6A727B"/>
          <w:sz w:val="19"/>
        </w:rPr>
        <w:t>initial project costs by level of initial cost</w:t>
      </w:r>
    </w:p>
    <w:p w:rsidR="00BA79D6" w:rsidRDefault="00F576A2">
      <w:pPr>
        <w:spacing w:before="9"/>
        <w:ind w:left="1098"/>
        <w:rPr>
          <w:sz w:val="19"/>
        </w:rPr>
      </w:pPr>
      <w:r>
        <w:pict>
          <v:line id="_x0000_s1301" style="position:absolute;left:0;text-align:left;z-index:15760384;mso-position-horizontal-relative:page" from="475.25pt,6.3pt" to="775.65pt,6.3pt" strokecolor="#c3c6cb" strokeweight=".1383mm">
            <w10:wrap anchorx="page"/>
          </v:line>
        </w:pict>
      </w:r>
      <w:r>
        <w:rPr>
          <w:spacing w:val="-5"/>
          <w:sz w:val="19"/>
        </w:rPr>
        <w:t>60%</w:t>
      </w:r>
    </w:p>
    <w:p w:rsidR="00BA79D6" w:rsidRDefault="00BA79D6">
      <w:pPr>
        <w:pStyle w:val="BodyText"/>
        <w:rPr>
          <w:sz w:val="18"/>
        </w:rPr>
      </w:pPr>
    </w:p>
    <w:p w:rsidR="00BA79D6" w:rsidRDefault="00F576A2">
      <w:pPr>
        <w:tabs>
          <w:tab w:val="left" w:pos="3516"/>
          <w:tab w:val="left" w:pos="4329"/>
          <w:tab w:val="left" w:pos="7691"/>
        </w:tabs>
        <w:spacing w:before="156" w:line="95" w:lineRule="exact"/>
        <w:ind w:left="1636"/>
        <w:rPr>
          <w:b/>
          <w:sz w:val="19"/>
        </w:rPr>
      </w:pPr>
      <w:r>
        <w:rPr>
          <w:b/>
          <w:color w:val="9F2125"/>
          <w:sz w:val="19"/>
          <w:u w:val="single" w:color="C3C6CB"/>
        </w:rPr>
        <w:tab/>
      </w:r>
      <w:r>
        <w:rPr>
          <w:b/>
          <w:color w:val="9F2125"/>
          <w:spacing w:val="-4"/>
          <w:sz w:val="19"/>
        </w:rPr>
        <w:t>More</w:t>
      </w:r>
      <w:r>
        <w:rPr>
          <w:b/>
          <w:color w:val="9F2125"/>
          <w:sz w:val="19"/>
        </w:rPr>
        <w:tab/>
      </w:r>
      <w:r>
        <w:rPr>
          <w:b/>
          <w:color w:val="9F2125"/>
          <w:sz w:val="19"/>
          <w:u w:val="single" w:color="C3C6CB"/>
        </w:rPr>
        <w:tab/>
      </w:r>
    </w:p>
    <w:p w:rsidR="00BA79D6" w:rsidRDefault="00BA79D6">
      <w:pPr>
        <w:spacing w:line="95" w:lineRule="exact"/>
        <w:rPr>
          <w:sz w:val="19"/>
        </w:rPr>
        <w:sectPr w:rsidR="00BA79D6">
          <w:type w:val="continuous"/>
          <w:pgSz w:w="16840" w:h="11910" w:orient="landscape"/>
          <w:pgMar w:top="400" w:right="140" w:bottom="0" w:left="180" w:header="725" w:footer="1014" w:gutter="0"/>
          <w:cols w:num="2" w:space="720" w:equalWidth="0">
            <w:col w:w="7649" w:space="40"/>
            <w:col w:w="8831"/>
          </w:cols>
        </w:sectPr>
      </w:pPr>
    </w:p>
    <w:p w:rsidR="00BA79D6" w:rsidRDefault="00F576A2">
      <w:pPr>
        <w:pStyle w:val="BodyText"/>
        <w:spacing w:before="63" w:line="283" w:lineRule="auto"/>
        <w:ind w:left="1123" w:right="80"/>
        <w:jc w:val="both"/>
      </w:pPr>
      <w:proofErr w:type="gramStart"/>
      <w:r>
        <w:rPr>
          <w:w w:val="105"/>
        </w:rPr>
        <w:t>report</w:t>
      </w:r>
      <w:proofErr w:type="gramEnd"/>
      <w:r>
        <w:rPr>
          <w:spacing w:val="-11"/>
          <w:w w:val="105"/>
        </w:rPr>
        <w:t xml:space="preserve"> </w:t>
      </w:r>
      <w:r>
        <w:rPr>
          <w:w w:val="105"/>
        </w:rPr>
        <w:t>found</w:t>
      </w:r>
      <w:r>
        <w:rPr>
          <w:spacing w:val="-11"/>
          <w:w w:val="105"/>
        </w:rPr>
        <w:t xml:space="preserve"> </w:t>
      </w:r>
      <w:r>
        <w:rPr>
          <w:w w:val="105"/>
        </w:rPr>
        <w:t>that</w:t>
      </w:r>
      <w:r>
        <w:rPr>
          <w:spacing w:val="-11"/>
          <w:w w:val="105"/>
        </w:rPr>
        <w:t xml:space="preserve"> </w:t>
      </w:r>
      <w:r>
        <w:rPr>
          <w:w w:val="105"/>
        </w:rPr>
        <w:t>a</w:t>
      </w:r>
      <w:r>
        <w:rPr>
          <w:spacing w:val="-11"/>
          <w:w w:val="105"/>
        </w:rPr>
        <w:t xml:space="preserve"> </w:t>
      </w:r>
      <w:r>
        <w:rPr>
          <w:w w:val="105"/>
        </w:rPr>
        <w:t>10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increase</w:t>
      </w:r>
      <w:r>
        <w:rPr>
          <w:spacing w:val="-11"/>
          <w:w w:val="105"/>
        </w:rPr>
        <w:t xml:space="preserve"> </w:t>
      </w:r>
      <w:r>
        <w:rPr>
          <w:w w:val="105"/>
        </w:rPr>
        <w:t>in</w:t>
      </w:r>
      <w:r>
        <w:rPr>
          <w:spacing w:val="-11"/>
          <w:w w:val="105"/>
        </w:rPr>
        <w:t xml:space="preserve"> </w:t>
      </w:r>
      <w:r>
        <w:rPr>
          <w:w w:val="105"/>
        </w:rPr>
        <w:t>project</w:t>
      </w:r>
      <w:r>
        <w:rPr>
          <w:spacing w:val="-11"/>
          <w:w w:val="105"/>
        </w:rPr>
        <w:t xml:space="preserve"> </w:t>
      </w:r>
      <w:r>
        <w:rPr>
          <w:w w:val="105"/>
        </w:rPr>
        <w:t>size</w:t>
      </w:r>
      <w:r>
        <w:rPr>
          <w:spacing w:val="-11"/>
          <w:w w:val="105"/>
        </w:rPr>
        <w:t xml:space="preserve"> </w:t>
      </w:r>
      <w:r>
        <w:rPr>
          <w:w w:val="105"/>
        </w:rPr>
        <w:t>(measured</w:t>
      </w:r>
      <w:r>
        <w:rPr>
          <w:spacing w:val="-11"/>
          <w:w w:val="105"/>
        </w:rPr>
        <w:t xml:space="preserve"> </w:t>
      </w:r>
      <w:r>
        <w:rPr>
          <w:w w:val="105"/>
        </w:rPr>
        <w:t>by cost</w:t>
      </w:r>
      <w:r>
        <w:rPr>
          <w:spacing w:val="-9"/>
          <w:w w:val="105"/>
        </w:rPr>
        <w:t xml:space="preserve"> </w:t>
      </w:r>
      <w:r>
        <w:rPr>
          <w:w w:val="105"/>
        </w:rPr>
        <w:t>estimate</w:t>
      </w:r>
      <w:r>
        <w:rPr>
          <w:spacing w:val="-9"/>
          <w:w w:val="105"/>
        </w:rPr>
        <w:t xml:space="preserve"> </w:t>
      </w:r>
      <w:r>
        <w:rPr>
          <w:w w:val="105"/>
        </w:rPr>
        <w:t>when</w:t>
      </w:r>
      <w:r>
        <w:rPr>
          <w:spacing w:val="-9"/>
          <w:w w:val="105"/>
        </w:rPr>
        <w:t xml:space="preserve"> </w:t>
      </w:r>
      <w:r>
        <w:rPr>
          <w:w w:val="105"/>
        </w:rPr>
        <w:t>first</w:t>
      </w:r>
      <w:r>
        <w:rPr>
          <w:spacing w:val="-9"/>
          <w:w w:val="105"/>
        </w:rPr>
        <w:t xml:space="preserve"> </w:t>
      </w:r>
      <w:r>
        <w:rPr>
          <w:w w:val="105"/>
        </w:rPr>
        <w:t>under</w:t>
      </w:r>
      <w:r>
        <w:rPr>
          <w:spacing w:val="-9"/>
          <w:w w:val="105"/>
        </w:rPr>
        <w:t xml:space="preserve"> </w:t>
      </w:r>
      <w:r>
        <w:rPr>
          <w:w w:val="105"/>
        </w:rPr>
        <w:t>construction)</w:t>
      </w:r>
      <w:r>
        <w:rPr>
          <w:spacing w:val="-9"/>
          <w:w w:val="105"/>
        </w:rPr>
        <w:t xml:space="preserve"> </w:t>
      </w:r>
      <w:r>
        <w:rPr>
          <w:w w:val="105"/>
        </w:rPr>
        <w:t>was</w:t>
      </w:r>
      <w:r>
        <w:rPr>
          <w:spacing w:val="-9"/>
          <w:w w:val="105"/>
        </w:rPr>
        <w:t xml:space="preserve"> </w:t>
      </w:r>
      <w:r>
        <w:rPr>
          <w:w w:val="105"/>
        </w:rPr>
        <w:t>associated</w:t>
      </w:r>
      <w:r>
        <w:rPr>
          <w:spacing w:val="-9"/>
          <w:w w:val="105"/>
        </w:rPr>
        <w:t xml:space="preserve"> </w:t>
      </w:r>
      <w:r>
        <w:rPr>
          <w:w w:val="105"/>
        </w:rPr>
        <w:t>with</w:t>
      </w:r>
      <w:r>
        <w:rPr>
          <w:spacing w:val="-9"/>
          <w:w w:val="105"/>
        </w:rPr>
        <w:t xml:space="preserve"> </w:t>
      </w:r>
      <w:r>
        <w:rPr>
          <w:w w:val="105"/>
        </w:rPr>
        <w:t>a</w:t>
      </w:r>
      <w:r>
        <w:rPr>
          <w:spacing w:val="-9"/>
          <w:w w:val="105"/>
        </w:rPr>
        <w:t xml:space="preserve"> </w:t>
      </w:r>
      <w:r>
        <w:rPr>
          <w:w w:val="105"/>
        </w:rPr>
        <w:t>6 per cent higher chance of a cost overrun.</w:t>
      </w:r>
      <w:hyperlink w:anchor="_bookmark94" w:history="1">
        <w:r>
          <w:rPr>
            <w:w w:val="105"/>
            <w:vertAlign w:val="superscript"/>
          </w:rPr>
          <w:t>69</w:t>
        </w:r>
      </w:hyperlink>
    </w:p>
    <w:p w:rsidR="00BA79D6" w:rsidRDefault="00BA79D6">
      <w:pPr>
        <w:pStyle w:val="BodyText"/>
        <w:spacing w:before="9"/>
        <w:rPr>
          <w:sz w:val="25"/>
        </w:rPr>
      </w:pPr>
    </w:p>
    <w:p w:rsidR="00BA79D6" w:rsidRDefault="00F576A2">
      <w:pPr>
        <w:pStyle w:val="Heading2"/>
        <w:numPr>
          <w:ilvl w:val="1"/>
          <w:numId w:val="15"/>
        </w:numPr>
        <w:tabs>
          <w:tab w:val="left" w:pos="1671"/>
          <w:tab w:val="left" w:pos="1672"/>
        </w:tabs>
        <w:spacing w:before="1"/>
        <w:ind w:hanging="549"/>
        <w:rPr>
          <w:color w:val="F38F1D"/>
        </w:rPr>
      </w:pPr>
      <w:bookmarkStart w:id="96" w:name="_bookmark92"/>
      <w:bookmarkEnd w:id="96"/>
      <w:r>
        <w:rPr>
          <w:color w:val="F38F1D"/>
          <w:w w:val="105"/>
        </w:rPr>
        <w:t>A</w:t>
      </w:r>
      <w:r>
        <w:rPr>
          <w:color w:val="F38F1D"/>
          <w:spacing w:val="-10"/>
          <w:w w:val="105"/>
        </w:rPr>
        <w:t xml:space="preserve"> </w:t>
      </w:r>
      <w:r>
        <w:rPr>
          <w:color w:val="F38F1D"/>
          <w:w w:val="105"/>
        </w:rPr>
        <w:t>few</w:t>
      </w:r>
      <w:r>
        <w:rPr>
          <w:color w:val="F38F1D"/>
          <w:spacing w:val="-9"/>
          <w:w w:val="105"/>
        </w:rPr>
        <w:t xml:space="preserve"> </w:t>
      </w:r>
      <w:r>
        <w:rPr>
          <w:color w:val="F38F1D"/>
          <w:w w:val="105"/>
        </w:rPr>
        <w:t>projects</w:t>
      </w:r>
      <w:r>
        <w:rPr>
          <w:color w:val="F38F1D"/>
          <w:spacing w:val="-9"/>
          <w:w w:val="105"/>
        </w:rPr>
        <w:t xml:space="preserve"> </w:t>
      </w:r>
      <w:r>
        <w:rPr>
          <w:color w:val="F38F1D"/>
          <w:w w:val="105"/>
        </w:rPr>
        <w:t>cause</w:t>
      </w:r>
      <w:r>
        <w:rPr>
          <w:color w:val="F38F1D"/>
          <w:spacing w:val="-10"/>
          <w:w w:val="105"/>
        </w:rPr>
        <w:t xml:space="preserve"> </w:t>
      </w:r>
      <w:r>
        <w:rPr>
          <w:color w:val="F38F1D"/>
          <w:w w:val="105"/>
        </w:rPr>
        <w:t>a</w:t>
      </w:r>
      <w:r>
        <w:rPr>
          <w:color w:val="F38F1D"/>
          <w:spacing w:val="-9"/>
          <w:w w:val="105"/>
        </w:rPr>
        <w:t xml:space="preserve"> </w:t>
      </w:r>
      <w:r>
        <w:rPr>
          <w:color w:val="F38F1D"/>
          <w:w w:val="105"/>
        </w:rPr>
        <w:t>lot</w:t>
      </w:r>
      <w:r>
        <w:rPr>
          <w:color w:val="F38F1D"/>
          <w:spacing w:val="-9"/>
          <w:w w:val="105"/>
        </w:rPr>
        <w:t xml:space="preserve"> </w:t>
      </w:r>
      <w:r>
        <w:rPr>
          <w:color w:val="F38F1D"/>
          <w:w w:val="105"/>
        </w:rPr>
        <w:t>of</w:t>
      </w:r>
      <w:r>
        <w:rPr>
          <w:color w:val="F38F1D"/>
          <w:spacing w:val="-9"/>
          <w:w w:val="105"/>
        </w:rPr>
        <w:t xml:space="preserve"> </w:t>
      </w:r>
      <w:r>
        <w:rPr>
          <w:color w:val="F38F1D"/>
          <w:spacing w:val="-2"/>
          <w:w w:val="105"/>
        </w:rPr>
        <w:t>trouble</w:t>
      </w:r>
    </w:p>
    <w:p w:rsidR="00BA79D6" w:rsidRDefault="00F576A2">
      <w:pPr>
        <w:pStyle w:val="BodyText"/>
        <w:spacing w:before="176" w:line="283" w:lineRule="auto"/>
        <w:ind w:left="1123"/>
      </w:pPr>
      <w:r>
        <w:rPr>
          <w:w w:val="105"/>
        </w:rPr>
        <w:t>The</w:t>
      </w:r>
      <w:r>
        <w:rPr>
          <w:spacing w:val="-12"/>
          <w:w w:val="105"/>
        </w:rPr>
        <w:t xml:space="preserve"> </w:t>
      </w:r>
      <w:r>
        <w:rPr>
          <w:w w:val="105"/>
        </w:rPr>
        <w:t>problem</w:t>
      </w:r>
      <w:r>
        <w:rPr>
          <w:spacing w:val="-12"/>
          <w:w w:val="105"/>
        </w:rPr>
        <w:t xml:space="preserve"> </w:t>
      </w:r>
      <w:r>
        <w:rPr>
          <w:w w:val="105"/>
        </w:rPr>
        <w:t>of</w:t>
      </w:r>
      <w:r>
        <w:rPr>
          <w:spacing w:val="-12"/>
          <w:w w:val="105"/>
        </w:rPr>
        <w:t xml:space="preserve"> </w:t>
      </w:r>
      <w:r>
        <w:rPr>
          <w:w w:val="105"/>
        </w:rPr>
        <w:t>cost</w:t>
      </w:r>
      <w:r>
        <w:rPr>
          <w:spacing w:val="-12"/>
          <w:w w:val="105"/>
        </w:rPr>
        <w:t xml:space="preserve"> </w:t>
      </w:r>
      <w:r>
        <w:rPr>
          <w:w w:val="105"/>
        </w:rPr>
        <w:t>overruns</w:t>
      </w:r>
      <w:r>
        <w:rPr>
          <w:spacing w:val="-12"/>
          <w:w w:val="105"/>
        </w:rPr>
        <w:t xml:space="preserve"> </w:t>
      </w:r>
      <w:r>
        <w:rPr>
          <w:w w:val="105"/>
        </w:rPr>
        <w:t>is</w:t>
      </w:r>
      <w:r>
        <w:rPr>
          <w:spacing w:val="-12"/>
          <w:w w:val="105"/>
        </w:rPr>
        <w:t xml:space="preserve"> </w:t>
      </w:r>
      <w:r>
        <w:rPr>
          <w:w w:val="105"/>
        </w:rPr>
        <w:t>concentrated.</w:t>
      </w:r>
      <w:r>
        <w:rPr>
          <w:spacing w:val="-1"/>
          <w:w w:val="105"/>
        </w:rPr>
        <w:t xml:space="preserve"> </w:t>
      </w:r>
      <w:r>
        <w:rPr>
          <w:w w:val="105"/>
        </w:rPr>
        <w:t>It’s</w:t>
      </w:r>
      <w:r>
        <w:rPr>
          <w:spacing w:val="-12"/>
          <w:w w:val="105"/>
        </w:rPr>
        <w:t xml:space="preserve"> </w:t>
      </w:r>
      <w:r>
        <w:rPr>
          <w:w w:val="105"/>
        </w:rPr>
        <w:t>not</w:t>
      </w:r>
      <w:r>
        <w:rPr>
          <w:spacing w:val="-12"/>
          <w:w w:val="105"/>
        </w:rPr>
        <w:t xml:space="preserve"> </w:t>
      </w:r>
      <w:r>
        <w:rPr>
          <w:w w:val="105"/>
        </w:rPr>
        <w:t>a</w:t>
      </w:r>
      <w:r>
        <w:rPr>
          <w:spacing w:val="-12"/>
          <w:w w:val="105"/>
        </w:rPr>
        <w:t xml:space="preserve"> </w:t>
      </w:r>
      <w:r>
        <w:rPr>
          <w:w w:val="105"/>
        </w:rPr>
        <w:t>case</w:t>
      </w:r>
      <w:r>
        <w:rPr>
          <w:spacing w:val="-12"/>
          <w:w w:val="105"/>
        </w:rPr>
        <w:t xml:space="preserve"> </w:t>
      </w:r>
      <w:r>
        <w:rPr>
          <w:w w:val="105"/>
        </w:rPr>
        <w:t>of</w:t>
      </w:r>
      <w:r>
        <w:rPr>
          <w:spacing w:val="-12"/>
          <w:w w:val="105"/>
        </w:rPr>
        <w:t xml:space="preserve"> </w:t>
      </w:r>
      <w:r>
        <w:rPr>
          <w:w w:val="105"/>
        </w:rPr>
        <w:t xml:space="preserve">small amounts adding up across the 33 per cent of projects that have an overrun. Instead, more than 80 per cent of total cost overruns were caused by the 14 per cent of projects that exceeded their initial cost by more than 50 per cent (Figure </w:t>
      </w:r>
      <w:hyperlink w:anchor="_bookmark97" w:history="1">
        <w:r>
          <w:rPr>
            <w:w w:val="105"/>
          </w:rPr>
          <w:t>2.2</w:t>
        </w:r>
      </w:hyperlink>
      <w:r>
        <w:rPr>
          <w:w w:val="105"/>
        </w:rPr>
        <w:t xml:space="preserve"> on the following page).</w:t>
      </w:r>
      <w:hyperlink w:anchor="_bookmark95" w:history="1">
        <w:r>
          <w:rPr>
            <w:w w:val="105"/>
            <w:vertAlign w:val="superscript"/>
          </w:rPr>
          <w:t>70</w:t>
        </w:r>
      </w:hyperlink>
    </w:p>
    <w:p w:rsidR="00BA79D6" w:rsidRDefault="00F576A2">
      <w:pPr>
        <w:pStyle w:val="BodyText"/>
        <w:spacing w:before="161"/>
        <w:ind w:left="1123"/>
      </w:pPr>
      <w:r>
        <w:rPr>
          <w:w w:val="105"/>
        </w:rPr>
        <w:t>More</w:t>
      </w:r>
      <w:r>
        <w:rPr>
          <w:spacing w:val="-11"/>
          <w:w w:val="105"/>
        </w:rPr>
        <w:t xml:space="preserve"> </w:t>
      </w:r>
      <w:r>
        <w:rPr>
          <w:w w:val="105"/>
        </w:rPr>
        <w:t>than</w:t>
      </w:r>
      <w:r>
        <w:rPr>
          <w:spacing w:val="-11"/>
          <w:w w:val="105"/>
        </w:rPr>
        <w:t xml:space="preserve"> </w:t>
      </w:r>
      <w:r>
        <w:rPr>
          <w:w w:val="105"/>
        </w:rPr>
        <w:t>one</w:t>
      </w:r>
      <w:r>
        <w:rPr>
          <w:spacing w:val="-10"/>
          <w:w w:val="105"/>
        </w:rPr>
        <w:t xml:space="preserve"> </w:t>
      </w:r>
      <w:r>
        <w:rPr>
          <w:w w:val="105"/>
        </w:rPr>
        <w:t>third</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aggregate</w:t>
      </w:r>
      <w:r>
        <w:rPr>
          <w:spacing w:val="-10"/>
          <w:w w:val="105"/>
        </w:rPr>
        <w:t xml:space="preserve"> </w:t>
      </w:r>
      <w:r>
        <w:rPr>
          <w:w w:val="105"/>
        </w:rPr>
        <w:t>cost</w:t>
      </w:r>
      <w:r>
        <w:rPr>
          <w:spacing w:val="-11"/>
          <w:w w:val="105"/>
        </w:rPr>
        <w:t xml:space="preserve"> </w:t>
      </w:r>
      <w:r>
        <w:rPr>
          <w:w w:val="105"/>
        </w:rPr>
        <w:t>overrun</w:t>
      </w:r>
      <w:r>
        <w:rPr>
          <w:spacing w:val="-10"/>
          <w:w w:val="105"/>
        </w:rPr>
        <w:t xml:space="preserve"> </w:t>
      </w:r>
      <w:r>
        <w:rPr>
          <w:w w:val="105"/>
        </w:rPr>
        <w:t>since</w:t>
      </w:r>
      <w:r>
        <w:rPr>
          <w:spacing w:val="-11"/>
          <w:w w:val="105"/>
        </w:rPr>
        <w:t xml:space="preserve"> </w:t>
      </w:r>
      <w:r>
        <w:rPr>
          <w:w w:val="105"/>
        </w:rPr>
        <w:t>2001</w:t>
      </w:r>
      <w:r>
        <w:rPr>
          <w:spacing w:val="-10"/>
          <w:w w:val="105"/>
        </w:rPr>
        <w:t xml:space="preserve"> </w:t>
      </w:r>
      <w:r>
        <w:rPr>
          <w:spacing w:val="-4"/>
          <w:w w:val="105"/>
        </w:rPr>
        <w:t>came</w:t>
      </w:r>
    </w:p>
    <w:p w:rsidR="00BA79D6" w:rsidRDefault="00F576A2">
      <w:pPr>
        <w:spacing w:line="164" w:lineRule="exact"/>
        <w:jc w:val="right"/>
        <w:rPr>
          <w:sz w:val="19"/>
        </w:rPr>
      </w:pPr>
      <w:r>
        <w:br w:type="column"/>
      </w:r>
      <w:r>
        <w:rPr>
          <w:spacing w:val="-5"/>
          <w:sz w:val="19"/>
        </w:rPr>
        <w:t>50%</w:t>
      </w:r>
    </w:p>
    <w:p w:rsidR="00BA79D6" w:rsidRDefault="00BA79D6">
      <w:pPr>
        <w:pStyle w:val="BodyText"/>
        <w:rPr>
          <w:sz w:val="18"/>
        </w:rPr>
      </w:pPr>
    </w:p>
    <w:p w:rsidR="00BA79D6" w:rsidRDefault="00BA79D6">
      <w:pPr>
        <w:pStyle w:val="BodyText"/>
        <w:rPr>
          <w:sz w:val="19"/>
        </w:rPr>
      </w:pPr>
    </w:p>
    <w:p w:rsidR="00BA79D6" w:rsidRDefault="00F576A2">
      <w:pPr>
        <w:jc w:val="right"/>
        <w:rPr>
          <w:sz w:val="19"/>
        </w:rPr>
      </w:pPr>
      <w:r>
        <w:rPr>
          <w:spacing w:val="-5"/>
          <w:sz w:val="19"/>
        </w:rPr>
        <w:t>40%</w:t>
      </w:r>
    </w:p>
    <w:p w:rsidR="00BA79D6" w:rsidRDefault="00BA79D6">
      <w:pPr>
        <w:pStyle w:val="BodyText"/>
        <w:rPr>
          <w:sz w:val="18"/>
        </w:rPr>
      </w:pPr>
    </w:p>
    <w:p w:rsidR="00BA79D6" w:rsidRDefault="00BA79D6">
      <w:pPr>
        <w:pStyle w:val="BodyText"/>
        <w:spacing w:before="1"/>
        <w:rPr>
          <w:sz w:val="19"/>
        </w:rPr>
      </w:pPr>
    </w:p>
    <w:p w:rsidR="00BA79D6" w:rsidRDefault="00F576A2">
      <w:pPr>
        <w:jc w:val="right"/>
        <w:rPr>
          <w:sz w:val="19"/>
        </w:rPr>
      </w:pPr>
      <w:r>
        <w:rPr>
          <w:spacing w:val="-5"/>
          <w:sz w:val="19"/>
        </w:rPr>
        <w:t>30%</w:t>
      </w:r>
    </w:p>
    <w:p w:rsidR="00BA79D6" w:rsidRDefault="00BA79D6">
      <w:pPr>
        <w:pStyle w:val="BodyText"/>
        <w:rPr>
          <w:sz w:val="18"/>
        </w:rPr>
      </w:pPr>
    </w:p>
    <w:p w:rsidR="00BA79D6" w:rsidRDefault="00BA79D6">
      <w:pPr>
        <w:pStyle w:val="BodyText"/>
        <w:spacing w:before="1"/>
        <w:rPr>
          <w:sz w:val="19"/>
        </w:rPr>
      </w:pPr>
    </w:p>
    <w:p w:rsidR="00BA79D6" w:rsidRDefault="00F576A2">
      <w:pPr>
        <w:jc w:val="right"/>
        <w:rPr>
          <w:sz w:val="19"/>
        </w:rPr>
      </w:pPr>
      <w:r>
        <w:pict>
          <v:line id="_x0000_s1300" style="position:absolute;left:0;text-align:left;z-index:15754240;mso-position-horizontal-relative:page" from="475.25pt,5.85pt" to="493.6pt,5.85pt" strokecolor="#c3c6cb" strokeweight=".1383mm">
            <w10:wrap anchorx="page"/>
          </v:line>
        </w:pict>
      </w:r>
      <w:r>
        <w:rPr>
          <w:spacing w:val="-5"/>
          <w:sz w:val="19"/>
        </w:rPr>
        <w:t>20%</w:t>
      </w:r>
    </w:p>
    <w:p w:rsidR="00BA79D6" w:rsidRDefault="00BA79D6">
      <w:pPr>
        <w:pStyle w:val="BodyText"/>
        <w:rPr>
          <w:sz w:val="18"/>
        </w:rPr>
      </w:pPr>
    </w:p>
    <w:p w:rsidR="00BA79D6" w:rsidRDefault="00BA79D6">
      <w:pPr>
        <w:pStyle w:val="BodyText"/>
        <w:rPr>
          <w:sz w:val="19"/>
        </w:rPr>
      </w:pPr>
    </w:p>
    <w:p w:rsidR="00BA79D6" w:rsidRDefault="00F576A2">
      <w:pPr>
        <w:spacing w:before="1"/>
        <w:jc w:val="right"/>
        <w:rPr>
          <w:sz w:val="19"/>
        </w:rPr>
      </w:pPr>
      <w:r>
        <w:rPr>
          <w:spacing w:val="-5"/>
          <w:sz w:val="19"/>
        </w:rPr>
        <w:t>10%</w:t>
      </w:r>
    </w:p>
    <w:p w:rsidR="00BA79D6" w:rsidRDefault="00BA79D6">
      <w:pPr>
        <w:pStyle w:val="BodyText"/>
        <w:rPr>
          <w:sz w:val="18"/>
        </w:rPr>
      </w:pPr>
    </w:p>
    <w:p w:rsidR="00BA79D6" w:rsidRDefault="00BA79D6">
      <w:pPr>
        <w:pStyle w:val="BodyText"/>
        <w:rPr>
          <w:sz w:val="19"/>
        </w:rPr>
      </w:pPr>
    </w:p>
    <w:p w:rsidR="00BA79D6" w:rsidRDefault="00F576A2">
      <w:pPr>
        <w:spacing w:before="1"/>
        <w:ind w:right="1"/>
        <w:jc w:val="right"/>
        <w:rPr>
          <w:sz w:val="19"/>
        </w:rPr>
      </w:pPr>
      <w:r>
        <w:rPr>
          <w:spacing w:val="-5"/>
          <w:sz w:val="19"/>
        </w:rPr>
        <w:t>0%</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16"/>
        </w:rPr>
      </w:pPr>
    </w:p>
    <w:p w:rsidR="00BA79D6" w:rsidRDefault="00F576A2">
      <w:pPr>
        <w:spacing w:before="1" w:line="211" w:lineRule="exact"/>
        <w:jc w:val="right"/>
        <w:rPr>
          <w:b/>
          <w:sz w:val="19"/>
        </w:rPr>
      </w:pPr>
      <w:r>
        <w:rPr>
          <w:b/>
          <w:color w:val="FFC35A"/>
          <w:sz w:val="19"/>
        </w:rPr>
        <w:t>Less</w:t>
      </w:r>
      <w:r>
        <w:rPr>
          <w:b/>
          <w:color w:val="FFC35A"/>
          <w:spacing w:val="-7"/>
          <w:sz w:val="19"/>
        </w:rPr>
        <w:t xml:space="preserve"> </w:t>
      </w:r>
      <w:r>
        <w:rPr>
          <w:b/>
          <w:color w:val="FFC35A"/>
          <w:spacing w:val="-4"/>
          <w:sz w:val="19"/>
        </w:rPr>
        <w:t>than</w:t>
      </w:r>
    </w:p>
    <w:p w:rsidR="00BA79D6" w:rsidRDefault="00F576A2">
      <w:pPr>
        <w:spacing w:line="211" w:lineRule="exact"/>
        <w:jc w:val="right"/>
        <w:rPr>
          <w:b/>
          <w:sz w:val="19"/>
        </w:rPr>
      </w:pPr>
      <w:r>
        <w:pict>
          <v:line id="_x0000_s1299" style="position:absolute;left:0;text-align:left;z-index:15754752;mso-position-horizontal-relative:page" from="568.65pt,48.65pt" to="570.5pt,48.65pt" strokecolor="#c3c6cb" strokeweight=".1383mm">
            <w10:wrap anchorx="page"/>
          </v:line>
        </w:pict>
      </w:r>
      <w:r>
        <w:pict>
          <v:line id="_x0000_s1298" style="position:absolute;left:0;text-align:left;z-index:-18140160;mso-position-horizontal-relative:page" from="607.15pt,48.65pt" to="682.2pt,48.65pt" strokecolor="#c3c6cb" strokeweight=".1383mm">
            <w10:wrap anchorx="page"/>
          </v:line>
        </w:pict>
      </w:r>
      <w:r>
        <w:pict>
          <v:line id="_x0000_s1297" style="position:absolute;left:0;text-align:left;z-index:-18139648;mso-position-horizontal-relative:page" from="718.85pt,48.65pt" to="720.7pt,48.65pt" strokecolor="#c3c6cb" strokeweight=".1383mm">
            <w10:wrap anchorx="page"/>
          </v:line>
        </w:pict>
      </w:r>
      <w:r>
        <w:pict>
          <v:line id="_x0000_s1296" style="position:absolute;left:0;text-align:left;z-index:15756288;mso-position-horizontal-relative:page" from="757.3pt,48.65pt" to="775.65pt,48.65pt" strokecolor="#c3c6cb" strokeweight=".1383mm">
            <w10:wrap anchorx="page"/>
          </v:line>
        </w:pict>
      </w:r>
      <w:r>
        <w:pict>
          <v:line id="_x0000_s1295" style="position:absolute;left:0;text-align:left;z-index:15756800;mso-position-horizontal-relative:page" from="475.25pt,16.4pt" to="493.6pt,16.4pt" strokecolor="#c3c6cb" strokeweight=".1383mm">
            <w10:wrap anchorx="page"/>
          </v:line>
        </w:pict>
      </w:r>
      <w:r>
        <w:pict>
          <v:line id="_x0000_s1294" style="position:absolute;left:0;text-align:left;z-index:15757312;mso-position-horizontal-relative:page" from="568.65pt,16.4pt" to="570.5pt,16.4pt" strokecolor="#c3c6cb" strokeweight=".1383mm">
            <w10:wrap anchorx="page"/>
          </v:line>
        </w:pict>
      </w:r>
      <w:r>
        <w:pict>
          <v:line id="_x0000_s1293" style="position:absolute;left:0;text-align:left;z-index:-18137600;mso-position-horizontal-relative:page" from="607.15pt,16.4pt" to="720.7pt,16.4pt" strokecolor="#c3c6cb" strokeweight=".1383mm">
            <w10:wrap anchorx="page"/>
          </v:line>
        </w:pict>
      </w:r>
      <w:r>
        <w:pict>
          <v:line id="_x0000_s1292" style="position:absolute;left:0;text-align:left;z-index:15758336;mso-position-horizontal-relative:page" from="757.3pt,16.4pt" to="775.65pt,16.4pt" strokecolor="#c3c6cb" strokeweight=".1383mm">
            <w10:wrap anchorx="page"/>
          </v:line>
        </w:pict>
      </w:r>
      <w:r>
        <w:rPr>
          <w:b/>
          <w:color w:val="FFC35A"/>
          <w:spacing w:val="-2"/>
          <w:sz w:val="19"/>
        </w:rPr>
        <w:t>$350m</w:t>
      </w:r>
    </w:p>
    <w:p w:rsidR="00BA79D6" w:rsidRDefault="00F576A2">
      <w:pPr>
        <w:pStyle w:val="BodyText"/>
        <w:ind w:left="487" w:right="-58"/>
      </w:pPr>
      <w:r>
        <w:pict>
          <v:shape id="docshape97" o:spid="_x0000_s1291" type="#_x0000_t202" style="width:36.65pt;height:101.4pt;mso-left-percent:-10001;mso-top-percent:-10001;mso-position-horizontal:absolute;mso-position-horizontal-relative:char;mso-position-vertical:absolute;mso-position-vertical-relative:line;mso-left-percent:-10001;mso-top-percent:-10001" fillcolor="#ffc35a" stroked="f">
            <v:textbox inset="0,0,0,0">
              <w:txbxContent>
                <w:p w:rsidR="00F576A2" w:rsidRDefault="00F576A2">
                  <w:pPr>
                    <w:pStyle w:val="BodyText"/>
                    <w:rPr>
                      <w:b/>
                      <w:color w:val="000000"/>
                      <w:sz w:val="24"/>
                    </w:rPr>
                  </w:pPr>
                </w:p>
                <w:p w:rsidR="00F576A2" w:rsidRDefault="00F576A2">
                  <w:pPr>
                    <w:pStyle w:val="BodyText"/>
                    <w:rPr>
                      <w:b/>
                      <w:color w:val="000000"/>
                      <w:sz w:val="24"/>
                    </w:rPr>
                  </w:pPr>
                </w:p>
                <w:p w:rsidR="00F576A2" w:rsidRDefault="00F576A2">
                  <w:pPr>
                    <w:pStyle w:val="BodyText"/>
                    <w:rPr>
                      <w:b/>
                      <w:color w:val="000000"/>
                      <w:sz w:val="24"/>
                    </w:rPr>
                  </w:pPr>
                </w:p>
                <w:p w:rsidR="00F576A2" w:rsidRDefault="00F576A2">
                  <w:pPr>
                    <w:pStyle w:val="BodyText"/>
                    <w:spacing w:before="5"/>
                    <w:rPr>
                      <w:b/>
                      <w:color w:val="000000"/>
                      <w:sz w:val="23"/>
                    </w:rPr>
                  </w:pPr>
                </w:p>
                <w:p w:rsidR="00F576A2" w:rsidRDefault="00F576A2">
                  <w:pPr>
                    <w:ind w:left="-367"/>
                    <w:rPr>
                      <w:b/>
                      <w:color w:val="000000"/>
                      <w:sz w:val="19"/>
                    </w:rPr>
                  </w:pPr>
                  <w:r>
                    <w:rPr>
                      <w:rFonts w:ascii="Times New Roman"/>
                      <w:color w:val="000000"/>
                      <w:spacing w:val="61"/>
                      <w:w w:val="150"/>
                      <w:position w:val="-4"/>
                      <w:sz w:val="20"/>
                      <w:u w:val="single" w:color="C3C6CB"/>
                    </w:rPr>
                    <w:t xml:space="preserve">   </w:t>
                  </w:r>
                  <w:r>
                    <w:rPr>
                      <w:rFonts w:ascii="Times New Roman"/>
                      <w:color w:val="000000"/>
                      <w:spacing w:val="43"/>
                      <w:w w:val="150"/>
                      <w:position w:val="-4"/>
                      <w:sz w:val="20"/>
                    </w:rPr>
                    <w:t xml:space="preserve"> </w:t>
                  </w:r>
                  <w:r>
                    <w:rPr>
                      <w:b/>
                      <w:color w:val="000000"/>
                      <w:spacing w:val="-5"/>
                      <w:sz w:val="19"/>
                    </w:rPr>
                    <w:t>32%</w:t>
                  </w:r>
                </w:p>
              </w:txbxContent>
            </v:textbox>
            <w10:anchorlock/>
          </v:shape>
        </w:pict>
      </w:r>
    </w:p>
    <w:p w:rsidR="00BA79D6" w:rsidRDefault="00BA79D6">
      <w:pPr>
        <w:pStyle w:val="BodyText"/>
        <w:spacing w:before="7"/>
        <w:rPr>
          <w:b/>
          <w:sz w:val="8"/>
        </w:rPr>
      </w:pPr>
    </w:p>
    <w:p w:rsidR="00BA79D6" w:rsidRDefault="00F576A2">
      <w:pPr>
        <w:spacing w:before="8"/>
        <w:rPr>
          <w:b/>
          <w:sz w:val="16"/>
        </w:rPr>
      </w:pPr>
      <w:r>
        <w:br w:type="column"/>
      </w:r>
    </w:p>
    <w:p w:rsidR="00BA79D6" w:rsidRDefault="00F576A2">
      <w:pPr>
        <w:spacing w:line="211" w:lineRule="exact"/>
        <w:ind w:left="87"/>
        <w:rPr>
          <w:b/>
          <w:sz w:val="19"/>
        </w:rPr>
      </w:pPr>
      <w:r>
        <w:rPr>
          <w:b/>
          <w:color w:val="F68A32"/>
          <w:spacing w:val="-2"/>
          <w:w w:val="95"/>
          <w:sz w:val="19"/>
        </w:rPr>
        <w:t>$350m</w:t>
      </w:r>
    </w:p>
    <w:p w:rsidR="00BA79D6" w:rsidRDefault="00F576A2">
      <w:pPr>
        <w:spacing w:line="211" w:lineRule="exact"/>
        <w:ind w:left="87"/>
        <w:rPr>
          <w:b/>
          <w:sz w:val="19"/>
        </w:rPr>
      </w:pPr>
      <w:r>
        <w:pict>
          <v:line id="_x0000_s1290" style="position:absolute;left:0;text-align:left;z-index:15758848;mso-position-horizontal-relative:page" from="475.25pt,15.25pt" to="532.05pt,15.25pt" strokecolor="#c3c6cb" strokeweight=".1383mm">
            <w10:wrap anchorx="page"/>
          </v:line>
        </w:pict>
      </w:r>
      <w:r>
        <w:pict>
          <v:line id="_x0000_s1289" style="position:absolute;left:0;text-align:left;z-index:15759360;mso-position-horizontal-relative:page" from="568.65pt,15.25pt" to="570.5pt,15.25pt" strokecolor="#c3c6cb" strokeweight=".1383mm">
            <w10:wrap anchorx="page"/>
          </v:line>
        </w:pict>
      </w:r>
      <w:r>
        <w:pict>
          <v:line id="_x0000_s1288" style="position:absolute;left:0;text-align:left;z-index:-18135552;mso-position-horizontal-relative:page" from="607.15pt,15.25pt" to="775.65pt,15.25pt" strokecolor="#c3c6cb" strokeweight=".1383mm">
            <w10:wrap anchorx="page"/>
          </v:line>
        </w:pict>
      </w:r>
      <w:r>
        <w:pict>
          <v:shape id="docshape98" o:spid="_x0000_s1287" type="#_x0000_t202" style="position:absolute;left:0;text-align:left;margin-left:532.05pt;margin-top:14.3pt;width:36.65pt;height:129.7pt;z-index:15761408;mso-position-horizontal-relative:page" fillcolor="#f68a32" stroked="f">
            <v:textbox inset="0,0,0,0">
              <w:txbxContent>
                <w:p w:rsidR="00F576A2" w:rsidRDefault="00F576A2">
                  <w:pPr>
                    <w:pStyle w:val="BodyText"/>
                    <w:rPr>
                      <w:color w:val="000000"/>
                      <w:sz w:val="18"/>
                    </w:rPr>
                  </w:pPr>
                </w:p>
                <w:p w:rsidR="00F576A2" w:rsidRDefault="00F576A2">
                  <w:pPr>
                    <w:pStyle w:val="BodyText"/>
                    <w:rPr>
                      <w:color w:val="000000"/>
                      <w:sz w:val="18"/>
                    </w:rPr>
                  </w:pPr>
                </w:p>
                <w:p w:rsidR="00F576A2" w:rsidRDefault="00F576A2">
                  <w:pPr>
                    <w:pStyle w:val="BodyText"/>
                    <w:rPr>
                      <w:color w:val="000000"/>
                      <w:sz w:val="18"/>
                    </w:rPr>
                  </w:pPr>
                </w:p>
                <w:p w:rsidR="00F576A2" w:rsidRDefault="00F576A2">
                  <w:pPr>
                    <w:pStyle w:val="BodyText"/>
                    <w:rPr>
                      <w:color w:val="000000"/>
                      <w:sz w:val="18"/>
                    </w:rPr>
                  </w:pPr>
                </w:p>
                <w:p w:rsidR="00F576A2" w:rsidRDefault="00F576A2">
                  <w:pPr>
                    <w:pStyle w:val="BodyText"/>
                    <w:rPr>
                      <w:color w:val="000000"/>
                      <w:sz w:val="18"/>
                    </w:rPr>
                  </w:pPr>
                </w:p>
                <w:p w:rsidR="00F576A2" w:rsidRDefault="00F576A2">
                  <w:pPr>
                    <w:pStyle w:val="BodyText"/>
                    <w:rPr>
                      <w:color w:val="000000"/>
                      <w:sz w:val="18"/>
                    </w:rPr>
                  </w:pPr>
                </w:p>
                <w:p w:rsidR="00F576A2" w:rsidRDefault="00F576A2">
                  <w:pPr>
                    <w:pStyle w:val="BodyText"/>
                    <w:rPr>
                      <w:color w:val="000000"/>
                      <w:sz w:val="18"/>
                    </w:rPr>
                  </w:pPr>
                </w:p>
                <w:p w:rsidR="00F576A2" w:rsidRDefault="00F576A2">
                  <w:pPr>
                    <w:pStyle w:val="BodyText"/>
                    <w:spacing w:before="8"/>
                    <w:rPr>
                      <w:color w:val="000000"/>
                      <w:sz w:val="18"/>
                    </w:rPr>
                  </w:pPr>
                </w:p>
                <w:p w:rsidR="00F576A2" w:rsidRDefault="00F576A2">
                  <w:pPr>
                    <w:ind w:left="195"/>
                    <w:rPr>
                      <w:b/>
                      <w:color w:val="000000"/>
                      <w:sz w:val="19"/>
                    </w:rPr>
                  </w:pPr>
                  <w:r>
                    <w:rPr>
                      <w:b/>
                      <w:color w:val="000000"/>
                      <w:spacing w:val="-5"/>
                      <w:sz w:val="19"/>
                    </w:rPr>
                    <w:t>41%</w:t>
                  </w:r>
                </w:p>
              </w:txbxContent>
            </v:textbox>
            <w10:wrap anchorx="page"/>
          </v:shape>
        </w:pict>
      </w:r>
      <w:r>
        <w:rPr>
          <w:b/>
          <w:color w:val="F68A32"/>
          <w:sz w:val="19"/>
        </w:rPr>
        <w:t>-</w:t>
      </w:r>
      <w:r>
        <w:rPr>
          <w:b/>
          <w:color w:val="F68A32"/>
          <w:spacing w:val="-2"/>
          <w:sz w:val="19"/>
        </w:rPr>
        <w:t xml:space="preserve"> </w:t>
      </w:r>
      <w:r>
        <w:rPr>
          <w:b/>
          <w:color w:val="F68A32"/>
          <w:spacing w:val="-5"/>
          <w:sz w:val="19"/>
        </w:rPr>
        <w:t>$1b</w:t>
      </w:r>
    </w:p>
    <w:p w:rsidR="00BA79D6" w:rsidRDefault="00BA79D6">
      <w:pPr>
        <w:pStyle w:val="BodyText"/>
        <w:rPr>
          <w:b/>
        </w:rPr>
      </w:pPr>
    </w:p>
    <w:p w:rsidR="00BA79D6" w:rsidRDefault="00BA79D6">
      <w:pPr>
        <w:pStyle w:val="BodyText"/>
        <w:rPr>
          <w:b/>
        </w:rPr>
      </w:pPr>
    </w:p>
    <w:p w:rsidR="00BA79D6" w:rsidRDefault="00BA79D6">
      <w:pPr>
        <w:pStyle w:val="BodyText"/>
        <w:spacing w:before="2"/>
        <w:rPr>
          <w:b/>
          <w:sz w:val="24"/>
        </w:rPr>
      </w:pPr>
    </w:p>
    <w:p w:rsidR="00BA79D6" w:rsidRDefault="00F576A2">
      <w:pPr>
        <w:pStyle w:val="BodyText"/>
        <w:spacing w:line="20" w:lineRule="exact"/>
        <w:ind w:left="-28"/>
        <w:rPr>
          <w:sz w:val="2"/>
        </w:rPr>
      </w:pPr>
      <w:r>
        <w:rPr>
          <w:sz w:val="2"/>
        </w:rPr>
      </w:r>
      <w:r>
        <w:rPr>
          <w:sz w:val="2"/>
        </w:rPr>
        <w:pict>
          <v:group id="docshapegroup99" o:spid="_x0000_s1285" style="width:1.85pt;height:.4pt;mso-position-horizontal-relative:char;mso-position-vertical-relative:line" coordsize="37,8">
            <v:line id="_x0000_s1286" style="position:absolute" from="0,4" to="36,4" strokecolor="#c3c6cb" strokeweight=".1383mm"/>
            <w10:anchorlock/>
          </v:group>
        </w:pict>
      </w:r>
    </w:p>
    <w:p w:rsidR="00BA79D6" w:rsidRDefault="00BA79D6">
      <w:pPr>
        <w:pStyle w:val="BodyText"/>
        <w:rPr>
          <w:b/>
        </w:rPr>
      </w:pPr>
    </w:p>
    <w:p w:rsidR="00BA79D6" w:rsidRDefault="00BA79D6">
      <w:pPr>
        <w:pStyle w:val="BodyText"/>
        <w:rPr>
          <w:b/>
        </w:rPr>
      </w:pPr>
    </w:p>
    <w:p w:rsidR="00BA79D6" w:rsidRDefault="00BA79D6">
      <w:pPr>
        <w:pStyle w:val="BodyText"/>
        <w:spacing w:before="3" w:after="1"/>
        <w:rPr>
          <w:b/>
          <w:sz w:val="14"/>
        </w:rPr>
      </w:pPr>
    </w:p>
    <w:p w:rsidR="00BA79D6" w:rsidRDefault="00F576A2">
      <w:pPr>
        <w:pStyle w:val="BodyText"/>
        <w:spacing w:line="20" w:lineRule="exact"/>
        <w:ind w:left="-28"/>
        <w:rPr>
          <w:sz w:val="2"/>
        </w:rPr>
      </w:pPr>
      <w:r>
        <w:rPr>
          <w:sz w:val="2"/>
        </w:rPr>
      </w:r>
      <w:r>
        <w:rPr>
          <w:sz w:val="2"/>
        </w:rPr>
        <w:pict>
          <v:group id="docshapegroup100" o:spid="_x0000_s1283" style="width:1.85pt;height:.4pt;mso-position-horizontal-relative:char;mso-position-vertical-relative:line" coordsize="37,8">
            <v:line id="_x0000_s1284" style="position:absolute" from="0,4" to="36,4" strokecolor="#c3c6cb" strokeweight=".1383mm"/>
            <w10:anchorlock/>
          </v:group>
        </w:pict>
      </w:r>
    </w:p>
    <w:p w:rsidR="00BA79D6" w:rsidRDefault="00BA79D6">
      <w:pPr>
        <w:pStyle w:val="BodyText"/>
        <w:rPr>
          <w:b/>
        </w:rPr>
      </w:pPr>
    </w:p>
    <w:p w:rsidR="00BA79D6" w:rsidRDefault="00BA79D6">
      <w:pPr>
        <w:pStyle w:val="BodyText"/>
        <w:rPr>
          <w:b/>
        </w:rPr>
      </w:pPr>
    </w:p>
    <w:p w:rsidR="00BA79D6" w:rsidRDefault="00BA79D6">
      <w:pPr>
        <w:pStyle w:val="BodyText"/>
        <w:spacing w:before="3" w:after="1"/>
        <w:rPr>
          <w:b/>
          <w:sz w:val="14"/>
        </w:rPr>
      </w:pPr>
    </w:p>
    <w:p w:rsidR="00BA79D6" w:rsidRDefault="00F576A2">
      <w:pPr>
        <w:pStyle w:val="BodyText"/>
        <w:spacing w:line="20" w:lineRule="exact"/>
        <w:ind w:left="-28"/>
        <w:rPr>
          <w:sz w:val="2"/>
        </w:rPr>
      </w:pPr>
      <w:r>
        <w:rPr>
          <w:sz w:val="2"/>
        </w:rPr>
      </w:r>
      <w:r>
        <w:rPr>
          <w:sz w:val="2"/>
        </w:rPr>
        <w:pict>
          <v:group id="docshapegroup101" o:spid="_x0000_s1281" style="width:1.85pt;height:.4pt;mso-position-horizontal-relative:char;mso-position-vertical-relative:line" coordsize="37,8">
            <v:line id="_x0000_s1282" style="position:absolute" from="0,4" to="36,4" strokecolor="#c3c6cb" strokeweight=".1383mm"/>
            <w10:anchorlock/>
          </v:group>
        </w:pict>
      </w:r>
    </w:p>
    <w:p w:rsidR="00BA79D6" w:rsidRDefault="00BA79D6">
      <w:pPr>
        <w:pStyle w:val="BodyText"/>
        <w:spacing w:before="8"/>
        <w:rPr>
          <w:b/>
          <w:sz w:val="8"/>
        </w:rPr>
      </w:pPr>
    </w:p>
    <w:p w:rsidR="00BA79D6" w:rsidRDefault="00F576A2">
      <w:pPr>
        <w:spacing w:before="85"/>
        <w:ind w:left="43"/>
        <w:rPr>
          <w:b/>
          <w:sz w:val="19"/>
        </w:rPr>
      </w:pPr>
      <w:r>
        <w:br w:type="column"/>
      </w:r>
      <w:proofErr w:type="gramStart"/>
      <w:r>
        <w:rPr>
          <w:b/>
          <w:color w:val="9F2125"/>
          <w:sz w:val="19"/>
        </w:rPr>
        <w:t>than</w:t>
      </w:r>
      <w:proofErr w:type="gramEnd"/>
      <w:r>
        <w:rPr>
          <w:b/>
          <w:color w:val="9F2125"/>
          <w:spacing w:val="-6"/>
          <w:sz w:val="19"/>
        </w:rPr>
        <w:t xml:space="preserve"> </w:t>
      </w:r>
      <w:r>
        <w:rPr>
          <w:b/>
          <w:color w:val="9F2125"/>
          <w:spacing w:val="-5"/>
          <w:sz w:val="19"/>
        </w:rPr>
        <w:t>$1b</w:t>
      </w:r>
    </w:p>
    <w:p w:rsidR="00BA79D6" w:rsidRDefault="00BA79D6">
      <w:pPr>
        <w:pStyle w:val="BodyText"/>
        <w:spacing w:before="7"/>
        <w:rPr>
          <w:b/>
          <w:sz w:val="4"/>
        </w:rPr>
      </w:pPr>
    </w:p>
    <w:p w:rsidR="00BA79D6" w:rsidRDefault="00F576A2">
      <w:pPr>
        <w:tabs>
          <w:tab w:val="left" w:pos="1532"/>
        </w:tabs>
        <w:ind w:left="67"/>
        <w:rPr>
          <w:sz w:val="20"/>
        </w:rPr>
      </w:pPr>
      <w:r>
        <w:rPr>
          <w:sz w:val="20"/>
        </w:rPr>
      </w:r>
      <w:r>
        <w:rPr>
          <w:sz w:val="20"/>
        </w:rPr>
        <w:pict>
          <v:shape id="docshape102" o:spid="_x0000_s1280" type="#_x0000_t202" style="width:36.65pt;height:146.3pt;mso-left-percent:-10001;mso-top-percent:-10001;mso-position-horizontal:absolute;mso-position-horizontal-relative:char;mso-position-vertical:absolute;mso-position-vertical-relative:line;mso-left-percent:-10001;mso-top-percent:-10001" fillcolor="#9f2125" stroked="f">
            <v:textbox inset="0,0,0,0">
              <w:txbxContent>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pStyle w:val="BodyText"/>
                    <w:rPr>
                      <w:b/>
                      <w:color w:val="000000"/>
                      <w:sz w:val="18"/>
                    </w:rPr>
                  </w:pPr>
                </w:p>
                <w:p w:rsidR="00F576A2" w:rsidRDefault="00F576A2">
                  <w:pPr>
                    <w:spacing w:before="133"/>
                    <w:ind w:left="173"/>
                    <w:rPr>
                      <w:b/>
                      <w:color w:val="000000"/>
                      <w:sz w:val="19"/>
                    </w:rPr>
                  </w:pPr>
                  <w:r>
                    <w:rPr>
                      <w:b/>
                      <w:color w:val="FFFFFF"/>
                      <w:spacing w:val="-5"/>
                      <w:sz w:val="19"/>
                    </w:rPr>
                    <w:t>45%</w:t>
                  </w:r>
                </w:p>
              </w:txbxContent>
            </v:textbox>
            <w10:anchorlock/>
          </v:shape>
        </w:pict>
      </w:r>
      <w:r>
        <w:rPr>
          <w:sz w:val="20"/>
        </w:rPr>
        <w:tab/>
      </w:r>
      <w:r>
        <w:rPr>
          <w:sz w:val="20"/>
        </w:rPr>
      </w:r>
      <w:r>
        <w:rPr>
          <w:sz w:val="20"/>
        </w:rPr>
        <w:pict>
          <v:shape id="docshape103" o:spid="_x0000_s1279" type="#_x0000_t202" style="width:36.65pt;height:60.25pt;mso-left-percent:-10001;mso-top-percent:-10001;mso-position-horizontal:absolute;mso-position-horizontal-relative:char;mso-position-vertical:absolute;mso-position-vertical-relative:line;mso-left-percent:-10001;mso-top-percent:-10001" fillcolor="#ffc35a" stroked="f">
            <v:textbox inset="0,0,0,0">
              <w:txbxContent>
                <w:p w:rsidR="00F576A2" w:rsidRDefault="00F576A2">
                  <w:pPr>
                    <w:pStyle w:val="BodyText"/>
                    <w:spacing w:before="10"/>
                    <w:rPr>
                      <w:b/>
                      <w:color w:val="000000"/>
                      <w:sz w:val="23"/>
                    </w:rPr>
                  </w:pPr>
                </w:p>
                <w:p w:rsidR="00F576A2" w:rsidRDefault="00F576A2">
                  <w:pPr>
                    <w:ind w:left="192"/>
                    <w:rPr>
                      <w:b/>
                      <w:color w:val="000000"/>
                      <w:sz w:val="19"/>
                    </w:rPr>
                  </w:pPr>
                  <w:r>
                    <w:rPr>
                      <w:b/>
                      <w:color w:val="000000"/>
                      <w:spacing w:val="-5"/>
                      <w:sz w:val="19"/>
                    </w:rPr>
                    <w:t>19%</w:t>
                  </w:r>
                </w:p>
              </w:txbxContent>
            </v:textbox>
            <w10:anchorlock/>
          </v:shape>
        </w:pict>
      </w:r>
      <w:r>
        <w:rPr>
          <w:rFonts w:ascii="Times New Roman"/>
          <w:spacing w:val="-16"/>
          <w:sz w:val="20"/>
        </w:rPr>
        <w:t xml:space="preserve"> </w:t>
      </w:r>
      <w:r>
        <w:rPr>
          <w:spacing w:val="-16"/>
          <w:sz w:val="20"/>
        </w:rPr>
      </w:r>
      <w:r>
        <w:rPr>
          <w:spacing w:val="-16"/>
          <w:sz w:val="20"/>
        </w:rPr>
        <w:pict>
          <v:shape id="docshape104" o:spid="_x0000_s1278" type="#_x0000_t202" style="width:36.65pt;height:84.2pt;mso-left-percent:-10001;mso-top-percent:-10001;mso-position-horizontal:absolute;mso-position-horizontal-relative:char;mso-position-vertical:absolute;mso-position-vertical-relative:line;mso-left-percent:-10001;mso-top-percent:-10001" fillcolor="#f68a32" stroked="f">
            <v:textbox inset="0,0,0,0">
              <w:txbxContent>
                <w:p w:rsidR="00F576A2" w:rsidRDefault="00F576A2">
                  <w:pPr>
                    <w:pStyle w:val="BodyText"/>
                    <w:rPr>
                      <w:rFonts w:ascii="Times New Roman"/>
                      <w:color w:val="000000"/>
                      <w:sz w:val="18"/>
                    </w:rPr>
                  </w:pPr>
                </w:p>
                <w:p w:rsidR="00F576A2" w:rsidRDefault="00F576A2">
                  <w:pPr>
                    <w:pStyle w:val="BodyText"/>
                    <w:rPr>
                      <w:rFonts w:ascii="Times New Roman"/>
                      <w:color w:val="000000"/>
                      <w:sz w:val="18"/>
                    </w:rPr>
                  </w:pPr>
                </w:p>
                <w:p w:rsidR="00F576A2" w:rsidRDefault="00F576A2">
                  <w:pPr>
                    <w:pStyle w:val="BodyText"/>
                    <w:rPr>
                      <w:rFonts w:ascii="Times New Roman"/>
                      <w:color w:val="000000"/>
                      <w:sz w:val="18"/>
                    </w:rPr>
                  </w:pPr>
                </w:p>
                <w:p w:rsidR="00F576A2" w:rsidRDefault="00F576A2">
                  <w:pPr>
                    <w:spacing w:before="133"/>
                    <w:ind w:left="222"/>
                    <w:rPr>
                      <w:b/>
                      <w:color w:val="000000"/>
                      <w:sz w:val="19"/>
                    </w:rPr>
                  </w:pPr>
                  <w:r>
                    <w:rPr>
                      <w:b/>
                      <w:color w:val="000000"/>
                      <w:spacing w:val="-5"/>
                      <w:sz w:val="19"/>
                    </w:rPr>
                    <w:t>26%</w:t>
                  </w:r>
                </w:p>
              </w:txbxContent>
            </v:textbox>
            <w10:anchorlock/>
          </v:shape>
        </w:pict>
      </w:r>
      <w:r>
        <w:rPr>
          <w:rFonts w:ascii="Times New Roman"/>
          <w:spacing w:val="-16"/>
          <w:sz w:val="20"/>
        </w:rPr>
        <w:t xml:space="preserve"> </w:t>
      </w:r>
      <w:r>
        <w:rPr>
          <w:spacing w:val="-16"/>
          <w:sz w:val="20"/>
        </w:rPr>
      </w:r>
      <w:r>
        <w:rPr>
          <w:spacing w:val="-16"/>
          <w:sz w:val="20"/>
        </w:rPr>
        <w:pict>
          <v:shape id="docshape105" o:spid="_x0000_s1277" type="#_x0000_t202" style="width:36.65pt;height:96.55pt;mso-left-percent:-10001;mso-top-percent:-10001;mso-position-horizontal:absolute;mso-position-horizontal-relative:char;mso-position-vertical:absolute;mso-position-vertical-relative:line;mso-left-percent:-10001;mso-top-percent:-10001" fillcolor="#9f2125" stroked="f">
            <v:textbox inset="0,0,0,0">
              <w:txbxContent>
                <w:p w:rsidR="00F576A2" w:rsidRDefault="00F576A2">
                  <w:pPr>
                    <w:pStyle w:val="BodyText"/>
                    <w:rPr>
                      <w:rFonts w:ascii="Times New Roman"/>
                      <w:color w:val="000000"/>
                      <w:sz w:val="18"/>
                    </w:rPr>
                  </w:pPr>
                </w:p>
                <w:p w:rsidR="00F576A2" w:rsidRDefault="00F576A2">
                  <w:pPr>
                    <w:pStyle w:val="BodyText"/>
                    <w:rPr>
                      <w:rFonts w:ascii="Times New Roman"/>
                      <w:color w:val="000000"/>
                      <w:sz w:val="18"/>
                    </w:rPr>
                  </w:pPr>
                </w:p>
                <w:p w:rsidR="00F576A2" w:rsidRDefault="00F576A2">
                  <w:pPr>
                    <w:pStyle w:val="BodyText"/>
                    <w:rPr>
                      <w:rFonts w:ascii="Times New Roman"/>
                      <w:color w:val="000000"/>
                      <w:sz w:val="18"/>
                    </w:rPr>
                  </w:pPr>
                </w:p>
                <w:p w:rsidR="00F576A2" w:rsidRDefault="00F576A2">
                  <w:pPr>
                    <w:pStyle w:val="BodyText"/>
                    <w:rPr>
                      <w:rFonts w:ascii="Times New Roman"/>
                      <w:color w:val="000000"/>
                      <w:sz w:val="18"/>
                    </w:rPr>
                  </w:pPr>
                </w:p>
                <w:p w:rsidR="00F576A2" w:rsidRDefault="00F576A2">
                  <w:pPr>
                    <w:pStyle w:val="BodyText"/>
                    <w:spacing w:before="1"/>
                    <w:rPr>
                      <w:rFonts w:ascii="Times New Roman"/>
                      <w:color w:val="000000"/>
                      <w:sz w:val="15"/>
                    </w:rPr>
                  </w:pPr>
                </w:p>
                <w:p w:rsidR="00F576A2" w:rsidRDefault="00F576A2">
                  <w:pPr>
                    <w:ind w:left="202"/>
                    <w:rPr>
                      <w:b/>
                      <w:color w:val="000000"/>
                      <w:sz w:val="19"/>
                    </w:rPr>
                  </w:pPr>
                  <w:r>
                    <w:rPr>
                      <w:b/>
                      <w:color w:val="FFFFFF"/>
                      <w:spacing w:val="-5"/>
                      <w:sz w:val="19"/>
                    </w:rPr>
                    <w:t>30%</w:t>
                  </w:r>
                </w:p>
              </w:txbxContent>
            </v:textbox>
            <w10:anchorlock/>
          </v:shape>
        </w:pict>
      </w:r>
    </w:p>
    <w:p w:rsidR="00BA79D6" w:rsidRDefault="00BA79D6">
      <w:pPr>
        <w:pStyle w:val="BodyText"/>
        <w:spacing w:before="8"/>
        <w:rPr>
          <w:b/>
          <w:sz w:val="6"/>
        </w:rPr>
      </w:pPr>
    </w:p>
    <w:p w:rsidR="00BA79D6" w:rsidRDefault="00BA79D6">
      <w:pPr>
        <w:rPr>
          <w:sz w:val="6"/>
        </w:rPr>
        <w:sectPr w:rsidR="00BA79D6">
          <w:type w:val="continuous"/>
          <w:pgSz w:w="16840" w:h="11910" w:orient="landscape"/>
          <w:pgMar w:top="400" w:right="140" w:bottom="0" w:left="180" w:header="725" w:footer="1014" w:gutter="0"/>
          <w:cols w:num="5" w:space="720" w:equalWidth="0">
            <w:col w:w="7481" w:space="182"/>
            <w:col w:w="1501" w:space="39"/>
            <w:col w:w="1208" w:space="40"/>
            <w:col w:w="671" w:space="40"/>
            <w:col w:w="5358"/>
          </w:cols>
        </w:sectPr>
      </w:pPr>
    </w:p>
    <w:p w:rsidR="00BA79D6" w:rsidRDefault="00F576A2">
      <w:pPr>
        <w:pStyle w:val="BodyText"/>
        <w:spacing w:line="211" w:lineRule="exact"/>
        <w:ind w:left="1123"/>
      </w:pPr>
      <w:r>
        <w:pict>
          <v:line id="_x0000_s1276" style="position:absolute;left:0;text-align:left;z-index:15751680;mso-position-horizontal-relative:page" from="568.65pt,-37.35pt" to="570.5pt,-37.35pt" strokecolor="#c3c6cb" strokeweight=".1383mm">
            <w10:wrap anchorx="page"/>
          </v:line>
        </w:pict>
      </w:r>
      <w:r>
        <w:pict>
          <v:line id="_x0000_s1275" style="position:absolute;left:0;text-align:left;z-index:-18143232;mso-position-horizontal-relative:page" from="607.15pt,-37.35pt" to="643.75pt,-37.35pt" strokecolor="#c3c6cb" strokeweight=".1383mm">
            <w10:wrap anchorx="page"/>
          </v:line>
        </w:pict>
      </w:r>
      <w:r>
        <w:pict>
          <v:line id="_x0000_s1274" style="position:absolute;left:0;text-align:left;z-index:-18142720;mso-position-horizontal-relative:page" from="680.4pt,-37.35pt" to="682.2pt,-37.35pt" strokecolor="#c3c6cb" strokeweight=".1383mm">
            <w10:wrap anchorx="page"/>
          </v:line>
        </w:pict>
      </w:r>
      <w:r>
        <w:pict>
          <v:line id="_x0000_s1273" style="position:absolute;left:0;text-align:left;z-index:-18142208;mso-position-horizontal-relative:page" from="718.85pt,-37.35pt" to="720.7pt,-37.35pt" strokecolor="#c3c6cb" strokeweight=".1383mm">
            <w10:wrap anchorx="page"/>
          </v:line>
        </w:pict>
      </w:r>
      <w:r>
        <w:pict>
          <v:line id="_x0000_s1272" style="position:absolute;left:0;text-align:left;z-index:15753728;mso-position-horizontal-relative:page" from="757.3pt,-37.35pt" to="775.65pt,-37.35pt" strokecolor="#c3c6cb" strokeweight=".1383mm">
            <w10:wrap anchorx="page"/>
          </v:line>
        </w:pict>
      </w:r>
      <w:r>
        <w:pict>
          <v:line id="_x0000_s1271" style="position:absolute;left:0;text-align:left;z-index:15760896;mso-position-horizontal-relative:page" from="475.25pt,-5.1pt" to="775.65pt,-5.1pt" strokeweight=".1383mm">
            <w10:wrap anchorx="page"/>
          </v:line>
        </w:pict>
      </w:r>
      <w:proofErr w:type="gramStart"/>
      <w:r>
        <w:rPr>
          <w:w w:val="105"/>
        </w:rPr>
        <w:t>from</w:t>
      </w:r>
      <w:proofErr w:type="gramEnd"/>
      <w:r>
        <w:rPr>
          <w:spacing w:val="-13"/>
          <w:w w:val="105"/>
        </w:rPr>
        <w:t xml:space="preserve"> </w:t>
      </w:r>
      <w:r>
        <w:rPr>
          <w:w w:val="105"/>
        </w:rPr>
        <w:t>just</w:t>
      </w:r>
      <w:r>
        <w:rPr>
          <w:spacing w:val="-12"/>
          <w:w w:val="105"/>
        </w:rPr>
        <w:t xml:space="preserve"> </w:t>
      </w:r>
      <w:r>
        <w:rPr>
          <w:w w:val="105"/>
        </w:rPr>
        <w:t>seven</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projects</w:t>
      </w:r>
      <w:r>
        <w:rPr>
          <w:spacing w:val="-12"/>
          <w:w w:val="105"/>
        </w:rPr>
        <w:t xml:space="preserve"> </w:t>
      </w:r>
      <w:r>
        <w:rPr>
          <w:w w:val="105"/>
        </w:rPr>
        <w:t>with</w:t>
      </w:r>
      <w:r>
        <w:rPr>
          <w:spacing w:val="-13"/>
          <w:w w:val="105"/>
        </w:rPr>
        <w:t xml:space="preserve"> </w:t>
      </w:r>
      <w:r>
        <w:rPr>
          <w:w w:val="105"/>
        </w:rPr>
        <w:t>the</w:t>
      </w:r>
      <w:r>
        <w:rPr>
          <w:spacing w:val="-12"/>
          <w:w w:val="105"/>
        </w:rPr>
        <w:t xml:space="preserve"> </w:t>
      </w:r>
      <w:r>
        <w:rPr>
          <w:w w:val="105"/>
        </w:rPr>
        <w:t>highest</w:t>
      </w:r>
      <w:r>
        <w:rPr>
          <w:spacing w:val="-12"/>
          <w:w w:val="105"/>
        </w:rPr>
        <w:t xml:space="preserve"> </w:t>
      </w:r>
      <w:r>
        <w:rPr>
          <w:w w:val="105"/>
        </w:rPr>
        <w:t>final</w:t>
      </w:r>
      <w:r>
        <w:rPr>
          <w:spacing w:val="-13"/>
          <w:w w:val="105"/>
        </w:rPr>
        <w:t xml:space="preserve"> </w:t>
      </w:r>
      <w:r>
        <w:rPr>
          <w:w w:val="105"/>
        </w:rPr>
        <w:t>costs</w:t>
      </w:r>
      <w:r>
        <w:rPr>
          <w:spacing w:val="-12"/>
          <w:w w:val="105"/>
        </w:rPr>
        <w:t xml:space="preserve"> </w:t>
      </w:r>
      <w:r>
        <w:rPr>
          <w:w w:val="105"/>
        </w:rPr>
        <w:t>(Table</w:t>
      </w:r>
      <w:r>
        <w:rPr>
          <w:spacing w:val="-12"/>
          <w:w w:val="105"/>
        </w:rPr>
        <w:t xml:space="preserve"> </w:t>
      </w:r>
      <w:hyperlink w:anchor="_bookmark96" w:history="1">
        <w:r>
          <w:rPr>
            <w:w w:val="105"/>
          </w:rPr>
          <w:t>2.1</w:t>
        </w:r>
      </w:hyperlink>
      <w:r>
        <w:rPr>
          <w:spacing w:val="-13"/>
          <w:w w:val="105"/>
        </w:rPr>
        <w:t xml:space="preserve"> </w:t>
      </w:r>
      <w:r>
        <w:rPr>
          <w:spacing w:val="-5"/>
          <w:w w:val="105"/>
        </w:rPr>
        <w:t>on</w:t>
      </w:r>
    </w:p>
    <w:p w:rsidR="00BA79D6" w:rsidRDefault="00F576A2">
      <w:pPr>
        <w:pStyle w:val="BodyText"/>
        <w:spacing w:before="41"/>
        <w:ind w:left="1123"/>
      </w:pPr>
      <w:proofErr w:type="gramStart"/>
      <w:r>
        <w:rPr>
          <w:w w:val="105"/>
        </w:rPr>
        <w:t>the</w:t>
      </w:r>
      <w:proofErr w:type="gramEnd"/>
      <w:r>
        <w:rPr>
          <w:spacing w:val="-11"/>
          <w:w w:val="105"/>
        </w:rPr>
        <w:t xml:space="preserve"> </w:t>
      </w:r>
      <w:r>
        <w:rPr>
          <w:w w:val="105"/>
        </w:rPr>
        <w:t>next</w:t>
      </w:r>
      <w:r>
        <w:rPr>
          <w:spacing w:val="-11"/>
          <w:w w:val="105"/>
        </w:rPr>
        <w:t xml:space="preserve"> </w:t>
      </w:r>
      <w:r>
        <w:rPr>
          <w:spacing w:val="-2"/>
          <w:w w:val="105"/>
        </w:rPr>
        <w:t>page).</w:t>
      </w:r>
    </w:p>
    <w:p w:rsidR="00BA79D6" w:rsidRDefault="00F576A2">
      <w:pPr>
        <w:tabs>
          <w:tab w:val="left" w:pos="5137"/>
        </w:tabs>
        <w:spacing w:before="4" w:line="283" w:lineRule="auto"/>
        <w:ind w:left="1123" w:right="1287" w:firstLine="1099"/>
        <w:rPr>
          <w:i/>
          <w:sz w:val="17"/>
        </w:rPr>
      </w:pPr>
      <w:r>
        <w:br w:type="column"/>
      </w:r>
      <w:r>
        <w:rPr>
          <w:sz w:val="19"/>
        </w:rPr>
        <w:t>Frequency of overruns</w:t>
      </w:r>
      <w:r>
        <w:rPr>
          <w:sz w:val="19"/>
        </w:rPr>
        <w:tab/>
        <w:t xml:space="preserve">Average increase in cost </w:t>
      </w: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w:t>
      </w:r>
      <w:r>
        <w:rPr>
          <w:i/>
          <w:spacing w:val="-3"/>
          <w:sz w:val="17"/>
        </w:rPr>
        <w:t xml:space="preserve"> </w:t>
      </w:r>
      <w:r>
        <w:rPr>
          <w:i/>
          <w:sz w:val="17"/>
        </w:rPr>
        <w:t>that</w:t>
      </w:r>
      <w:r>
        <w:rPr>
          <w:i/>
          <w:spacing w:val="-3"/>
          <w:sz w:val="17"/>
        </w:rPr>
        <w:t xml:space="preserve"> </w:t>
      </w:r>
      <w:r>
        <w:rPr>
          <w:i/>
          <w:sz w:val="17"/>
        </w:rPr>
        <w:t>were completed between Q1 2001 and Q1 2020.</w:t>
      </w:r>
    </w:p>
    <w:p w:rsidR="00BA79D6" w:rsidRDefault="00F576A2">
      <w:pPr>
        <w:spacing w:before="41"/>
        <w:ind w:left="1123"/>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rPr>
          <w:sz w:val="17"/>
        </w:rPr>
        <w:sectPr w:rsidR="00BA79D6">
          <w:type w:val="continuous"/>
          <w:pgSz w:w="16840" w:h="11910" w:orient="landscape"/>
          <w:pgMar w:top="400" w:right="140" w:bottom="0" w:left="180" w:header="725" w:footer="1014" w:gutter="0"/>
          <w:cols w:num="2" w:space="720" w:equalWidth="0">
            <w:col w:w="7605" w:space="58"/>
            <w:col w:w="8857"/>
          </w:cols>
        </w:sect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spacing w:before="6"/>
        <w:rPr>
          <w:i/>
          <w:sz w:val="22"/>
        </w:rPr>
      </w:pPr>
    </w:p>
    <w:p w:rsidR="00BA79D6" w:rsidRDefault="00F576A2">
      <w:pPr>
        <w:pStyle w:val="BodyText"/>
        <w:spacing w:line="20" w:lineRule="exact"/>
        <w:ind w:left="1123"/>
        <w:rPr>
          <w:sz w:val="2"/>
        </w:rPr>
      </w:pPr>
      <w:r>
        <w:rPr>
          <w:sz w:val="2"/>
        </w:rPr>
      </w:r>
      <w:r>
        <w:rPr>
          <w:sz w:val="2"/>
        </w:rPr>
        <w:pict>
          <v:group id="docshapegroup106" o:spid="_x0000_s1269" style="width:131.35pt;height:.4pt;mso-position-horizontal-relative:char;mso-position-vertical-relative:line" coordsize="2627,8">
            <v:line id="_x0000_s1270" style="position:absolute" from="0,4" to="2627,4" strokeweight=".14042mm"/>
            <w10:anchorlock/>
          </v:group>
        </w:pict>
      </w:r>
    </w:p>
    <w:p w:rsidR="00BA79D6" w:rsidRDefault="00F576A2">
      <w:pPr>
        <w:pStyle w:val="ListParagraph"/>
        <w:numPr>
          <w:ilvl w:val="0"/>
          <w:numId w:val="14"/>
        </w:numPr>
        <w:tabs>
          <w:tab w:val="left" w:pos="1465"/>
        </w:tabs>
        <w:spacing w:before="29"/>
        <w:ind w:hanging="342"/>
        <w:jc w:val="left"/>
        <w:rPr>
          <w:sz w:val="17"/>
        </w:rPr>
      </w:pPr>
      <w:bookmarkStart w:id="97" w:name="_bookmark93"/>
      <w:bookmarkStart w:id="98" w:name="_bookmark94"/>
      <w:bookmarkEnd w:id="97"/>
      <w:bookmarkEnd w:id="98"/>
      <w:proofErr w:type="spellStart"/>
      <w:r>
        <w:rPr>
          <w:sz w:val="17"/>
        </w:rPr>
        <w:t>Flyvbjerg</w:t>
      </w:r>
      <w:proofErr w:type="spellEnd"/>
      <w:r>
        <w:rPr>
          <w:spacing w:val="-2"/>
          <w:sz w:val="17"/>
        </w:rPr>
        <w:t xml:space="preserve"> </w:t>
      </w:r>
      <w:hyperlink w:anchor="_bookmark310" w:history="1">
        <w:r>
          <w:rPr>
            <w:sz w:val="17"/>
          </w:rPr>
          <w:t>(2014,</w:t>
        </w:r>
      </w:hyperlink>
      <w:r>
        <w:rPr>
          <w:spacing w:val="-2"/>
          <w:sz w:val="17"/>
        </w:rPr>
        <w:t xml:space="preserve"> </w:t>
      </w:r>
      <w:r>
        <w:rPr>
          <w:sz w:val="17"/>
        </w:rPr>
        <w:t>pp.</w:t>
      </w:r>
      <w:r>
        <w:rPr>
          <w:spacing w:val="-2"/>
          <w:sz w:val="17"/>
        </w:rPr>
        <w:t xml:space="preserve"> 9–11).</w:t>
      </w:r>
    </w:p>
    <w:p w:rsidR="00BA79D6" w:rsidRDefault="00F576A2">
      <w:pPr>
        <w:pStyle w:val="ListParagraph"/>
        <w:numPr>
          <w:ilvl w:val="0"/>
          <w:numId w:val="14"/>
        </w:numPr>
        <w:tabs>
          <w:tab w:val="left" w:pos="1465"/>
        </w:tabs>
        <w:ind w:hanging="342"/>
        <w:jc w:val="left"/>
        <w:rPr>
          <w:sz w:val="17"/>
        </w:rPr>
      </w:pPr>
      <w:bookmarkStart w:id="99" w:name="_bookmark95"/>
      <w:bookmarkEnd w:id="99"/>
      <w:r>
        <w:rPr>
          <w:sz w:val="17"/>
        </w:rPr>
        <w:t>Terrill</w:t>
      </w:r>
      <w:r>
        <w:rPr>
          <w:spacing w:val="-5"/>
          <w:sz w:val="17"/>
        </w:rPr>
        <w:t xml:space="preserve"> </w:t>
      </w:r>
      <w:r>
        <w:rPr>
          <w:sz w:val="17"/>
        </w:rPr>
        <w:t>and</w:t>
      </w:r>
      <w:r>
        <w:rPr>
          <w:spacing w:val="-5"/>
          <w:sz w:val="17"/>
        </w:rPr>
        <w:t xml:space="preserve"> </w:t>
      </w:r>
      <w:proofErr w:type="spellStart"/>
      <w:r>
        <w:rPr>
          <w:sz w:val="17"/>
        </w:rPr>
        <w:t>Danks</w:t>
      </w:r>
      <w:proofErr w:type="spellEnd"/>
      <w:r>
        <w:rPr>
          <w:spacing w:val="-5"/>
          <w:sz w:val="17"/>
        </w:rPr>
        <w:t xml:space="preserve"> </w:t>
      </w:r>
      <w:hyperlink w:anchor="_bookmark393" w:history="1">
        <w:r>
          <w:rPr>
            <w:sz w:val="17"/>
          </w:rPr>
          <w:t>(2016,</w:t>
        </w:r>
      </w:hyperlink>
      <w:r>
        <w:rPr>
          <w:spacing w:val="-5"/>
          <w:sz w:val="17"/>
        </w:rPr>
        <w:t xml:space="preserve"> </w:t>
      </w:r>
      <w:r>
        <w:rPr>
          <w:sz w:val="17"/>
        </w:rPr>
        <w:t>p.</w:t>
      </w:r>
      <w:r>
        <w:rPr>
          <w:spacing w:val="-5"/>
          <w:sz w:val="17"/>
        </w:rPr>
        <w:t xml:space="preserve"> </w:t>
      </w:r>
      <w:r>
        <w:rPr>
          <w:spacing w:val="-4"/>
          <w:sz w:val="17"/>
        </w:rPr>
        <w:t>31).</w:t>
      </w:r>
    </w:p>
    <w:p w:rsidR="00BA79D6" w:rsidRDefault="00F576A2">
      <w:pPr>
        <w:pStyle w:val="ListParagraph"/>
        <w:numPr>
          <w:ilvl w:val="0"/>
          <w:numId w:val="14"/>
        </w:numPr>
        <w:tabs>
          <w:tab w:val="left" w:pos="1465"/>
        </w:tabs>
        <w:spacing w:line="268" w:lineRule="auto"/>
        <w:ind w:right="9100"/>
        <w:jc w:val="left"/>
        <w:rPr>
          <w:sz w:val="17"/>
        </w:rPr>
      </w:pPr>
      <w:r>
        <w:rPr>
          <w:sz w:val="17"/>
        </w:rPr>
        <w:t>These</w:t>
      </w:r>
      <w:r>
        <w:rPr>
          <w:spacing w:val="-2"/>
          <w:sz w:val="17"/>
        </w:rPr>
        <w:t xml:space="preserve"> </w:t>
      </w:r>
      <w:r>
        <w:rPr>
          <w:sz w:val="17"/>
        </w:rPr>
        <w:t>projects</w:t>
      </w:r>
      <w:r>
        <w:rPr>
          <w:spacing w:val="-2"/>
          <w:sz w:val="17"/>
        </w:rPr>
        <w:t xml:space="preserve"> </w:t>
      </w:r>
      <w:r>
        <w:rPr>
          <w:sz w:val="17"/>
        </w:rPr>
        <w:t>resulted</w:t>
      </w:r>
      <w:r>
        <w:rPr>
          <w:spacing w:val="-2"/>
          <w:sz w:val="17"/>
        </w:rPr>
        <w:t xml:space="preserve"> </w:t>
      </w:r>
      <w:r>
        <w:rPr>
          <w:sz w:val="17"/>
        </w:rPr>
        <w:t>in</w:t>
      </w:r>
      <w:r>
        <w:rPr>
          <w:spacing w:val="-2"/>
          <w:sz w:val="17"/>
        </w:rPr>
        <w:t xml:space="preserve"> </w:t>
      </w:r>
      <w:r>
        <w:rPr>
          <w:sz w:val="17"/>
        </w:rPr>
        <w:t>a</w:t>
      </w:r>
      <w:r>
        <w:rPr>
          <w:spacing w:val="-2"/>
          <w:sz w:val="17"/>
        </w:rPr>
        <w:t xml:space="preserve"> </w:t>
      </w:r>
      <w:r>
        <w:rPr>
          <w:sz w:val="17"/>
        </w:rPr>
        <w:t>total</w:t>
      </w:r>
      <w:r>
        <w:rPr>
          <w:spacing w:val="-2"/>
          <w:sz w:val="17"/>
        </w:rPr>
        <w:t xml:space="preserve"> </w:t>
      </w:r>
      <w:r>
        <w:rPr>
          <w:sz w:val="17"/>
        </w:rPr>
        <w:t>of</w:t>
      </w:r>
      <w:r>
        <w:rPr>
          <w:spacing w:val="-2"/>
          <w:sz w:val="17"/>
        </w:rPr>
        <w:t xml:space="preserve"> </w:t>
      </w:r>
      <w:r>
        <w:rPr>
          <w:sz w:val="17"/>
        </w:rPr>
        <w:t>$31</w:t>
      </w:r>
      <w:r>
        <w:rPr>
          <w:spacing w:val="-2"/>
          <w:sz w:val="17"/>
        </w:rPr>
        <w:t xml:space="preserve"> </w:t>
      </w:r>
      <w:r>
        <w:rPr>
          <w:sz w:val="17"/>
        </w:rPr>
        <w:t>billion</w:t>
      </w:r>
      <w:r>
        <w:rPr>
          <w:spacing w:val="-2"/>
          <w:sz w:val="17"/>
        </w:rPr>
        <w:t xml:space="preserve"> </w:t>
      </w:r>
      <w:r>
        <w:rPr>
          <w:sz w:val="17"/>
        </w:rPr>
        <w:t>in</w:t>
      </w:r>
      <w:r>
        <w:rPr>
          <w:spacing w:val="-2"/>
          <w:sz w:val="17"/>
        </w:rPr>
        <w:t xml:space="preserve"> </w:t>
      </w:r>
      <w:r>
        <w:rPr>
          <w:sz w:val="17"/>
        </w:rPr>
        <w:t>overruns. This</w:t>
      </w:r>
      <w:r>
        <w:rPr>
          <w:spacing w:val="-2"/>
          <w:sz w:val="17"/>
        </w:rPr>
        <w:t xml:space="preserve"> </w:t>
      </w:r>
      <w:r>
        <w:rPr>
          <w:sz w:val="17"/>
        </w:rPr>
        <w:t>is</w:t>
      </w:r>
      <w:r>
        <w:rPr>
          <w:spacing w:val="-2"/>
          <w:sz w:val="17"/>
        </w:rPr>
        <w:t xml:space="preserve"> </w:t>
      </w:r>
      <w:r>
        <w:rPr>
          <w:sz w:val="17"/>
        </w:rPr>
        <w:t>about</w:t>
      </w:r>
      <w:r>
        <w:rPr>
          <w:spacing w:val="-2"/>
          <w:sz w:val="17"/>
        </w:rPr>
        <w:t xml:space="preserve"> </w:t>
      </w:r>
      <w:r>
        <w:rPr>
          <w:sz w:val="17"/>
        </w:rPr>
        <w:t>82</w:t>
      </w:r>
      <w:r>
        <w:rPr>
          <w:spacing w:val="-2"/>
          <w:sz w:val="17"/>
        </w:rPr>
        <w:t xml:space="preserve"> </w:t>
      </w:r>
      <w:r>
        <w:rPr>
          <w:sz w:val="17"/>
        </w:rPr>
        <w:t>per cent of the $38 billion of total cost overruns. (The aggregate cost overrun of</w:t>
      </w:r>
    </w:p>
    <w:p w:rsidR="00BA79D6" w:rsidRDefault="00F576A2">
      <w:pPr>
        <w:ind w:left="1464"/>
        <w:rPr>
          <w:sz w:val="17"/>
        </w:rPr>
      </w:pPr>
      <w:r>
        <w:rPr>
          <w:sz w:val="17"/>
        </w:rPr>
        <w:t>$34</w:t>
      </w:r>
      <w:r>
        <w:rPr>
          <w:spacing w:val="-1"/>
          <w:sz w:val="17"/>
        </w:rPr>
        <w:t xml:space="preserve"> </w:t>
      </w:r>
      <w:r>
        <w:rPr>
          <w:sz w:val="17"/>
        </w:rPr>
        <w:t>billion</w:t>
      </w:r>
      <w:r>
        <w:rPr>
          <w:spacing w:val="-1"/>
          <w:sz w:val="17"/>
        </w:rPr>
        <w:t xml:space="preserve"> </w:t>
      </w:r>
      <w:r>
        <w:rPr>
          <w:sz w:val="17"/>
        </w:rPr>
        <w:t>is</w:t>
      </w:r>
      <w:r>
        <w:rPr>
          <w:spacing w:val="-1"/>
          <w:sz w:val="17"/>
        </w:rPr>
        <w:t xml:space="preserve"> </w:t>
      </w:r>
      <w:r>
        <w:rPr>
          <w:sz w:val="17"/>
        </w:rPr>
        <w:t>total</w:t>
      </w:r>
      <w:r>
        <w:rPr>
          <w:spacing w:val="-1"/>
          <w:sz w:val="17"/>
        </w:rPr>
        <w:t xml:space="preserve"> </w:t>
      </w:r>
      <w:r>
        <w:rPr>
          <w:sz w:val="17"/>
        </w:rPr>
        <w:t>cost</w:t>
      </w:r>
      <w:r>
        <w:rPr>
          <w:spacing w:val="-1"/>
          <w:sz w:val="17"/>
        </w:rPr>
        <w:t xml:space="preserve"> </w:t>
      </w:r>
      <w:r>
        <w:rPr>
          <w:sz w:val="17"/>
        </w:rPr>
        <w:t>overruns</w:t>
      </w:r>
      <w:r>
        <w:rPr>
          <w:spacing w:val="-1"/>
          <w:sz w:val="17"/>
        </w:rPr>
        <w:t xml:space="preserve"> </w:t>
      </w:r>
      <w:r>
        <w:rPr>
          <w:sz w:val="17"/>
        </w:rPr>
        <w:t>minus</w:t>
      </w:r>
      <w:r>
        <w:rPr>
          <w:spacing w:val="-1"/>
          <w:sz w:val="17"/>
        </w:rPr>
        <w:t xml:space="preserve"> </w:t>
      </w:r>
      <w:r>
        <w:rPr>
          <w:sz w:val="17"/>
        </w:rPr>
        <w:t>total</w:t>
      </w:r>
      <w:r>
        <w:rPr>
          <w:spacing w:val="-1"/>
          <w:sz w:val="17"/>
        </w:rPr>
        <w:t xml:space="preserve"> </w:t>
      </w:r>
      <w:r>
        <w:rPr>
          <w:sz w:val="17"/>
        </w:rPr>
        <w:t xml:space="preserve">cost </w:t>
      </w:r>
      <w:r>
        <w:rPr>
          <w:spacing w:val="-2"/>
          <w:sz w:val="17"/>
        </w:rPr>
        <w:t>underruns.)</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spacing w:before="2"/>
        <w:rPr>
          <w:sz w:val="17"/>
        </w:rPr>
      </w:pPr>
    </w:p>
    <w:p w:rsidR="00BA79D6" w:rsidRDefault="00F576A2">
      <w:pPr>
        <w:spacing w:line="261" w:lineRule="auto"/>
        <w:ind w:left="1123" w:right="8839"/>
        <w:rPr>
          <w:b/>
          <w:sz w:val="19"/>
        </w:rPr>
      </w:pPr>
      <w:r>
        <w:pict>
          <v:line id="_x0000_s1268" style="position:absolute;left:0;text-align:left;z-index:15761920;mso-position-horizontal-relative:page" from="65.2pt,25.9pt" to="393.55pt,25.9pt" strokeweight=".30797mm">
            <w10:wrap anchorx="page"/>
          </v:line>
        </w:pict>
      </w:r>
      <w:bookmarkStart w:id="100" w:name="_bookmark96"/>
      <w:bookmarkEnd w:id="100"/>
      <w:r>
        <w:rPr>
          <w:b/>
          <w:color w:val="6A727B"/>
          <w:sz w:val="19"/>
        </w:rPr>
        <w:t>Table</w:t>
      </w:r>
      <w:r>
        <w:rPr>
          <w:b/>
          <w:color w:val="6A727B"/>
          <w:spacing w:val="-8"/>
          <w:sz w:val="19"/>
        </w:rPr>
        <w:t xml:space="preserve"> </w:t>
      </w:r>
      <w:r>
        <w:rPr>
          <w:b/>
          <w:color w:val="6A727B"/>
          <w:sz w:val="19"/>
        </w:rPr>
        <w:t>2.1:</w:t>
      </w:r>
      <w:r>
        <w:rPr>
          <w:b/>
          <w:color w:val="6A727B"/>
          <w:spacing w:val="-8"/>
          <w:sz w:val="19"/>
        </w:rPr>
        <w:t xml:space="preserve"> </w:t>
      </w:r>
      <w:r>
        <w:rPr>
          <w:b/>
          <w:color w:val="6A727B"/>
          <w:sz w:val="19"/>
        </w:rPr>
        <w:t>Seven</w:t>
      </w:r>
      <w:r>
        <w:rPr>
          <w:b/>
          <w:color w:val="6A727B"/>
          <w:spacing w:val="-8"/>
          <w:sz w:val="19"/>
        </w:rPr>
        <w:t xml:space="preserve"> </w:t>
      </w:r>
      <w:r>
        <w:rPr>
          <w:b/>
          <w:color w:val="6A727B"/>
          <w:sz w:val="19"/>
        </w:rPr>
        <w:t>of</w:t>
      </w:r>
      <w:r>
        <w:rPr>
          <w:b/>
          <w:color w:val="6A727B"/>
          <w:spacing w:val="-8"/>
          <w:sz w:val="19"/>
        </w:rPr>
        <w:t xml:space="preserve"> </w:t>
      </w:r>
      <w:r>
        <w:rPr>
          <w:b/>
          <w:color w:val="6A727B"/>
          <w:sz w:val="19"/>
        </w:rPr>
        <w:t>the</w:t>
      </w:r>
      <w:r>
        <w:rPr>
          <w:b/>
          <w:color w:val="6A727B"/>
          <w:spacing w:val="-8"/>
          <w:sz w:val="19"/>
        </w:rPr>
        <w:t xml:space="preserve"> </w:t>
      </w:r>
      <w:r>
        <w:rPr>
          <w:b/>
          <w:color w:val="6A727B"/>
          <w:sz w:val="19"/>
        </w:rPr>
        <w:t>largest</w:t>
      </w:r>
      <w:r>
        <w:rPr>
          <w:b/>
          <w:color w:val="6A727B"/>
          <w:spacing w:val="-8"/>
          <w:sz w:val="19"/>
        </w:rPr>
        <w:t xml:space="preserve"> </w:t>
      </w:r>
      <w:r>
        <w:rPr>
          <w:b/>
          <w:color w:val="6A727B"/>
          <w:sz w:val="19"/>
        </w:rPr>
        <w:t>projects</w:t>
      </w:r>
      <w:r>
        <w:rPr>
          <w:b/>
          <w:color w:val="6A727B"/>
          <w:spacing w:val="-8"/>
          <w:sz w:val="19"/>
        </w:rPr>
        <w:t xml:space="preserve"> </w:t>
      </w:r>
      <w:r>
        <w:rPr>
          <w:b/>
          <w:color w:val="6A727B"/>
          <w:sz w:val="19"/>
        </w:rPr>
        <w:t>completed</w:t>
      </w:r>
      <w:r>
        <w:rPr>
          <w:b/>
          <w:color w:val="6A727B"/>
          <w:spacing w:val="-8"/>
          <w:sz w:val="19"/>
        </w:rPr>
        <w:t xml:space="preserve"> </w:t>
      </w:r>
      <w:r>
        <w:rPr>
          <w:b/>
          <w:color w:val="6A727B"/>
          <w:sz w:val="19"/>
        </w:rPr>
        <w:t>in</w:t>
      </w:r>
      <w:r>
        <w:rPr>
          <w:b/>
          <w:color w:val="6A727B"/>
          <w:spacing w:val="-8"/>
          <w:sz w:val="19"/>
        </w:rPr>
        <w:t xml:space="preserve"> </w:t>
      </w:r>
      <w:r>
        <w:rPr>
          <w:b/>
          <w:color w:val="6A727B"/>
          <w:sz w:val="19"/>
        </w:rPr>
        <w:t>the</w:t>
      </w:r>
      <w:r>
        <w:rPr>
          <w:b/>
          <w:color w:val="6A727B"/>
          <w:spacing w:val="-8"/>
          <w:sz w:val="19"/>
        </w:rPr>
        <w:t xml:space="preserve"> </w:t>
      </w:r>
      <w:r>
        <w:rPr>
          <w:b/>
          <w:color w:val="6A727B"/>
          <w:sz w:val="19"/>
        </w:rPr>
        <w:t>past</w:t>
      </w:r>
      <w:r>
        <w:rPr>
          <w:b/>
          <w:color w:val="6A727B"/>
          <w:spacing w:val="-8"/>
          <w:sz w:val="19"/>
        </w:rPr>
        <w:t xml:space="preserve"> </w:t>
      </w:r>
      <w:r>
        <w:rPr>
          <w:b/>
          <w:color w:val="6A727B"/>
          <w:sz w:val="19"/>
        </w:rPr>
        <w:t>two decades accounted for more than one third of overruns</w:t>
      </w:r>
    </w:p>
    <w:p w:rsidR="00BA79D6" w:rsidRDefault="00BA79D6">
      <w:pPr>
        <w:spacing w:line="261" w:lineRule="auto"/>
        <w:rPr>
          <w:sz w:val="19"/>
        </w:rPr>
        <w:sectPr w:rsidR="00BA79D6">
          <w:pgSz w:w="16840" w:h="11910" w:orient="landscape"/>
          <w:pgMar w:top="1040" w:right="140" w:bottom="1200" w:left="180" w:header="725" w:footer="1014" w:gutter="0"/>
          <w:cols w:space="720"/>
        </w:sectPr>
      </w:pPr>
    </w:p>
    <w:p w:rsidR="00BA79D6" w:rsidRDefault="00F576A2">
      <w:pPr>
        <w:tabs>
          <w:tab w:val="left" w:pos="4876"/>
        </w:tabs>
        <w:spacing w:before="100"/>
        <w:ind w:left="1243"/>
        <w:rPr>
          <w:sz w:val="19"/>
        </w:rPr>
      </w:pPr>
      <w:r>
        <w:rPr>
          <w:spacing w:val="-2"/>
          <w:sz w:val="19"/>
        </w:rPr>
        <w:t>Project</w:t>
      </w:r>
      <w:r>
        <w:rPr>
          <w:sz w:val="19"/>
        </w:rPr>
        <w:tab/>
      </w:r>
      <w:r>
        <w:rPr>
          <w:spacing w:val="-4"/>
          <w:sz w:val="19"/>
        </w:rPr>
        <w:t>Year</w:t>
      </w:r>
    </w:p>
    <w:p w:rsidR="00BA79D6" w:rsidRDefault="00F576A2">
      <w:pPr>
        <w:spacing w:before="21"/>
        <w:ind w:left="4876"/>
        <w:rPr>
          <w:sz w:val="19"/>
        </w:rPr>
      </w:pPr>
      <w:proofErr w:type="gramStart"/>
      <w:r>
        <w:rPr>
          <w:spacing w:val="-2"/>
          <w:w w:val="95"/>
          <w:sz w:val="19"/>
        </w:rPr>
        <w:t>completed</w:t>
      </w:r>
      <w:proofErr w:type="gramEnd"/>
    </w:p>
    <w:p w:rsidR="00BA79D6" w:rsidRDefault="00F576A2">
      <w:pPr>
        <w:spacing w:before="100" w:line="261" w:lineRule="auto"/>
        <w:ind w:left="318" w:right="11"/>
        <w:rPr>
          <w:sz w:val="19"/>
        </w:rPr>
      </w:pPr>
      <w:r>
        <w:br w:type="column"/>
      </w:r>
      <w:r>
        <w:rPr>
          <w:spacing w:val="-2"/>
          <w:sz w:val="19"/>
        </w:rPr>
        <w:t>Final</w:t>
      </w:r>
      <w:r>
        <w:rPr>
          <w:spacing w:val="40"/>
          <w:sz w:val="19"/>
        </w:rPr>
        <w:t xml:space="preserve"> </w:t>
      </w:r>
      <w:r>
        <w:rPr>
          <w:spacing w:val="-4"/>
          <w:sz w:val="19"/>
        </w:rPr>
        <w:t xml:space="preserve">cost </w:t>
      </w:r>
      <w:r>
        <w:rPr>
          <w:spacing w:val="-2"/>
          <w:w w:val="95"/>
          <w:sz w:val="19"/>
        </w:rPr>
        <w:t>($2020b)</w:t>
      </w:r>
    </w:p>
    <w:p w:rsidR="00BA79D6" w:rsidRDefault="00F576A2">
      <w:pPr>
        <w:spacing w:before="100" w:line="261" w:lineRule="auto"/>
        <w:ind w:left="53"/>
        <w:rPr>
          <w:sz w:val="19"/>
        </w:rPr>
      </w:pPr>
      <w:r>
        <w:br w:type="column"/>
      </w:r>
      <w:r>
        <w:rPr>
          <w:spacing w:val="-2"/>
          <w:sz w:val="19"/>
        </w:rPr>
        <w:t xml:space="preserve">Overrun </w:t>
      </w:r>
      <w:r>
        <w:rPr>
          <w:spacing w:val="-2"/>
          <w:w w:val="95"/>
          <w:sz w:val="19"/>
        </w:rPr>
        <w:t>($2020b)</w:t>
      </w:r>
    </w:p>
    <w:p w:rsidR="00BA79D6" w:rsidRDefault="00F576A2">
      <w:r>
        <w:br w:type="column"/>
      </w:r>
    </w:p>
    <w:p w:rsidR="00BA79D6" w:rsidRDefault="00F576A2">
      <w:pPr>
        <w:spacing w:before="1"/>
        <w:ind w:left="1029"/>
        <w:rPr>
          <w:b/>
          <w:sz w:val="19"/>
        </w:rPr>
      </w:pPr>
      <w:bookmarkStart w:id="101" w:name="_bookmark97"/>
      <w:bookmarkEnd w:id="101"/>
      <w:r>
        <w:rPr>
          <w:b/>
          <w:color w:val="6A727B"/>
          <w:sz w:val="19"/>
        </w:rPr>
        <w:t>Figure</w:t>
      </w:r>
      <w:r>
        <w:rPr>
          <w:b/>
          <w:color w:val="6A727B"/>
          <w:spacing w:val="-8"/>
          <w:sz w:val="19"/>
        </w:rPr>
        <w:t xml:space="preserve"> </w:t>
      </w:r>
      <w:r>
        <w:rPr>
          <w:b/>
          <w:color w:val="6A727B"/>
          <w:sz w:val="19"/>
        </w:rPr>
        <w:t>2.2:</w:t>
      </w:r>
      <w:r>
        <w:rPr>
          <w:b/>
          <w:color w:val="6A727B"/>
          <w:spacing w:val="-7"/>
          <w:sz w:val="19"/>
        </w:rPr>
        <w:t xml:space="preserve"> </w:t>
      </w:r>
      <w:r>
        <w:rPr>
          <w:b/>
          <w:color w:val="6A727B"/>
          <w:sz w:val="19"/>
        </w:rPr>
        <w:t>Large</w:t>
      </w:r>
      <w:r>
        <w:rPr>
          <w:b/>
          <w:color w:val="6A727B"/>
          <w:spacing w:val="-8"/>
          <w:sz w:val="19"/>
        </w:rPr>
        <w:t xml:space="preserve"> </w:t>
      </w:r>
      <w:r>
        <w:rPr>
          <w:b/>
          <w:color w:val="6A727B"/>
          <w:sz w:val="19"/>
        </w:rPr>
        <w:t>cost</w:t>
      </w:r>
      <w:r>
        <w:rPr>
          <w:b/>
          <w:color w:val="6A727B"/>
          <w:spacing w:val="-7"/>
          <w:sz w:val="19"/>
        </w:rPr>
        <w:t xml:space="preserve"> </w:t>
      </w:r>
      <w:r>
        <w:rPr>
          <w:b/>
          <w:color w:val="6A727B"/>
          <w:sz w:val="19"/>
        </w:rPr>
        <w:t>overruns</w:t>
      </w:r>
      <w:r>
        <w:rPr>
          <w:b/>
          <w:color w:val="6A727B"/>
          <w:spacing w:val="-8"/>
          <w:sz w:val="19"/>
        </w:rPr>
        <w:t xml:space="preserve"> </w:t>
      </w:r>
      <w:r>
        <w:rPr>
          <w:b/>
          <w:color w:val="6A727B"/>
          <w:sz w:val="19"/>
        </w:rPr>
        <w:t>are</w:t>
      </w:r>
      <w:r>
        <w:rPr>
          <w:b/>
          <w:color w:val="6A727B"/>
          <w:spacing w:val="-7"/>
          <w:sz w:val="19"/>
        </w:rPr>
        <w:t xml:space="preserve"> </w:t>
      </w:r>
      <w:r>
        <w:rPr>
          <w:b/>
          <w:color w:val="6A727B"/>
          <w:sz w:val="19"/>
        </w:rPr>
        <w:t>infrequent,</w:t>
      </w:r>
      <w:r>
        <w:rPr>
          <w:b/>
          <w:color w:val="6A727B"/>
          <w:spacing w:val="-8"/>
          <w:sz w:val="19"/>
        </w:rPr>
        <w:t xml:space="preserve"> </w:t>
      </w:r>
      <w:r>
        <w:rPr>
          <w:b/>
          <w:color w:val="6A727B"/>
          <w:sz w:val="19"/>
        </w:rPr>
        <w:t>but</w:t>
      </w:r>
      <w:r>
        <w:rPr>
          <w:b/>
          <w:color w:val="6A727B"/>
          <w:spacing w:val="-7"/>
          <w:sz w:val="19"/>
        </w:rPr>
        <w:t xml:space="preserve"> </w:t>
      </w:r>
      <w:r>
        <w:rPr>
          <w:b/>
          <w:color w:val="6A727B"/>
          <w:spacing w:val="-2"/>
          <w:sz w:val="19"/>
        </w:rPr>
        <w:t>expensive</w:t>
      </w:r>
    </w:p>
    <w:p w:rsidR="00BA79D6" w:rsidRDefault="00BA79D6">
      <w:pPr>
        <w:pStyle w:val="BodyText"/>
        <w:spacing w:before="11"/>
        <w:rPr>
          <w:b/>
          <w:sz w:val="23"/>
        </w:rPr>
      </w:pPr>
    </w:p>
    <w:p w:rsidR="00BA79D6" w:rsidRDefault="00F576A2">
      <w:pPr>
        <w:spacing w:line="210" w:lineRule="exact"/>
        <w:ind w:left="1346"/>
        <w:rPr>
          <w:b/>
          <w:sz w:val="19"/>
        </w:rPr>
      </w:pPr>
      <w:r>
        <w:pict>
          <v:group id="docshapegroup107" o:spid="_x0000_s1249" style="position:absolute;left:0;text-align:left;margin-left:485.3pt;margin-top:-3.85pt;width:258.5pt;height:184.15pt;z-index:-18131968;mso-position-horizontal-relative:page" coordorigin="9706,-77" coordsize="5170,3683">
            <v:shape id="docshape108" o:spid="_x0000_s1267" style="position:absolute;left:9705;top:1248;width:3509;height:1320" coordorigin="9706,1249" coordsize="3509,1320" o:spt="100" adj="0,,0" path="m9706,2569r923,m11368,2569r1846,m9706,1909r923,m11368,1909r1846,m9706,1249r923,m11368,1249r1846,e" filled="f" strokecolor="#c3c6cb" strokeweight=".1383mm">
              <v:stroke joinstyle="round"/>
              <v:formulas/>
              <v:path arrowok="t" o:connecttype="segments"/>
            </v:shape>
            <v:rect id="docshape109" o:spid="_x0000_s1266" style="position:absolute;left:10629;top:2904;width:740;height:325" fillcolor="#ffc35a" stroked="f"/>
            <v:rect id="docshape110" o:spid="_x0000_s1265" style="position:absolute;left:10629;top:1030;width:740;height:1875" fillcolor="#f68a32" stroked="f"/>
            <v:shape id="docshape111" o:spid="_x0000_s1264" style="position:absolute;left:9705;top:588;width:3509;height:2" coordorigin="9706,589" coordsize="3509,0" o:spt="100" adj="0,,0" path="m9706,589r923,m11368,589r1846,e" filled="f" strokecolor="#c3c6cb" strokeweight=".1383mm">
              <v:stroke joinstyle="round"/>
              <v:formulas/>
              <v:path arrowok="t" o:connecttype="segments"/>
            </v:shape>
            <v:rect id="docshape112" o:spid="_x0000_s1263" style="position:absolute;left:10629;top:601;width:740;height:430" fillcolor="#d3572a" stroked="f"/>
            <v:rect id="docshape113" o:spid="_x0000_s1262" style="position:absolute;left:13214;top:3229;width:740;height:376" fillcolor="#ffc35a" stroked="f"/>
            <v:rect id="docshape114" o:spid="_x0000_s1261" style="position:absolute;left:13214;top:2935;width:740;height:295" fillcolor="#d3572a" stroked="f"/>
            <v:rect id="docshape115" o:spid="_x0000_s1260" style="position:absolute;left:10629;top:399;width:740;height:202" fillcolor="#9f2125" stroked="f"/>
            <v:line id="_x0000_s1259" style="position:absolute" from="13953,2569" to="14875,2569" strokecolor="#c3c6cb" strokeweight=".1383mm"/>
            <v:rect id="docshape116" o:spid="_x0000_s1258" style="position:absolute;left:13214;top:2632;width:740;height:303" fillcolor="#9f2125" stroked="f"/>
            <v:shape id="docshape117" o:spid="_x0000_s1257" style="position:absolute;left:9705;top:-69;width:5170;height:2" coordorigin="9706,-69" coordsize="5170,0" o:spt="100" adj="0,,0" path="m9706,-69r3508,m13953,-69r922,e" filled="f" strokecolor="#c3c6cb" strokeweight=".04694mm">
              <v:stroke joinstyle="round"/>
              <v:formulas/>
              <v:path arrowok="t" o:connecttype="segments"/>
            </v:shape>
            <v:line id="_x0000_s1256" style="position:absolute" from="9706,-73" to="14875,-73" strokecolor="#c3c6cb" strokeweight=".04694mm"/>
            <v:rect id="docshape118" o:spid="_x0000_s1255" style="position:absolute;left:10629;top:-70;width:740;height:470" fillcolor="#611113" stroked="f"/>
            <v:shape id="docshape119" o:spid="_x0000_s1254" style="position:absolute;left:13953;top:588;width:923;height:1320" coordorigin="13953,589" coordsize="923,1320" o:spt="100" adj="0,,0" path="m13953,1909r922,m13953,1249r922,m13953,589r922,e" filled="f" strokecolor="#c3c6cb" strokeweight=".1383mm">
              <v:stroke joinstyle="round"/>
              <v:formulas/>
              <v:path arrowok="t" o:connecttype="segments"/>
            </v:shape>
            <v:rect id="docshape120" o:spid="_x0000_s1253" style="position:absolute;left:13214;top:-70;width:740;height:2703" fillcolor="#611113" stroked="f"/>
            <v:rect id="docshape121" o:spid="_x0000_s1252" style="position:absolute;left:10629;top:-70;width:740;height:470" filled="f" strokecolor="white" strokeweight=".1383mm"/>
            <v:line id="_x0000_s1251" style="position:absolute" from="9706,3230" to="14875,3230" strokeweight=".1383mm"/>
            <v:shape id="docshape122" o:spid="_x0000_s1250" style="position:absolute;left:11367;top:-67;width:1853;height:2704" coordorigin="11368,-67" coordsize="1853,2704" o:spt="100" adj="0,,0" path="m11368,-67r1837,m11368,399r1852,2237e" filled="f" strokecolor="#7f7f7f" strokeweight=".36886mm">
              <v:stroke joinstyle="round"/>
              <v:formulas/>
              <v:path arrowok="t" o:connecttype="segments"/>
            </v:shape>
            <w10:wrap anchorx="page"/>
          </v:group>
        </w:pict>
      </w:r>
      <w:r>
        <w:rPr>
          <w:b/>
          <w:color w:val="611113"/>
          <w:sz w:val="19"/>
        </w:rPr>
        <w:t>Overrun</w:t>
      </w:r>
      <w:r>
        <w:rPr>
          <w:b/>
          <w:color w:val="611113"/>
          <w:spacing w:val="-10"/>
          <w:sz w:val="19"/>
        </w:rPr>
        <w:t xml:space="preserve"> </w:t>
      </w:r>
      <w:r>
        <w:rPr>
          <w:b/>
          <w:color w:val="611113"/>
          <w:spacing w:val="-4"/>
          <w:sz w:val="19"/>
        </w:rPr>
        <w:t>&gt;50%</w:t>
      </w:r>
    </w:p>
    <w:p w:rsidR="00BA79D6" w:rsidRDefault="00F576A2">
      <w:pPr>
        <w:rPr>
          <w:b/>
          <w:sz w:val="18"/>
        </w:rPr>
      </w:pPr>
      <w:r>
        <w:br w:type="column"/>
      </w:r>
    </w:p>
    <w:p w:rsidR="00BA79D6" w:rsidRDefault="00BA79D6">
      <w:pPr>
        <w:pStyle w:val="BodyText"/>
        <w:rPr>
          <w:b/>
          <w:sz w:val="18"/>
        </w:rPr>
      </w:pPr>
    </w:p>
    <w:p w:rsidR="00BA79D6" w:rsidRDefault="00F576A2">
      <w:pPr>
        <w:spacing w:before="145"/>
        <w:ind w:left="531"/>
        <w:rPr>
          <w:sz w:val="19"/>
        </w:rPr>
      </w:pPr>
      <w:r>
        <w:rPr>
          <w:spacing w:val="-4"/>
          <w:sz w:val="19"/>
        </w:rPr>
        <w:t>100%</w:t>
      </w:r>
    </w:p>
    <w:p w:rsidR="00BA79D6" w:rsidRDefault="00BA79D6">
      <w:pPr>
        <w:rPr>
          <w:sz w:val="19"/>
        </w:rPr>
        <w:sectPr w:rsidR="00BA79D6">
          <w:type w:val="continuous"/>
          <w:pgSz w:w="16840" w:h="11910" w:orient="landscape"/>
          <w:pgMar w:top="400" w:right="140" w:bottom="0" w:left="180" w:header="725" w:footer="1014" w:gutter="0"/>
          <w:cols w:num="5" w:space="720" w:equalWidth="0">
            <w:col w:w="5751" w:space="40"/>
            <w:col w:w="1076" w:space="39"/>
            <w:col w:w="812" w:space="39"/>
            <w:col w:w="6531" w:space="39"/>
            <w:col w:w="2193"/>
          </w:cols>
        </w:sectPr>
      </w:pPr>
    </w:p>
    <w:p w:rsidR="00BA79D6" w:rsidRDefault="00F576A2">
      <w:pPr>
        <w:tabs>
          <w:tab w:val="left" w:pos="4876"/>
          <w:tab w:val="left" w:pos="6107"/>
          <w:tab w:val="right" w:pos="7222"/>
        </w:tabs>
        <w:spacing w:line="188" w:lineRule="exact"/>
        <w:ind w:left="1243"/>
        <w:rPr>
          <w:sz w:val="19"/>
        </w:rPr>
      </w:pPr>
      <w:r>
        <w:pict>
          <v:line id="_x0000_s1248" style="position:absolute;left:0;text-align:left;z-index:15762432;mso-position-horizontal-relative:page" from="65.2pt,-4.3pt" to="393.55pt,-4.3pt" strokeweight=".19228mm">
            <w10:wrap anchorx="page"/>
          </v:line>
        </w:pict>
      </w:r>
      <w:r>
        <w:rPr>
          <w:sz w:val="19"/>
        </w:rPr>
        <w:t>Sydney</w:t>
      </w:r>
      <w:r>
        <w:rPr>
          <w:spacing w:val="-9"/>
          <w:sz w:val="19"/>
        </w:rPr>
        <w:t xml:space="preserve"> </w:t>
      </w:r>
      <w:r>
        <w:rPr>
          <w:sz w:val="19"/>
        </w:rPr>
        <w:t>Metro</w:t>
      </w:r>
      <w:r>
        <w:rPr>
          <w:spacing w:val="-9"/>
          <w:sz w:val="19"/>
        </w:rPr>
        <w:t xml:space="preserve"> </w:t>
      </w:r>
      <w:r>
        <w:rPr>
          <w:spacing w:val="-2"/>
          <w:w w:val="95"/>
          <w:sz w:val="19"/>
        </w:rPr>
        <w:t>Northwest</w:t>
      </w:r>
      <w:r>
        <w:rPr>
          <w:sz w:val="19"/>
        </w:rPr>
        <w:tab/>
      </w:r>
      <w:r>
        <w:rPr>
          <w:spacing w:val="-4"/>
          <w:sz w:val="19"/>
        </w:rPr>
        <w:t>2019</w:t>
      </w:r>
      <w:r>
        <w:rPr>
          <w:sz w:val="19"/>
        </w:rPr>
        <w:tab/>
      </w:r>
      <w:r>
        <w:rPr>
          <w:spacing w:val="-5"/>
          <w:sz w:val="19"/>
        </w:rPr>
        <w:t>7.9</w:t>
      </w:r>
      <w:r>
        <w:rPr>
          <w:rFonts w:ascii="Times New Roman"/>
          <w:sz w:val="19"/>
        </w:rPr>
        <w:tab/>
      </w:r>
      <w:r>
        <w:rPr>
          <w:spacing w:val="-5"/>
          <w:sz w:val="19"/>
        </w:rPr>
        <w:t>0.7</w:t>
      </w:r>
    </w:p>
    <w:p w:rsidR="00BA79D6" w:rsidRDefault="00F576A2">
      <w:pPr>
        <w:tabs>
          <w:tab w:val="left" w:pos="4876"/>
          <w:tab w:val="left" w:pos="6107"/>
          <w:tab w:val="right" w:pos="7222"/>
        </w:tabs>
        <w:spacing w:before="20"/>
        <w:ind w:left="1243"/>
        <w:rPr>
          <w:sz w:val="19"/>
        </w:rPr>
      </w:pPr>
      <w:r>
        <w:rPr>
          <w:spacing w:val="-2"/>
          <w:sz w:val="19"/>
        </w:rPr>
        <w:t>Clem</w:t>
      </w:r>
      <w:r>
        <w:rPr>
          <w:spacing w:val="-4"/>
          <w:sz w:val="19"/>
        </w:rPr>
        <w:t xml:space="preserve"> </w:t>
      </w:r>
      <w:r>
        <w:rPr>
          <w:spacing w:val="-2"/>
          <w:sz w:val="19"/>
        </w:rPr>
        <w:t>Jones</w:t>
      </w:r>
      <w:r>
        <w:rPr>
          <w:spacing w:val="-4"/>
          <w:sz w:val="19"/>
        </w:rPr>
        <w:t xml:space="preserve"> </w:t>
      </w:r>
      <w:r>
        <w:rPr>
          <w:spacing w:val="-2"/>
          <w:sz w:val="19"/>
        </w:rPr>
        <w:t>Tunnel</w:t>
      </w:r>
      <w:r>
        <w:rPr>
          <w:spacing w:val="-4"/>
          <w:sz w:val="19"/>
        </w:rPr>
        <w:t xml:space="preserve"> </w:t>
      </w:r>
      <w:r>
        <w:rPr>
          <w:spacing w:val="-2"/>
          <w:sz w:val="19"/>
        </w:rPr>
        <w:t>(Brisbane)</w:t>
      </w:r>
      <w:r>
        <w:rPr>
          <w:sz w:val="19"/>
        </w:rPr>
        <w:tab/>
      </w:r>
      <w:r>
        <w:rPr>
          <w:spacing w:val="-4"/>
          <w:w w:val="95"/>
          <w:sz w:val="19"/>
        </w:rPr>
        <w:t>2010</w:t>
      </w:r>
      <w:r>
        <w:rPr>
          <w:sz w:val="19"/>
        </w:rPr>
        <w:tab/>
      </w:r>
      <w:r>
        <w:rPr>
          <w:spacing w:val="-5"/>
          <w:sz w:val="19"/>
        </w:rPr>
        <w:t>4.2</w:t>
      </w:r>
      <w:r>
        <w:rPr>
          <w:rFonts w:ascii="Times New Roman"/>
          <w:sz w:val="19"/>
        </w:rPr>
        <w:tab/>
      </w:r>
      <w:r>
        <w:rPr>
          <w:spacing w:val="-5"/>
          <w:sz w:val="19"/>
        </w:rPr>
        <w:t>3.1</w:t>
      </w:r>
    </w:p>
    <w:p w:rsidR="00BA79D6" w:rsidRDefault="00F576A2">
      <w:pPr>
        <w:tabs>
          <w:tab w:val="left" w:pos="4876"/>
          <w:tab w:val="left" w:pos="6107"/>
          <w:tab w:val="right" w:pos="7222"/>
        </w:tabs>
        <w:spacing w:before="21"/>
        <w:ind w:left="1243"/>
        <w:rPr>
          <w:sz w:val="19"/>
        </w:rPr>
      </w:pPr>
      <w:r>
        <w:rPr>
          <w:sz w:val="19"/>
        </w:rPr>
        <w:t xml:space="preserve">Airport Link </w:t>
      </w:r>
      <w:r>
        <w:rPr>
          <w:spacing w:val="-2"/>
          <w:sz w:val="19"/>
        </w:rPr>
        <w:t>(Brisbane)</w:t>
      </w:r>
      <w:r>
        <w:rPr>
          <w:sz w:val="19"/>
        </w:rPr>
        <w:tab/>
      </w:r>
      <w:r>
        <w:rPr>
          <w:spacing w:val="-4"/>
          <w:sz w:val="19"/>
        </w:rPr>
        <w:t>2012</w:t>
      </w:r>
      <w:r>
        <w:rPr>
          <w:sz w:val="19"/>
        </w:rPr>
        <w:tab/>
      </w:r>
      <w:r>
        <w:rPr>
          <w:spacing w:val="-5"/>
          <w:sz w:val="19"/>
        </w:rPr>
        <w:t>4.2</w:t>
      </w:r>
      <w:r>
        <w:rPr>
          <w:rFonts w:ascii="Times New Roman"/>
          <w:sz w:val="19"/>
        </w:rPr>
        <w:tab/>
      </w:r>
      <w:r>
        <w:rPr>
          <w:spacing w:val="-5"/>
          <w:sz w:val="19"/>
        </w:rPr>
        <w:t>2.7</w:t>
      </w:r>
    </w:p>
    <w:p w:rsidR="00BA79D6" w:rsidRDefault="00F576A2">
      <w:pPr>
        <w:tabs>
          <w:tab w:val="left" w:pos="4876"/>
          <w:tab w:val="left" w:pos="6107"/>
          <w:tab w:val="right" w:pos="7222"/>
        </w:tabs>
        <w:spacing w:before="21"/>
        <w:ind w:left="1243"/>
        <w:rPr>
          <w:sz w:val="19"/>
        </w:rPr>
      </w:pPr>
      <w:r>
        <w:rPr>
          <w:sz w:val="19"/>
        </w:rPr>
        <w:t>Eastlink</w:t>
      </w:r>
      <w:r>
        <w:rPr>
          <w:spacing w:val="-8"/>
          <w:sz w:val="19"/>
        </w:rPr>
        <w:t xml:space="preserve"> </w:t>
      </w:r>
      <w:r>
        <w:rPr>
          <w:spacing w:val="-2"/>
          <w:sz w:val="19"/>
        </w:rPr>
        <w:t>(Melbourne)</w:t>
      </w:r>
      <w:r>
        <w:rPr>
          <w:sz w:val="19"/>
        </w:rPr>
        <w:tab/>
      </w:r>
      <w:r>
        <w:rPr>
          <w:spacing w:val="-4"/>
          <w:sz w:val="19"/>
        </w:rPr>
        <w:t>2008</w:t>
      </w:r>
      <w:r>
        <w:rPr>
          <w:sz w:val="19"/>
        </w:rPr>
        <w:tab/>
      </w:r>
      <w:r>
        <w:rPr>
          <w:spacing w:val="-5"/>
          <w:sz w:val="19"/>
        </w:rPr>
        <w:t>3.6</w:t>
      </w:r>
      <w:r>
        <w:rPr>
          <w:rFonts w:ascii="Times New Roman"/>
          <w:sz w:val="19"/>
        </w:rPr>
        <w:tab/>
      </w:r>
      <w:r>
        <w:rPr>
          <w:spacing w:val="-5"/>
          <w:sz w:val="19"/>
        </w:rPr>
        <w:t>1.7</w:t>
      </w:r>
    </w:p>
    <w:p w:rsidR="00BA79D6" w:rsidRDefault="00F576A2">
      <w:pPr>
        <w:tabs>
          <w:tab w:val="left" w:pos="4876"/>
          <w:tab w:val="left" w:pos="6107"/>
          <w:tab w:val="left" w:pos="6959"/>
        </w:tabs>
        <w:spacing w:before="20"/>
        <w:ind w:left="1243"/>
        <w:rPr>
          <w:sz w:val="19"/>
        </w:rPr>
      </w:pPr>
      <w:r>
        <w:rPr>
          <w:sz w:val="19"/>
        </w:rPr>
        <w:t>Epping</w:t>
      </w:r>
      <w:r>
        <w:rPr>
          <w:spacing w:val="-8"/>
          <w:sz w:val="19"/>
        </w:rPr>
        <w:t xml:space="preserve"> </w:t>
      </w:r>
      <w:r>
        <w:rPr>
          <w:sz w:val="19"/>
        </w:rPr>
        <w:t>to</w:t>
      </w:r>
      <w:r>
        <w:rPr>
          <w:spacing w:val="-7"/>
          <w:sz w:val="19"/>
        </w:rPr>
        <w:t xml:space="preserve"> </w:t>
      </w:r>
      <w:r>
        <w:rPr>
          <w:sz w:val="19"/>
        </w:rPr>
        <w:t>Chatswood</w:t>
      </w:r>
      <w:r>
        <w:rPr>
          <w:spacing w:val="-8"/>
          <w:sz w:val="19"/>
        </w:rPr>
        <w:t xml:space="preserve"> </w:t>
      </w:r>
      <w:r>
        <w:rPr>
          <w:sz w:val="19"/>
        </w:rPr>
        <w:t>Rail</w:t>
      </w:r>
      <w:r>
        <w:rPr>
          <w:spacing w:val="-7"/>
          <w:sz w:val="19"/>
        </w:rPr>
        <w:t xml:space="preserve"> </w:t>
      </w:r>
      <w:r>
        <w:rPr>
          <w:sz w:val="19"/>
        </w:rPr>
        <w:t>Link</w:t>
      </w:r>
      <w:r>
        <w:rPr>
          <w:spacing w:val="-7"/>
          <w:sz w:val="19"/>
        </w:rPr>
        <w:t xml:space="preserve"> </w:t>
      </w:r>
      <w:r>
        <w:rPr>
          <w:spacing w:val="-2"/>
          <w:sz w:val="19"/>
        </w:rPr>
        <w:t>(Sydney)</w:t>
      </w:r>
      <w:r>
        <w:rPr>
          <w:sz w:val="19"/>
        </w:rPr>
        <w:tab/>
      </w:r>
      <w:r>
        <w:rPr>
          <w:spacing w:val="-4"/>
          <w:sz w:val="19"/>
        </w:rPr>
        <w:t>2008</w:t>
      </w:r>
      <w:r>
        <w:rPr>
          <w:sz w:val="19"/>
        </w:rPr>
        <w:tab/>
      </w:r>
      <w:r>
        <w:rPr>
          <w:spacing w:val="-5"/>
          <w:sz w:val="19"/>
        </w:rPr>
        <w:t>3.6</w:t>
      </w:r>
      <w:r>
        <w:rPr>
          <w:rFonts w:ascii="Times New Roman"/>
          <w:sz w:val="19"/>
        </w:rPr>
        <w:tab/>
      </w:r>
      <w:r>
        <w:rPr>
          <w:spacing w:val="-5"/>
          <w:sz w:val="19"/>
        </w:rPr>
        <w:t>2.0</w:t>
      </w:r>
    </w:p>
    <w:p w:rsidR="00BA79D6" w:rsidRDefault="00F576A2">
      <w:pPr>
        <w:tabs>
          <w:tab w:val="left" w:pos="4876"/>
          <w:tab w:val="left" w:pos="6107"/>
          <w:tab w:val="right" w:pos="7222"/>
        </w:tabs>
        <w:spacing w:before="21"/>
        <w:ind w:left="1243"/>
        <w:rPr>
          <w:sz w:val="19"/>
        </w:rPr>
      </w:pPr>
      <w:r>
        <w:rPr>
          <w:sz w:val="19"/>
        </w:rPr>
        <w:t>CBD</w:t>
      </w:r>
      <w:r>
        <w:rPr>
          <w:spacing w:val="-5"/>
          <w:sz w:val="19"/>
        </w:rPr>
        <w:t xml:space="preserve"> </w:t>
      </w:r>
      <w:r>
        <w:rPr>
          <w:sz w:val="19"/>
        </w:rPr>
        <w:t>and</w:t>
      </w:r>
      <w:r>
        <w:rPr>
          <w:spacing w:val="-5"/>
          <w:sz w:val="19"/>
        </w:rPr>
        <w:t xml:space="preserve"> </w:t>
      </w:r>
      <w:r>
        <w:rPr>
          <w:sz w:val="19"/>
        </w:rPr>
        <w:t>South</w:t>
      </w:r>
      <w:r>
        <w:rPr>
          <w:spacing w:val="-5"/>
          <w:sz w:val="19"/>
        </w:rPr>
        <w:t xml:space="preserve"> </w:t>
      </w:r>
      <w:r>
        <w:rPr>
          <w:sz w:val="19"/>
        </w:rPr>
        <w:t>East</w:t>
      </w:r>
      <w:r>
        <w:rPr>
          <w:spacing w:val="-5"/>
          <w:sz w:val="19"/>
        </w:rPr>
        <w:t xml:space="preserve"> </w:t>
      </w:r>
      <w:r>
        <w:rPr>
          <w:sz w:val="19"/>
        </w:rPr>
        <w:t>Light</w:t>
      </w:r>
      <w:r>
        <w:rPr>
          <w:spacing w:val="-5"/>
          <w:sz w:val="19"/>
        </w:rPr>
        <w:t xml:space="preserve"> </w:t>
      </w:r>
      <w:r>
        <w:rPr>
          <w:sz w:val="19"/>
        </w:rPr>
        <w:t>Rail</w:t>
      </w:r>
      <w:r>
        <w:rPr>
          <w:spacing w:val="-5"/>
          <w:sz w:val="19"/>
        </w:rPr>
        <w:t xml:space="preserve"> </w:t>
      </w:r>
      <w:r>
        <w:rPr>
          <w:spacing w:val="-2"/>
          <w:sz w:val="19"/>
        </w:rPr>
        <w:t>(Sydney)</w:t>
      </w:r>
      <w:r>
        <w:rPr>
          <w:sz w:val="19"/>
        </w:rPr>
        <w:tab/>
      </w:r>
      <w:r>
        <w:rPr>
          <w:spacing w:val="-4"/>
          <w:sz w:val="19"/>
        </w:rPr>
        <w:t>2019</w:t>
      </w:r>
      <w:r>
        <w:rPr>
          <w:sz w:val="19"/>
        </w:rPr>
        <w:tab/>
      </w:r>
      <w:r>
        <w:rPr>
          <w:spacing w:val="-5"/>
          <w:sz w:val="19"/>
        </w:rPr>
        <w:t>3.3</w:t>
      </w:r>
      <w:r>
        <w:rPr>
          <w:rFonts w:ascii="Times New Roman"/>
          <w:sz w:val="19"/>
        </w:rPr>
        <w:tab/>
      </w:r>
      <w:r>
        <w:rPr>
          <w:spacing w:val="-5"/>
          <w:sz w:val="19"/>
        </w:rPr>
        <w:t>1.6</w:t>
      </w:r>
    </w:p>
    <w:p w:rsidR="00BA79D6" w:rsidRDefault="00F576A2">
      <w:pPr>
        <w:tabs>
          <w:tab w:val="left" w:pos="4876"/>
          <w:tab w:val="left" w:pos="6107"/>
          <w:tab w:val="right" w:pos="7222"/>
        </w:tabs>
        <w:spacing w:before="20"/>
        <w:ind w:left="1243"/>
        <w:rPr>
          <w:sz w:val="19"/>
        </w:rPr>
      </w:pPr>
      <w:r>
        <w:rPr>
          <w:sz w:val="19"/>
        </w:rPr>
        <w:t>New</w:t>
      </w:r>
      <w:r>
        <w:rPr>
          <w:spacing w:val="-9"/>
          <w:sz w:val="19"/>
        </w:rPr>
        <w:t xml:space="preserve"> </w:t>
      </w:r>
      <w:proofErr w:type="spellStart"/>
      <w:r>
        <w:rPr>
          <w:sz w:val="19"/>
        </w:rPr>
        <w:t>MetroRail</w:t>
      </w:r>
      <w:proofErr w:type="spellEnd"/>
      <w:r>
        <w:rPr>
          <w:spacing w:val="-9"/>
          <w:sz w:val="19"/>
        </w:rPr>
        <w:t xml:space="preserve"> </w:t>
      </w:r>
      <w:r>
        <w:rPr>
          <w:spacing w:val="-2"/>
          <w:w w:val="95"/>
          <w:sz w:val="19"/>
        </w:rPr>
        <w:t>(Perth)</w:t>
      </w:r>
      <w:r>
        <w:rPr>
          <w:sz w:val="19"/>
        </w:rPr>
        <w:tab/>
      </w:r>
      <w:r>
        <w:rPr>
          <w:spacing w:val="-4"/>
          <w:sz w:val="19"/>
        </w:rPr>
        <w:t>2007</w:t>
      </w:r>
      <w:r>
        <w:rPr>
          <w:sz w:val="19"/>
        </w:rPr>
        <w:tab/>
      </w:r>
      <w:r>
        <w:rPr>
          <w:spacing w:val="-5"/>
          <w:sz w:val="19"/>
        </w:rPr>
        <w:t>2.7</w:t>
      </w:r>
      <w:r>
        <w:rPr>
          <w:rFonts w:ascii="Times New Roman"/>
          <w:sz w:val="19"/>
        </w:rPr>
        <w:tab/>
      </w:r>
      <w:r>
        <w:rPr>
          <w:spacing w:val="-5"/>
          <w:sz w:val="19"/>
        </w:rPr>
        <w:t>0.8</w:t>
      </w:r>
    </w:p>
    <w:p w:rsidR="00BA79D6" w:rsidRDefault="00F576A2">
      <w:pPr>
        <w:spacing w:before="131" w:line="268" w:lineRule="auto"/>
        <w:ind w:left="1123" w:right="26"/>
        <w:rPr>
          <w:i/>
          <w:sz w:val="17"/>
        </w:rPr>
      </w:pPr>
      <w:r>
        <w:pict>
          <v:line id="_x0000_s1247" style="position:absolute;left:0;text-align:left;z-index:15762944;mso-position-horizontal-relative:page" from="65.2pt,3.9pt" to="393.55pt,3.9pt" strokeweight=".30797mm">
            <w10:wrap anchorx="page"/>
          </v:line>
        </w:pict>
      </w:r>
      <w:r>
        <w:rPr>
          <w:i/>
          <w:sz w:val="17"/>
        </w:rPr>
        <w:t>Note:</w:t>
      </w:r>
      <w:r>
        <w:rPr>
          <w:i/>
          <w:spacing w:val="-3"/>
          <w:sz w:val="17"/>
        </w:rPr>
        <w:t xml:space="preserve"> </w:t>
      </w:r>
      <w:r>
        <w:rPr>
          <w:i/>
          <w:sz w:val="17"/>
        </w:rPr>
        <w:t>Costs</w:t>
      </w:r>
      <w:r>
        <w:rPr>
          <w:i/>
          <w:spacing w:val="-3"/>
          <w:sz w:val="17"/>
        </w:rPr>
        <w:t xml:space="preserve"> </w:t>
      </w:r>
      <w:r>
        <w:rPr>
          <w:i/>
          <w:sz w:val="17"/>
        </w:rPr>
        <w:t>inflated</w:t>
      </w:r>
      <w:r>
        <w:rPr>
          <w:i/>
          <w:spacing w:val="-3"/>
          <w:sz w:val="17"/>
        </w:rPr>
        <w:t xml:space="preserve"> </w:t>
      </w:r>
      <w:r>
        <w:rPr>
          <w:i/>
          <w:sz w:val="17"/>
        </w:rPr>
        <w:t>to</w:t>
      </w:r>
      <w:r>
        <w:rPr>
          <w:i/>
          <w:spacing w:val="-3"/>
          <w:sz w:val="17"/>
        </w:rPr>
        <w:t xml:space="preserve"> </w:t>
      </w:r>
      <w:r>
        <w:rPr>
          <w:i/>
          <w:sz w:val="17"/>
        </w:rPr>
        <w:t>Q1</w:t>
      </w:r>
      <w:r>
        <w:rPr>
          <w:i/>
          <w:spacing w:val="-3"/>
          <w:sz w:val="17"/>
        </w:rPr>
        <w:t xml:space="preserve"> </w:t>
      </w:r>
      <w:r>
        <w:rPr>
          <w:i/>
          <w:sz w:val="17"/>
        </w:rPr>
        <w:t>2020</w:t>
      </w:r>
      <w:r>
        <w:rPr>
          <w:i/>
          <w:spacing w:val="-3"/>
          <w:sz w:val="17"/>
        </w:rPr>
        <w:t xml:space="preserve"> </w:t>
      </w:r>
      <w:r>
        <w:rPr>
          <w:i/>
          <w:sz w:val="17"/>
        </w:rPr>
        <w:t>from</w:t>
      </w:r>
      <w:r>
        <w:rPr>
          <w:i/>
          <w:spacing w:val="-3"/>
          <w:sz w:val="17"/>
        </w:rPr>
        <w:t xml:space="preserve"> </w:t>
      </w:r>
      <w:r>
        <w:rPr>
          <w:i/>
          <w:sz w:val="17"/>
        </w:rPr>
        <w:t>the</w:t>
      </w:r>
      <w:r>
        <w:rPr>
          <w:i/>
          <w:spacing w:val="-3"/>
          <w:sz w:val="17"/>
        </w:rPr>
        <w:t xml:space="preserve"> </w:t>
      </w:r>
      <w:r>
        <w:rPr>
          <w:i/>
          <w:sz w:val="17"/>
        </w:rPr>
        <w:t>mid-point</w:t>
      </w:r>
      <w:r>
        <w:rPr>
          <w:i/>
          <w:spacing w:val="-3"/>
          <w:sz w:val="17"/>
        </w:rPr>
        <w:t xml:space="preserve"> </w:t>
      </w:r>
      <w:r>
        <w:rPr>
          <w:i/>
          <w:sz w:val="17"/>
        </w:rPr>
        <w:t>of</w:t>
      </w:r>
      <w:r>
        <w:rPr>
          <w:i/>
          <w:spacing w:val="-3"/>
          <w:sz w:val="17"/>
        </w:rPr>
        <w:t xml:space="preserve"> </w:t>
      </w:r>
      <w:r>
        <w:rPr>
          <w:i/>
          <w:sz w:val="17"/>
        </w:rPr>
        <w:t>each</w:t>
      </w:r>
      <w:r>
        <w:rPr>
          <w:i/>
          <w:spacing w:val="-3"/>
          <w:sz w:val="17"/>
        </w:rPr>
        <w:t xml:space="preserve"> </w:t>
      </w:r>
      <w:r>
        <w:rPr>
          <w:i/>
          <w:sz w:val="17"/>
        </w:rPr>
        <w:t>project’s</w:t>
      </w:r>
      <w:r>
        <w:rPr>
          <w:i/>
          <w:spacing w:val="-3"/>
          <w:sz w:val="17"/>
        </w:rPr>
        <w:t xml:space="preserve"> </w:t>
      </w:r>
      <w:r>
        <w:rPr>
          <w:i/>
          <w:sz w:val="17"/>
        </w:rPr>
        <w:t>construction period using ABS producer price index for road and bridge construction.</w:t>
      </w:r>
    </w:p>
    <w:p w:rsidR="00BA79D6" w:rsidRDefault="00F576A2">
      <w:pPr>
        <w:spacing w:before="50" w:line="268" w:lineRule="auto"/>
        <w:ind w:left="1123"/>
        <w:rPr>
          <w:i/>
          <w:sz w:val="17"/>
        </w:rPr>
      </w:pPr>
      <w:r>
        <w:rPr>
          <w:i/>
          <w:sz w:val="17"/>
        </w:rPr>
        <w:t>Sources:</w:t>
      </w:r>
      <w:r>
        <w:rPr>
          <w:i/>
          <w:spacing w:val="-5"/>
          <w:sz w:val="17"/>
        </w:rPr>
        <w:t xml:space="preserve"> </w:t>
      </w:r>
      <w:r>
        <w:rPr>
          <w:i/>
          <w:sz w:val="17"/>
        </w:rPr>
        <w:t>Grattan</w:t>
      </w:r>
      <w:r>
        <w:rPr>
          <w:i/>
          <w:spacing w:val="-5"/>
          <w:sz w:val="17"/>
        </w:rPr>
        <w:t xml:space="preserve"> </w:t>
      </w:r>
      <w:r>
        <w:rPr>
          <w:i/>
          <w:sz w:val="17"/>
        </w:rPr>
        <w:t>analysis</w:t>
      </w:r>
      <w:r>
        <w:rPr>
          <w:i/>
          <w:spacing w:val="-5"/>
          <w:sz w:val="17"/>
        </w:rPr>
        <w:t xml:space="preserve"> </w:t>
      </w:r>
      <w:r>
        <w:rPr>
          <w:i/>
          <w:sz w:val="17"/>
        </w:rPr>
        <w:t>of</w:t>
      </w:r>
      <w:r>
        <w:rPr>
          <w:i/>
          <w:spacing w:val="-5"/>
          <w:sz w:val="17"/>
        </w:rPr>
        <w:t xml:space="preserve"> </w:t>
      </w:r>
      <w:r>
        <w:rPr>
          <w:i/>
          <w:sz w:val="17"/>
        </w:rPr>
        <w:t>Deloitte</w:t>
      </w:r>
      <w:r>
        <w:rPr>
          <w:i/>
          <w:spacing w:val="-5"/>
          <w:sz w:val="17"/>
        </w:rPr>
        <w:t xml:space="preserve"> </w:t>
      </w:r>
      <w:r>
        <w:rPr>
          <w:i/>
          <w:sz w:val="17"/>
        </w:rPr>
        <w:t>Access</w:t>
      </w:r>
      <w:r>
        <w:rPr>
          <w:i/>
          <w:spacing w:val="-5"/>
          <w:sz w:val="17"/>
        </w:rPr>
        <w:t xml:space="preserve"> </w:t>
      </w:r>
      <w:r>
        <w:rPr>
          <w:i/>
          <w:sz w:val="17"/>
        </w:rPr>
        <w:t>Economics</w:t>
      </w:r>
      <w:r>
        <w:rPr>
          <w:i/>
          <w:spacing w:val="-5"/>
          <w:sz w:val="17"/>
        </w:rPr>
        <w:t xml:space="preserve"> </w:t>
      </w:r>
      <w:r>
        <w:rPr>
          <w:i/>
          <w:sz w:val="17"/>
        </w:rPr>
        <w:t>Investment</w:t>
      </w:r>
      <w:r>
        <w:rPr>
          <w:i/>
          <w:spacing w:val="-5"/>
          <w:sz w:val="17"/>
        </w:rPr>
        <w:t xml:space="preserve"> </w:t>
      </w:r>
      <w:r>
        <w:rPr>
          <w:i/>
          <w:sz w:val="17"/>
        </w:rPr>
        <w:t>Monitor,</w:t>
      </w:r>
      <w:r>
        <w:rPr>
          <w:i/>
          <w:spacing w:val="-5"/>
          <w:sz w:val="17"/>
        </w:rPr>
        <w:t xml:space="preserve"> </w:t>
      </w:r>
      <w:hyperlink w:anchor="_bookmark256" w:history="1">
        <w:r>
          <w:rPr>
            <w:i/>
            <w:sz w:val="17"/>
          </w:rPr>
          <w:t>AECOM</w:t>
        </w:r>
      </w:hyperlink>
      <w:r>
        <w:rPr>
          <w:i/>
          <w:sz w:val="17"/>
        </w:rPr>
        <w:t xml:space="preserve"> </w:t>
      </w:r>
      <w:hyperlink w:anchor="_bookmark256" w:history="1">
        <w:r>
          <w:rPr>
            <w:i/>
            <w:sz w:val="17"/>
          </w:rPr>
          <w:t>(2020),</w:t>
        </w:r>
      </w:hyperlink>
      <w:r>
        <w:rPr>
          <w:i/>
          <w:sz w:val="17"/>
        </w:rPr>
        <w:t xml:space="preserve"> Brisbane City Council </w:t>
      </w:r>
      <w:hyperlink w:anchor="_bookmark272" w:history="1">
        <w:r>
          <w:rPr>
            <w:i/>
            <w:sz w:val="17"/>
          </w:rPr>
          <w:t>(2004,</w:t>
        </w:r>
      </w:hyperlink>
      <w:r>
        <w:rPr>
          <w:i/>
          <w:sz w:val="17"/>
        </w:rPr>
        <w:t xml:space="preserve"> p. 2), </w:t>
      </w:r>
      <w:proofErr w:type="spellStart"/>
      <w:r>
        <w:rPr>
          <w:i/>
          <w:sz w:val="17"/>
        </w:rPr>
        <w:t>SGS</w:t>
      </w:r>
      <w:proofErr w:type="spellEnd"/>
      <w:r>
        <w:rPr>
          <w:i/>
          <w:sz w:val="17"/>
        </w:rPr>
        <w:t xml:space="preserve"> Economics &amp; Planning </w:t>
      </w:r>
      <w:hyperlink w:anchor="_bookmark385" w:history="1">
        <w:r>
          <w:rPr>
            <w:i/>
            <w:sz w:val="17"/>
          </w:rPr>
          <w:t>(2019,</w:t>
        </w:r>
      </w:hyperlink>
      <w:r>
        <w:rPr>
          <w:i/>
          <w:sz w:val="17"/>
        </w:rPr>
        <w:t xml:space="preserve"> p. 35), Queensland Government and Brisbane City Council </w:t>
      </w:r>
      <w:hyperlink w:anchor="_bookmark378" w:history="1">
        <w:r>
          <w:rPr>
            <w:i/>
            <w:sz w:val="17"/>
          </w:rPr>
          <w:t>(2005,</w:t>
        </w:r>
      </w:hyperlink>
      <w:r>
        <w:rPr>
          <w:i/>
          <w:sz w:val="17"/>
        </w:rPr>
        <w:t xml:space="preserve"> p. 2), </w:t>
      </w:r>
      <w:hyperlink w:anchor="_bookmark269" w:history="1">
        <w:r>
          <w:rPr>
            <w:i/>
            <w:sz w:val="17"/>
          </w:rPr>
          <w:t>Bligh (2008),</w:t>
        </w:r>
      </w:hyperlink>
      <w:r>
        <w:rPr>
          <w:i/>
          <w:sz w:val="17"/>
        </w:rPr>
        <w:t xml:space="preserve"> Audit Office of New South Wales </w:t>
      </w:r>
      <w:hyperlink w:anchor="_bookmark261" w:history="1">
        <w:r>
          <w:rPr>
            <w:i/>
            <w:sz w:val="17"/>
          </w:rPr>
          <w:t>(2020,</w:t>
        </w:r>
      </w:hyperlink>
      <w:r>
        <w:rPr>
          <w:i/>
          <w:sz w:val="17"/>
        </w:rPr>
        <w:t xml:space="preserve"> p. 1), WA Government </w:t>
      </w:r>
      <w:hyperlink w:anchor="_bookmark418" w:history="1">
        <w:r>
          <w:rPr>
            <w:i/>
            <w:sz w:val="17"/>
          </w:rPr>
          <w:t>(2001,</w:t>
        </w:r>
      </w:hyperlink>
      <w:r>
        <w:rPr>
          <w:i/>
          <w:sz w:val="17"/>
        </w:rPr>
        <w:t xml:space="preserve"> p. 917), and WA Government </w:t>
      </w:r>
      <w:hyperlink w:anchor="_bookmark419" w:history="1">
        <w:r>
          <w:rPr>
            <w:i/>
            <w:sz w:val="17"/>
          </w:rPr>
          <w:t>(2002,</w:t>
        </w:r>
      </w:hyperlink>
      <w:r>
        <w:rPr>
          <w:i/>
          <w:sz w:val="17"/>
        </w:rPr>
        <w:t xml:space="preserve"> p. 892).</w:t>
      </w:r>
    </w:p>
    <w:p w:rsidR="00BA79D6" w:rsidRDefault="00F576A2">
      <w:pPr>
        <w:spacing w:before="133"/>
        <w:ind w:right="4321"/>
        <w:jc w:val="right"/>
        <w:rPr>
          <w:b/>
          <w:sz w:val="19"/>
        </w:rPr>
      </w:pPr>
      <w:r>
        <w:br w:type="column"/>
      </w:r>
      <w:r>
        <w:rPr>
          <w:b/>
          <w:color w:val="9F2125"/>
          <w:sz w:val="19"/>
        </w:rPr>
        <w:t>Overrun</w:t>
      </w:r>
      <w:r>
        <w:rPr>
          <w:b/>
          <w:color w:val="9F2125"/>
          <w:spacing w:val="-14"/>
          <w:sz w:val="19"/>
        </w:rPr>
        <w:t xml:space="preserve"> </w:t>
      </w:r>
      <w:r>
        <w:rPr>
          <w:b/>
          <w:color w:val="9F2125"/>
          <w:sz w:val="19"/>
        </w:rPr>
        <w:t>25-</w:t>
      </w:r>
      <w:r>
        <w:rPr>
          <w:b/>
          <w:color w:val="9F2125"/>
          <w:spacing w:val="-5"/>
          <w:sz w:val="19"/>
        </w:rPr>
        <w:t>50%</w:t>
      </w:r>
    </w:p>
    <w:p w:rsidR="00BA79D6" w:rsidRDefault="00F576A2">
      <w:pPr>
        <w:spacing w:before="126"/>
        <w:ind w:right="4337"/>
        <w:jc w:val="right"/>
        <w:rPr>
          <w:b/>
          <w:sz w:val="19"/>
        </w:rPr>
      </w:pPr>
      <w:r>
        <w:rPr>
          <w:b/>
          <w:color w:val="D3572A"/>
          <w:sz w:val="19"/>
        </w:rPr>
        <w:t>Overrun</w:t>
      </w:r>
      <w:r>
        <w:rPr>
          <w:b/>
          <w:color w:val="D3572A"/>
          <w:spacing w:val="-10"/>
          <w:sz w:val="19"/>
        </w:rPr>
        <w:t xml:space="preserve"> </w:t>
      </w:r>
      <w:r>
        <w:rPr>
          <w:b/>
          <w:color w:val="D3572A"/>
          <w:spacing w:val="-4"/>
          <w:sz w:val="19"/>
        </w:rPr>
        <w:t>&lt;25%</w:t>
      </w:r>
    </w:p>
    <w:p w:rsidR="00BA79D6" w:rsidRDefault="00BA79D6">
      <w:pPr>
        <w:pStyle w:val="BodyText"/>
        <w:rPr>
          <w:b/>
          <w:sz w:val="18"/>
        </w:rPr>
      </w:pPr>
    </w:p>
    <w:p w:rsidR="00BA79D6" w:rsidRDefault="00BA79D6">
      <w:pPr>
        <w:pStyle w:val="BodyText"/>
        <w:rPr>
          <w:b/>
          <w:sz w:val="18"/>
        </w:rPr>
      </w:pPr>
    </w:p>
    <w:p w:rsidR="00BA79D6" w:rsidRDefault="00BA79D6">
      <w:pPr>
        <w:pStyle w:val="BodyText"/>
        <w:spacing w:before="6"/>
        <w:rPr>
          <w:b/>
          <w:sz w:val="23"/>
        </w:rPr>
      </w:pPr>
    </w:p>
    <w:p w:rsidR="00BA79D6" w:rsidRDefault="00F576A2">
      <w:pPr>
        <w:spacing w:before="1"/>
        <w:ind w:right="4340"/>
        <w:jc w:val="right"/>
        <w:rPr>
          <w:b/>
          <w:sz w:val="19"/>
        </w:rPr>
      </w:pPr>
      <w:r>
        <w:rPr>
          <w:b/>
          <w:color w:val="F68A32"/>
          <w:sz w:val="19"/>
        </w:rPr>
        <w:t>On</w:t>
      </w:r>
      <w:r>
        <w:rPr>
          <w:b/>
          <w:color w:val="F68A32"/>
          <w:spacing w:val="-4"/>
          <w:sz w:val="19"/>
        </w:rPr>
        <w:t xml:space="preserve"> </w:t>
      </w:r>
      <w:r>
        <w:rPr>
          <w:b/>
          <w:color w:val="F68A32"/>
          <w:spacing w:val="-2"/>
          <w:sz w:val="19"/>
        </w:rPr>
        <w:t>budget</w:t>
      </w:r>
    </w:p>
    <w:p w:rsidR="00BA79D6" w:rsidRDefault="00BA79D6">
      <w:pPr>
        <w:pStyle w:val="BodyText"/>
        <w:rPr>
          <w:b/>
          <w:sz w:val="18"/>
        </w:rPr>
      </w:pPr>
    </w:p>
    <w:p w:rsidR="00BA79D6" w:rsidRDefault="00BA79D6">
      <w:pPr>
        <w:pStyle w:val="BodyText"/>
        <w:rPr>
          <w:b/>
          <w:sz w:val="18"/>
        </w:rPr>
      </w:pPr>
    </w:p>
    <w:p w:rsidR="00BA79D6" w:rsidRDefault="00BA79D6">
      <w:pPr>
        <w:pStyle w:val="BodyText"/>
        <w:rPr>
          <w:b/>
          <w:sz w:val="18"/>
        </w:rPr>
      </w:pPr>
    </w:p>
    <w:p w:rsidR="00BA79D6" w:rsidRDefault="00BA79D6">
      <w:pPr>
        <w:pStyle w:val="BodyText"/>
        <w:rPr>
          <w:b/>
          <w:sz w:val="18"/>
        </w:rPr>
      </w:pPr>
    </w:p>
    <w:p w:rsidR="00BA79D6" w:rsidRDefault="00BA79D6">
      <w:pPr>
        <w:pStyle w:val="BodyText"/>
        <w:spacing w:before="7"/>
        <w:rPr>
          <w:b/>
          <w:sz w:val="26"/>
        </w:rPr>
      </w:pPr>
    </w:p>
    <w:p w:rsidR="00BA79D6" w:rsidRDefault="00F576A2">
      <w:pPr>
        <w:ind w:right="4322"/>
        <w:jc w:val="right"/>
        <w:rPr>
          <w:b/>
          <w:sz w:val="19"/>
        </w:rPr>
      </w:pPr>
      <w:r>
        <w:rPr>
          <w:b/>
          <w:color w:val="FFC35A"/>
          <w:spacing w:val="-2"/>
          <w:sz w:val="19"/>
        </w:rPr>
        <w:t>Underruns</w:t>
      </w:r>
    </w:p>
    <w:p w:rsidR="00BA79D6" w:rsidRDefault="00BA79D6">
      <w:pPr>
        <w:pStyle w:val="BodyText"/>
        <w:rPr>
          <w:b/>
          <w:sz w:val="18"/>
        </w:rPr>
      </w:pPr>
    </w:p>
    <w:p w:rsidR="00BA79D6" w:rsidRDefault="00BA79D6">
      <w:pPr>
        <w:pStyle w:val="BodyText"/>
        <w:spacing w:before="7"/>
        <w:rPr>
          <w:b/>
          <w:sz w:val="25"/>
        </w:rPr>
      </w:pPr>
    </w:p>
    <w:p w:rsidR="00BA79D6" w:rsidRDefault="00F576A2">
      <w:pPr>
        <w:tabs>
          <w:tab w:val="left" w:pos="2235"/>
          <w:tab w:val="left" w:pos="4478"/>
        </w:tabs>
        <w:ind w:left="1708"/>
        <w:rPr>
          <w:sz w:val="19"/>
        </w:rPr>
      </w:pPr>
      <w:r>
        <w:rPr>
          <w:sz w:val="19"/>
          <w:u w:val="single" w:color="C3C6CB"/>
        </w:rPr>
        <w:tab/>
        <w:t>Share</w:t>
      </w:r>
      <w:r>
        <w:rPr>
          <w:spacing w:val="-4"/>
          <w:sz w:val="19"/>
          <w:u w:val="single" w:color="C3C6CB"/>
        </w:rPr>
        <w:t xml:space="preserve"> </w:t>
      </w:r>
      <w:r>
        <w:rPr>
          <w:sz w:val="19"/>
          <w:u w:val="single" w:color="C3C6CB"/>
        </w:rPr>
        <w:t>of</w:t>
      </w:r>
      <w:r>
        <w:rPr>
          <w:spacing w:val="-6"/>
          <w:sz w:val="19"/>
          <w:u w:val="single" w:color="C3C6CB"/>
        </w:rPr>
        <w:t xml:space="preserve"> </w:t>
      </w:r>
      <w:r>
        <w:rPr>
          <w:spacing w:val="-2"/>
          <w:sz w:val="19"/>
          <w:u w:val="single" w:color="C3C6CB"/>
        </w:rPr>
        <w:t>projects</w:t>
      </w:r>
      <w:r>
        <w:rPr>
          <w:sz w:val="19"/>
          <w:u w:val="single" w:color="C3C6CB"/>
        </w:rPr>
        <w:tab/>
        <w:t>Share</w:t>
      </w:r>
      <w:r>
        <w:rPr>
          <w:spacing w:val="-4"/>
          <w:sz w:val="19"/>
          <w:u w:val="single" w:color="C3C6CB"/>
        </w:rPr>
        <w:t xml:space="preserve"> </w:t>
      </w:r>
      <w:r>
        <w:rPr>
          <w:sz w:val="19"/>
          <w:u w:val="single" w:color="C3C6CB"/>
        </w:rPr>
        <w:t>of</w:t>
      </w:r>
      <w:r>
        <w:rPr>
          <w:spacing w:val="-6"/>
          <w:sz w:val="19"/>
          <w:u w:val="single" w:color="C3C6CB"/>
        </w:rPr>
        <w:t xml:space="preserve"> </w:t>
      </w:r>
      <w:r>
        <w:rPr>
          <w:sz w:val="19"/>
          <w:u w:val="single" w:color="C3C6CB"/>
        </w:rPr>
        <w:t>total</w:t>
      </w:r>
      <w:r>
        <w:rPr>
          <w:spacing w:val="-6"/>
          <w:sz w:val="19"/>
          <w:u w:val="single" w:color="C3C6CB"/>
        </w:rPr>
        <w:t xml:space="preserve"> </w:t>
      </w:r>
      <w:r>
        <w:rPr>
          <w:sz w:val="19"/>
          <w:u w:val="single" w:color="C3C6CB"/>
        </w:rPr>
        <w:t>cost</w:t>
      </w:r>
      <w:r>
        <w:rPr>
          <w:spacing w:val="-5"/>
          <w:sz w:val="19"/>
          <w:u w:val="single" w:color="C3C6CB"/>
        </w:rPr>
        <w:t xml:space="preserve"> </w:t>
      </w:r>
      <w:r>
        <w:rPr>
          <w:spacing w:val="-2"/>
          <w:sz w:val="19"/>
          <w:u w:val="single" w:color="C3C6CB"/>
        </w:rPr>
        <w:t>overruns</w:t>
      </w:r>
      <w:r>
        <w:rPr>
          <w:spacing w:val="80"/>
          <w:sz w:val="19"/>
          <w:u w:val="single" w:color="C3C6CB"/>
        </w:rPr>
        <w:t xml:space="preserve"> </w:t>
      </w:r>
    </w:p>
    <w:p w:rsidR="00BA79D6" w:rsidRDefault="00F576A2">
      <w:pPr>
        <w:spacing w:before="8"/>
      </w:pPr>
      <w:r>
        <w:br w:type="column"/>
      </w:r>
    </w:p>
    <w:p w:rsidR="00BA79D6" w:rsidRDefault="00F576A2">
      <w:pPr>
        <w:ind w:left="123"/>
        <w:rPr>
          <w:sz w:val="19"/>
        </w:rPr>
      </w:pPr>
      <w:r>
        <w:rPr>
          <w:spacing w:val="-5"/>
          <w:sz w:val="19"/>
        </w:rPr>
        <w:t>80%</w:t>
      </w:r>
    </w:p>
    <w:p w:rsidR="00BA79D6" w:rsidRDefault="00BA79D6">
      <w:pPr>
        <w:pStyle w:val="BodyText"/>
        <w:rPr>
          <w:sz w:val="18"/>
        </w:rPr>
      </w:pPr>
    </w:p>
    <w:p w:rsidR="00BA79D6" w:rsidRDefault="00BA79D6">
      <w:pPr>
        <w:pStyle w:val="BodyText"/>
        <w:spacing w:before="5"/>
      </w:pPr>
    </w:p>
    <w:p w:rsidR="00BA79D6" w:rsidRDefault="00F576A2">
      <w:pPr>
        <w:ind w:left="123"/>
        <w:rPr>
          <w:sz w:val="19"/>
        </w:rPr>
      </w:pPr>
      <w:r>
        <w:rPr>
          <w:spacing w:val="-5"/>
          <w:sz w:val="19"/>
        </w:rPr>
        <w:t>60%</w:t>
      </w:r>
    </w:p>
    <w:p w:rsidR="00BA79D6" w:rsidRDefault="00BA79D6">
      <w:pPr>
        <w:pStyle w:val="BodyText"/>
        <w:rPr>
          <w:sz w:val="18"/>
        </w:rPr>
      </w:pPr>
    </w:p>
    <w:p w:rsidR="00BA79D6" w:rsidRDefault="00BA79D6">
      <w:pPr>
        <w:pStyle w:val="BodyText"/>
        <w:spacing w:before="4"/>
      </w:pPr>
    </w:p>
    <w:p w:rsidR="00BA79D6" w:rsidRDefault="00F576A2">
      <w:pPr>
        <w:ind w:left="123"/>
        <w:rPr>
          <w:sz w:val="19"/>
        </w:rPr>
      </w:pPr>
      <w:r>
        <w:rPr>
          <w:spacing w:val="-5"/>
          <w:sz w:val="19"/>
        </w:rPr>
        <w:t>40%</w:t>
      </w:r>
    </w:p>
    <w:p w:rsidR="00BA79D6" w:rsidRDefault="00BA79D6">
      <w:pPr>
        <w:pStyle w:val="BodyText"/>
        <w:rPr>
          <w:sz w:val="18"/>
        </w:rPr>
      </w:pPr>
    </w:p>
    <w:p w:rsidR="00BA79D6" w:rsidRDefault="00BA79D6">
      <w:pPr>
        <w:pStyle w:val="BodyText"/>
        <w:spacing w:before="5"/>
      </w:pPr>
    </w:p>
    <w:p w:rsidR="00BA79D6" w:rsidRDefault="00F576A2">
      <w:pPr>
        <w:spacing w:before="1"/>
        <w:ind w:left="123"/>
        <w:rPr>
          <w:sz w:val="19"/>
        </w:rPr>
      </w:pPr>
      <w:r>
        <w:rPr>
          <w:spacing w:val="-5"/>
          <w:sz w:val="19"/>
        </w:rPr>
        <w:t>20%</w:t>
      </w:r>
    </w:p>
    <w:p w:rsidR="00BA79D6" w:rsidRDefault="00BA79D6">
      <w:pPr>
        <w:pStyle w:val="BodyText"/>
        <w:rPr>
          <w:sz w:val="18"/>
        </w:rPr>
      </w:pPr>
    </w:p>
    <w:p w:rsidR="00BA79D6" w:rsidRDefault="00BA79D6">
      <w:pPr>
        <w:pStyle w:val="BodyText"/>
        <w:spacing w:before="4"/>
      </w:pPr>
    </w:p>
    <w:p w:rsidR="00BA79D6" w:rsidRDefault="00F576A2">
      <w:pPr>
        <w:ind w:left="123"/>
        <w:rPr>
          <w:sz w:val="19"/>
        </w:rPr>
      </w:pPr>
      <w:r>
        <w:rPr>
          <w:spacing w:val="-5"/>
          <w:sz w:val="19"/>
        </w:rPr>
        <w:t>0%</w:t>
      </w:r>
    </w:p>
    <w:p w:rsidR="00BA79D6" w:rsidRDefault="00BA79D6">
      <w:pPr>
        <w:pStyle w:val="BodyText"/>
        <w:rPr>
          <w:sz w:val="18"/>
        </w:rPr>
      </w:pPr>
    </w:p>
    <w:p w:rsidR="00BA79D6" w:rsidRDefault="00BA79D6">
      <w:pPr>
        <w:pStyle w:val="BodyText"/>
        <w:spacing w:before="5"/>
      </w:pPr>
    </w:p>
    <w:p w:rsidR="00BA79D6" w:rsidRDefault="00F576A2">
      <w:pPr>
        <w:ind w:left="123"/>
        <w:rPr>
          <w:sz w:val="19"/>
        </w:rPr>
      </w:pPr>
      <w:r>
        <w:rPr>
          <w:w w:val="95"/>
          <w:sz w:val="19"/>
        </w:rPr>
        <w:t>-</w:t>
      </w:r>
      <w:r>
        <w:rPr>
          <w:spacing w:val="-5"/>
          <w:w w:val="95"/>
          <w:sz w:val="19"/>
        </w:rPr>
        <w:t>20%</w:t>
      </w:r>
    </w:p>
    <w:p w:rsidR="00BA79D6" w:rsidRDefault="00BA79D6">
      <w:pPr>
        <w:rPr>
          <w:sz w:val="19"/>
        </w:rPr>
        <w:sectPr w:rsidR="00BA79D6">
          <w:type w:val="continuous"/>
          <w:pgSz w:w="16840" w:h="11910" w:orient="landscape"/>
          <w:pgMar w:top="400" w:right="140" w:bottom="0" w:left="180" w:header="725" w:footer="1014" w:gutter="0"/>
          <w:cols w:num="3" w:space="720" w:equalWidth="0">
            <w:col w:w="7604" w:space="214"/>
            <w:col w:w="6878" w:space="39"/>
            <w:col w:w="1785"/>
          </w:cols>
        </w:sectPr>
      </w:pPr>
    </w:p>
    <w:p w:rsidR="00BA79D6" w:rsidRDefault="00F576A2">
      <w:pPr>
        <w:pStyle w:val="BodyText"/>
        <w:spacing w:before="47" w:line="283" w:lineRule="auto"/>
        <w:ind w:left="1123"/>
      </w:pPr>
      <w:r>
        <w:rPr>
          <w:w w:val="105"/>
        </w:rPr>
        <w:t>The overruns on the largest projects are often the size of a large project.</w:t>
      </w:r>
      <w:r>
        <w:rPr>
          <w:spacing w:val="-4"/>
          <w:w w:val="105"/>
        </w:rPr>
        <w:t xml:space="preserve"> </w:t>
      </w:r>
      <w:r>
        <w:rPr>
          <w:w w:val="105"/>
        </w:rPr>
        <w:t>For</w:t>
      </w:r>
      <w:r>
        <w:rPr>
          <w:spacing w:val="-14"/>
          <w:w w:val="105"/>
        </w:rPr>
        <w:t xml:space="preserve"> </w:t>
      </w:r>
      <w:r>
        <w:rPr>
          <w:w w:val="105"/>
        </w:rPr>
        <w:t>the</w:t>
      </w:r>
      <w:r>
        <w:rPr>
          <w:spacing w:val="-14"/>
          <w:w w:val="105"/>
        </w:rPr>
        <w:t xml:space="preserve"> </w:t>
      </w:r>
      <w:r>
        <w:rPr>
          <w:w w:val="105"/>
        </w:rPr>
        <w:t>$1</w:t>
      </w:r>
      <w:r>
        <w:rPr>
          <w:spacing w:val="-14"/>
          <w:w w:val="105"/>
        </w:rPr>
        <w:t xml:space="preserve"> </w:t>
      </w:r>
      <w:r>
        <w:rPr>
          <w:w w:val="105"/>
        </w:rPr>
        <w:t>billion-plus</w:t>
      </w:r>
      <w:r>
        <w:rPr>
          <w:spacing w:val="-14"/>
          <w:w w:val="105"/>
        </w:rPr>
        <w:t xml:space="preserve"> </w:t>
      </w:r>
      <w:r>
        <w:rPr>
          <w:w w:val="105"/>
        </w:rPr>
        <w:t>projects</w:t>
      </w:r>
      <w:r>
        <w:rPr>
          <w:spacing w:val="-14"/>
          <w:w w:val="105"/>
        </w:rPr>
        <w:t xml:space="preserve"> </w:t>
      </w:r>
      <w:r>
        <w:rPr>
          <w:w w:val="105"/>
        </w:rPr>
        <w:t>that</w:t>
      </w:r>
      <w:r>
        <w:rPr>
          <w:spacing w:val="-14"/>
          <w:w w:val="105"/>
        </w:rPr>
        <w:t xml:space="preserve"> </w:t>
      </w:r>
      <w:r>
        <w:rPr>
          <w:w w:val="105"/>
        </w:rPr>
        <w:t>had</w:t>
      </w:r>
      <w:r>
        <w:rPr>
          <w:spacing w:val="-14"/>
          <w:w w:val="105"/>
        </w:rPr>
        <w:t xml:space="preserve"> </w:t>
      </w:r>
      <w:r>
        <w:rPr>
          <w:w w:val="105"/>
        </w:rPr>
        <w:t>an</w:t>
      </w:r>
      <w:r>
        <w:rPr>
          <w:spacing w:val="-14"/>
          <w:w w:val="105"/>
        </w:rPr>
        <w:t xml:space="preserve"> </w:t>
      </w:r>
      <w:r>
        <w:rPr>
          <w:w w:val="105"/>
        </w:rPr>
        <w:t>overrun,</w:t>
      </w:r>
      <w:r>
        <w:rPr>
          <w:spacing w:val="-14"/>
          <w:w w:val="105"/>
        </w:rPr>
        <w:t xml:space="preserve"> </w:t>
      </w:r>
      <w:r>
        <w:rPr>
          <w:w w:val="105"/>
        </w:rPr>
        <w:t>the</w:t>
      </w:r>
      <w:r>
        <w:rPr>
          <w:spacing w:val="-14"/>
          <w:w w:val="105"/>
        </w:rPr>
        <w:t xml:space="preserve"> </w:t>
      </w:r>
      <w:r>
        <w:rPr>
          <w:w w:val="105"/>
        </w:rPr>
        <w:t xml:space="preserve">average increase in cost was more than $1 billion (Figure </w:t>
      </w:r>
      <w:hyperlink w:anchor="_bookmark98" w:history="1">
        <w:r>
          <w:rPr>
            <w:w w:val="105"/>
          </w:rPr>
          <w:t>2.3</w:t>
        </w:r>
      </w:hyperlink>
      <w:r>
        <w:rPr>
          <w:w w:val="105"/>
        </w:rPr>
        <w:t xml:space="preserve"> on the following page). Almost half of the projects with an initial price tag of more than</w:t>
      </w:r>
    </w:p>
    <w:p w:rsidR="00BA79D6" w:rsidRDefault="00F576A2">
      <w:pPr>
        <w:pStyle w:val="BodyText"/>
        <w:spacing w:line="283" w:lineRule="auto"/>
        <w:ind w:left="1123"/>
      </w:pPr>
      <w:r>
        <w:rPr>
          <w:w w:val="105"/>
        </w:rPr>
        <w:t>$1</w:t>
      </w:r>
      <w:r>
        <w:rPr>
          <w:spacing w:val="-13"/>
          <w:w w:val="105"/>
        </w:rPr>
        <w:t xml:space="preserve"> </w:t>
      </w:r>
      <w:r>
        <w:rPr>
          <w:w w:val="105"/>
        </w:rPr>
        <w:t>billion</w:t>
      </w:r>
      <w:r>
        <w:rPr>
          <w:spacing w:val="-13"/>
          <w:w w:val="105"/>
        </w:rPr>
        <w:t xml:space="preserve"> </w:t>
      </w:r>
      <w:r>
        <w:rPr>
          <w:w w:val="105"/>
        </w:rPr>
        <w:t>in</w:t>
      </w:r>
      <w:r>
        <w:rPr>
          <w:spacing w:val="-13"/>
          <w:w w:val="105"/>
        </w:rPr>
        <w:t xml:space="preserve"> </w:t>
      </w:r>
      <w:r>
        <w:rPr>
          <w:w w:val="105"/>
        </w:rPr>
        <w:t>today’s</w:t>
      </w:r>
      <w:r>
        <w:rPr>
          <w:spacing w:val="-13"/>
          <w:w w:val="105"/>
        </w:rPr>
        <w:t xml:space="preserve"> </w:t>
      </w:r>
      <w:r>
        <w:rPr>
          <w:w w:val="105"/>
        </w:rPr>
        <w:t>money</w:t>
      </w:r>
      <w:r>
        <w:rPr>
          <w:spacing w:val="-13"/>
          <w:w w:val="105"/>
        </w:rPr>
        <w:t xml:space="preserve"> </w:t>
      </w:r>
      <w:r>
        <w:rPr>
          <w:w w:val="105"/>
        </w:rPr>
        <w:t>had</w:t>
      </w:r>
      <w:r>
        <w:rPr>
          <w:spacing w:val="-13"/>
          <w:w w:val="105"/>
        </w:rPr>
        <w:t xml:space="preserve"> </w:t>
      </w:r>
      <w:r>
        <w:rPr>
          <w:w w:val="105"/>
        </w:rPr>
        <w:t>an</w:t>
      </w:r>
      <w:r>
        <w:rPr>
          <w:spacing w:val="-13"/>
          <w:w w:val="105"/>
        </w:rPr>
        <w:t xml:space="preserve"> </w:t>
      </w:r>
      <w:r>
        <w:rPr>
          <w:w w:val="105"/>
        </w:rPr>
        <w:t>overrun</w:t>
      </w:r>
      <w:r>
        <w:rPr>
          <w:spacing w:val="-13"/>
          <w:w w:val="105"/>
        </w:rPr>
        <w:t xml:space="preserve"> </w:t>
      </w:r>
      <w:r>
        <w:rPr>
          <w:w w:val="105"/>
        </w:rPr>
        <w:t>(Figure</w:t>
      </w:r>
      <w:r>
        <w:rPr>
          <w:spacing w:val="-13"/>
          <w:w w:val="105"/>
        </w:rPr>
        <w:t xml:space="preserve"> </w:t>
      </w:r>
      <w:hyperlink w:anchor="_bookmark91" w:history="1">
        <w:r>
          <w:rPr>
            <w:w w:val="105"/>
          </w:rPr>
          <w:t>2.1</w:t>
        </w:r>
      </w:hyperlink>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 xml:space="preserve">previous </w:t>
      </w:r>
      <w:r>
        <w:rPr>
          <w:spacing w:val="-2"/>
          <w:w w:val="105"/>
        </w:rPr>
        <w:t>page).</w:t>
      </w:r>
    </w:p>
    <w:p w:rsidR="00BA79D6" w:rsidRDefault="00F576A2">
      <w:pPr>
        <w:pStyle w:val="BodyText"/>
        <w:spacing w:before="160" w:line="283" w:lineRule="auto"/>
        <w:ind w:left="1123" w:right="266"/>
      </w:pPr>
      <w:r>
        <w:rPr>
          <w:w w:val="105"/>
        </w:rPr>
        <w:t>The</w:t>
      </w:r>
      <w:r>
        <w:rPr>
          <w:spacing w:val="-15"/>
          <w:w w:val="105"/>
        </w:rPr>
        <w:t xml:space="preserve"> </w:t>
      </w:r>
      <w:r>
        <w:rPr>
          <w:w w:val="105"/>
        </w:rPr>
        <w:t>portfolio</w:t>
      </w:r>
      <w:r>
        <w:rPr>
          <w:spacing w:val="-15"/>
          <w:w w:val="105"/>
        </w:rPr>
        <w:t xml:space="preserve"> </w:t>
      </w:r>
      <w:r>
        <w:rPr>
          <w:w w:val="105"/>
        </w:rPr>
        <w:t>now</w:t>
      </w:r>
      <w:r>
        <w:rPr>
          <w:spacing w:val="-14"/>
          <w:w w:val="105"/>
        </w:rPr>
        <w:t xml:space="preserve"> </w:t>
      </w:r>
      <w:r>
        <w:rPr>
          <w:w w:val="105"/>
        </w:rPr>
        <w:t>under</w:t>
      </w:r>
      <w:r>
        <w:rPr>
          <w:spacing w:val="-15"/>
          <w:w w:val="105"/>
        </w:rPr>
        <w:t xml:space="preserve"> </w:t>
      </w:r>
      <w:r>
        <w:rPr>
          <w:w w:val="105"/>
        </w:rPr>
        <w:t>construction</w:t>
      </w:r>
      <w:r>
        <w:rPr>
          <w:spacing w:val="-14"/>
          <w:w w:val="105"/>
        </w:rPr>
        <w:t xml:space="preserve"> </w:t>
      </w:r>
      <w:r>
        <w:rPr>
          <w:w w:val="105"/>
        </w:rPr>
        <w:t>includes</w:t>
      </w:r>
      <w:r>
        <w:rPr>
          <w:spacing w:val="-15"/>
          <w:w w:val="105"/>
        </w:rPr>
        <w:t xml:space="preserve"> </w:t>
      </w:r>
      <w:r>
        <w:rPr>
          <w:w w:val="105"/>
        </w:rPr>
        <w:t>many</w:t>
      </w:r>
      <w:r>
        <w:rPr>
          <w:spacing w:val="-15"/>
          <w:w w:val="105"/>
        </w:rPr>
        <w:t xml:space="preserve"> </w:t>
      </w:r>
      <w:r>
        <w:rPr>
          <w:w w:val="105"/>
        </w:rPr>
        <w:t>mega</w:t>
      </w:r>
      <w:r>
        <w:rPr>
          <w:spacing w:val="-14"/>
          <w:w w:val="105"/>
        </w:rPr>
        <w:t xml:space="preserve"> </w:t>
      </w:r>
      <w:proofErr w:type="spellStart"/>
      <w:r>
        <w:rPr>
          <w:w w:val="105"/>
        </w:rPr>
        <w:t>megapro</w:t>
      </w:r>
      <w:proofErr w:type="spellEnd"/>
      <w:r>
        <w:rPr>
          <w:w w:val="105"/>
        </w:rPr>
        <w:t>- jects, valued at more than $5 billion, and the recent history of high overruns on the largest projects suggests there are storms ahead.</w:t>
      </w:r>
    </w:p>
    <w:p w:rsidR="00BA79D6" w:rsidRDefault="00F576A2">
      <w:pPr>
        <w:pStyle w:val="BodyText"/>
        <w:spacing w:line="283" w:lineRule="auto"/>
        <w:ind w:left="1123" w:right="266"/>
      </w:pPr>
      <w:r>
        <w:rPr>
          <w:w w:val="105"/>
        </w:rPr>
        <w:t>The</w:t>
      </w:r>
      <w:r>
        <w:rPr>
          <w:spacing w:val="-14"/>
          <w:w w:val="105"/>
        </w:rPr>
        <w:t xml:space="preserve"> </w:t>
      </w:r>
      <w:r>
        <w:rPr>
          <w:w w:val="105"/>
        </w:rPr>
        <w:t>next</w:t>
      </w:r>
      <w:r>
        <w:rPr>
          <w:spacing w:val="-14"/>
          <w:w w:val="105"/>
        </w:rPr>
        <w:t xml:space="preserve"> </w:t>
      </w:r>
      <w:r>
        <w:rPr>
          <w:w w:val="105"/>
        </w:rPr>
        <w:t>chapter</w:t>
      </w:r>
      <w:r>
        <w:rPr>
          <w:spacing w:val="-14"/>
          <w:w w:val="105"/>
        </w:rPr>
        <w:t xml:space="preserve"> </w:t>
      </w:r>
      <w:r>
        <w:rPr>
          <w:w w:val="105"/>
        </w:rPr>
        <w:t>focuses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other</w:t>
      </w:r>
      <w:r>
        <w:rPr>
          <w:spacing w:val="-14"/>
          <w:w w:val="105"/>
        </w:rPr>
        <w:t xml:space="preserve"> </w:t>
      </w:r>
      <w:r>
        <w:rPr>
          <w:w w:val="105"/>
        </w:rPr>
        <w:t>key</w:t>
      </w:r>
      <w:r>
        <w:rPr>
          <w:spacing w:val="-14"/>
          <w:w w:val="105"/>
        </w:rPr>
        <w:t xml:space="preserve"> </w:t>
      </w:r>
      <w:r>
        <w:rPr>
          <w:w w:val="105"/>
        </w:rPr>
        <w:t>predictor</w:t>
      </w:r>
      <w:r>
        <w:rPr>
          <w:spacing w:val="-14"/>
          <w:w w:val="105"/>
        </w:rPr>
        <w:t xml:space="preserve"> </w:t>
      </w:r>
      <w:r>
        <w:rPr>
          <w:w w:val="105"/>
        </w:rPr>
        <w:t>of</w:t>
      </w:r>
      <w:r>
        <w:rPr>
          <w:spacing w:val="-14"/>
          <w:w w:val="105"/>
        </w:rPr>
        <w:t xml:space="preserve"> </w:t>
      </w:r>
      <w:r>
        <w:rPr>
          <w:w w:val="105"/>
        </w:rPr>
        <w:t>cost</w:t>
      </w:r>
      <w:r>
        <w:rPr>
          <w:spacing w:val="-14"/>
          <w:w w:val="105"/>
        </w:rPr>
        <w:t xml:space="preserve"> </w:t>
      </w:r>
      <w:r>
        <w:rPr>
          <w:w w:val="105"/>
        </w:rPr>
        <w:t>overruns – premature announcements.</w:t>
      </w:r>
    </w:p>
    <w:p w:rsidR="00BA79D6" w:rsidRDefault="00F576A2">
      <w:pPr>
        <w:spacing w:before="126" w:line="268" w:lineRule="auto"/>
        <w:ind w:left="1065" w:right="1205"/>
        <w:rPr>
          <w:i/>
          <w:sz w:val="17"/>
        </w:rPr>
      </w:pPr>
      <w:r>
        <w:br w:type="column"/>
      </w: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w:t>
      </w:r>
      <w:r>
        <w:rPr>
          <w:i/>
          <w:spacing w:val="-3"/>
          <w:sz w:val="17"/>
        </w:rPr>
        <w:t xml:space="preserve"> </w:t>
      </w:r>
      <w:r>
        <w:rPr>
          <w:i/>
          <w:sz w:val="17"/>
        </w:rPr>
        <w:t>that</w:t>
      </w:r>
      <w:r>
        <w:rPr>
          <w:i/>
          <w:spacing w:val="-3"/>
          <w:sz w:val="17"/>
        </w:rPr>
        <w:t xml:space="preserve"> </w:t>
      </w:r>
      <w:r>
        <w:rPr>
          <w:i/>
          <w:sz w:val="17"/>
        </w:rPr>
        <w:t>were completed between Q1 2001 and Q1 2020.</w:t>
      </w:r>
    </w:p>
    <w:p w:rsidR="00BA79D6" w:rsidRDefault="00F576A2">
      <w:pPr>
        <w:spacing w:before="50"/>
        <w:ind w:left="1065"/>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rPr>
          <w:sz w:val="17"/>
        </w:rPr>
        <w:sectPr w:rsidR="00BA79D6">
          <w:type w:val="continuous"/>
          <w:pgSz w:w="16840" w:h="11910" w:orient="landscape"/>
          <w:pgMar w:top="400" w:right="140" w:bottom="0" w:left="180" w:header="725" w:footer="1014" w:gutter="0"/>
          <w:cols w:num="2" w:space="720" w:equalWidth="0">
            <w:col w:w="7682" w:space="40"/>
            <w:col w:w="8798"/>
          </w:cols>
        </w:sect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spacing w:before="7"/>
        <w:rPr>
          <w:i/>
        </w:rPr>
      </w:pPr>
    </w:p>
    <w:p w:rsidR="00BA79D6" w:rsidRDefault="00F576A2">
      <w:pPr>
        <w:ind w:left="1123"/>
        <w:rPr>
          <w:b/>
          <w:sz w:val="19"/>
        </w:rPr>
      </w:pPr>
      <w:bookmarkStart w:id="102" w:name="_bookmark98"/>
      <w:bookmarkEnd w:id="102"/>
      <w:r>
        <w:rPr>
          <w:b/>
          <w:color w:val="6A727B"/>
          <w:sz w:val="19"/>
        </w:rPr>
        <w:t>Figure</w:t>
      </w:r>
      <w:r>
        <w:rPr>
          <w:b/>
          <w:color w:val="6A727B"/>
          <w:spacing w:val="-7"/>
          <w:sz w:val="19"/>
        </w:rPr>
        <w:t xml:space="preserve"> </w:t>
      </w:r>
      <w:r>
        <w:rPr>
          <w:b/>
          <w:color w:val="6A727B"/>
          <w:sz w:val="19"/>
        </w:rPr>
        <w:t>2.3:</w:t>
      </w:r>
      <w:r>
        <w:rPr>
          <w:b/>
          <w:color w:val="6A727B"/>
          <w:spacing w:val="-7"/>
          <w:sz w:val="19"/>
        </w:rPr>
        <w:t xml:space="preserve"> </w:t>
      </w:r>
      <w:r>
        <w:rPr>
          <w:b/>
          <w:color w:val="6A727B"/>
          <w:sz w:val="19"/>
        </w:rPr>
        <w:t>When</w:t>
      </w:r>
      <w:r>
        <w:rPr>
          <w:b/>
          <w:color w:val="6A727B"/>
          <w:spacing w:val="-7"/>
          <w:sz w:val="19"/>
        </w:rPr>
        <w:t xml:space="preserve"> </w:t>
      </w:r>
      <w:r>
        <w:rPr>
          <w:b/>
          <w:color w:val="6A727B"/>
          <w:sz w:val="19"/>
        </w:rPr>
        <w:t>a</w:t>
      </w:r>
      <w:r>
        <w:rPr>
          <w:b/>
          <w:color w:val="6A727B"/>
          <w:spacing w:val="-7"/>
          <w:sz w:val="19"/>
        </w:rPr>
        <w:t xml:space="preserve"> </w:t>
      </w:r>
      <w:r>
        <w:rPr>
          <w:b/>
          <w:color w:val="6A727B"/>
          <w:sz w:val="19"/>
        </w:rPr>
        <w:t>large</w:t>
      </w:r>
      <w:r>
        <w:rPr>
          <w:b/>
          <w:color w:val="6A727B"/>
          <w:spacing w:val="-7"/>
          <w:sz w:val="19"/>
        </w:rPr>
        <w:t xml:space="preserve"> </w:t>
      </w:r>
      <w:r>
        <w:rPr>
          <w:b/>
          <w:color w:val="6A727B"/>
          <w:sz w:val="19"/>
        </w:rPr>
        <w:t>project</w:t>
      </w:r>
      <w:r>
        <w:rPr>
          <w:b/>
          <w:color w:val="6A727B"/>
          <w:spacing w:val="-6"/>
          <w:sz w:val="19"/>
        </w:rPr>
        <w:t xml:space="preserve"> </w:t>
      </w:r>
      <w:r>
        <w:rPr>
          <w:b/>
          <w:color w:val="6A727B"/>
          <w:sz w:val="19"/>
        </w:rPr>
        <w:t>has</w:t>
      </w:r>
      <w:r>
        <w:rPr>
          <w:b/>
          <w:color w:val="6A727B"/>
          <w:spacing w:val="-7"/>
          <w:sz w:val="19"/>
        </w:rPr>
        <w:t xml:space="preserve"> </w:t>
      </w:r>
      <w:r>
        <w:rPr>
          <w:b/>
          <w:color w:val="6A727B"/>
          <w:sz w:val="19"/>
        </w:rPr>
        <w:t>an</w:t>
      </w:r>
      <w:r>
        <w:rPr>
          <w:b/>
          <w:color w:val="6A727B"/>
          <w:spacing w:val="-7"/>
          <w:sz w:val="19"/>
        </w:rPr>
        <w:t xml:space="preserve"> </w:t>
      </w:r>
      <w:r>
        <w:rPr>
          <w:b/>
          <w:color w:val="6A727B"/>
          <w:sz w:val="19"/>
        </w:rPr>
        <w:t>overrun,</w:t>
      </w:r>
      <w:r>
        <w:rPr>
          <w:b/>
          <w:color w:val="6A727B"/>
          <w:spacing w:val="-7"/>
          <w:sz w:val="19"/>
        </w:rPr>
        <w:t xml:space="preserve"> </w:t>
      </w:r>
      <w:r>
        <w:rPr>
          <w:b/>
          <w:color w:val="6A727B"/>
          <w:sz w:val="19"/>
        </w:rPr>
        <w:t>it’s</w:t>
      </w:r>
      <w:r>
        <w:rPr>
          <w:b/>
          <w:color w:val="6A727B"/>
          <w:spacing w:val="-7"/>
          <w:sz w:val="19"/>
        </w:rPr>
        <w:t xml:space="preserve"> </w:t>
      </w:r>
      <w:r>
        <w:rPr>
          <w:b/>
          <w:color w:val="6A727B"/>
          <w:sz w:val="19"/>
        </w:rPr>
        <w:t>likely</w:t>
      </w:r>
      <w:r>
        <w:rPr>
          <w:b/>
          <w:color w:val="6A727B"/>
          <w:spacing w:val="-7"/>
          <w:sz w:val="19"/>
        </w:rPr>
        <w:t xml:space="preserve"> </w:t>
      </w:r>
      <w:r>
        <w:rPr>
          <w:b/>
          <w:color w:val="6A727B"/>
          <w:sz w:val="19"/>
        </w:rPr>
        <w:t>to</w:t>
      </w:r>
      <w:r>
        <w:rPr>
          <w:b/>
          <w:color w:val="6A727B"/>
          <w:spacing w:val="-6"/>
          <w:sz w:val="19"/>
        </w:rPr>
        <w:t xml:space="preserve"> </w:t>
      </w:r>
      <w:r>
        <w:rPr>
          <w:b/>
          <w:color w:val="6A727B"/>
          <w:sz w:val="19"/>
        </w:rPr>
        <w:t>be</w:t>
      </w:r>
      <w:r>
        <w:rPr>
          <w:b/>
          <w:color w:val="6A727B"/>
          <w:spacing w:val="-7"/>
          <w:sz w:val="19"/>
        </w:rPr>
        <w:t xml:space="preserve"> </w:t>
      </w:r>
      <w:r>
        <w:rPr>
          <w:b/>
          <w:color w:val="6A727B"/>
          <w:spacing w:val="-2"/>
          <w:sz w:val="19"/>
        </w:rPr>
        <w:t>large</w:t>
      </w:r>
    </w:p>
    <w:p w:rsidR="00BA79D6" w:rsidRDefault="00F576A2">
      <w:pPr>
        <w:spacing w:before="21"/>
        <w:ind w:left="1123"/>
        <w:rPr>
          <w:sz w:val="19"/>
        </w:rPr>
      </w:pPr>
      <w:r>
        <w:rPr>
          <w:color w:val="6A727B"/>
          <w:sz w:val="19"/>
        </w:rPr>
        <w:t>Cost</w:t>
      </w:r>
      <w:r>
        <w:rPr>
          <w:color w:val="6A727B"/>
          <w:spacing w:val="-8"/>
          <w:sz w:val="19"/>
        </w:rPr>
        <w:t xml:space="preserve"> </w:t>
      </w:r>
      <w:r>
        <w:rPr>
          <w:color w:val="6A727B"/>
          <w:sz w:val="19"/>
        </w:rPr>
        <w:t>overrun,</w:t>
      </w:r>
      <w:r>
        <w:rPr>
          <w:color w:val="6A727B"/>
          <w:spacing w:val="-7"/>
          <w:sz w:val="19"/>
        </w:rPr>
        <w:t xml:space="preserve"> </w:t>
      </w:r>
      <w:r>
        <w:rPr>
          <w:color w:val="6A727B"/>
          <w:sz w:val="19"/>
        </w:rPr>
        <w:t>for</w:t>
      </w:r>
      <w:r>
        <w:rPr>
          <w:color w:val="6A727B"/>
          <w:spacing w:val="-8"/>
          <w:sz w:val="19"/>
        </w:rPr>
        <w:t xml:space="preserve"> </w:t>
      </w:r>
      <w:r>
        <w:rPr>
          <w:color w:val="6A727B"/>
          <w:sz w:val="19"/>
        </w:rPr>
        <w:t>projects</w:t>
      </w:r>
      <w:r>
        <w:rPr>
          <w:color w:val="6A727B"/>
          <w:spacing w:val="-7"/>
          <w:sz w:val="19"/>
        </w:rPr>
        <w:t xml:space="preserve"> </w:t>
      </w:r>
      <w:r>
        <w:rPr>
          <w:color w:val="6A727B"/>
          <w:sz w:val="19"/>
        </w:rPr>
        <w:t>that</w:t>
      </w:r>
      <w:r>
        <w:rPr>
          <w:color w:val="6A727B"/>
          <w:spacing w:val="-8"/>
          <w:sz w:val="19"/>
        </w:rPr>
        <w:t xml:space="preserve"> </w:t>
      </w:r>
      <w:r>
        <w:rPr>
          <w:color w:val="6A727B"/>
          <w:sz w:val="19"/>
        </w:rPr>
        <w:t>had</w:t>
      </w:r>
      <w:r>
        <w:rPr>
          <w:color w:val="6A727B"/>
          <w:spacing w:val="-7"/>
          <w:sz w:val="19"/>
        </w:rPr>
        <w:t xml:space="preserve"> </w:t>
      </w:r>
      <w:r>
        <w:rPr>
          <w:color w:val="6A727B"/>
          <w:sz w:val="19"/>
        </w:rPr>
        <w:t>an</w:t>
      </w:r>
      <w:r>
        <w:rPr>
          <w:color w:val="6A727B"/>
          <w:spacing w:val="-8"/>
          <w:sz w:val="19"/>
        </w:rPr>
        <w:t xml:space="preserve"> </w:t>
      </w:r>
      <w:r>
        <w:rPr>
          <w:color w:val="6A727B"/>
          <w:sz w:val="19"/>
        </w:rPr>
        <w:t>overrun,</w:t>
      </w:r>
      <w:r>
        <w:rPr>
          <w:color w:val="6A727B"/>
          <w:spacing w:val="-7"/>
          <w:sz w:val="19"/>
        </w:rPr>
        <w:t xml:space="preserve"> </w:t>
      </w:r>
      <w:r>
        <w:rPr>
          <w:color w:val="6A727B"/>
          <w:sz w:val="19"/>
        </w:rPr>
        <w:t>$2020</w:t>
      </w:r>
      <w:r>
        <w:rPr>
          <w:color w:val="6A727B"/>
          <w:spacing w:val="-8"/>
          <w:sz w:val="19"/>
        </w:rPr>
        <w:t xml:space="preserve"> </w:t>
      </w:r>
      <w:r>
        <w:rPr>
          <w:color w:val="6A727B"/>
          <w:spacing w:val="-2"/>
          <w:sz w:val="19"/>
        </w:rPr>
        <w:t>billion</w:t>
      </w:r>
    </w:p>
    <w:p w:rsidR="00BA79D6" w:rsidRDefault="00F576A2">
      <w:pPr>
        <w:spacing w:before="146"/>
        <w:ind w:left="1166"/>
        <w:rPr>
          <w:sz w:val="19"/>
        </w:rPr>
      </w:pPr>
      <w:r>
        <w:pict>
          <v:group id="docshapegroup123" o:spid="_x0000_s1225" style="position:absolute;left:0;text-align:left;margin-left:88.45pt;margin-top:10.05pt;width:304.25pt;height:181.35pt;z-index:15763968;mso-position-horizontal-relative:page" coordorigin="1769,201" coordsize="6085,3627">
            <v:line id="_x0000_s1246" style="position:absolute" from="1769,3210" to="7850,3210" strokecolor="#c3c6cb" strokeweight=".1383mm"/>
            <v:shape id="docshape124" o:spid="_x0000_s1245" style="position:absolute;left:1769;top:3674;width:1014;height:125" coordorigin="1769,3674" coordsize="1014,125" o:spt="100" adj="0,,0" path="m2009,3777r-26,l1983,3757r-27,l1956,3783r-26,l1930,3797r26,l1956,3797r-26,l1902,3797r,-19l1876,3778r,9l1850,3787r,l1823,3787r,5l1796,3792r,-45l1769,3747r,51l1796,3798r27,l1850,3798r26,l1902,3798r28,l1956,3798r27,l2009,3798r,-21xm2089,3790r-26,l2063,3789r-26,l2037,3793r26,l2063,3793r-26,l2009,3793r,5l2037,3798r,l2063,3798r,l2089,3798r,-8xm2089,3719r-26,l2063,3789r26,l2089,3719xm2143,3791r-27,l2089,3791r,7l2116,3798r27,l2143,3791xm2143,3771r-27,l2116,3791r27,l2143,3771xm2222,3795r-26,l2196,3790r-26,l2170,3781r-27,l2143,3798r27,l2196,3798r,l2222,3798r,-3xm2276,3793r-26,l2222,3793r,5l2250,3798r26,l2276,3793xm2383,3771r-26,l2357,3771r-28,l2329,3797r28,l2357,3797r-28,l2303,3797r,l2303,3795r-27,l2276,3797r,2l2303,3799r,-1l2329,3798r,l2357,3798r,l2383,3798r,-27xm2383,3749r-26,l2357,3771r26,l2383,3749xm2409,3674r-26,l2383,3798r26,l2409,3674xm2516,3773r-26,l2490,3786r,1l2463,3787r,5l2436,3792r,-40l2409,3752r,46l2436,3798r,l2463,3798r27,l2516,3798r,-11l2516,3786r,-13xm2542,3790r-26,l2516,3798r26,l2542,3790xm2649,3791r-26,l2623,3791r,-4l2596,3787r,-8l2596,3778r,-9l2570,3769r,9l2542,3778r,20l2570,3798r26,l2596,3799r27,l2623,3798r26,l2649,3791xm2703,3757r-26,l2649,3757r,41l2677,3798r26,l2703,3757xm2703,3725r-26,l2677,3757r26,l2703,3725xm2783,3790r-27,l2756,3789r,-34l2729,3755r,-1l2703,3754r,44l2729,3798r,1l2756,3799r,-1l2783,3798r,-8xe" fillcolor="#f68a32" stroked="f">
              <v:stroke joinstyle="round"/>
              <v:formulas/>
              <v:path arrowok="t" o:connecttype="segments"/>
            </v:shape>
            <v:shape id="docshape125" o:spid="_x0000_s1244" style="position:absolute;left:2702;top:3536;width:1041;height:262" coordorigin="2703,3537" coordsize="1041,262" o:spt="100" adj="0,,0" path="m2756,3747r-27,l2729,3754r-26,l2703,3798r26,l2729,3755r27,l2756,3747xm2836,3795r-26,l2810,3758r-27,l2783,3798r27,l2836,3798r,-3xm2916,3749r-26,l2890,3782r-28,l2862,3780r-26,l2836,3798r26,l2862,3798r28,l2916,3798r,-15l2916,3782r,-33xm2969,3758r-26,l2943,3674r-27,l2916,3798r27,l2969,3798r,-40xm3049,3786r-26,l3023,3779r,-2l2997,3777r,1l2969,3778r,20l2997,3798r,1l3023,3799r,-1l3049,3798r,-12xm3103,3689r-27,l3076,3792r-27,l3049,3798r27,l3103,3798r,-5l3103,3792r,-103xm3182,3787r-26,l3156,3795r-26,l3130,3792r-27,l3103,3798r27,l3156,3798r26,l3182,3795r,l3182,3787xm3236,3797r-26,l3210,3762r-28,l3182,3798r28,l3210,3798r26,l3236,3797xm3317,3603r-28,l3289,3763r28,l3317,3603xm3343,3795r-26,l3317,3763r-28,l3263,3763r,l3263,3645r-27,l3236,3763r,36l3263,3799r,-1l3289,3798r28,l3343,3798r,-3xm3369,3790r-26,l3343,3798r26,l3369,3790xm3476,3763r-26,l3450,3763r-27,l3423,3788r-27,l3396,3742r-27,l3369,3798r27,l3396,3798r27,l3450,3798r,l3476,3798r,-35xm3476,3629r-26,l3450,3763r26,l3476,3629xm3502,3773r-26,l3476,3798r26,l3502,3773xm3556,3681r-26,l3530,3695r26,l3556,3681xm3609,3537r-26,l3583,3758r-27,l3556,3695r-26,l3502,3695r,103l3530,3798r,l3556,3798r27,l3609,3798r,-39l3609,3758r,-221xm3663,3791r-27,l3636,3791r,-14l3609,3777r,14l3609,3799r27,l3636,3798r27,l3663,3791xm3717,3781r-28,l3689,3798r28,l3717,3798r,-17xm3743,3659r-26,l3717,3781r26,l3743,3659xe" fillcolor="#f68a32" stroked="f">
              <v:stroke joinstyle="round"/>
              <v:formulas/>
              <v:path arrowok="t" o:connecttype="segments"/>
            </v:shape>
            <v:shape id="docshape126" o:spid="_x0000_s1243" style="position:absolute;left:3662;top:3590;width:960;height:209" coordorigin="3663,3590" coordsize="960,209" o:spt="100" adj="0,,0" path="m3689,3769r-26,l3663,3781r,18l3689,3799r,-1l3689,3781r,l3689,3769xm3743,3781r-26,l3717,3798r26,l3743,3781xm3743,3659r-26,l3717,3781r26,l3743,3659xm3796,3790r-27,l3769,3789r,-24l3743,3765r,24l3743,3799r26,l3769,3798r27,l3796,3790xm3876,3717r-26,l3850,3764r,1l3823,3765r,2l3850,3767r,l3823,3767r-27,l3796,3798r27,l3850,3798r26,l3876,3765r,-1l3876,3717xm3930,3749r-28,l3902,3749r,-30l3876,3719r,30l3876,3799r26,l3902,3798r28,l3930,3749xm4009,3791r-26,l3983,3791r,-18l3983,3761r-27,l3956,3772r-26,l3930,3798r26,l3956,3799r27,l3983,3798r26,l4009,3791xm4063,3792r-26,l4037,3739r-28,l4009,3793r,6l4037,3799r,-1l4063,3798r,-6xm4143,3780r-27,l4089,3780r,-122l4063,3658r,140l4089,3798r27,l4116,3798r27,l4143,3780xm4143,3737r-27,l4116,3779r27,l4143,3737xm4196,3781r-26,l4143,3781r,17l4170,3798r,l4196,3798r,-17xm4196,3769r-26,l4170,3781r26,l4196,3769xm4250,3679r-28,l4222,3781r28,l4250,3679xm4276,3786r-26,l4250,3781r-28,l4196,3781r,17l4222,3798r,l4250,3798r26,l4276,3786xm4329,3707r-26,l4303,3732r-27,l4276,3798r27,l4329,3798r,-65l4329,3732r,-25xm4409,3773r-26,l4383,3773r,-30l4357,3743r,30l4357,3775r-28,l4329,3798r28,l4357,3798r26,l4383,3798r26,l4409,3773xm4490,3793r-27,l4436,3793r-27,l4409,3798r27,l4463,3798r27,l4490,3793xm4490,3777r-27,l4463,3793r27,l4490,3777xm4542,3793r-26,l4516,3753r-26,l4490,3798r26,l4516,3798r26,l4542,3793xm4623,3781r-27,l4596,3781r-26,l4570,3719r,-129l4542,3590r,208l4570,3798r,1l4596,3799r,-1l4623,3798r,-17xe" fillcolor="#f68a32" stroked="f">
              <v:stroke joinstyle="round"/>
              <v:formulas/>
              <v:path arrowok="t" o:connecttype="segments"/>
            </v:shape>
            <v:shape id="docshape127" o:spid="_x0000_s1242" style="position:absolute;left:4569;top:3592;width:1013;height:206" coordorigin="4570,3593" coordsize="1013,206" o:spt="100" adj="0,,0" path="m4596,3719r-26,l4570,3781r,18l4596,3799r,-1l4596,3781r,l4596,3719xm4703,3788r-26,l4677,3773r-28,l4623,3773r,25l4649,3798r,l4677,3798r,l4703,3798r,-10xm4756,3782r-27,l4729,3743r-26,l4703,3798r26,l4729,3798r27,l4756,3782xm4836,3792r-26,l4783,3792r,-15l4756,3777r,16l4756,3799r27,l4783,3798r27,l4836,3798r,-6xm4916,3781r-26,l4890,3781r,-8l4862,3773r,-84l4836,3689r,109l4862,3798r,1l4890,3799r,-1l4916,3798r,-17xm4969,3593r-26,l4943,3647r-27,l4916,3798r27,l4943,3798r26,l4969,3647r,l4969,3593xm5049,3739r-26,l5023,3739r,-96l4997,3643r,96l4997,3766r-28,l4969,3798r28,l5023,3798r26,l5049,3739xm5103,3776r-27,l5076,3771r-27,l5049,3798r27,l5076,3798r27,l5103,3776xm5182,3780r-26,l5130,3780r,-142l5103,3638r,160l5130,3798r26,l5182,3798r,-18xm5236,3617r-26,l5210,3775r-28,l5182,3798r28,l5236,3798r,-23l5236,3775r,-158xm5289,3655r-26,l5263,3773r26,l5289,3655xm5317,3773r-28,l5263,3773r-27,l5236,3798r27,l5289,3798r28,l5317,3773xm5369,3749r-26,l5343,3670r-26,l5317,3798r26,l5369,3798r,-49xm5450,3755r-27,l5423,3775r-27,l5396,3709r-27,l5369,3775r,24l5396,3799r,-1l5423,3798r27,l5450,3775r,l5450,3755xm5502,3790r-26,l5476,3789r,-82l5450,3707r,82l5450,3799r26,l5476,3798r26,l5502,3790xm5583,3687r-27,l5556,3768r,1l5556,3796r-26,l5530,3798r26,l5556,3798r27,l5583,3769r,-1l5583,3687xe" fillcolor="#f68a32" stroked="f">
              <v:stroke joinstyle="round"/>
              <v:formulas/>
              <v:path arrowok="t" o:connecttype="segments"/>
            </v:shape>
            <v:shape id="docshape128" o:spid="_x0000_s1241" style="position:absolute;left:5502;top:2889;width:1014;height:909" coordorigin="5502,2890" coordsize="1014,909" o:spt="100" adj="0,,0" path="m5556,3769r-26,l5530,3796r-28,l5502,3798r28,l5530,3797r26,l5556,3769xm5583,3687r-27,l5556,3769r27,l5583,3687xm5636,3763r-27,l5609,3785r-26,l5583,3798r26,l5609,3798r27,l5636,3785r,l5636,3763xm5716,3783r-27,l5689,3783r,-138l5689,3615r-26,l5663,3644r-26,l5637,3798r26,l5663,3799r26,l5689,3798r27,l5716,3783xm5769,3787r-26,l5716,3787r,11l5743,3798r26,l5769,3787xm5769,3723r-26,l5743,3787r26,l5769,3723xm5876,3628r-26,l5850,3597r-28,l5822,3629r,154l5850,3783r,l5822,3783r-26,l5796,3608r-26,l5770,3798r26,l5822,3798r28,l5850,3798r26,l5876,3628xm5902,3716r-26,l5876,3798r26,l5902,3716xm6009,3790r-26,l5983,3789r,-42l5956,3747r,-78l5929,3669r,-1l5929,3557r-26,l5903,3669r,130l5929,3799r27,l5983,3799r,-1l6009,3798r,-8xm6035,2890r-26,l6009,3798r26,l6035,2890xm6138,3761r-22,l6116,3761r,-274l6089,3487r,274l6089,3783r27,l6116,3783r-27,l6063,3783r,l6063,3547r-27,l6036,3783r,16l6063,3799r,-1l6089,3798r27,l6116,3798r22,l6138,3761xm6192,3778r-18,l6174,3798r18,l6192,3778xm6276,3759r-26,l6250,3725r,-1l6250,3720r,-107l6222,3613r,107l6226,3720r,4l6226,3725r,73l6250,3798r26,l6276,3759xm6329,3629r-26,l6276,3629r,169l6303,3798r,l6329,3798r,-98l6329,3629xm6329,3495r-26,l6303,3629r26,l6329,3495xm6409,3211r-26,l6383,3595r-26,l6357,3700r4,l6361,3704r,1l6361,3798r22,l6409,3798r,-203l6383,3595r,l6409,3595r,-384xm6432,3772r-23,l6409,3798r23,l6432,3772xm6516,3741r-26,l6490,3732r-23,l6467,3798r23,l6516,3798r,-57xe" fillcolor="#f68a32" stroked="f">
              <v:stroke joinstyle="round"/>
              <v:formulas/>
              <v:path arrowok="t" o:connecttype="segments"/>
            </v:shape>
            <v:shape id="docshape129" o:spid="_x0000_s1240" style="position:absolute;left:6489;top:2874;width:107;height:924" coordorigin="6490,2875" coordsize="107,924" o:spt="100" adj="0,,0" path="m6542,2875r-26,l6516,3741r-26,l6490,3798r26,l6542,3798r,-57l6542,3741r,-866xm6596,3785r-26,l6570,3648r-28,l6542,3798r28,l6570,3798r26,l6596,3785xe" fillcolor="#f68a32" stroked="f">
              <v:stroke joinstyle="round"/>
              <v:formulas/>
              <v:path arrowok="t" o:connecttype="segments"/>
            </v:shape>
            <v:line id="_x0000_s1239" style="position:absolute" from="1769,2620" to="7850,2620" strokecolor="#c3c6cb" strokeweight=".1383mm"/>
            <v:shape id="docshape130" o:spid="_x0000_s1238" style="position:absolute;left:6596;top:2252;width:107;height:1546" coordorigin="6596,2253" coordsize="107,1546" o:spt="100" adj="0,,0" path="m6645,3738r-22,l6623,2253r-27,l6596,3798r27,l6645,3798r,-60xm6703,3399r-26,l6677,3714r4,l6681,3718r,1l6681,3722r,76l6703,3798r,-76l6703,3719r,-1l6703,3714r,-315xe" fillcolor="#f68a32" stroked="f">
              <v:stroke joinstyle="round"/>
              <v:formulas/>
              <v:path arrowok="t" o:connecttype="segments"/>
            </v:shape>
            <v:line id="_x0000_s1237" style="position:absolute" from="1769,2032" to="7850,2032" strokecolor="#c3c6cb" strokeweight=".1383mm"/>
            <v:shape id="docshape131" o:spid="_x0000_s1236" style="position:absolute;left:6729;top:1916;width:854;height:1883" coordorigin="6729,1916" coordsize="854,1883" o:spt="100" adj="0,,0" path="m6836,3298r-26,l6810,3045r-27,l6783,3299r,324l6810,3623r,l6783,3623r-27,l6756,1916r-27,l6729,3798r27,l6783,3798r27,l6836,3798r,-500xm6916,3079r-26,l6890,3745r26,l6916,3079xm6939,3768r-23,l6916,3746r-26,l6866,3746r,52l6890,3798r,l6916,3798r,l6939,3798r,-30xm7023,3459r-26,l6997,3631r-28,l6969,3695r4,l6973,3699r24,l6997,3699r-24,l6973,3798r24,l7023,3798r,-106l7023,3631r-26,l6997,3631r26,l7023,3459xm7076,3786r-23,l7053,3798r23,l7076,3786xm7156,3643r-26,l7130,3536r-27,l7103,3370r-27,l7076,3798r27,l7130,3798r26,l7156,3643xm7182,3607r-26,l7156,3702r,3l7156,3799r22,l7178,3705r4,l7182,3702r,-95xm7236,3706r-22,l7214,3798r22,l7236,3706xm7236,3251r-26,l7210,3705r26,l7236,3251xm7289,3064r-26,l7263,2923r-27,l7236,3798r27,l7289,3798r,-734xm7369,3786r-26,l7343,3591r-26,l7317,3591r,-1532l7289,2059r,1532l7289,3799r28,l7317,3798r26,l7343,3798r26,l7369,3786xm7423,3416r-27,l7369,3416r,382l7396,3798r27,l7423,3416xm7423,2905r-27,l7396,3415r27,l7423,2905xm7502,3669r-26,l7476,3669r,-26l7476,2543r-26,l7450,3643r,l7423,3643r,155l7450,3798r,1l7476,3799r,-1l7502,3798r,-129xm7556,3139r-26,l7530,3796r-28,l7502,3798r28,l7556,3798r,-1l7556,3796r,-657xm7583,3072r-27,l7556,3798r27,l7583,3798r,-725l7583,3072xe" fillcolor="#f68a32" stroked="f">
              <v:stroke joinstyle="round"/>
              <v:formulas/>
              <v:path arrowok="t" o:connecttype="segments"/>
            </v:shape>
            <v:shape id="docshape132" o:spid="_x0000_s1235" style="position:absolute;left:1769;top:263;width:6081;height:1179" coordorigin="1769,264" coordsize="6081,1179" o:spt="100" adj="0,,0" path="m1769,1442r6081,m1769,854r6081,m1769,264r6081,e" filled="f" strokecolor="#c3c6cb" strokeweight=".1383mm">
              <v:stroke joinstyle="round"/>
              <v:formulas/>
              <v:path arrowok="t" o:connecttype="segments"/>
            </v:shape>
            <v:shape id="docshape133" o:spid="_x0000_s1234" style="position:absolute;left:7582;top:204;width:268;height:3594" coordorigin="7583,205" coordsize="268,3594" o:spt="100" adj="0,,0" path="m7637,3660r-28,l7609,3073r,-1l7609,205r-26,l7583,3072r,1l7583,3798r26,l7637,3798r,-138xm7689,1389r-26,l7663,1389r,-822l7637,567r,822l7637,3799r26,l7663,3798r26,l7689,1389xm7770,2807r-27,l7743,1871r,-1l7743,1739r-27,l7716,1870r-27,l7689,3798r27,l7743,3798r27,l7770,2807xm7822,3629r-26,l7796,3629r,-314l7770,3315r,314l7770,3799r26,l7796,3798r26,l7822,3629xm7850,3029r-28,l7822,3798r28,l7850,3029xe" fillcolor="#f68a32" stroked="f">
              <v:stroke joinstyle="round"/>
              <v:formulas/>
              <v:path arrowok="t" o:connecttype="segments"/>
            </v:shape>
            <v:shape id="docshape134" o:spid="_x0000_s1233" style="position:absolute;left:6009;top:204;width:1841;height:3594" coordorigin="6009,205" coordsize="1841,3594" o:spt="100" adj="0,,0" path="m6009,2890r26,l6035,3798r-26,l6009,2890xm6036,3547r27,l6063,3798r-27,l6036,3547xm6063,3783r26,l6089,3798r-26,l6063,3783xm6089,3487r27,l6116,3798r-27,l6089,3487xm6116,3761r26,l6142,3798r-26,l6116,3761xm6142,3692r28,l6170,3798r-28,l6142,3692xm6170,3778r26,l6196,3798r-26,l6170,3778xm6196,3724r26,l6222,3798r-26,l6196,3724xm6222,3613r28,l6250,3798r-28,l6222,3613xm6250,3759r26,l6276,3798r-26,l6250,3759xm6276,3629r27,l6303,3798r-27,l6276,3629xm6303,3495r26,l6329,3798r-26,l6303,3495xm6329,3704r28,l6357,3798r-28,l6329,3704xm6357,3595r26,l6383,3798r-26,l6357,3595xm6383,3210r26,l6409,3798r-26,l6383,3210xm6409,3772r27,l6436,3798r-27,l6409,3772xm6436,3708r27,l6463,3798r-27,l6436,3708xm6463,3732r27,l6490,3798r-27,l6463,3732xm6490,3741r26,l6516,3798r-26,l6490,3741xm6516,2875r26,l6542,3798r-26,l6516,2875xm6542,3648r28,l6570,3798r-28,l6542,3648xm6570,3785r26,l6596,3798r-26,l6570,3785xm6596,2253r27,l6623,3798r-27,l6596,2253xm6623,3738r26,l6649,3798r-26,l6623,3738xm6649,3718r28,l6677,3798r-28,l6649,3718xm6677,3398r26,l6703,3798r-26,l6677,3398xm6703,3726r26,l6729,3798r-26,l6703,3726xm6729,1916r27,l6756,3798r-27,l6729,1916xm6756,3623r27,l6783,3798r-27,l6756,3623xm6783,3044r27,l6810,3798r-27,l6783,3044xm6810,3298r26,l6836,3798r-26,l6810,3298xm6836,3721r26,l6862,3798r-26,l6836,3721xm6862,3746r28,l6890,3798r-28,l6862,3746xm6890,3078r26,l6916,3798r-26,l6890,3078xm6916,3768r27,l6943,3798r-27,l6916,3768xm6943,3699r26,l6969,3798r-26,l6943,3699xm6969,3631r28,l6997,3798r-28,l6969,3631xm6997,3460r26,l7023,3798r-26,l6997,3460xm7023,3695r26,l7049,3798r-26,l7023,3695xm7049,3786r27,l7076,3798r-27,l7049,3786xm7076,3370r27,l7103,3798r-27,l7076,3370xm7103,3536r27,l7130,3798r-27,l7103,3536xm7130,3643r26,l7156,3798r-26,l7130,3643xm7156,3608r26,l7182,3798r-26,l7156,3608xm7182,3706r28,l7210,3798r-28,l7182,3706xm7210,3251r26,l7236,3798r-26,l7210,3251xm7236,2923r27,l7263,3798r-27,l7236,2923xm7263,3064r26,l7289,3798r-26,l7263,3064xm7289,2059r28,l7317,3798r-28,l7289,2059xm7317,3591r26,l7343,3798r-26,l7317,3591xm7343,3786r26,l7369,3798r-26,l7343,3786xm7369,3416r27,l7396,3798r-27,l7369,3416xm7396,2904r27,l7423,3798r-27,l7396,2904xm7423,3643r27,l7450,3798r-27,l7423,3643xm7450,2542r26,l7476,3798r-26,l7450,2542xm7476,3669r26,l7502,3798r-26,l7476,3669xm7502,3796r28,l7530,3798r-28,l7502,3796xm7530,3140r26,l7556,3798r-26,l7530,3140xm7556,3072r27,l7583,3798r-27,l7556,3072xm7583,205r26,l7609,3798r-26,l7583,205xm7609,3660r28,l7637,3798r-28,l7609,3660xm7637,567r26,l7663,3798r-26,l7637,567xm7663,1389r26,l7689,3798r-26,l7663,1389xm7689,1870r27,l7716,3798r-27,l7689,1870xm7716,1738r27,l7743,3798r-27,l7716,1738xm7743,2807r27,l7770,3798r-27,l7743,2807xm7770,3314r26,l7796,3798r-26,l7770,3314xm7796,3629r26,l7822,3798r-26,l7796,3629xm7822,3029r28,l7850,3798r-28,l7822,3029xe" filled="f" strokecolor="white" strokeweight=".1383mm">
              <v:stroke joinstyle="round"/>
              <v:formulas/>
              <v:path arrowok="t" o:connecttype="segments"/>
            </v:shape>
            <v:line id="_x0000_s1232" style="position:absolute" from="1769,3798" to="7850,3798" strokeweight=".1383mm"/>
            <v:shape id="docshape135" o:spid="_x0000_s1231" style="position:absolute;left:1782;top:2561;width:6055;height:1171" coordorigin="1783,2562" coordsize="6055,1171" o:spt="100" adj="0,,0" path="m1783,3732r4720,m6529,3375r907,m7463,2562r374,e" filled="f" strokecolor="#9f2125" strokeweight=".36886mm">
              <v:stroke joinstyle="round"/>
              <v:formulas/>
              <v:path arrowok="t" o:connecttype="segments"/>
            </v:shape>
            <v:shape id="docshape136" o:spid="_x0000_s1230" style="position:absolute;left:6366;top:1646;width:1197;height:1708" coordorigin="6367,1647" coordsize="1197,1708" o:spt="100" adj="0,,0" path="m6565,3285r-25,7l6377,2743r-10,3l6530,3295r-25,8l6552,3354r9,-49l6565,3285xm7563,2461r-26,4l7389,1647r-10,2l7527,2467r-26,5l7543,2528r15,-51l7563,2461xe" fillcolor="black" stroked="f">
              <v:stroke joinstyle="round"/>
              <v:formulas/>
              <v:path arrowok="t" o:connecttype="segments"/>
            </v:shape>
            <v:shape id="docshape137" o:spid="_x0000_s1229" style="position:absolute;left:6553;top:3797;width:910;height:31" coordorigin="6554,3797" coordsize="910,31" o:spt="100" adj="0,,0" path="m6554,3797r,31m7463,3797r,31e" filled="f" strokeweight=".1383mm">
              <v:stroke joinstyle="round"/>
              <v:formulas/>
              <v:path arrowok="t" o:connecttype="segments"/>
            </v:shape>
            <v:shape id="docshape138" o:spid="_x0000_s1228" type="#_x0000_t202" style="position:absolute;left:5823;top:1547;width:1561;height:189" filled="f" stroked="f">
              <v:textbox inset="0,0,0,0">
                <w:txbxContent>
                  <w:p w:rsidR="00F576A2" w:rsidRDefault="00F576A2">
                    <w:pPr>
                      <w:spacing w:line="186" w:lineRule="exact"/>
                      <w:rPr>
                        <w:b/>
                        <w:sz w:val="19"/>
                      </w:rPr>
                    </w:pPr>
                    <w:r>
                      <w:rPr>
                        <w:b/>
                        <w:color w:val="9F2125"/>
                        <w:sz w:val="19"/>
                      </w:rPr>
                      <w:t>Average</w:t>
                    </w:r>
                    <w:r>
                      <w:rPr>
                        <w:b/>
                        <w:color w:val="9F2125"/>
                        <w:spacing w:val="-5"/>
                        <w:sz w:val="19"/>
                      </w:rPr>
                      <w:t xml:space="preserve"> </w:t>
                    </w:r>
                    <w:r>
                      <w:rPr>
                        <w:b/>
                        <w:color w:val="9F2125"/>
                        <w:sz w:val="19"/>
                      </w:rPr>
                      <w:t>=</w:t>
                    </w:r>
                    <w:r>
                      <w:rPr>
                        <w:b/>
                        <w:color w:val="9F2125"/>
                        <w:spacing w:val="-8"/>
                        <w:sz w:val="19"/>
                      </w:rPr>
                      <w:t xml:space="preserve"> </w:t>
                    </w:r>
                    <w:r>
                      <w:rPr>
                        <w:b/>
                        <w:color w:val="9F2125"/>
                        <w:spacing w:val="-2"/>
                        <w:sz w:val="19"/>
                      </w:rPr>
                      <w:t>$1.05b</w:t>
                    </w:r>
                  </w:p>
                </w:txbxContent>
              </v:textbox>
            </v:shape>
            <v:shape id="docshape139" o:spid="_x0000_s1227" type="#_x0000_t202" style="position:absolute;left:4811;top:2653;width:1561;height:189" filled="f" stroked="f">
              <v:textbox inset="0,0,0,0">
                <w:txbxContent>
                  <w:p w:rsidR="00F576A2" w:rsidRDefault="00F576A2">
                    <w:pPr>
                      <w:spacing w:line="186" w:lineRule="exact"/>
                      <w:rPr>
                        <w:b/>
                        <w:sz w:val="19"/>
                      </w:rPr>
                    </w:pPr>
                    <w:r>
                      <w:rPr>
                        <w:b/>
                        <w:color w:val="9F2125"/>
                        <w:sz w:val="19"/>
                      </w:rPr>
                      <w:t>Average</w:t>
                    </w:r>
                    <w:r>
                      <w:rPr>
                        <w:b/>
                        <w:color w:val="9F2125"/>
                        <w:spacing w:val="-5"/>
                        <w:sz w:val="19"/>
                      </w:rPr>
                      <w:t xml:space="preserve"> </w:t>
                    </w:r>
                    <w:r>
                      <w:rPr>
                        <w:b/>
                        <w:color w:val="9F2125"/>
                        <w:sz w:val="19"/>
                      </w:rPr>
                      <w:t>=</w:t>
                    </w:r>
                    <w:r>
                      <w:rPr>
                        <w:b/>
                        <w:color w:val="9F2125"/>
                        <w:spacing w:val="-8"/>
                        <w:sz w:val="19"/>
                      </w:rPr>
                      <w:t xml:space="preserve"> </w:t>
                    </w:r>
                    <w:r>
                      <w:rPr>
                        <w:b/>
                        <w:color w:val="9F2125"/>
                        <w:spacing w:val="-2"/>
                        <w:sz w:val="19"/>
                      </w:rPr>
                      <w:t>$360m</w:t>
                    </w:r>
                  </w:p>
                </w:txbxContent>
              </v:textbox>
            </v:shape>
            <v:shape id="docshape140" o:spid="_x0000_s1226" type="#_x0000_t202" style="position:absolute;left:2120;top:3380;width:1457;height:189" filled="f" stroked="f">
              <v:textbox inset="0,0,0,0">
                <w:txbxContent>
                  <w:p w:rsidR="00F576A2" w:rsidRDefault="00F576A2">
                    <w:pPr>
                      <w:spacing w:line="187" w:lineRule="exact"/>
                      <w:rPr>
                        <w:b/>
                        <w:sz w:val="19"/>
                      </w:rPr>
                    </w:pPr>
                    <w:r>
                      <w:rPr>
                        <w:b/>
                        <w:color w:val="9F2125"/>
                        <w:sz w:val="19"/>
                      </w:rPr>
                      <w:t>Average</w:t>
                    </w:r>
                    <w:r>
                      <w:rPr>
                        <w:b/>
                        <w:color w:val="9F2125"/>
                        <w:spacing w:val="-6"/>
                        <w:sz w:val="19"/>
                      </w:rPr>
                      <w:t xml:space="preserve"> </w:t>
                    </w:r>
                    <w:r>
                      <w:rPr>
                        <w:b/>
                        <w:color w:val="9F2125"/>
                        <w:sz w:val="19"/>
                      </w:rPr>
                      <w:t>=</w:t>
                    </w:r>
                    <w:r>
                      <w:rPr>
                        <w:b/>
                        <w:color w:val="9F2125"/>
                        <w:spacing w:val="-9"/>
                        <w:sz w:val="19"/>
                      </w:rPr>
                      <w:t xml:space="preserve"> </w:t>
                    </w:r>
                    <w:r>
                      <w:rPr>
                        <w:b/>
                        <w:color w:val="9F2125"/>
                        <w:spacing w:val="-4"/>
                        <w:sz w:val="19"/>
                      </w:rPr>
                      <w:t>$56m</w:t>
                    </w:r>
                  </w:p>
                </w:txbxContent>
              </v:textbox>
            </v:shape>
            <w10:wrap anchorx="page"/>
          </v:group>
        </w:pict>
      </w:r>
      <w:r>
        <w:rPr>
          <w:spacing w:val="-5"/>
          <w:sz w:val="19"/>
        </w:rPr>
        <w:t>3.0</w:t>
      </w:r>
    </w:p>
    <w:p w:rsidR="00BA79D6" w:rsidRDefault="00BA79D6">
      <w:pPr>
        <w:pStyle w:val="BodyText"/>
        <w:spacing w:before="3"/>
        <w:rPr>
          <w:sz w:val="26"/>
        </w:rPr>
      </w:pPr>
    </w:p>
    <w:p w:rsidR="00BA79D6" w:rsidRDefault="00F576A2">
      <w:pPr>
        <w:spacing w:before="69"/>
        <w:ind w:left="1166"/>
        <w:rPr>
          <w:sz w:val="19"/>
        </w:rPr>
      </w:pPr>
      <w:r>
        <w:rPr>
          <w:spacing w:val="-5"/>
          <w:sz w:val="19"/>
        </w:rPr>
        <w:t>2.5</w:t>
      </w:r>
    </w:p>
    <w:p w:rsidR="00BA79D6" w:rsidRDefault="00BA79D6">
      <w:pPr>
        <w:pStyle w:val="BodyText"/>
        <w:spacing w:before="3"/>
        <w:rPr>
          <w:sz w:val="26"/>
        </w:rPr>
      </w:pPr>
    </w:p>
    <w:p w:rsidR="00BA79D6" w:rsidRDefault="00F576A2">
      <w:pPr>
        <w:spacing w:before="68"/>
        <w:ind w:left="1166"/>
        <w:rPr>
          <w:sz w:val="19"/>
        </w:rPr>
      </w:pPr>
      <w:r>
        <w:rPr>
          <w:spacing w:val="-5"/>
          <w:sz w:val="19"/>
        </w:rPr>
        <w:t>2.0</w:t>
      </w:r>
    </w:p>
    <w:p w:rsidR="00BA79D6" w:rsidRDefault="00BA79D6">
      <w:pPr>
        <w:pStyle w:val="BodyText"/>
        <w:spacing w:before="3"/>
        <w:rPr>
          <w:sz w:val="26"/>
        </w:rPr>
      </w:pPr>
    </w:p>
    <w:p w:rsidR="00BA79D6" w:rsidRDefault="00F576A2">
      <w:pPr>
        <w:spacing w:before="69"/>
        <w:ind w:left="1166"/>
        <w:rPr>
          <w:sz w:val="19"/>
        </w:rPr>
      </w:pPr>
      <w:r>
        <w:rPr>
          <w:spacing w:val="-5"/>
          <w:sz w:val="19"/>
        </w:rPr>
        <w:t>1.5</w:t>
      </w:r>
    </w:p>
    <w:p w:rsidR="00BA79D6" w:rsidRDefault="00BA79D6">
      <w:pPr>
        <w:pStyle w:val="BodyText"/>
        <w:spacing w:before="3"/>
        <w:rPr>
          <w:sz w:val="26"/>
        </w:rPr>
      </w:pPr>
    </w:p>
    <w:p w:rsidR="00BA79D6" w:rsidRDefault="00F576A2">
      <w:pPr>
        <w:spacing w:before="69"/>
        <w:ind w:left="1166"/>
        <w:rPr>
          <w:sz w:val="19"/>
        </w:rPr>
      </w:pPr>
      <w:r>
        <w:rPr>
          <w:spacing w:val="-5"/>
          <w:sz w:val="19"/>
        </w:rPr>
        <w:t>1.0</w:t>
      </w:r>
    </w:p>
    <w:p w:rsidR="00BA79D6" w:rsidRDefault="00BA79D6">
      <w:pPr>
        <w:pStyle w:val="BodyText"/>
        <w:spacing w:before="3"/>
        <w:rPr>
          <w:sz w:val="26"/>
        </w:rPr>
      </w:pPr>
    </w:p>
    <w:p w:rsidR="00BA79D6" w:rsidRDefault="00F576A2">
      <w:pPr>
        <w:spacing w:before="68"/>
        <w:ind w:left="1166"/>
        <w:rPr>
          <w:sz w:val="19"/>
        </w:rPr>
      </w:pPr>
      <w:r>
        <w:rPr>
          <w:spacing w:val="-5"/>
          <w:sz w:val="19"/>
        </w:rPr>
        <w:t>0.5</w:t>
      </w:r>
    </w:p>
    <w:p w:rsidR="00BA79D6" w:rsidRDefault="00BA79D6">
      <w:pPr>
        <w:pStyle w:val="BodyText"/>
        <w:spacing w:before="4"/>
        <w:rPr>
          <w:sz w:val="26"/>
        </w:rPr>
      </w:pPr>
    </w:p>
    <w:p w:rsidR="00BA79D6" w:rsidRDefault="00BA79D6">
      <w:pPr>
        <w:rPr>
          <w:sz w:val="26"/>
        </w:rPr>
        <w:sectPr w:rsidR="00BA79D6">
          <w:pgSz w:w="16840" w:h="11910" w:orient="landscape"/>
          <w:pgMar w:top="1040" w:right="140" w:bottom="1200" w:left="180" w:header="725" w:footer="1014" w:gutter="0"/>
          <w:cols w:space="720"/>
        </w:sectPr>
      </w:pPr>
    </w:p>
    <w:p w:rsidR="00BA79D6" w:rsidRDefault="00F576A2">
      <w:pPr>
        <w:spacing w:before="68"/>
        <w:jc w:val="right"/>
        <w:rPr>
          <w:sz w:val="19"/>
        </w:rPr>
      </w:pPr>
      <w:r>
        <w:rPr>
          <w:spacing w:val="-5"/>
          <w:sz w:val="19"/>
        </w:rPr>
        <w:t>0.0</w:t>
      </w:r>
    </w:p>
    <w:p w:rsidR="00BA79D6" w:rsidRDefault="00F576A2">
      <w:pPr>
        <w:spacing w:before="2"/>
        <w:rPr>
          <w:sz w:val="19"/>
        </w:rPr>
      </w:pPr>
      <w:r>
        <w:br w:type="column"/>
      </w:r>
    </w:p>
    <w:p w:rsidR="00BA79D6" w:rsidRDefault="00F576A2">
      <w:pPr>
        <w:tabs>
          <w:tab w:val="left" w:pos="5659"/>
        </w:tabs>
        <w:spacing w:line="307" w:lineRule="auto"/>
        <w:ind w:left="576" w:right="9076" w:firstLine="4043"/>
        <w:rPr>
          <w:sz w:val="19"/>
        </w:rPr>
      </w:pPr>
      <w:r>
        <w:rPr>
          <w:spacing w:val="-2"/>
          <w:sz w:val="19"/>
        </w:rPr>
        <w:t>$350m</w:t>
      </w:r>
      <w:r>
        <w:rPr>
          <w:sz w:val="19"/>
        </w:rPr>
        <w:tab/>
      </w:r>
      <w:r>
        <w:rPr>
          <w:spacing w:val="-4"/>
          <w:sz w:val="19"/>
        </w:rPr>
        <w:t xml:space="preserve">$1b </w:t>
      </w:r>
      <w:r>
        <w:rPr>
          <w:sz w:val="19"/>
        </w:rPr>
        <w:t>Projects ordered by initial cost ($2020), smallest to largest</w:t>
      </w:r>
    </w:p>
    <w:p w:rsidR="00BA79D6" w:rsidRDefault="00BA79D6">
      <w:pPr>
        <w:spacing w:line="307" w:lineRule="auto"/>
        <w:rPr>
          <w:sz w:val="19"/>
        </w:rPr>
        <w:sectPr w:rsidR="00BA79D6">
          <w:type w:val="continuous"/>
          <w:pgSz w:w="16840" w:h="11910" w:orient="landscape"/>
          <w:pgMar w:top="400" w:right="140" w:bottom="0" w:left="180" w:header="725" w:footer="1014" w:gutter="0"/>
          <w:cols w:num="2" w:space="720" w:equalWidth="0">
            <w:col w:w="1428" w:space="40"/>
            <w:col w:w="15052"/>
          </w:cols>
        </w:sectPr>
      </w:pPr>
    </w:p>
    <w:p w:rsidR="00BA79D6" w:rsidRDefault="00F576A2">
      <w:pPr>
        <w:spacing w:line="268" w:lineRule="auto"/>
        <w:ind w:left="1123" w:right="8839"/>
        <w:rPr>
          <w:i/>
          <w:sz w:val="17"/>
        </w:rPr>
      </w:pPr>
      <w:r>
        <w:rPr>
          <w:i/>
          <w:sz w:val="17"/>
        </w:rPr>
        <w:t>Note:</w:t>
      </w:r>
      <w:r>
        <w:rPr>
          <w:i/>
          <w:spacing w:val="-3"/>
          <w:sz w:val="17"/>
        </w:rPr>
        <w:t xml:space="preserve"> </w:t>
      </w:r>
      <w:r>
        <w:rPr>
          <w:i/>
          <w:sz w:val="17"/>
        </w:rPr>
        <w:t>Includes</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w:t>
      </w:r>
      <w:r>
        <w:rPr>
          <w:i/>
          <w:spacing w:val="-3"/>
          <w:sz w:val="17"/>
        </w:rPr>
        <w:t xml:space="preserve"> </w:t>
      </w:r>
      <w:r>
        <w:rPr>
          <w:i/>
          <w:sz w:val="17"/>
        </w:rPr>
        <w:t>that</w:t>
      </w:r>
      <w:r>
        <w:rPr>
          <w:i/>
          <w:spacing w:val="-3"/>
          <w:sz w:val="17"/>
        </w:rPr>
        <w:t xml:space="preserve"> </w:t>
      </w:r>
      <w:r>
        <w:rPr>
          <w:i/>
          <w:sz w:val="17"/>
        </w:rPr>
        <w:t>were completed between Q1 2001 and Q1 2020 and that had an overrun.</w:t>
      </w:r>
    </w:p>
    <w:p w:rsidR="00BA79D6" w:rsidRDefault="00F576A2">
      <w:pPr>
        <w:spacing w:before="50"/>
        <w:ind w:left="1123"/>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rPr>
          <w:i/>
        </w:rPr>
      </w:pPr>
    </w:p>
    <w:p w:rsidR="00BA79D6" w:rsidRDefault="00BA79D6">
      <w:pPr>
        <w:pStyle w:val="BodyText"/>
        <w:spacing w:before="5"/>
        <w:rPr>
          <w:i/>
        </w:rPr>
      </w:pPr>
    </w:p>
    <w:p w:rsidR="00BA79D6" w:rsidRPr="00875C3B" w:rsidRDefault="00F576A2">
      <w:pPr>
        <w:pStyle w:val="Heading1"/>
        <w:numPr>
          <w:ilvl w:val="0"/>
          <w:numId w:val="15"/>
        </w:numPr>
        <w:tabs>
          <w:tab w:val="left" w:pos="1684"/>
          <w:tab w:val="left" w:pos="1685"/>
        </w:tabs>
        <w:ind w:hanging="562"/>
        <w:rPr>
          <w:highlight w:val="yellow"/>
        </w:rPr>
      </w:pPr>
      <w:bookmarkStart w:id="103" w:name="Prematurely_announced_projects_are_riski"/>
      <w:bookmarkStart w:id="104" w:name="_bookmark99"/>
      <w:bookmarkEnd w:id="103"/>
      <w:bookmarkEnd w:id="104"/>
      <w:r w:rsidRPr="00875C3B">
        <w:rPr>
          <w:color w:val="F38F1D"/>
          <w:highlight w:val="yellow"/>
        </w:rPr>
        <w:t>Prematurely</w:t>
      </w:r>
      <w:r w:rsidRPr="00875C3B">
        <w:rPr>
          <w:color w:val="F38F1D"/>
          <w:spacing w:val="-3"/>
          <w:highlight w:val="yellow"/>
        </w:rPr>
        <w:t xml:space="preserve"> </w:t>
      </w:r>
      <w:r w:rsidRPr="00875C3B">
        <w:rPr>
          <w:color w:val="F38F1D"/>
          <w:highlight w:val="yellow"/>
        </w:rPr>
        <w:t>announced</w:t>
      </w:r>
      <w:r w:rsidRPr="00875C3B">
        <w:rPr>
          <w:color w:val="F38F1D"/>
          <w:spacing w:val="-3"/>
          <w:highlight w:val="yellow"/>
        </w:rPr>
        <w:t xml:space="preserve"> </w:t>
      </w:r>
      <w:r w:rsidRPr="00875C3B">
        <w:rPr>
          <w:color w:val="F38F1D"/>
          <w:highlight w:val="yellow"/>
        </w:rPr>
        <w:t>projects</w:t>
      </w:r>
      <w:r w:rsidRPr="00875C3B">
        <w:rPr>
          <w:color w:val="F38F1D"/>
          <w:spacing w:val="-3"/>
          <w:highlight w:val="yellow"/>
        </w:rPr>
        <w:t xml:space="preserve"> </w:t>
      </w:r>
      <w:r w:rsidRPr="00875C3B">
        <w:rPr>
          <w:color w:val="F38F1D"/>
          <w:highlight w:val="yellow"/>
        </w:rPr>
        <w:t>are</w:t>
      </w:r>
      <w:r w:rsidRPr="00875C3B">
        <w:rPr>
          <w:color w:val="F38F1D"/>
          <w:spacing w:val="-2"/>
          <w:highlight w:val="yellow"/>
        </w:rPr>
        <w:t xml:space="preserve"> riskier</w:t>
      </w:r>
    </w:p>
    <w:p w:rsidR="00BA79D6" w:rsidRDefault="00BA79D6">
      <w:pPr>
        <w:pStyle w:val="BodyText"/>
        <w:spacing w:before="3"/>
        <w:rPr>
          <w:b/>
          <w:sz w:val="18"/>
        </w:rPr>
      </w:pPr>
    </w:p>
    <w:p w:rsidR="00BA79D6" w:rsidRDefault="00BA79D6">
      <w:pPr>
        <w:rPr>
          <w:sz w:val="18"/>
        </w:rPr>
        <w:sectPr w:rsidR="00BA79D6">
          <w:pgSz w:w="16840" w:h="11910" w:orient="landscape"/>
          <w:pgMar w:top="1040" w:right="140" w:bottom="1200" w:left="180" w:header="725" w:footer="1014" w:gutter="0"/>
          <w:cols w:space="720"/>
        </w:sectPr>
      </w:pPr>
    </w:p>
    <w:p w:rsidR="00BA79D6" w:rsidRDefault="00F576A2">
      <w:pPr>
        <w:pStyle w:val="BodyText"/>
        <w:spacing w:before="91" w:line="283" w:lineRule="auto"/>
        <w:ind w:left="1123"/>
      </w:pPr>
      <w:r>
        <w:rPr>
          <w:w w:val="105"/>
        </w:rPr>
        <w:t>As</w:t>
      </w:r>
      <w:r>
        <w:rPr>
          <w:spacing w:val="-7"/>
          <w:w w:val="105"/>
        </w:rPr>
        <w:t xml:space="preserve"> </w:t>
      </w:r>
      <w:r>
        <w:rPr>
          <w:w w:val="105"/>
        </w:rPr>
        <w:t>a</w:t>
      </w:r>
      <w:r>
        <w:rPr>
          <w:spacing w:val="-7"/>
          <w:w w:val="105"/>
        </w:rPr>
        <w:t xml:space="preserve"> </w:t>
      </w:r>
      <w:r>
        <w:rPr>
          <w:w w:val="105"/>
        </w:rPr>
        <w:t>project</w:t>
      </w:r>
      <w:r>
        <w:rPr>
          <w:spacing w:val="-7"/>
          <w:w w:val="105"/>
        </w:rPr>
        <w:t xml:space="preserve"> </w:t>
      </w:r>
      <w:r>
        <w:rPr>
          <w:w w:val="105"/>
        </w:rPr>
        <w:t>evolves,</w:t>
      </w:r>
      <w:r>
        <w:rPr>
          <w:spacing w:val="-7"/>
          <w:w w:val="105"/>
        </w:rPr>
        <w:t xml:space="preserve"> </w:t>
      </w:r>
      <w:r>
        <w:rPr>
          <w:w w:val="105"/>
        </w:rPr>
        <w:t>the</w:t>
      </w:r>
      <w:r>
        <w:rPr>
          <w:spacing w:val="-7"/>
          <w:w w:val="105"/>
        </w:rPr>
        <w:t xml:space="preserve"> </w:t>
      </w:r>
      <w:r>
        <w:rPr>
          <w:w w:val="105"/>
        </w:rPr>
        <w:t>cost</w:t>
      </w:r>
      <w:r>
        <w:rPr>
          <w:spacing w:val="-7"/>
          <w:w w:val="105"/>
        </w:rPr>
        <w:t xml:space="preserve"> </w:t>
      </w:r>
      <w:r>
        <w:rPr>
          <w:w w:val="105"/>
        </w:rPr>
        <w:t>estimates</w:t>
      </w:r>
      <w:r>
        <w:rPr>
          <w:spacing w:val="-7"/>
          <w:w w:val="105"/>
        </w:rPr>
        <w:t xml:space="preserve"> </w:t>
      </w:r>
      <w:r>
        <w:rPr>
          <w:w w:val="105"/>
        </w:rPr>
        <w:t>evolve</w:t>
      </w:r>
      <w:r>
        <w:rPr>
          <w:spacing w:val="-7"/>
          <w:w w:val="105"/>
        </w:rPr>
        <w:t xml:space="preserve"> </w:t>
      </w:r>
      <w:r>
        <w:rPr>
          <w:w w:val="105"/>
        </w:rPr>
        <w:t>too. The</w:t>
      </w:r>
      <w:r>
        <w:rPr>
          <w:spacing w:val="-7"/>
          <w:w w:val="105"/>
        </w:rPr>
        <w:t xml:space="preserve"> </w:t>
      </w:r>
      <w:r>
        <w:rPr>
          <w:w w:val="105"/>
        </w:rPr>
        <w:t>cost</w:t>
      </w:r>
      <w:r>
        <w:rPr>
          <w:spacing w:val="-7"/>
          <w:w w:val="105"/>
        </w:rPr>
        <w:t xml:space="preserve"> </w:t>
      </w:r>
      <w:r>
        <w:rPr>
          <w:w w:val="105"/>
        </w:rPr>
        <w:t>estimates of big projects, in particular, change from first announcement to strategic business case to final business case to planning application, procurement,</w:t>
      </w:r>
      <w:r>
        <w:rPr>
          <w:spacing w:val="-13"/>
          <w:w w:val="105"/>
        </w:rPr>
        <w:t xml:space="preserve"> </w:t>
      </w:r>
      <w:r>
        <w:rPr>
          <w:w w:val="105"/>
        </w:rPr>
        <w:t>awarding</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contract,</w:t>
      </w:r>
      <w:r>
        <w:rPr>
          <w:spacing w:val="-13"/>
          <w:w w:val="105"/>
        </w:rPr>
        <w:t xml:space="preserve"> </w:t>
      </w:r>
      <w:r>
        <w:rPr>
          <w:w w:val="105"/>
        </w:rPr>
        <w:t>and</w:t>
      </w:r>
      <w:r>
        <w:rPr>
          <w:spacing w:val="-13"/>
          <w:w w:val="105"/>
        </w:rPr>
        <w:t xml:space="preserve"> </w:t>
      </w:r>
      <w:r>
        <w:rPr>
          <w:w w:val="105"/>
        </w:rPr>
        <w:t>finally</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ultimate</w:t>
      </w:r>
      <w:r>
        <w:rPr>
          <w:spacing w:val="-13"/>
          <w:w w:val="105"/>
        </w:rPr>
        <w:t xml:space="preserve"> </w:t>
      </w:r>
      <w:r>
        <w:rPr>
          <w:w w:val="105"/>
        </w:rPr>
        <w:t>cost</w:t>
      </w:r>
      <w:r>
        <w:rPr>
          <w:spacing w:val="-13"/>
          <w:w w:val="105"/>
        </w:rPr>
        <w:t xml:space="preserve"> </w:t>
      </w:r>
      <w:r>
        <w:rPr>
          <w:w w:val="105"/>
        </w:rPr>
        <w:t>of the completed project.</w:t>
      </w:r>
    </w:p>
    <w:p w:rsidR="00BA79D6" w:rsidRDefault="00F576A2">
      <w:pPr>
        <w:pStyle w:val="BodyText"/>
        <w:spacing w:before="161" w:line="283" w:lineRule="auto"/>
        <w:ind w:left="1123" w:right="373"/>
      </w:pPr>
      <w:r>
        <w:rPr>
          <w:w w:val="105"/>
        </w:rPr>
        <w:t>When a project is announced early, before a formal commitment such</w:t>
      </w:r>
      <w:r>
        <w:rPr>
          <w:spacing w:val="-11"/>
          <w:w w:val="105"/>
        </w:rPr>
        <w:t xml:space="preserve"> </w:t>
      </w:r>
      <w:r>
        <w:rPr>
          <w:w w:val="105"/>
        </w:rPr>
        <w:t>as</w:t>
      </w:r>
      <w:r>
        <w:rPr>
          <w:spacing w:val="-11"/>
          <w:w w:val="105"/>
        </w:rPr>
        <w:t xml:space="preserve"> </w:t>
      </w:r>
      <w:r>
        <w:rPr>
          <w:w w:val="105"/>
        </w:rPr>
        <w:t>a</w:t>
      </w:r>
      <w:r>
        <w:rPr>
          <w:spacing w:val="-11"/>
          <w:w w:val="105"/>
        </w:rPr>
        <w:t xml:space="preserve"> </w:t>
      </w:r>
      <w:r>
        <w:rPr>
          <w:w w:val="105"/>
        </w:rPr>
        <w:t>funding</w:t>
      </w:r>
      <w:r>
        <w:rPr>
          <w:spacing w:val="-11"/>
          <w:w w:val="105"/>
        </w:rPr>
        <w:t xml:space="preserve"> </w:t>
      </w:r>
      <w:r>
        <w:rPr>
          <w:w w:val="105"/>
        </w:rPr>
        <w:t>allocation,</w:t>
      </w:r>
      <w:r>
        <w:rPr>
          <w:spacing w:val="-11"/>
          <w:w w:val="105"/>
        </w:rPr>
        <w:t xml:space="preserve"> </w:t>
      </w:r>
      <w:r>
        <w:rPr>
          <w:w w:val="105"/>
        </w:rPr>
        <w:t>this</w:t>
      </w:r>
      <w:r>
        <w:rPr>
          <w:spacing w:val="-11"/>
          <w:w w:val="105"/>
        </w:rPr>
        <w:t xml:space="preserve"> </w:t>
      </w:r>
      <w:r>
        <w:rPr>
          <w:w w:val="105"/>
        </w:rPr>
        <w:t>usually</w:t>
      </w:r>
      <w:r>
        <w:rPr>
          <w:spacing w:val="-11"/>
          <w:w w:val="105"/>
        </w:rPr>
        <w:t xml:space="preserve"> </w:t>
      </w:r>
      <w:r>
        <w:rPr>
          <w:w w:val="105"/>
        </w:rPr>
        <w:t>means</w:t>
      </w:r>
      <w:r>
        <w:rPr>
          <w:spacing w:val="-11"/>
          <w:w w:val="105"/>
        </w:rPr>
        <w:t xml:space="preserve"> </w:t>
      </w:r>
      <w:r>
        <w:rPr>
          <w:w w:val="105"/>
        </w:rPr>
        <w:t>its</w:t>
      </w:r>
      <w:r>
        <w:rPr>
          <w:spacing w:val="-11"/>
          <w:w w:val="105"/>
        </w:rPr>
        <w:t xml:space="preserve"> </w:t>
      </w:r>
      <w:r>
        <w:rPr>
          <w:w w:val="105"/>
        </w:rPr>
        <w:t>cost</w:t>
      </w:r>
      <w:r>
        <w:rPr>
          <w:spacing w:val="-11"/>
          <w:w w:val="105"/>
        </w:rPr>
        <w:t xml:space="preserve"> </w:t>
      </w:r>
      <w:r>
        <w:rPr>
          <w:w w:val="105"/>
        </w:rPr>
        <w:t>estimate</w:t>
      </w:r>
      <w:r>
        <w:rPr>
          <w:spacing w:val="-11"/>
          <w:w w:val="105"/>
        </w:rPr>
        <w:t xml:space="preserve"> </w:t>
      </w:r>
      <w:r>
        <w:rPr>
          <w:w w:val="105"/>
        </w:rPr>
        <w:t>is a</w:t>
      </w:r>
      <w:r>
        <w:rPr>
          <w:spacing w:val="-10"/>
          <w:w w:val="105"/>
        </w:rPr>
        <w:t xml:space="preserve"> </w:t>
      </w:r>
      <w:r>
        <w:rPr>
          <w:w w:val="105"/>
        </w:rPr>
        <w:t>preliminary</w:t>
      </w:r>
      <w:r>
        <w:rPr>
          <w:spacing w:val="-10"/>
          <w:w w:val="105"/>
        </w:rPr>
        <w:t xml:space="preserve"> </w:t>
      </w:r>
      <w:r>
        <w:rPr>
          <w:w w:val="105"/>
        </w:rPr>
        <w:t>one,</w:t>
      </w:r>
      <w:r>
        <w:rPr>
          <w:spacing w:val="-10"/>
          <w:w w:val="105"/>
        </w:rPr>
        <w:t xml:space="preserve"> </w:t>
      </w:r>
      <w:r>
        <w:rPr>
          <w:w w:val="105"/>
        </w:rPr>
        <w:t>and</w:t>
      </w:r>
      <w:r>
        <w:rPr>
          <w:spacing w:val="-10"/>
          <w:w w:val="105"/>
        </w:rPr>
        <w:t xml:space="preserve"> </w:t>
      </w:r>
      <w:r>
        <w:rPr>
          <w:w w:val="105"/>
        </w:rPr>
        <w:t>does</w:t>
      </w:r>
      <w:r>
        <w:rPr>
          <w:spacing w:val="-10"/>
          <w:w w:val="105"/>
        </w:rPr>
        <w:t xml:space="preserve"> </w:t>
      </w:r>
      <w:r>
        <w:rPr>
          <w:w w:val="105"/>
        </w:rPr>
        <w:t>not</w:t>
      </w:r>
      <w:r>
        <w:rPr>
          <w:spacing w:val="-10"/>
          <w:w w:val="105"/>
        </w:rPr>
        <w:t xml:space="preserve"> </w:t>
      </w:r>
      <w:r>
        <w:rPr>
          <w:w w:val="105"/>
        </w:rPr>
        <w:t>incorporate</w:t>
      </w:r>
      <w:r>
        <w:rPr>
          <w:spacing w:val="-10"/>
          <w:w w:val="105"/>
        </w:rPr>
        <w:t xml:space="preserve"> </w:t>
      </w:r>
      <w:r>
        <w:rPr>
          <w:w w:val="105"/>
        </w:rPr>
        <w:t>a</w:t>
      </w:r>
      <w:r>
        <w:rPr>
          <w:spacing w:val="-10"/>
          <w:w w:val="105"/>
        </w:rPr>
        <w:t xml:space="preserve"> </w:t>
      </w:r>
      <w:r>
        <w:rPr>
          <w:w w:val="105"/>
        </w:rPr>
        <w:t>detailed</w:t>
      </w:r>
      <w:r>
        <w:rPr>
          <w:spacing w:val="-10"/>
          <w:w w:val="105"/>
        </w:rPr>
        <w:t xml:space="preserve"> </w:t>
      </w:r>
      <w:r>
        <w:rPr>
          <w:w w:val="105"/>
        </w:rPr>
        <w:t>engineering design or feasibility assessment.</w:t>
      </w:r>
    </w:p>
    <w:p w:rsidR="00BA79D6" w:rsidRDefault="00F576A2">
      <w:pPr>
        <w:spacing w:before="69" w:line="261" w:lineRule="auto"/>
        <w:ind w:left="1065" w:right="1205"/>
        <w:rPr>
          <w:b/>
          <w:sz w:val="19"/>
        </w:rPr>
      </w:pPr>
      <w:r>
        <w:br w:type="column"/>
      </w:r>
      <w:bookmarkStart w:id="105" w:name="_bookmark100"/>
      <w:bookmarkEnd w:id="105"/>
      <w:r>
        <w:rPr>
          <w:b/>
          <w:color w:val="6A727B"/>
          <w:sz w:val="19"/>
        </w:rPr>
        <w:t>Figure</w:t>
      </w:r>
      <w:r>
        <w:rPr>
          <w:b/>
          <w:color w:val="6A727B"/>
          <w:spacing w:val="-8"/>
          <w:sz w:val="19"/>
        </w:rPr>
        <w:t xml:space="preserve"> </w:t>
      </w:r>
      <w:r>
        <w:rPr>
          <w:b/>
          <w:color w:val="6A727B"/>
          <w:sz w:val="19"/>
        </w:rPr>
        <w:t>3.1:</w:t>
      </w:r>
      <w:r>
        <w:rPr>
          <w:b/>
          <w:color w:val="6A727B"/>
          <w:spacing w:val="-8"/>
          <w:sz w:val="19"/>
        </w:rPr>
        <w:t xml:space="preserve"> </w:t>
      </w:r>
      <w:r>
        <w:rPr>
          <w:b/>
          <w:color w:val="6A727B"/>
          <w:sz w:val="19"/>
        </w:rPr>
        <w:t>Prematurely</w:t>
      </w:r>
      <w:r>
        <w:rPr>
          <w:b/>
          <w:color w:val="6A727B"/>
          <w:spacing w:val="-8"/>
          <w:sz w:val="19"/>
        </w:rPr>
        <w:t xml:space="preserve"> </w:t>
      </w:r>
      <w:r>
        <w:rPr>
          <w:b/>
          <w:color w:val="6A727B"/>
          <w:sz w:val="19"/>
        </w:rPr>
        <w:t>announced</w:t>
      </w:r>
      <w:r>
        <w:rPr>
          <w:b/>
          <w:color w:val="6A727B"/>
          <w:spacing w:val="-8"/>
          <w:sz w:val="19"/>
        </w:rPr>
        <w:t xml:space="preserve"> </w:t>
      </w:r>
      <w:r>
        <w:rPr>
          <w:b/>
          <w:color w:val="6A727B"/>
          <w:sz w:val="19"/>
        </w:rPr>
        <w:t>projects</w:t>
      </w:r>
      <w:r>
        <w:rPr>
          <w:b/>
          <w:color w:val="6A727B"/>
          <w:spacing w:val="-8"/>
          <w:sz w:val="19"/>
        </w:rPr>
        <w:t xml:space="preserve"> </w:t>
      </w:r>
      <w:r>
        <w:rPr>
          <w:b/>
          <w:color w:val="6A727B"/>
          <w:sz w:val="19"/>
        </w:rPr>
        <w:t>account</w:t>
      </w:r>
      <w:r>
        <w:rPr>
          <w:b/>
          <w:color w:val="6A727B"/>
          <w:spacing w:val="-8"/>
          <w:sz w:val="19"/>
        </w:rPr>
        <w:t xml:space="preserve"> </w:t>
      </w:r>
      <w:r>
        <w:rPr>
          <w:b/>
          <w:color w:val="6A727B"/>
          <w:sz w:val="19"/>
        </w:rPr>
        <w:t>for</w:t>
      </w:r>
      <w:r>
        <w:rPr>
          <w:b/>
          <w:color w:val="6A727B"/>
          <w:spacing w:val="-8"/>
          <w:sz w:val="19"/>
        </w:rPr>
        <w:t xml:space="preserve"> </w:t>
      </w:r>
      <w:r>
        <w:rPr>
          <w:b/>
          <w:color w:val="6A727B"/>
          <w:sz w:val="19"/>
        </w:rPr>
        <w:t>most</w:t>
      </w:r>
      <w:r>
        <w:rPr>
          <w:b/>
          <w:color w:val="6A727B"/>
          <w:spacing w:val="-8"/>
          <w:sz w:val="19"/>
        </w:rPr>
        <w:t xml:space="preserve"> </w:t>
      </w:r>
      <w:r>
        <w:rPr>
          <w:b/>
          <w:color w:val="6A727B"/>
          <w:sz w:val="19"/>
        </w:rPr>
        <w:t>of</w:t>
      </w:r>
      <w:r>
        <w:rPr>
          <w:b/>
          <w:color w:val="6A727B"/>
          <w:spacing w:val="-8"/>
          <w:sz w:val="19"/>
        </w:rPr>
        <w:t xml:space="preserve"> </w:t>
      </w:r>
      <w:r>
        <w:rPr>
          <w:b/>
          <w:color w:val="6A727B"/>
          <w:sz w:val="19"/>
        </w:rPr>
        <w:t>the value of cost overruns</w:t>
      </w:r>
    </w:p>
    <w:p w:rsidR="00BA79D6" w:rsidRDefault="00F576A2">
      <w:pPr>
        <w:spacing w:before="9"/>
        <w:ind w:left="1065"/>
        <w:rPr>
          <w:sz w:val="19"/>
        </w:rPr>
      </w:pPr>
      <w:r>
        <w:pict>
          <v:group id="docshapegroup141" o:spid="_x0000_s1222" style="position:absolute;left:0;text-align:left;margin-left:533.05pt;margin-top:6.15pt;width:42.6pt;height:123.4pt;z-index:15764992;mso-position-horizontal-relative:page" coordorigin="10661,123" coordsize="852,2468">
            <v:rect id="docshape142" o:spid="_x0000_s1224" style="position:absolute;left:10664;top:126;width:844;height:2460" fillcolor="#f68a32" stroked="f"/>
            <v:rect id="docshape143" o:spid="_x0000_s1223" style="position:absolute;left:10664;top:126;width:844;height:2460" filled="f" strokecolor="white" strokeweight=".1383mm"/>
            <w10:wrap anchorx="page"/>
          </v:group>
        </w:pict>
      </w:r>
      <w:r>
        <w:pict>
          <v:shape id="docshape144" o:spid="_x0000_s1221" type="#_x0000_t202" style="position:absolute;left:0;text-align:left;margin-left:480.55pt;margin-top:6.15pt;width:295.15pt;height:182.9pt;z-index:1576550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54"/>
                    <w:gridCol w:w="843"/>
                    <w:gridCol w:w="2108"/>
                    <w:gridCol w:w="843"/>
                    <w:gridCol w:w="1054"/>
                  </w:tblGrid>
                  <w:tr w:rsidR="00F576A2">
                    <w:trPr>
                      <w:trHeight w:hRule="exact" w:val="781"/>
                    </w:trPr>
                    <w:tc>
                      <w:tcPr>
                        <w:tcW w:w="1054" w:type="dxa"/>
                        <w:vMerge w:val="restart"/>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c>
                      <w:tcPr>
                        <w:tcW w:w="843" w:type="dxa"/>
                        <w:vMerge w:val="restart"/>
                        <w:tcBorders>
                          <w:top w:val="single" w:sz="4" w:space="0" w:color="C3C6CB"/>
                        </w:tcBorders>
                      </w:tcPr>
                      <w:p w:rsidR="00F576A2" w:rsidRDefault="00F576A2">
                        <w:pPr>
                          <w:pStyle w:val="TableParagraph"/>
                          <w:spacing w:line="240" w:lineRule="auto"/>
                          <w:jc w:val="left"/>
                          <w:rPr>
                            <w:rFonts w:ascii="Times New Roman"/>
                            <w:sz w:val="18"/>
                          </w:rPr>
                        </w:pPr>
                      </w:p>
                    </w:tc>
                    <w:tc>
                      <w:tcPr>
                        <w:tcW w:w="2108" w:type="dxa"/>
                        <w:vMerge w:val="restart"/>
                        <w:tcBorders>
                          <w:top w:val="single" w:sz="4" w:space="0" w:color="C3C6CB"/>
                          <w:bottom w:val="single" w:sz="4" w:space="0" w:color="C3C6CB"/>
                        </w:tcBorders>
                      </w:tcPr>
                      <w:p w:rsidR="00F576A2" w:rsidRDefault="00F576A2">
                        <w:pPr>
                          <w:pStyle w:val="TableParagraph"/>
                          <w:spacing w:before="10" w:line="247" w:lineRule="auto"/>
                          <w:ind w:left="31" w:right="52"/>
                          <w:jc w:val="center"/>
                          <w:rPr>
                            <w:b/>
                            <w:sz w:val="19"/>
                          </w:rPr>
                        </w:pPr>
                        <w:r>
                          <w:rPr>
                            <w:b/>
                            <w:color w:val="F68A32"/>
                            <w:sz w:val="19"/>
                          </w:rPr>
                          <w:t>Projects</w:t>
                        </w:r>
                        <w:r>
                          <w:rPr>
                            <w:b/>
                            <w:color w:val="F68A32"/>
                            <w:spacing w:val="-14"/>
                            <w:sz w:val="19"/>
                          </w:rPr>
                          <w:t xml:space="preserve"> </w:t>
                        </w:r>
                        <w:r>
                          <w:rPr>
                            <w:b/>
                            <w:color w:val="F68A32"/>
                            <w:sz w:val="19"/>
                          </w:rPr>
                          <w:t>with</w:t>
                        </w:r>
                        <w:r>
                          <w:rPr>
                            <w:b/>
                            <w:color w:val="F68A32"/>
                            <w:spacing w:val="-13"/>
                            <w:sz w:val="19"/>
                          </w:rPr>
                          <w:t xml:space="preserve"> </w:t>
                        </w:r>
                        <w:r>
                          <w:rPr>
                            <w:b/>
                            <w:color w:val="F68A32"/>
                            <w:sz w:val="19"/>
                          </w:rPr>
                          <w:t>first</w:t>
                        </w:r>
                        <w:r>
                          <w:rPr>
                            <w:b/>
                            <w:color w:val="F68A32"/>
                            <w:spacing w:val="-13"/>
                            <w:sz w:val="19"/>
                          </w:rPr>
                          <w:t xml:space="preserve"> </w:t>
                        </w:r>
                        <w:r>
                          <w:rPr>
                            <w:b/>
                            <w:color w:val="F68A32"/>
                            <w:sz w:val="19"/>
                          </w:rPr>
                          <w:t>cost announced upon or after commitment</w:t>
                        </w:r>
                      </w:p>
                    </w:tc>
                    <w:tc>
                      <w:tcPr>
                        <w:tcW w:w="843" w:type="dxa"/>
                        <w:tcBorders>
                          <w:top w:val="single" w:sz="2" w:space="0" w:color="C3C6CB"/>
                        </w:tcBorders>
                        <w:shd w:val="clear" w:color="auto" w:fill="F68A32"/>
                      </w:tcPr>
                      <w:p w:rsidR="00F576A2" w:rsidRDefault="00F576A2">
                        <w:pPr>
                          <w:pStyle w:val="TableParagraph"/>
                          <w:spacing w:line="240" w:lineRule="auto"/>
                          <w:jc w:val="left"/>
                          <w:rPr>
                            <w:rFonts w:ascii="Times New Roman"/>
                            <w:sz w:val="18"/>
                          </w:rPr>
                        </w:pPr>
                      </w:p>
                    </w:tc>
                    <w:tc>
                      <w:tcPr>
                        <w:tcW w:w="1054" w:type="dxa"/>
                        <w:vMerge w:val="restart"/>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r>
                  <w:tr w:rsidR="00F576A2">
                    <w:trPr>
                      <w:trHeight w:hRule="exact" w:val="131"/>
                    </w:trPr>
                    <w:tc>
                      <w:tcPr>
                        <w:tcW w:w="1054" w:type="dxa"/>
                        <w:vMerge/>
                        <w:tcBorders>
                          <w:top w:val="nil"/>
                          <w:bottom w:val="single" w:sz="4" w:space="0" w:color="C3C6CB"/>
                        </w:tcBorders>
                      </w:tcPr>
                      <w:p w:rsidR="00F576A2" w:rsidRDefault="00F576A2">
                        <w:pPr>
                          <w:rPr>
                            <w:sz w:val="2"/>
                            <w:szCs w:val="2"/>
                          </w:rPr>
                        </w:pPr>
                      </w:p>
                    </w:tc>
                    <w:tc>
                      <w:tcPr>
                        <w:tcW w:w="843" w:type="dxa"/>
                        <w:vMerge/>
                        <w:tcBorders>
                          <w:top w:val="nil"/>
                        </w:tcBorders>
                      </w:tcPr>
                      <w:p w:rsidR="00F576A2" w:rsidRDefault="00F576A2">
                        <w:pPr>
                          <w:rPr>
                            <w:sz w:val="2"/>
                            <w:szCs w:val="2"/>
                          </w:rPr>
                        </w:pPr>
                      </w:p>
                    </w:tc>
                    <w:tc>
                      <w:tcPr>
                        <w:tcW w:w="2108" w:type="dxa"/>
                        <w:vMerge/>
                        <w:tcBorders>
                          <w:top w:val="nil"/>
                          <w:bottom w:val="single" w:sz="4" w:space="0" w:color="C3C6CB"/>
                        </w:tcBorders>
                      </w:tcPr>
                      <w:p w:rsidR="00F576A2" w:rsidRDefault="00F576A2">
                        <w:pPr>
                          <w:rPr>
                            <w:sz w:val="2"/>
                            <w:szCs w:val="2"/>
                          </w:rPr>
                        </w:pPr>
                      </w:p>
                    </w:tc>
                    <w:tc>
                      <w:tcPr>
                        <w:tcW w:w="843" w:type="dxa"/>
                        <w:vMerge w:val="restart"/>
                        <w:tcBorders>
                          <w:bottom w:val="single" w:sz="4" w:space="0" w:color="000000"/>
                        </w:tcBorders>
                        <w:shd w:val="clear" w:color="auto" w:fill="9F2125"/>
                      </w:tcPr>
                      <w:p w:rsidR="00F576A2" w:rsidRDefault="00F576A2">
                        <w:pPr>
                          <w:pStyle w:val="TableParagraph"/>
                          <w:spacing w:line="240" w:lineRule="auto"/>
                          <w:jc w:val="left"/>
                          <w:rPr>
                            <w:sz w:val="18"/>
                          </w:rPr>
                        </w:pPr>
                      </w:p>
                      <w:p w:rsidR="00F576A2" w:rsidRDefault="00F576A2">
                        <w:pPr>
                          <w:pStyle w:val="TableParagraph"/>
                          <w:spacing w:line="240" w:lineRule="auto"/>
                          <w:jc w:val="left"/>
                          <w:rPr>
                            <w:sz w:val="18"/>
                          </w:rPr>
                        </w:pPr>
                      </w:p>
                      <w:p w:rsidR="00F576A2" w:rsidRDefault="00F576A2">
                        <w:pPr>
                          <w:pStyle w:val="TableParagraph"/>
                          <w:spacing w:line="240" w:lineRule="auto"/>
                          <w:jc w:val="left"/>
                          <w:rPr>
                            <w:sz w:val="18"/>
                          </w:rPr>
                        </w:pPr>
                      </w:p>
                      <w:p w:rsidR="00F576A2" w:rsidRDefault="00F576A2">
                        <w:pPr>
                          <w:pStyle w:val="TableParagraph"/>
                          <w:spacing w:line="240" w:lineRule="auto"/>
                          <w:jc w:val="left"/>
                          <w:rPr>
                            <w:sz w:val="18"/>
                          </w:rPr>
                        </w:pPr>
                      </w:p>
                      <w:p w:rsidR="00F576A2" w:rsidRDefault="00F576A2">
                        <w:pPr>
                          <w:pStyle w:val="TableParagraph"/>
                          <w:spacing w:line="240" w:lineRule="auto"/>
                          <w:jc w:val="left"/>
                          <w:rPr>
                            <w:sz w:val="18"/>
                          </w:rPr>
                        </w:pPr>
                      </w:p>
                      <w:p w:rsidR="00F576A2" w:rsidRDefault="00F576A2">
                        <w:pPr>
                          <w:pStyle w:val="TableParagraph"/>
                          <w:spacing w:before="126" w:line="240" w:lineRule="auto"/>
                          <w:ind w:left="272"/>
                          <w:jc w:val="left"/>
                          <w:rPr>
                            <w:b/>
                            <w:sz w:val="19"/>
                          </w:rPr>
                        </w:pPr>
                        <w:r>
                          <w:rPr>
                            <w:b/>
                            <w:color w:val="FFFFFF"/>
                            <w:spacing w:val="-5"/>
                            <w:sz w:val="19"/>
                          </w:rPr>
                          <w:t>79%</w:t>
                        </w:r>
                      </w:p>
                    </w:tc>
                    <w:tc>
                      <w:tcPr>
                        <w:tcW w:w="1054" w:type="dxa"/>
                        <w:vMerge/>
                        <w:tcBorders>
                          <w:top w:val="nil"/>
                          <w:bottom w:val="single" w:sz="4" w:space="0" w:color="C3C6CB"/>
                        </w:tcBorders>
                      </w:tcPr>
                      <w:p w:rsidR="00F576A2" w:rsidRDefault="00F576A2">
                        <w:pPr>
                          <w:rPr>
                            <w:sz w:val="2"/>
                            <w:szCs w:val="2"/>
                          </w:rPr>
                        </w:pPr>
                      </w:p>
                    </w:tc>
                  </w:tr>
                  <w:tr w:rsidR="00F576A2">
                    <w:trPr>
                      <w:trHeight w:hRule="exact" w:val="912"/>
                    </w:trPr>
                    <w:tc>
                      <w:tcPr>
                        <w:tcW w:w="1054" w:type="dxa"/>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c>
                      <w:tcPr>
                        <w:tcW w:w="843" w:type="dxa"/>
                        <w:vMerge/>
                        <w:tcBorders>
                          <w:top w:val="nil"/>
                        </w:tcBorders>
                      </w:tcPr>
                      <w:p w:rsidR="00F576A2" w:rsidRDefault="00F576A2">
                        <w:pPr>
                          <w:rPr>
                            <w:sz w:val="2"/>
                            <w:szCs w:val="2"/>
                          </w:rPr>
                        </w:pPr>
                      </w:p>
                    </w:tc>
                    <w:tc>
                      <w:tcPr>
                        <w:tcW w:w="2108" w:type="dxa"/>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c>
                      <w:tcPr>
                        <w:tcW w:w="843" w:type="dxa"/>
                        <w:vMerge/>
                        <w:tcBorders>
                          <w:top w:val="nil"/>
                          <w:bottom w:val="single" w:sz="4" w:space="0" w:color="000000"/>
                        </w:tcBorders>
                        <w:shd w:val="clear" w:color="auto" w:fill="9F2125"/>
                      </w:tcPr>
                      <w:p w:rsidR="00F576A2" w:rsidRDefault="00F576A2">
                        <w:pPr>
                          <w:rPr>
                            <w:sz w:val="2"/>
                            <w:szCs w:val="2"/>
                          </w:rPr>
                        </w:pPr>
                      </w:p>
                    </w:tc>
                    <w:tc>
                      <w:tcPr>
                        <w:tcW w:w="1054" w:type="dxa"/>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r>
                  <w:tr w:rsidR="00F576A2">
                    <w:trPr>
                      <w:trHeight w:hRule="exact" w:val="633"/>
                    </w:trPr>
                    <w:tc>
                      <w:tcPr>
                        <w:tcW w:w="1054" w:type="dxa"/>
                        <w:vMerge w:val="restart"/>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c>
                      <w:tcPr>
                        <w:tcW w:w="843" w:type="dxa"/>
                        <w:vMerge/>
                        <w:tcBorders>
                          <w:top w:val="nil"/>
                        </w:tcBorders>
                      </w:tcPr>
                      <w:p w:rsidR="00F576A2" w:rsidRDefault="00F576A2">
                        <w:pPr>
                          <w:rPr>
                            <w:sz w:val="2"/>
                            <w:szCs w:val="2"/>
                          </w:rPr>
                        </w:pPr>
                      </w:p>
                    </w:tc>
                    <w:tc>
                      <w:tcPr>
                        <w:tcW w:w="2108" w:type="dxa"/>
                        <w:vMerge w:val="restart"/>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c>
                      <w:tcPr>
                        <w:tcW w:w="843" w:type="dxa"/>
                        <w:vMerge/>
                        <w:tcBorders>
                          <w:top w:val="nil"/>
                          <w:bottom w:val="single" w:sz="4" w:space="0" w:color="000000"/>
                        </w:tcBorders>
                        <w:shd w:val="clear" w:color="auto" w:fill="9F2125"/>
                      </w:tcPr>
                      <w:p w:rsidR="00F576A2" w:rsidRDefault="00F576A2">
                        <w:pPr>
                          <w:rPr>
                            <w:sz w:val="2"/>
                            <w:szCs w:val="2"/>
                          </w:rPr>
                        </w:pPr>
                      </w:p>
                    </w:tc>
                    <w:tc>
                      <w:tcPr>
                        <w:tcW w:w="1054" w:type="dxa"/>
                        <w:vMerge w:val="restart"/>
                        <w:tcBorders>
                          <w:top w:val="single" w:sz="4" w:space="0" w:color="C3C6CB"/>
                          <w:bottom w:val="single" w:sz="4" w:space="0" w:color="C3C6CB"/>
                        </w:tcBorders>
                      </w:tcPr>
                      <w:p w:rsidR="00F576A2" w:rsidRDefault="00F576A2">
                        <w:pPr>
                          <w:pStyle w:val="TableParagraph"/>
                          <w:spacing w:line="240" w:lineRule="auto"/>
                          <w:jc w:val="left"/>
                          <w:rPr>
                            <w:rFonts w:ascii="Times New Roman"/>
                            <w:sz w:val="18"/>
                          </w:rPr>
                        </w:pPr>
                      </w:p>
                    </w:tc>
                  </w:tr>
                  <w:tr w:rsidR="00F576A2">
                    <w:trPr>
                      <w:trHeight w:hRule="exact" w:val="279"/>
                    </w:trPr>
                    <w:tc>
                      <w:tcPr>
                        <w:tcW w:w="1054" w:type="dxa"/>
                        <w:vMerge/>
                        <w:tcBorders>
                          <w:top w:val="nil"/>
                          <w:bottom w:val="single" w:sz="4" w:space="0" w:color="C3C6CB"/>
                        </w:tcBorders>
                      </w:tcPr>
                      <w:p w:rsidR="00F576A2" w:rsidRDefault="00F576A2">
                        <w:pPr>
                          <w:rPr>
                            <w:sz w:val="2"/>
                            <w:szCs w:val="2"/>
                          </w:rPr>
                        </w:pPr>
                      </w:p>
                    </w:tc>
                    <w:tc>
                      <w:tcPr>
                        <w:tcW w:w="843" w:type="dxa"/>
                        <w:vMerge w:val="restart"/>
                        <w:tcBorders>
                          <w:bottom w:val="single" w:sz="4" w:space="0" w:color="000000"/>
                        </w:tcBorders>
                        <w:shd w:val="clear" w:color="auto" w:fill="9F2125"/>
                      </w:tcPr>
                      <w:p w:rsidR="00F576A2" w:rsidRDefault="00F576A2">
                        <w:pPr>
                          <w:pStyle w:val="TableParagraph"/>
                          <w:spacing w:line="240" w:lineRule="auto"/>
                          <w:jc w:val="left"/>
                          <w:rPr>
                            <w:sz w:val="18"/>
                          </w:rPr>
                        </w:pPr>
                      </w:p>
                      <w:p w:rsidR="00F576A2" w:rsidRDefault="00F576A2">
                        <w:pPr>
                          <w:pStyle w:val="TableParagraph"/>
                          <w:spacing w:before="11" w:line="240" w:lineRule="auto"/>
                          <w:jc w:val="left"/>
                          <w:rPr>
                            <w:sz w:val="25"/>
                          </w:rPr>
                        </w:pPr>
                      </w:p>
                      <w:p w:rsidR="00F576A2" w:rsidRDefault="00F576A2">
                        <w:pPr>
                          <w:pStyle w:val="TableParagraph"/>
                          <w:spacing w:line="240" w:lineRule="auto"/>
                          <w:ind w:left="248"/>
                          <w:jc w:val="left"/>
                          <w:rPr>
                            <w:b/>
                            <w:sz w:val="19"/>
                          </w:rPr>
                        </w:pPr>
                        <w:r>
                          <w:rPr>
                            <w:b/>
                            <w:color w:val="FFFFFF"/>
                            <w:spacing w:val="-5"/>
                            <w:sz w:val="19"/>
                          </w:rPr>
                          <w:t>33%</w:t>
                        </w:r>
                      </w:p>
                    </w:tc>
                    <w:tc>
                      <w:tcPr>
                        <w:tcW w:w="2108" w:type="dxa"/>
                        <w:vMerge/>
                        <w:tcBorders>
                          <w:top w:val="nil"/>
                          <w:bottom w:val="single" w:sz="4" w:space="0" w:color="C3C6CB"/>
                        </w:tcBorders>
                      </w:tcPr>
                      <w:p w:rsidR="00F576A2" w:rsidRDefault="00F576A2">
                        <w:pPr>
                          <w:rPr>
                            <w:sz w:val="2"/>
                            <w:szCs w:val="2"/>
                          </w:rPr>
                        </w:pPr>
                      </w:p>
                    </w:tc>
                    <w:tc>
                      <w:tcPr>
                        <w:tcW w:w="843" w:type="dxa"/>
                        <w:vMerge/>
                        <w:tcBorders>
                          <w:top w:val="nil"/>
                          <w:bottom w:val="single" w:sz="4" w:space="0" w:color="000000"/>
                        </w:tcBorders>
                        <w:shd w:val="clear" w:color="auto" w:fill="9F2125"/>
                      </w:tcPr>
                      <w:p w:rsidR="00F576A2" w:rsidRDefault="00F576A2">
                        <w:pPr>
                          <w:rPr>
                            <w:sz w:val="2"/>
                            <w:szCs w:val="2"/>
                          </w:rPr>
                        </w:pPr>
                      </w:p>
                    </w:tc>
                    <w:tc>
                      <w:tcPr>
                        <w:tcW w:w="1054" w:type="dxa"/>
                        <w:vMerge/>
                        <w:tcBorders>
                          <w:top w:val="nil"/>
                          <w:bottom w:val="single" w:sz="4" w:space="0" w:color="C3C6CB"/>
                        </w:tcBorders>
                      </w:tcPr>
                      <w:p w:rsidR="00F576A2" w:rsidRDefault="00F576A2">
                        <w:pPr>
                          <w:rPr>
                            <w:sz w:val="2"/>
                            <w:szCs w:val="2"/>
                          </w:rPr>
                        </w:pPr>
                      </w:p>
                    </w:tc>
                  </w:tr>
                  <w:tr w:rsidR="00F576A2">
                    <w:trPr>
                      <w:trHeight w:hRule="exact" w:val="912"/>
                    </w:trPr>
                    <w:tc>
                      <w:tcPr>
                        <w:tcW w:w="1054" w:type="dxa"/>
                        <w:tcBorders>
                          <w:top w:val="single" w:sz="4" w:space="0" w:color="C3C6CB"/>
                          <w:bottom w:val="single" w:sz="4" w:space="0" w:color="000000"/>
                        </w:tcBorders>
                      </w:tcPr>
                      <w:p w:rsidR="00F576A2" w:rsidRDefault="00F576A2">
                        <w:pPr>
                          <w:pStyle w:val="TableParagraph"/>
                          <w:spacing w:line="240" w:lineRule="auto"/>
                          <w:jc w:val="left"/>
                          <w:rPr>
                            <w:rFonts w:ascii="Times New Roman"/>
                            <w:sz w:val="18"/>
                          </w:rPr>
                        </w:pPr>
                      </w:p>
                    </w:tc>
                    <w:tc>
                      <w:tcPr>
                        <w:tcW w:w="843" w:type="dxa"/>
                        <w:vMerge/>
                        <w:tcBorders>
                          <w:top w:val="nil"/>
                          <w:bottom w:val="single" w:sz="4" w:space="0" w:color="000000"/>
                        </w:tcBorders>
                        <w:shd w:val="clear" w:color="auto" w:fill="9F2125"/>
                      </w:tcPr>
                      <w:p w:rsidR="00F576A2" w:rsidRDefault="00F576A2">
                        <w:pPr>
                          <w:rPr>
                            <w:sz w:val="2"/>
                            <w:szCs w:val="2"/>
                          </w:rPr>
                        </w:pPr>
                      </w:p>
                    </w:tc>
                    <w:tc>
                      <w:tcPr>
                        <w:tcW w:w="2108" w:type="dxa"/>
                        <w:tcBorders>
                          <w:top w:val="single" w:sz="4" w:space="0" w:color="C3C6CB"/>
                          <w:bottom w:val="single" w:sz="4" w:space="0" w:color="000000"/>
                        </w:tcBorders>
                      </w:tcPr>
                      <w:p w:rsidR="00F576A2" w:rsidRDefault="00F576A2">
                        <w:pPr>
                          <w:pStyle w:val="TableParagraph"/>
                          <w:spacing w:before="107" w:line="247" w:lineRule="auto"/>
                          <w:ind w:left="33" w:right="52"/>
                          <w:jc w:val="center"/>
                          <w:rPr>
                            <w:b/>
                            <w:sz w:val="19"/>
                          </w:rPr>
                        </w:pPr>
                        <w:r>
                          <w:rPr>
                            <w:b/>
                            <w:color w:val="9F2125"/>
                            <w:sz w:val="19"/>
                          </w:rPr>
                          <w:t>Projects</w:t>
                        </w:r>
                        <w:r>
                          <w:rPr>
                            <w:b/>
                            <w:color w:val="9F2125"/>
                            <w:spacing w:val="-14"/>
                            <w:sz w:val="19"/>
                          </w:rPr>
                          <w:t xml:space="preserve"> </w:t>
                        </w:r>
                        <w:r>
                          <w:rPr>
                            <w:b/>
                            <w:color w:val="9F2125"/>
                            <w:sz w:val="19"/>
                          </w:rPr>
                          <w:t>with</w:t>
                        </w:r>
                        <w:r>
                          <w:rPr>
                            <w:b/>
                            <w:color w:val="9F2125"/>
                            <w:spacing w:val="-13"/>
                            <w:sz w:val="19"/>
                          </w:rPr>
                          <w:t xml:space="preserve"> </w:t>
                        </w:r>
                        <w:r>
                          <w:rPr>
                            <w:b/>
                            <w:color w:val="9F2125"/>
                            <w:sz w:val="19"/>
                          </w:rPr>
                          <w:t>first</w:t>
                        </w:r>
                        <w:r>
                          <w:rPr>
                            <w:b/>
                            <w:color w:val="9F2125"/>
                            <w:spacing w:val="-13"/>
                            <w:sz w:val="19"/>
                          </w:rPr>
                          <w:t xml:space="preserve"> </w:t>
                        </w:r>
                        <w:r>
                          <w:rPr>
                            <w:b/>
                            <w:color w:val="9F2125"/>
                            <w:sz w:val="19"/>
                          </w:rPr>
                          <w:t xml:space="preserve">cost announced before </w:t>
                        </w:r>
                        <w:r>
                          <w:rPr>
                            <w:b/>
                            <w:color w:val="9F2125"/>
                            <w:spacing w:val="-2"/>
                            <w:sz w:val="19"/>
                          </w:rPr>
                          <w:t>commitment</w:t>
                        </w:r>
                      </w:p>
                    </w:tc>
                    <w:tc>
                      <w:tcPr>
                        <w:tcW w:w="843" w:type="dxa"/>
                        <w:vMerge/>
                        <w:tcBorders>
                          <w:top w:val="nil"/>
                          <w:bottom w:val="single" w:sz="4" w:space="0" w:color="000000"/>
                        </w:tcBorders>
                        <w:shd w:val="clear" w:color="auto" w:fill="9F2125"/>
                      </w:tcPr>
                      <w:p w:rsidR="00F576A2" w:rsidRDefault="00F576A2">
                        <w:pPr>
                          <w:rPr>
                            <w:sz w:val="2"/>
                            <w:szCs w:val="2"/>
                          </w:rPr>
                        </w:pPr>
                      </w:p>
                    </w:tc>
                    <w:tc>
                      <w:tcPr>
                        <w:tcW w:w="1054" w:type="dxa"/>
                        <w:tcBorders>
                          <w:top w:val="single" w:sz="4" w:space="0" w:color="C3C6CB"/>
                          <w:bottom w:val="single" w:sz="4" w:space="0" w:color="000000"/>
                        </w:tcBorders>
                      </w:tcPr>
                      <w:p w:rsidR="00F576A2" w:rsidRDefault="00F576A2">
                        <w:pPr>
                          <w:pStyle w:val="TableParagraph"/>
                          <w:spacing w:line="240" w:lineRule="auto"/>
                          <w:jc w:val="left"/>
                          <w:rPr>
                            <w:rFonts w:ascii="Times New Roman"/>
                            <w:sz w:val="18"/>
                          </w:rPr>
                        </w:pPr>
                      </w:p>
                    </w:tc>
                  </w:tr>
                </w:tbl>
                <w:p w:rsidR="00F576A2" w:rsidRDefault="00F576A2">
                  <w:pPr>
                    <w:pStyle w:val="BodyText"/>
                  </w:pPr>
                </w:p>
              </w:txbxContent>
            </v:textbox>
            <w10:wrap anchorx="page"/>
          </v:shape>
        </w:pict>
      </w:r>
      <w:r>
        <w:rPr>
          <w:spacing w:val="-4"/>
          <w:sz w:val="19"/>
        </w:rPr>
        <w:t>100%</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4"/>
        <w:rPr>
          <w:sz w:val="24"/>
        </w:rPr>
      </w:pPr>
    </w:p>
    <w:p w:rsidR="00BA79D6" w:rsidRDefault="00F576A2">
      <w:pPr>
        <w:spacing w:before="1"/>
        <w:ind w:left="1170"/>
        <w:rPr>
          <w:sz w:val="19"/>
        </w:rPr>
      </w:pPr>
      <w:r>
        <w:rPr>
          <w:spacing w:val="-5"/>
          <w:sz w:val="19"/>
        </w:rPr>
        <w:t>75%</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4"/>
        <w:rPr>
          <w:sz w:val="24"/>
        </w:rPr>
      </w:pPr>
    </w:p>
    <w:p w:rsidR="00BA79D6" w:rsidRDefault="00F576A2">
      <w:pPr>
        <w:ind w:left="1170"/>
        <w:rPr>
          <w:sz w:val="19"/>
        </w:rPr>
      </w:pPr>
      <w:r>
        <w:rPr>
          <w:spacing w:val="-5"/>
          <w:sz w:val="19"/>
        </w:rPr>
        <w:t>50%</w:t>
      </w:r>
    </w:p>
    <w:p w:rsidR="00BA79D6" w:rsidRDefault="00BA79D6">
      <w:pPr>
        <w:rPr>
          <w:sz w:val="19"/>
        </w:rPr>
        <w:sectPr w:rsidR="00BA79D6">
          <w:type w:val="continuous"/>
          <w:pgSz w:w="16840" w:h="11910" w:orient="landscape"/>
          <w:pgMar w:top="400" w:right="140" w:bottom="0" w:left="180" w:header="725" w:footer="1014" w:gutter="0"/>
          <w:cols w:num="2" w:space="720" w:equalWidth="0">
            <w:col w:w="7682" w:space="40"/>
            <w:col w:w="8798"/>
          </w:cols>
        </w:sectPr>
      </w:pPr>
    </w:p>
    <w:p w:rsidR="00BA79D6" w:rsidRDefault="00F576A2">
      <w:pPr>
        <w:pStyle w:val="BodyText"/>
        <w:spacing w:before="161" w:line="283" w:lineRule="auto"/>
        <w:ind w:left="1123"/>
      </w:pPr>
      <w:r>
        <w:rPr>
          <w:w w:val="105"/>
        </w:rPr>
        <w:t>There</w:t>
      </w:r>
      <w:r>
        <w:rPr>
          <w:spacing w:val="-14"/>
          <w:w w:val="105"/>
        </w:rPr>
        <w:t xml:space="preserve"> </w:t>
      </w:r>
      <w:r>
        <w:rPr>
          <w:w w:val="105"/>
        </w:rPr>
        <w:t>would</w:t>
      </w:r>
      <w:r>
        <w:rPr>
          <w:spacing w:val="-14"/>
          <w:w w:val="105"/>
        </w:rPr>
        <w:t xml:space="preserve"> </w:t>
      </w:r>
      <w:r>
        <w:rPr>
          <w:w w:val="105"/>
        </w:rPr>
        <w:t>be</w:t>
      </w:r>
      <w:r>
        <w:rPr>
          <w:spacing w:val="-14"/>
          <w:w w:val="105"/>
        </w:rPr>
        <w:t xml:space="preserve"> </w:t>
      </w:r>
      <w:r>
        <w:rPr>
          <w:w w:val="105"/>
        </w:rPr>
        <w:t>no</w:t>
      </w:r>
      <w:r>
        <w:rPr>
          <w:spacing w:val="-14"/>
          <w:w w:val="105"/>
        </w:rPr>
        <w:t xml:space="preserve"> </w:t>
      </w:r>
      <w:r>
        <w:rPr>
          <w:w w:val="105"/>
        </w:rPr>
        <w:t>problem</w:t>
      </w:r>
      <w:r>
        <w:rPr>
          <w:spacing w:val="-14"/>
          <w:w w:val="105"/>
        </w:rPr>
        <w:t xml:space="preserve"> </w:t>
      </w:r>
      <w:r>
        <w:rPr>
          <w:w w:val="105"/>
        </w:rPr>
        <w:t>with</w:t>
      </w:r>
      <w:r>
        <w:rPr>
          <w:spacing w:val="-14"/>
          <w:w w:val="105"/>
        </w:rPr>
        <w:t xml:space="preserve"> </w:t>
      </w:r>
      <w:r>
        <w:rPr>
          <w:w w:val="105"/>
        </w:rPr>
        <w:t>such</w:t>
      </w:r>
      <w:r>
        <w:rPr>
          <w:spacing w:val="-14"/>
          <w:w w:val="105"/>
        </w:rPr>
        <w:t xml:space="preserve"> </w:t>
      </w:r>
      <w:r>
        <w:rPr>
          <w:w w:val="105"/>
        </w:rPr>
        <w:t>early</w:t>
      </w:r>
      <w:r>
        <w:rPr>
          <w:spacing w:val="-14"/>
          <w:w w:val="105"/>
        </w:rPr>
        <w:t xml:space="preserve"> </w:t>
      </w:r>
      <w:r>
        <w:rPr>
          <w:w w:val="105"/>
        </w:rPr>
        <w:t>announcements</w:t>
      </w:r>
      <w:r>
        <w:rPr>
          <w:spacing w:val="-14"/>
          <w:w w:val="105"/>
        </w:rPr>
        <w:t xml:space="preserve"> </w:t>
      </w:r>
      <w:r>
        <w:rPr>
          <w:w w:val="105"/>
        </w:rPr>
        <w:t>if</w:t>
      </w:r>
      <w:r>
        <w:rPr>
          <w:spacing w:val="-14"/>
          <w:w w:val="105"/>
        </w:rPr>
        <w:t xml:space="preserve"> </w:t>
      </w:r>
      <w:r>
        <w:rPr>
          <w:w w:val="105"/>
        </w:rPr>
        <w:t>Australia had a robust process for cancelling those projects that, on closer examination, turned out not to be worth building, or not the best</w:t>
      </w:r>
    </w:p>
    <w:p w:rsidR="00BA79D6" w:rsidRDefault="00F576A2">
      <w:pPr>
        <w:pStyle w:val="BodyText"/>
        <w:spacing w:line="283" w:lineRule="auto"/>
        <w:ind w:left="1123" w:right="345"/>
      </w:pPr>
      <w:proofErr w:type="gramStart"/>
      <w:r>
        <w:rPr>
          <w:w w:val="105"/>
        </w:rPr>
        <w:t>option</w:t>
      </w:r>
      <w:proofErr w:type="gramEnd"/>
      <w:r>
        <w:rPr>
          <w:spacing w:val="-9"/>
          <w:w w:val="105"/>
        </w:rPr>
        <w:t xml:space="preserve"> </w:t>
      </w:r>
      <w:r>
        <w:rPr>
          <w:w w:val="105"/>
        </w:rPr>
        <w:t>available. But</w:t>
      </w:r>
      <w:r>
        <w:rPr>
          <w:spacing w:val="-9"/>
          <w:w w:val="105"/>
        </w:rPr>
        <w:t xml:space="preserve"> </w:t>
      </w:r>
      <w:r>
        <w:rPr>
          <w:w w:val="105"/>
        </w:rPr>
        <w:t>we</w:t>
      </w:r>
      <w:r>
        <w:rPr>
          <w:spacing w:val="-9"/>
          <w:w w:val="105"/>
        </w:rPr>
        <w:t xml:space="preserve"> </w:t>
      </w:r>
      <w:r>
        <w:rPr>
          <w:w w:val="105"/>
        </w:rPr>
        <w:t>don’t</w:t>
      </w:r>
      <w:r>
        <w:rPr>
          <w:spacing w:val="-9"/>
          <w:w w:val="105"/>
        </w:rPr>
        <w:t xml:space="preserve"> </w:t>
      </w:r>
      <w:r>
        <w:rPr>
          <w:w w:val="105"/>
        </w:rPr>
        <w:t>have</w:t>
      </w:r>
      <w:r>
        <w:rPr>
          <w:spacing w:val="-9"/>
          <w:w w:val="105"/>
        </w:rPr>
        <w:t xml:space="preserve"> </w:t>
      </w:r>
      <w:r>
        <w:rPr>
          <w:w w:val="105"/>
        </w:rPr>
        <w:t>such</w:t>
      </w:r>
      <w:r>
        <w:rPr>
          <w:spacing w:val="-9"/>
          <w:w w:val="105"/>
        </w:rPr>
        <w:t xml:space="preserve"> </w:t>
      </w:r>
      <w:r>
        <w:rPr>
          <w:w w:val="105"/>
        </w:rPr>
        <w:t>a</w:t>
      </w:r>
      <w:r>
        <w:rPr>
          <w:spacing w:val="-9"/>
          <w:w w:val="105"/>
        </w:rPr>
        <w:t xml:space="preserve"> </w:t>
      </w:r>
      <w:r>
        <w:rPr>
          <w:w w:val="105"/>
        </w:rPr>
        <w:t>process;</w:t>
      </w:r>
      <w:r>
        <w:rPr>
          <w:spacing w:val="-9"/>
          <w:w w:val="105"/>
        </w:rPr>
        <w:t xml:space="preserve"> </w:t>
      </w:r>
      <w:r>
        <w:rPr>
          <w:w w:val="105"/>
        </w:rPr>
        <w:t>once</w:t>
      </w:r>
      <w:r>
        <w:rPr>
          <w:spacing w:val="-9"/>
          <w:w w:val="105"/>
        </w:rPr>
        <w:t xml:space="preserve"> </w:t>
      </w:r>
      <w:r>
        <w:rPr>
          <w:w w:val="105"/>
        </w:rPr>
        <w:t>a</w:t>
      </w:r>
      <w:r>
        <w:rPr>
          <w:spacing w:val="-9"/>
          <w:w w:val="105"/>
        </w:rPr>
        <w:t xml:space="preserve"> </w:t>
      </w:r>
      <w:r>
        <w:rPr>
          <w:w w:val="105"/>
        </w:rPr>
        <w:t>project is</w:t>
      </w:r>
      <w:r>
        <w:rPr>
          <w:spacing w:val="-10"/>
          <w:w w:val="105"/>
        </w:rPr>
        <w:t xml:space="preserve"> </w:t>
      </w:r>
      <w:r>
        <w:rPr>
          <w:w w:val="105"/>
        </w:rPr>
        <w:t>announced,</w:t>
      </w:r>
      <w:r>
        <w:rPr>
          <w:spacing w:val="-10"/>
          <w:w w:val="105"/>
        </w:rPr>
        <w:t xml:space="preserve"> </w:t>
      </w:r>
      <w:r>
        <w:rPr>
          <w:w w:val="105"/>
        </w:rPr>
        <w:t>it</w:t>
      </w:r>
      <w:r>
        <w:rPr>
          <w:spacing w:val="-10"/>
          <w:w w:val="105"/>
        </w:rPr>
        <w:t xml:space="preserve"> </w:t>
      </w:r>
      <w:r>
        <w:rPr>
          <w:w w:val="105"/>
        </w:rPr>
        <w:t>usually</w:t>
      </w:r>
      <w:r>
        <w:rPr>
          <w:spacing w:val="-10"/>
          <w:w w:val="105"/>
        </w:rPr>
        <w:t xml:space="preserve"> </w:t>
      </w:r>
      <w:r>
        <w:rPr>
          <w:w w:val="105"/>
        </w:rPr>
        <w:t>ends</w:t>
      </w:r>
      <w:r>
        <w:rPr>
          <w:spacing w:val="-10"/>
          <w:w w:val="105"/>
        </w:rPr>
        <w:t xml:space="preserve"> </w:t>
      </w:r>
      <w:r>
        <w:rPr>
          <w:w w:val="105"/>
        </w:rPr>
        <w:t>up</w:t>
      </w:r>
      <w:r>
        <w:rPr>
          <w:spacing w:val="-10"/>
          <w:w w:val="105"/>
        </w:rPr>
        <w:t xml:space="preserve"> </w:t>
      </w:r>
      <w:r>
        <w:rPr>
          <w:w w:val="105"/>
        </w:rPr>
        <w:t>being</w:t>
      </w:r>
      <w:r>
        <w:rPr>
          <w:spacing w:val="-10"/>
          <w:w w:val="105"/>
        </w:rPr>
        <w:t xml:space="preserve"> </w:t>
      </w:r>
      <w:r>
        <w:rPr>
          <w:w w:val="105"/>
        </w:rPr>
        <w:t>built. More</w:t>
      </w:r>
      <w:r>
        <w:rPr>
          <w:spacing w:val="-10"/>
          <w:w w:val="105"/>
        </w:rPr>
        <w:t xml:space="preserve"> </w:t>
      </w:r>
      <w:r>
        <w:rPr>
          <w:w w:val="105"/>
        </w:rPr>
        <w:t>than</w:t>
      </w:r>
      <w:r>
        <w:rPr>
          <w:spacing w:val="-10"/>
          <w:w w:val="105"/>
        </w:rPr>
        <w:t xml:space="preserve"> </w:t>
      </w:r>
      <w:r>
        <w:rPr>
          <w:w w:val="105"/>
        </w:rPr>
        <w:t>80</w:t>
      </w:r>
      <w:r>
        <w:rPr>
          <w:spacing w:val="-10"/>
          <w:w w:val="105"/>
        </w:rPr>
        <w:t xml:space="preserve"> </w:t>
      </w:r>
      <w:r>
        <w:rPr>
          <w:w w:val="105"/>
        </w:rPr>
        <w:t>per</w:t>
      </w:r>
      <w:r>
        <w:rPr>
          <w:spacing w:val="-10"/>
          <w:w w:val="105"/>
        </w:rPr>
        <w:t xml:space="preserve"> </w:t>
      </w:r>
      <w:r>
        <w:rPr>
          <w:w w:val="105"/>
        </w:rPr>
        <w:t>cent of projects that had an initial cost estimate of at least $20 million announced since 2001 were seen through to completion.</w:t>
      </w:r>
      <w:hyperlink w:anchor="_bookmark101" w:history="1">
        <w:r>
          <w:rPr>
            <w:w w:val="105"/>
            <w:vertAlign w:val="superscript"/>
          </w:rPr>
          <w:t>71</w:t>
        </w:r>
      </w:hyperlink>
    </w:p>
    <w:p w:rsidR="00BA79D6" w:rsidRDefault="00F576A2">
      <w:pPr>
        <w:rPr>
          <w:sz w:val="18"/>
        </w:rPr>
      </w:pPr>
      <w:r>
        <w:br w:type="column"/>
      </w:r>
    </w:p>
    <w:p w:rsidR="00BA79D6" w:rsidRDefault="00BA79D6">
      <w:pPr>
        <w:pStyle w:val="BodyText"/>
        <w:rPr>
          <w:sz w:val="18"/>
        </w:rPr>
      </w:pPr>
    </w:p>
    <w:p w:rsidR="00BA79D6" w:rsidRDefault="00BA79D6">
      <w:pPr>
        <w:pStyle w:val="BodyText"/>
        <w:spacing w:before="1"/>
        <w:rPr>
          <w:sz w:val="16"/>
        </w:rPr>
      </w:pPr>
    </w:p>
    <w:p w:rsidR="00BA79D6" w:rsidRDefault="00F576A2">
      <w:pPr>
        <w:jc w:val="right"/>
        <w:rPr>
          <w:sz w:val="19"/>
        </w:rPr>
      </w:pPr>
      <w:r>
        <w:rPr>
          <w:spacing w:val="-5"/>
          <w:sz w:val="19"/>
        </w:rPr>
        <w:t>25%</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4"/>
        <w:rPr>
          <w:sz w:val="24"/>
        </w:rPr>
      </w:pPr>
    </w:p>
    <w:p w:rsidR="00BA79D6" w:rsidRDefault="00F576A2">
      <w:pPr>
        <w:ind w:right="1"/>
        <w:jc w:val="right"/>
        <w:rPr>
          <w:sz w:val="19"/>
        </w:rPr>
      </w:pPr>
      <w:r>
        <w:rPr>
          <w:spacing w:val="-5"/>
          <w:sz w:val="19"/>
        </w:rPr>
        <w:t>0%</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25"/>
        </w:rPr>
      </w:pPr>
    </w:p>
    <w:p w:rsidR="00BA79D6" w:rsidRDefault="00F576A2">
      <w:pPr>
        <w:tabs>
          <w:tab w:val="left" w:pos="3388"/>
        </w:tabs>
        <w:spacing w:line="217" w:lineRule="exact"/>
        <w:ind w:left="886"/>
        <w:rPr>
          <w:sz w:val="19"/>
        </w:rPr>
      </w:pPr>
      <w:r>
        <w:rPr>
          <w:sz w:val="19"/>
        </w:rPr>
        <w:t>Share</w:t>
      </w:r>
      <w:r>
        <w:rPr>
          <w:spacing w:val="-6"/>
          <w:sz w:val="19"/>
        </w:rPr>
        <w:t xml:space="preserve"> </w:t>
      </w:r>
      <w:r>
        <w:rPr>
          <w:sz w:val="19"/>
        </w:rPr>
        <w:t>of</w:t>
      </w:r>
      <w:r>
        <w:rPr>
          <w:spacing w:val="-4"/>
          <w:sz w:val="19"/>
        </w:rPr>
        <w:t xml:space="preserve"> </w:t>
      </w:r>
      <w:r>
        <w:rPr>
          <w:spacing w:val="-2"/>
          <w:sz w:val="19"/>
        </w:rPr>
        <w:t>projects</w:t>
      </w:r>
      <w:r>
        <w:rPr>
          <w:sz w:val="19"/>
        </w:rPr>
        <w:tab/>
        <w:t>Share</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aggregate</w:t>
      </w:r>
      <w:r>
        <w:rPr>
          <w:spacing w:val="-7"/>
          <w:sz w:val="19"/>
        </w:rPr>
        <w:t xml:space="preserve"> </w:t>
      </w:r>
      <w:r>
        <w:rPr>
          <w:spacing w:val="-4"/>
          <w:sz w:val="19"/>
        </w:rPr>
        <w:t>cost</w:t>
      </w:r>
    </w:p>
    <w:p w:rsidR="00BA79D6" w:rsidRDefault="00F576A2">
      <w:pPr>
        <w:spacing w:line="217" w:lineRule="exact"/>
        <w:ind w:left="4230"/>
        <w:rPr>
          <w:sz w:val="19"/>
        </w:rPr>
      </w:pPr>
      <w:proofErr w:type="gramStart"/>
      <w:r>
        <w:rPr>
          <w:spacing w:val="-2"/>
          <w:sz w:val="19"/>
        </w:rPr>
        <w:t>overrun</w:t>
      </w:r>
      <w:proofErr w:type="gramEnd"/>
    </w:p>
    <w:p w:rsidR="00BA79D6" w:rsidRDefault="00BA79D6">
      <w:pPr>
        <w:spacing w:line="217" w:lineRule="exact"/>
        <w:rPr>
          <w:sz w:val="19"/>
        </w:rPr>
        <w:sectPr w:rsidR="00BA79D6">
          <w:type w:val="continuous"/>
          <w:pgSz w:w="16840" w:h="11910" w:orient="landscape"/>
          <w:pgMar w:top="400" w:right="140" w:bottom="0" w:left="180" w:header="725" w:footer="1014" w:gutter="0"/>
          <w:cols w:num="3" w:space="720" w:equalWidth="0">
            <w:col w:w="7662" w:space="106"/>
            <w:col w:w="1501" w:space="39"/>
            <w:col w:w="7212"/>
          </w:cols>
        </w:sectPr>
      </w:pPr>
    </w:p>
    <w:p w:rsidR="00BA79D6" w:rsidRDefault="00F576A2">
      <w:pPr>
        <w:pStyle w:val="BodyText"/>
        <w:spacing w:before="49" w:line="283" w:lineRule="auto"/>
        <w:ind w:left="1123"/>
      </w:pPr>
      <w:r>
        <w:rPr>
          <w:w w:val="105"/>
        </w:rPr>
        <w:t>An announcement is premature when a government or opposition announces it will build a project for a particular cost, but the project does not yet have the regulatory and/or financial approvals that constitute a technical commitment, and which are needed before it can</w:t>
      </w:r>
      <w:r>
        <w:rPr>
          <w:spacing w:val="-13"/>
          <w:w w:val="105"/>
        </w:rPr>
        <w:t xml:space="preserve"> </w:t>
      </w:r>
      <w:r>
        <w:rPr>
          <w:w w:val="105"/>
        </w:rPr>
        <w:t>actually</w:t>
      </w:r>
      <w:r>
        <w:rPr>
          <w:spacing w:val="-13"/>
          <w:w w:val="105"/>
        </w:rPr>
        <w:t xml:space="preserve"> </w:t>
      </w:r>
      <w:r>
        <w:rPr>
          <w:w w:val="105"/>
        </w:rPr>
        <w:t>proceed.</w:t>
      </w:r>
      <w:r>
        <w:rPr>
          <w:spacing w:val="-3"/>
          <w:w w:val="105"/>
        </w:rPr>
        <w:t xml:space="preserve"> </w:t>
      </w:r>
      <w:r>
        <w:rPr>
          <w:w w:val="105"/>
        </w:rPr>
        <w:t>Premature</w:t>
      </w:r>
      <w:r>
        <w:rPr>
          <w:spacing w:val="-13"/>
          <w:w w:val="105"/>
        </w:rPr>
        <w:t xml:space="preserve"> </w:t>
      </w:r>
      <w:r>
        <w:rPr>
          <w:w w:val="105"/>
        </w:rPr>
        <w:t>announcements</w:t>
      </w:r>
      <w:r>
        <w:rPr>
          <w:spacing w:val="-13"/>
          <w:w w:val="105"/>
        </w:rPr>
        <w:t xml:space="preserve"> </w:t>
      </w:r>
      <w:r>
        <w:rPr>
          <w:w w:val="105"/>
        </w:rPr>
        <w:t>of</w:t>
      </w:r>
      <w:r>
        <w:rPr>
          <w:spacing w:val="-13"/>
          <w:w w:val="105"/>
        </w:rPr>
        <w:t xml:space="preserve"> </w:t>
      </w:r>
      <w:r>
        <w:rPr>
          <w:w w:val="105"/>
        </w:rPr>
        <w:t>this</w:t>
      </w:r>
      <w:r>
        <w:rPr>
          <w:spacing w:val="-13"/>
          <w:w w:val="105"/>
        </w:rPr>
        <w:t xml:space="preserve"> </w:t>
      </w:r>
      <w:r>
        <w:rPr>
          <w:w w:val="105"/>
        </w:rPr>
        <w:t>kind</w:t>
      </w:r>
      <w:r>
        <w:rPr>
          <w:spacing w:val="-13"/>
          <w:w w:val="105"/>
        </w:rPr>
        <w:t xml:space="preserve"> </w:t>
      </w:r>
      <w:r>
        <w:rPr>
          <w:w w:val="105"/>
        </w:rPr>
        <w:t>are</w:t>
      </w:r>
      <w:r>
        <w:rPr>
          <w:spacing w:val="-13"/>
          <w:w w:val="105"/>
        </w:rPr>
        <w:t xml:space="preserve"> </w:t>
      </w:r>
      <w:r>
        <w:rPr>
          <w:w w:val="105"/>
        </w:rPr>
        <w:t>not</w:t>
      </w:r>
    </w:p>
    <w:p w:rsidR="00BA79D6" w:rsidRDefault="00F576A2">
      <w:pPr>
        <w:spacing w:before="53" w:line="268" w:lineRule="auto"/>
        <w:ind w:left="1123" w:right="1182"/>
        <w:rPr>
          <w:i/>
          <w:sz w:val="17"/>
        </w:rPr>
      </w:pPr>
      <w:r>
        <w:br w:type="column"/>
      </w: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w:t>
      </w:r>
      <w:r>
        <w:rPr>
          <w:i/>
          <w:spacing w:val="-3"/>
          <w:sz w:val="17"/>
        </w:rPr>
        <w:t xml:space="preserve"> </w:t>
      </w:r>
      <w:r>
        <w:rPr>
          <w:i/>
          <w:sz w:val="17"/>
        </w:rPr>
        <w:t>that</w:t>
      </w:r>
      <w:r>
        <w:rPr>
          <w:i/>
          <w:spacing w:val="-3"/>
          <w:sz w:val="17"/>
        </w:rPr>
        <w:t xml:space="preserve"> </w:t>
      </w:r>
      <w:r>
        <w:rPr>
          <w:i/>
          <w:sz w:val="17"/>
        </w:rPr>
        <w:t>were completed between Q1 2001 and Q1 2020.</w:t>
      </w:r>
    </w:p>
    <w:p w:rsidR="00BA79D6" w:rsidRDefault="00F576A2">
      <w:pPr>
        <w:spacing w:before="51"/>
        <w:ind w:left="1123"/>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pStyle w:val="BodyText"/>
        <w:rPr>
          <w:i/>
          <w:sz w:val="16"/>
        </w:rPr>
      </w:pPr>
    </w:p>
    <w:p w:rsidR="00BA79D6" w:rsidRDefault="00BA79D6">
      <w:pPr>
        <w:pStyle w:val="BodyText"/>
        <w:spacing w:before="11"/>
        <w:rPr>
          <w:i/>
          <w:sz w:val="23"/>
        </w:rPr>
      </w:pPr>
    </w:p>
    <w:p w:rsidR="00BA79D6" w:rsidRDefault="00F576A2">
      <w:pPr>
        <w:pStyle w:val="BodyText"/>
        <w:spacing w:line="283" w:lineRule="auto"/>
        <w:ind w:left="1123" w:right="1182"/>
      </w:pPr>
      <w:r>
        <w:pict>
          <v:line id="_x0000_s1220" style="position:absolute;left:0;text-align:left;z-index:15764480;mso-position-horizontal-relative:page" from="65.2pt,39.65pt" to="196.55pt,39.65pt" strokeweight=".14042mm">
            <w10:wrap anchorx="page"/>
          </v:line>
        </w:pict>
      </w:r>
      <w:proofErr w:type="gramStart"/>
      <w:r>
        <w:rPr>
          <w:w w:val="105"/>
        </w:rPr>
        <w:t>the</w:t>
      </w:r>
      <w:proofErr w:type="gramEnd"/>
      <w:r>
        <w:rPr>
          <w:spacing w:val="-11"/>
          <w:w w:val="105"/>
        </w:rPr>
        <w:t xml:space="preserve"> </w:t>
      </w:r>
      <w:r>
        <w:rPr>
          <w:w w:val="105"/>
        </w:rPr>
        <w:t>norm.</w:t>
      </w:r>
      <w:hyperlink w:anchor="_bookmark102" w:history="1">
        <w:r>
          <w:rPr>
            <w:w w:val="105"/>
            <w:vertAlign w:val="superscript"/>
          </w:rPr>
          <w:t>72</w:t>
        </w:r>
      </w:hyperlink>
      <w:r>
        <w:rPr>
          <w:spacing w:val="8"/>
          <w:w w:val="105"/>
        </w:rPr>
        <w:t xml:space="preserve"> </w:t>
      </w:r>
      <w:r>
        <w:rPr>
          <w:w w:val="105"/>
        </w:rPr>
        <w:t>They</w:t>
      </w:r>
      <w:r>
        <w:rPr>
          <w:spacing w:val="-11"/>
          <w:w w:val="105"/>
        </w:rPr>
        <w:t xml:space="preserve"> </w:t>
      </w:r>
      <w:r>
        <w:rPr>
          <w:w w:val="105"/>
        </w:rPr>
        <w:t>occur</w:t>
      </w:r>
      <w:r>
        <w:rPr>
          <w:spacing w:val="-11"/>
          <w:w w:val="105"/>
        </w:rPr>
        <w:t xml:space="preserve"> </w:t>
      </w:r>
      <w:r>
        <w:rPr>
          <w:w w:val="105"/>
        </w:rPr>
        <w:t>about</w:t>
      </w:r>
      <w:r>
        <w:rPr>
          <w:spacing w:val="-11"/>
          <w:w w:val="105"/>
        </w:rPr>
        <w:t xml:space="preserve"> </w:t>
      </w:r>
      <w:r>
        <w:rPr>
          <w:w w:val="105"/>
        </w:rPr>
        <w:t>one</w:t>
      </w:r>
      <w:r>
        <w:rPr>
          <w:spacing w:val="-11"/>
          <w:w w:val="105"/>
        </w:rPr>
        <w:t xml:space="preserve"> </w:t>
      </w:r>
      <w:r>
        <w:rPr>
          <w:w w:val="105"/>
        </w:rPr>
        <w:t>third</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time,</w:t>
      </w:r>
      <w:r>
        <w:rPr>
          <w:spacing w:val="-11"/>
          <w:w w:val="105"/>
        </w:rPr>
        <w:t xml:space="preserve"> </w:t>
      </w:r>
      <w:r>
        <w:rPr>
          <w:w w:val="105"/>
        </w:rPr>
        <w:t>but</w:t>
      </w:r>
      <w:r>
        <w:rPr>
          <w:spacing w:val="-11"/>
          <w:w w:val="105"/>
        </w:rPr>
        <w:t xml:space="preserve"> </w:t>
      </w:r>
      <w:r>
        <w:rPr>
          <w:w w:val="105"/>
        </w:rPr>
        <w:t>they</w:t>
      </w:r>
      <w:r>
        <w:rPr>
          <w:spacing w:val="-11"/>
          <w:w w:val="105"/>
        </w:rPr>
        <w:t xml:space="preserve"> </w:t>
      </w:r>
      <w:r>
        <w:rPr>
          <w:w w:val="105"/>
        </w:rPr>
        <w:t>have</w:t>
      </w:r>
      <w:r>
        <w:rPr>
          <w:spacing w:val="-11"/>
          <w:w w:val="105"/>
        </w:rPr>
        <w:t xml:space="preserve"> </w:t>
      </w:r>
      <w:r>
        <w:rPr>
          <w:w w:val="105"/>
        </w:rPr>
        <w:t>been responsible</w:t>
      </w:r>
      <w:r>
        <w:rPr>
          <w:spacing w:val="-5"/>
          <w:w w:val="105"/>
        </w:rPr>
        <w:t xml:space="preserve"> </w:t>
      </w:r>
      <w:r>
        <w:rPr>
          <w:w w:val="105"/>
        </w:rPr>
        <w:t>for</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three</w:t>
      </w:r>
      <w:r>
        <w:rPr>
          <w:spacing w:val="-5"/>
          <w:w w:val="105"/>
        </w:rPr>
        <w:t xml:space="preserve"> </w:t>
      </w:r>
      <w:r>
        <w:rPr>
          <w:w w:val="105"/>
        </w:rPr>
        <w:t>quarters</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cost</w:t>
      </w:r>
      <w:r>
        <w:rPr>
          <w:spacing w:val="-5"/>
          <w:w w:val="105"/>
        </w:rPr>
        <w:t xml:space="preserve"> </w:t>
      </w:r>
      <w:r>
        <w:rPr>
          <w:w w:val="105"/>
        </w:rPr>
        <w:t>overruns</w:t>
      </w:r>
      <w:r>
        <w:rPr>
          <w:spacing w:val="-5"/>
          <w:w w:val="105"/>
        </w:rPr>
        <w:t xml:space="preserve"> </w:t>
      </w:r>
      <w:r>
        <w:rPr>
          <w:w w:val="105"/>
        </w:rPr>
        <w:t>over</w:t>
      </w:r>
      <w:r>
        <w:rPr>
          <w:spacing w:val="-5"/>
          <w:w w:val="105"/>
        </w:rPr>
        <w:t xml:space="preserve"> </w:t>
      </w:r>
      <w:r>
        <w:rPr>
          <w:w w:val="105"/>
        </w:rPr>
        <w:t xml:space="preserve">the past two decades (Figure </w:t>
      </w:r>
      <w:hyperlink w:anchor="_bookmark100" w:history="1">
        <w:r>
          <w:rPr>
            <w:w w:val="105"/>
          </w:rPr>
          <w:t>3.1).</w:t>
        </w:r>
      </w:hyperlink>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445" w:space="218"/>
            <w:col w:w="8857"/>
          </w:cols>
        </w:sectPr>
      </w:pPr>
    </w:p>
    <w:p w:rsidR="00BA79D6" w:rsidRDefault="00F576A2">
      <w:pPr>
        <w:pStyle w:val="ListParagraph"/>
        <w:numPr>
          <w:ilvl w:val="0"/>
          <w:numId w:val="14"/>
        </w:numPr>
        <w:tabs>
          <w:tab w:val="left" w:pos="1465"/>
          <w:tab w:val="left" w:pos="8786"/>
          <w:tab w:val="left" w:pos="11451"/>
        </w:tabs>
        <w:spacing w:before="29"/>
        <w:ind w:hanging="342"/>
        <w:jc w:val="left"/>
        <w:rPr>
          <w:rFonts w:ascii="Times New Roman" w:hAnsi="Times New Roman"/>
          <w:sz w:val="17"/>
        </w:rPr>
      </w:pPr>
      <w:bookmarkStart w:id="106" w:name="_bookmark101"/>
      <w:bookmarkEnd w:id="106"/>
      <w:r>
        <w:rPr>
          <w:sz w:val="17"/>
        </w:rPr>
        <w:t>Based</w:t>
      </w:r>
      <w:r>
        <w:rPr>
          <w:spacing w:val="-1"/>
          <w:sz w:val="17"/>
        </w:rPr>
        <w:t xml:space="preserve"> </w:t>
      </w:r>
      <w:r>
        <w:rPr>
          <w:sz w:val="17"/>
        </w:rPr>
        <w:t>on the</w:t>
      </w:r>
      <w:r>
        <w:rPr>
          <w:spacing w:val="-1"/>
          <w:sz w:val="17"/>
        </w:rPr>
        <w:t xml:space="preserve"> </w:t>
      </w:r>
      <w:r>
        <w:rPr>
          <w:sz w:val="17"/>
        </w:rPr>
        <w:t>shares of</w:t>
      </w:r>
      <w:r>
        <w:rPr>
          <w:spacing w:val="-1"/>
          <w:sz w:val="17"/>
        </w:rPr>
        <w:t xml:space="preserve"> </w:t>
      </w:r>
      <w:r>
        <w:rPr>
          <w:sz w:val="17"/>
        </w:rPr>
        <w:t>projects listed as</w:t>
      </w:r>
      <w:r>
        <w:rPr>
          <w:spacing w:val="-1"/>
          <w:sz w:val="17"/>
        </w:rPr>
        <w:t xml:space="preserve"> </w:t>
      </w:r>
      <w:r>
        <w:rPr>
          <w:sz w:val="17"/>
        </w:rPr>
        <w:t>‘Completed’ versus</w:t>
      </w:r>
      <w:r>
        <w:rPr>
          <w:spacing w:val="-1"/>
          <w:sz w:val="17"/>
        </w:rPr>
        <w:t xml:space="preserve"> </w:t>
      </w:r>
      <w:r>
        <w:rPr>
          <w:sz w:val="17"/>
        </w:rPr>
        <w:t xml:space="preserve">‘Deleted’ in </w:t>
      </w:r>
      <w:r>
        <w:rPr>
          <w:spacing w:val="-5"/>
          <w:sz w:val="17"/>
        </w:rPr>
        <w:t>the</w:t>
      </w:r>
      <w:r>
        <w:rPr>
          <w:sz w:val="17"/>
        </w:rPr>
        <w:tab/>
      </w:r>
      <w:bookmarkStart w:id="107" w:name="_bookmark102"/>
      <w:bookmarkEnd w:id="107"/>
      <w:r>
        <w:rPr>
          <w:rFonts w:ascii="Times New Roman" w:hAnsi="Times New Roman"/>
          <w:sz w:val="17"/>
          <w:u w:val="single"/>
        </w:rPr>
        <w:tab/>
      </w:r>
    </w:p>
    <w:p w:rsidR="00BA79D6" w:rsidRDefault="00BA79D6">
      <w:pPr>
        <w:rPr>
          <w:rFonts w:ascii="Times New Roman" w:hAnsi="Times New Roman"/>
          <w:sz w:val="17"/>
        </w:rPr>
        <w:sectPr w:rsidR="00BA79D6">
          <w:type w:val="continuous"/>
          <w:pgSz w:w="16840" w:h="11910" w:orient="landscape"/>
          <w:pgMar w:top="400" w:right="140" w:bottom="0" w:left="180" w:header="725" w:footer="1014" w:gutter="0"/>
          <w:cols w:space="720"/>
        </w:sectPr>
      </w:pPr>
    </w:p>
    <w:p w:rsidR="00BA79D6" w:rsidRDefault="00F576A2">
      <w:pPr>
        <w:spacing w:before="24" w:line="268" w:lineRule="auto"/>
        <w:ind w:left="1464"/>
        <w:rPr>
          <w:sz w:val="17"/>
        </w:rPr>
      </w:pPr>
      <w:r>
        <w:rPr>
          <w:i/>
          <w:sz w:val="17"/>
        </w:rPr>
        <w:t>Investment Monitor</w:t>
      </w:r>
      <w:r>
        <w:rPr>
          <w:i/>
          <w:spacing w:val="25"/>
          <w:sz w:val="17"/>
        </w:rPr>
        <w:t xml:space="preserve"> </w:t>
      </w:r>
      <w:r>
        <w:rPr>
          <w:sz w:val="17"/>
        </w:rPr>
        <w:t xml:space="preserve">historical record. The share of projects ‘Completed’ may be an underestimate of the actual share of projects that get completed because the </w:t>
      </w:r>
      <w:r>
        <w:rPr>
          <w:i/>
          <w:sz w:val="17"/>
        </w:rPr>
        <w:t>Investment Monitor</w:t>
      </w:r>
      <w:r>
        <w:rPr>
          <w:i/>
          <w:spacing w:val="22"/>
          <w:sz w:val="17"/>
        </w:rPr>
        <w:t xml:space="preserve"> </w:t>
      </w:r>
      <w:r>
        <w:rPr>
          <w:sz w:val="17"/>
        </w:rPr>
        <w:t>wraps some ‘Deleted’ projects into broader projects. On the other</w:t>
      </w:r>
      <w:r>
        <w:rPr>
          <w:spacing w:val="-3"/>
          <w:sz w:val="17"/>
        </w:rPr>
        <w:t xml:space="preserve"> </w:t>
      </w:r>
      <w:r>
        <w:rPr>
          <w:sz w:val="17"/>
        </w:rPr>
        <w:t>hand,</w:t>
      </w:r>
      <w:r>
        <w:rPr>
          <w:spacing w:val="-3"/>
          <w:sz w:val="17"/>
        </w:rPr>
        <w:t xml:space="preserve"> </w:t>
      </w:r>
      <w:r>
        <w:rPr>
          <w:sz w:val="17"/>
        </w:rPr>
        <w:t>it’s</w:t>
      </w:r>
      <w:r>
        <w:rPr>
          <w:spacing w:val="-3"/>
          <w:sz w:val="17"/>
        </w:rPr>
        <w:t xml:space="preserve"> </w:t>
      </w:r>
      <w:r>
        <w:rPr>
          <w:sz w:val="17"/>
        </w:rPr>
        <w:t>possible</w:t>
      </w:r>
      <w:r>
        <w:rPr>
          <w:spacing w:val="-3"/>
          <w:sz w:val="17"/>
        </w:rPr>
        <w:t xml:space="preserve"> </w:t>
      </w:r>
      <w:r>
        <w:rPr>
          <w:sz w:val="17"/>
        </w:rPr>
        <w:t>that</w:t>
      </w:r>
      <w:r>
        <w:rPr>
          <w:spacing w:val="-3"/>
          <w:sz w:val="17"/>
        </w:rPr>
        <w:t xml:space="preserve"> </w:t>
      </w:r>
      <w:r>
        <w:rPr>
          <w:sz w:val="17"/>
        </w:rPr>
        <w:t>a</w:t>
      </w:r>
      <w:r>
        <w:rPr>
          <w:spacing w:val="-3"/>
          <w:sz w:val="17"/>
        </w:rPr>
        <w:t xml:space="preserve"> </w:t>
      </w:r>
      <w:r>
        <w:rPr>
          <w:sz w:val="17"/>
        </w:rPr>
        <w:t>higher</w:t>
      </w:r>
      <w:r>
        <w:rPr>
          <w:spacing w:val="-3"/>
          <w:sz w:val="17"/>
        </w:rPr>
        <w:t xml:space="preserve"> </w:t>
      </w:r>
      <w:r>
        <w:rPr>
          <w:sz w:val="17"/>
        </w:rPr>
        <w:t>proportion</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‘ongoing’</w:t>
      </w:r>
      <w:r>
        <w:rPr>
          <w:spacing w:val="-3"/>
          <w:sz w:val="17"/>
        </w:rPr>
        <w:t xml:space="preserve"> </w:t>
      </w:r>
      <w:r>
        <w:rPr>
          <w:sz w:val="17"/>
        </w:rPr>
        <w:t>projects</w:t>
      </w:r>
      <w:r>
        <w:rPr>
          <w:spacing w:val="-3"/>
          <w:sz w:val="17"/>
        </w:rPr>
        <w:t xml:space="preserve"> </w:t>
      </w:r>
      <w:r>
        <w:rPr>
          <w:sz w:val="17"/>
        </w:rPr>
        <w:t>will</w:t>
      </w:r>
      <w:r>
        <w:rPr>
          <w:spacing w:val="-3"/>
          <w:sz w:val="17"/>
        </w:rPr>
        <w:t xml:space="preserve"> </w:t>
      </w:r>
      <w:r>
        <w:rPr>
          <w:sz w:val="17"/>
        </w:rPr>
        <w:t>end up</w:t>
      </w:r>
      <w:r>
        <w:rPr>
          <w:spacing w:val="-3"/>
          <w:sz w:val="17"/>
        </w:rPr>
        <w:t xml:space="preserve"> </w:t>
      </w:r>
      <w:r>
        <w:rPr>
          <w:sz w:val="17"/>
        </w:rPr>
        <w:t>being</w:t>
      </w:r>
      <w:r>
        <w:rPr>
          <w:spacing w:val="-3"/>
          <w:sz w:val="17"/>
        </w:rPr>
        <w:t xml:space="preserve"> </w:t>
      </w:r>
      <w:r>
        <w:rPr>
          <w:sz w:val="17"/>
        </w:rPr>
        <w:t>deleted. If</w:t>
      </w:r>
      <w:r>
        <w:rPr>
          <w:spacing w:val="-3"/>
          <w:sz w:val="17"/>
        </w:rPr>
        <w:t xml:space="preserve"> </w:t>
      </w:r>
      <w:r>
        <w:rPr>
          <w:sz w:val="17"/>
        </w:rPr>
        <w:t>this</w:t>
      </w:r>
      <w:r>
        <w:rPr>
          <w:spacing w:val="-3"/>
          <w:sz w:val="17"/>
        </w:rPr>
        <w:t xml:space="preserve"> </w:t>
      </w:r>
      <w:r>
        <w:rPr>
          <w:sz w:val="17"/>
        </w:rPr>
        <w:t>is</w:t>
      </w:r>
      <w:r>
        <w:rPr>
          <w:spacing w:val="-3"/>
          <w:sz w:val="17"/>
        </w:rPr>
        <w:t xml:space="preserve"> </w:t>
      </w:r>
      <w:r>
        <w:rPr>
          <w:sz w:val="17"/>
        </w:rPr>
        <w:t>the</w:t>
      </w:r>
      <w:r>
        <w:rPr>
          <w:spacing w:val="-3"/>
          <w:sz w:val="17"/>
        </w:rPr>
        <w:t xml:space="preserve"> </w:t>
      </w:r>
      <w:r>
        <w:rPr>
          <w:sz w:val="17"/>
        </w:rPr>
        <w:t>case,</w:t>
      </w:r>
      <w:r>
        <w:rPr>
          <w:spacing w:val="-3"/>
          <w:sz w:val="17"/>
        </w:rPr>
        <w:t xml:space="preserve"> </w:t>
      </w:r>
      <w:r>
        <w:rPr>
          <w:sz w:val="17"/>
        </w:rPr>
        <w:t>the</w:t>
      </w:r>
      <w:r>
        <w:rPr>
          <w:spacing w:val="-3"/>
          <w:sz w:val="17"/>
        </w:rPr>
        <w:t xml:space="preserve"> </w:t>
      </w:r>
      <w:r>
        <w:rPr>
          <w:sz w:val="17"/>
        </w:rPr>
        <w:t>share</w:t>
      </w:r>
      <w:r>
        <w:rPr>
          <w:spacing w:val="-3"/>
          <w:sz w:val="17"/>
        </w:rPr>
        <w:t xml:space="preserve"> </w:t>
      </w:r>
      <w:r>
        <w:rPr>
          <w:sz w:val="17"/>
        </w:rPr>
        <w:t>of</w:t>
      </w:r>
      <w:r>
        <w:rPr>
          <w:spacing w:val="-3"/>
          <w:sz w:val="17"/>
        </w:rPr>
        <w:t xml:space="preserve"> </w:t>
      </w:r>
      <w:r>
        <w:rPr>
          <w:sz w:val="17"/>
        </w:rPr>
        <w:t>projects</w:t>
      </w:r>
      <w:r>
        <w:rPr>
          <w:spacing w:val="-3"/>
          <w:sz w:val="17"/>
        </w:rPr>
        <w:t xml:space="preserve"> </w:t>
      </w:r>
      <w:r>
        <w:rPr>
          <w:sz w:val="17"/>
        </w:rPr>
        <w:t>‘Completed’</w:t>
      </w:r>
      <w:r>
        <w:rPr>
          <w:spacing w:val="-3"/>
          <w:sz w:val="17"/>
        </w:rPr>
        <w:t xml:space="preserve"> </w:t>
      </w:r>
      <w:r>
        <w:rPr>
          <w:sz w:val="17"/>
        </w:rPr>
        <w:t>may</w:t>
      </w:r>
      <w:r>
        <w:rPr>
          <w:spacing w:val="-3"/>
          <w:sz w:val="17"/>
        </w:rPr>
        <w:t xml:space="preserve"> </w:t>
      </w:r>
      <w:r>
        <w:rPr>
          <w:sz w:val="17"/>
        </w:rPr>
        <w:t>be</w:t>
      </w:r>
      <w:r>
        <w:rPr>
          <w:spacing w:val="-3"/>
          <w:sz w:val="17"/>
        </w:rPr>
        <w:t xml:space="preserve"> </w:t>
      </w:r>
      <w:r>
        <w:rPr>
          <w:sz w:val="17"/>
        </w:rPr>
        <w:t>an overestimate of the actual share of projects that get completed.</w:t>
      </w:r>
    </w:p>
    <w:p w:rsidR="00BA79D6" w:rsidRDefault="00F576A2">
      <w:pPr>
        <w:pStyle w:val="ListParagraph"/>
        <w:numPr>
          <w:ilvl w:val="0"/>
          <w:numId w:val="14"/>
        </w:numPr>
        <w:tabs>
          <w:tab w:val="left" w:pos="1568"/>
        </w:tabs>
        <w:spacing w:line="268" w:lineRule="auto"/>
        <w:ind w:left="1567" w:right="1203"/>
        <w:jc w:val="left"/>
        <w:rPr>
          <w:sz w:val="17"/>
        </w:rPr>
      </w:pPr>
      <w:r>
        <w:br w:type="column"/>
      </w:r>
      <w:r>
        <w:rPr>
          <w:sz w:val="17"/>
        </w:rPr>
        <w:t xml:space="preserve">For the analysis in this chapter we have defined a first cost announcement as ‘premature’ if the accompanying status in the </w:t>
      </w:r>
      <w:r>
        <w:rPr>
          <w:i/>
          <w:sz w:val="17"/>
        </w:rPr>
        <w:t>Investment Monitor</w:t>
      </w:r>
      <w:r>
        <w:rPr>
          <w:i/>
          <w:spacing w:val="35"/>
          <w:sz w:val="17"/>
        </w:rPr>
        <w:t xml:space="preserve"> </w:t>
      </w:r>
      <w:r>
        <w:rPr>
          <w:sz w:val="17"/>
        </w:rPr>
        <w:t>is ‘Possible’ or ‘Under</w:t>
      </w:r>
      <w:r>
        <w:rPr>
          <w:spacing w:val="-3"/>
          <w:sz w:val="17"/>
        </w:rPr>
        <w:t xml:space="preserve"> </w:t>
      </w:r>
      <w:r>
        <w:rPr>
          <w:sz w:val="17"/>
        </w:rPr>
        <w:t>consideration’</w:t>
      </w:r>
      <w:r>
        <w:rPr>
          <w:spacing w:val="-3"/>
          <w:sz w:val="17"/>
        </w:rPr>
        <w:t xml:space="preserve"> </w:t>
      </w:r>
      <w:r>
        <w:rPr>
          <w:sz w:val="17"/>
        </w:rPr>
        <w:t>(and</w:t>
      </w:r>
      <w:r>
        <w:rPr>
          <w:spacing w:val="-3"/>
          <w:sz w:val="17"/>
        </w:rPr>
        <w:t xml:space="preserve"> </w:t>
      </w:r>
      <w:r>
        <w:rPr>
          <w:sz w:val="17"/>
        </w:rPr>
        <w:t>not</w:t>
      </w:r>
      <w:r>
        <w:rPr>
          <w:spacing w:val="-3"/>
          <w:sz w:val="17"/>
        </w:rPr>
        <w:t xml:space="preserve"> </w:t>
      </w:r>
      <w:r>
        <w:rPr>
          <w:sz w:val="17"/>
        </w:rPr>
        <w:t>‘Committed’</w:t>
      </w:r>
      <w:r>
        <w:rPr>
          <w:spacing w:val="-3"/>
          <w:sz w:val="17"/>
        </w:rPr>
        <w:t xml:space="preserve"> </w:t>
      </w:r>
      <w:r>
        <w:rPr>
          <w:sz w:val="17"/>
        </w:rPr>
        <w:t>or</w:t>
      </w:r>
      <w:r>
        <w:rPr>
          <w:spacing w:val="-3"/>
          <w:sz w:val="17"/>
        </w:rPr>
        <w:t xml:space="preserve"> </w:t>
      </w:r>
      <w:r>
        <w:rPr>
          <w:sz w:val="17"/>
        </w:rPr>
        <w:t>‘Under</w:t>
      </w:r>
      <w:r>
        <w:rPr>
          <w:spacing w:val="-3"/>
          <w:sz w:val="17"/>
        </w:rPr>
        <w:t xml:space="preserve"> </w:t>
      </w:r>
      <w:r>
        <w:rPr>
          <w:sz w:val="17"/>
        </w:rPr>
        <w:t>construction’). Once</w:t>
      </w:r>
      <w:r>
        <w:rPr>
          <w:spacing w:val="-3"/>
          <w:sz w:val="17"/>
        </w:rPr>
        <w:t xml:space="preserve"> </w:t>
      </w:r>
      <w:r>
        <w:rPr>
          <w:sz w:val="17"/>
        </w:rPr>
        <w:t xml:space="preserve">projects reach the ‘Committed’ status they ‘have received the necessary regulatory and financial approval’ according to the definitions and classifications document that accompanies the </w:t>
      </w:r>
      <w:r>
        <w:rPr>
          <w:i/>
          <w:sz w:val="17"/>
        </w:rPr>
        <w:t>Investment Monitor</w:t>
      </w:r>
      <w:r>
        <w:rPr>
          <w:sz w:val="17"/>
        </w:rPr>
        <w:t>.</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520" w:space="40"/>
            <w:col w:w="8960"/>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right="301"/>
      </w:pPr>
      <w:r>
        <w:rPr>
          <w:w w:val="105"/>
        </w:rPr>
        <w:t>Projects</w:t>
      </w:r>
      <w:r>
        <w:rPr>
          <w:spacing w:val="-15"/>
          <w:w w:val="105"/>
        </w:rPr>
        <w:t xml:space="preserve"> </w:t>
      </w:r>
      <w:r>
        <w:rPr>
          <w:w w:val="105"/>
        </w:rPr>
        <w:t>with</w:t>
      </w:r>
      <w:r>
        <w:rPr>
          <w:spacing w:val="-15"/>
          <w:w w:val="105"/>
        </w:rPr>
        <w:t xml:space="preserve"> </w:t>
      </w:r>
      <w:r>
        <w:rPr>
          <w:w w:val="105"/>
        </w:rPr>
        <w:t>premature</w:t>
      </w:r>
      <w:r>
        <w:rPr>
          <w:spacing w:val="-14"/>
          <w:w w:val="105"/>
        </w:rPr>
        <w:t xml:space="preserve"> </w:t>
      </w:r>
      <w:r>
        <w:rPr>
          <w:w w:val="105"/>
        </w:rPr>
        <w:t>cost</w:t>
      </w:r>
      <w:r>
        <w:rPr>
          <w:spacing w:val="-15"/>
          <w:w w:val="105"/>
        </w:rPr>
        <w:t xml:space="preserve"> </w:t>
      </w:r>
      <w:r>
        <w:rPr>
          <w:w w:val="105"/>
        </w:rPr>
        <w:t>announcements</w:t>
      </w:r>
      <w:r>
        <w:rPr>
          <w:spacing w:val="-14"/>
          <w:w w:val="105"/>
        </w:rPr>
        <w:t xml:space="preserve"> </w:t>
      </w:r>
      <w:r>
        <w:rPr>
          <w:w w:val="105"/>
        </w:rPr>
        <w:t>exceed</w:t>
      </w:r>
      <w:r>
        <w:rPr>
          <w:spacing w:val="-15"/>
          <w:w w:val="105"/>
        </w:rPr>
        <w:t xml:space="preserve"> </w:t>
      </w:r>
      <w:r>
        <w:rPr>
          <w:w w:val="105"/>
        </w:rPr>
        <w:t>their</w:t>
      </w:r>
      <w:r>
        <w:rPr>
          <w:spacing w:val="-15"/>
          <w:w w:val="105"/>
        </w:rPr>
        <w:t xml:space="preserve"> </w:t>
      </w:r>
      <w:r>
        <w:rPr>
          <w:w w:val="105"/>
        </w:rPr>
        <w:t>promised cost by an average of 35 per cent; this is more than twice the percentage</w:t>
      </w:r>
      <w:r>
        <w:rPr>
          <w:spacing w:val="-9"/>
          <w:w w:val="105"/>
        </w:rPr>
        <w:t xml:space="preserve"> </w:t>
      </w:r>
      <w:r>
        <w:rPr>
          <w:w w:val="105"/>
        </w:rPr>
        <w:t>overrun</w:t>
      </w:r>
      <w:r>
        <w:rPr>
          <w:spacing w:val="-9"/>
          <w:w w:val="105"/>
        </w:rPr>
        <w:t xml:space="preserve"> </w:t>
      </w:r>
      <w:r>
        <w:rPr>
          <w:w w:val="105"/>
        </w:rPr>
        <w:t>(13</w:t>
      </w:r>
      <w:r>
        <w:rPr>
          <w:spacing w:val="-9"/>
          <w:w w:val="105"/>
        </w:rPr>
        <w:t xml:space="preserve"> </w:t>
      </w:r>
      <w:r>
        <w:rPr>
          <w:w w:val="105"/>
        </w:rPr>
        <w:t>per</w:t>
      </w:r>
      <w:r>
        <w:rPr>
          <w:spacing w:val="-9"/>
          <w:w w:val="105"/>
        </w:rPr>
        <w:t xml:space="preserve"> </w:t>
      </w:r>
      <w:r>
        <w:rPr>
          <w:w w:val="105"/>
        </w:rPr>
        <w:t>cent)</w:t>
      </w:r>
      <w:r>
        <w:rPr>
          <w:spacing w:val="-9"/>
          <w:w w:val="105"/>
        </w:rPr>
        <w:t xml:space="preserve"> </w:t>
      </w:r>
      <w:r>
        <w:rPr>
          <w:w w:val="105"/>
        </w:rPr>
        <w:t>for</w:t>
      </w:r>
      <w:r>
        <w:rPr>
          <w:spacing w:val="-9"/>
          <w:w w:val="105"/>
        </w:rPr>
        <w:t xml:space="preserve"> </w:t>
      </w:r>
      <w:r>
        <w:rPr>
          <w:w w:val="105"/>
        </w:rPr>
        <w:t>projects</w:t>
      </w:r>
      <w:r>
        <w:rPr>
          <w:spacing w:val="-9"/>
          <w:w w:val="105"/>
        </w:rPr>
        <w:t xml:space="preserve"> </w:t>
      </w:r>
      <w:r>
        <w:rPr>
          <w:w w:val="105"/>
        </w:rPr>
        <w:t>that</w:t>
      </w:r>
      <w:r>
        <w:rPr>
          <w:spacing w:val="-9"/>
          <w:w w:val="105"/>
        </w:rPr>
        <w:t xml:space="preserve"> </w:t>
      </w:r>
      <w:r>
        <w:rPr>
          <w:w w:val="105"/>
        </w:rPr>
        <w:t>had</w:t>
      </w:r>
      <w:r>
        <w:rPr>
          <w:spacing w:val="-9"/>
          <w:w w:val="105"/>
        </w:rPr>
        <w:t xml:space="preserve"> </w:t>
      </w:r>
      <w:r>
        <w:rPr>
          <w:w w:val="105"/>
        </w:rPr>
        <w:t>their</w:t>
      </w:r>
      <w:r>
        <w:rPr>
          <w:spacing w:val="-9"/>
          <w:w w:val="105"/>
        </w:rPr>
        <w:t xml:space="preserve"> </w:t>
      </w:r>
      <w:r>
        <w:rPr>
          <w:w w:val="105"/>
        </w:rPr>
        <w:t>first</w:t>
      </w:r>
      <w:r>
        <w:rPr>
          <w:spacing w:val="-9"/>
          <w:w w:val="105"/>
        </w:rPr>
        <w:t xml:space="preserve"> </w:t>
      </w:r>
      <w:r>
        <w:rPr>
          <w:w w:val="105"/>
        </w:rPr>
        <w:t>cost announced</w:t>
      </w:r>
      <w:r>
        <w:rPr>
          <w:spacing w:val="-5"/>
          <w:w w:val="105"/>
        </w:rPr>
        <w:t xml:space="preserve"> </w:t>
      </w:r>
      <w:r>
        <w:rPr>
          <w:w w:val="105"/>
        </w:rPr>
        <w:t>upon</w:t>
      </w:r>
      <w:r>
        <w:rPr>
          <w:spacing w:val="-5"/>
          <w:w w:val="105"/>
        </w:rPr>
        <w:t xml:space="preserve"> </w:t>
      </w:r>
      <w:r>
        <w:rPr>
          <w:w w:val="105"/>
        </w:rPr>
        <w:t>or</w:t>
      </w:r>
      <w:r>
        <w:rPr>
          <w:spacing w:val="-5"/>
          <w:w w:val="105"/>
        </w:rPr>
        <w:t xml:space="preserve"> </w:t>
      </w:r>
      <w:r>
        <w:rPr>
          <w:w w:val="105"/>
        </w:rPr>
        <w:t>after</w:t>
      </w:r>
      <w:r>
        <w:rPr>
          <w:spacing w:val="-5"/>
          <w:w w:val="105"/>
        </w:rPr>
        <w:t xml:space="preserve"> </w:t>
      </w:r>
      <w:r>
        <w:rPr>
          <w:w w:val="105"/>
        </w:rPr>
        <w:t>commitment. And</w:t>
      </w:r>
      <w:r>
        <w:rPr>
          <w:spacing w:val="-5"/>
          <w:w w:val="105"/>
        </w:rPr>
        <w:t xml:space="preserve"> </w:t>
      </w:r>
      <w:r>
        <w:rPr>
          <w:w w:val="105"/>
        </w:rPr>
        <w:t>the</w:t>
      </w:r>
      <w:r>
        <w:rPr>
          <w:spacing w:val="-5"/>
          <w:w w:val="105"/>
        </w:rPr>
        <w:t xml:space="preserve"> </w:t>
      </w:r>
      <w:r>
        <w:rPr>
          <w:w w:val="105"/>
        </w:rPr>
        <w:t>more</w:t>
      </w:r>
      <w:r>
        <w:rPr>
          <w:spacing w:val="-5"/>
          <w:w w:val="105"/>
        </w:rPr>
        <w:t xml:space="preserve"> </w:t>
      </w:r>
      <w:r>
        <w:rPr>
          <w:w w:val="105"/>
        </w:rPr>
        <w:t>premature</w:t>
      </w:r>
      <w:r>
        <w:rPr>
          <w:spacing w:val="-5"/>
          <w:w w:val="105"/>
        </w:rPr>
        <w:t xml:space="preserve"> </w:t>
      </w:r>
      <w:r>
        <w:rPr>
          <w:w w:val="105"/>
        </w:rPr>
        <w:t xml:space="preserve">the announcement, the larger the overrun (Figure </w:t>
      </w:r>
      <w:hyperlink w:anchor="_bookmark103" w:history="1">
        <w:r>
          <w:rPr>
            <w:w w:val="105"/>
          </w:rPr>
          <w:t>3.2).</w:t>
        </w:r>
      </w:hyperlink>
    </w:p>
    <w:p w:rsidR="00BA79D6" w:rsidRDefault="00F576A2">
      <w:pPr>
        <w:pStyle w:val="BodyText"/>
        <w:spacing w:before="161" w:line="283" w:lineRule="auto"/>
        <w:ind w:left="1123" w:right="472"/>
      </w:pPr>
      <w:r>
        <w:rPr>
          <w:w w:val="105"/>
        </w:rPr>
        <w:t>It</w:t>
      </w:r>
      <w:r>
        <w:rPr>
          <w:spacing w:val="-10"/>
          <w:w w:val="105"/>
        </w:rPr>
        <w:t xml:space="preserve"> </w:t>
      </w:r>
      <w:r>
        <w:rPr>
          <w:w w:val="105"/>
        </w:rPr>
        <w:t>might</w:t>
      </w:r>
      <w:r>
        <w:rPr>
          <w:spacing w:val="-10"/>
          <w:w w:val="105"/>
        </w:rPr>
        <w:t xml:space="preserve"> </w:t>
      </w:r>
      <w:r>
        <w:rPr>
          <w:w w:val="105"/>
        </w:rPr>
        <w:t>be</w:t>
      </w:r>
      <w:r>
        <w:rPr>
          <w:spacing w:val="-10"/>
          <w:w w:val="105"/>
        </w:rPr>
        <w:t xml:space="preserve"> </w:t>
      </w:r>
      <w:r>
        <w:rPr>
          <w:w w:val="105"/>
        </w:rPr>
        <w:t>hoped</w:t>
      </w:r>
      <w:r>
        <w:rPr>
          <w:spacing w:val="-10"/>
          <w:w w:val="105"/>
        </w:rPr>
        <w:t xml:space="preserve"> </w:t>
      </w:r>
      <w:r>
        <w:rPr>
          <w:w w:val="105"/>
        </w:rPr>
        <w:t>that</w:t>
      </w:r>
      <w:r>
        <w:rPr>
          <w:spacing w:val="-10"/>
          <w:w w:val="105"/>
        </w:rPr>
        <w:t xml:space="preserve"> </w:t>
      </w:r>
      <w:r>
        <w:rPr>
          <w:w w:val="105"/>
        </w:rPr>
        <w:t>floating</w:t>
      </w:r>
      <w:r>
        <w:rPr>
          <w:spacing w:val="-10"/>
          <w:w w:val="105"/>
        </w:rPr>
        <w:t xml:space="preserve"> </w:t>
      </w:r>
      <w:r>
        <w:rPr>
          <w:w w:val="105"/>
        </w:rPr>
        <w:t>a</w:t>
      </w:r>
      <w:r>
        <w:rPr>
          <w:spacing w:val="-10"/>
          <w:w w:val="105"/>
        </w:rPr>
        <w:t xml:space="preserve"> </w:t>
      </w:r>
      <w:r>
        <w:rPr>
          <w:w w:val="105"/>
        </w:rPr>
        <w:t>cost</w:t>
      </w:r>
      <w:r>
        <w:rPr>
          <w:spacing w:val="-10"/>
          <w:w w:val="105"/>
        </w:rPr>
        <w:t xml:space="preserve"> </w:t>
      </w:r>
      <w:r>
        <w:rPr>
          <w:w w:val="105"/>
        </w:rPr>
        <w:t>estimate</w:t>
      </w:r>
      <w:r>
        <w:rPr>
          <w:spacing w:val="-10"/>
          <w:w w:val="105"/>
        </w:rPr>
        <w:t xml:space="preserve"> </w:t>
      </w:r>
      <w:r>
        <w:rPr>
          <w:w w:val="105"/>
        </w:rPr>
        <w:t>early</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process would trigger the necessary refinements to the expected cost in the lead-up to commitment, so that the cost estimate at the time of commitment would be more accurate than for other projects.</w:t>
      </w:r>
    </w:p>
    <w:p w:rsidR="00BA79D6" w:rsidRDefault="00F576A2">
      <w:pPr>
        <w:pStyle w:val="BodyText"/>
        <w:spacing w:line="283" w:lineRule="auto"/>
        <w:ind w:left="1123" w:right="39"/>
      </w:pPr>
      <w:r>
        <w:rPr>
          <w:w w:val="105"/>
        </w:rPr>
        <w:t>Unfortunately this is not the case. While the cost estimate for a prematurely announced project increases by an average of 18 per cent</w:t>
      </w:r>
      <w:r>
        <w:rPr>
          <w:spacing w:val="-7"/>
          <w:w w:val="105"/>
        </w:rPr>
        <w:t xml:space="preserve"> </w:t>
      </w:r>
      <w:r>
        <w:rPr>
          <w:w w:val="105"/>
        </w:rPr>
        <w:t>by</w:t>
      </w:r>
      <w:r>
        <w:rPr>
          <w:spacing w:val="-7"/>
          <w:w w:val="105"/>
        </w:rPr>
        <w:t xml:space="preserve"> </w:t>
      </w:r>
      <w:r>
        <w:rPr>
          <w:w w:val="105"/>
        </w:rPr>
        <w:t>the</w:t>
      </w:r>
      <w:r>
        <w:rPr>
          <w:spacing w:val="-7"/>
          <w:w w:val="105"/>
        </w:rPr>
        <w:t xml:space="preserve"> </w:t>
      </w:r>
      <w:r>
        <w:rPr>
          <w:w w:val="105"/>
        </w:rPr>
        <w:t>time</w:t>
      </w:r>
      <w:r>
        <w:rPr>
          <w:spacing w:val="-7"/>
          <w:w w:val="105"/>
        </w:rPr>
        <w:t xml:space="preserve"> </w:t>
      </w:r>
      <w:r>
        <w:rPr>
          <w:w w:val="105"/>
        </w:rPr>
        <w:t>it</w:t>
      </w:r>
      <w:r>
        <w:rPr>
          <w:spacing w:val="-7"/>
          <w:w w:val="105"/>
        </w:rPr>
        <w:t xml:space="preserve"> </w:t>
      </w:r>
      <w:r>
        <w:rPr>
          <w:w w:val="105"/>
        </w:rPr>
        <w:t>is</w:t>
      </w:r>
      <w:r>
        <w:rPr>
          <w:spacing w:val="-7"/>
          <w:w w:val="105"/>
        </w:rPr>
        <w:t xml:space="preserve"> </w:t>
      </w:r>
      <w:r>
        <w:rPr>
          <w:w w:val="105"/>
        </w:rPr>
        <w:t>formally</w:t>
      </w:r>
      <w:r>
        <w:rPr>
          <w:spacing w:val="-7"/>
          <w:w w:val="105"/>
        </w:rPr>
        <w:t xml:space="preserve"> </w:t>
      </w:r>
      <w:r>
        <w:rPr>
          <w:w w:val="105"/>
        </w:rPr>
        <w:t>committed,</w:t>
      </w:r>
      <w:r>
        <w:rPr>
          <w:spacing w:val="-7"/>
          <w:w w:val="105"/>
        </w:rPr>
        <w:t xml:space="preserve"> </w:t>
      </w:r>
      <w:r>
        <w:rPr>
          <w:w w:val="105"/>
        </w:rPr>
        <w:t>it</w:t>
      </w:r>
      <w:r>
        <w:rPr>
          <w:spacing w:val="-7"/>
          <w:w w:val="105"/>
        </w:rPr>
        <w:t xml:space="preserve"> </w:t>
      </w:r>
      <w:r>
        <w:rPr>
          <w:w w:val="105"/>
        </w:rPr>
        <w:t>doesn’t</w:t>
      </w:r>
      <w:r>
        <w:rPr>
          <w:spacing w:val="-7"/>
          <w:w w:val="105"/>
        </w:rPr>
        <w:t xml:space="preserve"> </w:t>
      </w:r>
      <w:r>
        <w:rPr>
          <w:w w:val="105"/>
        </w:rPr>
        <w:t>end</w:t>
      </w:r>
      <w:r>
        <w:rPr>
          <w:spacing w:val="-7"/>
          <w:w w:val="105"/>
        </w:rPr>
        <w:t xml:space="preserve"> </w:t>
      </w:r>
      <w:r>
        <w:rPr>
          <w:w w:val="105"/>
        </w:rPr>
        <w:t>there;</w:t>
      </w:r>
      <w:r>
        <w:rPr>
          <w:spacing w:val="-7"/>
          <w:w w:val="105"/>
        </w:rPr>
        <w:t xml:space="preserve"> </w:t>
      </w:r>
      <w:r>
        <w:rPr>
          <w:w w:val="105"/>
        </w:rPr>
        <w:t>the</w:t>
      </w:r>
      <w:r>
        <w:rPr>
          <w:spacing w:val="-7"/>
          <w:w w:val="105"/>
        </w:rPr>
        <w:t xml:space="preserve"> </w:t>
      </w:r>
      <w:r>
        <w:rPr>
          <w:w w:val="105"/>
        </w:rPr>
        <w:t>cost estimate</w:t>
      </w:r>
      <w:r>
        <w:rPr>
          <w:spacing w:val="-6"/>
          <w:w w:val="105"/>
        </w:rPr>
        <w:t xml:space="preserve"> </w:t>
      </w:r>
      <w:r>
        <w:rPr>
          <w:w w:val="105"/>
        </w:rPr>
        <w:t>then</w:t>
      </w:r>
      <w:r>
        <w:rPr>
          <w:spacing w:val="-6"/>
          <w:w w:val="105"/>
        </w:rPr>
        <w:t xml:space="preserve"> </w:t>
      </w:r>
      <w:r>
        <w:rPr>
          <w:w w:val="105"/>
        </w:rPr>
        <w:t>increases</w:t>
      </w:r>
      <w:r>
        <w:rPr>
          <w:spacing w:val="-6"/>
          <w:w w:val="105"/>
        </w:rPr>
        <w:t xml:space="preserve"> </w:t>
      </w:r>
      <w:r>
        <w:rPr>
          <w:w w:val="105"/>
        </w:rPr>
        <w:t>again</w:t>
      </w:r>
      <w:r>
        <w:rPr>
          <w:spacing w:val="-6"/>
          <w:w w:val="105"/>
        </w:rPr>
        <w:t xml:space="preserve"> </w:t>
      </w:r>
      <w:r>
        <w:rPr>
          <w:w w:val="105"/>
        </w:rPr>
        <w:t>by</w:t>
      </w:r>
      <w:r>
        <w:rPr>
          <w:spacing w:val="-6"/>
          <w:w w:val="105"/>
        </w:rPr>
        <w:t xml:space="preserve"> </w:t>
      </w:r>
      <w:r>
        <w:rPr>
          <w:w w:val="105"/>
        </w:rPr>
        <w:t>a</w:t>
      </w:r>
      <w:r>
        <w:rPr>
          <w:spacing w:val="-6"/>
          <w:w w:val="105"/>
        </w:rPr>
        <w:t xml:space="preserve"> </w:t>
      </w:r>
      <w:r>
        <w:rPr>
          <w:w w:val="105"/>
        </w:rPr>
        <w:t>further</w:t>
      </w:r>
      <w:r>
        <w:rPr>
          <w:spacing w:val="-6"/>
          <w:w w:val="105"/>
        </w:rPr>
        <w:t xml:space="preserve"> </w:t>
      </w:r>
      <w:r>
        <w:rPr>
          <w:w w:val="105"/>
        </w:rPr>
        <w:t>16</w:t>
      </w:r>
      <w:r>
        <w:rPr>
          <w:spacing w:val="-6"/>
          <w:w w:val="105"/>
        </w:rPr>
        <w:t xml:space="preserve"> </w:t>
      </w:r>
      <w:r>
        <w:rPr>
          <w:w w:val="105"/>
        </w:rPr>
        <w:t>per</w:t>
      </w:r>
      <w:r>
        <w:rPr>
          <w:spacing w:val="-6"/>
          <w:w w:val="105"/>
        </w:rPr>
        <w:t xml:space="preserve"> </w:t>
      </w:r>
      <w:r>
        <w:rPr>
          <w:w w:val="105"/>
        </w:rPr>
        <w:t>cent</w:t>
      </w:r>
      <w:r>
        <w:rPr>
          <w:spacing w:val="-6"/>
          <w:w w:val="105"/>
        </w:rPr>
        <w:t xml:space="preserve"> </w:t>
      </w:r>
      <w:r>
        <w:rPr>
          <w:w w:val="105"/>
        </w:rPr>
        <w:t>on</w:t>
      </w:r>
      <w:r>
        <w:rPr>
          <w:spacing w:val="-6"/>
          <w:w w:val="105"/>
        </w:rPr>
        <w:t xml:space="preserve"> </w:t>
      </w:r>
      <w:r>
        <w:rPr>
          <w:w w:val="105"/>
        </w:rPr>
        <w:t>average</w:t>
      </w:r>
      <w:r>
        <w:rPr>
          <w:spacing w:val="-6"/>
          <w:w w:val="105"/>
        </w:rPr>
        <w:t xml:space="preserve"> </w:t>
      </w:r>
      <w:r>
        <w:rPr>
          <w:w w:val="105"/>
        </w:rPr>
        <w:t>by the</w:t>
      </w:r>
      <w:r>
        <w:rPr>
          <w:spacing w:val="-10"/>
          <w:w w:val="105"/>
        </w:rPr>
        <w:t xml:space="preserve"> </w:t>
      </w:r>
      <w:r>
        <w:rPr>
          <w:w w:val="105"/>
        </w:rPr>
        <w:t>time</w:t>
      </w:r>
      <w:r>
        <w:rPr>
          <w:spacing w:val="-10"/>
          <w:w w:val="105"/>
        </w:rPr>
        <w:t xml:space="preserve"> </w:t>
      </w:r>
      <w:r>
        <w:rPr>
          <w:w w:val="105"/>
        </w:rPr>
        <w:t>the</w:t>
      </w:r>
      <w:r>
        <w:rPr>
          <w:spacing w:val="-10"/>
          <w:w w:val="105"/>
        </w:rPr>
        <w:t xml:space="preserve"> </w:t>
      </w:r>
      <w:r>
        <w:rPr>
          <w:w w:val="105"/>
        </w:rPr>
        <w:t>project</w:t>
      </w:r>
      <w:r>
        <w:rPr>
          <w:spacing w:val="-10"/>
          <w:w w:val="105"/>
        </w:rPr>
        <w:t xml:space="preserve"> </w:t>
      </w:r>
      <w:r>
        <w:rPr>
          <w:w w:val="105"/>
        </w:rPr>
        <w:t>is</w:t>
      </w:r>
      <w:r>
        <w:rPr>
          <w:spacing w:val="-10"/>
          <w:w w:val="105"/>
        </w:rPr>
        <w:t xml:space="preserve"> </w:t>
      </w:r>
      <w:r>
        <w:rPr>
          <w:w w:val="105"/>
        </w:rPr>
        <w:t>completed</w:t>
      </w:r>
      <w:r>
        <w:rPr>
          <w:spacing w:val="-10"/>
          <w:w w:val="105"/>
        </w:rPr>
        <w:t xml:space="preserve"> </w:t>
      </w:r>
      <w:r>
        <w:rPr>
          <w:w w:val="105"/>
        </w:rPr>
        <w:t>–</w:t>
      </w:r>
      <w:r>
        <w:rPr>
          <w:spacing w:val="-10"/>
          <w:w w:val="105"/>
        </w:rPr>
        <w:t xml:space="preserve"> </w:t>
      </w:r>
      <w:r>
        <w:rPr>
          <w:w w:val="105"/>
        </w:rPr>
        <w:t>slightly</w:t>
      </w:r>
      <w:r>
        <w:rPr>
          <w:spacing w:val="-10"/>
          <w:w w:val="105"/>
        </w:rPr>
        <w:t xml:space="preserve"> </w:t>
      </w:r>
      <w:r>
        <w:rPr>
          <w:w w:val="105"/>
        </w:rPr>
        <w:t>higher</w:t>
      </w:r>
      <w:r>
        <w:rPr>
          <w:spacing w:val="-10"/>
          <w:w w:val="105"/>
        </w:rPr>
        <w:t xml:space="preserve"> </w:t>
      </w:r>
      <w:r>
        <w:rPr>
          <w:w w:val="105"/>
        </w:rPr>
        <w:t>than</w:t>
      </w:r>
      <w:r>
        <w:rPr>
          <w:spacing w:val="-10"/>
          <w:w w:val="105"/>
        </w:rPr>
        <w:t xml:space="preserve"> </w:t>
      </w:r>
      <w:r>
        <w:rPr>
          <w:w w:val="105"/>
        </w:rPr>
        <w:t>the</w:t>
      </w:r>
      <w:r>
        <w:rPr>
          <w:spacing w:val="-10"/>
          <w:w w:val="105"/>
        </w:rPr>
        <w:t xml:space="preserve"> </w:t>
      </w:r>
      <w:r>
        <w:rPr>
          <w:w w:val="105"/>
        </w:rPr>
        <w:t>13</w:t>
      </w:r>
      <w:r>
        <w:rPr>
          <w:spacing w:val="-10"/>
          <w:w w:val="105"/>
        </w:rPr>
        <w:t xml:space="preserve"> </w:t>
      </w:r>
      <w:r>
        <w:rPr>
          <w:w w:val="105"/>
        </w:rPr>
        <w:t>per</w:t>
      </w:r>
      <w:r>
        <w:rPr>
          <w:spacing w:val="-10"/>
          <w:w w:val="105"/>
        </w:rPr>
        <w:t xml:space="preserve"> </w:t>
      </w:r>
      <w:r>
        <w:rPr>
          <w:w w:val="105"/>
        </w:rPr>
        <w:t>cent average</w:t>
      </w:r>
      <w:r>
        <w:rPr>
          <w:spacing w:val="-14"/>
          <w:w w:val="105"/>
        </w:rPr>
        <w:t xml:space="preserve"> </w:t>
      </w:r>
      <w:r>
        <w:rPr>
          <w:w w:val="105"/>
        </w:rPr>
        <w:t>overrun</w:t>
      </w:r>
      <w:r>
        <w:rPr>
          <w:spacing w:val="-14"/>
          <w:w w:val="105"/>
        </w:rPr>
        <w:t xml:space="preserve"> </w:t>
      </w:r>
      <w:r>
        <w:rPr>
          <w:w w:val="105"/>
        </w:rPr>
        <w:t>for</w:t>
      </w:r>
      <w:r>
        <w:rPr>
          <w:spacing w:val="-14"/>
          <w:w w:val="105"/>
        </w:rPr>
        <w:t xml:space="preserve"> </w:t>
      </w:r>
      <w:r>
        <w:rPr>
          <w:w w:val="105"/>
        </w:rPr>
        <w:t>projects</w:t>
      </w:r>
      <w:r>
        <w:rPr>
          <w:spacing w:val="-14"/>
          <w:w w:val="105"/>
        </w:rPr>
        <w:t xml:space="preserve"> </w:t>
      </w:r>
      <w:r>
        <w:rPr>
          <w:w w:val="105"/>
        </w:rPr>
        <w:t>that</w:t>
      </w:r>
      <w:r>
        <w:rPr>
          <w:spacing w:val="-14"/>
          <w:w w:val="105"/>
        </w:rPr>
        <w:t xml:space="preserve"> </w:t>
      </w:r>
      <w:r>
        <w:rPr>
          <w:w w:val="105"/>
        </w:rPr>
        <w:t>have</w:t>
      </w:r>
      <w:r>
        <w:rPr>
          <w:spacing w:val="-14"/>
          <w:w w:val="105"/>
        </w:rPr>
        <w:t xml:space="preserve"> </w:t>
      </w:r>
      <w:r>
        <w:rPr>
          <w:w w:val="105"/>
        </w:rPr>
        <w:t>their</w:t>
      </w:r>
      <w:r>
        <w:rPr>
          <w:spacing w:val="-14"/>
          <w:w w:val="105"/>
        </w:rPr>
        <w:t xml:space="preserve"> </w:t>
      </w:r>
      <w:r>
        <w:rPr>
          <w:w w:val="105"/>
        </w:rPr>
        <w:t>first</w:t>
      </w:r>
      <w:r>
        <w:rPr>
          <w:spacing w:val="-14"/>
          <w:w w:val="105"/>
        </w:rPr>
        <w:t xml:space="preserve"> </w:t>
      </w:r>
      <w:r>
        <w:rPr>
          <w:w w:val="105"/>
        </w:rPr>
        <w:t>cost</w:t>
      </w:r>
      <w:r>
        <w:rPr>
          <w:spacing w:val="-14"/>
          <w:w w:val="105"/>
        </w:rPr>
        <w:t xml:space="preserve"> </w:t>
      </w:r>
      <w:r>
        <w:rPr>
          <w:w w:val="105"/>
        </w:rPr>
        <w:t>announced</w:t>
      </w:r>
      <w:r>
        <w:rPr>
          <w:spacing w:val="-14"/>
          <w:w w:val="105"/>
        </w:rPr>
        <w:t xml:space="preserve"> </w:t>
      </w:r>
      <w:r>
        <w:rPr>
          <w:w w:val="105"/>
        </w:rPr>
        <w:t>upon or after commitment.</w:t>
      </w:r>
    </w:p>
    <w:p w:rsidR="00BA79D6" w:rsidRDefault="00F576A2">
      <w:pPr>
        <w:pStyle w:val="BodyText"/>
        <w:spacing w:before="158" w:line="283" w:lineRule="auto"/>
        <w:ind w:left="1123"/>
      </w:pPr>
      <w:r>
        <w:rPr>
          <w:w w:val="105"/>
        </w:rPr>
        <w:t>Premature announcements often go hand in hand with larger projects.</w:t>
      </w:r>
      <w:hyperlink w:anchor="_bookmark104" w:history="1">
        <w:r>
          <w:rPr>
            <w:w w:val="105"/>
            <w:vertAlign w:val="superscript"/>
          </w:rPr>
          <w:t>73</w:t>
        </w:r>
      </w:hyperlink>
      <w:r>
        <w:rPr>
          <w:spacing w:val="6"/>
          <w:w w:val="105"/>
        </w:rPr>
        <w:t xml:space="preserve"> </w:t>
      </w:r>
      <w:r>
        <w:rPr>
          <w:w w:val="105"/>
        </w:rPr>
        <w:t>Almost</w:t>
      </w:r>
      <w:r>
        <w:rPr>
          <w:spacing w:val="-12"/>
          <w:w w:val="105"/>
        </w:rPr>
        <w:t xml:space="preserve"> </w:t>
      </w:r>
      <w:r>
        <w:rPr>
          <w:w w:val="105"/>
        </w:rPr>
        <w:t>half</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projects</w:t>
      </w:r>
      <w:r>
        <w:rPr>
          <w:spacing w:val="-12"/>
          <w:w w:val="105"/>
        </w:rPr>
        <w:t xml:space="preserve"> </w:t>
      </w:r>
      <w:r>
        <w:rPr>
          <w:w w:val="105"/>
        </w:rPr>
        <w:t>initially</w:t>
      </w:r>
      <w:r>
        <w:rPr>
          <w:spacing w:val="-12"/>
          <w:w w:val="105"/>
        </w:rPr>
        <w:t xml:space="preserve"> </w:t>
      </w:r>
      <w:r>
        <w:rPr>
          <w:w w:val="105"/>
        </w:rPr>
        <w:t>expected</w:t>
      </w:r>
      <w:r>
        <w:rPr>
          <w:spacing w:val="-12"/>
          <w:w w:val="105"/>
        </w:rPr>
        <w:t xml:space="preserve"> </w:t>
      </w:r>
      <w:r>
        <w:rPr>
          <w:w w:val="105"/>
        </w:rPr>
        <w:t>to</w:t>
      </w:r>
      <w:r>
        <w:rPr>
          <w:spacing w:val="-12"/>
          <w:w w:val="105"/>
        </w:rPr>
        <w:t xml:space="preserve"> </w:t>
      </w:r>
      <w:r>
        <w:rPr>
          <w:w w:val="105"/>
        </w:rPr>
        <w:t>cost</w:t>
      </w:r>
      <w:r>
        <w:rPr>
          <w:spacing w:val="-12"/>
          <w:w w:val="105"/>
        </w:rPr>
        <w:t xml:space="preserve"> </w:t>
      </w:r>
      <w:r>
        <w:rPr>
          <w:w w:val="105"/>
        </w:rPr>
        <w:t>$500</w:t>
      </w:r>
      <w:r>
        <w:rPr>
          <w:spacing w:val="-12"/>
          <w:w w:val="105"/>
        </w:rPr>
        <w:t xml:space="preserve"> </w:t>
      </w:r>
      <w:r>
        <w:rPr>
          <w:w w:val="105"/>
        </w:rPr>
        <w:t>mil- lion or more in today’s dollars had a premature cost announcement.</w:t>
      </w:r>
    </w:p>
    <w:p w:rsidR="00BA79D6" w:rsidRDefault="00F576A2">
      <w:pPr>
        <w:pStyle w:val="BodyText"/>
        <w:spacing w:line="283" w:lineRule="auto"/>
        <w:ind w:left="1123"/>
      </w:pPr>
      <w:r>
        <w:rPr>
          <w:w w:val="105"/>
        </w:rPr>
        <w:t xml:space="preserve">Figure </w:t>
      </w:r>
      <w:hyperlink w:anchor="_bookmark105" w:history="1">
        <w:r>
          <w:rPr>
            <w:w w:val="105"/>
          </w:rPr>
          <w:t>3.3</w:t>
        </w:r>
      </w:hyperlink>
      <w:r>
        <w:rPr>
          <w:w w:val="105"/>
        </w:rPr>
        <w:t xml:space="preserve"> on the following page shows that prematurely announced projects are haunted by cost overruns throughout their life, and that these</w:t>
      </w:r>
      <w:r>
        <w:rPr>
          <w:spacing w:val="-15"/>
          <w:w w:val="105"/>
        </w:rPr>
        <w:t xml:space="preserve"> </w:t>
      </w:r>
      <w:r>
        <w:rPr>
          <w:w w:val="105"/>
        </w:rPr>
        <w:t>projects</w:t>
      </w:r>
      <w:r>
        <w:rPr>
          <w:spacing w:val="-15"/>
          <w:w w:val="105"/>
        </w:rPr>
        <w:t xml:space="preserve"> </w:t>
      </w:r>
      <w:r>
        <w:rPr>
          <w:w w:val="105"/>
        </w:rPr>
        <w:t>started</w:t>
      </w:r>
      <w:r>
        <w:rPr>
          <w:spacing w:val="-14"/>
          <w:w w:val="105"/>
        </w:rPr>
        <w:t xml:space="preserve"> </w:t>
      </w:r>
      <w:r>
        <w:rPr>
          <w:w w:val="105"/>
        </w:rPr>
        <w:t>out</w:t>
      </w:r>
      <w:r>
        <w:rPr>
          <w:spacing w:val="-15"/>
          <w:w w:val="105"/>
        </w:rPr>
        <w:t xml:space="preserve"> </w:t>
      </w:r>
      <w:r>
        <w:rPr>
          <w:w w:val="105"/>
        </w:rPr>
        <w:t>substantially</w:t>
      </w:r>
      <w:r>
        <w:rPr>
          <w:spacing w:val="-14"/>
          <w:w w:val="105"/>
        </w:rPr>
        <w:t xml:space="preserve"> </w:t>
      </w:r>
      <w:r>
        <w:rPr>
          <w:w w:val="105"/>
        </w:rPr>
        <w:t>bigger,</w:t>
      </w:r>
      <w:r>
        <w:rPr>
          <w:spacing w:val="-15"/>
          <w:w w:val="105"/>
        </w:rPr>
        <w:t xml:space="preserve"> </w:t>
      </w:r>
      <w:r>
        <w:rPr>
          <w:w w:val="105"/>
        </w:rPr>
        <w:t>on</w:t>
      </w:r>
      <w:r>
        <w:rPr>
          <w:spacing w:val="-15"/>
          <w:w w:val="105"/>
        </w:rPr>
        <w:t xml:space="preserve"> </w:t>
      </w:r>
      <w:r>
        <w:rPr>
          <w:w w:val="105"/>
        </w:rPr>
        <w:t>average,</w:t>
      </w:r>
      <w:r>
        <w:rPr>
          <w:spacing w:val="-14"/>
          <w:w w:val="105"/>
        </w:rPr>
        <w:t xml:space="preserve"> </w:t>
      </w:r>
      <w:r>
        <w:rPr>
          <w:w w:val="105"/>
        </w:rPr>
        <w:t>than</w:t>
      </w:r>
      <w:r>
        <w:rPr>
          <w:spacing w:val="-15"/>
          <w:w w:val="105"/>
        </w:rPr>
        <w:t xml:space="preserve"> </w:t>
      </w:r>
      <w:r>
        <w:rPr>
          <w:w w:val="105"/>
        </w:rPr>
        <w:t>those projects announced in a more orthodox way.</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spacing w:line="261" w:lineRule="auto"/>
        <w:ind w:left="1079" w:right="1873"/>
        <w:jc w:val="both"/>
        <w:rPr>
          <w:b/>
          <w:sz w:val="19"/>
        </w:rPr>
      </w:pPr>
      <w:bookmarkStart w:id="108" w:name="_bookmark103"/>
      <w:bookmarkEnd w:id="108"/>
      <w:r>
        <w:rPr>
          <w:b/>
          <w:color w:val="6A727B"/>
          <w:sz w:val="19"/>
        </w:rPr>
        <w:t>Figure</w:t>
      </w:r>
      <w:r>
        <w:rPr>
          <w:b/>
          <w:color w:val="6A727B"/>
          <w:spacing w:val="-7"/>
          <w:sz w:val="19"/>
        </w:rPr>
        <w:t xml:space="preserve"> </w:t>
      </w:r>
      <w:r>
        <w:rPr>
          <w:b/>
          <w:color w:val="6A727B"/>
          <w:sz w:val="19"/>
        </w:rPr>
        <w:t>3.2:</w:t>
      </w:r>
      <w:r>
        <w:rPr>
          <w:b/>
          <w:color w:val="6A727B"/>
          <w:spacing w:val="-7"/>
          <w:sz w:val="19"/>
        </w:rPr>
        <w:t xml:space="preserve"> </w:t>
      </w:r>
      <w:r>
        <w:rPr>
          <w:b/>
          <w:color w:val="6A727B"/>
          <w:sz w:val="19"/>
        </w:rPr>
        <w:t>The</w:t>
      </w:r>
      <w:r>
        <w:rPr>
          <w:b/>
          <w:color w:val="6A727B"/>
          <w:spacing w:val="-7"/>
          <w:sz w:val="19"/>
        </w:rPr>
        <w:t xml:space="preserve"> </w:t>
      </w:r>
      <w:r>
        <w:rPr>
          <w:b/>
          <w:color w:val="6A727B"/>
          <w:sz w:val="19"/>
        </w:rPr>
        <w:t>earlier</w:t>
      </w:r>
      <w:r>
        <w:rPr>
          <w:b/>
          <w:color w:val="6A727B"/>
          <w:spacing w:val="-7"/>
          <w:sz w:val="19"/>
        </w:rPr>
        <w:t xml:space="preserve"> </w:t>
      </w:r>
      <w:r>
        <w:rPr>
          <w:b/>
          <w:color w:val="6A727B"/>
          <w:sz w:val="19"/>
        </w:rPr>
        <w:t>the</w:t>
      </w:r>
      <w:r>
        <w:rPr>
          <w:b/>
          <w:color w:val="6A727B"/>
          <w:spacing w:val="-7"/>
          <w:sz w:val="19"/>
        </w:rPr>
        <w:t xml:space="preserve"> </w:t>
      </w:r>
      <w:r>
        <w:rPr>
          <w:b/>
          <w:color w:val="6A727B"/>
          <w:sz w:val="19"/>
        </w:rPr>
        <w:t>first</w:t>
      </w:r>
      <w:r>
        <w:rPr>
          <w:b/>
          <w:color w:val="6A727B"/>
          <w:spacing w:val="-7"/>
          <w:sz w:val="19"/>
        </w:rPr>
        <w:t xml:space="preserve"> </w:t>
      </w:r>
      <w:r>
        <w:rPr>
          <w:b/>
          <w:color w:val="6A727B"/>
          <w:sz w:val="19"/>
        </w:rPr>
        <w:t>cost</w:t>
      </w:r>
      <w:r>
        <w:rPr>
          <w:b/>
          <w:color w:val="6A727B"/>
          <w:spacing w:val="-7"/>
          <w:sz w:val="19"/>
        </w:rPr>
        <w:t xml:space="preserve"> </w:t>
      </w:r>
      <w:r>
        <w:rPr>
          <w:b/>
          <w:color w:val="6A727B"/>
          <w:sz w:val="19"/>
        </w:rPr>
        <w:t>announcement,</w:t>
      </w:r>
      <w:r>
        <w:rPr>
          <w:b/>
          <w:color w:val="6A727B"/>
          <w:spacing w:val="-7"/>
          <w:sz w:val="19"/>
        </w:rPr>
        <w:t xml:space="preserve"> </w:t>
      </w:r>
      <w:r>
        <w:rPr>
          <w:b/>
          <w:color w:val="6A727B"/>
          <w:sz w:val="19"/>
        </w:rPr>
        <w:t>the</w:t>
      </w:r>
      <w:r>
        <w:rPr>
          <w:b/>
          <w:color w:val="6A727B"/>
          <w:spacing w:val="-7"/>
          <w:sz w:val="19"/>
        </w:rPr>
        <w:t xml:space="preserve"> </w:t>
      </w:r>
      <w:r>
        <w:rPr>
          <w:b/>
          <w:color w:val="6A727B"/>
          <w:sz w:val="19"/>
        </w:rPr>
        <w:t>larger</w:t>
      </w:r>
      <w:r>
        <w:rPr>
          <w:b/>
          <w:color w:val="6A727B"/>
          <w:spacing w:val="-7"/>
          <w:sz w:val="19"/>
        </w:rPr>
        <w:t xml:space="preserve"> </w:t>
      </w:r>
      <w:r>
        <w:rPr>
          <w:b/>
          <w:color w:val="6A727B"/>
          <w:sz w:val="19"/>
        </w:rPr>
        <w:t xml:space="preserve">the </w:t>
      </w:r>
      <w:r>
        <w:rPr>
          <w:b/>
          <w:color w:val="6A727B"/>
          <w:spacing w:val="-2"/>
          <w:sz w:val="19"/>
        </w:rPr>
        <w:t>overrun</w:t>
      </w:r>
    </w:p>
    <w:p w:rsidR="00BA79D6" w:rsidRDefault="00F576A2">
      <w:pPr>
        <w:spacing w:before="2" w:line="266" w:lineRule="auto"/>
        <w:ind w:left="1079" w:right="1468"/>
        <w:jc w:val="both"/>
        <w:rPr>
          <w:sz w:val="19"/>
        </w:rPr>
      </w:pPr>
      <w:r>
        <w:pict>
          <v:line id="_x0000_s1219" style="position:absolute;left:0;text-align:left;z-index:-18127872;mso-position-horizontal-relative:page" from="475.25pt,30.25pt" to="775.65pt,30.25pt" strokecolor="#c3c6cb" strokeweight=".1383mm">
            <w10:wrap anchorx="page"/>
          </v:line>
        </w:pict>
      </w:r>
      <w:r>
        <w:rPr>
          <w:color w:val="6A727B"/>
          <w:sz w:val="19"/>
        </w:rPr>
        <w:t>Average</w:t>
      </w:r>
      <w:r>
        <w:rPr>
          <w:color w:val="6A727B"/>
          <w:spacing w:val="-7"/>
          <w:sz w:val="19"/>
        </w:rPr>
        <w:t xml:space="preserve"> </w:t>
      </w:r>
      <w:r>
        <w:rPr>
          <w:color w:val="6A727B"/>
          <w:sz w:val="19"/>
        </w:rPr>
        <w:t>change</w:t>
      </w:r>
      <w:r>
        <w:rPr>
          <w:color w:val="6A727B"/>
          <w:spacing w:val="-7"/>
          <w:sz w:val="19"/>
        </w:rPr>
        <w:t xml:space="preserve"> </w:t>
      </w:r>
      <w:r>
        <w:rPr>
          <w:color w:val="6A727B"/>
          <w:sz w:val="19"/>
        </w:rPr>
        <w:t>in</w:t>
      </w:r>
      <w:r>
        <w:rPr>
          <w:color w:val="6A727B"/>
          <w:spacing w:val="-7"/>
          <w:sz w:val="19"/>
        </w:rPr>
        <w:t xml:space="preserve"> </w:t>
      </w:r>
      <w:r>
        <w:rPr>
          <w:color w:val="6A727B"/>
          <w:sz w:val="19"/>
        </w:rPr>
        <w:t>cost</w:t>
      </w:r>
      <w:r>
        <w:rPr>
          <w:color w:val="6A727B"/>
          <w:spacing w:val="-7"/>
          <w:sz w:val="19"/>
        </w:rPr>
        <w:t xml:space="preserve"> </w:t>
      </w:r>
      <w:r>
        <w:rPr>
          <w:color w:val="6A727B"/>
          <w:sz w:val="19"/>
        </w:rPr>
        <w:t>as</w:t>
      </w:r>
      <w:r>
        <w:rPr>
          <w:color w:val="6A727B"/>
          <w:spacing w:val="-7"/>
          <w:sz w:val="19"/>
        </w:rPr>
        <w:t xml:space="preserve"> </w:t>
      </w:r>
      <w:r>
        <w:rPr>
          <w:color w:val="6A727B"/>
          <w:sz w:val="19"/>
        </w:rPr>
        <w:t>a</w:t>
      </w:r>
      <w:r>
        <w:rPr>
          <w:color w:val="6A727B"/>
          <w:spacing w:val="-7"/>
          <w:sz w:val="19"/>
        </w:rPr>
        <w:t xml:space="preserve"> </w:t>
      </w:r>
      <w:r>
        <w:rPr>
          <w:color w:val="6A727B"/>
          <w:sz w:val="19"/>
        </w:rPr>
        <w:t>percentage</w:t>
      </w:r>
      <w:r>
        <w:rPr>
          <w:color w:val="6A727B"/>
          <w:spacing w:val="-7"/>
          <w:sz w:val="19"/>
        </w:rPr>
        <w:t xml:space="preserve"> </w:t>
      </w:r>
      <w:r>
        <w:rPr>
          <w:color w:val="6A727B"/>
          <w:sz w:val="19"/>
        </w:rPr>
        <w:t>of</w:t>
      </w:r>
      <w:r>
        <w:rPr>
          <w:color w:val="6A727B"/>
          <w:spacing w:val="-7"/>
          <w:sz w:val="19"/>
        </w:rPr>
        <w:t xml:space="preserve"> </w:t>
      </w:r>
      <w:r>
        <w:rPr>
          <w:color w:val="6A727B"/>
          <w:sz w:val="19"/>
        </w:rPr>
        <w:t>initial</w:t>
      </w:r>
      <w:r>
        <w:rPr>
          <w:color w:val="6A727B"/>
          <w:spacing w:val="-7"/>
          <w:sz w:val="19"/>
        </w:rPr>
        <w:t xml:space="preserve"> </w:t>
      </w:r>
      <w:r>
        <w:rPr>
          <w:color w:val="6A727B"/>
          <w:sz w:val="19"/>
        </w:rPr>
        <w:t>project</w:t>
      </w:r>
      <w:r>
        <w:rPr>
          <w:color w:val="6A727B"/>
          <w:spacing w:val="-7"/>
          <w:sz w:val="19"/>
        </w:rPr>
        <w:t xml:space="preserve"> </w:t>
      </w:r>
      <w:r>
        <w:rPr>
          <w:color w:val="6A727B"/>
          <w:sz w:val="19"/>
        </w:rPr>
        <w:t>costs,</w:t>
      </w:r>
      <w:r>
        <w:rPr>
          <w:color w:val="6A727B"/>
          <w:spacing w:val="-7"/>
          <w:sz w:val="19"/>
        </w:rPr>
        <w:t xml:space="preserve"> </w:t>
      </w:r>
      <w:r>
        <w:rPr>
          <w:color w:val="6A727B"/>
          <w:sz w:val="19"/>
        </w:rPr>
        <w:t>by</w:t>
      </w:r>
      <w:r>
        <w:rPr>
          <w:color w:val="6A727B"/>
          <w:spacing w:val="-7"/>
          <w:sz w:val="19"/>
        </w:rPr>
        <w:t xml:space="preserve"> </w:t>
      </w:r>
      <w:r>
        <w:rPr>
          <w:color w:val="6A727B"/>
          <w:sz w:val="19"/>
        </w:rPr>
        <w:t>length</w:t>
      </w:r>
      <w:r>
        <w:rPr>
          <w:color w:val="6A727B"/>
          <w:spacing w:val="-7"/>
          <w:sz w:val="19"/>
        </w:rPr>
        <w:t xml:space="preserve"> </w:t>
      </w:r>
      <w:r>
        <w:rPr>
          <w:color w:val="6A727B"/>
          <w:sz w:val="19"/>
        </w:rPr>
        <w:t>of time</w:t>
      </w:r>
      <w:r>
        <w:rPr>
          <w:color w:val="6A727B"/>
          <w:spacing w:val="-5"/>
          <w:sz w:val="19"/>
        </w:rPr>
        <w:t xml:space="preserve"> </w:t>
      </w:r>
      <w:r>
        <w:rPr>
          <w:color w:val="6A727B"/>
          <w:sz w:val="19"/>
        </w:rPr>
        <w:t>between</w:t>
      </w:r>
      <w:r>
        <w:rPr>
          <w:color w:val="6A727B"/>
          <w:spacing w:val="-5"/>
          <w:sz w:val="19"/>
        </w:rPr>
        <w:t xml:space="preserve"> </w:t>
      </w:r>
      <w:r>
        <w:rPr>
          <w:color w:val="6A727B"/>
          <w:sz w:val="19"/>
        </w:rPr>
        <w:t>first</w:t>
      </w:r>
      <w:r>
        <w:rPr>
          <w:color w:val="6A727B"/>
          <w:spacing w:val="-5"/>
          <w:sz w:val="19"/>
        </w:rPr>
        <w:t xml:space="preserve"> </w:t>
      </w:r>
      <w:r>
        <w:rPr>
          <w:color w:val="6A727B"/>
          <w:sz w:val="19"/>
        </w:rPr>
        <w:t>cost</w:t>
      </w:r>
      <w:r>
        <w:rPr>
          <w:color w:val="6A727B"/>
          <w:spacing w:val="-5"/>
          <w:sz w:val="19"/>
        </w:rPr>
        <w:t xml:space="preserve"> </w:t>
      </w:r>
      <w:r>
        <w:rPr>
          <w:color w:val="6A727B"/>
          <w:sz w:val="19"/>
        </w:rPr>
        <w:t>announcement</w:t>
      </w:r>
      <w:r>
        <w:rPr>
          <w:color w:val="6A727B"/>
          <w:spacing w:val="-5"/>
          <w:sz w:val="19"/>
        </w:rPr>
        <w:t xml:space="preserve"> </w:t>
      </w:r>
      <w:r>
        <w:rPr>
          <w:color w:val="6A727B"/>
          <w:sz w:val="19"/>
        </w:rPr>
        <w:t>and</w:t>
      </w:r>
      <w:r>
        <w:rPr>
          <w:color w:val="6A727B"/>
          <w:spacing w:val="-5"/>
          <w:sz w:val="19"/>
        </w:rPr>
        <w:t xml:space="preserve"> </w:t>
      </w:r>
      <w:r>
        <w:rPr>
          <w:color w:val="6A727B"/>
          <w:sz w:val="19"/>
        </w:rPr>
        <w:t>commencement</w:t>
      </w:r>
      <w:r>
        <w:rPr>
          <w:color w:val="6A727B"/>
          <w:spacing w:val="-5"/>
          <w:sz w:val="19"/>
        </w:rPr>
        <w:t xml:space="preserve"> </w:t>
      </w:r>
      <w:r>
        <w:rPr>
          <w:color w:val="6A727B"/>
          <w:sz w:val="19"/>
        </w:rPr>
        <w:t>of</w:t>
      </w:r>
      <w:r>
        <w:rPr>
          <w:color w:val="6A727B"/>
          <w:spacing w:val="-5"/>
          <w:sz w:val="19"/>
        </w:rPr>
        <w:t xml:space="preserve"> </w:t>
      </w:r>
      <w:r>
        <w:rPr>
          <w:color w:val="6A727B"/>
          <w:sz w:val="19"/>
        </w:rPr>
        <w:t xml:space="preserve">construction </w:t>
      </w:r>
      <w:r>
        <w:rPr>
          <w:spacing w:val="-4"/>
          <w:sz w:val="19"/>
        </w:rPr>
        <w:t>80%</w:t>
      </w:r>
    </w:p>
    <w:p w:rsidR="00BA79D6" w:rsidRDefault="00BA79D6">
      <w:pPr>
        <w:pStyle w:val="BodyText"/>
        <w:rPr>
          <w:sz w:val="19"/>
        </w:rPr>
      </w:pPr>
    </w:p>
    <w:p w:rsidR="00BA79D6" w:rsidRDefault="00F576A2">
      <w:pPr>
        <w:ind w:left="5376"/>
        <w:rPr>
          <w:b/>
          <w:sz w:val="19"/>
        </w:rPr>
      </w:pPr>
      <w:r>
        <w:pict>
          <v:group id="docshapegroup145" o:spid="_x0000_s1210" style="position:absolute;left:0;text-align:left;margin-left:475.25pt;margin-top:13.25pt;width:300.4pt;height:174.95pt;z-index:15767040;mso-position-horizontal-relative:page" coordorigin="9505,265" coordsize="6008,3499">
            <v:shape id="docshape146" o:spid="_x0000_s1218" style="position:absolute;left:9505;top:683;width:6008;height:2051" coordorigin="9505,684" coordsize="6008,2051" o:spt="100" adj="0,,0" path="m13242,2734r72,m14780,2734r733,m9505,1709r3809,m14780,1709r733,m9505,684r3809,m14780,684r733,e" filled="f" strokecolor="#c3c6cb" strokeweight=".1383mm">
              <v:stroke joinstyle="round"/>
              <v:formulas/>
              <v:path arrowok="t" o:connecttype="segments"/>
            </v:shape>
            <v:rect id="docshape147" o:spid="_x0000_s1217" style="position:absolute;left:13314;top:264;width:1466;height:3495" fillcolor="#9f2125" stroked="f"/>
            <v:line id="_x0000_s1216" style="position:absolute" from="9505,3759" to="15513,3759" strokeweight=".1383mm"/>
            <v:shape id="docshape148" o:spid="_x0000_s1215" type="#_x0000_t202" style="position:absolute;left:11978;top:2255;width:1053;height:189" filled="f" stroked="f">
              <v:textbox inset="0,0,0,0">
                <w:txbxContent>
                  <w:p w:rsidR="00F576A2" w:rsidRDefault="00F576A2">
                    <w:pPr>
                      <w:spacing w:line="186" w:lineRule="exact"/>
                      <w:rPr>
                        <w:b/>
                        <w:sz w:val="19"/>
                      </w:rPr>
                    </w:pPr>
                    <w:r>
                      <w:rPr>
                        <w:b/>
                        <w:color w:val="F68A32"/>
                        <w:sz w:val="19"/>
                      </w:rPr>
                      <w:t>1</w:t>
                    </w:r>
                    <w:r>
                      <w:rPr>
                        <w:b/>
                        <w:color w:val="F68A32"/>
                        <w:spacing w:val="-3"/>
                        <w:sz w:val="19"/>
                      </w:rPr>
                      <w:t xml:space="preserve"> </w:t>
                    </w:r>
                    <w:r>
                      <w:rPr>
                        <w:b/>
                        <w:color w:val="F68A32"/>
                        <w:sz w:val="19"/>
                      </w:rPr>
                      <w:t>to</w:t>
                    </w:r>
                    <w:r>
                      <w:rPr>
                        <w:b/>
                        <w:color w:val="F68A32"/>
                        <w:spacing w:val="-2"/>
                        <w:sz w:val="19"/>
                      </w:rPr>
                      <w:t xml:space="preserve"> </w:t>
                    </w:r>
                    <w:r>
                      <w:rPr>
                        <w:b/>
                        <w:color w:val="F68A32"/>
                        <w:sz w:val="19"/>
                      </w:rPr>
                      <w:t>2</w:t>
                    </w:r>
                    <w:r>
                      <w:rPr>
                        <w:b/>
                        <w:color w:val="F68A32"/>
                        <w:spacing w:val="-3"/>
                        <w:sz w:val="19"/>
                      </w:rPr>
                      <w:t xml:space="preserve"> </w:t>
                    </w:r>
                    <w:r>
                      <w:rPr>
                        <w:b/>
                        <w:color w:val="F68A32"/>
                        <w:spacing w:val="-2"/>
                        <w:sz w:val="19"/>
                      </w:rPr>
                      <w:t>years</w:t>
                    </w:r>
                  </w:p>
                </w:txbxContent>
              </v:textbox>
            </v:shape>
            <v:shape id="docshape149" o:spid="_x0000_s1214" type="#_x0000_t202" style="position:absolute;left:10231;top:2811;width:1493;height:189" filled="f" stroked="f">
              <v:textbox inset="0,0,0,0">
                <w:txbxContent>
                  <w:p w:rsidR="00F576A2" w:rsidRDefault="00F576A2">
                    <w:pPr>
                      <w:spacing w:line="186" w:lineRule="exact"/>
                      <w:rPr>
                        <w:b/>
                        <w:sz w:val="19"/>
                      </w:rPr>
                    </w:pPr>
                    <w:r>
                      <w:rPr>
                        <w:b/>
                        <w:color w:val="FFC35A"/>
                        <w:sz w:val="19"/>
                      </w:rPr>
                      <w:t>Less</w:t>
                    </w:r>
                    <w:r>
                      <w:rPr>
                        <w:b/>
                        <w:color w:val="FFC35A"/>
                        <w:spacing w:val="-5"/>
                        <w:sz w:val="19"/>
                      </w:rPr>
                      <w:t xml:space="preserve"> </w:t>
                    </w:r>
                    <w:r>
                      <w:rPr>
                        <w:b/>
                        <w:color w:val="FFC35A"/>
                        <w:sz w:val="19"/>
                      </w:rPr>
                      <w:t>than</w:t>
                    </w:r>
                    <w:r>
                      <w:rPr>
                        <w:b/>
                        <w:color w:val="FFC35A"/>
                        <w:spacing w:val="-3"/>
                        <w:sz w:val="19"/>
                      </w:rPr>
                      <w:t xml:space="preserve"> </w:t>
                    </w:r>
                    <w:r>
                      <w:rPr>
                        <w:b/>
                        <w:color w:val="FFC35A"/>
                        <w:sz w:val="19"/>
                      </w:rPr>
                      <w:t>1</w:t>
                    </w:r>
                    <w:r>
                      <w:rPr>
                        <w:b/>
                        <w:color w:val="FFC35A"/>
                        <w:spacing w:val="-5"/>
                        <w:sz w:val="19"/>
                      </w:rPr>
                      <w:t xml:space="preserve"> </w:t>
                    </w:r>
                    <w:r>
                      <w:rPr>
                        <w:b/>
                        <w:color w:val="FFC35A"/>
                        <w:spacing w:val="-4"/>
                        <w:sz w:val="19"/>
                      </w:rPr>
                      <w:t>year</w:t>
                    </w:r>
                  </w:p>
                </w:txbxContent>
              </v:textbox>
            </v:shape>
            <v:shape id="docshape150" o:spid="_x0000_s1213" type="#_x0000_t202" style="position:absolute;left:10237;top:3023;width:1466;height:732" fillcolor="#ffc35a" stroked="f">
              <v:textbox inset="0,0,0,0">
                <w:txbxContent>
                  <w:p w:rsidR="00F576A2" w:rsidRDefault="00F576A2">
                    <w:pPr>
                      <w:spacing w:before="6"/>
                      <w:rPr>
                        <w:color w:val="000000"/>
                        <w:sz w:val="18"/>
                      </w:rPr>
                    </w:pPr>
                  </w:p>
                  <w:p w:rsidR="00F576A2" w:rsidRDefault="00F576A2">
                    <w:pPr>
                      <w:ind w:left="543" w:right="513"/>
                      <w:jc w:val="center"/>
                      <w:rPr>
                        <w:b/>
                        <w:color w:val="000000"/>
                        <w:sz w:val="19"/>
                      </w:rPr>
                    </w:pPr>
                    <w:r>
                      <w:rPr>
                        <w:b/>
                        <w:color w:val="000000"/>
                        <w:spacing w:val="-5"/>
                        <w:sz w:val="19"/>
                      </w:rPr>
                      <w:t>14%</w:t>
                    </w:r>
                  </w:p>
                </w:txbxContent>
              </v:textbox>
            </v:shape>
            <v:shape id="docshape151" o:spid="_x0000_s1212" type="#_x0000_t202" style="position:absolute;left:11776;top:2479;width:1466;height:1276" fillcolor="#f68a32" stroked="f">
              <v:textbox inset="0,0,0,0">
                <w:txbxContent>
                  <w:p w:rsidR="00F576A2" w:rsidRDefault="00F576A2">
                    <w:pPr>
                      <w:rPr>
                        <w:color w:val="000000"/>
                        <w:sz w:val="18"/>
                      </w:rPr>
                    </w:pPr>
                  </w:p>
                  <w:p w:rsidR="00F576A2" w:rsidRDefault="00F576A2">
                    <w:pPr>
                      <w:spacing w:before="8"/>
                      <w:rPr>
                        <w:color w:val="000000"/>
                        <w:sz w:val="23"/>
                      </w:rPr>
                    </w:pPr>
                  </w:p>
                  <w:p w:rsidR="00F576A2" w:rsidRDefault="00F576A2">
                    <w:pPr>
                      <w:spacing w:before="1"/>
                      <w:ind w:left="542" w:right="515"/>
                      <w:jc w:val="center"/>
                      <w:rPr>
                        <w:b/>
                        <w:color w:val="000000"/>
                        <w:sz w:val="19"/>
                      </w:rPr>
                    </w:pPr>
                    <w:r>
                      <w:rPr>
                        <w:b/>
                        <w:color w:val="000000"/>
                        <w:spacing w:val="-5"/>
                        <w:sz w:val="19"/>
                      </w:rPr>
                      <w:t>25%</w:t>
                    </w:r>
                  </w:p>
                </w:txbxContent>
              </v:textbox>
            </v:shape>
            <v:shape id="docshape152" o:spid="_x0000_s1211" type="#_x0000_t202" style="position:absolute;left:13883;top:1879;width:396;height:189" filled="f" stroked="f">
              <v:textbox inset="0,0,0,0">
                <w:txbxContent>
                  <w:p w:rsidR="00F576A2" w:rsidRDefault="00F576A2">
                    <w:pPr>
                      <w:spacing w:line="186" w:lineRule="exact"/>
                      <w:rPr>
                        <w:b/>
                        <w:sz w:val="19"/>
                      </w:rPr>
                    </w:pPr>
                    <w:r>
                      <w:rPr>
                        <w:b/>
                        <w:color w:val="FFFFFF"/>
                        <w:spacing w:val="-5"/>
                        <w:sz w:val="19"/>
                      </w:rPr>
                      <w:t>68%</w:t>
                    </w:r>
                  </w:p>
                </w:txbxContent>
              </v:textbox>
            </v:shape>
            <w10:wrap anchorx="page"/>
          </v:group>
        </w:pict>
      </w:r>
      <w:r>
        <w:rPr>
          <w:b/>
          <w:color w:val="9F2125"/>
          <w:sz w:val="19"/>
        </w:rPr>
        <w:t>More</w:t>
      </w:r>
      <w:r>
        <w:rPr>
          <w:b/>
          <w:color w:val="9F2125"/>
          <w:spacing w:val="-5"/>
          <w:sz w:val="19"/>
        </w:rPr>
        <w:t xml:space="preserve"> </w:t>
      </w:r>
      <w:r>
        <w:rPr>
          <w:b/>
          <w:color w:val="9F2125"/>
          <w:sz w:val="19"/>
        </w:rPr>
        <w:t>than</w:t>
      </w:r>
      <w:r>
        <w:rPr>
          <w:b/>
          <w:color w:val="9F2125"/>
          <w:spacing w:val="-4"/>
          <w:sz w:val="19"/>
        </w:rPr>
        <w:t xml:space="preserve"> </w:t>
      </w:r>
      <w:r>
        <w:rPr>
          <w:b/>
          <w:color w:val="9F2125"/>
          <w:sz w:val="19"/>
        </w:rPr>
        <w:t>2</w:t>
      </w:r>
      <w:r>
        <w:rPr>
          <w:b/>
          <w:color w:val="9F2125"/>
          <w:spacing w:val="-5"/>
          <w:sz w:val="19"/>
        </w:rPr>
        <w:t xml:space="preserve"> </w:t>
      </w:r>
      <w:r>
        <w:rPr>
          <w:b/>
          <w:color w:val="9F2125"/>
          <w:spacing w:val="-2"/>
          <w:sz w:val="19"/>
        </w:rPr>
        <w:t>years</w:t>
      </w:r>
    </w:p>
    <w:p w:rsidR="00BA79D6" w:rsidRDefault="00BA79D6">
      <w:pPr>
        <w:pStyle w:val="BodyText"/>
        <w:rPr>
          <w:b/>
          <w:sz w:val="18"/>
        </w:rPr>
      </w:pPr>
    </w:p>
    <w:p w:rsidR="00BA79D6" w:rsidRDefault="00F576A2">
      <w:pPr>
        <w:spacing w:before="140"/>
        <w:ind w:left="1079"/>
        <w:rPr>
          <w:sz w:val="19"/>
        </w:rPr>
      </w:pPr>
      <w:r>
        <w:rPr>
          <w:spacing w:val="-5"/>
          <w:sz w:val="19"/>
        </w:rPr>
        <w:t>60%</w:t>
      </w: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spacing w:before="2"/>
        <w:rPr>
          <w:sz w:val="16"/>
        </w:rPr>
      </w:pPr>
    </w:p>
    <w:p w:rsidR="00BA79D6" w:rsidRDefault="00F576A2">
      <w:pPr>
        <w:ind w:left="1079"/>
        <w:rPr>
          <w:sz w:val="19"/>
        </w:rPr>
      </w:pPr>
      <w:r>
        <w:rPr>
          <w:spacing w:val="-5"/>
          <w:sz w:val="19"/>
        </w:rPr>
        <w:t>40%</w:t>
      </w: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spacing w:before="3"/>
        <w:rPr>
          <w:sz w:val="16"/>
        </w:rPr>
      </w:pPr>
    </w:p>
    <w:p w:rsidR="00BA79D6" w:rsidRDefault="00F576A2">
      <w:pPr>
        <w:ind w:left="1079"/>
        <w:rPr>
          <w:sz w:val="19"/>
        </w:rPr>
      </w:pPr>
      <w:r>
        <w:pict>
          <v:line id="_x0000_s1209" style="position:absolute;left:0;text-align:left;z-index:15766528;mso-position-horizontal-relative:page" from="475.25pt,5.85pt" to="588.8pt,5.85pt" strokecolor="#c3c6cb" strokeweight=".1383mm">
            <w10:wrap anchorx="page"/>
          </v:line>
        </w:pict>
      </w:r>
      <w:r>
        <w:rPr>
          <w:spacing w:val="-5"/>
          <w:sz w:val="19"/>
        </w:rPr>
        <w:t>20%</w:t>
      </w: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spacing w:before="2"/>
        <w:rPr>
          <w:sz w:val="16"/>
        </w:rPr>
      </w:pPr>
    </w:p>
    <w:p w:rsidR="00BA79D6" w:rsidRDefault="00F576A2">
      <w:pPr>
        <w:ind w:left="1184"/>
        <w:rPr>
          <w:sz w:val="19"/>
        </w:rPr>
      </w:pPr>
      <w:r>
        <w:rPr>
          <w:spacing w:val="-5"/>
          <w:sz w:val="19"/>
        </w:rPr>
        <w:t>0%</w:t>
      </w:r>
    </w:p>
    <w:p w:rsidR="00BA79D6" w:rsidRDefault="00F576A2">
      <w:pPr>
        <w:spacing w:before="43" w:line="268" w:lineRule="auto"/>
        <w:ind w:left="1079" w:right="575"/>
        <w:rPr>
          <w:i/>
          <w:sz w:val="17"/>
        </w:rPr>
      </w:pP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w:t>
      </w:r>
      <w:r>
        <w:rPr>
          <w:i/>
          <w:spacing w:val="-3"/>
          <w:sz w:val="17"/>
        </w:rPr>
        <w:t xml:space="preserve"> </w:t>
      </w:r>
      <w:r>
        <w:rPr>
          <w:i/>
          <w:sz w:val="17"/>
        </w:rPr>
        <w:t>that</w:t>
      </w:r>
      <w:r>
        <w:rPr>
          <w:i/>
          <w:spacing w:val="-3"/>
          <w:sz w:val="17"/>
        </w:rPr>
        <w:t xml:space="preserve"> </w:t>
      </w:r>
      <w:r>
        <w:rPr>
          <w:i/>
          <w:sz w:val="17"/>
        </w:rPr>
        <w:t>were completed between Q1 2001 and Q1 2020.</w:t>
      </w:r>
    </w:p>
    <w:p w:rsidR="00BA79D6" w:rsidRDefault="00F576A2">
      <w:pPr>
        <w:spacing w:before="51"/>
        <w:ind w:left="1079"/>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rPr>
          <w:sz w:val="17"/>
        </w:rPr>
        <w:sectPr w:rsidR="00BA79D6">
          <w:type w:val="continuous"/>
          <w:pgSz w:w="16840" w:h="11910" w:orient="landscape"/>
          <w:pgMar w:top="400" w:right="140" w:bottom="0" w:left="180" w:header="725" w:footer="1014" w:gutter="0"/>
          <w:cols w:num="2" w:space="720" w:equalWidth="0">
            <w:col w:w="7668" w:space="40"/>
            <w:col w:w="8812"/>
          </w:cols>
        </w:sect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spacing w:before="7"/>
        <w:rPr>
          <w:i/>
          <w:sz w:val="22"/>
        </w:rPr>
      </w:pPr>
    </w:p>
    <w:p w:rsidR="00BA79D6" w:rsidRDefault="00F576A2">
      <w:pPr>
        <w:pStyle w:val="BodyText"/>
        <w:spacing w:line="20" w:lineRule="exact"/>
        <w:ind w:left="1123"/>
        <w:rPr>
          <w:sz w:val="2"/>
        </w:rPr>
      </w:pPr>
      <w:r>
        <w:rPr>
          <w:sz w:val="2"/>
        </w:rPr>
      </w:r>
      <w:r>
        <w:rPr>
          <w:sz w:val="2"/>
        </w:rPr>
        <w:pict>
          <v:group id="docshapegroup153" o:spid="_x0000_s1207" style="width:131.35pt;height:.4pt;mso-position-horizontal-relative:char;mso-position-vertical-relative:line" coordsize="2627,8">
            <v:line id="_x0000_s1208" style="position:absolute" from="0,4" to="2627,4" strokeweight=".14042mm"/>
            <w10:anchorlock/>
          </v:group>
        </w:pict>
      </w:r>
    </w:p>
    <w:p w:rsidR="00BA79D6" w:rsidRDefault="00F576A2">
      <w:pPr>
        <w:pStyle w:val="ListParagraph"/>
        <w:numPr>
          <w:ilvl w:val="0"/>
          <w:numId w:val="14"/>
        </w:numPr>
        <w:tabs>
          <w:tab w:val="left" w:pos="1465"/>
        </w:tabs>
        <w:spacing w:before="29" w:line="268" w:lineRule="auto"/>
        <w:ind w:right="8902"/>
        <w:jc w:val="left"/>
        <w:rPr>
          <w:sz w:val="17"/>
        </w:rPr>
      </w:pPr>
      <w:bookmarkStart w:id="109" w:name="_bookmark104"/>
      <w:bookmarkEnd w:id="109"/>
      <w:r>
        <w:rPr>
          <w:sz w:val="17"/>
        </w:rPr>
        <w:t xml:space="preserve">Despite projects with premature cost announcements being larger </w:t>
      </w:r>
      <w:r>
        <w:rPr>
          <w:i/>
          <w:sz w:val="17"/>
        </w:rPr>
        <w:t>on average</w:t>
      </w:r>
      <w:r>
        <w:rPr>
          <w:sz w:val="17"/>
        </w:rPr>
        <w:t>, there are still poor cost outcomes among smaller projects with premature cost announcements. For</w:t>
      </w:r>
      <w:r>
        <w:rPr>
          <w:spacing w:val="-3"/>
          <w:sz w:val="17"/>
        </w:rPr>
        <w:t xml:space="preserve"> </w:t>
      </w:r>
      <w:r>
        <w:rPr>
          <w:sz w:val="17"/>
        </w:rPr>
        <w:t>projects</w:t>
      </w:r>
      <w:r>
        <w:rPr>
          <w:spacing w:val="-3"/>
          <w:sz w:val="17"/>
        </w:rPr>
        <w:t xml:space="preserve"> </w:t>
      </w:r>
      <w:r>
        <w:rPr>
          <w:sz w:val="17"/>
        </w:rPr>
        <w:t>with</w:t>
      </w:r>
      <w:r>
        <w:rPr>
          <w:spacing w:val="-3"/>
          <w:sz w:val="17"/>
        </w:rPr>
        <w:t xml:space="preserve"> </w:t>
      </w:r>
      <w:r>
        <w:rPr>
          <w:sz w:val="17"/>
        </w:rPr>
        <w:t>an</w:t>
      </w:r>
      <w:r>
        <w:rPr>
          <w:spacing w:val="-3"/>
          <w:sz w:val="17"/>
        </w:rPr>
        <w:t xml:space="preserve"> </w:t>
      </w:r>
      <w:r>
        <w:rPr>
          <w:sz w:val="17"/>
        </w:rPr>
        <w:t>initial</w:t>
      </w:r>
      <w:r>
        <w:rPr>
          <w:spacing w:val="-3"/>
          <w:sz w:val="17"/>
        </w:rPr>
        <w:t xml:space="preserve"> </w:t>
      </w:r>
      <w:r>
        <w:rPr>
          <w:sz w:val="17"/>
        </w:rPr>
        <w:t>cost</w:t>
      </w:r>
      <w:r>
        <w:rPr>
          <w:spacing w:val="-3"/>
          <w:sz w:val="17"/>
        </w:rPr>
        <w:t xml:space="preserve"> </w:t>
      </w:r>
      <w:r>
        <w:rPr>
          <w:sz w:val="17"/>
        </w:rPr>
        <w:t>of</w:t>
      </w:r>
      <w:r>
        <w:rPr>
          <w:spacing w:val="-3"/>
          <w:sz w:val="17"/>
        </w:rPr>
        <w:t xml:space="preserve"> </w:t>
      </w:r>
      <w:r>
        <w:rPr>
          <w:sz w:val="17"/>
        </w:rPr>
        <w:t>up</w:t>
      </w:r>
      <w:r>
        <w:rPr>
          <w:spacing w:val="-3"/>
          <w:sz w:val="17"/>
        </w:rPr>
        <w:t xml:space="preserve"> </w:t>
      </w:r>
      <w:r>
        <w:rPr>
          <w:sz w:val="17"/>
        </w:rPr>
        <w:t>to</w:t>
      </w:r>
      <w:r>
        <w:rPr>
          <w:spacing w:val="-3"/>
          <w:sz w:val="17"/>
        </w:rPr>
        <w:t xml:space="preserve"> </w:t>
      </w:r>
      <w:r>
        <w:rPr>
          <w:sz w:val="17"/>
        </w:rPr>
        <w:t>$100</w:t>
      </w:r>
      <w:r>
        <w:rPr>
          <w:spacing w:val="-3"/>
          <w:sz w:val="17"/>
        </w:rPr>
        <w:t xml:space="preserve"> </w:t>
      </w:r>
      <w:r>
        <w:rPr>
          <w:sz w:val="17"/>
        </w:rPr>
        <w:t>million,</w:t>
      </w:r>
      <w:r>
        <w:rPr>
          <w:spacing w:val="-3"/>
          <w:sz w:val="17"/>
        </w:rPr>
        <w:t xml:space="preserve"> </w:t>
      </w:r>
      <w:r>
        <w:rPr>
          <w:sz w:val="17"/>
        </w:rPr>
        <w:t>the</w:t>
      </w:r>
      <w:r>
        <w:rPr>
          <w:spacing w:val="-3"/>
          <w:sz w:val="17"/>
        </w:rPr>
        <w:t xml:space="preserve"> </w:t>
      </w:r>
      <w:r>
        <w:rPr>
          <w:sz w:val="17"/>
        </w:rPr>
        <w:t>average cost</w:t>
      </w:r>
      <w:r>
        <w:rPr>
          <w:spacing w:val="-2"/>
          <w:sz w:val="17"/>
        </w:rPr>
        <w:t xml:space="preserve"> </w:t>
      </w:r>
      <w:r>
        <w:rPr>
          <w:sz w:val="17"/>
        </w:rPr>
        <w:t>outcome</w:t>
      </w:r>
      <w:r>
        <w:rPr>
          <w:spacing w:val="-2"/>
          <w:sz w:val="17"/>
        </w:rPr>
        <w:t xml:space="preserve"> </w:t>
      </w:r>
      <w:r>
        <w:rPr>
          <w:sz w:val="17"/>
        </w:rPr>
        <w:t>for</w:t>
      </w:r>
      <w:r>
        <w:rPr>
          <w:spacing w:val="-2"/>
          <w:sz w:val="17"/>
        </w:rPr>
        <w:t xml:space="preserve"> </w:t>
      </w:r>
      <w:r>
        <w:rPr>
          <w:sz w:val="17"/>
        </w:rPr>
        <w:t>projects</w:t>
      </w:r>
      <w:r>
        <w:rPr>
          <w:spacing w:val="-2"/>
          <w:sz w:val="17"/>
        </w:rPr>
        <w:t xml:space="preserve"> </w:t>
      </w:r>
      <w:r>
        <w:rPr>
          <w:sz w:val="17"/>
        </w:rPr>
        <w:t>with</w:t>
      </w:r>
      <w:r>
        <w:rPr>
          <w:spacing w:val="-2"/>
          <w:sz w:val="17"/>
        </w:rPr>
        <w:t xml:space="preserve"> </w:t>
      </w:r>
      <w:r>
        <w:rPr>
          <w:sz w:val="17"/>
        </w:rPr>
        <w:t>a</w:t>
      </w:r>
      <w:r>
        <w:rPr>
          <w:spacing w:val="-2"/>
          <w:sz w:val="17"/>
        </w:rPr>
        <w:t xml:space="preserve"> </w:t>
      </w:r>
      <w:r>
        <w:rPr>
          <w:sz w:val="17"/>
        </w:rPr>
        <w:t>premature</w:t>
      </w:r>
      <w:r>
        <w:rPr>
          <w:spacing w:val="-2"/>
          <w:sz w:val="17"/>
        </w:rPr>
        <w:t xml:space="preserve"> </w:t>
      </w:r>
      <w:r>
        <w:rPr>
          <w:sz w:val="17"/>
        </w:rPr>
        <w:t>cost</w:t>
      </w:r>
      <w:r>
        <w:rPr>
          <w:spacing w:val="-2"/>
          <w:sz w:val="17"/>
        </w:rPr>
        <w:t xml:space="preserve"> </w:t>
      </w:r>
      <w:r>
        <w:rPr>
          <w:sz w:val="17"/>
        </w:rPr>
        <w:t>announcement</w:t>
      </w:r>
      <w:r>
        <w:rPr>
          <w:spacing w:val="-2"/>
          <w:sz w:val="17"/>
        </w:rPr>
        <w:t xml:space="preserve"> </w:t>
      </w:r>
      <w:r>
        <w:rPr>
          <w:sz w:val="17"/>
        </w:rPr>
        <w:t>was</w:t>
      </w:r>
      <w:r>
        <w:rPr>
          <w:spacing w:val="-2"/>
          <w:sz w:val="17"/>
        </w:rPr>
        <w:t xml:space="preserve"> </w:t>
      </w:r>
      <w:r>
        <w:rPr>
          <w:sz w:val="17"/>
        </w:rPr>
        <w:t>a</w:t>
      </w:r>
      <w:r>
        <w:rPr>
          <w:spacing w:val="-2"/>
          <w:sz w:val="17"/>
        </w:rPr>
        <w:t xml:space="preserve"> </w:t>
      </w:r>
      <w:r>
        <w:rPr>
          <w:sz w:val="17"/>
        </w:rPr>
        <w:t>33</w:t>
      </w:r>
      <w:r>
        <w:rPr>
          <w:spacing w:val="-2"/>
          <w:sz w:val="17"/>
        </w:rPr>
        <w:t xml:space="preserve"> </w:t>
      </w:r>
      <w:r>
        <w:rPr>
          <w:sz w:val="17"/>
        </w:rPr>
        <w:t>per</w:t>
      </w:r>
      <w:r>
        <w:rPr>
          <w:spacing w:val="-2"/>
          <w:sz w:val="17"/>
        </w:rPr>
        <w:t xml:space="preserve"> </w:t>
      </w:r>
      <w:r>
        <w:rPr>
          <w:sz w:val="17"/>
        </w:rPr>
        <w:t xml:space="preserve">cent overrun, compared to a 17 per cent overrun on projects without a premature cost </w:t>
      </w:r>
      <w:r>
        <w:rPr>
          <w:spacing w:val="-2"/>
          <w:sz w:val="17"/>
        </w:rPr>
        <w:t>announcement.</w:t>
      </w:r>
    </w:p>
    <w:p w:rsidR="00BA79D6" w:rsidRDefault="00BA79D6">
      <w:pPr>
        <w:spacing w:line="268" w:lineRule="auto"/>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spacing w:before="7"/>
      </w:pPr>
    </w:p>
    <w:p w:rsidR="00BA79D6" w:rsidRDefault="00F576A2">
      <w:pPr>
        <w:spacing w:line="261" w:lineRule="auto"/>
        <w:ind w:left="1123" w:right="8839"/>
        <w:rPr>
          <w:b/>
          <w:sz w:val="19"/>
        </w:rPr>
      </w:pPr>
      <w:bookmarkStart w:id="110" w:name="_bookmark105"/>
      <w:bookmarkEnd w:id="110"/>
      <w:r>
        <w:rPr>
          <w:b/>
          <w:color w:val="6A727B"/>
          <w:sz w:val="19"/>
        </w:rPr>
        <w:t>Figure</w:t>
      </w:r>
      <w:r>
        <w:rPr>
          <w:b/>
          <w:color w:val="6A727B"/>
          <w:spacing w:val="-8"/>
          <w:sz w:val="19"/>
        </w:rPr>
        <w:t xml:space="preserve"> </w:t>
      </w:r>
      <w:r>
        <w:rPr>
          <w:b/>
          <w:color w:val="6A727B"/>
          <w:sz w:val="19"/>
        </w:rPr>
        <w:t>3.3:</w:t>
      </w:r>
      <w:r>
        <w:rPr>
          <w:b/>
          <w:color w:val="6A727B"/>
          <w:spacing w:val="-8"/>
          <w:sz w:val="19"/>
        </w:rPr>
        <w:t xml:space="preserve"> </w:t>
      </w:r>
      <w:r>
        <w:rPr>
          <w:b/>
          <w:color w:val="6A727B"/>
          <w:sz w:val="19"/>
        </w:rPr>
        <w:t>Projects</w:t>
      </w:r>
      <w:r>
        <w:rPr>
          <w:b/>
          <w:color w:val="6A727B"/>
          <w:spacing w:val="-8"/>
          <w:sz w:val="19"/>
        </w:rPr>
        <w:t xml:space="preserve"> </w:t>
      </w:r>
      <w:r>
        <w:rPr>
          <w:b/>
          <w:color w:val="6A727B"/>
          <w:sz w:val="19"/>
        </w:rPr>
        <w:t>with</w:t>
      </w:r>
      <w:r>
        <w:rPr>
          <w:b/>
          <w:color w:val="6A727B"/>
          <w:spacing w:val="-8"/>
          <w:sz w:val="19"/>
        </w:rPr>
        <w:t xml:space="preserve"> </w:t>
      </w:r>
      <w:r>
        <w:rPr>
          <w:b/>
          <w:color w:val="6A727B"/>
          <w:sz w:val="19"/>
        </w:rPr>
        <w:t>premature</w:t>
      </w:r>
      <w:r>
        <w:rPr>
          <w:b/>
          <w:color w:val="6A727B"/>
          <w:spacing w:val="-8"/>
          <w:sz w:val="19"/>
        </w:rPr>
        <w:t xml:space="preserve"> </w:t>
      </w:r>
      <w:r>
        <w:rPr>
          <w:b/>
          <w:color w:val="6A727B"/>
          <w:sz w:val="19"/>
        </w:rPr>
        <w:t>cost</w:t>
      </w:r>
      <w:r>
        <w:rPr>
          <w:b/>
          <w:color w:val="6A727B"/>
          <w:spacing w:val="-8"/>
          <w:sz w:val="19"/>
        </w:rPr>
        <w:t xml:space="preserve"> </w:t>
      </w:r>
      <w:r>
        <w:rPr>
          <w:b/>
          <w:color w:val="6A727B"/>
          <w:sz w:val="19"/>
        </w:rPr>
        <w:t>announcements</w:t>
      </w:r>
      <w:r>
        <w:rPr>
          <w:b/>
          <w:color w:val="6A727B"/>
          <w:spacing w:val="-8"/>
          <w:sz w:val="19"/>
        </w:rPr>
        <w:t xml:space="preserve"> </w:t>
      </w:r>
      <w:r>
        <w:rPr>
          <w:b/>
          <w:color w:val="6A727B"/>
          <w:sz w:val="19"/>
        </w:rPr>
        <w:t>are</w:t>
      </w:r>
      <w:r>
        <w:rPr>
          <w:b/>
          <w:color w:val="6A727B"/>
          <w:spacing w:val="-8"/>
          <w:sz w:val="19"/>
        </w:rPr>
        <w:t xml:space="preserve"> </w:t>
      </w:r>
      <w:r>
        <w:rPr>
          <w:b/>
          <w:color w:val="6A727B"/>
          <w:sz w:val="19"/>
        </w:rPr>
        <w:t>haunted throughout their lives</w:t>
      </w:r>
    </w:p>
    <w:p w:rsidR="00BA79D6" w:rsidRDefault="00F576A2">
      <w:pPr>
        <w:spacing w:before="2"/>
        <w:ind w:left="1123"/>
        <w:rPr>
          <w:sz w:val="19"/>
        </w:rPr>
      </w:pPr>
      <w:r>
        <w:rPr>
          <w:color w:val="6A727B"/>
          <w:sz w:val="19"/>
        </w:rPr>
        <w:t>Average</w:t>
      </w:r>
      <w:r>
        <w:rPr>
          <w:color w:val="6A727B"/>
          <w:spacing w:val="-10"/>
          <w:sz w:val="19"/>
        </w:rPr>
        <w:t xml:space="preserve"> </w:t>
      </w:r>
      <w:r>
        <w:rPr>
          <w:color w:val="6A727B"/>
          <w:sz w:val="19"/>
        </w:rPr>
        <w:t>project</w:t>
      </w:r>
      <w:r>
        <w:rPr>
          <w:color w:val="6A727B"/>
          <w:spacing w:val="-9"/>
          <w:sz w:val="19"/>
        </w:rPr>
        <w:t xml:space="preserve"> </w:t>
      </w:r>
      <w:r>
        <w:rPr>
          <w:color w:val="6A727B"/>
          <w:sz w:val="19"/>
        </w:rPr>
        <w:t>size</w:t>
      </w:r>
      <w:r>
        <w:rPr>
          <w:color w:val="6A727B"/>
          <w:spacing w:val="-10"/>
          <w:sz w:val="19"/>
        </w:rPr>
        <w:t xml:space="preserve"> </w:t>
      </w:r>
      <w:r>
        <w:rPr>
          <w:color w:val="6A727B"/>
          <w:sz w:val="19"/>
        </w:rPr>
        <w:t>by</w:t>
      </w:r>
      <w:r>
        <w:rPr>
          <w:color w:val="6A727B"/>
          <w:spacing w:val="-9"/>
          <w:sz w:val="19"/>
        </w:rPr>
        <w:t xml:space="preserve"> </w:t>
      </w:r>
      <w:r>
        <w:rPr>
          <w:color w:val="6A727B"/>
          <w:sz w:val="19"/>
        </w:rPr>
        <w:t>project</w:t>
      </w:r>
      <w:r>
        <w:rPr>
          <w:color w:val="6A727B"/>
          <w:spacing w:val="-10"/>
          <w:sz w:val="19"/>
        </w:rPr>
        <w:t xml:space="preserve"> </w:t>
      </w:r>
      <w:r>
        <w:rPr>
          <w:color w:val="6A727B"/>
          <w:sz w:val="19"/>
        </w:rPr>
        <w:t>stage,</w:t>
      </w:r>
      <w:r>
        <w:rPr>
          <w:color w:val="6A727B"/>
          <w:spacing w:val="-9"/>
          <w:sz w:val="19"/>
        </w:rPr>
        <w:t xml:space="preserve"> </w:t>
      </w:r>
      <w:r>
        <w:rPr>
          <w:color w:val="6A727B"/>
          <w:sz w:val="19"/>
        </w:rPr>
        <w:t>$2020</w:t>
      </w:r>
      <w:r>
        <w:rPr>
          <w:color w:val="6A727B"/>
          <w:spacing w:val="-10"/>
          <w:sz w:val="19"/>
        </w:rPr>
        <w:t xml:space="preserve"> </w:t>
      </w:r>
      <w:r>
        <w:rPr>
          <w:color w:val="6A727B"/>
          <w:spacing w:val="-2"/>
          <w:sz w:val="19"/>
        </w:rPr>
        <w:t>million</w:t>
      </w:r>
    </w:p>
    <w:p w:rsidR="00BA79D6" w:rsidRDefault="00F576A2">
      <w:pPr>
        <w:spacing w:before="56"/>
        <w:ind w:left="1130"/>
        <w:rPr>
          <w:sz w:val="19"/>
        </w:rPr>
      </w:pPr>
      <w:r>
        <w:pict>
          <v:group id="docshapegroup154" o:spid="_x0000_s1199" style="position:absolute;left:0;text-align:left;margin-left:89.35pt;margin-top:8.55pt;width:298.9pt;height:80.35pt;z-index:15769600;mso-position-horizontal-relative:page" coordorigin="1787,171" coordsize="5978,1607">
            <v:shape id="docshape155" o:spid="_x0000_s1206" style="position:absolute;left:1787;top:174;width:5978;height:1220" coordorigin="1787,175" coordsize="5978,1220" o:spt="100" adj="0,,0" path="m1787,1394r5978,m1787,784r5978,m1787,175r5978,e" filled="f" strokecolor="#c3c6cb" strokeweight=".1383mm">
              <v:stroke joinstyle="round"/>
              <v:formulas/>
              <v:path arrowok="t" o:connecttype="segments"/>
            </v:shape>
            <v:shape id="docshape156" o:spid="_x0000_s1205" style="position:absolute;left:2534;top:247;width:4484;height:1458" coordorigin="2534,248" coordsize="4484,1458" path="m2534,1706l4029,657,5523,508,7017,248e" filled="f" strokecolor="#9f2125" strokeweight=".73772mm">
              <v:path arrowok="t"/>
            </v:shape>
            <v:shape id="docshape157" o:spid="_x0000_s1204" type="#_x0000_t75" style="position:absolute;left:2460;top:1631;width:145;height:145">
              <v:imagedata r:id="rId19" o:title=""/>
            </v:shape>
            <v:shape id="docshape158" o:spid="_x0000_s1203" type="#_x0000_t75" style="position:absolute;left:3955;top:583;width:145;height:145">
              <v:imagedata r:id="rId20" o:title=""/>
            </v:shape>
            <v:shape id="docshape159" o:spid="_x0000_s1202" type="#_x0000_t75" style="position:absolute;left:5449;top:433;width:145;height:145">
              <v:imagedata r:id="rId21" o:title=""/>
            </v:shape>
            <v:shape id="docshape160" o:spid="_x0000_s1201" type="#_x0000_t75" style="position:absolute;left:6944;top:174;width:145;height:145">
              <v:imagedata r:id="rId22" o:title=""/>
            </v:shape>
            <v:shape id="docshape161" o:spid="_x0000_s1200" type="#_x0000_t202" style="position:absolute;left:1787;top:170;width:5978;height:1607" filled="f" stroked="f">
              <v:textbox inset="0,0,0,0">
                <w:txbxContent>
                  <w:p w:rsidR="00F576A2" w:rsidRDefault="00F576A2">
                    <w:pPr>
                      <w:rPr>
                        <w:i/>
                        <w:sz w:val="18"/>
                      </w:rPr>
                    </w:pPr>
                  </w:p>
                  <w:p w:rsidR="00F576A2" w:rsidRDefault="00F576A2">
                    <w:pPr>
                      <w:rPr>
                        <w:i/>
                        <w:sz w:val="18"/>
                      </w:rPr>
                    </w:pPr>
                  </w:p>
                  <w:p w:rsidR="00F576A2" w:rsidRDefault="00F576A2">
                    <w:pPr>
                      <w:spacing w:before="2"/>
                      <w:rPr>
                        <w:i/>
                        <w:sz w:val="25"/>
                      </w:rPr>
                    </w:pPr>
                  </w:p>
                  <w:p w:rsidR="00F576A2" w:rsidRDefault="00F576A2">
                    <w:pPr>
                      <w:spacing w:line="249" w:lineRule="auto"/>
                      <w:ind w:left="3419" w:hanging="666"/>
                      <w:rPr>
                        <w:b/>
                        <w:sz w:val="19"/>
                      </w:rPr>
                    </w:pPr>
                    <w:r>
                      <w:rPr>
                        <w:b/>
                        <w:color w:val="9F2125"/>
                        <w:sz w:val="19"/>
                      </w:rPr>
                      <w:t>Projects</w:t>
                    </w:r>
                    <w:r>
                      <w:rPr>
                        <w:b/>
                        <w:color w:val="9F2125"/>
                        <w:spacing w:val="-14"/>
                        <w:sz w:val="19"/>
                      </w:rPr>
                      <w:t xml:space="preserve"> </w:t>
                    </w:r>
                    <w:r>
                      <w:rPr>
                        <w:b/>
                        <w:color w:val="9F2125"/>
                        <w:sz w:val="19"/>
                      </w:rPr>
                      <w:t>with</w:t>
                    </w:r>
                    <w:r>
                      <w:rPr>
                        <w:b/>
                        <w:color w:val="9F2125"/>
                        <w:spacing w:val="-13"/>
                        <w:sz w:val="19"/>
                      </w:rPr>
                      <w:t xml:space="preserve"> </w:t>
                    </w:r>
                    <w:r>
                      <w:rPr>
                        <w:b/>
                        <w:color w:val="9F2125"/>
                        <w:sz w:val="19"/>
                      </w:rPr>
                      <w:t>first</w:t>
                    </w:r>
                    <w:r>
                      <w:rPr>
                        <w:b/>
                        <w:color w:val="9F2125"/>
                        <w:spacing w:val="-13"/>
                        <w:sz w:val="19"/>
                      </w:rPr>
                      <w:t xml:space="preserve"> </w:t>
                    </w:r>
                    <w:r>
                      <w:rPr>
                        <w:b/>
                        <w:color w:val="9F2125"/>
                        <w:sz w:val="19"/>
                      </w:rPr>
                      <w:t>cost</w:t>
                    </w:r>
                    <w:r>
                      <w:rPr>
                        <w:b/>
                        <w:color w:val="9F2125"/>
                        <w:spacing w:val="-13"/>
                        <w:sz w:val="19"/>
                      </w:rPr>
                      <w:t xml:space="preserve"> </w:t>
                    </w:r>
                    <w:r>
                      <w:rPr>
                        <w:b/>
                        <w:color w:val="9F2125"/>
                        <w:sz w:val="19"/>
                      </w:rPr>
                      <w:t>announced before commitment</w:t>
                    </w:r>
                  </w:p>
                </w:txbxContent>
              </v:textbox>
            </v:shape>
            <w10:wrap anchorx="page"/>
          </v:group>
        </w:pict>
      </w:r>
      <w:r>
        <w:rPr>
          <w:spacing w:val="-5"/>
          <w:sz w:val="19"/>
        </w:rPr>
        <w:t>450</w:t>
      </w:r>
    </w:p>
    <w:p w:rsidR="00BA79D6" w:rsidRDefault="00BA79D6">
      <w:pPr>
        <w:pStyle w:val="BodyText"/>
        <w:spacing w:before="1"/>
        <w:rPr>
          <w:sz w:val="28"/>
        </w:rPr>
      </w:pPr>
    </w:p>
    <w:p w:rsidR="00BA79D6" w:rsidRDefault="00F576A2">
      <w:pPr>
        <w:spacing w:before="69"/>
        <w:ind w:left="1130"/>
        <w:rPr>
          <w:sz w:val="19"/>
        </w:rPr>
      </w:pPr>
      <w:r>
        <w:rPr>
          <w:spacing w:val="-5"/>
          <w:sz w:val="19"/>
        </w:rPr>
        <w:t>400</w:t>
      </w:r>
    </w:p>
    <w:p w:rsidR="00BA79D6" w:rsidRDefault="00BA79D6">
      <w:pPr>
        <w:pStyle w:val="BodyText"/>
        <w:spacing w:before="1"/>
        <w:rPr>
          <w:sz w:val="28"/>
        </w:rPr>
      </w:pPr>
    </w:p>
    <w:p w:rsidR="00BA79D6" w:rsidRDefault="00F576A2">
      <w:pPr>
        <w:spacing w:before="69"/>
        <w:ind w:left="1130"/>
        <w:rPr>
          <w:sz w:val="19"/>
        </w:rPr>
      </w:pPr>
      <w:r>
        <w:rPr>
          <w:spacing w:val="-5"/>
          <w:sz w:val="19"/>
        </w:rPr>
        <w:t>350</w:t>
      </w:r>
    </w:p>
    <w:p w:rsidR="00BA79D6" w:rsidRDefault="00BA79D6">
      <w:pPr>
        <w:pStyle w:val="BodyText"/>
        <w:spacing w:before="1"/>
        <w:rPr>
          <w:sz w:val="28"/>
        </w:rPr>
      </w:pPr>
    </w:p>
    <w:p w:rsidR="00BA79D6" w:rsidRDefault="00F576A2">
      <w:pPr>
        <w:spacing w:before="69"/>
        <w:ind w:left="1130"/>
        <w:rPr>
          <w:sz w:val="19"/>
        </w:rPr>
      </w:pPr>
      <w:r>
        <w:pict>
          <v:line id="_x0000_s1198" style="position:absolute;left:0;text-align:left;z-index:15769088;mso-position-horizontal-relative:page" from="89.35pt,9.3pt" to="388.25pt,9.3pt" strokecolor="#c3c6cb" strokeweight=".1383mm">
            <w10:wrap anchorx="page"/>
          </v:line>
        </w:pict>
      </w:r>
      <w:r>
        <w:rPr>
          <w:spacing w:val="-5"/>
          <w:sz w:val="19"/>
        </w:rPr>
        <w:t>300</w:t>
      </w:r>
    </w:p>
    <w:p w:rsidR="00BA79D6" w:rsidRDefault="00BA79D6">
      <w:pPr>
        <w:pStyle w:val="BodyText"/>
        <w:spacing w:before="3"/>
        <w:rPr>
          <w:sz w:val="10"/>
        </w:rPr>
      </w:pPr>
    </w:p>
    <w:p w:rsidR="00BA79D6" w:rsidRDefault="00BA79D6">
      <w:pPr>
        <w:rPr>
          <w:sz w:val="10"/>
        </w:rPr>
        <w:sectPr w:rsidR="00BA79D6">
          <w:pgSz w:w="16840" w:h="11910" w:orient="landscape"/>
          <w:pgMar w:top="1040" w:right="140" w:bottom="1200" w:left="180" w:header="725" w:footer="1014" w:gutter="0"/>
          <w:cols w:space="720"/>
        </w:sectPr>
      </w:pPr>
    </w:p>
    <w:p w:rsidR="00BA79D6" w:rsidRDefault="00BA79D6">
      <w:pPr>
        <w:pStyle w:val="BodyText"/>
        <w:spacing w:before="9"/>
        <w:rPr>
          <w:sz w:val="23"/>
        </w:rPr>
      </w:pPr>
    </w:p>
    <w:p w:rsidR="00BA79D6" w:rsidRDefault="00F576A2">
      <w:pPr>
        <w:jc w:val="right"/>
        <w:rPr>
          <w:sz w:val="19"/>
        </w:rPr>
      </w:pPr>
      <w:r>
        <w:rPr>
          <w:spacing w:val="-5"/>
          <w:sz w:val="19"/>
        </w:rPr>
        <w:t>250</w:t>
      </w:r>
    </w:p>
    <w:p w:rsidR="00BA79D6" w:rsidRDefault="00BA79D6">
      <w:pPr>
        <w:pStyle w:val="BodyText"/>
        <w:rPr>
          <w:sz w:val="18"/>
        </w:rPr>
      </w:pPr>
    </w:p>
    <w:p w:rsidR="00BA79D6" w:rsidRDefault="00BA79D6">
      <w:pPr>
        <w:pStyle w:val="BodyText"/>
        <w:spacing w:before="1"/>
        <w:rPr>
          <w:sz w:val="16"/>
        </w:rPr>
      </w:pPr>
    </w:p>
    <w:p w:rsidR="00BA79D6" w:rsidRDefault="00F576A2">
      <w:pPr>
        <w:jc w:val="right"/>
        <w:rPr>
          <w:sz w:val="19"/>
        </w:rPr>
      </w:pPr>
      <w:r>
        <w:rPr>
          <w:spacing w:val="-5"/>
          <w:sz w:val="19"/>
        </w:rPr>
        <w:t>200</w:t>
      </w:r>
    </w:p>
    <w:p w:rsidR="00BA79D6" w:rsidRDefault="00F576A2">
      <w:pPr>
        <w:spacing w:before="68"/>
        <w:ind w:left="1035"/>
        <w:rPr>
          <w:b/>
          <w:sz w:val="19"/>
        </w:rPr>
      </w:pPr>
      <w:r>
        <w:br w:type="column"/>
      </w:r>
      <w:r>
        <w:rPr>
          <w:b/>
          <w:color w:val="F68A32"/>
          <w:sz w:val="19"/>
        </w:rPr>
        <w:t>Projects</w:t>
      </w:r>
      <w:r>
        <w:rPr>
          <w:b/>
          <w:color w:val="F68A32"/>
          <w:spacing w:val="-7"/>
          <w:sz w:val="19"/>
        </w:rPr>
        <w:t xml:space="preserve"> </w:t>
      </w:r>
      <w:r>
        <w:rPr>
          <w:b/>
          <w:color w:val="F68A32"/>
          <w:sz w:val="19"/>
        </w:rPr>
        <w:t>with</w:t>
      </w:r>
      <w:r>
        <w:rPr>
          <w:b/>
          <w:color w:val="F68A32"/>
          <w:spacing w:val="-10"/>
          <w:sz w:val="19"/>
        </w:rPr>
        <w:t xml:space="preserve"> </w:t>
      </w:r>
      <w:r>
        <w:rPr>
          <w:b/>
          <w:color w:val="F68A32"/>
          <w:sz w:val="19"/>
        </w:rPr>
        <w:t>first</w:t>
      </w:r>
      <w:r>
        <w:rPr>
          <w:b/>
          <w:color w:val="F68A32"/>
          <w:spacing w:val="-7"/>
          <w:sz w:val="19"/>
        </w:rPr>
        <w:t xml:space="preserve"> </w:t>
      </w:r>
      <w:r>
        <w:rPr>
          <w:b/>
          <w:color w:val="F68A32"/>
          <w:sz w:val="19"/>
        </w:rPr>
        <w:t>cost</w:t>
      </w:r>
      <w:r>
        <w:rPr>
          <w:b/>
          <w:color w:val="F68A32"/>
          <w:spacing w:val="-7"/>
          <w:sz w:val="19"/>
        </w:rPr>
        <w:t xml:space="preserve"> </w:t>
      </w:r>
      <w:r>
        <w:rPr>
          <w:b/>
          <w:color w:val="F68A32"/>
          <w:sz w:val="19"/>
        </w:rPr>
        <w:t>announced</w:t>
      </w:r>
      <w:r>
        <w:rPr>
          <w:b/>
          <w:color w:val="F68A32"/>
          <w:spacing w:val="-7"/>
          <w:sz w:val="19"/>
        </w:rPr>
        <w:t xml:space="preserve"> </w:t>
      </w:r>
      <w:r>
        <w:rPr>
          <w:b/>
          <w:color w:val="F68A32"/>
          <w:sz w:val="19"/>
        </w:rPr>
        <w:t>upon</w:t>
      </w:r>
      <w:r>
        <w:rPr>
          <w:b/>
          <w:color w:val="F68A32"/>
          <w:spacing w:val="-8"/>
          <w:sz w:val="19"/>
        </w:rPr>
        <w:t xml:space="preserve"> </w:t>
      </w:r>
      <w:r>
        <w:rPr>
          <w:b/>
          <w:color w:val="F68A32"/>
          <w:spacing w:val="-2"/>
          <w:sz w:val="19"/>
        </w:rPr>
        <w:t>commitment</w:t>
      </w:r>
    </w:p>
    <w:p w:rsidR="00BA79D6" w:rsidRDefault="00BA79D6">
      <w:pPr>
        <w:pStyle w:val="BodyText"/>
        <w:spacing w:before="2"/>
        <w:rPr>
          <w:b/>
          <w:sz w:val="3"/>
        </w:rPr>
      </w:pPr>
    </w:p>
    <w:p w:rsidR="00BA79D6" w:rsidRDefault="00F576A2">
      <w:pPr>
        <w:pStyle w:val="BodyText"/>
        <w:ind w:left="118"/>
      </w:pPr>
      <w:r>
        <w:pict>
          <v:group id="docshapegroup162" o:spid="_x0000_s1190" style="width:298.9pt;height:18.95pt;mso-position-horizontal-relative:char;mso-position-vertical-relative:line" coordsize="5978,379">
            <v:line id="_x0000_s1197" style="position:absolute" from="0,68" to="5977,68" strokecolor="#c3c6cb" strokeweight=".1383mm"/>
            <v:line id="_x0000_s1196" style="position:absolute" from="747,307" to="2242,307" strokecolor="#f68a32" strokeweight=".73772mm">
              <v:stroke dashstyle="longDash"/>
            </v:line>
            <v:shape id="docshape163" o:spid="_x0000_s1195" style="position:absolute;left:2241;top:73;width:2989;height:234" coordorigin="2242,74" coordsize="2989,234" path="m2242,307l3736,163,5230,74e" filled="f" strokecolor="#f68a32" strokeweight=".73772mm">
              <v:path arrowok="t"/>
            </v:shape>
            <v:shape id="docshape164" o:spid="_x0000_s1194" type="#_x0000_t75" style="position:absolute;left:673;top:233;width:145;height:145">
              <v:imagedata r:id="rId23" o:title=""/>
            </v:shape>
            <v:shape id="docshape165" o:spid="_x0000_s1193" type="#_x0000_t75" style="position:absolute;left:2168;top:233;width:145;height:145">
              <v:imagedata r:id="rId24" o:title=""/>
            </v:shape>
            <v:shape id="docshape166" o:spid="_x0000_s1192" type="#_x0000_t75" style="position:absolute;left:3662;top:89;width:145;height:145">
              <v:imagedata r:id="rId25" o:title=""/>
            </v:shape>
            <v:shape id="docshape167" o:spid="_x0000_s1191" type="#_x0000_t75" style="position:absolute;left:5157;width:145;height:145">
              <v:imagedata r:id="rId26" o:title=""/>
            </v:shape>
            <w10:anchorlock/>
          </v:group>
        </w:pict>
      </w:r>
    </w:p>
    <w:p w:rsidR="00BA79D6" w:rsidRDefault="00F576A2">
      <w:pPr>
        <w:spacing w:before="79"/>
        <w:ind w:left="1250"/>
        <w:rPr>
          <w:b/>
          <w:sz w:val="19"/>
        </w:rPr>
      </w:pPr>
      <w:r>
        <w:pict>
          <v:group id="docshapegroup168" o:spid="_x0000_s1182" style="position:absolute;left:0;text-align:left;margin-left:89.35pt;margin-top:13.45pt;width:298.9pt;height:17.45pt;z-index:15768576;mso-position-horizontal-relative:page" coordorigin="1787,269" coordsize="5978,349">
            <v:line id="_x0000_s1189" style="position:absolute" from="1787,273" to="7765,273" strokecolor="#c3c6cb" strokeweight=".1383mm"/>
            <v:shape id="docshape169" o:spid="_x0000_s1188" style="position:absolute;left:2534;top:547;width:2989;height:2" coordorigin="2534,547" coordsize="2989,0" path="m2534,547r1495,l5523,547e" filled="f" strokecolor="#fdc053" strokeweight=".73772mm">
              <v:stroke dashstyle="longDash"/>
              <v:path arrowok="t"/>
            </v:shape>
            <v:line id="_x0000_s1187" style="position:absolute" from="5523,547" to="7017,391" strokecolor="#fdc053" strokeweight=".73772mm"/>
            <v:shape id="docshape170" o:spid="_x0000_s1186" type="#_x0000_t75" style="position:absolute;left:2460;top:473;width:145;height:145">
              <v:imagedata r:id="rId27" o:title=""/>
            </v:shape>
            <v:shape id="docshape171" o:spid="_x0000_s1185" type="#_x0000_t75" style="position:absolute;left:3955;top:473;width:145;height:145">
              <v:imagedata r:id="rId28" o:title=""/>
            </v:shape>
            <v:shape id="docshape172" o:spid="_x0000_s1184" type="#_x0000_t75" style="position:absolute;left:5449;top:473;width:145;height:145">
              <v:imagedata r:id="rId29" o:title=""/>
            </v:shape>
            <v:shape id="docshape173" o:spid="_x0000_s1183" type="#_x0000_t75" style="position:absolute;left:6944;top:316;width:145;height:145">
              <v:imagedata r:id="rId30" o:title=""/>
            </v:shape>
            <w10:wrap anchorx="page"/>
          </v:group>
        </w:pict>
      </w:r>
      <w:r>
        <w:rPr>
          <w:b/>
          <w:color w:val="FFC35A"/>
          <w:sz w:val="19"/>
        </w:rPr>
        <w:t>Projects</w:t>
      </w:r>
      <w:r>
        <w:rPr>
          <w:b/>
          <w:color w:val="FFC35A"/>
          <w:spacing w:val="-7"/>
          <w:sz w:val="19"/>
        </w:rPr>
        <w:t xml:space="preserve"> </w:t>
      </w:r>
      <w:r>
        <w:rPr>
          <w:b/>
          <w:color w:val="FFC35A"/>
          <w:sz w:val="19"/>
        </w:rPr>
        <w:t>with</w:t>
      </w:r>
      <w:r>
        <w:rPr>
          <w:b/>
          <w:color w:val="FFC35A"/>
          <w:spacing w:val="-10"/>
          <w:sz w:val="19"/>
        </w:rPr>
        <w:t xml:space="preserve"> </w:t>
      </w:r>
      <w:r>
        <w:rPr>
          <w:b/>
          <w:color w:val="FFC35A"/>
          <w:sz w:val="19"/>
        </w:rPr>
        <w:t>first</w:t>
      </w:r>
      <w:r>
        <w:rPr>
          <w:b/>
          <w:color w:val="FFC35A"/>
          <w:spacing w:val="-7"/>
          <w:sz w:val="19"/>
        </w:rPr>
        <w:t xml:space="preserve"> </w:t>
      </w:r>
      <w:r>
        <w:rPr>
          <w:b/>
          <w:color w:val="FFC35A"/>
          <w:sz w:val="19"/>
        </w:rPr>
        <w:t>cost</w:t>
      </w:r>
      <w:r>
        <w:rPr>
          <w:b/>
          <w:color w:val="FFC35A"/>
          <w:spacing w:val="-7"/>
          <w:sz w:val="19"/>
        </w:rPr>
        <w:t xml:space="preserve"> </w:t>
      </w:r>
      <w:r>
        <w:rPr>
          <w:b/>
          <w:color w:val="FFC35A"/>
          <w:sz w:val="19"/>
        </w:rPr>
        <w:t>announced</w:t>
      </w:r>
      <w:r>
        <w:rPr>
          <w:b/>
          <w:color w:val="FFC35A"/>
          <w:spacing w:val="-7"/>
          <w:sz w:val="19"/>
        </w:rPr>
        <w:t xml:space="preserve"> </w:t>
      </w:r>
      <w:r>
        <w:rPr>
          <w:b/>
          <w:color w:val="FFC35A"/>
          <w:sz w:val="19"/>
        </w:rPr>
        <w:t>upon</w:t>
      </w:r>
      <w:r>
        <w:rPr>
          <w:b/>
          <w:color w:val="FFC35A"/>
          <w:spacing w:val="-8"/>
          <w:sz w:val="19"/>
        </w:rPr>
        <w:t xml:space="preserve"> </w:t>
      </w:r>
      <w:r>
        <w:rPr>
          <w:b/>
          <w:color w:val="FFC35A"/>
          <w:spacing w:val="-2"/>
          <w:sz w:val="19"/>
        </w:rPr>
        <w:t>construction</w:t>
      </w:r>
    </w:p>
    <w:p w:rsidR="00BA79D6" w:rsidRDefault="00BA79D6">
      <w:pPr>
        <w:rPr>
          <w:sz w:val="19"/>
        </w:rPr>
        <w:sectPr w:rsidR="00BA79D6">
          <w:type w:val="continuous"/>
          <w:pgSz w:w="16840" w:h="11910" w:orient="landscape"/>
          <w:pgMar w:top="400" w:right="140" w:bottom="0" w:left="180" w:header="725" w:footer="1014" w:gutter="0"/>
          <w:cols w:num="2" w:space="720" w:equalWidth="0">
            <w:col w:w="1445" w:space="40"/>
            <w:col w:w="15035"/>
          </w:cols>
        </w:sectPr>
      </w:pPr>
    </w:p>
    <w:p w:rsidR="00BA79D6" w:rsidRDefault="00BA79D6">
      <w:pPr>
        <w:pStyle w:val="BodyText"/>
        <w:spacing w:before="1"/>
        <w:rPr>
          <w:b/>
          <w:sz w:val="28"/>
        </w:rPr>
      </w:pPr>
    </w:p>
    <w:p w:rsidR="00BA79D6" w:rsidRDefault="00BA79D6">
      <w:pPr>
        <w:rPr>
          <w:sz w:val="28"/>
        </w:rPr>
        <w:sectPr w:rsidR="00BA79D6">
          <w:type w:val="continuous"/>
          <w:pgSz w:w="16840" w:h="11910" w:orient="landscape"/>
          <w:pgMar w:top="400" w:right="140" w:bottom="0" w:left="180" w:header="725" w:footer="1014" w:gutter="0"/>
          <w:cols w:space="720"/>
        </w:sectPr>
      </w:pPr>
    </w:p>
    <w:p w:rsidR="00BA79D6" w:rsidRDefault="00F576A2">
      <w:pPr>
        <w:spacing w:before="69"/>
        <w:jc w:val="right"/>
        <w:rPr>
          <w:sz w:val="19"/>
        </w:rPr>
      </w:pPr>
      <w:r>
        <w:rPr>
          <w:spacing w:val="-5"/>
          <w:sz w:val="19"/>
        </w:rPr>
        <w:t>150</w:t>
      </w:r>
    </w:p>
    <w:p w:rsidR="00BA79D6" w:rsidRDefault="00F576A2">
      <w:pPr>
        <w:spacing w:before="5"/>
        <w:rPr>
          <w:sz w:val="25"/>
        </w:rPr>
      </w:pPr>
      <w:r>
        <w:br w:type="column"/>
      </w:r>
    </w:p>
    <w:p w:rsidR="00BA79D6" w:rsidRDefault="00F576A2">
      <w:pPr>
        <w:tabs>
          <w:tab w:val="left" w:pos="1615"/>
          <w:tab w:val="left" w:pos="2953"/>
        </w:tabs>
        <w:spacing w:before="1" w:line="218" w:lineRule="exact"/>
        <w:jc w:val="right"/>
        <w:rPr>
          <w:sz w:val="19"/>
        </w:rPr>
      </w:pPr>
      <w:r>
        <w:pict>
          <v:shape id="docshape174" o:spid="_x0000_s1181" style="position:absolute;left:0;text-align:left;margin-left:89.35pt;margin-top:-5.35pt;width:298.9pt;height:2.9pt;z-index:15770112;mso-position-horizontal-relative:page" coordorigin="1787,-107" coordsize="5978,58" o:spt="100" adj="0,,0" path="m1787,-107r5978,m1787,-107r,58m3281,-107r,58m4776,-107r,58m6270,-107r,58m7765,-107r,58e" filled="f" strokeweight=".1383mm">
            <v:stroke joinstyle="round"/>
            <v:formulas/>
            <v:path arrowok="t" o:connecttype="segments"/>
            <w10:wrap anchorx="page"/>
          </v:shape>
        </w:pict>
      </w:r>
      <w:r>
        <w:rPr>
          <w:sz w:val="19"/>
        </w:rPr>
        <w:t>First</w:t>
      </w:r>
      <w:r>
        <w:rPr>
          <w:spacing w:val="-7"/>
          <w:sz w:val="19"/>
        </w:rPr>
        <w:t xml:space="preserve"> </w:t>
      </w:r>
      <w:r>
        <w:rPr>
          <w:sz w:val="19"/>
        </w:rPr>
        <w:t>public</w:t>
      </w:r>
      <w:r>
        <w:rPr>
          <w:spacing w:val="-6"/>
          <w:sz w:val="19"/>
        </w:rPr>
        <w:t xml:space="preserve"> </w:t>
      </w:r>
      <w:r>
        <w:rPr>
          <w:spacing w:val="-4"/>
          <w:sz w:val="19"/>
        </w:rPr>
        <w:t>cost</w:t>
      </w:r>
      <w:r>
        <w:rPr>
          <w:sz w:val="19"/>
        </w:rPr>
        <w:tab/>
      </w:r>
      <w:r>
        <w:rPr>
          <w:spacing w:val="-2"/>
          <w:sz w:val="19"/>
        </w:rPr>
        <w:t>Commitment</w:t>
      </w:r>
      <w:r>
        <w:rPr>
          <w:sz w:val="19"/>
        </w:rPr>
        <w:tab/>
      </w:r>
      <w:r>
        <w:rPr>
          <w:spacing w:val="-2"/>
          <w:sz w:val="19"/>
        </w:rPr>
        <w:t>Commencement</w:t>
      </w:r>
    </w:p>
    <w:p w:rsidR="00BA79D6" w:rsidRDefault="00F576A2">
      <w:pPr>
        <w:spacing w:line="218" w:lineRule="exact"/>
        <w:ind w:right="76"/>
        <w:jc w:val="right"/>
        <w:rPr>
          <w:sz w:val="19"/>
        </w:rPr>
      </w:pPr>
      <w:proofErr w:type="gramStart"/>
      <w:r>
        <w:rPr>
          <w:sz w:val="19"/>
        </w:rPr>
        <w:t>of</w:t>
      </w:r>
      <w:proofErr w:type="gramEnd"/>
      <w:r>
        <w:rPr>
          <w:spacing w:val="-3"/>
          <w:sz w:val="19"/>
        </w:rPr>
        <w:t xml:space="preserve"> </w:t>
      </w:r>
      <w:r>
        <w:rPr>
          <w:spacing w:val="-2"/>
          <w:sz w:val="19"/>
        </w:rPr>
        <w:t>construction</w:t>
      </w:r>
    </w:p>
    <w:p w:rsidR="00BA79D6" w:rsidRDefault="00F576A2">
      <w:pPr>
        <w:spacing w:before="5"/>
        <w:rPr>
          <w:sz w:val="25"/>
        </w:rPr>
      </w:pPr>
      <w:r>
        <w:br w:type="column"/>
      </w:r>
    </w:p>
    <w:p w:rsidR="00BA79D6" w:rsidRDefault="00F576A2">
      <w:pPr>
        <w:spacing w:before="1"/>
        <w:ind w:left="288"/>
        <w:rPr>
          <w:sz w:val="19"/>
        </w:rPr>
      </w:pPr>
      <w:r>
        <w:rPr>
          <w:spacing w:val="-2"/>
          <w:sz w:val="19"/>
        </w:rPr>
        <w:t>Completion</w:t>
      </w:r>
    </w:p>
    <w:p w:rsidR="00BA79D6" w:rsidRDefault="00BA79D6">
      <w:pPr>
        <w:rPr>
          <w:sz w:val="19"/>
        </w:rPr>
        <w:sectPr w:rsidR="00BA79D6">
          <w:type w:val="continuous"/>
          <w:pgSz w:w="16840" w:h="11910" w:orient="landscape"/>
          <w:pgMar w:top="400" w:right="140" w:bottom="0" w:left="180" w:header="725" w:footer="1014" w:gutter="0"/>
          <w:cols w:num="3" w:space="720" w:equalWidth="0">
            <w:col w:w="1445" w:space="40"/>
            <w:col w:w="4550" w:space="39"/>
            <w:col w:w="10446"/>
          </w:cols>
        </w:sectPr>
      </w:pPr>
    </w:p>
    <w:p w:rsidR="00BA79D6" w:rsidRDefault="00F576A2">
      <w:pPr>
        <w:spacing w:before="15" w:line="268" w:lineRule="auto"/>
        <w:ind w:left="1123" w:right="8839"/>
        <w:rPr>
          <w:i/>
          <w:sz w:val="17"/>
        </w:rPr>
      </w:pP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million</w:t>
      </w:r>
      <w:r>
        <w:rPr>
          <w:i/>
          <w:spacing w:val="-3"/>
          <w:sz w:val="17"/>
        </w:rPr>
        <w:t xml:space="preserve"> </w:t>
      </w:r>
      <w:r>
        <w:rPr>
          <w:i/>
          <w:sz w:val="17"/>
        </w:rPr>
        <w:t>that</w:t>
      </w:r>
      <w:r>
        <w:rPr>
          <w:i/>
          <w:spacing w:val="-3"/>
          <w:sz w:val="17"/>
        </w:rPr>
        <w:t xml:space="preserve"> </w:t>
      </w:r>
      <w:r>
        <w:rPr>
          <w:i/>
          <w:sz w:val="17"/>
        </w:rPr>
        <w:t>were completed between Q1 2001 and Q1 2020.</w:t>
      </w:r>
    </w:p>
    <w:p w:rsidR="00BA79D6" w:rsidRDefault="00F576A2">
      <w:pPr>
        <w:spacing w:before="50"/>
        <w:ind w:left="1123"/>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rPr>
          <w:i/>
        </w:rPr>
      </w:pPr>
    </w:p>
    <w:p w:rsidR="00BA79D6" w:rsidRDefault="00BA79D6">
      <w:pPr>
        <w:pStyle w:val="BodyText"/>
        <w:spacing w:before="5"/>
        <w:rPr>
          <w:i/>
        </w:rPr>
      </w:pPr>
    </w:p>
    <w:p w:rsidR="00BA79D6" w:rsidRDefault="00F576A2">
      <w:pPr>
        <w:pStyle w:val="Heading1"/>
        <w:numPr>
          <w:ilvl w:val="0"/>
          <w:numId w:val="15"/>
        </w:numPr>
        <w:tabs>
          <w:tab w:val="left" w:pos="1684"/>
          <w:tab w:val="left" w:pos="1685"/>
        </w:tabs>
        <w:ind w:hanging="562"/>
      </w:pPr>
      <w:bookmarkStart w:id="111" w:name="The_current_crop_of_projects_is_already_"/>
      <w:bookmarkStart w:id="112" w:name="_bookmark106"/>
      <w:bookmarkEnd w:id="111"/>
      <w:bookmarkEnd w:id="112"/>
      <w:r>
        <w:rPr>
          <w:color w:val="F38F1D"/>
        </w:rPr>
        <w:t>The</w:t>
      </w:r>
      <w:r>
        <w:rPr>
          <w:color w:val="F38F1D"/>
          <w:spacing w:val="-3"/>
        </w:rPr>
        <w:t xml:space="preserve"> </w:t>
      </w:r>
      <w:r>
        <w:rPr>
          <w:color w:val="F38F1D"/>
        </w:rPr>
        <w:t>current</w:t>
      </w:r>
      <w:r>
        <w:rPr>
          <w:color w:val="F38F1D"/>
          <w:spacing w:val="-3"/>
        </w:rPr>
        <w:t xml:space="preserve"> </w:t>
      </w:r>
      <w:r>
        <w:rPr>
          <w:color w:val="F38F1D"/>
        </w:rPr>
        <w:t>crop</w:t>
      </w:r>
      <w:r>
        <w:rPr>
          <w:color w:val="F38F1D"/>
          <w:spacing w:val="-2"/>
        </w:rPr>
        <w:t xml:space="preserve"> </w:t>
      </w:r>
      <w:r>
        <w:rPr>
          <w:color w:val="F38F1D"/>
        </w:rPr>
        <w:t>of</w:t>
      </w:r>
      <w:r>
        <w:rPr>
          <w:color w:val="F38F1D"/>
          <w:spacing w:val="-3"/>
        </w:rPr>
        <w:t xml:space="preserve"> </w:t>
      </w:r>
      <w:r>
        <w:rPr>
          <w:color w:val="F38F1D"/>
        </w:rPr>
        <w:t>projects</w:t>
      </w:r>
      <w:r>
        <w:rPr>
          <w:color w:val="F38F1D"/>
          <w:spacing w:val="-3"/>
        </w:rPr>
        <w:t xml:space="preserve"> </w:t>
      </w:r>
      <w:r>
        <w:rPr>
          <w:color w:val="F38F1D"/>
        </w:rPr>
        <w:t>is</w:t>
      </w:r>
      <w:r>
        <w:rPr>
          <w:color w:val="F38F1D"/>
          <w:spacing w:val="-2"/>
        </w:rPr>
        <w:t xml:space="preserve"> </w:t>
      </w:r>
      <w:r>
        <w:rPr>
          <w:color w:val="F38F1D"/>
        </w:rPr>
        <w:t>already</w:t>
      </w:r>
      <w:r>
        <w:rPr>
          <w:color w:val="F38F1D"/>
          <w:spacing w:val="-3"/>
        </w:rPr>
        <w:t xml:space="preserve"> </w:t>
      </w:r>
      <w:r>
        <w:rPr>
          <w:color w:val="F38F1D"/>
        </w:rPr>
        <w:t>breaking</w:t>
      </w:r>
      <w:r>
        <w:rPr>
          <w:color w:val="F38F1D"/>
          <w:spacing w:val="-3"/>
        </w:rPr>
        <w:t xml:space="preserve"> </w:t>
      </w:r>
      <w:r>
        <w:rPr>
          <w:color w:val="F38F1D"/>
        </w:rPr>
        <w:t>records</w:t>
      </w:r>
      <w:r>
        <w:rPr>
          <w:color w:val="F38F1D"/>
          <w:spacing w:val="-2"/>
        </w:rPr>
        <w:t xml:space="preserve"> </w:t>
      </w:r>
      <w:r>
        <w:rPr>
          <w:color w:val="F38F1D"/>
        </w:rPr>
        <w:t>for</w:t>
      </w:r>
      <w:r>
        <w:rPr>
          <w:color w:val="F38F1D"/>
          <w:spacing w:val="-3"/>
        </w:rPr>
        <w:t xml:space="preserve"> </w:t>
      </w:r>
      <w:r>
        <w:rPr>
          <w:color w:val="F38F1D"/>
        </w:rPr>
        <w:t>cost</w:t>
      </w:r>
      <w:r>
        <w:rPr>
          <w:color w:val="F38F1D"/>
          <w:spacing w:val="-2"/>
        </w:rPr>
        <w:t xml:space="preserve"> overruns</w:t>
      </w:r>
    </w:p>
    <w:p w:rsidR="00BA79D6" w:rsidRDefault="00BA79D6">
      <w:pPr>
        <w:pStyle w:val="BodyText"/>
        <w:spacing w:before="7"/>
        <w:rPr>
          <w:b/>
          <w:sz w:val="18"/>
        </w:rPr>
      </w:pPr>
    </w:p>
    <w:p w:rsidR="00BA79D6" w:rsidRDefault="00BA79D6">
      <w:pPr>
        <w:rPr>
          <w:sz w:val="18"/>
        </w:rPr>
        <w:sectPr w:rsidR="00BA79D6">
          <w:pgSz w:w="16840" w:h="11910" w:orient="landscape"/>
          <w:pgMar w:top="1040" w:right="140" w:bottom="1200" w:left="180" w:header="725" w:footer="1014" w:gutter="0"/>
          <w:cols w:space="720"/>
        </w:sectPr>
      </w:pPr>
    </w:p>
    <w:p w:rsidR="00BA79D6" w:rsidRDefault="00F576A2">
      <w:pPr>
        <w:pStyle w:val="BodyText"/>
        <w:spacing w:before="92" w:line="283" w:lineRule="auto"/>
        <w:ind w:left="1123"/>
      </w:pPr>
      <w:r>
        <w:rPr>
          <w:w w:val="105"/>
        </w:rPr>
        <w:t>In</w:t>
      </w:r>
      <w:r>
        <w:rPr>
          <w:spacing w:val="-15"/>
          <w:w w:val="105"/>
        </w:rPr>
        <w:t xml:space="preserve"> </w:t>
      </w:r>
      <w:r>
        <w:rPr>
          <w:w w:val="105"/>
        </w:rPr>
        <w:t>the</w:t>
      </w:r>
      <w:r>
        <w:rPr>
          <w:spacing w:val="-15"/>
          <w:w w:val="105"/>
        </w:rPr>
        <w:t xml:space="preserve"> </w:t>
      </w:r>
      <w:r>
        <w:rPr>
          <w:w w:val="105"/>
        </w:rPr>
        <w:t>past</w:t>
      </w:r>
      <w:r>
        <w:rPr>
          <w:spacing w:val="-14"/>
          <w:w w:val="105"/>
        </w:rPr>
        <w:t xml:space="preserve"> </w:t>
      </w:r>
      <w:r>
        <w:rPr>
          <w:w w:val="105"/>
        </w:rPr>
        <w:t>two</w:t>
      </w:r>
      <w:r>
        <w:rPr>
          <w:spacing w:val="-15"/>
          <w:w w:val="105"/>
        </w:rPr>
        <w:t xml:space="preserve"> </w:t>
      </w:r>
      <w:r>
        <w:rPr>
          <w:w w:val="105"/>
        </w:rPr>
        <w:t>decades,</w:t>
      </w:r>
      <w:r>
        <w:rPr>
          <w:spacing w:val="-14"/>
          <w:w w:val="105"/>
        </w:rPr>
        <w:t xml:space="preserve"> </w:t>
      </w:r>
      <w:r>
        <w:rPr>
          <w:w w:val="105"/>
        </w:rPr>
        <w:t>Australian</w:t>
      </w:r>
      <w:r>
        <w:rPr>
          <w:spacing w:val="-15"/>
          <w:w w:val="105"/>
        </w:rPr>
        <w:t xml:space="preserve"> </w:t>
      </w:r>
      <w:r>
        <w:rPr>
          <w:w w:val="105"/>
        </w:rPr>
        <w:t>governments</w:t>
      </w:r>
      <w:r>
        <w:rPr>
          <w:spacing w:val="-15"/>
          <w:w w:val="105"/>
        </w:rPr>
        <w:t xml:space="preserve"> </w:t>
      </w:r>
      <w:r>
        <w:rPr>
          <w:w w:val="105"/>
        </w:rPr>
        <w:t>have</w:t>
      </w:r>
      <w:r>
        <w:rPr>
          <w:spacing w:val="-14"/>
          <w:w w:val="105"/>
        </w:rPr>
        <w:t xml:space="preserve"> </w:t>
      </w:r>
      <w:r>
        <w:rPr>
          <w:w w:val="105"/>
        </w:rPr>
        <w:t>spent</w:t>
      </w:r>
      <w:r>
        <w:rPr>
          <w:spacing w:val="-15"/>
          <w:w w:val="105"/>
        </w:rPr>
        <w:t xml:space="preserve"> </w:t>
      </w:r>
      <w:r>
        <w:rPr>
          <w:w w:val="105"/>
        </w:rPr>
        <w:t>$34</w:t>
      </w:r>
      <w:r>
        <w:rPr>
          <w:spacing w:val="-14"/>
          <w:w w:val="105"/>
        </w:rPr>
        <w:t xml:space="preserve"> </w:t>
      </w:r>
      <w:r>
        <w:rPr>
          <w:w w:val="105"/>
        </w:rPr>
        <w:t>billion more than they initially said they’d spend on transport infrastructure projects. But that sum is being dwarfed by what’s now unfolding.</w:t>
      </w:r>
    </w:p>
    <w:p w:rsidR="00BA79D6" w:rsidRDefault="00F576A2">
      <w:pPr>
        <w:pStyle w:val="BodyText"/>
        <w:spacing w:before="161" w:line="283" w:lineRule="auto"/>
        <w:ind w:left="1123" w:right="164"/>
      </w:pPr>
      <w:r>
        <w:rPr>
          <w:w w:val="105"/>
        </w:rPr>
        <w:t>So</w:t>
      </w:r>
      <w:r>
        <w:rPr>
          <w:spacing w:val="-15"/>
          <w:w w:val="105"/>
        </w:rPr>
        <w:t xml:space="preserve"> </w:t>
      </w:r>
      <w:r>
        <w:rPr>
          <w:w w:val="105"/>
        </w:rPr>
        <w:t>far,</w:t>
      </w:r>
      <w:r>
        <w:rPr>
          <w:spacing w:val="-15"/>
          <w:w w:val="105"/>
        </w:rPr>
        <w:t xml:space="preserve"> </w:t>
      </w:r>
      <w:r>
        <w:rPr>
          <w:w w:val="105"/>
        </w:rPr>
        <w:t>Australian</w:t>
      </w:r>
      <w:r>
        <w:rPr>
          <w:spacing w:val="-14"/>
          <w:w w:val="105"/>
        </w:rPr>
        <w:t xml:space="preserve"> </w:t>
      </w:r>
      <w:r>
        <w:rPr>
          <w:w w:val="105"/>
        </w:rPr>
        <w:t>governments</w:t>
      </w:r>
      <w:r>
        <w:rPr>
          <w:spacing w:val="-15"/>
          <w:w w:val="105"/>
        </w:rPr>
        <w:t xml:space="preserve"> </w:t>
      </w:r>
      <w:r>
        <w:rPr>
          <w:w w:val="105"/>
        </w:rPr>
        <w:t>will</w:t>
      </w:r>
      <w:r>
        <w:rPr>
          <w:spacing w:val="-14"/>
          <w:w w:val="105"/>
        </w:rPr>
        <w:t xml:space="preserve"> </w:t>
      </w:r>
      <w:r>
        <w:rPr>
          <w:w w:val="105"/>
        </w:rPr>
        <w:t>spend</w:t>
      </w:r>
      <w:r>
        <w:rPr>
          <w:spacing w:val="-15"/>
          <w:w w:val="105"/>
        </w:rPr>
        <w:t xml:space="preserve"> </w:t>
      </w:r>
      <w:r>
        <w:rPr>
          <w:w w:val="105"/>
        </w:rPr>
        <w:t>at</w:t>
      </w:r>
      <w:r>
        <w:rPr>
          <w:spacing w:val="-15"/>
          <w:w w:val="105"/>
        </w:rPr>
        <w:t xml:space="preserve"> </w:t>
      </w:r>
      <w:r>
        <w:rPr>
          <w:w w:val="105"/>
        </w:rPr>
        <w:t>least</w:t>
      </w:r>
      <w:r>
        <w:rPr>
          <w:spacing w:val="-14"/>
          <w:w w:val="105"/>
        </w:rPr>
        <w:t xml:space="preserve"> </w:t>
      </w:r>
      <w:r>
        <w:rPr>
          <w:w w:val="105"/>
        </w:rPr>
        <w:t>$24</w:t>
      </w:r>
      <w:r>
        <w:rPr>
          <w:spacing w:val="-15"/>
          <w:w w:val="105"/>
        </w:rPr>
        <w:t xml:space="preserve"> </w:t>
      </w:r>
      <w:r>
        <w:rPr>
          <w:w w:val="105"/>
        </w:rPr>
        <w:t>billion</w:t>
      </w:r>
      <w:r>
        <w:rPr>
          <w:spacing w:val="-14"/>
          <w:w w:val="105"/>
        </w:rPr>
        <w:t xml:space="preserve"> </w:t>
      </w:r>
      <w:r>
        <w:rPr>
          <w:w w:val="105"/>
        </w:rPr>
        <w:t xml:space="preserve">more than they said they would on just six extremely large, or ‘mega’ </w:t>
      </w:r>
      <w:r>
        <w:rPr>
          <w:spacing w:val="-2"/>
          <w:w w:val="105"/>
        </w:rPr>
        <w:t>megaprojects.</w:t>
      </w:r>
    </w:p>
    <w:p w:rsidR="00BA79D6" w:rsidRDefault="00F576A2">
      <w:pPr>
        <w:pStyle w:val="BodyText"/>
        <w:spacing w:before="161" w:line="283" w:lineRule="auto"/>
        <w:ind w:left="1123" w:right="164"/>
      </w:pPr>
      <w:r>
        <w:rPr>
          <w:w w:val="105"/>
        </w:rPr>
        <w:t>Previous chapters established that large projects are at greater risk of</w:t>
      </w:r>
      <w:r>
        <w:rPr>
          <w:spacing w:val="-11"/>
          <w:w w:val="105"/>
        </w:rPr>
        <w:t xml:space="preserve"> </w:t>
      </w:r>
      <w:r>
        <w:rPr>
          <w:w w:val="105"/>
        </w:rPr>
        <w:t>cost</w:t>
      </w:r>
      <w:r>
        <w:rPr>
          <w:spacing w:val="-11"/>
          <w:w w:val="105"/>
        </w:rPr>
        <w:t xml:space="preserve"> </w:t>
      </w:r>
      <w:r>
        <w:rPr>
          <w:w w:val="105"/>
        </w:rPr>
        <w:t>overruns</w:t>
      </w:r>
      <w:r>
        <w:rPr>
          <w:spacing w:val="-11"/>
          <w:w w:val="105"/>
        </w:rPr>
        <w:t xml:space="preserve"> </w:t>
      </w:r>
      <w:r>
        <w:rPr>
          <w:w w:val="105"/>
        </w:rPr>
        <w:t>(Chapter</w:t>
      </w:r>
      <w:r>
        <w:rPr>
          <w:spacing w:val="-11"/>
          <w:w w:val="105"/>
        </w:rPr>
        <w:t xml:space="preserve"> </w:t>
      </w:r>
      <w:hyperlink w:anchor="_bookmark72" w:history="1">
        <w:r>
          <w:rPr>
            <w:w w:val="105"/>
          </w:rPr>
          <w:t>2),</w:t>
        </w:r>
      </w:hyperlink>
      <w:r>
        <w:rPr>
          <w:spacing w:val="-11"/>
          <w:w w:val="105"/>
        </w:rPr>
        <w:t xml:space="preserve"> </w:t>
      </w:r>
      <w:r>
        <w:rPr>
          <w:w w:val="105"/>
        </w:rPr>
        <w:t>as</w:t>
      </w:r>
      <w:r>
        <w:rPr>
          <w:spacing w:val="-11"/>
          <w:w w:val="105"/>
        </w:rPr>
        <w:t xml:space="preserve"> </w:t>
      </w:r>
      <w:r>
        <w:rPr>
          <w:w w:val="105"/>
        </w:rPr>
        <w:t>are</w:t>
      </w:r>
      <w:r>
        <w:rPr>
          <w:spacing w:val="-11"/>
          <w:w w:val="105"/>
        </w:rPr>
        <w:t xml:space="preserve"> </w:t>
      </w:r>
      <w:r>
        <w:rPr>
          <w:w w:val="105"/>
        </w:rPr>
        <w:t>prematurely</w:t>
      </w:r>
      <w:r>
        <w:rPr>
          <w:spacing w:val="-11"/>
          <w:w w:val="105"/>
        </w:rPr>
        <w:t xml:space="preserve"> </w:t>
      </w:r>
      <w:r>
        <w:rPr>
          <w:w w:val="105"/>
        </w:rPr>
        <w:t>announced</w:t>
      </w:r>
      <w:r>
        <w:rPr>
          <w:spacing w:val="-11"/>
          <w:w w:val="105"/>
        </w:rPr>
        <w:t xml:space="preserve"> </w:t>
      </w:r>
      <w:r>
        <w:rPr>
          <w:w w:val="105"/>
        </w:rPr>
        <w:t xml:space="preserve">projects (Chapter </w:t>
      </w:r>
      <w:hyperlink w:anchor="_bookmark99" w:history="1">
        <w:r>
          <w:rPr>
            <w:w w:val="105"/>
          </w:rPr>
          <w:t>3).</w:t>
        </w:r>
      </w:hyperlink>
      <w:r>
        <w:rPr>
          <w:w w:val="105"/>
        </w:rPr>
        <w:t xml:space="preserve"> This chapter shows that the current crop of projects is breaking</w:t>
      </w:r>
      <w:r>
        <w:rPr>
          <w:spacing w:val="-14"/>
          <w:w w:val="105"/>
        </w:rPr>
        <w:t xml:space="preserve"> </w:t>
      </w:r>
      <w:r>
        <w:rPr>
          <w:w w:val="105"/>
        </w:rPr>
        <w:t>records</w:t>
      </w:r>
      <w:r>
        <w:rPr>
          <w:spacing w:val="-14"/>
          <w:w w:val="105"/>
        </w:rPr>
        <w:t xml:space="preserve"> </w:t>
      </w:r>
      <w:r>
        <w:rPr>
          <w:w w:val="105"/>
        </w:rPr>
        <w:t>in</w:t>
      </w:r>
      <w:r>
        <w:rPr>
          <w:spacing w:val="-14"/>
          <w:w w:val="105"/>
        </w:rPr>
        <w:t xml:space="preserve"> </w:t>
      </w:r>
      <w:r>
        <w:rPr>
          <w:w w:val="105"/>
        </w:rPr>
        <w:t>two</w:t>
      </w:r>
      <w:r>
        <w:rPr>
          <w:spacing w:val="-14"/>
          <w:w w:val="105"/>
        </w:rPr>
        <w:t xml:space="preserve"> </w:t>
      </w:r>
      <w:r>
        <w:rPr>
          <w:w w:val="105"/>
        </w:rPr>
        <w:t>ways:</w:t>
      </w:r>
      <w:r>
        <w:rPr>
          <w:spacing w:val="-4"/>
          <w:w w:val="105"/>
        </w:rPr>
        <w:t xml:space="preserve"> </w:t>
      </w:r>
      <w:r>
        <w:rPr>
          <w:w w:val="105"/>
        </w:rPr>
        <w:t>the</w:t>
      </w:r>
      <w:r>
        <w:rPr>
          <w:spacing w:val="-14"/>
          <w:w w:val="105"/>
        </w:rPr>
        <w:t xml:space="preserve"> </w:t>
      </w:r>
      <w:r>
        <w:rPr>
          <w:w w:val="105"/>
        </w:rPr>
        <w:t>number</w:t>
      </w:r>
      <w:r>
        <w:rPr>
          <w:spacing w:val="-14"/>
          <w:w w:val="105"/>
        </w:rPr>
        <w:t xml:space="preserve"> </w:t>
      </w:r>
      <w:r>
        <w:rPr>
          <w:w w:val="105"/>
        </w:rPr>
        <w:t>of</w:t>
      </w:r>
      <w:r>
        <w:rPr>
          <w:spacing w:val="-14"/>
          <w:w w:val="105"/>
        </w:rPr>
        <w:t xml:space="preserve"> </w:t>
      </w:r>
      <w:r>
        <w:rPr>
          <w:w w:val="105"/>
        </w:rPr>
        <w:t>extremely</w:t>
      </w:r>
      <w:r>
        <w:rPr>
          <w:spacing w:val="-14"/>
          <w:w w:val="105"/>
        </w:rPr>
        <w:t xml:space="preserve"> </w:t>
      </w:r>
      <w:r>
        <w:rPr>
          <w:w w:val="105"/>
        </w:rPr>
        <w:t>large</w:t>
      </w:r>
      <w:r>
        <w:rPr>
          <w:spacing w:val="-14"/>
          <w:w w:val="105"/>
        </w:rPr>
        <w:t xml:space="preserve"> </w:t>
      </w:r>
      <w:r>
        <w:rPr>
          <w:w w:val="105"/>
        </w:rPr>
        <w:t xml:space="preserve">projects currently being built (Section </w:t>
      </w:r>
      <w:hyperlink w:anchor="_bookmark107" w:history="1">
        <w:r>
          <w:rPr>
            <w:w w:val="105"/>
          </w:rPr>
          <w:t>4.1),</w:t>
        </w:r>
      </w:hyperlink>
      <w:r>
        <w:rPr>
          <w:w w:val="105"/>
        </w:rPr>
        <w:t xml:space="preserve"> and the size of the cost overrun that has already been confirmed on these extremely large projects (Section </w:t>
      </w:r>
      <w:hyperlink w:anchor="_bookmark114" w:history="1">
        <w:r>
          <w:rPr>
            <w:w w:val="105"/>
          </w:rPr>
          <w:t>4.2).</w:t>
        </w:r>
      </w:hyperlink>
      <w:r>
        <w:rPr>
          <w:w w:val="105"/>
        </w:rPr>
        <w:t xml:space="preserve"> And Section </w:t>
      </w:r>
      <w:hyperlink w:anchor="_bookmark154" w:history="1">
        <w:r>
          <w:rPr>
            <w:w w:val="105"/>
          </w:rPr>
          <w:t>4.3</w:t>
        </w:r>
      </w:hyperlink>
      <w:r>
        <w:rPr>
          <w:w w:val="105"/>
        </w:rPr>
        <w:t xml:space="preserve"> suggests further records may yet be </w:t>
      </w:r>
      <w:r>
        <w:rPr>
          <w:spacing w:val="-2"/>
          <w:w w:val="105"/>
        </w:rPr>
        <w:t>broken.</w:t>
      </w:r>
    </w:p>
    <w:p w:rsidR="00BA79D6" w:rsidRDefault="00BA79D6">
      <w:pPr>
        <w:pStyle w:val="BodyText"/>
        <w:spacing w:before="8"/>
        <w:rPr>
          <w:sz w:val="25"/>
        </w:rPr>
      </w:pPr>
    </w:p>
    <w:p w:rsidR="00BA79D6" w:rsidRDefault="00F576A2">
      <w:pPr>
        <w:pStyle w:val="Heading2"/>
        <w:numPr>
          <w:ilvl w:val="1"/>
          <w:numId w:val="15"/>
        </w:numPr>
        <w:tabs>
          <w:tab w:val="left" w:pos="1671"/>
          <w:tab w:val="left" w:pos="1672"/>
        </w:tabs>
        <w:ind w:hanging="549"/>
        <w:rPr>
          <w:color w:val="F38F1D"/>
        </w:rPr>
      </w:pPr>
      <w:bookmarkStart w:id="113" w:name="_bookmark107"/>
      <w:bookmarkEnd w:id="113"/>
      <w:r>
        <w:rPr>
          <w:color w:val="F38F1D"/>
          <w:w w:val="105"/>
        </w:rPr>
        <w:t>A</w:t>
      </w:r>
      <w:r>
        <w:rPr>
          <w:color w:val="F38F1D"/>
          <w:spacing w:val="-14"/>
          <w:w w:val="105"/>
        </w:rPr>
        <w:t xml:space="preserve"> </w:t>
      </w:r>
      <w:r>
        <w:rPr>
          <w:color w:val="F38F1D"/>
          <w:w w:val="105"/>
        </w:rPr>
        <w:t>record</w:t>
      </w:r>
      <w:r>
        <w:rPr>
          <w:color w:val="F38F1D"/>
          <w:spacing w:val="-13"/>
          <w:w w:val="105"/>
        </w:rPr>
        <w:t xml:space="preserve"> </w:t>
      </w:r>
      <w:r>
        <w:rPr>
          <w:color w:val="F38F1D"/>
          <w:w w:val="105"/>
        </w:rPr>
        <w:t>number</w:t>
      </w:r>
      <w:r>
        <w:rPr>
          <w:color w:val="F38F1D"/>
          <w:spacing w:val="-13"/>
          <w:w w:val="105"/>
        </w:rPr>
        <w:t xml:space="preserve"> </w:t>
      </w:r>
      <w:r>
        <w:rPr>
          <w:color w:val="F38F1D"/>
          <w:w w:val="105"/>
        </w:rPr>
        <w:t>of</w:t>
      </w:r>
      <w:r>
        <w:rPr>
          <w:color w:val="F38F1D"/>
          <w:spacing w:val="-14"/>
          <w:w w:val="105"/>
        </w:rPr>
        <w:t xml:space="preserve"> </w:t>
      </w:r>
      <w:r>
        <w:rPr>
          <w:color w:val="F38F1D"/>
          <w:w w:val="105"/>
        </w:rPr>
        <w:t>mega</w:t>
      </w:r>
      <w:r>
        <w:rPr>
          <w:color w:val="F38F1D"/>
          <w:spacing w:val="-13"/>
          <w:w w:val="105"/>
        </w:rPr>
        <w:t xml:space="preserve"> </w:t>
      </w:r>
      <w:r>
        <w:rPr>
          <w:color w:val="F38F1D"/>
          <w:w w:val="105"/>
        </w:rPr>
        <w:t>megaprojects</w:t>
      </w:r>
      <w:r>
        <w:rPr>
          <w:color w:val="F38F1D"/>
          <w:spacing w:val="-13"/>
          <w:w w:val="105"/>
        </w:rPr>
        <w:t xml:space="preserve"> </w:t>
      </w:r>
      <w:r>
        <w:rPr>
          <w:color w:val="F38F1D"/>
          <w:w w:val="105"/>
        </w:rPr>
        <w:t>are</w:t>
      </w:r>
      <w:r>
        <w:rPr>
          <w:color w:val="F38F1D"/>
          <w:spacing w:val="-13"/>
          <w:w w:val="105"/>
        </w:rPr>
        <w:t xml:space="preserve"> </w:t>
      </w:r>
      <w:r>
        <w:rPr>
          <w:color w:val="F38F1D"/>
          <w:w w:val="105"/>
        </w:rPr>
        <w:t>being</w:t>
      </w:r>
      <w:r>
        <w:rPr>
          <w:color w:val="F38F1D"/>
          <w:spacing w:val="-14"/>
          <w:w w:val="105"/>
        </w:rPr>
        <w:t xml:space="preserve"> </w:t>
      </w:r>
      <w:r>
        <w:rPr>
          <w:color w:val="F38F1D"/>
          <w:spacing w:val="-2"/>
          <w:w w:val="105"/>
        </w:rPr>
        <w:t>built</w:t>
      </w:r>
    </w:p>
    <w:p w:rsidR="00BA79D6" w:rsidRDefault="00F576A2">
      <w:pPr>
        <w:pStyle w:val="BodyText"/>
        <w:spacing w:before="176"/>
        <w:ind w:left="1123"/>
      </w:pPr>
      <w:r>
        <w:rPr>
          <w:spacing w:val="-2"/>
          <w:w w:val="105"/>
        </w:rPr>
        <w:t>Ten</w:t>
      </w:r>
      <w:r>
        <w:rPr>
          <w:spacing w:val="-7"/>
          <w:w w:val="105"/>
        </w:rPr>
        <w:t xml:space="preserve"> </w:t>
      </w:r>
      <w:r>
        <w:rPr>
          <w:spacing w:val="-2"/>
          <w:w w:val="105"/>
        </w:rPr>
        <w:t>years</w:t>
      </w:r>
      <w:r>
        <w:rPr>
          <w:spacing w:val="-6"/>
          <w:w w:val="105"/>
        </w:rPr>
        <w:t xml:space="preserve"> </w:t>
      </w:r>
      <w:r>
        <w:rPr>
          <w:spacing w:val="-2"/>
          <w:w w:val="105"/>
        </w:rPr>
        <w:t>ago,</w:t>
      </w:r>
      <w:r>
        <w:rPr>
          <w:spacing w:val="-6"/>
          <w:w w:val="105"/>
        </w:rPr>
        <w:t xml:space="preserve"> </w:t>
      </w:r>
      <w:r>
        <w:rPr>
          <w:spacing w:val="-2"/>
          <w:w w:val="105"/>
        </w:rPr>
        <w:t>Australia</w:t>
      </w:r>
      <w:r>
        <w:rPr>
          <w:spacing w:val="-6"/>
          <w:w w:val="105"/>
        </w:rPr>
        <w:t xml:space="preserve"> </w:t>
      </w:r>
      <w:r>
        <w:rPr>
          <w:spacing w:val="-2"/>
          <w:w w:val="105"/>
        </w:rPr>
        <w:t>had</w:t>
      </w:r>
      <w:r>
        <w:rPr>
          <w:spacing w:val="-7"/>
          <w:w w:val="105"/>
        </w:rPr>
        <w:t xml:space="preserve"> </w:t>
      </w:r>
      <w:r>
        <w:rPr>
          <w:spacing w:val="-2"/>
          <w:w w:val="105"/>
        </w:rPr>
        <w:t>just</w:t>
      </w:r>
      <w:r>
        <w:rPr>
          <w:spacing w:val="-6"/>
          <w:w w:val="105"/>
        </w:rPr>
        <w:t xml:space="preserve"> </w:t>
      </w:r>
      <w:r>
        <w:rPr>
          <w:spacing w:val="-2"/>
          <w:w w:val="105"/>
        </w:rPr>
        <w:t>one</w:t>
      </w:r>
      <w:r>
        <w:rPr>
          <w:spacing w:val="-6"/>
          <w:w w:val="105"/>
        </w:rPr>
        <w:t xml:space="preserve"> </w:t>
      </w:r>
      <w:r>
        <w:rPr>
          <w:spacing w:val="-2"/>
          <w:w w:val="105"/>
        </w:rPr>
        <w:t>mega</w:t>
      </w:r>
      <w:r>
        <w:rPr>
          <w:spacing w:val="-6"/>
          <w:w w:val="105"/>
        </w:rPr>
        <w:t xml:space="preserve"> </w:t>
      </w:r>
      <w:r>
        <w:rPr>
          <w:spacing w:val="-2"/>
          <w:w w:val="105"/>
        </w:rPr>
        <w:t>megaproject</w:t>
      </w:r>
      <w:r>
        <w:rPr>
          <w:spacing w:val="-6"/>
          <w:w w:val="105"/>
        </w:rPr>
        <w:t xml:space="preserve"> </w:t>
      </w:r>
      <w:r>
        <w:rPr>
          <w:spacing w:val="-2"/>
          <w:w w:val="105"/>
        </w:rPr>
        <w:t>valued</w:t>
      </w:r>
      <w:r>
        <w:rPr>
          <w:spacing w:val="-7"/>
          <w:w w:val="105"/>
        </w:rPr>
        <w:t xml:space="preserve"> </w:t>
      </w:r>
      <w:r>
        <w:rPr>
          <w:spacing w:val="-5"/>
          <w:w w:val="105"/>
        </w:rPr>
        <w:t>at</w:t>
      </w:r>
    </w:p>
    <w:p w:rsidR="00BA79D6" w:rsidRDefault="00F576A2">
      <w:pPr>
        <w:pStyle w:val="BodyText"/>
        <w:spacing w:before="41" w:line="283" w:lineRule="auto"/>
        <w:ind w:left="1123" w:right="164"/>
      </w:pPr>
      <w:r>
        <w:rPr>
          <w:w w:val="105"/>
        </w:rPr>
        <w:t>$5 billion or more in today’s dollars under construction: the Airport Link</w:t>
      </w:r>
      <w:r>
        <w:rPr>
          <w:spacing w:val="-10"/>
          <w:w w:val="105"/>
        </w:rPr>
        <w:t xml:space="preserve"> </w:t>
      </w:r>
      <w:r>
        <w:rPr>
          <w:w w:val="105"/>
        </w:rPr>
        <w:t>M7</w:t>
      </w:r>
      <w:r>
        <w:rPr>
          <w:spacing w:val="-10"/>
          <w:w w:val="105"/>
        </w:rPr>
        <w:t xml:space="preserve"> </w:t>
      </w:r>
      <w:r>
        <w:rPr>
          <w:w w:val="105"/>
        </w:rPr>
        <w:t>and</w:t>
      </w:r>
      <w:r>
        <w:rPr>
          <w:spacing w:val="-10"/>
          <w:w w:val="105"/>
        </w:rPr>
        <w:t xml:space="preserve"> </w:t>
      </w:r>
      <w:r>
        <w:rPr>
          <w:w w:val="105"/>
        </w:rPr>
        <w:t>Northern</w:t>
      </w:r>
      <w:r>
        <w:rPr>
          <w:spacing w:val="-10"/>
          <w:w w:val="105"/>
        </w:rPr>
        <w:t xml:space="preserve"> </w:t>
      </w:r>
      <w:r>
        <w:rPr>
          <w:w w:val="105"/>
        </w:rPr>
        <w:t>Busway</w:t>
      </w:r>
      <w:r>
        <w:rPr>
          <w:spacing w:val="-10"/>
          <w:w w:val="105"/>
        </w:rPr>
        <w:t xml:space="preserve"> </w:t>
      </w:r>
      <w:r>
        <w:rPr>
          <w:w w:val="105"/>
        </w:rPr>
        <w:t>in</w:t>
      </w:r>
      <w:r>
        <w:rPr>
          <w:spacing w:val="-10"/>
          <w:w w:val="105"/>
        </w:rPr>
        <w:t xml:space="preserve"> </w:t>
      </w:r>
      <w:r>
        <w:rPr>
          <w:w w:val="105"/>
        </w:rPr>
        <w:t>Brisbane</w:t>
      </w:r>
      <w:r>
        <w:rPr>
          <w:spacing w:val="-10"/>
          <w:w w:val="105"/>
        </w:rPr>
        <w:t xml:space="preserve"> </w:t>
      </w:r>
      <w:r>
        <w:rPr>
          <w:w w:val="105"/>
        </w:rPr>
        <w:t>(Figure</w:t>
      </w:r>
      <w:r>
        <w:rPr>
          <w:spacing w:val="-10"/>
          <w:w w:val="105"/>
        </w:rPr>
        <w:t xml:space="preserve"> </w:t>
      </w:r>
      <w:hyperlink w:anchor="_bookmark108" w:history="1">
        <w:r>
          <w:rPr>
            <w:w w:val="105"/>
          </w:rPr>
          <w:t>4.1).</w:t>
        </w:r>
      </w:hyperlink>
      <w:r>
        <w:rPr>
          <w:w w:val="105"/>
        </w:rPr>
        <w:t xml:space="preserve"> At</w:t>
      </w:r>
      <w:r>
        <w:rPr>
          <w:spacing w:val="-10"/>
          <w:w w:val="105"/>
        </w:rPr>
        <w:t xml:space="preserve"> </w:t>
      </w:r>
      <w:r>
        <w:rPr>
          <w:w w:val="105"/>
        </w:rPr>
        <w:t>the</w:t>
      </w:r>
      <w:r>
        <w:rPr>
          <w:spacing w:val="-10"/>
          <w:w w:val="105"/>
        </w:rPr>
        <w:t xml:space="preserve"> </w:t>
      </w:r>
      <w:r>
        <w:rPr>
          <w:w w:val="105"/>
        </w:rPr>
        <w:t>time</w:t>
      </w:r>
      <w:r>
        <w:rPr>
          <w:spacing w:val="-10"/>
          <w:w w:val="105"/>
        </w:rPr>
        <w:t xml:space="preserve"> </w:t>
      </w:r>
      <w:r>
        <w:rPr>
          <w:w w:val="105"/>
        </w:rPr>
        <w:t>it was</w:t>
      </w:r>
      <w:r>
        <w:rPr>
          <w:spacing w:val="-6"/>
          <w:w w:val="105"/>
        </w:rPr>
        <w:t xml:space="preserve"> </w:t>
      </w:r>
      <w:r>
        <w:rPr>
          <w:w w:val="105"/>
        </w:rPr>
        <w:t>considered</w:t>
      </w:r>
      <w:r>
        <w:rPr>
          <w:spacing w:val="-6"/>
          <w:w w:val="105"/>
        </w:rPr>
        <w:t xml:space="preserve"> </w:t>
      </w:r>
      <w:proofErr w:type="spellStart"/>
      <w:r>
        <w:rPr>
          <w:w w:val="105"/>
        </w:rPr>
        <w:t>‘the</w:t>
      </w:r>
      <w:proofErr w:type="spellEnd"/>
      <w:r>
        <w:rPr>
          <w:spacing w:val="-6"/>
          <w:w w:val="105"/>
        </w:rPr>
        <w:t xml:space="preserve"> </w:t>
      </w:r>
      <w:r>
        <w:rPr>
          <w:w w:val="105"/>
        </w:rPr>
        <w:t>most</w:t>
      </w:r>
      <w:r>
        <w:rPr>
          <w:spacing w:val="-6"/>
          <w:w w:val="105"/>
        </w:rPr>
        <w:t xml:space="preserve"> </w:t>
      </w:r>
      <w:r>
        <w:rPr>
          <w:w w:val="105"/>
        </w:rPr>
        <w:t>complex</w:t>
      </w:r>
      <w:r>
        <w:rPr>
          <w:spacing w:val="-6"/>
          <w:w w:val="105"/>
        </w:rPr>
        <w:t xml:space="preserve"> </w:t>
      </w:r>
      <w:r>
        <w:rPr>
          <w:w w:val="105"/>
        </w:rPr>
        <w:t>road</w:t>
      </w:r>
      <w:r>
        <w:rPr>
          <w:spacing w:val="-6"/>
          <w:w w:val="105"/>
        </w:rPr>
        <w:t xml:space="preserve"> </w:t>
      </w:r>
      <w:r>
        <w:rPr>
          <w:w w:val="105"/>
        </w:rPr>
        <w:t>and</w:t>
      </w:r>
      <w:r>
        <w:rPr>
          <w:spacing w:val="-6"/>
          <w:w w:val="105"/>
        </w:rPr>
        <w:t xml:space="preserve"> </w:t>
      </w:r>
      <w:r>
        <w:rPr>
          <w:w w:val="105"/>
        </w:rPr>
        <w:t>tunnel</w:t>
      </w:r>
      <w:r>
        <w:rPr>
          <w:spacing w:val="-6"/>
          <w:w w:val="105"/>
        </w:rPr>
        <w:t xml:space="preserve"> </w:t>
      </w:r>
      <w:r>
        <w:rPr>
          <w:w w:val="105"/>
        </w:rPr>
        <w:t>engineering</w:t>
      </w:r>
      <w:r>
        <w:rPr>
          <w:spacing w:val="-6"/>
          <w:w w:val="105"/>
        </w:rPr>
        <w:t xml:space="preserve"> </w:t>
      </w:r>
      <w:r>
        <w:rPr>
          <w:w w:val="105"/>
        </w:rPr>
        <w:t>feat in</w:t>
      </w:r>
      <w:r>
        <w:rPr>
          <w:spacing w:val="-10"/>
          <w:w w:val="105"/>
        </w:rPr>
        <w:t xml:space="preserve"> </w:t>
      </w:r>
      <w:r>
        <w:rPr>
          <w:w w:val="105"/>
        </w:rPr>
        <w:t>Queensland’s</w:t>
      </w:r>
      <w:r>
        <w:rPr>
          <w:spacing w:val="-10"/>
          <w:w w:val="105"/>
        </w:rPr>
        <w:t xml:space="preserve"> </w:t>
      </w:r>
      <w:r>
        <w:rPr>
          <w:w w:val="105"/>
        </w:rPr>
        <w:t>history’</w:t>
      </w:r>
      <w:proofErr w:type="gramStart"/>
      <w:r>
        <w:rPr>
          <w:w w:val="105"/>
        </w:rPr>
        <w:t>,</w:t>
      </w:r>
      <w:proofErr w:type="gramEnd"/>
      <w:r>
        <w:rPr>
          <w:w w:val="105"/>
          <w:vertAlign w:val="superscript"/>
        </w:rPr>
        <w:fldChar w:fldCharType="begin"/>
      </w:r>
      <w:r>
        <w:rPr>
          <w:w w:val="105"/>
          <w:vertAlign w:val="superscript"/>
        </w:rPr>
        <w:instrText xml:space="preserve"> HYPERLINK \l "_bookmark109" </w:instrText>
      </w:r>
      <w:r>
        <w:rPr>
          <w:w w:val="105"/>
          <w:vertAlign w:val="superscript"/>
        </w:rPr>
        <w:fldChar w:fldCharType="separate"/>
      </w:r>
      <w:r>
        <w:rPr>
          <w:w w:val="105"/>
          <w:vertAlign w:val="superscript"/>
        </w:rPr>
        <w:t>74</w:t>
      </w:r>
      <w:r>
        <w:rPr>
          <w:w w:val="105"/>
          <w:vertAlign w:val="superscript"/>
        </w:rPr>
        <w:fldChar w:fldCharType="end"/>
      </w:r>
      <w:r>
        <w:rPr>
          <w:spacing w:val="-1"/>
          <w:w w:val="105"/>
        </w:rPr>
        <w:t xml:space="preserve"> </w:t>
      </w:r>
      <w:r>
        <w:rPr>
          <w:w w:val="105"/>
        </w:rPr>
        <w:t>and</w:t>
      </w:r>
      <w:r>
        <w:rPr>
          <w:spacing w:val="-10"/>
          <w:w w:val="105"/>
        </w:rPr>
        <w:t xml:space="preserve"> </w:t>
      </w:r>
      <w:r>
        <w:rPr>
          <w:w w:val="105"/>
        </w:rPr>
        <w:t>it</w:t>
      </w:r>
      <w:r>
        <w:rPr>
          <w:spacing w:val="-10"/>
          <w:w w:val="105"/>
        </w:rPr>
        <w:t xml:space="preserve"> </w:t>
      </w:r>
      <w:r>
        <w:rPr>
          <w:w w:val="105"/>
        </w:rPr>
        <w:t>made</w:t>
      </w:r>
      <w:r>
        <w:rPr>
          <w:spacing w:val="-10"/>
          <w:w w:val="105"/>
        </w:rPr>
        <w:t xml:space="preserve"> </w:t>
      </w:r>
      <w:r>
        <w:rPr>
          <w:w w:val="105"/>
        </w:rPr>
        <w:t>use</w:t>
      </w:r>
      <w:r>
        <w:rPr>
          <w:spacing w:val="-10"/>
          <w:w w:val="105"/>
        </w:rPr>
        <w:t xml:space="preserve"> </w:t>
      </w:r>
      <w:r>
        <w:rPr>
          <w:w w:val="105"/>
        </w:rPr>
        <w:t>of</w:t>
      </w:r>
      <w:r>
        <w:rPr>
          <w:spacing w:val="-10"/>
          <w:w w:val="105"/>
        </w:rPr>
        <w:t xml:space="preserve"> </w:t>
      </w:r>
      <w:r>
        <w:rPr>
          <w:w w:val="105"/>
        </w:rPr>
        <w:t>Australia’s</w:t>
      </w:r>
      <w:r>
        <w:rPr>
          <w:spacing w:val="-10"/>
          <w:w w:val="105"/>
        </w:rPr>
        <w:t xml:space="preserve"> </w:t>
      </w:r>
      <w:r>
        <w:rPr>
          <w:w w:val="105"/>
        </w:rPr>
        <w:t>two</w:t>
      </w:r>
      <w:r>
        <w:rPr>
          <w:spacing w:val="-10"/>
          <w:w w:val="105"/>
        </w:rPr>
        <w:t xml:space="preserve"> </w:t>
      </w:r>
      <w:r>
        <w:rPr>
          <w:w w:val="105"/>
        </w:rPr>
        <w:t>largest</w:t>
      </w:r>
    </w:p>
    <w:p w:rsidR="00BA79D6" w:rsidRDefault="00F576A2">
      <w:pPr>
        <w:pStyle w:val="BodyText"/>
        <w:spacing w:line="283" w:lineRule="auto"/>
        <w:ind w:left="1123"/>
      </w:pPr>
      <w:proofErr w:type="gramStart"/>
      <w:r>
        <w:rPr>
          <w:w w:val="105"/>
        </w:rPr>
        <w:t>tunnel</w:t>
      </w:r>
      <w:proofErr w:type="gramEnd"/>
      <w:r>
        <w:rPr>
          <w:spacing w:val="-11"/>
          <w:w w:val="105"/>
        </w:rPr>
        <w:t xml:space="preserve"> </w:t>
      </w:r>
      <w:r>
        <w:rPr>
          <w:w w:val="105"/>
        </w:rPr>
        <w:t>boring</w:t>
      </w:r>
      <w:r>
        <w:rPr>
          <w:spacing w:val="-11"/>
          <w:w w:val="105"/>
        </w:rPr>
        <w:t xml:space="preserve"> </w:t>
      </w:r>
      <w:r>
        <w:rPr>
          <w:w w:val="105"/>
        </w:rPr>
        <w:t>machines</w:t>
      </w:r>
      <w:r>
        <w:rPr>
          <w:spacing w:val="-11"/>
          <w:w w:val="105"/>
        </w:rPr>
        <w:t xml:space="preserve"> </w:t>
      </w:r>
      <w:r>
        <w:rPr>
          <w:w w:val="105"/>
        </w:rPr>
        <w:t>as</w:t>
      </w:r>
      <w:r>
        <w:rPr>
          <w:spacing w:val="-11"/>
          <w:w w:val="105"/>
        </w:rPr>
        <w:t xml:space="preserve"> </w:t>
      </w:r>
      <w:r>
        <w:rPr>
          <w:w w:val="105"/>
        </w:rPr>
        <w:t>well</w:t>
      </w:r>
      <w:r>
        <w:rPr>
          <w:spacing w:val="-11"/>
          <w:w w:val="105"/>
        </w:rPr>
        <w:t xml:space="preserve"> </w:t>
      </w:r>
      <w:r>
        <w:rPr>
          <w:w w:val="105"/>
        </w:rPr>
        <w:t>as</w:t>
      </w:r>
      <w:r>
        <w:rPr>
          <w:spacing w:val="-11"/>
          <w:w w:val="105"/>
        </w:rPr>
        <w:t xml:space="preserve"> </w:t>
      </w:r>
      <w:r>
        <w:rPr>
          <w:w w:val="105"/>
        </w:rPr>
        <w:t>17</w:t>
      </w:r>
      <w:r>
        <w:rPr>
          <w:spacing w:val="-11"/>
          <w:w w:val="105"/>
        </w:rPr>
        <w:t xml:space="preserve"> </w:t>
      </w:r>
      <w:r>
        <w:rPr>
          <w:w w:val="105"/>
        </w:rPr>
        <w:t>road</w:t>
      </w:r>
      <w:r>
        <w:rPr>
          <w:spacing w:val="-11"/>
          <w:w w:val="105"/>
        </w:rPr>
        <w:t xml:space="preserve"> </w:t>
      </w:r>
      <w:r>
        <w:rPr>
          <w:w w:val="105"/>
        </w:rPr>
        <w:t>header</w:t>
      </w:r>
      <w:r>
        <w:rPr>
          <w:spacing w:val="-11"/>
          <w:w w:val="105"/>
        </w:rPr>
        <w:t xml:space="preserve"> </w:t>
      </w:r>
      <w:r>
        <w:rPr>
          <w:w w:val="105"/>
        </w:rPr>
        <w:t>machines</w:t>
      </w:r>
      <w:r>
        <w:rPr>
          <w:spacing w:val="-11"/>
          <w:w w:val="105"/>
        </w:rPr>
        <w:t xml:space="preserve"> </w:t>
      </w:r>
      <w:r>
        <w:rPr>
          <w:w w:val="105"/>
        </w:rPr>
        <w:t>–</w:t>
      </w:r>
      <w:r>
        <w:rPr>
          <w:spacing w:val="-11"/>
          <w:w w:val="105"/>
        </w:rPr>
        <w:t xml:space="preserve"> </w:t>
      </w:r>
      <w:r>
        <w:rPr>
          <w:w w:val="105"/>
        </w:rPr>
        <w:t>the</w:t>
      </w:r>
      <w:r>
        <w:rPr>
          <w:spacing w:val="-11"/>
          <w:w w:val="105"/>
        </w:rPr>
        <w:t xml:space="preserve"> </w:t>
      </w:r>
      <w:r>
        <w:rPr>
          <w:w w:val="105"/>
        </w:rPr>
        <w:t>most on any Australian construction project to that time.</w:t>
      </w:r>
      <w:hyperlink w:anchor="_bookmark110" w:history="1">
        <w:r>
          <w:rPr>
            <w:w w:val="105"/>
            <w:vertAlign w:val="superscript"/>
          </w:rPr>
          <w:t>75</w:t>
        </w:r>
      </w:hyperlink>
    </w:p>
    <w:p w:rsidR="00BA79D6" w:rsidRDefault="00F576A2">
      <w:pPr>
        <w:spacing w:before="69" w:line="261" w:lineRule="auto"/>
        <w:ind w:left="1078" w:right="1184"/>
        <w:rPr>
          <w:b/>
          <w:sz w:val="19"/>
        </w:rPr>
      </w:pPr>
      <w:r>
        <w:br w:type="column"/>
      </w:r>
      <w:bookmarkStart w:id="114" w:name="_bookmark108"/>
      <w:bookmarkEnd w:id="114"/>
      <w:r>
        <w:rPr>
          <w:b/>
          <w:color w:val="6A727B"/>
          <w:sz w:val="19"/>
        </w:rPr>
        <w:t>Figure</w:t>
      </w:r>
      <w:r>
        <w:rPr>
          <w:b/>
          <w:color w:val="6A727B"/>
          <w:spacing w:val="-6"/>
          <w:sz w:val="19"/>
        </w:rPr>
        <w:t xml:space="preserve"> </w:t>
      </w:r>
      <w:r>
        <w:rPr>
          <w:b/>
          <w:color w:val="6A727B"/>
          <w:sz w:val="19"/>
        </w:rPr>
        <w:t>4.1:</w:t>
      </w:r>
      <w:r>
        <w:rPr>
          <w:b/>
          <w:color w:val="6A727B"/>
          <w:spacing w:val="-6"/>
          <w:sz w:val="19"/>
        </w:rPr>
        <w:t xml:space="preserve"> </w:t>
      </w:r>
      <w:r>
        <w:rPr>
          <w:b/>
          <w:color w:val="6A727B"/>
          <w:sz w:val="19"/>
        </w:rPr>
        <w:t>The</w:t>
      </w:r>
      <w:r>
        <w:rPr>
          <w:b/>
          <w:color w:val="6A727B"/>
          <w:spacing w:val="-6"/>
          <w:sz w:val="19"/>
        </w:rPr>
        <w:t xml:space="preserve"> </w:t>
      </w:r>
      <w:r>
        <w:rPr>
          <w:b/>
          <w:color w:val="6A727B"/>
          <w:sz w:val="19"/>
        </w:rPr>
        <w:t>number</w:t>
      </w:r>
      <w:r>
        <w:rPr>
          <w:b/>
          <w:color w:val="6A727B"/>
          <w:spacing w:val="-6"/>
          <w:sz w:val="19"/>
        </w:rPr>
        <w:t xml:space="preserve"> </w:t>
      </w:r>
      <w:r>
        <w:rPr>
          <w:b/>
          <w:color w:val="6A727B"/>
          <w:sz w:val="19"/>
        </w:rPr>
        <w:t>of</w:t>
      </w:r>
      <w:r>
        <w:rPr>
          <w:b/>
          <w:color w:val="6A727B"/>
          <w:spacing w:val="-6"/>
          <w:sz w:val="19"/>
        </w:rPr>
        <w:t xml:space="preserve"> </w:t>
      </w:r>
      <w:r>
        <w:rPr>
          <w:b/>
          <w:color w:val="6A727B"/>
          <w:sz w:val="19"/>
        </w:rPr>
        <w:t>projects</w:t>
      </w:r>
      <w:r>
        <w:rPr>
          <w:b/>
          <w:color w:val="6A727B"/>
          <w:spacing w:val="-6"/>
          <w:sz w:val="19"/>
        </w:rPr>
        <w:t xml:space="preserve"> </w:t>
      </w:r>
      <w:r>
        <w:rPr>
          <w:b/>
          <w:color w:val="6A727B"/>
          <w:sz w:val="19"/>
        </w:rPr>
        <w:t>expected</w:t>
      </w:r>
      <w:r>
        <w:rPr>
          <w:b/>
          <w:color w:val="6A727B"/>
          <w:spacing w:val="-6"/>
          <w:sz w:val="19"/>
        </w:rPr>
        <w:t xml:space="preserve"> </w:t>
      </w:r>
      <w:r>
        <w:rPr>
          <w:b/>
          <w:color w:val="6A727B"/>
          <w:sz w:val="19"/>
        </w:rPr>
        <w:t>to</w:t>
      </w:r>
      <w:r>
        <w:rPr>
          <w:b/>
          <w:color w:val="6A727B"/>
          <w:spacing w:val="-6"/>
          <w:sz w:val="19"/>
        </w:rPr>
        <w:t xml:space="preserve"> </w:t>
      </w:r>
      <w:r>
        <w:rPr>
          <w:b/>
          <w:color w:val="6A727B"/>
          <w:sz w:val="19"/>
        </w:rPr>
        <w:t>cost</w:t>
      </w:r>
      <w:r>
        <w:rPr>
          <w:b/>
          <w:color w:val="6A727B"/>
          <w:spacing w:val="-6"/>
          <w:sz w:val="19"/>
        </w:rPr>
        <w:t xml:space="preserve"> </w:t>
      </w:r>
      <w:r>
        <w:rPr>
          <w:b/>
          <w:color w:val="6A727B"/>
          <w:sz w:val="19"/>
        </w:rPr>
        <w:t>$5</w:t>
      </w:r>
      <w:r>
        <w:rPr>
          <w:b/>
          <w:color w:val="6A727B"/>
          <w:spacing w:val="-6"/>
          <w:sz w:val="19"/>
        </w:rPr>
        <w:t xml:space="preserve"> </w:t>
      </w:r>
      <w:r>
        <w:rPr>
          <w:b/>
          <w:color w:val="6A727B"/>
          <w:sz w:val="19"/>
        </w:rPr>
        <w:t>billion</w:t>
      </w:r>
      <w:r>
        <w:rPr>
          <w:b/>
          <w:color w:val="6A727B"/>
          <w:spacing w:val="-6"/>
          <w:sz w:val="19"/>
        </w:rPr>
        <w:t xml:space="preserve"> </w:t>
      </w:r>
      <w:r>
        <w:rPr>
          <w:b/>
          <w:color w:val="6A727B"/>
          <w:sz w:val="19"/>
        </w:rPr>
        <w:t>or</w:t>
      </w:r>
      <w:r>
        <w:rPr>
          <w:b/>
          <w:color w:val="6A727B"/>
          <w:spacing w:val="-6"/>
          <w:sz w:val="19"/>
        </w:rPr>
        <w:t xml:space="preserve"> </w:t>
      </w:r>
      <w:r>
        <w:rPr>
          <w:b/>
          <w:color w:val="6A727B"/>
          <w:sz w:val="19"/>
        </w:rPr>
        <w:t>more has grown dramatically in just a few years</w:t>
      </w:r>
    </w:p>
    <w:p w:rsidR="00BA79D6" w:rsidRDefault="00F576A2">
      <w:pPr>
        <w:spacing w:before="2" w:line="261" w:lineRule="auto"/>
        <w:ind w:left="1078" w:right="1097"/>
        <w:rPr>
          <w:sz w:val="19"/>
        </w:rPr>
      </w:pPr>
      <w:r>
        <w:rPr>
          <w:color w:val="6A727B"/>
          <w:sz w:val="19"/>
        </w:rPr>
        <w:t>Number</w:t>
      </w:r>
      <w:r>
        <w:rPr>
          <w:color w:val="6A727B"/>
          <w:spacing w:val="-6"/>
          <w:sz w:val="19"/>
        </w:rPr>
        <w:t xml:space="preserve"> </w:t>
      </w:r>
      <w:r>
        <w:rPr>
          <w:color w:val="6A727B"/>
          <w:sz w:val="19"/>
        </w:rPr>
        <w:t>of</w:t>
      </w:r>
      <w:r>
        <w:rPr>
          <w:color w:val="6A727B"/>
          <w:spacing w:val="-6"/>
          <w:sz w:val="19"/>
        </w:rPr>
        <w:t xml:space="preserve"> </w:t>
      </w:r>
      <w:r>
        <w:rPr>
          <w:color w:val="6A727B"/>
          <w:sz w:val="19"/>
        </w:rPr>
        <w:t>projects</w:t>
      </w:r>
      <w:r>
        <w:rPr>
          <w:color w:val="6A727B"/>
          <w:spacing w:val="-6"/>
          <w:sz w:val="19"/>
        </w:rPr>
        <w:t xml:space="preserve"> </w:t>
      </w:r>
      <w:r>
        <w:rPr>
          <w:color w:val="6A727B"/>
          <w:sz w:val="19"/>
        </w:rPr>
        <w:t>under</w:t>
      </w:r>
      <w:r>
        <w:rPr>
          <w:color w:val="6A727B"/>
          <w:spacing w:val="-6"/>
          <w:sz w:val="19"/>
        </w:rPr>
        <w:t xml:space="preserve"> </w:t>
      </w:r>
      <w:r>
        <w:rPr>
          <w:color w:val="6A727B"/>
          <w:sz w:val="19"/>
        </w:rPr>
        <w:t>construction</w:t>
      </w:r>
      <w:r>
        <w:rPr>
          <w:color w:val="6A727B"/>
          <w:spacing w:val="-6"/>
          <w:sz w:val="19"/>
        </w:rPr>
        <w:t xml:space="preserve"> </w:t>
      </w:r>
      <w:r>
        <w:rPr>
          <w:color w:val="6A727B"/>
          <w:sz w:val="19"/>
        </w:rPr>
        <w:t>with</w:t>
      </w:r>
      <w:r>
        <w:rPr>
          <w:color w:val="6A727B"/>
          <w:spacing w:val="-6"/>
          <w:sz w:val="19"/>
        </w:rPr>
        <w:t xml:space="preserve"> </w:t>
      </w:r>
      <w:r>
        <w:rPr>
          <w:color w:val="6A727B"/>
          <w:sz w:val="19"/>
        </w:rPr>
        <w:t>an</w:t>
      </w:r>
      <w:r>
        <w:rPr>
          <w:color w:val="6A727B"/>
          <w:spacing w:val="-6"/>
          <w:sz w:val="19"/>
        </w:rPr>
        <w:t xml:space="preserve"> </w:t>
      </w:r>
      <w:r>
        <w:rPr>
          <w:color w:val="6A727B"/>
          <w:sz w:val="19"/>
        </w:rPr>
        <w:t>expected</w:t>
      </w:r>
      <w:r>
        <w:rPr>
          <w:color w:val="6A727B"/>
          <w:spacing w:val="-6"/>
          <w:sz w:val="19"/>
        </w:rPr>
        <w:t xml:space="preserve"> </w:t>
      </w:r>
      <w:r>
        <w:rPr>
          <w:color w:val="6A727B"/>
          <w:sz w:val="19"/>
        </w:rPr>
        <w:t>cost</w:t>
      </w:r>
      <w:r>
        <w:rPr>
          <w:color w:val="6A727B"/>
          <w:spacing w:val="-6"/>
          <w:sz w:val="19"/>
        </w:rPr>
        <w:t xml:space="preserve"> </w:t>
      </w:r>
      <w:r>
        <w:rPr>
          <w:color w:val="6A727B"/>
          <w:sz w:val="19"/>
        </w:rPr>
        <w:t>of</w:t>
      </w:r>
      <w:r>
        <w:rPr>
          <w:color w:val="6A727B"/>
          <w:spacing w:val="-6"/>
          <w:sz w:val="19"/>
        </w:rPr>
        <w:t xml:space="preserve"> </w:t>
      </w:r>
      <w:r>
        <w:rPr>
          <w:color w:val="6A727B"/>
          <w:sz w:val="19"/>
        </w:rPr>
        <w:t>at</w:t>
      </w:r>
      <w:r>
        <w:rPr>
          <w:color w:val="6A727B"/>
          <w:spacing w:val="-6"/>
          <w:sz w:val="19"/>
        </w:rPr>
        <w:t xml:space="preserve"> </w:t>
      </w:r>
      <w:r>
        <w:rPr>
          <w:color w:val="6A727B"/>
          <w:sz w:val="19"/>
        </w:rPr>
        <w:t>least</w:t>
      </w:r>
      <w:r>
        <w:rPr>
          <w:color w:val="6A727B"/>
          <w:spacing w:val="-6"/>
          <w:sz w:val="19"/>
        </w:rPr>
        <w:t xml:space="preserve"> </w:t>
      </w:r>
      <w:r>
        <w:rPr>
          <w:color w:val="6A727B"/>
          <w:sz w:val="19"/>
        </w:rPr>
        <w:t>$5 billion ($2020)</w:t>
      </w:r>
    </w:p>
    <w:p w:rsidR="00BA79D6" w:rsidRDefault="00F576A2">
      <w:pPr>
        <w:spacing w:before="9"/>
        <w:ind w:left="1078"/>
        <w:rPr>
          <w:sz w:val="19"/>
        </w:rPr>
      </w:pPr>
      <w:r>
        <w:pict>
          <v:line id="_x0000_s1180" style="position:absolute;left:0;text-align:left;z-index:15771648;mso-position-horizontal-relative:page" from="466.9pt,6.3pt" to="767.3pt,6.3pt" strokecolor="#c3c6cb" strokeweight=".1383mm">
            <w10:wrap anchorx="page"/>
          </v:line>
        </w:pict>
      </w:r>
      <w:r>
        <w:rPr>
          <w:spacing w:val="-5"/>
          <w:sz w:val="19"/>
        </w:rPr>
        <w:t>10</w:t>
      </w:r>
    </w:p>
    <w:p w:rsidR="00BA79D6" w:rsidRDefault="00BA79D6">
      <w:pPr>
        <w:pStyle w:val="BodyText"/>
        <w:rPr>
          <w:sz w:val="18"/>
        </w:rPr>
      </w:pPr>
    </w:p>
    <w:p w:rsidR="00BA79D6" w:rsidRDefault="00BA79D6">
      <w:pPr>
        <w:pStyle w:val="BodyText"/>
        <w:rPr>
          <w:sz w:val="18"/>
        </w:rPr>
      </w:pPr>
    </w:p>
    <w:p w:rsidR="00BA79D6" w:rsidRDefault="00F576A2">
      <w:pPr>
        <w:spacing w:before="141"/>
        <w:ind w:left="1182"/>
        <w:rPr>
          <w:sz w:val="19"/>
        </w:rPr>
      </w:pPr>
      <w:r>
        <w:pict>
          <v:group id="docshapegroup175" o:spid="_x0000_s1169" style="position:absolute;left:0;text-align:left;margin-left:466.7pt;margin-top:-6.55pt;width:300.8pt;height:177.05pt;z-index:15771136;mso-position-horizontal-relative:page" coordorigin="9334,-131" coordsize="6016,3541">
            <v:line id="_x0000_s1179" style="position:absolute" from="9338,2579" to="15346,2579" strokecolor="#c3c6cb" strokeweight=".1383mm"/>
            <v:shape id="docshape176" o:spid="_x0000_s1178" style="position:absolute;left:12147;top:2192;width:2496;height:1161" coordorigin="12148,2193" coordsize="2496,1161" o:spt="100" adj="0,,0" path="m12225,2965r-77,l12148,3353r77,l12225,2965xm12459,2965r-78,l12303,2965r-78,l12225,3353r78,l12381,3353r78,l12459,2965xm12537,2965r-78,l12459,3353r78,l12537,2965xm12693,2965r-77,l12537,2965r,388l12616,3353r77,l12693,2965xm12693,2579r-77,l12616,2965r77,l12693,2579xm12849,2579r-78,l12693,2579r,774l12771,3353r78,l12849,2579xm12927,2579r-78,l12849,3353r78,l12927,2579xm13084,2965r-78,l12927,2965r,388l13006,3353r78,l13084,2965xm13239,2965r-78,l13084,2965r,388l13161,3353r78,l13239,2965xm13317,2965r-78,l13239,3353r78,l13317,2965xm13395,2965r-78,l13317,3353r78,l13395,2965xm13629,2965r-77,l13474,2965r-79,l13395,3353r79,l13552,3353r77,l13629,2965xm13629,2579r-77,l13552,2965r77,l13629,2579xm13707,2965r-78,l13629,3353r78,l13707,2965xm13864,2965r-79,l13707,2965r,388l13785,3353r79,l13864,2965xm13864,2579r-79,l13785,2965r79,l13864,2579xm14020,2579r-78,l13864,2579r,774l13942,3353r78,l14020,2579xm14097,2579r-77,l14020,3353r77,l14097,2579xm14254,2579r-79,l14097,2579r,774l14175,3353r79,l14254,2579xm14410,2579r-78,l14254,2579r,774l14332,3353r78,l14410,2579xm14565,2193r-77,l14488,2579r-78,l14410,3353r78,l14488,3353r77,l14565,2579r,l14565,2193xm14643,2193r-78,l14565,3353r78,l14643,2193xe" fillcolor="#f68a32" stroked="f">
              <v:stroke joinstyle="round"/>
              <v:formulas/>
              <v:path arrowok="t" o:connecttype="segments"/>
            </v:shape>
            <v:line id="_x0000_s1177" style="position:absolute" from="9338,1806" to="15346,1806" strokecolor="#c3c6cb" strokeweight=".1383mm"/>
            <v:shape id="docshape177" o:spid="_x0000_s1176" style="position:absolute;left:14643;top:1418;width:80;height:1935" coordorigin="14643,1418" coordsize="80,1935" path="m14722,1418r-79,l14643,3353r79,l14722,1419r,-1xe" fillcolor="#f68a32" stroked="f">
              <v:path arrowok="t"/>
            </v:shape>
            <v:line id="_x0000_s1175" style="position:absolute" from="9338,1032" to="15346,1032" strokecolor="#c3c6cb" strokeweight=".1383mm"/>
            <v:shape id="docshape178" o:spid="_x0000_s1174" style="position:absolute;left:14722;top:645;width:234;height:2708" coordorigin="14722,645" coordsize="234,2708" o:spt="100" adj="0,,0" path="m14800,645r-78,l14722,1418r,1l14722,3353r78,l14800,1419r,-1l14800,645xm14956,645r-78,l14800,645r,2708l14878,3353r78,l14956,645xe" fillcolor="#f68a32" stroked="f">
              <v:stroke joinstyle="round"/>
              <v:formulas/>
              <v:path arrowok="t" o:connecttype="segments"/>
            </v:shape>
            <v:line id="_x0000_s1173" style="position:absolute" from="9338,259" to="15346,259" strokecolor="#c3c6cb" strokeweight=".1383mm"/>
            <v:shape id="docshape179" o:spid="_x0000_s1172" style="position:absolute;left:14955;top:258;width:391;height:3095" coordorigin="14956,259" coordsize="391,3095" o:spt="100" adj="0,,0" path="m15033,259r-77,l14956,3353r77,l15033,259xm15190,645r-78,l15033,645r,2708l15112,3353r78,l15190,645xm15190,259r-78,l15112,645r78,l15190,259xm15346,259r-78,l15190,259r,3094l15268,3353r,l15346,3353r,-3094xe" fillcolor="#f68a32" stroked="f">
              <v:stroke joinstyle="round"/>
              <v:formulas/>
              <v:path arrowok="t" o:connecttype="segments"/>
            </v:shape>
            <v:shape id="docshape180" o:spid="_x0000_s1171" style="position:absolute;left:12615;top:-128;width:2731;height:3481" coordorigin="12616,-127" coordsize="2731,3481" o:spt="100" adj="0,,0" path="m12616,2579r77,l12693,3353r-77,l12616,2579xm12693,2579r78,l12771,3353r-78,l12693,2579xm12771,2579r78,l12849,3353r-78,l12771,2579xm12849,2579r78,l12927,3353r-78,l12849,2579xm12927,2965r79,l13006,3353r-79,l12927,2965xm13006,2965r78,l13084,3353r-78,l13006,2965xm13084,2965r77,l13161,3353r-77,l13084,2965xm13161,2965r78,l13239,3353r-78,l13161,2965xm13239,2965r78,l13317,3353r-78,l13239,2965xm13317,2965r78,l13395,3353r-78,l13317,2965xm13395,2965r79,l13474,3353r-79,l13395,2965xm13474,2965r78,l13552,3353r-78,l13474,2965xm13552,2579r77,l13629,3353r-77,l13552,2579xm13629,2965r78,l13707,3353r-78,l13629,2965xm13707,2965r78,l13785,3353r-78,l13707,2965xm13785,2579r79,l13864,3353r-79,l13785,2579xm13864,2579r78,l13942,3353r-78,l13864,2579xm13942,2579r78,l14020,3353r-78,l13942,2579xm14020,2579r77,l14097,3353r-77,l14020,2579xm14097,2579r78,l14175,3353r-78,l14097,2579xm14175,2579r79,l14254,3353r-79,l14175,2579xm14254,2579r78,l14332,3353r-78,l14254,2579xm14332,2579r78,l14410,3353r-78,l14332,2579xm14410,2579r78,l14488,3353r-78,l14410,2579xm14488,2193r77,l14565,3353r-77,l14488,2193xm14565,2193r78,l14643,3353r-78,l14565,2193xm14643,1418r79,l14722,3353r-79,l14643,1418xm14722,645r78,l14800,3353r-78,l14722,645xm14800,645r78,l14878,3353r-78,l14800,645xm14878,645r78,l14956,3353r-78,l14878,645xm14956,259r77,l15033,3353r-77,l14956,259xm15033,645r79,l15112,3353r-79,l15033,645xm15112,259r78,l15190,3353r-78,l15112,259xm15190,259r78,l15268,3353r-78,l15190,259xm15268,-127r78,l15346,3353r-78,l15268,-127xe" filled="f" strokecolor="white" strokeweight=".1383mm">
              <v:stroke joinstyle="round"/>
              <v:formulas/>
              <v:path arrowok="t" o:connecttype="segments"/>
            </v:shape>
            <v:shape id="docshape181" o:spid="_x0000_s1170" style="position:absolute;left:9338;top:3353;width:6008;height:57" coordorigin="9338,3353" coordsize="6008,57" o:spt="100" adj="0,,0" path="m9338,3353r6008,m9338,3353r,57m10274,3353r,57m11210,3353r,57m12148,3353r,57m13084,3353r,57m14020,3353r,57m14956,3353r,57e" filled="f" strokeweight=".1383mm">
              <v:stroke joinstyle="round"/>
              <v:formulas/>
              <v:path arrowok="t" o:connecttype="segments"/>
            </v:shape>
            <w10:wrap anchorx="page"/>
          </v:group>
        </w:pict>
      </w:r>
      <w:r>
        <w:pict>
          <v:rect id="docshape182" o:spid="_x0000_s1168" style="position:absolute;left:0;text-align:left;margin-left:763.4pt;margin-top:-6.35pt;width:3.9pt;height:19.3pt;z-index:-18123264;mso-position-horizontal-relative:page" fillcolor="#f68a32" stroked="f">
            <w10:wrap anchorx="page"/>
          </v:rect>
        </w:pict>
      </w:r>
      <w:r>
        <w:rPr>
          <w:w w:val="99"/>
          <w:sz w:val="19"/>
        </w:rPr>
        <w:t>8</w:t>
      </w:r>
    </w:p>
    <w:p w:rsidR="00BA79D6" w:rsidRDefault="00BA79D6">
      <w:pPr>
        <w:pStyle w:val="BodyText"/>
        <w:rPr>
          <w:sz w:val="18"/>
        </w:rPr>
      </w:pPr>
    </w:p>
    <w:p w:rsidR="00BA79D6" w:rsidRDefault="00BA79D6">
      <w:pPr>
        <w:pStyle w:val="BodyText"/>
        <w:rPr>
          <w:sz w:val="18"/>
        </w:rPr>
      </w:pPr>
    </w:p>
    <w:p w:rsidR="00BA79D6" w:rsidRDefault="00F576A2">
      <w:pPr>
        <w:spacing w:before="142"/>
        <w:ind w:left="1182"/>
        <w:rPr>
          <w:sz w:val="19"/>
        </w:rPr>
      </w:pPr>
      <w:r>
        <w:rPr>
          <w:w w:val="99"/>
          <w:sz w:val="19"/>
        </w:rPr>
        <w:t>6</w:t>
      </w:r>
    </w:p>
    <w:p w:rsidR="00BA79D6" w:rsidRDefault="00BA79D6">
      <w:pPr>
        <w:pStyle w:val="BodyText"/>
        <w:rPr>
          <w:sz w:val="18"/>
        </w:rPr>
      </w:pPr>
    </w:p>
    <w:p w:rsidR="00BA79D6" w:rsidRDefault="00BA79D6">
      <w:pPr>
        <w:pStyle w:val="BodyText"/>
        <w:rPr>
          <w:sz w:val="18"/>
        </w:rPr>
      </w:pPr>
    </w:p>
    <w:p w:rsidR="00BA79D6" w:rsidRDefault="00F576A2">
      <w:pPr>
        <w:spacing w:before="141"/>
        <w:ind w:left="1182"/>
        <w:rPr>
          <w:sz w:val="19"/>
        </w:rPr>
      </w:pPr>
      <w:r>
        <w:rPr>
          <w:w w:val="99"/>
          <w:sz w:val="19"/>
        </w:rPr>
        <w:t>4</w:t>
      </w:r>
    </w:p>
    <w:p w:rsidR="00BA79D6" w:rsidRDefault="00BA79D6">
      <w:pPr>
        <w:pStyle w:val="BodyText"/>
        <w:rPr>
          <w:sz w:val="18"/>
        </w:rPr>
      </w:pPr>
    </w:p>
    <w:p w:rsidR="00BA79D6" w:rsidRDefault="00BA79D6">
      <w:pPr>
        <w:pStyle w:val="BodyText"/>
        <w:rPr>
          <w:sz w:val="18"/>
        </w:rPr>
      </w:pPr>
    </w:p>
    <w:p w:rsidR="00BA79D6" w:rsidRDefault="00F576A2">
      <w:pPr>
        <w:spacing w:before="141"/>
        <w:ind w:left="1182"/>
        <w:rPr>
          <w:sz w:val="19"/>
        </w:rPr>
      </w:pPr>
      <w:r>
        <w:rPr>
          <w:w w:val="99"/>
          <w:sz w:val="19"/>
        </w:rPr>
        <w:t>2</w:t>
      </w:r>
    </w:p>
    <w:p w:rsidR="00BA79D6" w:rsidRDefault="00BA79D6">
      <w:pPr>
        <w:pStyle w:val="BodyText"/>
        <w:rPr>
          <w:sz w:val="18"/>
        </w:rPr>
      </w:pPr>
    </w:p>
    <w:p w:rsidR="00BA79D6" w:rsidRDefault="00BA79D6">
      <w:pPr>
        <w:pStyle w:val="BodyText"/>
        <w:rPr>
          <w:sz w:val="18"/>
        </w:rPr>
      </w:pPr>
    </w:p>
    <w:p w:rsidR="00BA79D6" w:rsidRDefault="00F576A2">
      <w:pPr>
        <w:spacing w:before="141"/>
        <w:ind w:left="1182"/>
        <w:rPr>
          <w:sz w:val="19"/>
        </w:rPr>
      </w:pPr>
      <w:r>
        <w:rPr>
          <w:w w:val="99"/>
          <w:sz w:val="19"/>
        </w:rPr>
        <w:t>0</w:t>
      </w:r>
    </w:p>
    <w:p w:rsidR="00BA79D6" w:rsidRDefault="00F576A2">
      <w:pPr>
        <w:tabs>
          <w:tab w:val="left" w:pos="2215"/>
          <w:tab w:val="left" w:pos="3152"/>
          <w:tab w:val="left" w:pos="4088"/>
          <w:tab w:val="left" w:pos="5025"/>
          <w:tab w:val="left" w:pos="5961"/>
          <w:tab w:val="left" w:pos="6898"/>
        </w:tabs>
        <w:spacing w:before="6"/>
        <w:ind w:left="1279"/>
        <w:rPr>
          <w:sz w:val="19"/>
        </w:rPr>
      </w:pPr>
      <w:r>
        <w:rPr>
          <w:spacing w:val="-4"/>
          <w:sz w:val="19"/>
        </w:rPr>
        <w:t>2001</w:t>
      </w:r>
      <w:r>
        <w:rPr>
          <w:sz w:val="19"/>
        </w:rPr>
        <w:tab/>
      </w:r>
      <w:r>
        <w:rPr>
          <w:spacing w:val="-4"/>
          <w:sz w:val="19"/>
        </w:rPr>
        <w:t>2004</w:t>
      </w:r>
      <w:r>
        <w:rPr>
          <w:sz w:val="19"/>
        </w:rPr>
        <w:tab/>
      </w:r>
      <w:r>
        <w:rPr>
          <w:spacing w:val="-4"/>
          <w:sz w:val="19"/>
        </w:rPr>
        <w:t>2007</w:t>
      </w:r>
      <w:r>
        <w:rPr>
          <w:sz w:val="19"/>
        </w:rPr>
        <w:tab/>
      </w:r>
      <w:r>
        <w:rPr>
          <w:spacing w:val="-4"/>
          <w:sz w:val="19"/>
        </w:rPr>
        <w:t>2010</w:t>
      </w:r>
      <w:r>
        <w:rPr>
          <w:sz w:val="19"/>
        </w:rPr>
        <w:tab/>
      </w:r>
      <w:r>
        <w:rPr>
          <w:spacing w:val="-4"/>
          <w:sz w:val="19"/>
        </w:rPr>
        <w:t>2013</w:t>
      </w:r>
      <w:r>
        <w:rPr>
          <w:sz w:val="19"/>
        </w:rPr>
        <w:tab/>
      </w:r>
      <w:r>
        <w:rPr>
          <w:spacing w:val="-4"/>
          <w:sz w:val="19"/>
        </w:rPr>
        <w:t>2016</w:t>
      </w:r>
      <w:r>
        <w:rPr>
          <w:sz w:val="19"/>
        </w:rPr>
        <w:tab/>
      </w:r>
      <w:r>
        <w:rPr>
          <w:spacing w:val="-4"/>
          <w:sz w:val="19"/>
        </w:rPr>
        <w:t>2019</w:t>
      </w:r>
    </w:p>
    <w:p w:rsidR="00BA79D6" w:rsidRDefault="00F576A2">
      <w:pPr>
        <w:spacing w:before="64"/>
        <w:ind w:left="1078"/>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Deloitte</w:t>
      </w:r>
      <w:r>
        <w:rPr>
          <w:i/>
          <w:spacing w:val="-1"/>
          <w:sz w:val="17"/>
        </w:rPr>
        <w:t xml:space="preserve"> </w:t>
      </w:r>
      <w:r>
        <w:rPr>
          <w:i/>
          <w:sz w:val="17"/>
        </w:rPr>
        <w:t>Access</w:t>
      </w:r>
      <w:r>
        <w:rPr>
          <w:i/>
          <w:spacing w:val="-2"/>
          <w:sz w:val="17"/>
        </w:rPr>
        <w:t xml:space="preserve"> </w:t>
      </w:r>
      <w:r>
        <w:rPr>
          <w:i/>
          <w:sz w:val="17"/>
        </w:rPr>
        <w:t>Economics</w:t>
      </w:r>
      <w:r>
        <w:rPr>
          <w:i/>
          <w:spacing w:val="-1"/>
          <w:sz w:val="17"/>
        </w:rPr>
        <w:t xml:space="preserve"> </w:t>
      </w:r>
      <w:r>
        <w:rPr>
          <w:i/>
          <w:sz w:val="17"/>
        </w:rPr>
        <w:t>Investment</w:t>
      </w:r>
      <w:r>
        <w:rPr>
          <w:i/>
          <w:spacing w:val="-1"/>
          <w:sz w:val="17"/>
        </w:rPr>
        <w:t xml:space="preserve"> </w:t>
      </w:r>
      <w:r>
        <w:rPr>
          <w:i/>
          <w:spacing w:val="-2"/>
          <w:sz w:val="17"/>
        </w:rPr>
        <w:t>Monitor.</w:t>
      </w:r>
    </w:p>
    <w:p w:rsidR="00BA79D6" w:rsidRDefault="00BA79D6">
      <w:pPr>
        <w:rPr>
          <w:sz w:val="17"/>
        </w:rPr>
        <w:sectPr w:rsidR="00BA79D6">
          <w:type w:val="continuous"/>
          <w:pgSz w:w="16840" w:h="11910" w:orient="landscape"/>
          <w:pgMar w:top="400" w:right="140" w:bottom="0" w:left="180" w:header="725" w:footer="1014" w:gutter="0"/>
          <w:cols w:num="2" w:space="720" w:equalWidth="0">
            <w:col w:w="7669" w:space="40"/>
            <w:col w:w="8811"/>
          </w:cols>
        </w:sect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spacing w:before="7"/>
        <w:rPr>
          <w:i/>
          <w:sz w:val="18"/>
        </w:rPr>
      </w:pPr>
    </w:p>
    <w:p w:rsidR="00BA79D6" w:rsidRDefault="00F576A2">
      <w:pPr>
        <w:pStyle w:val="BodyText"/>
        <w:spacing w:line="20" w:lineRule="exact"/>
        <w:ind w:left="1123"/>
        <w:rPr>
          <w:sz w:val="2"/>
        </w:rPr>
      </w:pPr>
      <w:r>
        <w:rPr>
          <w:sz w:val="2"/>
        </w:rPr>
      </w:r>
      <w:r>
        <w:rPr>
          <w:sz w:val="2"/>
        </w:rPr>
        <w:pict>
          <v:group id="docshapegroup183" o:spid="_x0000_s1166" style="width:131.35pt;height:.4pt;mso-position-horizontal-relative:char;mso-position-vertical-relative:line" coordsize="2627,8">
            <v:line id="_x0000_s1167" style="position:absolute" from="0,4" to="2627,4" strokeweight=".14042mm"/>
            <w10:anchorlock/>
          </v:group>
        </w:pict>
      </w:r>
    </w:p>
    <w:bookmarkStart w:id="115" w:name="_bookmark109"/>
    <w:bookmarkEnd w:id="115"/>
    <w:p w:rsidR="00BA79D6" w:rsidRDefault="00F576A2">
      <w:pPr>
        <w:pStyle w:val="ListParagraph"/>
        <w:numPr>
          <w:ilvl w:val="0"/>
          <w:numId w:val="14"/>
        </w:numPr>
        <w:tabs>
          <w:tab w:val="left" w:pos="1465"/>
        </w:tabs>
        <w:spacing w:before="29"/>
        <w:ind w:hanging="342"/>
        <w:jc w:val="left"/>
        <w:rPr>
          <w:sz w:val="17"/>
        </w:rPr>
      </w:pPr>
      <w:r>
        <w:rPr>
          <w:sz w:val="17"/>
        </w:rPr>
        <w:fldChar w:fldCharType="begin"/>
      </w:r>
      <w:r>
        <w:rPr>
          <w:sz w:val="17"/>
        </w:rPr>
        <w:instrText xml:space="preserve"> HYPERLINK \l "_bookmark269" </w:instrText>
      </w:r>
      <w:r>
        <w:rPr>
          <w:sz w:val="17"/>
        </w:rPr>
        <w:fldChar w:fldCharType="separate"/>
      </w:r>
      <w:bookmarkStart w:id="116" w:name="_bookmark110"/>
      <w:bookmarkEnd w:id="116"/>
      <w:r>
        <w:rPr>
          <w:sz w:val="17"/>
        </w:rPr>
        <w:t xml:space="preserve">Bligh </w:t>
      </w:r>
      <w:r>
        <w:rPr>
          <w:spacing w:val="-2"/>
          <w:sz w:val="17"/>
        </w:rPr>
        <w:t>(2008).</w:t>
      </w:r>
      <w:r>
        <w:rPr>
          <w:spacing w:val="-2"/>
          <w:sz w:val="17"/>
        </w:rPr>
        <w:fldChar w:fldCharType="end"/>
      </w:r>
    </w:p>
    <w:p w:rsidR="00BA79D6" w:rsidRDefault="00F576A2">
      <w:pPr>
        <w:pStyle w:val="ListParagraph"/>
        <w:numPr>
          <w:ilvl w:val="0"/>
          <w:numId w:val="14"/>
        </w:numPr>
        <w:tabs>
          <w:tab w:val="left" w:pos="1465"/>
        </w:tabs>
        <w:ind w:hanging="342"/>
        <w:jc w:val="left"/>
        <w:rPr>
          <w:sz w:val="17"/>
        </w:rPr>
      </w:pPr>
      <w:hyperlink w:anchor="_bookmark338" w:history="1">
        <w:r>
          <w:rPr>
            <w:sz w:val="17"/>
          </w:rPr>
          <w:t xml:space="preserve">John Holland </w:t>
        </w:r>
        <w:r>
          <w:rPr>
            <w:spacing w:val="-2"/>
            <w:sz w:val="17"/>
          </w:rPr>
          <w:t>(2020).</w:t>
        </w:r>
      </w:hyperlink>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right="95"/>
      </w:pPr>
      <w:r>
        <w:rPr>
          <w:w w:val="105"/>
        </w:rPr>
        <w:t>Now</w:t>
      </w:r>
      <w:r>
        <w:rPr>
          <w:spacing w:val="-12"/>
          <w:w w:val="105"/>
        </w:rPr>
        <w:t xml:space="preserve"> </w:t>
      </w:r>
      <w:r>
        <w:rPr>
          <w:w w:val="105"/>
        </w:rPr>
        <w:t>Australia</w:t>
      </w:r>
      <w:r>
        <w:rPr>
          <w:spacing w:val="-12"/>
          <w:w w:val="105"/>
        </w:rPr>
        <w:t xml:space="preserve"> </w:t>
      </w:r>
      <w:r>
        <w:rPr>
          <w:w w:val="105"/>
        </w:rPr>
        <w:t>has</w:t>
      </w:r>
      <w:r>
        <w:rPr>
          <w:spacing w:val="-12"/>
          <w:w w:val="105"/>
        </w:rPr>
        <w:t xml:space="preserve"> </w:t>
      </w:r>
      <w:r>
        <w:rPr>
          <w:w w:val="105"/>
        </w:rPr>
        <w:t>nine</w:t>
      </w:r>
      <w:r>
        <w:rPr>
          <w:spacing w:val="-12"/>
          <w:w w:val="105"/>
        </w:rPr>
        <w:t xml:space="preserve"> </w:t>
      </w:r>
      <w:r>
        <w:rPr>
          <w:w w:val="105"/>
        </w:rPr>
        <w:t>projects</w:t>
      </w:r>
      <w:r>
        <w:rPr>
          <w:spacing w:val="-12"/>
          <w:w w:val="105"/>
        </w:rPr>
        <w:t xml:space="preserve"> </w:t>
      </w:r>
      <w:r>
        <w:rPr>
          <w:w w:val="105"/>
        </w:rPr>
        <w:t>of</w:t>
      </w:r>
      <w:r>
        <w:rPr>
          <w:spacing w:val="-12"/>
          <w:w w:val="105"/>
        </w:rPr>
        <w:t xml:space="preserve"> </w:t>
      </w:r>
      <w:r>
        <w:rPr>
          <w:w w:val="105"/>
        </w:rPr>
        <w:t>this</w:t>
      </w:r>
      <w:r>
        <w:rPr>
          <w:spacing w:val="-12"/>
          <w:w w:val="105"/>
        </w:rPr>
        <w:t xml:space="preserve"> </w:t>
      </w:r>
      <w:r>
        <w:rPr>
          <w:w w:val="105"/>
        </w:rPr>
        <w:t>size</w:t>
      </w:r>
      <w:r>
        <w:rPr>
          <w:spacing w:val="-12"/>
          <w:w w:val="105"/>
        </w:rPr>
        <w:t xml:space="preserve"> </w:t>
      </w:r>
      <w:r>
        <w:rPr>
          <w:w w:val="105"/>
        </w:rPr>
        <w:t>or</w:t>
      </w:r>
      <w:r>
        <w:rPr>
          <w:spacing w:val="-12"/>
          <w:w w:val="105"/>
        </w:rPr>
        <w:t xml:space="preserve"> </w:t>
      </w:r>
      <w:r>
        <w:rPr>
          <w:w w:val="105"/>
        </w:rPr>
        <w:t>larger</w:t>
      </w:r>
      <w:r>
        <w:rPr>
          <w:spacing w:val="-12"/>
          <w:w w:val="105"/>
        </w:rPr>
        <w:t xml:space="preserve"> </w:t>
      </w:r>
      <w:r>
        <w:rPr>
          <w:w w:val="105"/>
        </w:rPr>
        <w:t>under</w:t>
      </w:r>
      <w:r>
        <w:rPr>
          <w:spacing w:val="-12"/>
          <w:w w:val="105"/>
        </w:rPr>
        <w:t xml:space="preserve"> </w:t>
      </w:r>
      <w:proofErr w:type="spellStart"/>
      <w:r>
        <w:rPr>
          <w:w w:val="105"/>
        </w:rPr>
        <w:t>construc</w:t>
      </w:r>
      <w:proofErr w:type="spellEnd"/>
      <w:r>
        <w:rPr>
          <w:w w:val="105"/>
        </w:rPr>
        <w:t xml:space="preserve">- </w:t>
      </w:r>
      <w:r>
        <w:rPr>
          <w:spacing w:val="-2"/>
          <w:w w:val="105"/>
        </w:rPr>
        <w:t>tion</w:t>
      </w:r>
      <w:proofErr w:type="gramStart"/>
      <w:r>
        <w:rPr>
          <w:spacing w:val="-2"/>
          <w:w w:val="105"/>
        </w:rPr>
        <w:t>:</w:t>
      </w:r>
      <w:proofErr w:type="gramEnd"/>
      <w:r>
        <w:rPr>
          <w:spacing w:val="-2"/>
          <w:w w:val="105"/>
          <w:vertAlign w:val="superscript"/>
        </w:rPr>
        <w:fldChar w:fldCharType="begin"/>
      </w:r>
      <w:r>
        <w:rPr>
          <w:spacing w:val="-2"/>
          <w:w w:val="105"/>
          <w:vertAlign w:val="superscript"/>
        </w:rPr>
        <w:instrText xml:space="preserve"> HYPERLINK \l "_bookmark111" </w:instrText>
      </w:r>
      <w:r>
        <w:rPr>
          <w:spacing w:val="-2"/>
          <w:w w:val="105"/>
          <w:vertAlign w:val="superscript"/>
        </w:rPr>
        <w:fldChar w:fldCharType="separate"/>
      </w:r>
      <w:r>
        <w:rPr>
          <w:spacing w:val="-2"/>
          <w:w w:val="105"/>
          <w:vertAlign w:val="superscript"/>
        </w:rPr>
        <w:t>76</w:t>
      </w:r>
      <w:r>
        <w:rPr>
          <w:spacing w:val="-2"/>
          <w:w w:val="105"/>
          <w:vertAlign w:val="superscript"/>
        </w:rPr>
        <w:fldChar w:fldCharType="end"/>
      </w:r>
    </w:p>
    <w:p w:rsidR="00BA79D6" w:rsidRDefault="00F576A2">
      <w:pPr>
        <w:pStyle w:val="ListParagraph"/>
        <w:numPr>
          <w:ilvl w:val="1"/>
          <w:numId w:val="14"/>
        </w:numPr>
        <w:tabs>
          <w:tab w:val="left" w:pos="1561"/>
        </w:tabs>
        <w:spacing w:before="134"/>
        <w:ind w:hanging="214"/>
        <w:rPr>
          <w:sz w:val="20"/>
        </w:rPr>
      </w:pPr>
      <w:proofErr w:type="spellStart"/>
      <w:r>
        <w:rPr>
          <w:sz w:val="20"/>
        </w:rPr>
        <w:t>WestConnex</w:t>
      </w:r>
      <w:proofErr w:type="spellEnd"/>
      <w:r>
        <w:rPr>
          <w:spacing w:val="22"/>
          <w:sz w:val="20"/>
        </w:rPr>
        <w:t xml:space="preserve"> </w:t>
      </w:r>
      <w:r>
        <w:rPr>
          <w:spacing w:val="-2"/>
          <w:sz w:val="20"/>
        </w:rPr>
        <w:t>(Sydney)</w:t>
      </w:r>
    </w:p>
    <w:p w:rsidR="00BA79D6" w:rsidRDefault="00F576A2">
      <w:pPr>
        <w:pStyle w:val="ListParagraph"/>
        <w:numPr>
          <w:ilvl w:val="1"/>
          <w:numId w:val="14"/>
        </w:numPr>
        <w:tabs>
          <w:tab w:val="left" w:pos="1561"/>
        </w:tabs>
        <w:spacing w:before="176"/>
        <w:ind w:hanging="214"/>
        <w:rPr>
          <w:sz w:val="20"/>
        </w:rPr>
      </w:pPr>
      <w:r>
        <w:rPr>
          <w:w w:val="105"/>
          <w:sz w:val="20"/>
        </w:rPr>
        <w:t>Sydney</w:t>
      </w:r>
      <w:r>
        <w:rPr>
          <w:spacing w:val="-11"/>
          <w:w w:val="105"/>
          <w:sz w:val="20"/>
        </w:rPr>
        <w:t xml:space="preserve"> </w:t>
      </w:r>
      <w:r>
        <w:rPr>
          <w:w w:val="105"/>
          <w:sz w:val="20"/>
        </w:rPr>
        <w:t>Metro</w:t>
      </w:r>
      <w:r>
        <w:rPr>
          <w:spacing w:val="-10"/>
          <w:w w:val="105"/>
          <w:sz w:val="20"/>
        </w:rPr>
        <w:t xml:space="preserve"> </w:t>
      </w:r>
      <w:r>
        <w:rPr>
          <w:w w:val="105"/>
          <w:sz w:val="20"/>
        </w:rPr>
        <w:t>City</w:t>
      </w:r>
      <w:r>
        <w:rPr>
          <w:spacing w:val="-10"/>
          <w:w w:val="105"/>
          <w:sz w:val="20"/>
        </w:rPr>
        <w:t xml:space="preserve"> </w:t>
      </w:r>
      <w:r>
        <w:rPr>
          <w:w w:val="105"/>
          <w:sz w:val="20"/>
        </w:rPr>
        <w:t>&amp;</w:t>
      </w:r>
      <w:r>
        <w:rPr>
          <w:spacing w:val="-11"/>
          <w:w w:val="105"/>
          <w:sz w:val="20"/>
        </w:rPr>
        <w:t xml:space="preserve"> </w:t>
      </w:r>
      <w:r>
        <w:rPr>
          <w:spacing w:val="-2"/>
          <w:w w:val="105"/>
          <w:sz w:val="20"/>
        </w:rPr>
        <w:t>Southwest</w:t>
      </w:r>
    </w:p>
    <w:p w:rsidR="00BA79D6" w:rsidRDefault="00F576A2">
      <w:pPr>
        <w:pStyle w:val="ListParagraph"/>
        <w:numPr>
          <w:ilvl w:val="1"/>
          <w:numId w:val="14"/>
        </w:numPr>
        <w:tabs>
          <w:tab w:val="left" w:pos="1561"/>
        </w:tabs>
        <w:spacing w:before="176"/>
        <w:ind w:hanging="214"/>
        <w:rPr>
          <w:sz w:val="20"/>
        </w:rPr>
      </w:pPr>
      <w:r>
        <w:rPr>
          <w:spacing w:val="-4"/>
          <w:w w:val="105"/>
          <w:sz w:val="20"/>
        </w:rPr>
        <w:t>Metro</w:t>
      </w:r>
      <w:r>
        <w:rPr>
          <w:spacing w:val="-3"/>
          <w:w w:val="105"/>
          <w:sz w:val="20"/>
        </w:rPr>
        <w:t xml:space="preserve"> </w:t>
      </w:r>
      <w:r>
        <w:rPr>
          <w:spacing w:val="-4"/>
          <w:w w:val="105"/>
          <w:sz w:val="20"/>
        </w:rPr>
        <w:t>Tunnel</w:t>
      </w:r>
      <w:r>
        <w:rPr>
          <w:spacing w:val="-3"/>
          <w:w w:val="105"/>
          <w:sz w:val="20"/>
        </w:rPr>
        <w:t xml:space="preserve"> </w:t>
      </w:r>
      <w:r>
        <w:rPr>
          <w:spacing w:val="-4"/>
          <w:w w:val="105"/>
          <w:sz w:val="20"/>
        </w:rPr>
        <w:t>(Melbourne)</w:t>
      </w:r>
    </w:p>
    <w:p w:rsidR="00BA79D6" w:rsidRDefault="00F576A2">
      <w:pPr>
        <w:pStyle w:val="ListParagraph"/>
        <w:numPr>
          <w:ilvl w:val="1"/>
          <w:numId w:val="14"/>
        </w:numPr>
        <w:tabs>
          <w:tab w:val="left" w:pos="1561"/>
        </w:tabs>
        <w:spacing w:before="176"/>
        <w:ind w:hanging="214"/>
        <w:rPr>
          <w:sz w:val="20"/>
        </w:rPr>
      </w:pPr>
      <w:r>
        <w:rPr>
          <w:w w:val="105"/>
          <w:sz w:val="20"/>
        </w:rPr>
        <w:t>Inland</w:t>
      </w:r>
      <w:r>
        <w:rPr>
          <w:spacing w:val="-10"/>
          <w:w w:val="105"/>
          <w:sz w:val="20"/>
        </w:rPr>
        <w:t xml:space="preserve"> </w:t>
      </w:r>
      <w:r>
        <w:rPr>
          <w:w w:val="105"/>
          <w:sz w:val="20"/>
        </w:rPr>
        <w:t>Rail</w:t>
      </w:r>
      <w:r>
        <w:rPr>
          <w:spacing w:val="-10"/>
          <w:w w:val="105"/>
          <w:sz w:val="20"/>
        </w:rPr>
        <w:t xml:space="preserve"> </w:t>
      </w:r>
      <w:r>
        <w:rPr>
          <w:w w:val="105"/>
          <w:sz w:val="20"/>
        </w:rPr>
        <w:t>(Melbourne</w:t>
      </w:r>
      <w:r>
        <w:rPr>
          <w:spacing w:val="-10"/>
          <w:w w:val="105"/>
          <w:sz w:val="20"/>
        </w:rPr>
        <w:t xml:space="preserve"> </w:t>
      </w:r>
      <w:r>
        <w:rPr>
          <w:w w:val="105"/>
          <w:sz w:val="20"/>
        </w:rPr>
        <w:t>to</w:t>
      </w:r>
      <w:r>
        <w:rPr>
          <w:spacing w:val="-10"/>
          <w:w w:val="105"/>
          <w:sz w:val="20"/>
        </w:rPr>
        <w:t xml:space="preserve"> </w:t>
      </w:r>
      <w:r>
        <w:rPr>
          <w:spacing w:val="-2"/>
          <w:w w:val="105"/>
          <w:sz w:val="20"/>
        </w:rPr>
        <w:t>Brisbane)</w:t>
      </w:r>
    </w:p>
    <w:p w:rsidR="00BA79D6" w:rsidRDefault="00F576A2">
      <w:pPr>
        <w:pStyle w:val="ListParagraph"/>
        <w:numPr>
          <w:ilvl w:val="1"/>
          <w:numId w:val="14"/>
        </w:numPr>
        <w:tabs>
          <w:tab w:val="left" w:pos="1561"/>
        </w:tabs>
        <w:spacing w:before="176"/>
        <w:ind w:hanging="214"/>
        <w:rPr>
          <w:sz w:val="20"/>
        </w:rPr>
      </w:pPr>
      <w:r>
        <w:rPr>
          <w:w w:val="105"/>
          <w:sz w:val="20"/>
        </w:rPr>
        <w:t>Cross</w:t>
      </w:r>
      <w:r>
        <w:rPr>
          <w:spacing w:val="-14"/>
          <w:w w:val="105"/>
          <w:sz w:val="20"/>
        </w:rPr>
        <w:t xml:space="preserve"> </w:t>
      </w:r>
      <w:r>
        <w:rPr>
          <w:w w:val="105"/>
          <w:sz w:val="20"/>
        </w:rPr>
        <w:t>River</w:t>
      </w:r>
      <w:r>
        <w:rPr>
          <w:spacing w:val="-12"/>
          <w:w w:val="105"/>
          <w:sz w:val="20"/>
        </w:rPr>
        <w:t xml:space="preserve"> </w:t>
      </w:r>
      <w:r>
        <w:rPr>
          <w:w w:val="105"/>
          <w:sz w:val="20"/>
        </w:rPr>
        <w:t>Rail</w:t>
      </w:r>
      <w:r>
        <w:rPr>
          <w:spacing w:val="-11"/>
          <w:w w:val="105"/>
          <w:sz w:val="20"/>
        </w:rPr>
        <w:t xml:space="preserve"> </w:t>
      </w:r>
      <w:r>
        <w:rPr>
          <w:spacing w:val="-2"/>
          <w:w w:val="105"/>
          <w:sz w:val="20"/>
        </w:rPr>
        <w:t>(Brisbane)</w:t>
      </w:r>
    </w:p>
    <w:p w:rsidR="00BA79D6" w:rsidRDefault="00F576A2">
      <w:pPr>
        <w:pStyle w:val="ListParagraph"/>
        <w:numPr>
          <w:ilvl w:val="1"/>
          <w:numId w:val="14"/>
        </w:numPr>
        <w:tabs>
          <w:tab w:val="left" w:pos="1561"/>
        </w:tabs>
        <w:spacing w:before="176"/>
        <w:ind w:hanging="214"/>
        <w:rPr>
          <w:sz w:val="20"/>
        </w:rPr>
      </w:pPr>
      <w:r>
        <w:rPr>
          <w:spacing w:val="-2"/>
          <w:w w:val="105"/>
          <w:sz w:val="20"/>
        </w:rPr>
        <w:t>West</w:t>
      </w:r>
      <w:r>
        <w:rPr>
          <w:spacing w:val="-13"/>
          <w:w w:val="105"/>
          <w:sz w:val="20"/>
        </w:rPr>
        <w:t xml:space="preserve"> </w:t>
      </w:r>
      <w:r>
        <w:rPr>
          <w:spacing w:val="-2"/>
          <w:w w:val="105"/>
          <w:sz w:val="20"/>
        </w:rPr>
        <w:t>Gate</w:t>
      </w:r>
      <w:r>
        <w:rPr>
          <w:spacing w:val="-12"/>
          <w:w w:val="105"/>
          <w:sz w:val="20"/>
        </w:rPr>
        <w:t xml:space="preserve"> </w:t>
      </w:r>
      <w:r>
        <w:rPr>
          <w:spacing w:val="-2"/>
          <w:w w:val="105"/>
          <w:sz w:val="20"/>
        </w:rPr>
        <w:t>Tunnel</w:t>
      </w:r>
      <w:r>
        <w:rPr>
          <w:spacing w:val="-12"/>
          <w:w w:val="105"/>
          <w:sz w:val="20"/>
        </w:rPr>
        <w:t xml:space="preserve"> </w:t>
      </w:r>
      <w:r>
        <w:rPr>
          <w:spacing w:val="-2"/>
          <w:w w:val="105"/>
          <w:sz w:val="20"/>
        </w:rPr>
        <w:t>(Melbourne)</w:t>
      </w:r>
    </w:p>
    <w:p w:rsidR="00BA79D6" w:rsidRDefault="00F576A2">
      <w:pPr>
        <w:pStyle w:val="ListParagraph"/>
        <w:numPr>
          <w:ilvl w:val="1"/>
          <w:numId w:val="14"/>
        </w:numPr>
        <w:tabs>
          <w:tab w:val="left" w:pos="1561"/>
        </w:tabs>
        <w:spacing w:before="176"/>
        <w:ind w:hanging="214"/>
        <w:rPr>
          <w:sz w:val="20"/>
        </w:rPr>
      </w:pPr>
      <w:r>
        <w:rPr>
          <w:w w:val="105"/>
          <w:sz w:val="20"/>
        </w:rPr>
        <w:t>Removal</w:t>
      </w:r>
      <w:r>
        <w:rPr>
          <w:spacing w:val="-15"/>
          <w:w w:val="105"/>
          <w:sz w:val="20"/>
        </w:rPr>
        <w:t xml:space="preserve"> </w:t>
      </w:r>
      <w:r>
        <w:rPr>
          <w:w w:val="105"/>
          <w:sz w:val="20"/>
        </w:rPr>
        <w:t>of</w:t>
      </w:r>
      <w:r>
        <w:rPr>
          <w:spacing w:val="-14"/>
          <w:w w:val="105"/>
          <w:sz w:val="20"/>
        </w:rPr>
        <w:t xml:space="preserve"> </w:t>
      </w:r>
      <w:r>
        <w:rPr>
          <w:w w:val="105"/>
          <w:sz w:val="20"/>
        </w:rPr>
        <w:t>an</w:t>
      </w:r>
      <w:r>
        <w:rPr>
          <w:spacing w:val="-14"/>
          <w:w w:val="105"/>
          <w:sz w:val="20"/>
        </w:rPr>
        <w:t xml:space="preserve"> </w:t>
      </w:r>
      <w:r>
        <w:rPr>
          <w:w w:val="105"/>
          <w:sz w:val="20"/>
        </w:rPr>
        <w:t>additional</w:t>
      </w:r>
      <w:r>
        <w:rPr>
          <w:spacing w:val="-14"/>
          <w:w w:val="105"/>
          <w:sz w:val="20"/>
        </w:rPr>
        <w:t xml:space="preserve"> </w:t>
      </w:r>
      <w:r>
        <w:rPr>
          <w:w w:val="105"/>
          <w:sz w:val="20"/>
        </w:rPr>
        <w:t>25</w:t>
      </w:r>
      <w:r>
        <w:rPr>
          <w:spacing w:val="-14"/>
          <w:w w:val="105"/>
          <w:sz w:val="20"/>
        </w:rPr>
        <w:t xml:space="preserve"> </w:t>
      </w:r>
      <w:r>
        <w:rPr>
          <w:w w:val="105"/>
          <w:sz w:val="20"/>
        </w:rPr>
        <w:t>level</w:t>
      </w:r>
      <w:r>
        <w:rPr>
          <w:spacing w:val="-14"/>
          <w:w w:val="105"/>
          <w:sz w:val="20"/>
        </w:rPr>
        <w:t xml:space="preserve"> </w:t>
      </w:r>
      <w:r>
        <w:rPr>
          <w:w w:val="105"/>
          <w:sz w:val="20"/>
        </w:rPr>
        <w:t>crossings</w:t>
      </w:r>
      <w:r>
        <w:rPr>
          <w:spacing w:val="-14"/>
          <w:w w:val="105"/>
          <w:sz w:val="20"/>
        </w:rPr>
        <w:t xml:space="preserve"> </w:t>
      </w:r>
      <w:r>
        <w:rPr>
          <w:spacing w:val="-2"/>
          <w:w w:val="105"/>
          <w:sz w:val="20"/>
        </w:rPr>
        <w:t>(Melbourne)</w:t>
      </w:r>
    </w:p>
    <w:p w:rsidR="00BA79D6" w:rsidRDefault="00F576A2">
      <w:pPr>
        <w:pStyle w:val="ListParagraph"/>
        <w:numPr>
          <w:ilvl w:val="1"/>
          <w:numId w:val="14"/>
        </w:numPr>
        <w:tabs>
          <w:tab w:val="left" w:pos="1561"/>
        </w:tabs>
        <w:spacing w:before="176"/>
        <w:ind w:hanging="214"/>
        <w:rPr>
          <w:sz w:val="20"/>
        </w:rPr>
      </w:pPr>
      <w:proofErr w:type="spellStart"/>
      <w:r>
        <w:rPr>
          <w:sz w:val="20"/>
        </w:rPr>
        <w:t>METRONET</w:t>
      </w:r>
      <w:proofErr w:type="spellEnd"/>
      <w:r>
        <w:rPr>
          <w:spacing w:val="27"/>
          <w:w w:val="105"/>
          <w:sz w:val="20"/>
        </w:rPr>
        <w:t xml:space="preserve"> </w:t>
      </w:r>
      <w:r>
        <w:rPr>
          <w:spacing w:val="-2"/>
          <w:w w:val="105"/>
          <w:sz w:val="20"/>
        </w:rPr>
        <w:t>(Perth)</w:t>
      </w:r>
    </w:p>
    <w:p w:rsidR="00BA79D6" w:rsidRDefault="00F576A2">
      <w:pPr>
        <w:pStyle w:val="ListParagraph"/>
        <w:numPr>
          <w:ilvl w:val="1"/>
          <w:numId w:val="14"/>
        </w:numPr>
        <w:tabs>
          <w:tab w:val="left" w:pos="1561"/>
        </w:tabs>
        <w:spacing w:before="176"/>
        <w:ind w:hanging="214"/>
        <w:rPr>
          <w:sz w:val="20"/>
        </w:rPr>
      </w:pPr>
      <w:r>
        <w:rPr>
          <w:spacing w:val="-2"/>
          <w:w w:val="105"/>
          <w:sz w:val="20"/>
        </w:rPr>
        <w:t>Pacific</w:t>
      </w:r>
      <w:r>
        <w:rPr>
          <w:spacing w:val="-6"/>
          <w:w w:val="105"/>
          <w:sz w:val="20"/>
        </w:rPr>
        <w:t xml:space="preserve"> </w:t>
      </w:r>
      <w:r>
        <w:rPr>
          <w:spacing w:val="-2"/>
          <w:w w:val="105"/>
          <w:sz w:val="20"/>
        </w:rPr>
        <w:t>Highway</w:t>
      </w:r>
      <w:r>
        <w:rPr>
          <w:spacing w:val="-5"/>
          <w:w w:val="105"/>
          <w:sz w:val="20"/>
        </w:rPr>
        <w:t xml:space="preserve"> </w:t>
      </w:r>
      <w:r>
        <w:rPr>
          <w:spacing w:val="-2"/>
          <w:w w:val="105"/>
          <w:sz w:val="20"/>
        </w:rPr>
        <w:t>Upgrade</w:t>
      </w:r>
      <w:r>
        <w:rPr>
          <w:spacing w:val="-6"/>
          <w:w w:val="105"/>
          <w:sz w:val="20"/>
        </w:rPr>
        <w:t xml:space="preserve"> </w:t>
      </w:r>
      <w:r>
        <w:rPr>
          <w:spacing w:val="-2"/>
          <w:w w:val="105"/>
          <w:sz w:val="20"/>
        </w:rPr>
        <w:t>–</w:t>
      </w:r>
      <w:r>
        <w:rPr>
          <w:spacing w:val="-5"/>
          <w:w w:val="105"/>
          <w:sz w:val="20"/>
        </w:rPr>
        <w:t xml:space="preserve"> </w:t>
      </w:r>
      <w:r>
        <w:rPr>
          <w:spacing w:val="-2"/>
          <w:w w:val="105"/>
          <w:sz w:val="20"/>
        </w:rPr>
        <w:t>Woolgoolga</w:t>
      </w:r>
      <w:r>
        <w:rPr>
          <w:spacing w:val="-5"/>
          <w:w w:val="105"/>
          <w:sz w:val="20"/>
        </w:rPr>
        <w:t xml:space="preserve"> </w:t>
      </w:r>
      <w:r>
        <w:rPr>
          <w:spacing w:val="-2"/>
          <w:w w:val="105"/>
          <w:sz w:val="20"/>
        </w:rPr>
        <w:t>to</w:t>
      </w:r>
      <w:r>
        <w:rPr>
          <w:spacing w:val="-6"/>
          <w:w w:val="105"/>
          <w:sz w:val="20"/>
        </w:rPr>
        <w:t xml:space="preserve"> </w:t>
      </w:r>
      <w:r>
        <w:rPr>
          <w:spacing w:val="-2"/>
          <w:w w:val="105"/>
          <w:sz w:val="20"/>
        </w:rPr>
        <w:t>Ballina</w:t>
      </w:r>
      <w:r>
        <w:rPr>
          <w:spacing w:val="-5"/>
          <w:w w:val="105"/>
          <w:sz w:val="20"/>
        </w:rPr>
        <w:t xml:space="preserve"> </w:t>
      </w:r>
      <w:r>
        <w:rPr>
          <w:spacing w:val="-2"/>
          <w:w w:val="105"/>
          <w:sz w:val="20"/>
        </w:rPr>
        <w:t>(NSW)</w:t>
      </w:r>
    </w:p>
    <w:p w:rsidR="00BA79D6" w:rsidRDefault="00F576A2">
      <w:pPr>
        <w:pStyle w:val="BodyText"/>
        <w:spacing w:before="185" w:line="283" w:lineRule="auto"/>
        <w:ind w:left="1123" w:right="95"/>
      </w:pPr>
      <w:r>
        <w:rPr>
          <w:w w:val="105"/>
        </w:rPr>
        <w:t>The</w:t>
      </w:r>
      <w:r>
        <w:rPr>
          <w:spacing w:val="-13"/>
          <w:w w:val="105"/>
        </w:rPr>
        <w:t xml:space="preserve"> </w:t>
      </w:r>
      <w:r>
        <w:rPr>
          <w:w w:val="105"/>
        </w:rPr>
        <w:t>capacity</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engineering</w:t>
      </w:r>
      <w:r>
        <w:rPr>
          <w:spacing w:val="-13"/>
          <w:w w:val="105"/>
        </w:rPr>
        <w:t xml:space="preserve"> </w:t>
      </w:r>
      <w:r>
        <w:rPr>
          <w:w w:val="105"/>
        </w:rPr>
        <w:t>construction</w:t>
      </w:r>
      <w:r>
        <w:rPr>
          <w:spacing w:val="-13"/>
          <w:w w:val="105"/>
        </w:rPr>
        <w:t xml:space="preserve"> </w:t>
      </w:r>
      <w:r>
        <w:rPr>
          <w:w w:val="105"/>
        </w:rPr>
        <w:t>sector</w:t>
      </w:r>
      <w:r>
        <w:rPr>
          <w:spacing w:val="-13"/>
          <w:w w:val="105"/>
        </w:rPr>
        <w:t xml:space="preserve"> </w:t>
      </w:r>
      <w:r>
        <w:rPr>
          <w:w w:val="105"/>
        </w:rPr>
        <w:t>to</w:t>
      </w:r>
      <w:r>
        <w:rPr>
          <w:spacing w:val="-13"/>
          <w:w w:val="105"/>
        </w:rPr>
        <w:t xml:space="preserve"> </w:t>
      </w:r>
      <w:r>
        <w:rPr>
          <w:w w:val="105"/>
        </w:rPr>
        <w:t>manage</w:t>
      </w:r>
      <w:r>
        <w:rPr>
          <w:spacing w:val="-13"/>
          <w:w w:val="105"/>
        </w:rPr>
        <w:t xml:space="preserve"> </w:t>
      </w:r>
      <w:r>
        <w:rPr>
          <w:w w:val="105"/>
        </w:rPr>
        <w:t xml:space="preserve">so many projects on such an enormous scale has been called into </w:t>
      </w:r>
      <w:r>
        <w:rPr>
          <w:spacing w:val="-2"/>
          <w:w w:val="105"/>
        </w:rPr>
        <w:t>question.</w:t>
      </w:r>
      <w:hyperlink w:anchor="_bookmark112" w:history="1">
        <w:r>
          <w:rPr>
            <w:spacing w:val="-2"/>
            <w:w w:val="105"/>
            <w:vertAlign w:val="superscript"/>
          </w:rPr>
          <w:t>77</w:t>
        </w:r>
      </w:hyperlink>
    </w:p>
    <w:p w:rsidR="00BA79D6" w:rsidRDefault="00F576A2">
      <w:pPr>
        <w:pStyle w:val="BodyText"/>
        <w:spacing w:before="142" w:line="283" w:lineRule="auto"/>
        <w:ind w:left="1123"/>
      </w:pPr>
      <w:r>
        <w:rPr>
          <w:w w:val="105"/>
        </w:rPr>
        <w:t>Projects</w:t>
      </w:r>
      <w:r>
        <w:rPr>
          <w:spacing w:val="-2"/>
          <w:w w:val="105"/>
        </w:rPr>
        <w:t xml:space="preserve"> </w:t>
      </w:r>
      <w:r>
        <w:rPr>
          <w:w w:val="105"/>
        </w:rPr>
        <w:t>worth</w:t>
      </w:r>
      <w:r>
        <w:rPr>
          <w:spacing w:val="-2"/>
          <w:w w:val="105"/>
        </w:rPr>
        <w:t xml:space="preserve"> </w:t>
      </w:r>
      <w:r>
        <w:rPr>
          <w:w w:val="105"/>
        </w:rPr>
        <w:t>more</w:t>
      </w:r>
      <w:r>
        <w:rPr>
          <w:spacing w:val="-2"/>
          <w:w w:val="105"/>
        </w:rPr>
        <w:t xml:space="preserve"> </w:t>
      </w:r>
      <w:r>
        <w:rPr>
          <w:w w:val="105"/>
        </w:rPr>
        <w:t>than</w:t>
      </w:r>
      <w:r>
        <w:rPr>
          <w:spacing w:val="-2"/>
          <w:w w:val="105"/>
        </w:rPr>
        <w:t xml:space="preserve"> </w:t>
      </w:r>
      <w:r>
        <w:rPr>
          <w:w w:val="105"/>
        </w:rPr>
        <w:t>a</w:t>
      </w:r>
      <w:r>
        <w:rPr>
          <w:spacing w:val="-2"/>
          <w:w w:val="105"/>
        </w:rPr>
        <w:t xml:space="preserve"> </w:t>
      </w:r>
      <w:r>
        <w:rPr>
          <w:w w:val="105"/>
        </w:rPr>
        <w:t>couple</w:t>
      </w:r>
      <w:r>
        <w:rPr>
          <w:spacing w:val="-2"/>
          <w:w w:val="105"/>
        </w:rPr>
        <w:t xml:space="preserve"> </w:t>
      </w:r>
      <w:r>
        <w:rPr>
          <w:w w:val="105"/>
        </w:rPr>
        <w:t>of</w:t>
      </w:r>
      <w:r>
        <w:rPr>
          <w:spacing w:val="-2"/>
          <w:w w:val="105"/>
        </w:rPr>
        <w:t xml:space="preserve"> </w:t>
      </w:r>
      <w:r>
        <w:rPr>
          <w:w w:val="105"/>
        </w:rPr>
        <w:t>hundred</w:t>
      </w:r>
      <w:r>
        <w:rPr>
          <w:spacing w:val="-2"/>
          <w:w w:val="105"/>
        </w:rPr>
        <w:t xml:space="preserve"> </w:t>
      </w:r>
      <w:r>
        <w:rPr>
          <w:w w:val="105"/>
        </w:rPr>
        <w:t>million</w:t>
      </w:r>
      <w:r>
        <w:rPr>
          <w:spacing w:val="-2"/>
          <w:w w:val="105"/>
        </w:rPr>
        <w:t xml:space="preserve"> </w:t>
      </w:r>
      <w:r>
        <w:rPr>
          <w:w w:val="105"/>
        </w:rPr>
        <w:t>dollars</w:t>
      </w:r>
      <w:r>
        <w:rPr>
          <w:spacing w:val="-2"/>
          <w:w w:val="105"/>
        </w:rPr>
        <w:t xml:space="preserve"> </w:t>
      </w:r>
      <w:r>
        <w:rPr>
          <w:w w:val="105"/>
        </w:rPr>
        <w:t>can</w:t>
      </w:r>
      <w:r>
        <w:rPr>
          <w:spacing w:val="-2"/>
          <w:w w:val="105"/>
        </w:rPr>
        <w:t xml:space="preserve"> </w:t>
      </w:r>
      <w:r>
        <w:rPr>
          <w:w w:val="105"/>
        </w:rPr>
        <w:t>only be</w:t>
      </w:r>
      <w:r>
        <w:rPr>
          <w:spacing w:val="-12"/>
          <w:w w:val="105"/>
        </w:rPr>
        <w:t xml:space="preserve"> </w:t>
      </w:r>
      <w:r>
        <w:rPr>
          <w:w w:val="105"/>
        </w:rPr>
        <w:t>taken</w:t>
      </w:r>
      <w:r>
        <w:rPr>
          <w:spacing w:val="-12"/>
          <w:w w:val="105"/>
        </w:rPr>
        <w:t xml:space="preserve"> </w:t>
      </w:r>
      <w:r>
        <w:rPr>
          <w:w w:val="105"/>
        </w:rPr>
        <w:t>on</w:t>
      </w:r>
      <w:r>
        <w:rPr>
          <w:spacing w:val="-12"/>
          <w:w w:val="105"/>
        </w:rPr>
        <w:t xml:space="preserve"> </w:t>
      </w:r>
      <w:r>
        <w:rPr>
          <w:w w:val="105"/>
        </w:rPr>
        <w:t>by</w:t>
      </w:r>
      <w:r>
        <w:rPr>
          <w:spacing w:val="-12"/>
          <w:w w:val="105"/>
        </w:rPr>
        <w:t xml:space="preserve"> </w:t>
      </w:r>
      <w:r>
        <w:rPr>
          <w:w w:val="105"/>
        </w:rPr>
        <w:t>Tier</w:t>
      </w:r>
      <w:r>
        <w:rPr>
          <w:spacing w:val="-12"/>
          <w:w w:val="105"/>
        </w:rPr>
        <w:t xml:space="preserve"> </w:t>
      </w:r>
      <w:r>
        <w:rPr>
          <w:w w:val="105"/>
        </w:rPr>
        <w:t>1</w:t>
      </w:r>
      <w:r>
        <w:rPr>
          <w:spacing w:val="-12"/>
          <w:w w:val="105"/>
        </w:rPr>
        <w:t xml:space="preserve"> </w:t>
      </w:r>
      <w:r>
        <w:rPr>
          <w:w w:val="105"/>
        </w:rPr>
        <w:t>contractors,</w:t>
      </w:r>
      <w:r>
        <w:rPr>
          <w:spacing w:val="-12"/>
          <w:w w:val="105"/>
        </w:rPr>
        <w:t xml:space="preserve"> </w:t>
      </w:r>
      <w:r>
        <w:rPr>
          <w:w w:val="105"/>
        </w:rPr>
        <w:t>of</w:t>
      </w:r>
      <w:r>
        <w:rPr>
          <w:spacing w:val="-12"/>
          <w:w w:val="105"/>
        </w:rPr>
        <w:t xml:space="preserve"> </w:t>
      </w:r>
      <w:r>
        <w:rPr>
          <w:w w:val="105"/>
        </w:rPr>
        <w:t>which</w:t>
      </w:r>
      <w:r>
        <w:rPr>
          <w:spacing w:val="-12"/>
          <w:w w:val="105"/>
        </w:rPr>
        <w:t xml:space="preserve"> </w:t>
      </w:r>
      <w:r>
        <w:rPr>
          <w:w w:val="105"/>
        </w:rPr>
        <w:t>there</w:t>
      </w:r>
      <w:r>
        <w:rPr>
          <w:spacing w:val="-12"/>
          <w:w w:val="105"/>
        </w:rPr>
        <w:t xml:space="preserve"> </w:t>
      </w:r>
      <w:r>
        <w:rPr>
          <w:w w:val="105"/>
        </w:rPr>
        <w:t>are</w:t>
      </w:r>
      <w:r>
        <w:rPr>
          <w:spacing w:val="-12"/>
          <w:w w:val="105"/>
        </w:rPr>
        <w:t xml:space="preserve"> </w:t>
      </w:r>
      <w:r>
        <w:rPr>
          <w:w w:val="105"/>
        </w:rPr>
        <w:t>three</w:t>
      </w:r>
      <w:r>
        <w:rPr>
          <w:spacing w:val="-12"/>
          <w:w w:val="105"/>
        </w:rPr>
        <w:t xml:space="preserve"> </w:t>
      </w:r>
      <w:r>
        <w:rPr>
          <w:w w:val="105"/>
        </w:rPr>
        <w:t>in</w:t>
      </w:r>
      <w:r>
        <w:rPr>
          <w:spacing w:val="-12"/>
          <w:w w:val="105"/>
        </w:rPr>
        <w:t xml:space="preserve"> </w:t>
      </w:r>
      <w:r>
        <w:rPr>
          <w:w w:val="105"/>
        </w:rPr>
        <w:t xml:space="preserve">Australia: </w:t>
      </w:r>
      <w:proofErr w:type="spellStart"/>
      <w:r>
        <w:rPr>
          <w:w w:val="105"/>
        </w:rPr>
        <w:t>CPB</w:t>
      </w:r>
      <w:proofErr w:type="spellEnd"/>
      <w:r>
        <w:rPr>
          <w:w w:val="105"/>
        </w:rPr>
        <w:t>, John Holland, and Acciona.</w:t>
      </w:r>
    </w:p>
    <w:p w:rsidR="00BA79D6" w:rsidRDefault="00F576A2">
      <w:pPr>
        <w:pStyle w:val="BodyText"/>
        <w:spacing w:before="143" w:line="283" w:lineRule="auto"/>
        <w:ind w:left="1123"/>
      </w:pPr>
      <w:r>
        <w:rPr>
          <w:w w:val="105"/>
        </w:rPr>
        <w:t>Industry</w:t>
      </w:r>
      <w:r>
        <w:rPr>
          <w:spacing w:val="-14"/>
          <w:w w:val="105"/>
        </w:rPr>
        <w:t xml:space="preserve"> </w:t>
      </w:r>
      <w:r>
        <w:rPr>
          <w:w w:val="105"/>
        </w:rPr>
        <w:t>players,</w:t>
      </w:r>
      <w:r>
        <w:rPr>
          <w:spacing w:val="-14"/>
          <w:w w:val="105"/>
        </w:rPr>
        <w:t xml:space="preserve"> </w:t>
      </w:r>
      <w:r>
        <w:rPr>
          <w:w w:val="105"/>
        </w:rPr>
        <w:t>large</w:t>
      </w:r>
      <w:r>
        <w:rPr>
          <w:spacing w:val="-14"/>
          <w:w w:val="105"/>
        </w:rPr>
        <w:t xml:space="preserve"> </w:t>
      </w:r>
      <w:r>
        <w:rPr>
          <w:w w:val="105"/>
        </w:rPr>
        <w:t>and</w:t>
      </w:r>
      <w:r>
        <w:rPr>
          <w:spacing w:val="-14"/>
          <w:w w:val="105"/>
        </w:rPr>
        <w:t xml:space="preserve"> </w:t>
      </w:r>
      <w:r>
        <w:rPr>
          <w:w w:val="105"/>
        </w:rPr>
        <w:t>small,</w:t>
      </w:r>
      <w:r>
        <w:rPr>
          <w:spacing w:val="-14"/>
          <w:w w:val="105"/>
        </w:rPr>
        <w:t xml:space="preserve"> </w:t>
      </w:r>
      <w:r>
        <w:rPr>
          <w:w w:val="105"/>
        </w:rPr>
        <w:t>are</w:t>
      </w:r>
      <w:r>
        <w:rPr>
          <w:spacing w:val="-14"/>
          <w:w w:val="105"/>
        </w:rPr>
        <w:t xml:space="preserve"> </w:t>
      </w:r>
      <w:r>
        <w:rPr>
          <w:w w:val="105"/>
        </w:rPr>
        <w:t>calling</w:t>
      </w:r>
      <w:r>
        <w:rPr>
          <w:spacing w:val="-14"/>
          <w:w w:val="105"/>
        </w:rPr>
        <w:t xml:space="preserve"> </w:t>
      </w:r>
      <w:r>
        <w:rPr>
          <w:w w:val="105"/>
        </w:rPr>
        <w:t>for</w:t>
      </w:r>
      <w:r>
        <w:rPr>
          <w:spacing w:val="-14"/>
          <w:w w:val="105"/>
        </w:rPr>
        <w:t xml:space="preserve"> </w:t>
      </w:r>
      <w:r>
        <w:rPr>
          <w:w w:val="105"/>
        </w:rPr>
        <w:t>large</w:t>
      </w:r>
      <w:r>
        <w:rPr>
          <w:spacing w:val="-14"/>
          <w:w w:val="105"/>
        </w:rPr>
        <w:t xml:space="preserve"> </w:t>
      </w:r>
      <w:r>
        <w:rPr>
          <w:w w:val="105"/>
        </w:rPr>
        <w:t>and</w:t>
      </w:r>
      <w:r>
        <w:rPr>
          <w:spacing w:val="-14"/>
          <w:w w:val="105"/>
        </w:rPr>
        <w:t xml:space="preserve"> </w:t>
      </w:r>
      <w:r>
        <w:rPr>
          <w:w w:val="105"/>
        </w:rPr>
        <w:t>megaprojects to be split into smaller packages of works, so that mid-tier firms can tender for them.</w:t>
      </w:r>
      <w:hyperlink w:anchor="_bookmark113" w:history="1">
        <w:r>
          <w:rPr>
            <w:w w:val="105"/>
            <w:vertAlign w:val="superscript"/>
          </w:rPr>
          <w:t>78</w:t>
        </w:r>
      </w:hyperlink>
    </w:p>
    <w:p w:rsidR="00BA79D6" w:rsidRDefault="00F576A2">
      <w:pPr>
        <w:pStyle w:val="BodyText"/>
        <w:spacing w:before="143" w:line="283" w:lineRule="auto"/>
        <w:ind w:left="1123" w:right="95"/>
      </w:pPr>
      <w:r>
        <w:rPr>
          <w:w w:val="105"/>
        </w:rPr>
        <w:t>But</w:t>
      </w:r>
      <w:r>
        <w:rPr>
          <w:spacing w:val="-13"/>
          <w:w w:val="105"/>
        </w:rPr>
        <w:t xml:space="preserve"> </w:t>
      </w:r>
      <w:r>
        <w:rPr>
          <w:w w:val="105"/>
        </w:rPr>
        <w:t>even</w:t>
      </w:r>
      <w:r>
        <w:rPr>
          <w:spacing w:val="-13"/>
          <w:w w:val="105"/>
        </w:rPr>
        <w:t xml:space="preserve"> </w:t>
      </w:r>
      <w:r>
        <w:rPr>
          <w:w w:val="105"/>
        </w:rPr>
        <w:t>if</w:t>
      </w:r>
      <w:r>
        <w:rPr>
          <w:spacing w:val="-13"/>
          <w:w w:val="105"/>
        </w:rPr>
        <w:t xml:space="preserve"> </w:t>
      </w:r>
      <w:r>
        <w:rPr>
          <w:w w:val="105"/>
        </w:rPr>
        <w:t>this</w:t>
      </w:r>
      <w:r>
        <w:rPr>
          <w:spacing w:val="-13"/>
          <w:w w:val="105"/>
        </w:rPr>
        <w:t xml:space="preserve"> </w:t>
      </w:r>
      <w:r>
        <w:rPr>
          <w:w w:val="105"/>
        </w:rPr>
        <w:t>happens</w:t>
      </w:r>
      <w:r>
        <w:rPr>
          <w:spacing w:val="-13"/>
          <w:w w:val="105"/>
        </w:rPr>
        <w:t xml:space="preserve"> </w:t>
      </w:r>
      <w:r>
        <w:rPr>
          <w:w w:val="105"/>
        </w:rPr>
        <w:t>in</w:t>
      </w:r>
      <w:r>
        <w:rPr>
          <w:spacing w:val="-13"/>
          <w:w w:val="105"/>
        </w:rPr>
        <w:t xml:space="preserve"> </w:t>
      </w:r>
      <w:r>
        <w:rPr>
          <w:w w:val="105"/>
        </w:rPr>
        <w:t>future,</w:t>
      </w:r>
      <w:r>
        <w:rPr>
          <w:spacing w:val="-13"/>
          <w:w w:val="105"/>
        </w:rPr>
        <w:t xml:space="preserve"> </w:t>
      </w:r>
      <w:r>
        <w:rPr>
          <w:w w:val="105"/>
        </w:rPr>
        <w:t>it</w:t>
      </w:r>
      <w:r>
        <w:rPr>
          <w:spacing w:val="-13"/>
          <w:w w:val="105"/>
        </w:rPr>
        <w:t xml:space="preserve"> </w:t>
      </w:r>
      <w:r>
        <w:rPr>
          <w:w w:val="105"/>
        </w:rPr>
        <w:t>won’t</w:t>
      </w:r>
      <w:r>
        <w:rPr>
          <w:spacing w:val="-13"/>
          <w:w w:val="105"/>
        </w:rPr>
        <w:t xml:space="preserve"> </w:t>
      </w:r>
      <w:r>
        <w:rPr>
          <w:w w:val="105"/>
        </w:rPr>
        <w:t>change</w:t>
      </w:r>
      <w:r>
        <w:rPr>
          <w:spacing w:val="-13"/>
          <w:w w:val="105"/>
        </w:rPr>
        <w:t xml:space="preserve"> </w:t>
      </w:r>
      <w:r>
        <w:rPr>
          <w:w w:val="105"/>
        </w:rPr>
        <w:t>what’s</w:t>
      </w:r>
      <w:r>
        <w:rPr>
          <w:spacing w:val="-13"/>
          <w:w w:val="105"/>
        </w:rPr>
        <w:t xml:space="preserve"> </w:t>
      </w:r>
      <w:r>
        <w:rPr>
          <w:w w:val="105"/>
        </w:rPr>
        <w:t>already</w:t>
      </w:r>
      <w:r>
        <w:rPr>
          <w:spacing w:val="-13"/>
          <w:w w:val="105"/>
        </w:rPr>
        <w:t xml:space="preserve"> </w:t>
      </w:r>
      <w:r>
        <w:rPr>
          <w:w w:val="105"/>
        </w:rPr>
        <w:t xml:space="preserve">in </w:t>
      </w:r>
      <w:r>
        <w:rPr>
          <w:spacing w:val="-2"/>
          <w:w w:val="105"/>
        </w:rPr>
        <w:t>train.</w:t>
      </w:r>
    </w:p>
    <w:p w:rsidR="00BA79D6" w:rsidRDefault="00BA79D6">
      <w:pPr>
        <w:pStyle w:val="BodyText"/>
        <w:spacing w:before="8"/>
        <w:rPr>
          <w:sz w:val="4"/>
        </w:rPr>
      </w:pPr>
    </w:p>
    <w:p w:rsidR="00BA79D6" w:rsidRDefault="00F576A2">
      <w:pPr>
        <w:pStyle w:val="BodyText"/>
        <w:spacing w:line="20" w:lineRule="exact"/>
        <w:ind w:left="1123"/>
        <w:rPr>
          <w:sz w:val="2"/>
        </w:rPr>
      </w:pPr>
      <w:r>
        <w:rPr>
          <w:sz w:val="2"/>
        </w:rPr>
      </w:r>
      <w:r>
        <w:rPr>
          <w:sz w:val="2"/>
        </w:rPr>
        <w:pict>
          <v:group id="docshapegroup184" o:spid="_x0000_s1164" style="width:131.35pt;height:.4pt;mso-position-horizontal-relative:char;mso-position-vertical-relative:line" coordsize="2627,8">
            <v:line id="_x0000_s1165" style="position:absolute" from="0,4" to="2627,4" strokeweight=".14042mm"/>
            <w10:anchorlock/>
          </v:group>
        </w:pict>
      </w:r>
    </w:p>
    <w:p w:rsidR="00BA79D6" w:rsidRDefault="00F576A2">
      <w:pPr>
        <w:pStyle w:val="ListParagraph"/>
        <w:numPr>
          <w:ilvl w:val="0"/>
          <w:numId w:val="14"/>
        </w:numPr>
        <w:tabs>
          <w:tab w:val="left" w:pos="1465"/>
        </w:tabs>
        <w:spacing w:before="30" w:line="268" w:lineRule="auto"/>
        <w:ind w:right="94"/>
        <w:jc w:val="left"/>
        <w:rPr>
          <w:sz w:val="17"/>
        </w:rPr>
      </w:pPr>
      <w:bookmarkStart w:id="117" w:name="_bookmark111"/>
      <w:bookmarkEnd w:id="117"/>
      <w:r>
        <w:rPr>
          <w:sz w:val="17"/>
        </w:rPr>
        <w:t>This</w:t>
      </w:r>
      <w:r>
        <w:rPr>
          <w:spacing w:val="-1"/>
          <w:sz w:val="17"/>
        </w:rPr>
        <w:t xml:space="preserve"> </w:t>
      </w:r>
      <w:r>
        <w:rPr>
          <w:sz w:val="17"/>
        </w:rPr>
        <w:t>does</w:t>
      </w:r>
      <w:r>
        <w:rPr>
          <w:spacing w:val="-1"/>
          <w:sz w:val="17"/>
        </w:rPr>
        <w:t xml:space="preserve"> </w:t>
      </w:r>
      <w:r>
        <w:rPr>
          <w:sz w:val="17"/>
        </w:rPr>
        <w:t>not</w:t>
      </w:r>
      <w:r>
        <w:rPr>
          <w:spacing w:val="-1"/>
          <w:sz w:val="17"/>
        </w:rPr>
        <w:t xml:space="preserve"> </w:t>
      </w:r>
      <w:r>
        <w:rPr>
          <w:sz w:val="17"/>
        </w:rPr>
        <w:t>include</w:t>
      </w:r>
      <w:r>
        <w:rPr>
          <w:spacing w:val="-1"/>
          <w:sz w:val="17"/>
        </w:rPr>
        <w:t xml:space="preserve"> </w:t>
      </w:r>
      <w:r>
        <w:rPr>
          <w:sz w:val="17"/>
        </w:rPr>
        <w:t>the</w:t>
      </w:r>
      <w:r>
        <w:rPr>
          <w:spacing w:val="-1"/>
          <w:sz w:val="17"/>
        </w:rPr>
        <w:t xml:space="preserve"> </w:t>
      </w:r>
      <w:r>
        <w:rPr>
          <w:sz w:val="17"/>
        </w:rPr>
        <w:t>North</w:t>
      </w:r>
      <w:r>
        <w:rPr>
          <w:spacing w:val="-1"/>
          <w:sz w:val="17"/>
        </w:rPr>
        <w:t xml:space="preserve"> </w:t>
      </w:r>
      <w:r>
        <w:rPr>
          <w:sz w:val="17"/>
        </w:rPr>
        <w:t>East</w:t>
      </w:r>
      <w:r>
        <w:rPr>
          <w:spacing w:val="-1"/>
          <w:sz w:val="17"/>
        </w:rPr>
        <w:t xml:space="preserve"> </w:t>
      </w:r>
      <w:r>
        <w:rPr>
          <w:sz w:val="17"/>
        </w:rPr>
        <w:t>Link</w:t>
      </w:r>
      <w:r>
        <w:rPr>
          <w:spacing w:val="-1"/>
          <w:sz w:val="17"/>
        </w:rPr>
        <w:t xml:space="preserve"> </w:t>
      </w:r>
      <w:r>
        <w:rPr>
          <w:sz w:val="17"/>
        </w:rPr>
        <w:t>project</w:t>
      </w:r>
      <w:r>
        <w:rPr>
          <w:spacing w:val="-1"/>
          <w:sz w:val="17"/>
        </w:rPr>
        <w:t xml:space="preserve"> </w:t>
      </w:r>
      <w:r>
        <w:rPr>
          <w:sz w:val="17"/>
        </w:rPr>
        <w:t>in</w:t>
      </w:r>
      <w:r>
        <w:rPr>
          <w:spacing w:val="-1"/>
          <w:sz w:val="17"/>
        </w:rPr>
        <w:t xml:space="preserve"> </w:t>
      </w:r>
      <w:r>
        <w:rPr>
          <w:sz w:val="17"/>
        </w:rPr>
        <w:t>Melbourne</w:t>
      </w:r>
      <w:r>
        <w:rPr>
          <w:spacing w:val="-1"/>
          <w:sz w:val="17"/>
        </w:rPr>
        <w:t xml:space="preserve"> </w:t>
      </w:r>
      <w:r>
        <w:rPr>
          <w:sz w:val="17"/>
        </w:rPr>
        <w:t>(discussed</w:t>
      </w:r>
      <w:r>
        <w:rPr>
          <w:spacing w:val="-1"/>
          <w:sz w:val="17"/>
        </w:rPr>
        <w:t xml:space="preserve"> </w:t>
      </w:r>
      <w:r>
        <w:rPr>
          <w:sz w:val="17"/>
        </w:rPr>
        <w:t xml:space="preserve">further </w:t>
      </w:r>
      <w:bookmarkStart w:id="118" w:name="_bookmark112"/>
      <w:bookmarkEnd w:id="118"/>
      <w:r>
        <w:rPr>
          <w:sz w:val="17"/>
        </w:rPr>
        <w:t xml:space="preserve">in Section </w:t>
      </w:r>
      <w:hyperlink w:anchor="_bookmark126" w:history="1">
        <w:r>
          <w:rPr>
            <w:sz w:val="17"/>
          </w:rPr>
          <w:t>4.2.2</w:t>
        </w:r>
      </w:hyperlink>
      <w:r>
        <w:rPr>
          <w:sz w:val="17"/>
        </w:rPr>
        <w:t xml:space="preserve"> on page </w:t>
      </w:r>
      <w:hyperlink w:anchor="_bookmark126" w:history="1">
        <w:r>
          <w:rPr>
            <w:sz w:val="17"/>
          </w:rPr>
          <w:t>25),</w:t>
        </w:r>
      </w:hyperlink>
      <w:r>
        <w:rPr>
          <w:sz w:val="17"/>
        </w:rPr>
        <w:t xml:space="preserve"> for which major works are yet to commence.</w:t>
      </w:r>
    </w:p>
    <w:p w:rsidR="00BA79D6" w:rsidRDefault="00F576A2">
      <w:pPr>
        <w:pStyle w:val="ListParagraph"/>
        <w:numPr>
          <w:ilvl w:val="0"/>
          <w:numId w:val="14"/>
        </w:numPr>
        <w:tabs>
          <w:tab w:val="left" w:pos="1465"/>
        </w:tabs>
        <w:spacing w:before="1"/>
        <w:ind w:hanging="342"/>
        <w:jc w:val="left"/>
        <w:rPr>
          <w:sz w:val="17"/>
        </w:rPr>
      </w:pPr>
      <w:r>
        <w:rPr>
          <w:sz w:val="17"/>
        </w:rPr>
        <w:t>For</w:t>
      </w:r>
      <w:r>
        <w:rPr>
          <w:spacing w:val="-4"/>
          <w:sz w:val="17"/>
        </w:rPr>
        <w:t xml:space="preserve"> </w:t>
      </w:r>
      <w:r>
        <w:rPr>
          <w:sz w:val="17"/>
        </w:rPr>
        <w:t>example:</w:t>
      </w:r>
      <w:r>
        <w:rPr>
          <w:spacing w:val="8"/>
          <w:sz w:val="17"/>
        </w:rPr>
        <w:t xml:space="preserve"> </w:t>
      </w:r>
      <w:hyperlink w:anchor="_bookmark298" w:history="1">
        <w:r>
          <w:rPr>
            <w:sz w:val="17"/>
          </w:rPr>
          <w:t>Coorey</w:t>
        </w:r>
        <w:r>
          <w:rPr>
            <w:spacing w:val="-3"/>
            <w:sz w:val="17"/>
          </w:rPr>
          <w:t xml:space="preserve"> </w:t>
        </w:r>
        <w:r>
          <w:rPr>
            <w:sz w:val="17"/>
          </w:rPr>
          <w:t>(2019),</w:t>
        </w:r>
      </w:hyperlink>
      <w:r>
        <w:rPr>
          <w:spacing w:val="-3"/>
          <w:sz w:val="17"/>
        </w:rPr>
        <w:t xml:space="preserve"> </w:t>
      </w:r>
      <w:hyperlink w:anchor="_bookmark293" w:history="1">
        <w:r>
          <w:rPr>
            <w:sz w:val="17"/>
          </w:rPr>
          <w:t>Caisley</w:t>
        </w:r>
        <w:r>
          <w:rPr>
            <w:spacing w:val="-3"/>
            <w:sz w:val="17"/>
          </w:rPr>
          <w:t xml:space="preserve"> </w:t>
        </w:r>
        <w:r>
          <w:rPr>
            <w:sz w:val="17"/>
          </w:rPr>
          <w:t>(2019)</w:t>
        </w:r>
      </w:hyperlink>
      <w:r>
        <w:rPr>
          <w:spacing w:val="-3"/>
          <w:sz w:val="17"/>
        </w:rPr>
        <w:t xml:space="preserve"> </w:t>
      </w:r>
      <w:r>
        <w:rPr>
          <w:sz w:val="17"/>
        </w:rPr>
        <w:t>and</w:t>
      </w:r>
      <w:r>
        <w:rPr>
          <w:spacing w:val="-3"/>
          <w:sz w:val="17"/>
        </w:rPr>
        <w:t xml:space="preserve"> </w:t>
      </w:r>
      <w:r>
        <w:rPr>
          <w:sz w:val="17"/>
        </w:rPr>
        <w:t>Infrastructure</w:t>
      </w:r>
      <w:r>
        <w:rPr>
          <w:spacing w:val="-3"/>
          <w:sz w:val="17"/>
        </w:rPr>
        <w:t xml:space="preserve"> </w:t>
      </w:r>
      <w:r>
        <w:rPr>
          <w:sz w:val="17"/>
        </w:rPr>
        <w:t>Australia</w:t>
      </w:r>
      <w:r>
        <w:rPr>
          <w:spacing w:val="-3"/>
          <w:sz w:val="17"/>
        </w:rPr>
        <w:t xml:space="preserve"> </w:t>
      </w:r>
      <w:hyperlink w:anchor="_bookmark326" w:history="1">
        <w:r>
          <w:rPr>
            <w:spacing w:val="-2"/>
            <w:sz w:val="17"/>
          </w:rPr>
          <w:t>(2019,</w:t>
        </w:r>
      </w:hyperlink>
    </w:p>
    <w:p w:rsidR="00BA79D6" w:rsidRDefault="00F576A2">
      <w:pPr>
        <w:spacing w:before="23"/>
        <w:ind w:left="1464"/>
        <w:rPr>
          <w:sz w:val="17"/>
        </w:rPr>
      </w:pPr>
      <w:bookmarkStart w:id="119" w:name="_bookmark113"/>
      <w:bookmarkEnd w:id="119"/>
      <w:r>
        <w:rPr>
          <w:sz w:val="17"/>
        </w:rPr>
        <w:t>p.</w:t>
      </w:r>
      <w:r>
        <w:rPr>
          <w:spacing w:val="-6"/>
          <w:sz w:val="17"/>
        </w:rPr>
        <w:t xml:space="preserve"> </w:t>
      </w:r>
      <w:r>
        <w:rPr>
          <w:spacing w:val="-2"/>
          <w:sz w:val="17"/>
        </w:rPr>
        <w:t>208).</w:t>
      </w:r>
    </w:p>
    <w:p w:rsidR="00BA79D6" w:rsidRDefault="00F576A2">
      <w:pPr>
        <w:pStyle w:val="ListParagraph"/>
        <w:numPr>
          <w:ilvl w:val="0"/>
          <w:numId w:val="14"/>
        </w:numPr>
        <w:tabs>
          <w:tab w:val="left" w:pos="1465"/>
        </w:tabs>
        <w:ind w:hanging="342"/>
        <w:jc w:val="left"/>
        <w:rPr>
          <w:sz w:val="17"/>
        </w:rPr>
      </w:pPr>
      <w:r>
        <w:rPr>
          <w:sz w:val="17"/>
        </w:rPr>
        <w:t>For</w:t>
      </w:r>
      <w:r>
        <w:rPr>
          <w:spacing w:val="-6"/>
          <w:sz w:val="17"/>
        </w:rPr>
        <w:t xml:space="preserve"> </w:t>
      </w:r>
      <w:r>
        <w:rPr>
          <w:sz w:val="17"/>
        </w:rPr>
        <w:t>example:</w:t>
      </w:r>
      <w:r>
        <w:rPr>
          <w:spacing w:val="6"/>
          <w:sz w:val="17"/>
        </w:rPr>
        <w:t xml:space="preserve"> </w:t>
      </w:r>
      <w:hyperlink w:anchor="_bookmark301" w:history="1">
        <w:proofErr w:type="spellStart"/>
        <w:r>
          <w:rPr>
            <w:sz w:val="17"/>
          </w:rPr>
          <w:t>Croagh</w:t>
        </w:r>
        <w:proofErr w:type="spellEnd"/>
        <w:r>
          <w:rPr>
            <w:spacing w:val="-3"/>
            <w:sz w:val="17"/>
          </w:rPr>
          <w:t xml:space="preserve"> </w:t>
        </w:r>
        <w:r>
          <w:rPr>
            <w:sz w:val="17"/>
          </w:rPr>
          <w:t>(2020)</w:t>
        </w:r>
      </w:hyperlink>
      <w:r>
        <w:rPr>
          <w:spacing w:val="-4"/>
          <w:sz w:val="17"/>
        </w:rPr>
        <w:t xml:space="preserve"> </w:t>
      </w:r>
      <w:r>
        <w:rPr>
          <w:sz w:val="17"/>
        </w:rPr>
        <w:t>and</w:t>
      </w:r>
      <w:r>
        <w:rPr>
          <w:spacing w:val="-4"/>
          <w:sz w:val="17"/>
        </w:rPr>
        <w:t xml:space="preserve"> </w:t>
      </w:r>
      <w:proofErr w:type="spellStart"/>
      <w:r>
        <w:rPr>
          <w:sz w:val="17"/>
        </w:rPr>
        <w:t>Hayford</w:t>
      </w:r>
      <w:proofErr w:type="spellEnd"/>
      <w:r>
        <w:rPr>
          <w:spacing w:val="-3"/>
          <w:sz w:val="17"/>
        </w:rPr>
        <w:t xml:space="preserve"> </w:t>
      </w:r>
      <w:hyperlink w:anchor="_bookmark323" w:history="1">
        <w:r>
          <w:rPr>
            <w:sz w:val="17"/>
          </w:rPr>
          <w:t>(2020a,</w:t>
        </w:r>
      </w:hyperlink>
      <w:r>
        <w:rPr>
          <w:spacing w:val="-4"/>
          <w:sz w:val="17"/>
        </w:rPr>
        <w:t xml:space="preserve"> </w:t>
      </w:r>
      <w:r>
        <w:rPr>
          <w:sz w:val="17"/>
        </w:rPr>
        <w:t>p.</w:t>
      </w:r>
      <w:r>
        <w:rPr>
          <w:spacing w:val="-3"/>
          <w:sz w:val="17"/>
        </w:rPr>
        <w:t xml:space="preserve"> </w:t>
      </w:r>
      <w:r>
        <w:rPr>
          <w:spacing w:val="-5"/>
          <w:sz w:val="17"/>
        </w:rPr>
        <w:t>7).</w:t>
      </w:r>
    </w:p>
    <w:p w:rsidR="00BA79D6" w:rsidRDefault="00F576A2">
      <w:pPr>
        <w:spacing w:before="1"/>
        <w:rPr>
          <w:sz w:val="19"/>
        </w:rPr>
      </w:pPr>
      <w:r>
        <w:br w:type="column"/>
      </w:r>
    </w:p>
    <w:p w:rsidR="00BA79D6" w:rsidRDefault="00F576A2">
      <w:pPr>
        <w:pStyle w:val="Heading2"/>
        <w:numPr>
          <w:ilvl w:val="1"/>
          <w:numId w:val="15"/>
        </w:numPr>
        <w:tabs>
          <w:tab w:val="left" w:pos="1617"/>
          <w:tab w:val="left" w:pos="1618"/>
        </w:tabs>
        <w:spacing w:line="283" w:lineRule="auto"/>
        <w:ind w:left="1617" w:right="1868"/>
        <w:rPr>
          <w:color w:val="F38F1D"/>
        </w:rPr>
      </w:pPr>
      <w:bookmarkStart w:id="120" w:name="_bookmark114"/>
      <w:bookmarkEnd w:id="120"/>
      <w:r>
        <w:rPr>
          <w:color w:val="F38F1D"/>
          <w:w w:val="105"/>
        </w:rPr>
        <w:t>Cost</w:t>
      </w:r>
      <w:r>
        <w:rPr>
          <w:color w:val="F38F1D"/>
          <w:spacing w:val="-15"/>
          <w:w w:val="105"/>
        </w:rPr>
        <w:t xml:space="preserve"> </w:t>
      </w:r>
      <w:r>
        <w:rPr>
          <w:color w:val="F38F1D"/>
          <w:w w:val="105"/>
        </w:rPr>
        <w:t>overruns</w:t>
      </w:r>
      <w:r>
        <w:rPr>
          <w:color w:val="F38F1D"/>
          <w:spacing w:val="-14"/>
          <w:w w:val="105"/>
        </w:rPr>
        <w:t xml:space="preserve"> </w:t>
      </w:r>
      <w:r>
        <w:rPr>
          <w:color w:val="F38F1D"/>
          <w:w w:val="105"/>
        </w:rPr>
        <w:t>on</w:t>
      </w:r>
      <w:r>
        <w:rPr>
          <w:color w:val="F38F1D"/>
          <w:spacing w:val="-15"/>
          <w:w w:val="105"/>
        </w:rPr>
        <w:t xml:space="preserve"> </w:t>
      </w:r>
      <w:r>
        <w:rPr>
          <w:color w:val="F38F1D"/>
          <w:w w:val="105"/>
        </w:rPr>
        <w:t>a</w:t>
      </w:r>
      <w:r>
        <w:rPr>
          <w:color w:val="F38F1D"/>
          <w:spacing w:val="-14"/>
          <w:w w:val="105"/>
        </w:rPr>
        <w:t xml:space="preserve"> </w:t>
      </w:r>
      <w:r>
        <w:rPr>
          <w:color w:val="F38F1D"/>
          <w:w w:val="105"/>
        </w:rPr>
        <w:t>handful</w:t>
      </w:r>
      <w:r>
        <w:rPr>
          <w:color w:val="F38F1D"/>
          <w:spacing w:val="-15"/>
          <w:w w:val="105"/>
        </w:rPr>
        <w:t xml:space="preserve"> </w:t>
      </w:r>
      <w:r>
        <w:rPr>
          <w:color w:val="F38F1D"/>
          <w:w w:val="105"/>
        </w:rPr>
        <w:t>of</w:t>
      </w:r>
      <w:r>
        <w:rPr>
          <w:color w:val="F38F1D"/>
          <w:spacing w:val="-14"/>
          <w:w w:val="105"/>
        </w:rPr>
        <w:t xml:space="preserve"> </w:t>
      </w:r>
      <w:r>
        <w:rPr>
          <w:color w:val="F38F1D"/>
          <w:w w:val="105"/>
        </w:rPr>
        <w:t>mega</w:t>
      </w:r>
      <w:r>
        <w:rPr>
          <w:color w:val="F38F1D"/>
          <w:spacing w:val="-15"/>
          <w:w w:val="105"/>
        </w:rPr>
        <w:t xml:space="preserve"> </w:t>
      </w:r>
      <w:r>
        <w:rPr>
          <w:color w:val="F38F1D"/>
          <w:w w:val="105"/>
        </w:rPr>
        <w:t>megaprojects</w:t>
      </w:r>
      <w:r>
        <w:rPr>
          <w:color w:val="F38F1D"/>
          <w:spacing w:val="-14"/>
          <w:w w:val="105"/>
        </w:rPr>
        <w:t xml:space="preserve"> </w:t>
      </w:r>
      <w:r>
        <w:rPr>
          <w:color w:val="F38F1D"/>
          <w:w w:val="105"/>
        </w:rPr>
        <w:t>are breaking records</w:t>
      </w:r>
    </w:p>
    <w:p w:rsidR="00BA79D6" w:rsidRDefault="00F576A2">
      <w:pPr>
        <w:pStyle w:val="BodyText"/>
        <w:spacing w:before="135" w:line="283" w:lineRule="auto"/>
        <w:ind w:left="1070" w:right="1251"/>
      </w:pPr>
      <w:r>
        <w:rPr>
          <w:w w:val="105"/>
        </w:rPr>
        <w:t>The</w:t>
      </w:r>
      <w:r>
        <w:rPr>
          <w:spacing w:val="-7"/>
          <w:w w:val="105"/>
        </w:rPr>
        <w:t xml:space="preserve"> </w:t>
      </w:r>
      <w:r>
        <w:rPr>
          <w:w w:val="105"/>
        </w:rPr>
        <w:t>West</w:t>
      </w:r>
      <w:r>
        <w:rPr>
          <w:spacing w:val="-7"/>
          <w:w w:val="105"/>
        </w:rPr>
        <w:t xml:space="preserve"> </w:t>
      </w:r>
      <w:r>
        <w:rPr>
          <w:w w:val="105"/>
        </w:rPr>
        <w:t>Gate</w:t>
      </w:r>
      <w:r>
        <w:rPr>
          <w:spacing w:val="-7"/>
          <w:w w:val="105"/>
        </w:rPr>
        <w:t xml:space="preserve"> </w:t>
      </w:r>
      <w:r>
        <w:rPr>
          <w:w w:val="105"/>
        </w:rPr>
        <w:t>Tunnel</w:t>
      </w:r>
      <w:r>
        <w:rPr>
          <w:spacing w:val="-7"/>
          <w:w w:val="105"/>
        </w:rPr>
        <w:t xml:space="preserve"> </w:t>
      </w:r>
      <w:r>
        <w:rPr>
          <w:w w:val="105"/>
        </w:rPr>
        <w:t>project</w:t>
      </w:r>
      <w:r>
        <w:rPr>
          <w:spacing w:val="-7"/>
          <w:w w:val="105"/>
        </w:rPr>
        <w:t xml:space="preserve"> </w:t>
      </w:r>
      <w:r>
        <w:rPr>
          <w:w w:val="105"/>
        </w:rPr>
        <w:t>in</w:t>
      </w:r>
      <w:r>
        <w:rPr>
          <w:spacing w:val="-7"/>
          <w:w w:val="105"/>
        </w:rPr>
        <w:t xml:space="preserve"> </w:t>
      </w:r>
      <w:r>
        <w:rPr>
          <w:w w:val="105"/>
        </w:rPr>
        <w:t>Melbourne</w:t>
      </w:r>
      <w:r>
        <w:rPr>
          <w:spacing w:val="-7"/>
          <w:w w:val="105"/>
        </w:rPr>
        <w:t xml:space="preserve"> </w:t>
      </w:r>
      <w:r>
        <w:rPr>
          <w:w w:val="105"/>
        </w:rPr>
        <w:t>has</w:t>
      </w:r>
      <w:r>
        <w:rPr>
          <w:spacing w:val="-7"/>
          <w:w w:val="105"/>
        </w:rPr>
        <w:t xml:space="preserve"> </w:t>
      </w:r>
      <w:r>
        <w:rPr>
          <w:w w:val="105"/>
        </w:rPr>
        <w:t>already</w:t>
      </w:r>
      <w:r>
        <w:rPr>
          <w:spacing w:val="-7"/>
          <w:w w:val="105"/>
        </w:rPr>
        <w:t xml:space="preserve"> </w:t>
      </w:r>
      <w:r>
        <w:rPr>
          <w:w w:val="105"/>
        </w:rPr>
        <w:t>exceeded</w:t>
      </w:r>
      <w:r>
        <w:rPr>
          <w:spacing w:val="-7"/>
          <w:w w:val="105"/>
        </w:rPr>
        <w:t xml:space="preserve"> </w:t>
      </w:r>
      <w:r>
        <w:rPr>
          <w:w w:val="105"/>
        </w:rPr>
        <w:t>its initial cost estimate by more than $1 billion</w:t>
      </w:r>
      <w:proofErr w:type="gramStart"/>
      <w:r>
        <w:rPr>
          <w:w w:val="105"/>
        </w:rPr>
        <w:t>,</w:t>
      </w:r>
      <w:proofErr w:type="gramEnd"/>
      <w:r>
        <w:rPr>
          <w:w w:val="105"/>
          <w:vertAlign w:val="superscript"/>
        </w:rPr>
        <w:fldChar w:fldCharType="begin"/>
      </w:r>
      <w:r>
        <w:rPr>
          <w:w w:val="105"/>
          <w:vertAlign w:val="superscript"/>
        </w:rPr>
        <w:instrText xml:space="preserve"> HYPERLINK \l "_bookmark115" </w:instrText>
      </w:r>
      <w:r>
        <w:rPr>
          <w:w w:val="105"/>
          <w:vertAlign w:val="superscript"/>
        </w:rPr>
        <w:fldChar w:fldCharType="separate"/>
      </w:r>
      <w:r>
        <w:rPr>
          <w:w w:val="105"/>
          <w:vertAlign w:val="superscript"/>
        </w:rPr>
        <w:t>79</w:t>
      </w:r>
      <w:r>
        <w:rPr>
          <w:w w:val="105"/>
          <w:vertAlign w:val="superscript"/>
        </w:rPr>
        <w:fldChar w:fldCharType="end"/>
      </w:r>
      <w:r>
        <w:rPr>
          <w:w w:val="105"/>
        </w:rPr>
        <w:t xml:space="preserve"> and there are reports that costs could further blow out.</w:t>
      </w:r>
      <w:hyperlink w:anchor="_bookmark116" w:history="1">
        <w:r>
          <w:rPr>
            <w:w w:val="105"/>
            <w:vertAlign w:val="superscript"/>
          </w:rPr>
          <w:t>80</w:t>
        </w:r>
      </w:hyperlink>
      <w:r>
        <w:rPr>
          <w:w w:val="105"/>
        </w:rPr>
        <w:t xml:space="preserve"> But the West Gate Tunnel is not the</w:t>
      </w:r>
      <w:r>
        <w:rPr>
          <w:spacing w:val="-9"/>
          <w:w w:val="105"/>
        </w:rPr>
        <w:t xml:space="preserve"> </w:t>
      </w:r>
      <w:r>
        <w:rPr>
          <w:w w:val="105"/>
        </w:rPr>
        <w:t>project</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largest</w:t>
      </w:r>
      <w:r>
        <w:rPr>
          <w:spacing w:val="-9"/>
          <w:w w:val="105"/>
        </w:rPr>
        <w:t xml:space="preserve"> </w:t>
      </w:r>
      <w:r>
        <w:rPr>
          <w:w w:val="105"/>
        </w:rPr>
        <w:t>cost</w:t>
      </w:r>
      <w:r>
        <w:rPr>
          <w:spacing w:val="-8"/>
          <w:w w:val="105"/>
        </w:rPr>
        <w:t xml:space="preserve"> </w:t>
      </w:r>
      <w:r>
        <w:rPr>
          <w:w w:val="105"/>
        </w:rPr>
        <w:t>overrun</w:t>
      </w:r>
      <w:r>
        <w:rPr>
          <w:spacing w:val="-9"/>
          <w:w w:val="105"/>
        </w:rPr>
        <w:t xml:space="preserve"> </w:t>
      </w:r>
      <w:r>
        <w:rPr>
          <w:w w:val="105"/>
        </w:rPr>
        <w:t>of</w:t>
      </w:r>
      <w:r>
        <w:rPr>
          <w:spacing w:val="-9"/>
          <w:w w:val="105"/>
        </w:rPr>
        <w:t xml:space="preserve"> </w:t>
      </w:r>
      <w:r>
        <w:rPr>
          <w:w w:val="105"/>
        </w:rPr>
        <w:t>recent</w:t>
      </w:r>
      <w:r>
        <w:rPr>
          <w:spacing w:val="-9"/>
          <w:w w:val="105"/>
        </w:rPr>
        <w:t xml:space="preserve"> </w:t>
      </w:r>
      <w:r>
        <w:rPr>
          <w:w w:val="105"/>
        </w:rPr>
        <w:t>times.</w:t>
      </w:r>
      <w:r>
        <w:rPr>
          <w:spacing w:val="3"/>
          <w:w w:val="105"/>
        </w:rPr>
        <w:t xml:space="preserve"> </w:t>
      </w:r>
      <w:r>
        <w:rPr>
          <w:w w:val="105"/>
        </w:rPr>
        <w:t>It</w:t>
      </w:r>
      <w:r>
        <w:rPr>
          <w:spacing w:val="-9"/>
          <w:w w:val="105"/>
        </w:rPr>
        <w:t xml:space="preserve"> </w:t>
      </w:r>
      <w:r>
        <w:rPr>
          <w:w w:val="105"/>
        </w:rPr>
        <w:t>is</w:t>
      </w:r>
      <w:r>
        <w:rPr>
          <w:spacing w:val="-9"/>
          <w:w w:val="105"/>
        </w:rPr>
        <w:t xml:space="preserve"> </w:t>
      </w:r>
      <w:r>
        <w:rPr>
          <w:w w:val="105"/>
        </w:rPr>
        <w:t>one</w:t>
      </w:r>
      <w:r>
        <w:rPr>
          <w:spacing w:val="-9"/>
          <w:w w:val="105"/>
        </w:rPr>
        <w:t xml:space="preserve"> </w:t>
      </w:r>
      <w:r>
        <w:rPr>
          <w:w w:val="105"/>
        </w:rPr>
        <w:t>of</w:t>
      </w:r>
      <w:r>
        <w:rPr>
          <w:spacing w:val="-9"/>
          <w:w w:val="105"/>
        </w:rPr>
        <w:t xml:space="preserve"> </w:t>
      </w:r>
      <w:r>
        <w:rPr>
          <w:spacing w:val="-5"/>
          <w:w w:val="105"/>
        </w:rPr>
        <w:t>six</w:t>
      </w:r>
    </w:p>
    <w:p w:rsidR="00BA79D6" w:rsidRDefault="00F576A2">
      <w:pPr>
        <w:pStyle w:val="BodyText"/>
        <w:spacing w:line="283" w:lineRule="auto"/>
        <w:ind w:left="1070" w:right="1244"/>
      </w:pPr>
      <w:proofErr w:type="gramStart"/>
      <w:r>
        <w:rPr>
          <w:w w:val="105"/>
        </w:rPr>
        <w:t>mega</w:t>
      </w:r>
      <w:proofErr w:type="gramEnd"/>
      <w:r>
        <w:rPr>
          <w:spacing w:val="-14"/>
          <w:w w:val="105"/>
        </w:rPr>
        <w:t xml:space="preserve"> </w:t>
      </w:r>
      <w:r>
        <w:rPr>
          <w:w w:val="105"/>
        </w:rPr>
        <w:t>megaprojects</w:t>
      </w:r>
      <w:r>
        <w:rPr>
          <w:spacing w:val="-14"/>
          <w:w w:val="105"/>
        </w:rPr>
        <w:t xml:space="preserve"> </w:t>
      </w:r>
      <w:r>
        <w:rPr>
          <w:w w:val="105"/>
        </w:rPr>
        <w:t>that</w:t>
      </w:r>
      <w:r>
        <w:rPr>
          <w:spacing w:val="-14"/>
          <w:w w:val="105"/>
        </w:rPr>
        <w:t xml:space="preserve"> </w:t>
      </w:r>
      <w:r>
        <w:rPr>
          <w:w w:val="105"/>
        </w:rPr>
        <w:t>are</w:t>
      </w:r>
      <w:r>
        <w:rPr>
          <w:spacing w:val="-14"/>
          <w:w w:val="105"/>
        </w:rPr>
        <w:t xml:space="preserve"> </w:t>
      </w:r>
      <w:r>
        <w:rPr>
          <w:w w:val="105"/>
        </w:rPr>
        <w:t>being</w:t>
      </w:r>
      <w:r>
        <w:rPr>
          <w:spacing w:val="-14"/>
          <w:w w:val="105"/>
        </w:rPr>
        <w:t xml:space="preserve"> </w:t>
      </w:r>
      <w:r>
        <w:rPr>
          <w:w w:val="105"/>
        </w:rPr>
        <w:t>built</w:t>
      </w:r>
      <w:r>
        <w:rPr>
          <w:spacing w:val="-14"/>
          <w:w w:val="105"/>
        </w:rPr>
        <w:t xml:space="preserve"> </w:t>
      </w:r>
      <w:r>
        <w:rPr>
          <w:w w:val="105"/>
        </w:rPr>
        <w:t>and</w:t>
      </w:r>
      <w:r>
        <w:rPr>
          <w:spacing w:val="-14"/>
          <w:w w:val="105"/>
        </w:rPr>
        <w:t xml:space="preserve"> </w:t>
      </w:r>
      <w:r>
        <w:rPr>
          <w:w w:val="105"/>
        </w:rPr>
        <w:t>have</w:t>
      </w:r>
      <w:r>
        <w:rPr>
          <w:spacing w:val="-14"/>
          <w:w w:val="105"/>
        </w:rPr>
        <w:t xml:space="preserve"> </w:t>
      </w:r>
      <w:r>
        <w:rPr>
          <w:w w:val="105"/>
        </w:rPr>
        <w:t>generated</w:t>
      </w:r>
      <w:r>
        <w:rPr>
          <w:spacing w:val="-14"/>
          <w:w w:val="105"/>
        </w:rPr>
        <w:t xml:space="preserve"> </w:t>
      </w:r>
      <w:r>
        <w:rPr>
          <w:w w:val="105"/>
        </w:rPr>
        <w:t>$24</w:t>
      </w:r>
      <w:r>
        <w:rPr>
          <w:spacing w:val="-14"/>
          <w:w w:val="105"/>
        </w:rPr>
        <w:t xml:space="preserve"> </w:t>
      </w:r>
      <w:r>
        <w:rPr>
          <w:w w:val="105"/>
        </w:rPr>
        <w:t xml:space="preserve">billion worth of cost increases, confirmed as at late 2020 (Figure </w:t>
      </w:r>
      <w:hyperlink w:anchor="_bookmark119" w:history="1">
        <w:r>
          <w:rPr>
            <w:w w:val="105"/>
          </w:rPr>
          <w:t>4.2</w:t>
        </w:r>
      </w:hyperlink>
      <w:r>
        <w:rPr>
          <w:w w:val="105"/>
        </w:rPr>
        <w:t xml:space="preserve"> on the next</w:t>
      </w:r>
      <w:r>
        <w:rPr>
          <w:spacing w:val="-8"/>
          <w:w w:val="105"/>
        </w:rPr>
        <w:t xml:space="preserve"> </w:t>
      </w:r>
      <w:r>
        <w:rPr>
          <w:w w:val="105"/>
        </w:rPr>
        <w:t>page). There</w:t>
      </w:r>
      <w:r>
        <w:rPr>
          <w:spacing w:val="-8"/>
          <w:w w:val="105"/>
        </w:rPr>
        <w:t xml:space="preserve"> </w:t>
      </w:r>
      <w:r>
        <w:rPr>
          <w:w w:val="105"/>
        </w:rPr>
        <w:t>is</w:t>
      </w:r>
      <w:r>
        <w:rPr>
          <w:spacing w:val="-8"/>
          <w:w w:val="105"/>
        </w:rPr>
        <w:t xml:space="preserve"> </w:t>
      </w:r>
      <w:r>
        <w:rPr>
          <w:w w:val="105"/>
        </w:rPr>
        <w:t>no</w:t>
      </w:r>
      <w:r>
        <w:rPr>
          <w:spacing w:val="-8"/>
          <w:w w:val="105"/>
        </w:rPr>
        <w:t xml:space="preserve"> </w:t>
      </w:r>
      <w:r>
        <w:rPr>
          <w:w w:val="105"/>
        </w:rPr>
        <w:t>guarantee</w:t>
      </w:r>
      <w:r>
        <w:rPr>
          <w:spacing w:val="-8"/>
          <w:w w:val="105"/>
        </w:rPr>
        <w:t xml:space="preserve"> </w:t>
      </w:r>
      <w:r>
        <w:rPr>
          <w:w w:val="105"/>
        </w:rPr>
        <w:t>that</w:t>
      </w:r>
      <w:r>
        <w:rPr>
          <w:spacing w:val="-8"/>
          <w:w w:val="105"/>
        </w:rPr>
        <w:t xml:space="preserve"> </w:t>
      </w:r>
      <w:r>
        <w:rPr>
          <w:w w:val="105"/>
        </w:rPr>
        <w:t>there</w:t>
      </w:r>
      <w:r>
        <w:rPr>
          <w:spacing w:val="-8"/>
          <w:w w:val="105"/>
        </w:rPr>
        <w:t xml:space="preserve"> </w:t>
      </w:r>
      <w:r>
        <w:rPr>
          <w:w w:val="105"/>
        </w:rPr>
        <w:t>won’t</w:t>
      </w:r>
      <w:r>
        <w:rPr>
          <w:spacing w:val="-8"/>
          <w:w w:val="105"/>
        </w:rPr>
        <w:t xml:space="preserve"> </w:t>
      </w:r>
      <w:r>
        <w:rPr>
          <w:w w:val="105"/>
        </w:rPr>
        <w:t>be</w:t>
      </w:r>
      <w:r>
        <w:rPr>
          <w:spacing w:val="-8"/>
          <w:w w:val="105"/>
        </w:rPr>
        <w:t xml:space="preserve"> </w:t>
      </w:r>
      <w:r>
        <w:rPr>
          <w:w w:val="105"/>
        </w:rPr>
        <w:t>further</w:t>
      </w:r>
      <w:r>
        <w:rPr>
          <w:spacing w:val="-8"/>
          <w:w w:val="105"/>
        </w:rPr>
        <w:t xml:space="preserve"> </w:t>
      </w:r>
      <w:r>
        <w:rPr>
          <w:w w:val="105"/>
        </w:rPr>
        <w:t>overruns in future.</w:t>
      </w:r>
    </w:p>
    <w:p w:rsidR="00BA79D6" w:rsidRDefault="00F576A2">
      <w:pPr>
        <w:pStyle w:val="BodyText"/>
        <w:spacing w:before="159" w:line="283" w:lineRule="auto"/>
        <w:ind w:left="1070" w:right="1244"/>
      </w:pPr>
      <w:r>
        <w:rPr>
          <w:w w:val="105"/>
        </w:rPr>
        <w:t>Chapter</w:t>
      </w:r>
      <w:r>
        <w:rPr>
          <w:spacing w:val="-13"/>
          <w:w w:val="105"/>
        </w:rPr>
        <w:t xml:space="preserve"> </w:t>
      </w:r>
      <w:hyperlink w:anchor="_bookmark1" w:history="1">
        <w:r>
          <w:rPr>
            <w:w w:val="105"/>
          </w:rPr>
          <w:t>1</w:t>
        </w:r>
      </w:hyperlink>
      <w:r>
        <w:rPr>
          <w:spacing w:val="-13"/>
          <w:w w:val="105"/>
        </w:rPr>
        <w:t xml:space="preserve"> </w:t>
      </w:r>
      <w:r>
        <w:rPr>
          <w:w w:val="105"/>
        </w:rPr>
        <w:t>told</w:t>
      </w:r>
      <w:r>
        <w:rPr>
          <w:spacing w:val="-13"/>
          <w:w w:val="105"/>
        </w:rPr>
        <w:t xml:space="preserve"> </w:t>
      </w:r>
      <w:r>
        <w:rPr>
          <w:w w:val="105"/>
        </w:rPr>
        <w:t>the</w:t>
      </w:r>
      <w:r>
        <w:rPr>
          <w:spacing w:val="-13"/>
          <w:w w:val="105"/>
        </w:rPr>
        <w:t xml:space="preserve"> </w:t>
      </w:r>
      <w:r>
        <w:rPr>
          <w:w w:val="105"/>
        </w:rPr>
        <w:t>story</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West</w:t>
      </w:r>
      <w:r>
        <w:rPr>
          <w:spacing w:val="-13"/>
          <w:w w:val="105"/>
        </w:rPr>
        <w:t xml:space="preserve"> </w:t>
      </w:r>
      <w:r>
        <w:rPr>
          <w:w w:val="105"/>
        </w:rPr>
        <w:t>Gate</w:t>
      </w:r>
      <w:r>
        <w:rPr>
          <w:spacing w:val="-13"/>
          <w:w w:val="105"/>
        </w:rPr>
        <w:t xml:space="preserve"> </w:t>
      </w:r>
      <w:r>
        <w:rPr>
          <w:w w:val="105"/>
        </w:rPr>
        <w:t>Tunnel.</w:t>
      </w:r>
      <w:r>
        <w:rPr>
          <w:spacing w:val="-3"/>
          <w:w w:val="105"/>
        </w:rPr>
        <w:t xml:space="preserve"> </w:t>
      </w:r>
      <w:r>
        <w:rPr>
          <w:w w:val="105"/>
        </w:rPr>
        <w:t>The</w:t>
      </w:r>
      <w:r>
        <w:rPr>
          <w:spacing w:val="-13"/>
          <w:w w:val="105"/>
        </w:rPr>
        <w:t xml:space="preserve"> </w:t>
      </w:r>
      <w:r>
        <w:rPr>
          <w:w w:val="105"/>
        </w:rPr>
        <w:t>following sections tell the story of each of the other five current mega megaprojects that already has a substantial overrun.</w:t>
      </w:r>
    </w:p>
    <w:p w:rsidR="00BA79D6" w:rsidRDefault="00BA79D6">
      <w:pPr>
        <w:pStyle w:val="BodyText"/>
        <w:spacing w:before="10"/>
        <w:rPr>
          <w:sz w:val="25"/>
        </w:rPr>
      </w:pPr>
    </w:p>
    <w:p w:rsidR="00BA79D6" w:rsidRDefault="00F576A2">
      <w:pPr>
        <w:pStyle w:val="Heading2"/>
        <w:numPr>
          <w:ilvl w:val="2"/>
          <w:numId w:val="15"/>
        </w:numPr>
        <w:tabs>
          <w:tab w:val="left" w:pos="1790"/>
          <w:tab w:val="left" w:pos="1791"/>
        </w:tabs>
        <w:ind w:left="1790" w:hanging="721"/>
      </w:pPr>
      <w:proofErr w:type="spellStart"/>
      <w:r>
        <w:rPr>
          <w:color w:val="F38F1D"/>
          <w:spacing w:val="-2"/>
          <w:w w:val="105"/>
        </w:rPr>
        <w:t>WestConnex</w:t>
      </w:r>
      <w:proofErr w:type="spellEnd"/>
    </w:p>
    <w:p w:rsidR="00BA79D6" w:rsidRPr="00875C3B" w:rsidRDefault="00F576A2">
      <w:pPr>
        <w:pStyle w:val="BodyText"/>
        <w:spacing w:before="176" w:line="283" w:lineRule="auto"/>
        <w:ind w:left="1070" w:right="1199"/>
        <w:rPr>
          <w:highlight w:val="yellow"/>
        </w:rPr>
      </w:pPr>
      <w:proofErr w:type="spellStart"/>
      <w:r w:rsidRPr="00875C3B">
        <w:rPr>
          <w:w w:val="105"/>
          <w:highlight w:val="yellow"/>
        </w:rPr>
        <w:t>WestConnex</w:t>
      </w:r>
      <w:proofErr w:type="spellEnd"/>
      <w:r w:rsidRPr="00875C3B">
        <w:rPr>
          <w:w w:val="105"/>
          <w:highlight w:val="yellow"/>
        </w:rPr>
        <w:t xml:space="preserve"> is a 33km tolled motorway that will link the west and south-west</w:t>
      </w:r>
      <w:r w:rsidRPr="00875C3B">
        <w:rPr>
          <w:spacing w:val="-3"/>
          <w:w w:val="105"/>
          <w:highlight w:val="yellow"/>
        </w:rPr>
        <w:t xml:space="preserve"> </w:t>
      </w:r>
      <w:r w:rsidRPr="00875C3B">
        <w:rPr>
          <w:w w:val="105"/>
          <w:highlight w:val="yellow"/>
        </w:rPr>
        <w:t>of</w:t>
      </w:r>
      <w:r w:rsidRPr="00875C3B">
        <w:rPr>
          <w:spacing w:val="-3"/>
          <w:w w:val="105"/>
          <w:highlight w:val="yellow"/>
        </w:rPr>
        <w:t xml:space="preserve"> </w:t>
      </w:r>
      <w:r w:rsidRPr="00875C3B">
        <w:rPr>
          <w:w w:val="105"/>
          <w:highlight w:val="yellow"/>
        </w:rPr>
        <w:t>Sydney</w:t>
      </w:r>
      <w:r w:rsidRPr="00875C3B">
        <w:rPr>
          <w:spacing w:val="-3"/>
          <w:w w:val="105"/>
          <w:highlight w:val="yellow"/>
        </w:rPr>
        <w:t xml:space="preserve"> </w:t>
      </w:r>
      <w:r w:rsidRPr="00875C3B">
        <w:rPr>
          <w:w w:val="105"/>
          <w:highlight w:val="yellow"/>
        </w:rPr>
        <w:t>with</w:t>
      </w:r>
      <w:r w:rsidRPr="00875C3B">
        <w:rPr>
          <w:spacing w:val="-3"/>
          <w:w w:val="105"/>
          <w:highlight w:val="yellow"/>
        </w:rPr>
        <w:t xml:space="preserve"> </w:t>
      </w:r>
      <w:r w:rsidRPr="00875C3B">
        <w:rPr>
          <w:w w:val="105"/>
          <w:highlight w:val="yellow"/>
        </w:rPr>
        <w:t>Sydney</w:t>
      </w:r>
      <w:r w:rsidRPr="00875C3B">
        <w:rPr>
          <w:spacing w:val="-3"/>
          <w:w w:val="105"/>
          <w:highlight w:val="yellow"/>
        </w:rPr>
        <w:t xml:space="preserve"> </w:t>
      </w:r>
      <w:r w:rsidRPr="00875C3B">
        <w:rPr>
          <w:w w:val="105"/>
          <w:highlight w:val="yellow"/>
        </w:rPr>
        <w:t>Airport</w:t>
      </w:r>
      <w:r w:rsidRPr="00875C3B">
        <w:rPr>
          <w:spacing w:val="-3"/>
          <w:w w:val="105"/>
          <w:highlight w:val="yellow"/>
        </w:rPr>
        <w:t xml:space="preserve"> </w:t>
      </w:r>
      <w:r w:rsidRPr="00875C3B">
        <w:rPr>
          <w:w w:val="105"/>
          <w:highlight w:val="yellow"/>
        </w:rPr>
        <w:t>and</w:t>
      </w:r>
      <w:r w:rsidRPr="00875C3B">
        <w:rPr>
          <w:spacing w:val="-3"/>
          <w:w w:val="105"/>
          <w:highlight w:val="yellow"/>
        </w:rPr>
        <w:t xml:space="preserve"> </w:t>
      </w:r>
      <w:r w:rsidRPr="00875C3B">
        <w:rPr>
          <w:w w:val="105"/>
          <w:highlight w:val="yellow"/>
        </w:rPr>
        <w:t>Port</w:t>
      </w:r>
      <w:r w:rsidRPr="00875C3B">
        <w:rPr>
          <w:spacing w:val="-3"/>
          <w:w w:val="105"/>
          <w:highlight w:val="yellow"/>
        </w:rPr>
        <w:t xml:space="preserve"> </w:t>
      </w:r>
      <w:r w:rsidRPr="00875C3B">
        <w:rPr>
          <w:w w:val="105"/>
          <w:highlight w:val="yellow"/>
        </w:rPr>
        <w:t>Botany. It</w:t>
      </w:r>
      <w:r w:rsidRPr="00875C3B">
        <w:rPr>
          <w:spacing w:val="-3"/>
          <w:w w:val="105"/>
          <w:highlight w:val="yellow"/>
        </w:rPr>
        <w:t xml:space="preserve"> </w:t>
      </w:r>
      <w:r w:rsidRPr="00875C3B">
        <w:rPr>
          <w:w w:val="105"/>
          <w:highlight w:val="yellow"/>
        </w:rPr>
        <w:t>includes about 19km of tunnels. The project is being completed in stages, with two</w:t>
      </w:r>
      <w:r w:rsidRPr="00875C3B">
        <w:rPr>
          <w:spacing w:val="-15"/>
          <w:w w:val="105"/>
          <w:highlight w:val="yellow"/>
        </w:rPr>
        <w:t xml:space="preserve"> </w:t>
      </w:r>
      <w:r w:rsidRPr="00875C3B">
        <w:rPr>
          <w:w w:val="105"/>
          <w:highlight w:val="yellow"/>
        </w:rPr>
        <w:t>major</w:t>
      </w:r>
      <w:r w:rsidRPr="00875C3B">
        <w:rPr>
          <w:spacing w:val="-15"/>
          <w:w w:val="105"/>
          <w:highlight w:val="yellow"/>
        </w:rPr>
        <w:t xml:space="preserve"> </w:t>
      </w:r>
      <w:r w:rsidRPr="00875C3B">
        <w:rPr>
          <w:w w:val="105"/>
          <w:highlight w:val="yellow"/>
        </w:rPr>
        <w:t>sections</w:t>
      </w:r>
      <w:r w:rsidRPr="00875C3B">
        <w:rPr>
          <w:spacing w:val="-14"/>
          <w:w w:val="105"/>
          <w:highlight w:val="yellow"/>
        </w:rPr>
        <w:t xml:space="preserve"> </w:t>
      </w:r>
      <w:r w:rsidRPr="00875C3B">
        <w:rPr>
          <w:w w:val="105"/>
          <w:highlight w:val="yellow"/>
        </w:rPr>
        <w:t>already</w:t>
      </w:r>
      <w:r w:rsidRPr="00875C3B">
        <w:rPr>
          <w:spacing w:val="-15"/>
          <w:w w:val="105"/>
          <w:highlight w:val="yellow"/>
        </w:rPr>
        <w:t xml:space="preserve"> </w:t>
      </w:r>
      <w:r w:rsidRPr="00875C3B">
        <w:rPr>
          <w:w w:val="105"/>
          <w:highlight w:val="yellow"/>
        </w:rPr>
        <w:t>open:</w:t>
      </w:r>
      <w:r w:rsidRPr="00875C3B">
        <w:rPr>
          <w:spacing w:val="-12"/>
          <w:w w:val="105"/>
          <w:highlight w:val="yellow"/>
        </w:rPr>
        <w:t xml:space="preserve"> </w:t>
      </w:r>
      <w:proofErr w:type="spellStart"/>
      <w:r w:rsidRPr="00875C3B">
        <w:rPr>
          <w:w w:val="105"/>
          <w:highlight w:val="yellow"/>
        </w:rPr>
        <w:t>WestConnex</w:t>
      </w:r>
      <w:proofErr w:type="spellEnd"/>
      <w:r w:rsidRPr="00875C3B">
        <w:rPr>
          <w:spacing w:val="-15"/>
          <w:w w:val="105"/>
          <w:highlight w:val="yellow"/>
        </w:rPr>
        <w:t xml:space="preserve"> </w:t>
      </w:r>
      <w:r w:rsidRPr="00875C3B">
        <w:rPr>
          <w:w w:val="105"/>
          <w:highlight w:val="yellow"/>
        </w:rPr>
        <w:t>M4</w:t>
      </w:r>
      <w:r w:rsidRPr="00875C3B">
        <w:rPr>
          <w:spacing w:val="-14"/>
          <w:w w:val="105"/>
          <w:highlight w:val="yellow"/>
        </w:rPr>
        <w:t xml:space="preserve"> </w:t>
      </w:r>
      <w:r w:rsidRPr="00875C3B">
        <w:rPr>
          <w:w w:val="105"/>
          <w:highlight w:val="yellow"/>
        </w:rPr>
        <w:t>between</w:t>
      </w:r>
      <w:r w:rsidRPr="00875C3B">
        <w:rPr>
          <w:spacing w:val="-15"/>
          <w:w w:val="105"/>
          <w:highlight w:val="yellow"/>
        </w:rPr>
        <w:t xml:space="preserve"> </w:t>
      </w:r>
      <w:r w:rsidRPr="00875C3B">
        <w:rPr>
          <w:w w:val="105"/>
          <w:highlight w:val="yellow"/>
        </w:rPr>
        <w:t xml:space="preserve">Parramatta and Haberfield, and </w:t>
      </w:r>
      <w:proofErr w:type="spellStart"/>
      <w:r w:rsidRPr="00875C3B">
        <w:rPr>
          <w:w w:val="105"/>
          <w:highlight w:val="yellow"/>
        </w:rPr>
        <w:t>WestConnex</w:t>
      </w:r>
      <w:proofErr w:type="spellEnd"/>
      <w:r w:rsidRPr="00875C3B">
        <w:rPr>
          <w:w w:val="105"/>
          <w:highlight w:val="yellow"/>
        </w:rPr>
        <w:t xml:space="preserve"> M8 between Kingsgrove and St Peters. Two</w:t>
      </w:r>
      <w:r w:rsidRPr="00875C3B">
        <w:rPr>
          <w:spacing w:val="-11"/>
          <w:w w:val="105"/>
          <w:highlight w:val="yellow"/>
        </w:rPr>
        <w:t xml:space="preserve"> </w:t>
      </w:r>
      <w:r w:rsidRPr="00875C3B">
        <w:rPr>
          <w:w w:val="105"/>
          <w:highlight w:val="yellow"/>
        </w:rPr>
        <w:t>7.5km</w:t>
      </w:r>
      <w:r w:rsidRPr="00875C3B">
        <w:rPr>
          <w:spacing w:val="-11"/>
          <w:w w:val="105"/>
          <w:highlight w:val="yellow"/>
        </w:rPr>
        <w:t xml:space="preserve"> </w:t>
      </w:r>
      <w:r w:rsidRPr="00875C3B">
        <w:rPr>
          <w:w w:val="105"/>
          <w:highlight w:val="yellow"/>
        </w:rPr>
        <w:t>tunnels</w:t>
      </w:r>
      <w:r w:rsidRPr="00875C3B">
        <w:rPr>
          <w:spacing w:val="-11"/>
          <w:w w:val="105"/>
          <w:highlight w:val="yellow"/>
        </w:rPr>
        <w:t xml:space="preserve"> </w:t>
      </w:r>
      <w:r w:rsidRPr="00875C3B">
        <w:rPr>
          <w:w w:val="105"/>
          <w:highlight w:val="yellow"/>
        </w:rPr>
        <w:t>to</w:t>
      </w:r>
      <w:r w:rsidRPr="00875C3B">
        <w:rPr>
          <w:spacing w:val="-11"/>
          <w:w w:val="105"/>
          <w:highlight w:val="yellow"/>
        </w:rPr>
        <w:t xml:space="preserve"> </w:t>
      </w:r>
      <w:r w:rsidRPr="00875C3B">
        <w:rPr>
          <w:w w:val="105"/>
          <w:highlight w:val="yellow"/>
        </w:rPr>
        <w:t>link</w:t>
      </w:r>
      <w:r w:rsidRPr="00875C3B">
        <w:rPr>
          <w:spacing w:val="-11"/>
          <w:w w:val="105"/>
          <w:highlight w:val="yellow"/>
        </w:rPr>
        <w:t xml:space="preserve"> </w:t>
      </w:r>
      <w:r w:rsidRPr="00875C3B">
        <w:rPr>
          <w:w w:val="105"/>
          <w:highlight w:val="yellow"/>
        </w:rPr>
        <w:t>these</w:t>
      </w:r>
      <w:r w:rsidRPr="00875C3B">
        <w:rPr>
          <w:spacing w:val="-11"/>
          <w:w w:val="105"/>
          <w:highlight w:val="yellow"/>
        </w:rPr>
        <w:t xml:space="preserve"> </w:t>
      </w:r>
      <w:r w:rsidRPr="00875C3B">
        <w:rPr>
          <w:w w:val="105"/>
          <w:highlight w:val="yellow"/>
        </w:rPr>
        <w:t>sections</w:t>
      </w:r>
      <w:r w:rsidRPr="00875C3B">
        <w:rPr>
          <w:spacing w:val="-11"/>
          <w:w w:val="105"/>
          <w:highlight w:val="yellow"/>
        </w:rPr>
        <w:t xml:space="preserve"> </w:t>
      </w:r>
      <w:r w:rsidRPr="00875C3B">
        <w:rPr>
          <w:w w:val="105"/>
          <w:highlight w:val="yellow"/>
        </w:rPr>
        <w:t>(the</w:t>
      </w:r>
      <w:r w:rsidRPr="00875C3B">
        <w:rPr>
          <w:spacing w:val="-11"/>
          <w:w w:val="105"/>
          <w:highlight w:val="yellow"/>
        </w:rPr>
        <w:t xml:space="preserve"> </w:t>
      </w:r>
      <w:r w:rsidRPr="00875C3B">
        <w:rPr>
          <w:w w:val="105"/>
          <w:highlight w:val="yellow"/>
        </w:rPr>
        <w:t>‘M4-M5</w:t>
      </w:r>
      <w:r w:rsidRPr="00875C3B">
        <w:rPr>
          <w:spacing w:val="-11"/>
          <w:w w:val="105"/>
          <w:highlight w:val="yellow"/>
        </w:rPr>
        <w:t xml:space="preserve"> </w:t>
      </w:r>
      <w:r w:rsidRPr="00875C3B">
        <w:rPr>
          <w:w w:val="105"/>
          <w:highlight w:val="yellow"/>
        </w:rPr>
        <w:t>Link’)</w:t>
      </w:r>
      <w:r w:rsidRPr="00875C3B">
        <w:rPr>
          <w:spacing w:val="-11"/>
          <w:w w:val="105"/>
          <w:highlight w:val="yellow"/>
        </w:rPr>
        <w:t xml:space="preserve"> </w:t>
      </w:r>
      <w:r w:rsidRPr="00875C3B">
        <w:rPr>
          <w:w w:val="105"/>
          <w:highlight w:val="yellow"/>
        </w:rPr>
        <w:t>are due to be completed in 2023.</w:t>
      </w:r>
      <w:hyperlink w:anchor="_bookmark117" w:history="1">
        <w:r w:rsidRPr="00875C3B">
          <w:rPr>
            <w:w w:val="105"/>
            <w:highlight w:val="yellow"/>
            <w:vertAlign w:val="superscript"/>
          </w:rPr>
          <w:t>81</w:t>
        </w:r>
      </w:hyperlink>
    </w:p>
    <w:p w:rsidR="00BA79D6" w:rsidRPr="00875C3B" w:rsidRDefault="00F576A2">
      <w:pPr>
        <w:pStyle w:val="BodyText"/>
        <w:spacing w:before="160" w:line="283" w:lineRule="auto"/>
        <w:ind w:left="1070" w:right="1251"/>
        <w:rPr>
          <w:highlight w:val="yellow"/>
        </w:rPr>
      </w:pPr>
      <w:r w:rsidRPr="00875C3B">
        <w:rPr>
          <w:w w:val="105"/>
          <w:highlight w:val="yellow"/>
        </w:rPr>
        <w:t>While the fundamental purpose of the project has remained unchanged,</w:t>
      </w:r>
      <w:r w:rsidRPr="00875C3B">
        <w:rPr>
          <w:spacing w:val="-14"/>
          <w:w w:val="105"/>
          <w:highlight w:val="yellow"/>
        </w:rPr>
        <w:t xml:space="preserve"> </w:t>
      </w:r>
      <w:r w:rsidRPr="00875C3B">
        <w:rPr>
          <w:w w:val="105"/>
          <w:highlight w:val="yellow"/>
        </w:rPr>
        <w:t>scope</w:t>
      </w:r>
      <w:r w:rsidRPr="00875C3B">
        <w:rPr>
          <w:spacing w:val="-14"/>
          <w:w w:val="105"/>
          <w:highlight w:val="yellow"/>
        </w:rPr>
        <w:t xml:space="preserve"> </w:t>
      </w:r>
      <w:r w:rsidRPr="00875C3B">
        <w:rPr>
          <w:w w:val="105"/>
          <w:highlight w:val="yellow"/>
        </w:rPr>
        <w:t>changes</w:t>
      </w:r>
      <w:r w:rsidRPr="00875C3B">
        <w:rPr>
          <w:spacing w:val="-14"/>
          <w:w w:val="105"/>
          <w:highlight w:val="yellow"/>
        </w:rPr>
        <w:t xml:space="preserve"> </w:t>
      </w:r>
      <w:r w:rsidRPr="00875C3B">
        <w:rPr>
          <w:w w:val="105"/>
          <w:highlight w:val="yellow"/>
        </w:rPr>
        <w:t>have</w:t>
      </w:r>
      <w:r w:rsidRPr="00875C3B">
        <w:rPr>
          <w:spacing w:val="-14"/>
          <w:w w:val="105"/>
          <w:highlight w:val="yellow"/>
        </w:rPr>
        <w:t xml:space="preserve"> </w:t>
      </w:r>
      <w:r w:rsidRPr="00875C3B">
        <w:rPr>
          <w:w w:val="105"/>
          <w:highlight w:val="yellow"/>
        </w:rPr>
        <w:t>seen</w:t>
      </w:r>
      <w:r w:rsidRPr="00875C3B">
        <w:rPr>
          <w:spacing w:val="-14"/>
          <w:w w:val="105"/>
          <w:highlight w:val="yellow"/>
        </w:rPr>
        <w:t xml:space="preserve"> </w:t>
      </w:r>
      <w:r w:rsidRPr="00875C3B">
        <w:rPr>
          <w:w w:val="105"/>
          <w:highlight w:val="yellow"/>
        </w:rPr>
        <w:t>its</w:t>
      </w:r>
      <w:r w:rsidRPr="00875C3B">
        <w:rPr>
          <w:spacing w:val="-14"/>
          <w:w w:val="105"/>
          <w:highlight w:val="yellow"/>
        </w:rPr>
        <w:t xml:space="preserve"> </w:t>
      </w:r>
      <w:r w:rsidRPr="00875C3B">
        <w:rPr>
          <w:w w:val="105"/>
          <w:highlight w:val="yellow"/>
        </w:rPr>
        <w:t>estimated</w:t>
      </w:r>
      <w:r w:rsidRPr="00875C3B">
        <w:rPr>
          <w:spacing w:val="-14"/>
          <w:w w:val="105"/>
          <w:highlight w:val="yellow"/>
        </w:rPr>
        <w:t xml:space="preserve"> </w:t>
      </w:r>
      <w:r w:rsidRPr="00875C3B">
        <w:rPr>
          <w:w w:val="105"/>
          <w:highlight w:val="yellow"/>
        </w:rPr>
        <w:t>cost</w:t>
      </w:r>
      <w:r w:rsidRPr="00875C3B">
        <w:rPr>
          <w:spacing w:val="-14"/>
          <w:w w:val="105"/>
          <w:highlight w:val="yellow"/>
        </w:rPr>
        <w:t xml:space="preserve"> </w:t>
      </w:r>
      <w:r w:rsidRPr="00875C3B">
        <w:rPr>
          <w:w w:val="105"/>
          <w:highlight w:val="yellow"/>
        </w:rPr>
        <w:t>rise</w:t>
      </w:r>
      <w:r w:rsidRPr="00875C3B">
        <w:rPr>
          <w:spacing w:val="-14"/>
          <w:w w:val="105"/>
          <w:highlight w:val="yellow"/>
        </w:rPr>
        <w:t xml:space="preserve"> </w:t>
      </w:r>
      <w:r w:rsidRPr="00875C3B">
        <w:rPr>
          <w:w w:val="105"/>
          <w:highlight w:val="yellow"/>
        </w:rPr>
        <w:t>by</w:t>
      </w:r>
      <w:r w:rsidRPr="00875C3B">
        <w:rPr>
          <w:spacing w:val="-14"/>
          <w:w w:val="105"/>
          <w:highlight w:val="yellow"/>
        </w:rPr>
        <w:t xml:space="preserve"> </w:t>
      </w:r>
      <w:r w:rsidRPr="00875C3B">
        <w:rPr>
          <w:w w:val="105"/>
          <w:highlight w:val="yellow"/>
        </w:rPr>
        <w:t>about</w:t>
      </w:r>
    </w:p>
    <w:p w:rsidR="00BA79D6" w:rsidRDefault="00F576A2">
      <w:pPr>
        <w:pStyle w:val="BodyText"/>
        <w:spacing w:line="283" w:lineRule="auto"/>
        <w:ind w:left="1070" w:right="1251"/>
      </w:pPr>
      <w:r w:rsidRPr="00875C3B">
        <w:rPr>
          <w:w w:val="105"/>
          <w:highlight w:val="yellow"/>
        </w:rPr>
        <w:t>$2</w:t>
      </w:r>
      <w:r w:rsidRPr="00875C3B">
        <w:rPr>
          <w:spacing w:val="-10"/>
          <w:w w:val="105"/>
          <w:highlight w:val="yellow"/>
        </w:rPr>
        <w:t xml:space="preserve"> </w:t>
      </w:r>
      <w:r w:rsidRPr="00875C3B">
        <w:rPr>
          <w:w w:val="105"/>
          <w:highlight w:val="yellow"/>
        </w:rPr>
        <w:t>billion. And</w:t>
      </w:r>
      <w:r w:rsidRPr="00875C3B">
        <w:rPr>
          <w:spacing w:val="-10"/>
          <w:w w:val="105"/>
          <w:highlight w:val="yellow"/>
        </w:rPr>
        <w:t xml:space="preserve"> </w:t>
      </w:r>
      <w:r w:rsidRPr="00875C3B">
        <w:rPr>
          <w:w w:val="105"/>
          <w:highlight w:val="yellow"/>
        </w:rPr>
        <w:t>because</w:t>
      </w:r>
      <w:r w:rsidRPr="00875C3B">
        <w:rPr>
          <w:spacing w:val="-10"/>
          <w:w w:val="105"/>
          <w:highlight w:val="yellow"/>
        </w:rPr>
        <w:t xml:space="preserve"> </w:t>
      </w:r>
      <w:r w:rsidRPr="00875C3B">
        <w:rPr>
          <w:w w:val="105"/>
          <w:highlight w:val="yellow"/>
        </w:rPr>
        <w:t>of</w:t>
      </w:r>
      <w:r w:rsidRPr="00875C3B">
        <w:rPr>
          <w:spacing w:val="-10"/>
          <w:w w:val="105"/>
          <w:highlight w:val="yellow"/>
        </w:rPr>
        <w:t xml:space="preserve"> </w:t>
      </w:r>
      <w:r w:rsidRPr="00875C3B">
        <w:rPr>
          <w:w w:val="105"/>
          <w:highlight w:val="yellow"/>
        </w:rPr>
        <w:t>uncertainty</w:t>
      </w:r>
      <w:r w:rsidRPr="00875C3B">
        <w:rPr>
          <w:spacing w:val="-10"/>
          <w:w w:val="105"/>
          <w:highlight w:val="yellow"/>
        </w:rPr>
        <w:t xml:space="preserve"> </w:t>
      </w:r>
      <w:r w:rsidRPr="00875C3B">
        <w:rPr>
          <w:w w:val="105"/>
          <w:highlight w:val="yellow"/>
        </w:rPr>
        <w:t>about</w:t>
      </w:r>
      <w:r w:rsidRPr="00875C3B">
        <w:rPr>
          <w:spacing w:val="-10"/>
          <w:w w:val="105"/>
          <w:highlight w:val="yellow"/>
        </w:rPr>
        <w:t xml:space="preserve"> </w:t>
      </w:r>
      <w:r w:rsidRPr="00875C3B">
        <w:rPr>
          <w:w w:val="105"/>
          <w:highlight w:val="yellow"/>
        </w:rPr>
        <w:t>the</w:t>
      </w:r>
      <w:r w:rsidRPr="00875C3B">
        <w:rPr>
          <w:spacing w:val="-10"/>
          <w:w w:val="105"/>
          <w:highlight w:val="yellow"/>
        </w:rPr>
        <w:t xml:space="preserve"> </w:t>
      </w:r>
      <w:r w:rsidRPr="00875C3B">
        <w:rPr>
          <w:w w:val="105"/>
          <w:highlight w:val="yellow"/>
        </w:rPr>
        <w:t>basis</w:t>
      </w:r>
      <w:r w:rsidRPr="00875C3B">
        <w:rPr>
          <w:spacing w:val="-10"/>
          <w:w w:val="105"/>
          <w:highlight w:val="yellow"/>
        </w:rPr>
        <w:t xml:space="preserve"> </w:t>
      </w:r>
      <w:r w:rsidRPr="00875C3B">
        <w:rPr>
          <w:w w:val="105"/>
          <w:highlight w:val="yellow"/>
        </w:rPr>
        <w:t>of</w:t>
      </w:r>
      <w:r w:rsidRPr="00875C3B">
        <w:rPr>
          <w:spacing w:val="-10"/>
          <w:w w:val="105"/>
          <w:highlight w:val="yellow"/>
        </w:rPr>
        <w:t xml:space="preserve"> </w:t>
      </w:r>
      <w:r w:rsidRPr="00875C3B">
        <w:rPr>
          <w:w w:val="105"/>
          <w:highlight w:val="yellow"/>
        </w:rPr>
        <w:t>early</w:t>
      </w:r>
      <w:r w:rsidRPr="00875C3B">
        <w:rPr>
          <w:spacing w:val="-10"/>
          <w:w w:val="105"/>
          <w:highlight w:val="yellow"/>
        </w:rPr>
        <w:t xml:space="preserve"> </w:t>
      </w:r>
      <w:r w:rsidRPr="00875C3B">
        <w:rPr>
          <w:w w:val="105"/>
          <w:highlight w:val="yellow"/>
        </w:rPr>
        <w:t>cost estimates, many people expect an overrun closer to $7 billion.</w:t>
      </w:r>
      <w:hyperlink w:anchor="_bookmark118" w:history="1">
        <w:r w:rsidRPr="00875C3B">
          <w:rPr>
            <w:w w:val="105"/>
            <w:highlight w:val="yellow"/>
            <w:vertAlign w:val="superscript"/>
          </w:rPr>
          <w:t>82</w:t>
        </w:r>
      </w:hyperlink>
    </w:p>
    <w:p w:rsidR="00BA79D6" w:rsidRDefault="00F576A2">
      <w:pPr>
        <w:pStyle w:val="BodyText"/>
        <w:spacing w:before="10"/>
        <w:rPr>
          <w:sz w:val="16"/>
        </w:rPr>
      </w:pPr>
      <w:r>
        <w:pict>
          <v:shape id="docshape185" o:spid="_x0000_s1163" style="position:absolute;margin-left:448.35pt;margin-top:10.95pt;width:131.35pt;height:.1pt;z-index:-15684096;mso-wrap-distance-left:0;mso-wrap-distance-right:0;mso-position-horizontal-relative:page" coordorigin="8967,219" coordsize="2627,0" path="m8967,219r2627,e" filled="f" strokeweight=".14042mm">
            <v:path arrowok="t"/>
            <w10:wrap type="topAndBottom" anchorx="page"/>
          </v:shape>
        </w:pict>
      </w:r>
    </w:p>
    <w:bookmarkStart w:id="121" w:name="_bookmark115"/>
    <w:bookmarkEnd w:id="121"/>
    <w:p w:rsidR="00BA79D6" w:rsidRDefault="00F576A2">
      <w:pPr>
        <w:pStyle w:val="ListParagraph"/>
        <w:numPr>
          <w:ilvl w:val="0"/>
          <w:numId w:val="14"/>
        </w:numPr>
        <w:tabs>
          <w:tab w:val="left" w:pos="1411"/>
        </w:tabs>
        <w:spacing w:before="45"/>
        <w:ind w:left="1410"/>
        <w:jc w:val="left"/>
        <w:rPr>
          <w:sz w:val="17"/>
        </w:rPr>
      </w:pPr>
      <w:r>
        <w:rPr>
          <w:sz w:val="17"/>
        </w:rPr>
        <w:fldChar w:fldCharType="begin"/>
      </w:r>
      <w:r>
        <w:rPr>
          <w:sz w:val="17"/>
        </w:rPr>
        <w:instrText xml:space="preserve"> HYPERLINK \l "_bookmark307" </w:instrText>
      </w:r>
      <w:r>
        <w:rPr>
          <w:sz w:val="17"/>
        </w:rPr>
        <w:fldChar w:fldCharType="separate"/>
      </w:r>
      <w:bookmarkStart w:id="122" w:name="_bookmark116"/>
      <w:bookmarkEnd w:id="122"/>
      <w:r>
        <w:rPr>
          <w:sz w:val="17"/>
        </w:rPr>
        <w:t>Edwards</w:t>
      </w:r>
      <w:r>
        <w:rPr>
          <w:spacing w:val="-3"/>
          <w:sz w:val="17"/>
        </w:rPr>
        <w:t xml:space="preserve"> </w:t>
      </w:r>
      <w:r>
        <w:rPr>
          <w:spacing w:val="-2"/>
          <w:sz w:val="17"/>
        </w:rPr>
        <w:t>(2017).</w:t>
      </w:r>
      <w:r>
        <w:rPr>
          <w:spacing w:val="-2"/>
          <w:sz w:val="17"/>
        </w:rPr>
        <w:fldChar w:fldCharType="end"/>
      </w:r>
    </w:p>
    <w:p w:rsidR="00BA79D6" w:rsidRDefault="00F576A2">
      <w:pPr>
        <w:pStyle w:val="ListParagraph"/>
        <w:numPr>
          <w:ilvl w:val="0"/>
          <w:numId w:val="14"/>
        </w:numPr>
        <w:tabs>
          <w:tab w:val="left" w:pos="1411"/>
        </w:tabs>
        <w:ind w:left="1410"/>
        <w:jc w:val="left"/>
        <w:rPr>
          <w:sz w:val="17"/>
        </w:rPr>
      </w:pPr>
      <w:hyperlink w:anchor="_bookmark332" w:history="1">
        <w:bookmarkStart w:id="123" w:name="_bookmark117"/>
        <w:bookmarkEnd w:id="123"/>
        <w:r>
          <w:rPr>
            <w:sz w:val="17"/>
          </w:rPr>
          <w:t>Jacks</w:t>
        </w:r>
        <w:r>
          <w:rPr>
            <w:spacing w:val="-8"/>
            <w:sz w:val="17"/>
          </w:rPr>
          <w:t xml:space="preserve"> </w:t>
        </w:r>
        <w:r>
          <w:rPr>
            <w:spacing w:val="-2"/>
            <w:sz w:val="17"/>
          </w:rPr>
          <w:t>(2020).</w:t>
        </w:r>
      </w:hyperlink>
    </w:p>
    <w:p w:rsidR="00BA79D6" w:rsidRDefault="00F576A2">
      <w:pPr>
        <w:pStyle w:val="ListParagraph"/>
        <w:numPr>
          <w:ilvl w:val="0"/>
          <w:numId w:val="14"/>
        </w:numPr>
        <w:tabs>
          <w:tab w:val="left" w:pos="1411"/>
        </w:tabs>
        <w:ind w:left="1410"/>
        <w:jc w:val="left"/>
        <w:rPr>
          <w:sz w:val="17"/>
        </w:rPr>
      </w:pPr>
      <w:hyperlink w:anchor="_bookmark409" w:history="1">
        <w:bookmarkStart w:id="124" w:name="_bookmark118"/>
        <w:bookmarkEnd w:id="124"/>
        <w:r>
          <w:rPr>
            <w:spacing w:val="-2"/>
            <w:sz w:val="17"/>
          </w:rPr>
          <w:t>Transurban</w:t>
        </w:r>
        <w:r>
          <w:rPr>
            <w:spacing w:val="-3"/>
            <w:sz w:val="17"/>
          </w:rPr>
          <w:t xml:space="preserve"> </w:t>
        </w:r>
        <w:r>
          <w:rPr>
            <w:spacing w:val="-2"/>
            <w:sz w:val="17"/>
          </w:rPr>
          <w:t>(</w:t>
        </w:r>
        <w:proofErr w:type="spellStart"/>
        <w:r>
          <w:rPr>
            <w:spacing w:val="-2"/>
            <w:sz w:val="17"/>
          </w:rPr>
          <w:t>n.d.</w:t>
        </w:r>
        <w:proofErr w:type="spellEnd"/>
        <w:r>
          <w:rPr>
            <w:spacing w:val="-2"/>
            <w:sz w:val="17"/>
          </w:rPr>
          <w:t>).</w:t>
        </w:r>
      </w:hyperlink>
    </w:p>
    <w:p w:rsidR="00BA79D6" w:rsidRDefault="00F576A2">
      <w:pPr>
        <w:pStyle w:val="ListParagraph"/>
        <w:numPr>
          <w:ilvl w:val="0"/>
          <w:numId w:val="14"/>
        </w:numPr>
        <w:tabs>
          <w:tab w:val="left" w:pos="1411"/>
        </w:tabs>
        <w:spacing w:line="268" w:lineRule="auto"/>
        <w:ind w:left="1410" w:right="1423"/>
        <w:jc w:val="left"/>
        <w:rPr>
          <w:sz w:val="17"/>
        </w:rPr>
      </w:pPr>
      <w:r>
        <w:rPr>
          <w:sz w:val="17"/>
        </w:rPr>
        <w:t>For</w:t>
      </w:r>
      <w:r>
        <w:rPr>
          <w:spacing w:val="-5"/>
          <w:sz w:val="17"/>
        </w:rPr>
        <w:t xml:space="preserve"> </w:t>
      </w:r>
      <w:r>
        <w:rPr>
          <w:sz w:val="17"/>
        </w:rPr>
        <w:t xml:space="preserve">example: </w:t>
      </w:r>
      <w:hyperlink w:anchor="_bookmark366" w:history="1">
        <w:r>
          <w:rPr>
            <w:sz w:val="17"/>
          </w:rPr>
          <w:t>O’Sullivan</w:t>
        </w:r>
        <w:r>
          <w:rPr>
            <w:spacing w:val="-5"/>
            <w:sz w:val="17"/>
          </w:rPr>
          <w:t xml:space="preserve"> </w:t>
        </w:r>
        <w:r>
          <w:rPr>
            <w:sz w:val="17"/>
          </w:rPr>
          <w:t>(2016),</w:t>
        </w:r>
      </w:hyperlink>
      <w:r>
        <w:rPr>
          <w:spacing w:val="-5"/>
          <w:sz w:val="17"/>
        </w:rPr>
        <w:t xml:space="preserve"> </w:t>
      </w:r>
      <w:hyperlink w:anchor="_bookmark262" w:history="1">
        <w:r>
          <w:rPr>
            <w:sz w:val="17"/>
          </w:rPr>
          <w:t>Australian</w:t>
        </w:r>
        <w:r>
          <w:rPr>
            <w:spacing w:val="-5"/>
            <w:sz w:val="17"/>
          </w:rPr>
          <w:t xml:space="preserve"> </w:t>
        </w:r>
        <w:r>
          <w:rPr>
            <w:sz w:val="17"/>
          </w:rPr>
          <w:t>Associated</w:t>
        </w:r>
        <w:r>
          <w:rPr>
            <w:spacing w:val="-5"/>
            <w:sz w:val="17"/>
          </w:rPr>
          <w:t xml:space="preserve"> </w:t>
        </w:r>
        <w:r>
          <w:rPr>
            <w:sz w:val="17"/>
          </w:rPr>
          <w:t>Press</w:t>
        </w:r>
        <w:r>
          <w:rPr>
            <w:spacing w:val="-5"/>
            <w:sz w:val="17"/>
          </w:rPr>
          <w:t xml:space="preserve"> </w:t>
        </w:r>
        <w:r>
          <w:rPr>
            <w:sz w:val="17"/>
          </w:rPr>
          <w:t>(2016)</w:t>
        </w:r>
      </w:hyperlink>
      <w:r>
        <w:rPr>
          <w:spacing w:val="-5"/>
          <w:sz w:val="17"/>
        </w:rPr>
        <w:t xml:space="preserve"> </w:t>
      </w:r>
      <w:r>
        <w:rPr>
          <w:sz w:val="17"/>
        </w:rPr>
        <w:t>and</w:t>
      </w:r>
      <w:r>
        <w:rPr>
          <w:spacing w:val="-5"/>
          <w:sz w:val="17"/>
        </w:rPr>
        <w:t xml:space="preserve"> </w:t>
      </w:r>
      <w:hyperlink w:anchor="_bookmark388" w:history="1">
        <w:proofErr w:type="spellStart"/>
        <w:r>
          <w:rPr>
            <w:sz w:val="17"/>
          </w:rPr>
          <w:t>Sanda</w:t>
        </w:r>
        <w:proofErr w:type="spellEnd"/>
      </w:hyperlink>
      <w:r>
        <w:rPr>
          <w:sz w:val="17"/>
        </w:rPr>
        <w:t xml:space="preserve"> </w:t>
      </w:r>
      <w:hyperlink w:anchor="_bookmark388" w:history="1">
        <w:r>
          <w:rPr>
            <w:spacing w:val="-2"/>
            <w:sz w:val="17"/>
          </w:rPr>
          <w:t>(2017).</w:t>
        </w:r>
      </w:hyperlink>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677" w:space="40"/>
            <w:col w:w="8803"/>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Pr="00875C3B" w:rsidRDefault="00F576A2">
      <w:pPr>
        <w:pStyle w:val="BodyText"/>
        <w:spacing w:line="283" w:lineRule="auto"/>
        <w:ind w:left="1123"/>
        <w:rPr>
          <w:highlight w:val="yellow"/>
        </w:rPr>
      </w:pPr>
      <w:proofErr w:type="spellStart"/>
      <w:r w:rsidRPr="00875C3B">
        <w:rPr>
          <w:spacing w:val="-2"/>
          <w:w w:val="105"/>
          <w:highlight w:val="yellow"/>
        </w:rPr>
        <w:t>WestConnex</w:t>
      </w:r>
      <w:proofErr w:type="spellEnd"/>
      <w:r w:rsidRPr="00875C3B">
        <w:rPr>
          <w:spacing w:val="-6"/>
          <w:w w:val="105"/>
          <w:highlight w:val="yellow"/>
        </w:rPr>
        <w:t xml:space="preserve"> </w:t>
      </w:r>
      <w:r w:rsidRPr="00875C3B">
        <w:rPr>
          <w:spacing w:val="-2"/>
          <w:w w:val="105"/>
          <w:highlight w:val="yellow"/>
        </w:rPr>
        <w:t>was</w:t>
      </w:r>
      <w:r w:rsidRPr="00875C3B">
        <w:rPr>
          <w:spacing w:val="-6"/>
          <w:w w:val="105"/>
          <w:highlight w:val="yellow"/>
        </w:rPr>
        <w:t xml:space="preserve"> </w:t>
      </w:r>
      <w:r w:rsidRPr="00875C3B">
        <w:rPr>
          <w:spacing w:val="-2"/>
          <w:w w:val="105"/>
          <w:highlight w:val="yellow"/>
        </w:rPr>
        <w:t>first</w:t>
      </w:r>
      <w:r w:rsidRPr="00875C3B">
        <w:rPr>
          <w:spacing w:val="-6"/>
          <w:w w:val="105"/>
          <w:highlight w:val="yellow"/>
        </w:rPr>
        <w:t xml:space="preserve"> </w:t>
      </w:r>
      <w:r w:rsidRPr="00875C3B">
        <w:rPr>
          <w:spacing w:val="-2"/>
          <w:w w:val="105"/>
          <w:highlight w:val="yellow"/>
        </w:rPr>
        <w:t>proposed</w:t>
      </w:r>
      <w:r w:rsidRPr="00875C3B">
        <w:rPr>
          <w:spacing w:val="-6"/>
          <w:w w:val="105"/>
          <w:highlight w:val="yellow"/>
        </w:rPr>
        <w:t xml:space="preserve"> </w:t>
      </w:r>
      <w:r w:rsidRPr="00875C3B">
        <w:rPr>
          <w:spacing w:val="-2"/>
          <w:w w:val="105"/>
          <w:highlight w:val="yellow"/>
        </w:rPr>
        <w:t>by</w:t>
      </w:r>
      <w:r w:rsidRPr="00875C3B">
        <w:rPr>
          <w:spacing w:val="-6"/>
          <w:w w:val="105"/>
          <w:highlight w:val="yellow"/>
        </w:rPr>
        <w:t xml:space="preserve"> </w:t>
      </w:r>
      <w:r w:rsidRPr="00875C3B">
        <w:rPr>
          <w:spacing w:val="-2"/>
          <w:w w:val="105"/>
          <w:highlight w:val="yellow"/>
        </w:rPr>
        <w:t>Infrastructure</w:t>
      </w:r>
      <w:r w:rsidRPr="00875C3B">
        <w:rPr>
          <w:spacing w:val="-6"/>
          <w:w w:val="105"/>
          <w:highlight w:val="yellow"/>
        </w:rPr>
        <w:t xml:space="preserve"> </w:t>
      </w:r>
      <w:r w:rsidRPr="00875C3B">
        <w:rPr>
          <w:spacing w:val="-2"/>
          <w:w w:val="105"/>
          <w:highlight w:val="yellow"/>
        </w:rPr>
        <w:t>NSW,</w:t>
      </w:r>
      <w:r w:rsidRPr="00875C3B">
        <w:rPr>
          <w:spacing w:val="-6"/>
          <w:w w:val="105"/>
          <w:highlight w:val="yellow"/>
        </w:rPr>
        <w:t xml:space="preserve"> </w:t>
      </w:r>
      <w:r w:rsidRPr="00875C3B">
        <w:rPr>
          <w:spacing w:val="-2"/>
          <w:w w:val="105"/>
          <w:highlight w:val="yellow"/>
        </w:rPr>
        <w:t>and</w:t>
      </w:r>
      <w:r w:rsidRPr="00875C3B">
        <w:rPr>
          <w:spacing w:val="-6"/>
          <w:w w:val="105"/>
          <w:highlight w:val="yellow"/>
        </w:rPr>
        <w:t xml:space="preserve"> </w:t>
      </w:r>
      <w:r w:rsidRPr="00875C3B">
        <w:rPr>
          <w:spacing w:val="-2"/>
          <w:w w:val="105"/>
          <w:highlight w:val="yellow"/>
        </w:rPr>
        <w:t>adopted</w:t>
      </w:r>
      <w:r w:rsidRPr="00875C3B">
        <w:rPr>
          <w:spacing w:val="-6"/>
          <w:w w:val="105"/>
          <w:highlight w:val="yellow"/>
        </w:rPr>
        <w:t xml:space="preserve"> </w:t>
      </w:r>
      <w:r w:rsidRPr="00875C3B">
        <w:rPr>
          <w:spacing w:val="-2"/>
          <w:w w:val="105"/>
          <w:highlight w:val="yellow"/>
        </w:rPr>
        <w:t xml:space="preserve">by </w:t>
      </w:r>
      <w:r w:rsidRPr="00875C3B">
        <w:rPr>
          <w:w w:val="105"/>
          <w:highlight w:val="yellow"/>
        </w:rPr>
        <w:t>the NSW Government, in October 2012.</w:t>
      </w:r>
      <w:hyperlink w:anchor="_bookmark120" w:history="1">
        <w:r w:rsidRPr="00875C3B">
          <w:rPr>
            <w:w w:val="105"/>
            <w:highlight w:val="yellow"/>
            <w:vertAlign w:val="superscript"/>
          </w:rPr>
          <w:t>83</w:t>
        </w:r>
      </w:hyperlink>
      <w:r w:rsidRPr="00875C3B">
        <w:rPr>
          <w:w w:val="105"/>
          <w:highlight w:val="yellow"/>
        </w:rPr>
        <w:t xml:space="preserve"> The initial proposal differed to the final plans in a number of respects, but the essential nature of the project was the same: a 33km motorway to connect a widened</w:t>
      </w:r>
    </w:p>
    <w:p w:rsidR="00BA79D6" w:rsidRPr="00875C3B" w:rsidRDefault="00F576A2">
      <w:pPr>
        <w:pStyle w:val="BodyText"/>
        <w:spacing w:line="283" w:lineRule="auto"/>
        <w:ind w:left="1123" w:right="87"/>
        <w:rPr>
          <w:highlight w:val="yellow"/>
        </w:rPr>
      </w:pPr>
      <w:proofErr w:type="gramStart"/>
      <w:r w:rsidRPr="00875C3B">
        <w:rPr>
          <w:w w:val="105"/>
          <w:highlight w:val="yellow"/>
        </w:rPr>
        <w:t>and</w:t>
      </w:r>
      <w:proofErr w:type="gramEnd"/>
      <w:r w:rsidRPr="00875C3B">
        <w:rPr>
          <w:spacing w:val="-13"/>
          <w:w w:val="105"/>
          <w:highlight w:val="yellow"/>
        </w:rPr>
        <w:t xml:space="preserve"> </w:t>
      </w:r>
      <w:r w:rsidRPr="00875C3B">
        <w:rPr>
          <w:w w:val="105"/>
          <w:highlight w:val="yellow"/>
        </w:rPr>
        <w:t>extended</w:t>
      </w:r>
      <w:r w:rsidRPr="00875C3B">
        <w:rPr>
          <w:spacing w:val="-13"/>
          <w:w w:val="105"/>
          <w:highlight w:val="yellow"/>
        </w:rPr>
        <w:t xml:space="preserve"> </w:t>
      </w:r>
      <w:r w:rsidRPr="00875C3B">
        <w:rPr>
          <w:w w:val="105"/>
          <w:highlight w:val="yellow"/>
        </w:rPr>
        <w:t>M4</w:t>
      </w:r>
      <w:r w:rsidRPr="00875C3B">
        <w:rPr>
          <w:spacing w:val="-13"/>
          <w:w w:val="105"/>
          <w:highlight w:val="yellow"/>
        </w:rPr>
        <w:t xml:space="preserve"> </w:t>
      </w:r>
      <w:r w:rsidRPr="00875C3B">
        <w:rPr>
          <w:w w:val="105"/>
          <w:highlight w:val="yellow"/>
        </w:rPr>
        <w:t>to</w:t>
      </w:r>
      <w:r w:rsidRPr="00875C3B">
        <w:rPr>
          <w:spacing w:val="-13"/>
          <w:w w:val="105"/>
          <w:highlight w:val="yellow"/>
        </w:rPr>
        <w:t xml:space="preserve"> </w:t>
      </w:r>
      <w:r w:rsidRPr="00875C3B">
        <w:rPr>
          <w:w w:val="105"/>
          <w:highlight w:val="yellow"/>
        </w:rPr>
        <w:t>the</w:t>
      </w:r>
      <w:r w:rsidRPr="00875C3B">
        <w:rPr>
          <w:spacing w:val="-13"/>
          <w:w w:val="105"/>
          <w:highlight w:val="yellow"/>
        </w:rPr>
        <w:t xml:space="preserve"> </w:t>
      </w:r>
      <w:r w:rsidRPr="00875C3B">
        <w:rPr>
          <w:w w:val="105"/>
          <w:highlight w:val="yellow"/>
        </w:rPr>
        <w:t>M5</w:t>
      </w:r>
      <w:r w:rsidRPr="00875C3B">
        <w:rPr>
          <w:spacing w:val="-13"/>
          <w:w w:val="105"/>
          <w:highlight w:val="yellow"/>
        </w:rPr>
        <w:t xml:space="preserve"> </w:t>
      </w:r>
      <w:r w:rsidRPr="00875C3B">
        <w:rPr>
          <w:w w:val="105"/>
          <w:highlight w:val="yellow"/>
        </w:rPr>
        <w:t>East</w:t>
      </w:r>
      <w:r w:rsidRPr="00875C3B">
        <w:rPr>
          <w:spacing w:val="-13"/>
          <w:w w:val="105"/>
          <w:highlight w:val="yellow"/>
        </w:rPr>
        <w:t xml:space="preserve"> </w:t>
      </w:r>
      <w:r w:rsidRPr="00875C3B">
        <w:rPr>
          <w:w w:val="105"/>
          <w:highlight w:val="yellow"/>
        </w:rPr>
        <w:t>corridor,</w:t>
      </w:r>
      <w:r w:rsidRPr="00875C3B">
        <w:rPr>
          <w:spacing w:val="-13"/>
          <w:w w:val="105"/>
          <w:highlight w:val="yellow"/>
        </w:rPr>
        <w:t xml:space="preserve"> </w:t>
      </w:r>
      <w:r w:rsidRPr="00875C3B">
        <w:rPr>
          <w:w w:val="105"/>
          <w:highlight w:val="yellow"/>
        </w:rPr>
        <w:t>providing</w:t>
      </w:r>
      <w:r w:rsidRPr="00875C3B">
        <w:rPr>
          <w:spacing w:val="-13"/>
          <w:w w:val="105"/>
          <w:highlight w:val="yellow"/>
        </w:rPr>
        <w:t xml:space="preserve"> </w:t>
      </w:r>
      <w:r w:rsidRPr="00875C3B">
        <w:rPr>
          <w:w w:val="105"/>
          <w:highlight w:val="yellow"/>
        </w:rPr>
        <w:t>better</w:t>
      </w:r>
      <w:r w:rsidRPr="00875C3B">
        <w:rPr>
          <w:spacing w:val="-13"/>
          <w:w w:val="105"/>
          <w:highlight w:val="yellow"/>
        </w:rPr>
        <w:t xml:space="preserve"> </w:t>
      </w:r>
      <w:r w:rsidRPr="00875C3B">
        <w:rPr>
          <w:w w:val="105"/>
          <w:highlight w:val="yellow"/>
        </w:rPr>
        <w:t>access</w:t>
      </w:r>
      <w:r w:rsidRPr="00875C3B">
        <w:rPr>
          <w:spacing w:val="-13"/>
          <w:w w:val="105"/>
          <w:highlight w:val="yellow"/>
        </w:rPr>
        <w:t xml:space="preserve"> </w:t>
      </w:r>
      <w:r w:rsidRPr="00875C3B">
        <w:rPr>
          <w:w w:val="105"/>
          <w:highlight w:val="yellow"/>
        </w:rPr>
        <w:t>to the airport and the port.</w:t>
      </w:r>
      <w:hyperlink w:anchor="_bookmark121" w:history="1">
        <w:r w:rsidRPr="00875C3B">
          <w:rPr>
            <w:w w:val="105"/>
            <w:highlight w:val="yellow"/>
            <w:vertAlign w:val="superscript"/>
          </w:rPr>
          <w:t>84</w:t>
        </w:r>
      </w:hyperlink>
      <w:r w:rsidRPr="00875C3B">
        <w:rPr>
          <w:w w:val="105"/>
          <w:highlight w:val="yellow"/>
        </w:rPr>
        <w:t xml:space="preserve"> While the original plan was to connect to</w:t>
      </w:r>
    </w:p>
    <w:p w:rsidR="00BA79D6" w:rsidRDefault="00F576A2">
      <w:pPr>
        <w:pStyle w:val="BodyText"/>
        <w:spacing w:line="283" w:lineRule="auto"/>
        <w:ind w:left="1123" w:right="87"/>
      </w:pPr>
      <w:proofErr w:type="gramStart"/>
      <w:r w:rsidRPr="00875C3B">
        <w:rPr>
          <w:w w:val="105"/>
          <w:highlight w:val="yellow"/>
        </w:rPr>
        <w:t>a</w:t>
      </w:r>
      <w:proofErr w:type="gramEnd"/>
      <w:r w:rsidRPr="00875C3B">
        <w:rPr>
          <w:spacing w:val="-12"/>
          <w:w w:val="105"/>
          <w:highlight w:val="yellow"/>
        </w:rPr>
        <w:t xml:space="preserve"> </w:t>
      </w:r>
      <w:r w:rsidRPr="00875C3B">
        <w:rPr>
          <w:w w:val="105"/>
          <w:highlight w:val="yellow"/>
        </w:rPr>
        <w:t>widened</w:t>
      </w:r>
      <w:r w:rsidRPr="00875C3B">
        <w:rPr>
          <w:spacing w:val="-12"/>
          <w:w w:val="105"/>
          <w:highlight w:val="yellow"/>
        </w:rPr>
        <w:t xml:space="preserve"> </w:t>
      </w:r>
      <w:r w:rsidRPr="00875C3B">
        <w:rPr>
          <w:w w:val="105"/>
          <w:highlight w:val="yellow"/>
        </w:rPr>
        <w:t>M5</w:t>
      </w:r>
      <w:r w:rsidRPr="00875C3B">
        <w:rPr>
          <w:spacing w:val="-12"/>
          <w:w w:val="105"/>
          <w:highlight w:val="yellow"/>
        </w:rPr>
        <w:t xml:space="preserve"> </w:t>
      </w:r>
      <w:r w:rsidRPr="00875C3B">
        <w:rPr>
          <w:w w:val="105"/>
          <w:highlight w:val="yellow"/>
        </w:rPr>
        <w:t>East,</w:t>
      </w:r>
      <w:r w:rsidRPr="00875C3B">
        <w:rPr>
          <w:spacing w:val="-12"/>
          <w:w w:val="105"/>
          <w:highlight w:val="yellow"/>
        </w:rPr>
        <w:t xml:space="preserve"> </w:t>
      </w:r>
      <w:r w:rsidRPr="00875C3B">
        <w:rPr>
          <w:w w:val="105"/>
          <w:highlight w:val="yellow"/>
        </w:rPr>
        <w:t>the</w:t>
      </w:r>
      <w:r w:rsidRPr="00875C3B">
        <w:rPr>
          <w:spacing w:val="-12"/>
          <w:w w:val="105"/>
          <w:highlight w:val="yellow"/>
        </w:rPr>
        <w:t xml:space="preserve"> </w:t>
      </w:r>
      <w:r w:rsidRPr="00875C3B">
        <w:rPr>
          <w:w w:val="105"/>
          <w:highlight w:val="yellow"/>
        </w:rPr>
        <w:t>final</w:t>
      </w:r>
      <w:r w:rsidRPr="00875C3B">
        <w:rPr>
          <w:spacing w:val="-12"/>
          <w:w w:val="105"/>
          <w:highlight w:val="yellow"/>
        </w:rPr>
        <w:t xml:space="preserve"> </w:t>
      </w:r>
      <w:r w:rsidRPr="00875C3B">
        <w:rPr>
          <w:w w:val="105"/>
          <w:highlight w:val="yellow"/>
        </w:rPr>
        <w:t>plan</w:t>
      </w:r>
      <w:r w:rsidRPr="00875C3B">
        <w:rPr>
          <w:spacing w:val="-12"/>
          <w:w w:val="105"/>
          <w:highlight w:val="yellow"/>
        </w:rPr>
        <w:t xml:space="preserve"> </w:t>
      </w:r>
      <w:r w:rsidRPr="00875C3B">
        <w:rPr>
          <w:w w:val="105"/>
          <w:highlight w:val="yellow"/>
        </w:rPr>
        <w:t>involved</w:t>
      </w:r>
      <w:r w:rsidRPr="00875C3B">
        <w:rPr>
          <w:spacing w:val="-12"/>
          <w:w w:val="105"/>
          <w:highlight w:val="yellow"/>
        </w:rPr>
        <w:t xml:space="preserve"> </w:t>
      </w:r>
      <w:r w:rsidRPr="00875C3B">
        <w:rPr>
          <w:w w:val="105"/>
          <w:highlight w:val="yellow"/>
        </w:rPr>
        <w:t>connecting</w:t>
      </w:r>
      <w:r w:rsidRPr="00875C3B">
        <w:rPr>
          <w:spacing w:val="-12"/>
          <w:w w:val="105"/>
          <w:highlight w:val="yellow"/>
        </w:rPr>
        <w:t xml:space="preserve"> </w:t>
      </w:r>
      <w:r w:rsidRPr="00875C3B">
        <w:rPr>
          <w:w w:val="105"/>
          <w:highlight w:val="yellow"/>
        </w:rPr>
        <w:t>to</w:t>
      </w:r>
      <w:r w:rsidRPr="00875C3B">
        <w:rPr>
          <w:spacing w:val="-12"/>
          <w:w w:val="105"/>
          <w:highlight w:val="yellow"/>
        </w:rPr>
        <w:t xml:space="preserve"> </w:t>
      </w:r>
      <w:r w:rsidRPr="00875C3B">
        <w:rPr>
          <w:w w:val="105"/>
          <w:highlight w:val="yellow"/>
        </w:rPr>
        <w:t>a</w:t>
      </w:r>
      <w:r w:rsidRPr="00875C3B">
        <w:rPr>
          <w:spacing w:val="-12"/>
          <w:w w:val="105"/>
          <w:highlight w:val="yellow"/>
        </w:rPr>
        <w:t xml:space="preserve"> </w:t>
      </w:r>
      <w:r w:rsidRPr="00875C3B">
        <w:rPr>
          <w:w w:val="105"/>
          <w:highlight w:val="yellow"/>
        </w:rPr>
        <w:t>‘New</w:t>
      </w:r>
      <w:r w:rsidRPr="00875C3B">
        <w:rPr>
          <w:spacing w:val="-12"/>
          <w:w w:val="105"/>
          <w:highlight w:val="yellow"/>
        </w:rPr>
        <w:t xml:space="preserve"> </w:t>
      </w:r>
      <w:r w:rsidRPr="00875C3B">
        <w:rPr>
          <w:w w:val="105"/>
          <w:highlight w:val="yellow"/>
        </w:rPr>
        <w:t xml:space="preserve">M5’, later renamed the </w:t>
      </w:r>
      <w:proofErr w:type="spellStart"/>
      <w:r w:rsidRPr="00875C3B">
        <w:rPr>
          <w:w w:val="105"/>
          <w:highlight w:val="yellow"/>
        </w:rPr>
        <w:t>WestConnex</w:t>
      </w:r>
      <w:proofErr w:type="spellEnd"/>
      <w:r>
        <w:rPr>
          <w:w w:val="105"/>
        </w:rPr>
        <w:t xml:space="preserve"> M8.</w:t>
      </w:r>
    </w:p>
    <w:p w:rsidR="00BA79D6" w:rsidRPr="00875C3B" w:rsidRDefault="00F576A2">
      <w:pPr>
        <w:pStyle w:val="BodyText"/>
        <w:spacing w:before="160"/>
        <w:ind w:left="1123"/>
        <w:rPr>
          <w:highlight w:val="yellow"/>
        </w:rPr>
      </w:pPr>
      <w:r w:rsidRPr="00875C3B">
        <w:rPr>
          <w:w w:val="105"/>
          <w:highlight w:val="yellow"/>
        </w:rPr>
        <w:t>The</w:t>
      </w:r>
      <w:r w:rsidRPr="00875C3B">
        <w:rPr>
          <w:spacing w:val="-12"/>
          <w:w w:val="105"/>
          <w:highlight w:val="yellow"/>
        </w:rPr>
        <w:t xml:space="preserve"> </w:t>
      </w:r>
      <w:r w:rsidRPr="00875C3B">
        <w:rPr>
          <w:w w:val="105"/>
          <w:highlight w:val="yellow"/>
        </w:rPr>
        <w:t>initial</w:t>
      </w:r>
      <w:r w:rsidRPr="00875C3B">
        <w:rPr>
          <w:spacing w:val="-12"/>
          <w:w w:val="105"/>
          <w:highlight w:val="yellow"/>
        </w:rPr>
        <w:t xml:space="preserve"> </w:t>
      </w:r>
      <w:r w:rsidRPr="00875C3B">
        <w:rPr>
          <w:w w:val="105"/>
          <w:highlight w:val="yellow"/>
        </w:rPr>
        <w:t>cost</w:t>
      </w:r>
      <w:r w:rsidRPr="00875C3B">
        <w:rPr>
          <w:spacing w:val="-12"/>
          <w:w w:val="105"/>
          <w:highlight w:val="yellow"/>
        </w:rPr>
        <w:t xml:space="preserve"> </w:t>
      </w:r>
      <w:r w:rsidRPr="00875C3B">
        <w:rPr>
          <w:w w:val="105"/>
          <w:highlight w:val="yellow"/>
        </w:rPr>
        <w:t>estimate</w:t>
      </w:r>
      <w:r w:rsidRPr="00875C3B">
        <w:rPr>
          <w:spacing w:val="-12"/>
          <w:w w:val="105"/>
          <w:highlight w:val="yellow"/>
        </w:rPr>
        <w:t xml:space="preserve"> </w:t>
      </w:r>
      <w:r w:rsidRPr="00875C3B">
        <w:rPr>
          <w:w w:val="105"/>
          <w:highlight w:val="yellow"/>
        </w:rPr>
        <w:t>for</w:t>
      </w:r>
      <w:r w:rsidRPr="00875C3B">
        <w:rPr>
          <w:spacing w:val="-11"/>
          <w:w w:val="105"/>
          <w:highlight w:val="yellow"/>
        </w:rPr>
        <w:t xml:space="preserve"> </w:t>
      </w:r>
      <w:r w:rsidRPr="00875C3B">
        <w:rPr>
          <w:w w:val="105"/>
          <w:highlight w:val="yellow"/>
        </w:rPr>
        <w:t>the</w:t>
      </w:r>
      <w:r w:rsidRPr="00875C3B">
        <w:rPr>
          <w:spacing w:val="-12"/>
          <w:w w:val="105"/>
          <w:highlight w:val="yellow"/>
        </w:rPr>
        <w:t xml:space="preserve"> </w:t>
      </w:r>
      <w:r w:rsidRPr="00875C3B">
        <w:rPr>
          <w:w w:val="105"/>
          <w:highlight w:val="yellow"/>
        </w:rPr>
        <w:t>project</w:t>
      </w:r>
      <w:r w:rsidRPr="00875C3B">
        <w:rPr>
          <w:spacing w:val="-12"/>
          <w:w w:val="105"/>
          <w:highlight w:val="yellow"/>
        </w:rPr>
        <w:t xml:space="preserve"> </w:t>
      </w:r>
      <w:r w:rsidRPr="00875C3B">
        <w:rPr>
          <w:w w:val="105"/>
          <w:highlight w:val="yellow"/>
        </w:rPr>
        <w:t>that</w:t>
      </w:r>
      <w:r w:rsidRPr="00875C3B">
        <w:rPr>
          <w:spacing w:val="-12"/>
          <w:w w:val="105"/>
          <w:highlight w:val="yellow"/>
        </w:rPr>
        <w:t xml:space="preserve"> </w:t>
      </w:r>
      <w:r w:rsidRPr="00875C3B">
        <w:rPr>
          <w:w w:val="105"/>
          <w:highlight w:val="yellow"/>
        </w:rPr>
        <w:t>grabbed</w:t>
      </w:r>
      <w:r w:rsidRPr="00875C3B">
        <w:rPr>
          <w:spacing w:val="-11"/>
          <w:w w:val="105"/>
          <w:highlight w:val="yellow"/>
        </w:rPr>
        <w:t xml:space="preserve"> </w:t>
      </w:r>
      <w:r w:rsidRPr="00875C3B">
        <w:rPr>
          <w:w w:val="105"/>
          <w:highlight w:val="yellow"/>
        </w:rPr>
        <w:t>the</w:t>
      </w:r>
      <w:r w:rsidRPr="00875C3B">
        <w:rPr>
          <w:spacing w:val="-12"/>
          <w:w w:val="105"/>
          <w:highlight w:val="yellow"/>
        </w:rPr>
        <w:t xml:space="preserve"> </w:t>
      </w:r>
      <w:r w:rsidRPr="00875C3B">
        <w:rPr>
          <w:w w:val="105"/>
          <w:highlight w:val="yellow"/>
        </w:rPr>
        <w:t>headlines</w:t>
      </w:r>
      <w:r w:rsidRPr="00875C3B">
        <w:rPr>
          <w:spacing w:val="-12"/>
          <w:w w:val="105"/>
          <w:highlight w:val="yellow"/>
        </w:rPr>
        <w:t xml:space="preserve"> </w:t>
      </w:r>
      <w:r w:rsidRPr="00875C3B">
        <w:rPr>
          <w:spacing w:val="-5"/>
          <w:w w:val="105"/>
          <w:highlight w:val="yellow"/>
        </w:rPr>
        <w:t>was</w:t>
      </w:r>
    </w:p>
    <w:p w:rsidR="00BA79D6" w:rsidRPr="00875C3B" w:rsidRDefault="00F576A2">
      <w:pPr>
        <w:pStyle w:val="BodyText"/>
        <w:spacing w:before="41" w:line="283" w:lineRule="auto"/>
        <w:ind w:left="1123" w:right="47"/>
        <w:rPr>
          <w:highlight w:val="yellow"/>
        </w:rPr>
      </w:pPr>
      <w:r w:rsidRPr="00875C3B">
        <w:rPr>
          <w:w w:val="105"/>
          <w:highlight w:val="yellow"/>
        </w:rPr>
        <w:t>$10 billion.</w:t>
      </w:r>
      <w:hyperlink w:anchor="_bookmark122" w:history="1">
        <w:r w:rsidRPr="00875C3B">
          <w:rPr>
            <w:w w:val="105"/>
            <w:highlight w:val="yellow"/>
            <w:vertAlign w:val="superscript"/>
          </w:rPr>
          <w:t>85</w:t>
        </w:r>
      </w:hyperlink>
      <w:r w:rsidRPr="00875C3B">
        <w:rPr>
          <w:spacing w:val="28"/>
          <w:w w:val="105"/>
          <w:highlight w:val="yellow"/>
        </w:rPr>
        <w:t xml:space="preserve"> </w:t>
      </w:r>
      <w:r w:rsidRPr="00875C3B">
        <w:rPr>
          <w:w w:val="105"/>
          <w:highlight w:val="yellow"/>
        </w:rPr>
        <w:t>However, a joint study by Infrastructure NSW and the NSW</w:t>
      </w:r>
      <w:r w:rsidRPr="00875C3B">
        <w:rPr>
          <w:spacing w:val="-14"/>
          <w:w w:val="105"/>
          <w:highlight w:val="yellow"/>
        </w:rPr>
        <w:t xml:space="preserve"> </w:t>
      </w:r>
      <w:r w:rsidRPr="00875C3B">
        <w:rPr>
          <w:w w:val="105"/>
          <w:highlight w:val="yellow"/>
        </w:rPr>
        <w:t>Government</w:t>
      </w:r>
      <w:r w:rsidRPr="00875C3B">
        <w:rPr>
          <w:spacing w:val="-14"/>
          <w:w w:val="105"/>
          <w:highlight w:val="yellow"/>
        </w:rPr>
        <w:t xml:space="preserve"> </w:t>
      </w:r>
      <w:r w:rsidRPr="00875C3B">
        <w:rPr>
          <w:w w:val="105"/>
          <w:highlight w:val="yellow"/>
        </w:rPr>
        <w:t>published</w:t>
      </w:r>
      <w:r w:rsidRPr="00875C3B">
        <w:rPr>
          <w:spacing w:val="-14"/>
          <w:w w:val="105"/>
          <w:highlight w:val="yellow"/>
        </w:rPr>
        <w:t xml:space="preserve"> </w:t>
      </w:r>
      <w:r w:rsidRPr="00875C3B">
        <w:rPr>
          <w:w w:val="105"/>
          <w:highlight w:val="yellow"/>
        </w:rPr>
        <w:t>at</w:t>
      </w:r>
      <w:r w:rsidRPr="00875C3B">
        <w:rPr>
          <w:spacing w:val="-14"/>
          <w:w w:val="105"/>
          <w:highlight w:val="yellow"/>
        </w:rPr>
        <w:t xml:space="preserve"> </w:t>
      </w:r>
      <w:r w:rsidRPr="00875C3B">
        <w:rPr>
          <w:w w:val="105"/>
          <w:highlight w:val="yellow"/>
        </w:rPr>
        <w:t>the</w:t>
      </w:r>
      <w:r w:rsidRPr="00875C3B">
        <w:rPr>
          <w:spacing w:val="-14"/>
          <w:w w:val="105"/>
          <w:highlight w:val="yellow"/>
        </w:rPr>
        <w:t xml:space="preserve"> </w:t>
      </w:r>
      <w:r w:rsidRPr="00875C3B">
        <w:rPr>
          <w:w w:val="105"/>
          <w:highlight w:val="yellow"/>
        </w:rPr>
        <w:t>time</w:t>
      </w:r>
      <w:r w:rsidRPr="00875C3B">
        <w:rPr>
          <w:spacing w:val="-14"/>
          <w:w w:val="105"/>
          <w:highlight w:val="yellow"/>
        </w:rPr>
        <w:t xml:space="preserve"> </w:t>
      </w:r>
      <w:r w:rsidRPr="00875C3B">
        <w:rPr>
          <w:w w:val="105"/>
          <w:highlight w:val="yellow"/>
        </w:rPr>
        <w:t>of</w:t>
      </w:r>
      <w:r w:rsidRPr="00875C3B">
        <w:rPr>
          <w:spacing w:val="-14"/>
          <w:w w:val="105"/>
          <w:highlight w:val="yellow"/>
        </w:rPr>
        <w:t xml:space="preserve"> </w:t>
      </w:r>
      <w:r w:rsidRPr="00875C3B">
        <w:rPr>
          <w:w w:val="105"/>
          <w:highlight w:val="yellow"/>
        </w:rPr>
        <w:t>the</w:t>
      </w:r>
      <w:r w:rsidRPr="00875C3B">
        <w:rPr>
          <w:spacing w:val="-14"/>
          <w:w w:val="105"/>
          <w:highlight w:val="yellow"/>
        </w:rPr>
        <w:t xml:space="preserve"> </w:t>
      </w:r>
      <w:r w:rsidRPr="00875C3B">
        <w:rPr>
          <w:w w:val="105"/>
          <w:highlight w:val="yellow"/>
        </w:rPr>
        <w:t>original</w:t>
      </w:r>
      <w:r w:rsidRPr="00875C3B">
        <w:rPr>
          <w:spacing w:val="-14"/>
          <w:w w:val="105"/>
          <w:highlight w:val="yellow"/>
        </w:rPr>
        <w:t xml:space="preserve"> </w:t>
      </w:r>
      <w:r w:rsidRPr="00875C3B">
        <w:rPr>
          <w:w w:val="105"/>
          <w:highlight w:val="yellow"/>
        </w:rPr>
        <w:t>announcement noted that the cost could be as high as $13 billion.</w:t>
      </w:r>
      <w:hyperlink w:anchor="_bookmark123" w:history="1">
        <w:r w:rsidRPr="00875C3B">
          <w:rPr>
            <w:w w:val="105"/>
            <w:highlight w:val="yellow"/>
            <w:vertAlign w:val="superscript"/>
          </w:rPr>
          <w:t>86</w:t>
        </w:r>
      </w:hyperlink>
      <w:r w:rsidRPr="00875C3B">
        <w:rPr>
          <w:w w:val="105"/>
          <w:highlight w:val="yellow"/>
        </w:rPr>
        <w:t xml:space="preserve"> That study also indicated that the estimate had been discounted to 2012 dollars, meaning</w:t>
      </w:r>
      <w:r w:rsidRPr="00875C3B">
        <w:rPr>
          <w:spacing w:val="-2"/>
          <w:w w:val="105"/>
          <w:highlight w:val="yellow"/>
        </w:rPr>
        <w:t xml:space="preserve"> </w:t>
      </w:r>
      <w:r w:rsidRPr="00875C3B">
        <w:rPr>
          <w:w w:val="105"/>
          <w:highlight w:val="yellow"/>
        </w:rPr>
        <w:t>the</w:t>
      </w:r>
      <w:r w:rsidRPr="00875C3B">
        <w:rPr>
          <w:spacing w:val="-2"/>
          <w:w w:val="105"/>
          <w:highlight w:val="yellow"/>
        </w:rPr>
        <w:t xml:space="preserve"> </w:t>
      </w:r>
      <w:r w:rsidRPr="00875C3B">
        <w:rPr>
          <w:w w:val="105"/>
          <w:highlight w:val="yellow"/>
        </w:rPr>
        <w:t>‘outturn’</w:t>
      </w:r>
      <w:r w:rsidRPr="00875C3B">
        <w:rPr>
          <w:spacing w:val="-2"/>
          <w:w w:val="105"/>
          <w:highlight w:val="yellow"/>
        </w:rPr>
        <w:t xml:space="preserve"> </w:t>
      </w:r>
      <w:r w:rsidRPr="00875C3B">
        <w:rPr>
          <w:w w:val="105"/>
          <w:highlight w:val="yellow"/>
        </w:rPr>
        <w:t>cost</w:t>
      </w:r>
      <w:r w:rsidRPr="00875C3B">
        <w:rPr>
          <w:spacing w:val="-2"/>
          <w:w w:val="105"/>
          <w:highlight w:val="yellow"/>
        </w:rPr>
        <w:t xml:space="preserve"> </w:t>
      </w:r>
      <w:r w:rsidRPr="00875C3B">
        <w:rPr>
          <w:w w:val="105"/>
          <w:highlight w:val="yellow"/>
        </w:rPr>
        <w:t>–</w:t>
      </w:r>
      <w:r w:rsidRPr="00875C3B">
        <w:rPr>
          <w:spacing w:val="-2"/>
          <w:w w:val="105"/>
          <w:highlight w:val="yellow"/>
        </w:rPr>
        <w:t xml:space="preserve"> </w:t>
      </w:r>
      <w:r w:rsidRPr="00875C3B">
        <w:rPr>
          <w:w w:val="105"/>
          <w:highlight w:val="yellow"/>
        </w:rPr>
        <w:t>the</w:t>
      </w:r>
      <w:r w:rsidRPr="00875C3B">
        <w:rPr>
          <w:spacing w:val="-2"/>
          <w:w w:val="105"/>
          <w:highlight w:val="yellow"/>
        </w:rPr>
        <w:t xml:space="preserve"> </w:t>
      </w:r>
      <w:r w:rsidRPr="00875C3B">
        <w:rPr>
          <w:w w:val="105"/>
          <w:highlight w:val="yellow"/>
        </w:rPr>
        <w:t>nominal</w:t>
      </w:r>
      <w:r w:rsidRPr="00875C3B">
        <w:rPr>
          <w:spacing w:val="-2"/>
          <w:w w:val="105"/>
          <w:highlight w:val="yellow"/>
        </w:rPr>
        <w:t xml:space="preserve"> </w:t>
      </w:r>
      <w:r w:rsidRPr="00875C3B">
        <w:rPr>
          <w:w w:val="105"/>
          <w:highlight w:val="yellow"/>
        </w:rPr>
        <w:t>amount</w:t>
      </w:r>
      <w:r w:rsidRPr="00875C3B">
        <w:rPr>
          <w:spacing w:val="-2"/>
          <w:w w:val="105"/>
          <w:highlight w:val="yellow"/>
        </w:rPr>
        <w:t xml:space="preserve"> </w:t>
      </w:r>
      <w:r w:rsidRPr="00875C3B">
        <w:rPr>
          <w:w w:val="105"/>
          <w:highlight w:val="yellow"/>
        </w:rPr>
        <w:t>that</w:t>
      </w:r>
      <w:r w:rsidRPr="00875C3B">
        <w:rPr>
          <w:spacing w:val="-2"/>
          <w:w w:val="105"/>
          <w:highlight w:val="yellow"/>
        </w:rPr>
        <w:t xml:space="preserve"> </w:t>
      </w:r>
      <w:r w:rsidRPr="00875C3B">
        <w:rPr>
          <w:w w:val="105"/>
          <w:highlight w:val="yellow"/>
        </w:rPr>
        <w:t>would</w:t>
      </w:r>
      <w:r w:rsidRPr="00875C3B">
        <w:rPr>
          <w:spacing w:val="-2"/>
          <w:w w:val="105"/>
          <w:highlight w:val="yellow"/>
        </w:rPr>
        <w:t xml:space="preserve"> </w:t>
      </w:r>
      <w:r w:rsidRPr="00875C3B">
        <w:rPr>
          <w:w w:val="105"/>
          <w:highlight w:val="yellow"/>
        </w:rPr>
        <w:t>be</w:t>
      </w:r>
      <w:r w:rsidRPr="00875C3B">
        <w:rPr>
          <w:spacing w:val="-2"/>
          <w:w w:val="105"/>
          <w:highlight w:val="yellow"/>
        </w:rPr>
        <w:t xml:space="preserve"> </w:t>
      </w:r>
      <w:r w:rsidRPr="00875C3B">
        <w:rPr>
          <w:w w:val="105"/>
          <w:highlight w:val="yellow"/>
        </w:rPr>
        <w:t>spent in</w:t>
      </w:r>
      <w:r w:rsidRPr="00875C3B">
        <w:rPr>
          <w:spacing w:val="-14"/>
          <w:w w:val="105"/>
          <w:highlight w:val="yellow"/>
        </w:rPr>
        <w:t xml:space="preserve"> </w:t>
      </w:r>
      <w:r w:rsidRPr="00875C3B">
        <w:rPr>
          <w:w w:val="105"/>
          <w:highlight w:val="yellow"/>
        </w:rPr>
        <w:t>total</w:t>
      </w:r>
      <w:r w:rsidRPr="00875C3B">
        <w:rPr>
          <w:spacing w:val="-14"/>
          <w:w w:val="105"/>
          <w:highlight w:val="yellow"/>
        </w:rPr>
        <w:t xml:space="preserve"> </w:t>
      </w:r>
      <w:r w:rsidRPr="00875C3B">
        <w:rPr>
          <w:w w:val="105"/>
          <w:highlight w:val="yellow"/>
        </w:rPr>
        <w:t>over</w:t>
      </w:r>
      <w:r w:rsidRPr="00875C3B">
        <w:rPr>
          <w:spacing w:val="-14"/>
          <w:w w:val="105"/>
          <w:highlight w:val="yellow"/>
        </w:rPr>
        <w:t xml:space="preserve"> </w:t>
      </w:r>
      <w:r w:rsidRPr="00875C3B">
        <w:rPr>
          <w:w w:val="105"/>
          <w:highlight w:val="yellow"/>
        </w:rPr>
        <w:t>the</w:t>
      </w:r>
      <w:r w:rsidRPr="00875C3B">
        <w:rPr>
          <w:spacing w:val="-14"/>
          <w:w w:val="105"/>
          <w:highlight w:val="yellow"/>
        </w:rPr>
        <w:t xml:space="preserve"> </w:t>
      </w:r>
      <w:r w:rsidRPr="00875C3B">
        <w:rPr>
          <w:w w:val="105"/>
          <w:highlight w:val="yellow"/>
        </w:rPr>
        <w:t>project’s</w:t>
      </w:r>
      <w:r w:rsidRPr="00875C3B">
        <w:rPr>
          <w:spacing w:val="-14"/>
          <w:w w:val="105"/>
          <w:highlight w:val="yellow"/>
        </w:rPr>
        <w:t xml:space="preserve"> </w:t>
      </w:r>
      <w:r w:rsidRPr="00875C3B">
        <w:rPr>
          <w:w w:val="105"/>
          <w:highlight w:val="yellow"/>
        </w:rPr>
        <w:t>expected</w:t>
      </w:r>
      <w:r w:rsidRPr="00875C3B">
        <w:rPr>
          <w:spacing w:val="-14"/>
          <w:w w:val="105"/>
          <w:highlight w:val="yellow"/>
        </w:rPr>
        <w:t xml:space="preserve"> </w:t>
      </w:r>
      <w:r w:rsidRPr="00875C3B">
        <w:rPr>
          <w:w w:val="105"/>
          <w:highlight w:val="yellow"/>
        </w:rPr>
        <w:t>10-year</w:t>
      </w:r>
      <w:r w:rsidRPr="00875C3B">
        <w:rPr>
          <w:spacing w:val="-14"/>
          <w:w w:val="105"/>
          <w:highlight w:val="yellow"/>
        </w:rPr>
        <w:t xml:space="preserve"> </w:t>
      </w:r>
      <w:r w:rsidRPr="00875C3B">
        <w:rPr>
          <w:w w:val="105"/>
          <w:highlight w:val="yellow"/>
        </w:rPr>
        <w:t>life</w:t>
      </w:r>
      <w:r w:rsidRPr="00875C3B">
        <w:rPr>
          <w:spacing w:val="-14"/>
          <w:w w:val="105"/>
          <w:highlight w:val="yellow"/>
        </w:rPr>
        <w:t xml:space="preserve"> </w:t>
      </w:r>
      <w:r w:rsidRPr="00875C3B">
        <w:rPr>
          <w:w w:val="105"/>
          <w:highlight w:val="yellow"/>
        </w:rPr>
        <w:t>–</w:t>
      </w:r>
      <w:r w:rsidRPr="00875C3B">
        <w:rPr>
          <w:spacing w:val="-14"/>
          <w:w w:val="105"/>
          <w:highlight w:val="yellow"/>
        </w:rPr>
        <w:t xml:space="preserve"> </w:t>
      </w:r>
      <w:r w:rsidRPr="00875C3B">
        <w:rPr>
          <w:w w:val="105"/>
          <w:highlight w:val="yellow"/>
        </w:rPr>
        <w:t>would</w:t>
      </w:r>
      <w:r w:rsidRPr="00875C3B">
        <w:rPr>
          <w:spacing w:val="-14"/>
          <w:w w:val="105"/>
          <w:highlight w:val="yellow"/>
        </w:rPr>
        <w:t xml:space="preserve"> </w:t>
      </w:r>
      <w:r w:rsidRPr="00875C3B">
        <w:rPr>
          <w:w w:val="105"/>
          <w:highlight w:val="yellow"/>
        </w:rPr>
        <w:t>be</w:t>
      </w:r>
      <w:r w:rsidRPr="00875C3B">
        <w:rPr>
          <w:spacing w:val="-14"/>
          <w:w w:val="105"/>
          <w:highlight w:val="yellow"/>
        </w:rPr>
        <w:t xml:space="preserve"> </w:t>
      </w:r>
      <w:r w:rsidRPr="00875C3B">
        <w:rPr>
          <w:w w:val="105"/>
          <w:highlight w:val="yellow"/>
        </w:rPr>
        <w:t>a</w:t>
      </w:r>
      <w:r w:rsidRPr="00875C3B">
        <w:rPr>
          <w:spacing w:val="-14"/>
          <w:w w:val="105"/>
          <w:highlight w:val="yellow"/>
        </w:rPr>
        <w:t xml:space="preserve"> </w:t>
      </w:r>
      <w:r w:rsidRPr="00875C3B">
        <w:rPr>
          <w:w w:val="105"/>
          <w:highlight w:val="yellow"/>
        </w:rPr>
        <w:t>lot</w:t>
      </w:r>
      <w:r w:rsidRPr="00875C3B">
        <w:rPr>
          <w:spacing w:val="-14"/>
          <w:w w:val="105"/>
          <w:highlight w:val="yellow"/>
        </w:rPr>
        <w:t xml:space="preserve"> </w:t>
      </w:r>
      <w:r w:rsidRPr="00875C3B">
        <w:rPr>
          <w:w w:val="105"/>
          <w:highlight w:val="yellow"/>
        </w:rPr>
        <w:t>higher.</w:t>
      </w:r>
    </w:p>
    <w:p w:rsidR="00BA79D6" w:rsidRPr="00875C3B" w:rsidRDefault="00F576A2">
      <w:pPr>
        <w:pStyle w:val="BodyText"/>
        <w:spacing w:before="160" w:line="283" w:lineRule="auto"/>
        <w:ind w:left="1123" w:right="470"/>
        <w:rPr>
          <w:highlight w:val="yellow"/>
        </w:rPr>
      </w:pPr>
      <w:r w:rsidRPr="00875C3B">
        <w:rPr>
          <w:w w:val="105"/>
          <w:highlight w:val="yellow"/>
        </w:rPr>
        <w:t>The</w:t>
      </w:r>
      <w:r w:rsidRPr="00875C3B">
        <w:rPr>
          <w:spacing w:val="-7"/>
          <w:w w:val="105"/>
          <w:highlight w:val="yellow"/>
        </w:rPr>
        <w:t xml:space="preserve"> </w:t>
      </w:r>
      <w:r w:rsidRPr="00875C3B">
        <w:rPr>
          <w:w w:val="105"/>
          <w:highlight w:val="yellow"/>
        </w:rPr>
        <w:t>2013</w:t>
      </w:r>
      <w:r w:rsidRPr="00875C3B">
        <w:rPr>
          <w:spacing w:val="-7"/>
          <w:w w:val="105"/>
          <w:highlight w:val="yellow"/>
        </w:rPr>
        <w:t xml:space="preserve"> </w:t>
      </w:r>
      <w:r w:rsidRPr="00875C3B">
        <w:rPr>
          <w:w w:val="105"/>
          <w:highlight w:val="yellow"/>
        </w:rPr>
        <w:t>NSW</w:t>
      </w:r>
      <w:r w:rsidRPr="00875C3B">
        <w:rPr>
          <w:spacing w:val="-7"/>
          <w:w w:val="105"/>
          <w:highlight w:val="yellow"/>
        </w:rPr>
        <w:t xml:space="preserve"> </w:t>
      </w:r>
      <w:r w:rsidRPr="00875C3B">
        <w:rPr>
          <w:w w:val="105"/>
          <w:highlight w:val="yellow"/>
        </w:rPr>
        <w:t>Budget</w:t>
      </w:r>
      <w:r w:rsidRPr="00875C3B">
        <w:rPr>
          <w:spacing w:val="-7"/>
          <w:w w:val="105"/>
          <w:highlight w:val="yellow"/>
        </w:rPr>
        <w:t xml:space="preserve"> </w:t>
      </w:r>
      <w:r w:rsidRPr="00875C3B">
        <w:rPr>
          <w:w w:val="105"/>
          <w:highlight w:val="yellow"/>
        </w:rPr>
        <w:t>referred</w:t>
      </w:r>
      <w:r w:rsidRPr="00875C3B">
        <w:rPr>
          <w:spacing w:val="-7"/>
          <w:w w:val="105"/>
          <w:highlight w:val="yellow"/>
        </w:rPr>
        <w:t xml:space="preserve"> </w:t>
      </w:r>
      <w:r w:rsidRPr="00875C3B">
        <w:rPr>
          <w:w w:val="105"/>
          <w:highlight w:val="yellow"/>
        </w:rPr>
        <w:t>to</w:t>
      </w:r>
      <w:r w:rsidRPr="00875C3B">
        <w:rPr>
          <w:spacing w:val="-7"/>
          <w:w w:val="105"/>
          <w:highlight w:val="yellow"/>
        </w:rPr>
        <w:t xml:space="preserve"> </w:t>
      </w:r>
      <w:r w:rsidRPr="00875C3B">
        <w:rPr>
          <w:w w:val="105"/>
          <w:highlight w:val="yellow"/>
        </w:rPr>
        <w:t>the</w:t>
      </w:r>
      <w:r w:rsidRPr="00875C3B">
        <w:rPr>
          <w:spacing w:val="-7"/>
          <w:w w:val="105"/>
          <w:highlight w:val="yellow"/>
        </w:rPr>
        <w:t xml:space="preserve"> </w:t>
      </w:r>
      <w:r w:rsidRPr="00875C3B">
        <w:rPr>
          <w:w w:val="105"/>
          <w:highlight w:val="yellow"/>
        </w:rPr>
        <w:t>$10-to-$13</w:t>
      </w:r>
      <w:r w:rsidRPr="00875C3B">
        <w:rPr>
          <w:spacing w:val="-7"/>
          <w:w w:val="105"/>
          <w:highlight w:val="yellow"/>
        </w:rPr>
        <w:t xml:space="preserve"> </w:t>
      </w:r>
      <w:r w:rsidRPr="00875C3B">
        <w:rPr>
          <w:w w:val="105"/>
          <w:highlight w:val="yellow"/>
        </w:rPr>
        <w:t>billion</w:t>
      </w:r>
      <w:r w:rsidRPr="00875C3B">
        <w:rPr>
          <w:spacing w:val="-7"/>
          <w:w w:val="105"/>
          <w:highlight w:val="yellow"/>
        </w:rPr>
        <w:t xml:space="preserve"> </w:t>
      </w:r>
      <w:r w:rsidRPr="00875C3B">
        <w:rPr>
          <w:w w:val="105"/>
          <w:highlight w:val="yellow"/>
        </w:rPr>
        <w:t>range</w:t>
      </w:r>
      <w:r w:rsidRPr="00875C3B">
        <w:rPr>
          <w:spacing w:val="-7"/>
          <w:w w:val="105"/>
          <w:highlight w:val="yellow"/>
        </w:rPr>
        <w:t xml:space="preserve"> </w:t>
      </w:r>
      <w:r w:rsidRPr="00875C3B">
        <w:rPr>
          <w:w w:val="105"/>
          <w:highlight w:val="yellow"/>
        </w:rPr>
        <w:t xml:space="preserve">as </w:t>
      </w:r>
      <w:r w:rsidRPr="00875C3B">
        <w:rPr>
          <w:spacing w:val="-2"/>
          <w:w w:val="105"/>
          <w:highlight w:val="yellow"/>
        </w:rPr>
        <w:t>the</w:t>
      </w:r>
      <w:r w:rsidRPr="00875C3B">
        <w:rPr>
          <w:spacing w:val="-4"/>
          <w:w w:val="105"/>
          <w:highlight w:val="yellow"/>
        </w:rPr>
        <w:t xml:space="preserve"> </w:t>
      </w:r>
      <w:r w:rsidRPr="00875C3B">
        <w:rPr>
          <w:spacing w:val="-2"/>
          <w:w w:val="105"/>
          <w:highlight w:val="yellow"/>
        </w:rPr>
        <w:t>‘Estimated</w:t>
      </w:r>
      <w:r w:rsidRPr="00875C3B">
        <w:rPr>
          <w:spacing w:val="-3"/>
          <w:w w:val="105"/>
          <w:highlight w:val="yellow"/>
        </w:rPr>
        <w:t xml:space="preserve"> </w:t>
      </w:r>
      <w:r w:rsidRPr="00875C3B">
        <w:rPr>
          <w:spacing w:val="-2"/>
          <w:w w:val="105"/>
          <w:highlight w:val="yellow"/>
        </w:rPr>
        <w:t>Total</w:t>
      </w:r>
      <w:r w:rsidRPr="00875C3B">
        <w:rPr>
          <w:spacing w:val="-4"/>
          <w:w w:val="105"/>
          <w:highlight w:val="yellow"/>
        </w:rPr>
        <w:t xml:space="preserve"> </w:t>
      </w:r>
      <w:r w:rsidRPr="00875C3B">
        <w:rPr>
          <w:spacing w:val="-2"/>
          <w:w w:val="105"/>
          <w:highlight w:val="yellow"/>
        </w:rPr>
        <w:t>Cost’.</w:t>
      </w:r>
      <w:hyperlink w:anchor="_bookmark124" w:history="1">
        <w:r w:rsidRPr="00875C3B">
          <w:rPr>
            <w:spacing w:val="-2"/>
            <w:w w:val="105"/>
            <w:highlight w:val="yellow"/>
            <w:vertAlign w:val="superscript"/>
          </w:rPr>
          <w:t>87</w:t>
        </w:r>
      </w:hyperlink>
      <w:r w:rsidRPr="00875C3B">
        <w:rPr>
          <w:spacing w:val="7"/>
          <w:w w:val="105"/>
          <w:highlight w:val="yellow"/>
        </w:rPr>
        <w:t xml:space="preserve"> </w:t>
      </w:r>
      <w:r w:rsidRPr="00875C3B">
        <w:rPr>
          <w:spacing w:val="-2"/>
          <w:w w:val="105"/>
          <w:highlight w:val="yellow"/>
        </w:rPr>
        <w:t>This</w:t>
      </w:r>
      <w:r w:rsidRPr="00875C3B">
        <w:rPr>
          <w:spacing w:val="-4"/>
          <w:w w:val="105"/>
          <w:highlight w:val="yellow"/>
        </w:rPr>
        <w:t xml:space="preserve"> </w:t>
      </w:r>
      <w:r w:rsidRPr="00875C3B">
        <w:rPr>
          <w:spacing w:val="-2"/>
          <w:w w:val="105"/>
          <w:highlight w:val="yellow"/>
        </w:rPr>
        <w:t>caused</w:t>
      </w:r>
      <w:r w:rsidRPr="00875C3B">
        <w:rPr>
          <w:spacing w:val="-3"/>
          <w:w w:val="105"/>
          <w:highlight w:val="yellow"/>
        </w:rPr>
        <w:t xml:space="preserve"> </w:t>
      </w:r>
      <w:r w:rsidRPr="00875C3B">
        <w:rPr>
          <w:spacing w:val="-2"/>
          <w:w w:val="105"/>
          <w:highlight w:val="yellow"/>
        </w:rPr>
        <w:t>confusion</w:t>
      </w:r>
      <w:r w:rsidRPr="00875C3B">
        <w:rPr>
          <w:spacing w:val="-3"/>
          <w:w w:val="105"/>
          <w:highlight w:val="yellow"/>
        </w:rPr>
        <w:t xml:space="preserve"> </w:t>
      </w:r>
      <w:r w:rsidRPr="00875C3B">
        <w:rPr>
          <w:spacing w:val="-2"/>
          <w:w w:val="105"/>
          <w:highlight w:val="yellow"/>
        </w:rPr>
        <w:t>because</w:t>
      </w:r>
      <w:r w:rsidRPr="00875C3B">
        <w:rPr>
          <w:spacing w:val="-4"/>
          <w:w w:val="105"/>
          <w:highlight w:val="yellow"/>
        </w:rPr>
        <w:t xml:space="preserve"> </w:t>
      </w:r>
      <w:r w:rsidRPr="00875C3B">
        <w:rPr>
          <w:spacing w:val="-2"/>
          <w:w w:val="105"/>
          <w:highlight w:val="yellow"/>
        </w:rPr>
        <w:t>‘Total</w:t>
      </w:r>
    </w:p>
    <w:p w:rsidR="00BA79D6" w:rsidRPr="00875C3B" w:rsidRDefault="00F576A2">
      <w:pPr>
        <w:pStyle w:val="BodyText"/>
        <w:spacing w:line="283" w:lineRule="auto"/>
        <w:ind w:left="1123"/>
        <w:rPr>
          <w:highlight w:val="yellow"/>
        </w:rPr>
      </w:pPr>
      <w:proofErr w:type="gramStart"/>
      <w:r w:rsidRPr="00875C3B">
        <w:rPr>
          <w:w w:val="105"/>
          <w:highlight w:val="yellow"/>
        </w:rPr>
        <w:t>estimated</w:t>
      </w:r>
      <w:proofErr w:type="gramEnd"/>
      <w:r w:rsidRPr="00875C3B">
        <w:rPr>
          <w:spacing w:val="-11"/>
          <w:w w:val="105"/>
          <w:highlight w:val="yellow"/>
        </w:rPr>
        <w:t xml:space="preserve"> </w:t>
      </w:r>
      <w:r w:rsidRPr="00875C3B">
        <w:rPr>
          <w:w w:val="105"/>
          <w:highlight w:val="yellow"/>
        </w:rPr>
        <w:t>cost’</w:t>
      </w:r>
      <w:r w:rsidRPr="00875C3B">
        <w:rPr>
          <w:spacing w:val="-11"/>
          <w:w w:val="105"/>
          <w:highlight w:val="yellow"/>
        </w:rPr>
        <w:t xml:space="preserve"> </w:t>
      </w:r>
      <w:r w:rsidRPr="00875C3B">
        <w:rPr>
          <w:w w:val="105"/>
          <w:highlight w:val="yellow"/>
        </w:rPr>
        <w:t>is</w:t>
      </w:r>
      <w:r w:rsidRPr="00875C3B">
        <w:rPr>
          <w:spacing w:val="-11"/>
          <w:w w:val="105"/>
          <w:highlight w:val="yellow"/>
        </w:rPr>
        <w:t xml:space="preserve"> </w:t>
      </w:r>
      <w:r w:rsidRPr="00875C3B">
        <w:rPr>
          <w:w w:val="105"/>
          <w:highlight w:val="yellow"/>
        </w:rPr>
        <w:t>usually</w:t>
      </w:r>
      <w:r w:rsidRPr="00875C3B">
        <w:rPr>
          <w:spacing w:val="-11"/>
          <w:w w:val="105"/>
          <w:highlight w:val="yellow"/>
        </w:rPr>
        <w:t xml:space="preserve"> </w:t>
      </w:r>
      <w:r w:rsidRPr="00875C3B">
        <w:rPr>
          <w:w w:val="105"/>
          <w:highlight w:val="yellow"/>
        </w:rPr>
        <w:t>reported</w:t>
      </w:r>
      <w:r w:rsidRPr="00875C3B">
        <w:rPr>
          <w:spacing w:val="-11"/>
          <w:w w:val="105"/>
          <w:highlight w:val="yellow"/>
        </w:rPr>
        <w:t xml:space="preserve"> </w:t>
      </w:r>
      <w:r w:rsidRPr="00875C3B">
        <w:rPr>
          <w:w w:val="105"/>
          <w:highlight w:val="yellow"/>
        </w:rPr>
        <w:t>on</w:t>
      </w:r>
      <w:r w:rsidRPr="00875C3B">
        <w:rPr>
          <w:spacing w:val="-11"/>
          <w:w w:val="105"/>
          <w:highlight w:val="yellow"/>
        </w:rPr>
        <w:t xml:space="preserve"> </w:t>
      </w:r>
      <w:r w:rsidRPr="00875C3B">
        <w:rPr>
          <w:w w:val="105"/>
          <w:highlight w:val="yellow"/>
        </w:rPr>
        <w:t>a</w:t>
      </w:r>
      <w:r w:rsidRPr="00875C3B">
        <w:rPr>
          <w:spacing w:val="-11"/>
          <w:w w:val="105"/>
          <w:highlight w:val="yellow"/>
        </w:rPr>
        <w:t xml:space="preserve"> </w:t>
      </w:r>
      <w:r w:rsidRPr="00875C3B">
        <w:rPr>
          <w:w w:val="105"/>
          <w:highlight w:val="yellow"/>
        </w:rPr>
        <w:t>nominal</w:t>
      </w:r>
      <w:r w:rsidRPr="00875C3B">
        <w:rPr>
          <w:spacing w:val="-11"/>
          <w:w w:val="105"/>
          <w:highlight w:val="yellow"/>
        </w:rPr>
        <w:t xml:space="preserve"> </w:t>
      </w:r>
      <w:r w:rsidRPr="00875C3B">
        <w:rPr>
          <w:w w:val="105"/>
          <w:highlight w:val="yellow"/>
        </w:rPr>
        <w:t>outturn</w:t>
      </w:r>
      <w:r w:rsidRPr="00875C3B">
        <w:rPr>
          <w:spacing w:val="-11"/>
          <w:w w:val="105"/>
          <w:highlight w:val="yellow"/>
        </w:rPr>
        <w:t xml:space="preserve"> </w:t>
      </w:r>
      <w:r w:rsidRPr="00875C3B">
        <w:rPr>
          <w:w w:val="105"/>
          <w:highlight w:val="yellow"/>
        </w:rPr>
        <w:t>basis</w:t>
      </w:r>
      <w:r w:rsidRPr="00875C3B">
        <w:rPr>
          <w:spacing w:val="-11"/>
          <w:w w:val="105"/>
          <w:highlight w:val="yellow"/>
        </w:rPr>
        <w:t xml:space="preserve"> </w:t>
      </w:r>
      <w:r w:rsidRPr="00875C3B">
        <w:rPr>
          <w:w w:val="105"/>
          <w:highlight w:val="yellow"/>
        </w:rPr>
        <w:t>in</w:t>
      </w:r>
      <w:r w:rsidRPr="00875C3B">
        <w:rPr>
          <w:spacing w:val="-11"/>
          <w:w w:val="105"/>
          <w:highlight w:val="yellow"/>
        </w:rPr>
        <w:t xml:space="preserve"> </w:t>
      </w:r>
      <w:r w:rsidRPr="00875C3B">
        <w:rPr>
          <w:w w:val="105"/>
          <w:highlight w:val="yellow"/>
        </w:rPr>
        <w:t>budget infrastructure statements.</w:t>
      </w:r>
    </w:p>
    <w:p w:rsidR="00BA79D6" w:rsidRPr="00875C3B" w:rsidRDefault="00F576A2">
      <w:pPr>
        <w:pStyle w:val="BodyText"/>
        <w:spacing w:before="161" w:line="283" w:lineRule="auto"/>
        <w:ind w:left="1123"/>
        <w:rPr>
          <w:highlight w:val="yellow"/>
        </w:rPr>
      </w:pPr>
      <w:r w:rsidRPr="00875C3B">
        <w:rPr>
          <w:w w:val="105"/>
          <w:highlight w:val="yellow"/>
        </w:rPr>
        <w:t>The business case was completed later in 2013, and contained a refined estimate of $11-to-$11.5 billion ($2012).</w:t>
      </w:r>
      <w:hyperlink w:anchor="_bookmark125" w:history="1">
        <w:r w:rsidRPr="00875C3B">
          <w:rPr>
            <w:w w:val="105"/>
            <w:highlight w:val="yellow"/>
            <w:vertAlign w:val="superscript"/>
          </w:rPr>
          <w:t>88</w:t>
        </w:r>
      </w:hyperlink>
      <w:r w:rsidRPr="00875C3B">
        <w:rPr>
          <w:w w:val="105"/>
          <w:highlight w:val="yellow"/>
        </w:rPr>
        <w:t xml:space="preserve"> The $11.5 billion estimate</w:t>
      </w:r>
      <w:r w:rsidRPr="00875C3B">
        <w:rPr>
          <w:spacing w:val="-11"/>
          <w:w w:val="105"/>
          <w:highlight w:val="yellow"/>
        </w:rPr>
        <w:t xml:space="preserve"> </w:t>
      </w:r>
      <w:r w:rsidRPr="00875C3B">
        <w:rPr>
          <w:w w:val="105"/>
          <w:highlight w:val="yellow"/>
        </w:rPr>
        <w:t>was</w:t>
      </w:r>
      <w:r w:rsidRPr="00875C3B">
        <w:rPr>
          <w:spacing w:val="-11"/>
          <w:w w:val="105"/>
          <w:highlight w:val="yellow"/>
        </w:rPr>
        <w:t xml:space="preserve"> </w:t>
      </w:r>
      <w:r w:rsidRPr="00875C3B">
        <w:rPr>
          <w:w w:val="105"/>
          <w:highlight w:val="yellow"/>
        </w:rPr>
        <w:t>then</w:t>
      </w:r>
      <w:r w:rsidRPr="00875C3B">
        <w:rPr>
          <w:spacing w:val="-11"/>
          <w:w w:val="105"/>
          <w:highlight w:val="yellow"/>
        </w:rPr>
        <w:t xml:space="preserve"> </w:t>
      </w:r>
      <w:r w:rsidRPr="00875C3B">
        <w:rPr>
          <w:w w:val="105"/>
          <w:highlight w:val="yellow"/>
        </w:rPr>
        <w:t>reported</w:t>
      </w:r>
      <w:r w:rsidRPr="00875C3B">
        <w:rPr>
          <w:spacing w:val="-11"/>
          <w:w w:val="105"/>
          <w:highlight w:val="yellow"/>
        </w:rPr>
        <w:t xml:space="preserve"> </w:t>
      </w:r>
      <w:r w:rsidRPr="00875C3B">
        <w:rPr>
          <w:w w:val="105"/>
          <w:highlight w:val="yellow"/>
        </w:rPr>
        <w:t>in</w:t>
      </w:r>
      <w:r w:rsidRPr="00875C3B">
        <w:rPr>
          <w:spacing w:val="-11"/>
          <w:w w:val="105"/>
          <w:highlight w:val="yellow"/>
        </w:rPr>
        <w:t xml:space="preserve"> </w:t>
      </w:r>
      <w:r w:rsidRPr="00875C3B">
        <w:rPr>
          <w:w w:val="105"/>
          <w:highlight w:val="yellow"/>
        </w:rPr>
        <w:t>the</w:t>
      </w:r>
      <w:r w:rsidRPr="00875C3B">
        <w:rPr>
          <w:spacing w:val="-11"/>
          <w:w w:val="105"/>
          <w:highlight w:val="yellow"/>
        </w:rPr>
        <w:t xml:space="preserve"> </w:t>
      </w:r>
      <w:r w:rsidRPr="00875C3B">
        <w:rPr>
          <w:w w:val="105"/>
          <w:highlight w:val="yellow"/>
        </w:rPr>
        <w:t>2014</w:t>
      </w:r>
      <w:r w:rsidRPr="00875C3B">
        <w:rPr>
          <w:spacing w:val="-11"/>
          <w:w w:val="105"/>
          <w:highlight w:val="yellow"/>
        </w:rPr>
        <w:t xml:space="preserve"> </w:t>
      </w:r>
      <w:r w:rsidRPr="00875C3B">
        <w:rPr>
          <w:w w:val="105"/>
          <w:highlight w:val="yellow"/>
        </w:rPr>
        <w:t>NSW</w:t>
      </w:r>
      <w:r w:rsidRPr="00875C3B">
        <w:rPr>
          <w:spacing w:val="-11"/>
          <w:w w:val="105"/>
          <w:highlight w:val="yellow"/>
        </w:rPr>
        <w:t xml:space="preserve"> </w:t>
      </w:r>
      <w:r w:rsidRPr="00875C3B">
        <w:rPr>
          <w:w w:val="105"/>
          <w:highlight w:val="yellow"/>
        </w:rPr>
        <w:t>Budget,</w:t>
      </w:r>
      <w:r w:rsidRPr="00875C3B">
        <w:rPr>
          <w:spacing w:val="-11"/>
          <w:w w:val="105"/>
          <w:highlight w:val="yellow"/>
        </w:rPr>
        <w:t xml:space="preserve"> </w:t>
      </w:r>
      <w:r w:rsidRPr="00875C3B">
        <w:rPr>
          <w:w w:val="105"/>
          <w:highlight w:val="yellow"/>
        </w:rPr>
        <w:t>where</w:t>
      </w:r>
      <w:r w:rsidRPr="00875C3B">
        <w:rPr>
          <w:spacing w:val="-11"/>
          <w:w w:val="105"/>
          <w:highlight w:val="yellow"/>
        </w:rPr>
        <w:t xml:space="preserve"> </w:t>
      </w:r>
      <w:r w:rsidRPr="00875C3B">
        <w:rPr>
          <w:w w:val="105"/>
          <w:highlight w:val="yellow"/>
        </w:rPr>
        <w:t>an</w:t>
      </w:r>
      <w:r w:rsidRPr="00875C3B">
        <w:rPr>
          <w:spacing w:val="-11"/>
          <w:w w:val="105"/>
          <w:highlight w:val="yellow"/>
        </w:rPr>
        <w:t xml:space="preserve"> </w:t>
      </w:r>
      <w:r w:rsidRPr="00875C3B">
        <w:rPr>
          <w:w w:val="105"/>
          <w:highlight w:val="yellow"/>
        </w:rPr>
        <w:t>outturn cost of $14.9 billion was also reported.</w:t>
      </w:r>
    </w:p>
    <w:p w:rsidR="00BA79D6" w:rsidRDefault="00F576A2">
      <w:pPr>
        <w:pStyle w:val="BodyText"/>
        <w:spacing w:before="161" w:line="283" w:lineRule="auto"/>
        <w:ind w:left="1123" w:right="87"/>
      </w:pPr>
      <w:r w:rsidRPr="00875C3B">
        <w:rPr>
          <w:w w:val="105"/>
          <w:highlight w:val="yellow"/>
        </w:rPr>
        <w:t>The</w:t>
      </w:r>
      <w:r w:rsidRPr="00875C3B">
        <w:rPr>
          <w:spacing w:val="-13"/>
          <w:w w:val="105"/>
          <w:highlight w:val="yellow"/>
        </w:rPr>
        <w:t xml:space="preserve"> </w:t>
      </w:r>
      <w:r w:rsidRPr="00875C3B">
        <w:rPr>
          <w:w w:val="105"/>
          <w:highlight w:val="yellow"/>
        </w:rPr>
        <w:t>estimated</w:t>
      </w:r>
      <w:r w:rsidRPr="00875C3B">
        <w:rPr>
          <w:spacing w:val="-13"/>
          <w:w w:val="105"/>
          <w:highlight w:val="yellow"/>
        </w:rPr>
        <w:t xml:space="preserve"> </w:t>
      </w:r>
      <w:r w:rsidRPr="00875C3B">
        <w:rPr>
          <w:w w:val="105"/>
          <w:highlight w:val="yellow"/>
        </w:rPr>
        <w:t>outturn</w:t>
      </w:r>
      <w:r w:rsidRPr="00875C3B">
        <w:rPr>
          <w:spacing w:val="-13"/>
          <w:w w:val="105"/>
          <w:highlight w:val="yellow"/>
        </w:rPr>
        <w:t xml:space="preserve"> </w:t>
      </w:r>
      <w:r w:rsidRPr="00875C3B">
        <w:rPr>
          <w:w w:val="105"/>
          <w:highlight w:val="yellow"/>
        </w:rPr>
        <w:t>cost</w:t>
      </w:r>
      <w:r w:rsidRPr="00875C3B">
        <w:rPr>
          <w:spacing w:val="-13"/>
          <w:w w:val="105"/>
          <w:highlight w:val="yellow"/>
        </w:rPr>
        <w:t xml:space="preserve"> </w:t>
      </w:r>
      <w:r w:rsidRPr="00875C3B">
        <w:rPr>
          <w:w w:val="105"/>
          <w:highlight w:val="yellow"/>
        </w:rPr>
        <w:t>was</w:t>
      </w:r>
      <w:r w:rsidRPr="00875C3B">
        <w:rPr>
          <w:spacing w:val="-13"/>
          <w:w w:val="105"/>
          <w:highlight w:val="yellow"/>
        </w:rPr>
        <w:t xml:space="preserve"> </w:t>
      </w:r>
      <w:r w:rsidRPr="00875C3B">
        <w:rPr>
          <w:w w:val="105"/>
          <w:highlight w:val="yellow"/>
        </w:rPr>
        <w:t>half-a-billion</w:t>
      </w:r>
      <w:r w:rsidRPr="00875C3B">
        <w:rPr>
          <w:spacing w:val="-13"/>
          <w:w w:val="105"/>
          <w:highlight w:val="yellow"/>
        </w:rPr>
        <w:t xml:space="preserve"> </w:t>
      </w:r>
      <w:r w:rsidRPr="00875C3B">
        <w:rPr>
          <w:w w:val="105"/>
          <w:highlight w:val="yellow"/>
        </w:rPr>
        <w:t>dollars</w:t>
      </w:r>
      <w:r w:rsidRPr="00875C3B">
        <w:rPr>
          <w:spacing w:val="-13"/>
          <w:w w:val="105"/>
          <w:highlight w:val="yellow"/>
        </w:rPr>
        <w:t xml:space="preserve"> </w:t>
      </w:r>
      <w:r w:rsidRPr="00875C3B">
        <w:rPr>
          <w:w w:val="105"/>
          <w:highlight w:val="yellow"/>
        </w:rPr>
        <w:t>higher</w:t>
      </w:r>
      <w:r w:rsidRPr="00875C3B">
        <w:rPr>
          <w:spacing w:val="-13"/>
          <w:w w:val="105"/>
          <w:highlight w:val="yellow"/>
        </w:rPr>
        <w:t xml:space="preserve"> </w:t>
      </w:r>
      <w:r w:rsidRPr="00875C3B">
        <w:rPr>
          <w:w w:val="105"/>
          <w:highlight w:val="yellow"/>
        </w:rPr>
        <w:t>in</w:t>
      </w:r>
      <w:r w:rsidRPr="00875C3B">
        <w:rPr>
          <w:spacing w:val="-13"/>
          <w:w w:val="105"/>
          <w:highlight w:val="yellow"/>
        </w:rPr>
        <w:t xml:space="preserve"> </w:t>
      </w:r>
      <w:r w:rsidRPr="00875C3B">
        <w:rPr>
          <w:w w:val="105"/>
          <w:highlight w:val="yellow"/>
        </w:rPr>
        <w:t>the</w:t>
      </w:r>
      <w:r w:rsidRPr="00875C3B">
        <w:rPr>
          <w:spacing w:val="-13"/>
          <w:w w:val="105"/>
          <w:highlight w:val="yellow"/>
        </w:rPr>
        <w:t xml:space="preserve"> </w:t>
      </w:r>
      <w:r w:rsidRPr="00875C3B">
        <w:rPr>
          <w:w w:val="105"/>
          <w:highlight w:val="yellow"/>
        </w:rPr>
        <w:t>2015 Budget, with the increase attributed to the addition of tunnels for a</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2"/>
        <w:rPr>
          <w:sz w:val="24"/>
        </w:rPr>
      </w:pPr>
    </w:p>
    <w:p w:rsidR="00BA79D6" w:rsidRDefault="00F576A2">
      <w:pPr>
        <w:spacing w:line="261" w:lineRule="auto"/>
        <w:ind w:left="1092" w:right="618"/>
        <w:rPr>
          <w:b/>
          <w:sz w:val="19"/>
        </w:rPr>
      </w:pPr>
      <w:bookmarkStart w:id="125" w:name="_bookmark119"/>
      <w:bookmarkEnd w:id="125"/>
      <w:r>
        <w:rPr>
          <w:b/>
          <w:color w:val="6A727B"/>
          <w:sz w:val="19"/>
        </w:rPr>
        <w:t>Figure</w:t>
      </w:r>
      <w:r>
        <w:rPr>
          <w:b/>
          <w:color w:val="6A727B"/>
          <w:spacing w:val="-7"/>
          <w:sz w:val="19"/>
        </w:rPr>
        <w:t xml:space="preserve"> </w:t>
      </w:r>
      <w:r>
        <w:rPr>
          <w:b/>
          <w:color w:val="6A727B"/>
          <w:sz w:val="19"/>
        </w:rPr>
        <w:t>4.2:</w:t>
      </w:r>
      <w:r>
        <w:rPr>
          <w:b/>
          <w:color w:val="6A727B"/>
          <w:spacing w:val="-7"/>
          <w:sz w:val="19"/>
        </w:rPr>
        <w:t xml:space="preserve"> </w:t>
      </w:r>
      <w:r>
        <w:rPr>
          <w:b/>
          <w:color w:val="6A727B"/>
          <w:sz w:val="19"/>
        </w:rPr>
        <w:t>Just</w:t>
      </w:r>
      <w:r>
        <w:rPr>
          <w:b/>
          <w:color w:val="6A727B"/>
          <w:spacing w:val="-7"/>
          <w:sz w:val="19"/>
        </w:rPr>
        <w:t xml:space="preserve"> </w:t>
      </w:r>
      <w:r>
        <w:rPr>
          <w:b/>
          <w:color w:val="6A727B"/>
          <w:sz w:val="19"/>
        </w:rPr>
        <w:t>six</w:t>
      </w:r>
      <w:r>
        <w:rPr>
          <w:b/>
          <w:color w:val="6A727B"/>
          <w:spacing w:val="-7"/>
          <w:sz w:val="19"/>
        </w:rPr>
        <w:t xml:space="preserve"> </w:t>
      </w:r>
      <w:r>
        <w:rPr>
          <w:b/>
          <w:color w:val="6A727B"/>
          <w:sz w:val="19"/>
        </w:rPr>
        <w:t>mega</w:t>
      </w:r>
      <w:r>
        <w:rPr>
          <w:b/>
          <w:color w:val="6A727B"/>
          <w:spacing w:val="-7"/>
          <w:sz w:val="19"/>
        </w:rPr>
        <w:t xml:space="preserve"> </w:t>
      </w:r>
      <w:r>
        <w:rPr>
          <w:b/>
          <w:color w:val="6A727B"/>
          <w:sz w:val="19"/>
        </w:rPr>
        <w:t>megaprojects</w:t>
      </w:r>
      <w:r>
        <w:rPr>
          <w:b/>
          <w:color w:val="6A727B"/>
          <w:spacing w:val="-7"/>
          <w:sz w:val="19"/>
        </w:rPr>
        <w:t xml:space="preserve"> </w:t>
      </w:r>
      <w:r>
        <w:rPr>
          <w:b/>
          <w:color w:val="6A727B"/>
          <w:sz w:val="19"/>
        </w:rPr>
        <w:t>have</w:t>
      </w:r>
      <w:r>
        <w:rPr>
          <w:b/>
          <w:color w:val="6A727B"/>
          <w:spacing w:val="-7"/>
          <w:sz w:val="19"/>
        </w:rPr>
        <w:t xml:space="preserve"> </w:t>
      </w:r>
      <w:r>
        <w:rPr>
          <w:b/>
          <w:color w:val="6A727B"/>
          <w:sz w:val="19"/>
        </w:rPr>
        <w:t>caused</w:t>
      </w:r>
      <w:r>
        <w:rPr>
          <w:b/>
          <w:color w:val="6A727B"/>
          <w:spacing w:val="-7"/>
          <w:sz w:val="19"/>
        </w:rPr>
        <w:t xml:space="preserve"> </w:t>
      </w:r>
      <w:r>
        <w:rPr>
          <w:b/>
          <w:color w:val="6A727B"/>
          <w:sz w:val="19"/>
        </w:rPr>
        <w:t>$24</w:t>
      </w:r>
      <w:r>
        <w:rPr>
          <w:b/>
          <w:color w:val="6A727B"/>
          <w:spacing w:val="-7"/>
          <w:sz w:val="19"/>
        </w:rPr>
        <w:t xml:space="preserve"> </w:t>
      </w:r>
      <w:r>
        <w:rPr>
          <w:b/>
          <w:color w:val="6A727B"/>
          <w:sz w:val="19"/>
        </w:rPr>
        <w:t>billion</w:t>
      </w:r>
      <w:r>
        <w:rPr>
          <w:b/>
          <w:color w:val="6A727B"/>
          <w:spacing w:val="-7"/>
          <w:sz w:val="19"/>
        </w:rPr>
        <w:t xml:space="preserve"> </w:t>
      </w:r>
      <w:r>
        <w:rPr>
          <w:b/>
          <w:color w:val="6A727B"/>
          <w:sz w:val="19"/>
        </w:rPr>
        <w:t>in</w:t>
      </w:r>
      <w:r>
        <w:rPr>
          <w:b/>
          <w:color w:val="6A727B"/>
          <w:spacing w:val="-7"/>
          <w:sz w:val="19"/>
        </w:rPr>
        <w:t xml:space="preserve"> </w:t>
      </w:r>
      <w:r>
        <w:rPr>
          <w:b/>
          <w:color w:val="6A727B"/>
          <w:sz w:val="19"/>
        </w:rPr>
        <w:t>cost overruns so far</w:t>
      </w:r>
    </w:p>
    <w:p w:rsidR="00BA79D6" w:rsidRDefault="00F576A2">
      <w:pPr>
        <w:spacing w:before="2"/>
        <w:ind w:left="1092"/>
        <w:rPr>
          <w:sz w:val="19"/>
        </w:rPr>
      </w:pPr>
      <w:r>
        <w:pict>
          <v:group id="docshapegroup186" o:spid="_x0000_s1146" style="position:absolute;left:0;text-align:left;margin-left:591.95pt;margin-top:19.35pt;width:163.15pt;height:303.05pt;z-index:15774208;mso-position-horizontal-relative:page" coordorigin="11839,387" coordsize="3263,6061">
            <v:shape id="docshape187" o:spid="_x0000_s1162" style="position:absolute;left:12510;top:4498;width:2;height:1949" coordorigin="12510,4499" coordsize="0,1949" o:spt="100" adj="0,,0" path="m12510,6232r,216m12510,5366r,433m12510,4499r,433e" filled="f" strokecolor="#c3c6cb" strokeweight=".1383mm">
              <v:stroke joinstyle="round"/>
              <v:formulas/>
              <v:path arrowok="t" o:connecttype="segments"/>
            </v:shape>
            <v:rect id="docshape188" o:spid="_x0000_s1161" style="position:absolute;left:11842;top:4931;width:736;height:435" fillcolor="#f7a15b" stroked="f"/>
            <v:line id="_x0000_s1160" style="position:absolute" from="12510,3633" to="12510,4066" strokecolor="#c3c6cb" strokeweight=".1383mm"/>
            <v:shape id="docshape189" o:spid="_x0000_s1159" style="position:absolute;left:11842;top:3200;width:722;height:1299" coordorigin="11843,3200" coordsize="722,1299" o:spt="100" adj="0,,0" path="m12431,3200r-588,l11843,3633r588,l12431,3200xm12564,4066r-721,l11843,4499r721,l12564,4066xe" fillcolor="#f7a15b" stroked="f">
              <v:stroke joinstyle="round"/>
              <v:formulas/>
              <v:path arrowok="t" o:connecttype="segments"/>
            </v:shape>
            <v:shape id="docshape190" o:spid="_x0000_s1158" style="position:absolute;left:12510;top:1901;width:669;height:3898" coordorigin="12510,1902" coordsize="669,3898" o:spt="100" adj="0,,0" path="m12510,2767r,433m12510,1902r,433m13179,2767r,3032m13179,1902r,433e" filled="f" strokecolor="#c3c6cb" strokeweight=".1383mm">
              <v:stroke joinstyle="round"/>
              <v:formulas/>
              <v:path arrowok="t" o:connecttype="segments"/>
            </v:shape>
            <v:rect id="docshape191" o:spid="_x0000_s1157" style="position:absolute;left:11842;top:2334;width:1470;height:433" fillcolor="#f7a15b" stroked="f"/>
            <v:line id="_x0000_s1156" style="position:absolute" from="12510,1036" to="12510,1469" strokecolor="#c3c6cb" strokeweight=".1383mm"/>
            <v:rect id="docshape192" o:spid="_x0000_s1155" style="position:absolute;left:11842;top:1468;width:802;height:433" fillcolor="#f7a15b" stroked="f"/>
            <v:shape id="docshape193" o:spid="_x0000_s1154" style="position:absolute;left:12510;top:387;width:1337;height:1082" coordorigin="12510,387" coordsize="1337,1082" o:spt="100" adj="0,,0" path="m12510,387r,216m13179,1036r,433m13179,387r,216m13846,1036r,433m13846,387r,216e" filled="f" strokecolor="#c3c6cb" strokeweight=".1383mm">
              <v:stroke joinstyle="round"/>
              <v:formulas/>
              <v:path arrowok="t" o:connecttype="segments"/>
            </v:shape>
            <v:rect id="docshape194" o:spid="_x0000_s1153" style="position:absolute;left:11842;top:603;width:1990;height:433" fillcolor="#f7a15b" stroked="f"/>
            <v:shape id="docshape195" o:spid="_x0000_s1152" style="position:absolute;left:13178;top:4520;width:1336;height:1928" coordorigin="13179,4520" coordsize="1336,1928" o:spt="100" adj="0,,0" path="m13179,6232r,216m13846,6232r,216m13846,4520r,1279m14514,6232r,216m14514,4520r,1279e" filled="f" strokecolor="#c3c6cb" strokeweight=".1383mm">
              <v:stroke joinstyle="round"/>
              <v:formulas/>
              <v:path arrowok="t" o:connecttype="segments"/>
            </v:shape>
            <v:shape id="docshape196" o:spid="_x0000_s1151" style="position:absolute;left:11842;top:3200;width:3259;height:3032" coordorigin="11843,3200" coordsize="3259,3032" o:spt="100" adj="0,,0" path="m12737,4932r-159,l12578,5366r159,l12737,4932xm12765,4066r-201,l12564,4499r201,l12765,4066xm13165,3200r-734,l12431,3633r734,l13165,3200xm15101,5799r-3258,l11843,6232r3258,l15101,5799xe" fillcolor="#9f2125" stroked="f">
              <v:stroke joinstyle="round"/>
              <v:formulas/>
              <v:path arrowok="t" o:connecttype="segments"/>
            </v:shape>
            <v:shape id="docshape197" o:spid="_x0000_s1150" style="position:absolute;left:13846;top:1901;width:2;height:2209" coordorigin="13846,1902" coordsize="0,2209" o:spt="100" adj="0,,0" path="m13846,2767r,1343m13846,1902r,433e" filled="f" strokecolor="#c3c6cb" strokeweight=".1383mm">
              <v:stroke joinstyle="round"/>
              <v:formulas/>
              <v:path arrowok="t" o:connecttype="segments"/>
            </v:shape>
            <v:shape id="docshape198" o:spid="_x0000_s1149" style="position:absolute;left:12644;top:603;width:1442;height:2165" coordorigin="12644,603" coordsize="1442,2165" o:spt="100" adj="0,,0" path="m13913,2335r-601,l13312,2767r601,l13913,2335xm13953,1469r-1309,l12644,1902r1309,l13953,1469xm14086,603r-253,l13833,1036r253,l14086,603xe" fillcolor="#9f2125" stroked="f">
              <v:stroke joinstyle="round"/>
              <v:formulas/>
              <v:path arrowok="t" o:connecttype="segments"/>
            </v:shape>
            <v:line id="_x0000_s1148" style="position:absolute" from="11843,6448" to="11843,387" strokeweight=".1383mm"/>
            <v:shape id="docshape199" o:spid="_x0000_s1147" type="#_x0000_t202" style="position:absolute;left:11838;top:387;width:3263;height:6061" filled="f" stroked="f">
              <v:textbox inset="0,0,0,0">
                <w:txbxContent>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rPr>
                        <w:i/>
                        <w:sz w:val="18"/>
                      </w:rPr>
                    </w:pPr>
                  </w:p>
                  <w:p w:rsidR="00F576A2" w:rsidRDefault="00F576A2">
                    <w:pPr>
                      <w:spacing w:before="2"/>
                      <w:rPr>
                        <w:i/>
                        <w:sz w:val="16"/>
                      </w:rPr>
                    </w:pPr>
                  </w:p>
                  <w:p w:rsidR="00F576A2" w:rsidRDefault="00F576A2">
                    <w:pPr>
                      <w:spacing w:line="211" w:lineRule="exact"/>
                      <w:ind w:left="1416"/>
                      <w:rPr>
                        <w:b/>
                        <w:sz w:val="19"/>
                      </w:rPr>
                    </w:pPr>
                    <w:r>
                      <w:rPr>
                        <w:b/>
                        <w:color w:val="F7A15B"/>
                        <w:sz w:val="19"/>
                      </w:rPr>
                      <w:t>Initial</w:t>
                    </w:r>
                    <w:r>
                      <w:rPr>
                        <w:b/>
                        <w:color w:val="F7A15B"/>
                        <w:spacing w:val="-9"/>
                        <w:sz w:val="19"/>
                      </w:rPr>
                      <w:t xml:space="preserve"> </w:t>
                    </w:r>
                    <w:r>
                      <w:rPr>
                        <w:b/>
                        <w:color w:val="F7A15B"/>
                        <w:sz w:val="19"/>
                      </w:rPr>
                      <w:t>cost</w:t>
                    </w:r>
                    <w:r>
                      <w:rPr>
                        <w:b/>
                        <w:color w:val="F7A15B"/>
                        <w:spacing w:val="-6"/>
                        <w:sz w:val="19"/>
                      </w:rPr>
                      <w:t xml:space="preserve"> </w:t>
                    </w:r>
                    <w:r>
                      <w:rPr>
                        <w:b/>
                        <w:color w:val="F7A15B"/>
                        <w:spacing w:val="-2"/>
                        <w:sz w:val="19"/>
                      </w:rPr>
                      <w:t>estimate</w:t>
                    </w:r>
                  </w:p>
                  <w:p w:rsidR="00F576A2" w:rsidRDefault="00F576A2">
                    <w:pPr>
                      <w:spacing w:line="211" w:lineRule="exact"/>
                      <w:ind w:left="1416"/>
                      <w:rPr>
                        <w:b/>
                        <w:sz w:val="19"/>
                      </w:rPr>
                    </w:pPr>
                    <w:r>
                      <w:rPr>
                        <w:b/>
                        <w:color w:val="9F2125"/>
                        <w:spacing w:val="-2"/>
                        <w:sz w:val="19"/>
                      </w:rPr>
                      <w:t>Overrun</w:t>
                    </w:r>
                  </w:p>
                </w:txbxContent>
              </v:textbox>
            </v:shape>
            <w10:wrap anchorx="page"/>
          </v:group>
        </w:pict>
      </w:r>
      <w:r>
        <w:pict>
          <v:line id="_x0000_s1145" style="position:absolute;left:0;text-align:left;z-index:15774720;mso-position-horizontal-relative:page" from="725.7pt,19.35pt" to="725.7pt,205.5pt" strokecolor="#c3c6cb" strokeweight=".1383mm">
            <w10:wrap anchorx="page"/>
          </v:line>
        </w:pict>
      </w:r>
      <w:r>
        <w:pict>
          <v:line id="_x0000_s1144" style="position:absolute;left:0;text-align:left;z-index:15775232;mso-position-horizontal-relative:page" from="759.05pt,19.35pt" to="759.05pt,322.4pt" strokecolor="#c3c6cb" strokeweight=".1383mm">
            <w10:wrap anchorx="page"/>
          </v:line>
        </w:pict>
      </w:r>
      <w:r>
        <w:rPr>
          <w:color w:val="6A727B"/>
          <w:sz w:val="19"/>
        </w:rPr>
        <w:t>$</w:t>
      </w:r>
      <w:r>
        <w:rPr>
          <w:color w:val="6A727B"/>
          <w:spacing w:val="-3"/>
          <w:sz w:val="19"/>
        </w:rPr>
        <w:t xml:space="preserve"> </w:t>
      </w:r>
      <w:proofErr w:type="gramStart"/>
      <w:r>
        <w:rPr>
          <w:color w:val="6A727B"/>
          <w:spacing w:val="-2"/>
          <w:sz w:val="19"/>
        </w:rPr>
        <w:t>billion</w:t>
      </w:r>
      <w:proofErr w:type="gramEnd"/>
    </w:p>
    <w:p w:rsidR="00BA79D6" w:rsidRDefault="00BA79D6">
      <w:pPr>
        <w:pStyle w:val="BodyText"/>
        <w:rPr>
          <w:sz w:val="18"/>
        </w:rPr>
      </w:pPr>
    </w:p>
    <w:p w:rsidR="00BA79D6" w:rsidRDefault="00BA79D6">
      <w:pPr>
        <w:pStyle w:val="BodyText"/>
        <w:spacing w:before="9"/>
        <w:rPr>
          <w:sz w:val="23"/>
        </w:rPr>
      </w:pPr>
    </w:p>
    <w:p w:rsidR="00BA79D6" w:rsidRDefault="00F576A2">
      <w:pPr>
        <w:ind w:right="5012"/>
        <w:jc w:val="right"/>
        <w:rPr>
          <w:sz w:val="19"/>
        </w:rPr>
      </w:pPr>
      <w:proofErr w:type="spellStart"/>
      <w:r>
        <w:rPr>
          <w:spacing w:val="-2"/>
          <w:sz w:val="19"/>
        </w:rPr>
        <w:t>WestConnex</w:t>
      </w:r>
      <w:proofErr w:type="spellEnd"/>
    </w:p>
    <w:p w:rsidR="00BA79D6" w:rsidRDefault="00BA79D6">
      <w:pPr>
        <w:pStyle w:val="BodyText"/>
        <w:rPr>
          <w:sz w:val="18"/>
        </w:rPr>
      </w:pPr>
    </w:p>
    <w:p w:rsidR="00BA79D6" w:rsidRDefault="00BA79D6">
      <w:pPr>
        <w:pStyle w:val="BodyText"/>
        <w:rPr>
          <w:sz w:val="18"/>
        </w:rPr>
      </w:pPr>
    </w:p>
    <w:p w:rsidR="00BA79D6" w:rsidRDefault="00BA79D6">
      <w:pPr>
        <w:pStyle w:val="BodyText"/>
        <w:spacing w:before="4"/>
      </w:pPr>
    </w:p>
    <w:p w:rsidR="00BA79D6" w:rsidRDefault="00F576A2">
      <w:pPr>
        <w:ind w:right="5015"/>
        <w:jc w:val="right"/>
        <w:rPr>
          <w:sz w:val="19"/>
        </w:rPr>
      </w:pPr>
      <w:r>
        <w:rPr>
          <w:sz w:val="19"/>
        </w:rPr>
        <w:t>North</w:t>
      </w:r>
      <w:r>
        <w:rPr>
          <w:spacing w:val="-7"/>
          <w:sz w:val="19"/>
        </w:rPr>
        <w:t xml:space="preserve"> </w:t>
      </w:r>
      <w:r>
        <w:rPr>
          <w:sz w:val="19"/>
        </w:rPr>
        <w:t>East</w:t>
      </w:r>
      <w:r>
        <w:rPr>
          <w:spacing w:val="-6"/>
          <w:sz w:val="19"/>
        </w:rPr>
        <w:t xml:space="preserve"> </w:t>
      </w:r>
      <w:r>
        <w:rPr>
          <w:spacing w:val="-4"/>
          <w:sz w:val="19"/>
        </w:rPr>
        <w:t>Link</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3"/>
      </w:pPr>
    </w:p>
    <w:p w:rsidR="00BA79D6" w:rsidRDefault="00F576A2">
      <w:pPr>
        <w:spacing w:before="1"/>
        <w:ind w:right="5016"/>
        <w:jc w:val="right"/>
        <w:rPr>
          <w:sz w:val="19"/>
        </w:rPr>
      </w:pPr>
      <w:r>
        <w:rPr>
          <w:sz w:val="19"/>
        </w:rPr>
        <w:t>Sydney</w:t>
      </w:r>
      <w:r>
        <w:rPr>
          <w:spacing w:val="-6"/>
          <w:sz w:val="19"/>
        </w:rPr>
        <w:t xml:space="preserve"> </w:t>
      </w:r>
      <w:r>
        <w:rPr>
          <w:sz w:val="19"/>
        </w:rPr>
        <w:t>Metro</w:t>
      </w:r>
      <w:r>
        <w:rPr>
          <w:spacing w:val="-6"/>
          <w:sz w:val="19"/>
        </w:rPr>
        <w:t xml:space="preserve"> </w:t>
      </w:r>
      <w:r>
        <w:rPr>
          <w:sz w:val="19"/>
        </w:rPr>
        <w:t>City</w:t>
      </w:r>
      <w:r>
        <w:rPr>
          <w:spacing w:val="-5"/>
          <w:sz w:val="19"/>
        </w:rPr>
        <w:t xml:space="preserve"> </w:t>
      </w:r>
      <w:r>
        <w:rPr>
          <w:sz w:val="19"/>
        </w:rPr>
        <w:t>&amp;</w:t>
      </w:r>
      <w:r>
        <w:rPr>
          <w:spacing w:val="-5"/>
          <w:sz w:val="19"/>
        </w:rPr>
        <w:t xml:space="preserve"> </w:t>
      </w:r>
      <w:r>
        <w:rPr>
          <w:spacing w:val="-2"/>
          <w:sz w:val="19"/>
        </w:rPr>
        <w:t>Southwest</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3"/>
      </w:pPr>
    </w:p>
    <w:p w:rsidR="00BA79D6" w:rsidRDefault="00F576A2">
      <w:pPr>
        <w:ind w:right="5014"/>
        <w:jc w:val="right"/>
        <w:rPr>
          <w:sz w:val="19"/>
        </w:rPr>
      </w:pPr>
      <w:r>
        <w:rPr>
          <w:sz w:val="19"/>
        </w:rPr>
        <w:t>Inland</w:t>
      </w:r>
      <w:r>
        <w:rPr>
          <w:spacing w:val="-7"/>
          <w:sz w:val="19"/>
        </w:rPr>
        <w:t xml:space="preserve"> </w:t>
      </w:r>
      <w:r>
        <w:rPr>
          <w:spacing w:val="-4"/>
          <w:sz w:val="19"/>
        </w:rPr>
        <w:t>Rail</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4"/>
      </w:pPr>
    </w:p>
    <w:p w:rsidR="00BA79D6" w:rsidRDefault="00F576A2">
      <w:pPr>
        <w:ind w:right="5014"/>
        <w:jc w:val="right"/>
        <w:rPr>
          <w:sz w:val="19"/>
        </w:rPr>
      </w:pPr>
      <w:r>
        <w:rPr>
          <w:sz w:val="19"/>
        </w:rPr>
        <w:t>Cross</w:t>
      </w:r>
      <w:r>
        <w:rPr>
          <w:spacing w:val="-6"/>
          <w:sz w:val="19"/>
        </w:rPr>
        <w:t xml:space="preserve"> </w:t>
      </w:r>
      <w:r>
        <w:rPr>
          <w:sz w:val="19"/>
        </w:rPr>
        <w:t>River</w:t>
      </w:r>
      <w:r>
        <w:rPr>
          <w:spacing w:val="-6"/>
          <w:sz w:val="19"/>
        </w:rPr>
        <w:t xml:space="preserve"> </w:t>
      </w:r>
      <w:r>
        <w:rPr>
          <w:spacing w:val="-4"/>
          <w:sz w:val="19"/>
        </w:rPr>
        <w:t>Rail</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3"/>
      </w:pPr>
    </w:p>
    <w:p w:rsidR="00BA79D6" w:rsidRDefault="00F576A2">
      <w:pPr>
        <w:ind w:right="5012"/>
        <w:jc w:val="right"/>
        <w:rPr>
          <w:sz w:val="19"/>
        </w:rPr>
      </w:pPr>
      <w:r>
        <w:rPr>
          <w:sz w:val="19"/>
        </w:rPr>
        <w:t>West</w:t>
      </w:r>
      <w:r>
        <w:rPr>
          <w:spacing w:val="-6"/>
          <w:sz w:val="19"/>
        </w:rPr>
        <w:t xml:space="preserve"> </w:t>
      </w:r>
      <w:r>
        <w:rPr>
          <w:sz w:val="19"/>
        </w:rPr>
        <w:t>Gate</w:t>
      </w:r>
      <w:r>
        <w:rPr>
          <w:spacing w:val="-5"/>
          <w:sz w:val="19"/>
        </w:rPr>
        <w:t xml:space="preserve"> </w:t>
      </w:r>
      <w:r>
        <w:rPr>
          <w:spacing w:val="-2"/>
          <w:sz w:val="19"/>
        </w:rPr>
        <w:t>Tunnel</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4"/>
      </w:pPr>
    </w:p>
    <w:p w:rsidR="00BA79D6" w:rsidRDefault="00F576A2">
      <w:pPr>
        <w:ind w:right="5014"/>
        <w:jc w:val="right"/>
        <w:rPr>
          <w:sz w:val="19"/>
        </w:rPr>
      </w:pPr>
      <w:r>
        <w:rPr>
          <w:sz w:val="19"/>
        </w:rPr>
        <w:t>Total</w:t>
      </w:r>
      <w:r>
        <w:rPr>
          <w:spacing w:val="-7"/>
          <w:sz w:val="19"/>
        </w:rPr>
        <w:t xml:space="preserve"> </w:t>
      </w:r>
      <w:r>
        <w:rPr>
          <w:spacing w:val="-2"/>
          <w:sz w:val="19"/>
        </w:rPr>
        <w:t>overrun</w:t>
      </w:r>
    </w:p>
    <w:p w:rsidR="00BA79D6" w:rsidRDefault="00BA79D6">
      <w:pPr>
        <w:jc w:val="right"/>
        <w:rPr>
          <w:sz w:val="19"/>
        </w:rPr>
        <w:sectPr w:rsidR="00BA79D6">
          <w:type w:val="continuous"/>
          <w:pgSz w:w="16840" w:h="11910" w:orient="landscape"/>
          <w:pgMar w:top="400" w:right="140" w:bottom="0" w:left="180" w:header="725" w:footer="1014" w:gutter="0"/>
          <w:cols w:num="2" w:space="720" w:equalWidth="0">
            <w:col w:w="7654" w:space="40"/>
            <w:col w:w="8826"/>
          </w:cols>
        </w:sectPr>
      </w:pPr>
    </w:p>
    <w:p w:rsidR="00BA79D6" w:rsidRDefault="00BA79D6">
      <w:pPr>
        <w:pStyle w:val="BodyText"/>
        <w:spacing w:before="2"/>
        <w:rPr>
          <w:sz w:val="21"/>
        </w:rPr>
      </w:pPr>
    </w:p>
    <w:p w:rsidR="00BA79D6" w:rsidRDefault="00F576A2">
      <w:pPr>
        <w:pStyle w:val="BodyText"/>
        <w:spacing w:line="20" w:lineRule="exact"/>
        <w:ind w:left="1123"/>
        <w:rPr>
          <w:sz w:val="2"/>
        </w:rPr>
      </w:pPr>
      <w:r>
        <w:rPr>
          <w:sz w:val="2"/>
        </w:rPr>
      </w:r>
      <w:r>
        <w:rPr>
          <w:sz w:val="2"/>
        </w:rPr>
        <w:pict>
          <v:group id="docshapegroup200" o:spid="_x0000_s1142" style="width:131.35pt;height:.4pt;mso-position-horizontal-relative:char;mso-position-vertical-relative:line" coordsize="2627,8">
            <v:line id="_x0000_s1143" style="position:absolute" from="0,4" to="2627,4" strokeweight=".14042mm"/>
            <w10:anchorlock/>
          </v:group>
        </w:pict>
      </w:r>
    </w:p>
    <w:p w:rsidR="00BA79D6" w:rsidRDefault="00BA79D6">
      <w:pPr>
        <w:spacing w:line="20" w:lineRule="exact"/>
        <w:rPr>
          <w:sz w:val="2"/>
        </w:rPr>
        <w:sectPr w:rsidR="00BA79D6">
          <w:type w:val="continuous"/>
          <w:pgSz w:w="16840" w:h="11910" w:orient="landscape"/>
          <w:pgMar w:top="400" w:right="140" w:bottom="0" w:left="180" w:header="725" w:footer="1014" w:gutter="0"/>
          <w:cols w:space="720"/>
        </w:sectPr>
      </w:pPr>
    </w:p>
    <w:bookmarkStart w:id="126" w:name="_bookmark120"/>
    <w:bookmarkEnd w:id="126"/>
    <w:p w:rsidR="00BA79D6" w:rsidRDefault="00F576A2">
      <w:pPr>
        <w:pStyle w:val="ListParagraph"/>
        <w:numPr>
          <w:ilvl w:val="0"/>
          <w:numId w:val="14"/>
        </w:numPr>
        <w:tabs>
          <w:tab w:val="left" w:pos="1465"/>
        </w:tabs>
        <w:spacing w:before="29"/>
        <w:ind w:hanging="342"/>
        <w:jc w:val="left"/>
        <w:rPr>
          <w:sz w:val="17"/>
        </w:rPr>
      </w:pPr>
      <w:r>
        <w:rPr>
          <w:spacing w:val="-2"/>
          <w:sz w:val="17"/>
        </w:rPr>
        <w:fldChar w:fldCharType="begin"/>
      </w:r>
      <w:r>
        <w:rPr>
          <w:spacing w:val="-2"/>
          <w:sz w:val="17"/>
        </w:rPr>
        <w:instrText xml:space="preserve"> HYPERLINK \l "_bookmark413" </w:instrText>
      </w:r>
      <w:r>
        <w:rPr>
          <w:spacing w:val="-2"/>
          <w:sz w:val="17"/>
        </w:rPr>
        <w:fldChar w:fldCharType="separate"/>
      </w:r>
      <w:bookmarkStart w:id="127" w:name="_bookmark121"/>
      <w:bookmarkEnd w:id="127"/>
      <w:proofErr w:type="spellStart"/>
      <w:r>
        <w:rPr>
          <w:spacing w:val="-2"/>
          <w:sz w:val="17"/>
        </w:rPr>
        <w:t>Trembath</w:t>
      </w:r>
      <w:proofErr w:type="spellEnd"/>
      <w:r>
        <w:rPr>
          <w:spacing w:val="-5"/>
          <w:sz w:val="17"/>
        </w:rPr>
        <w:t xml:space="preserve"> </w:t>
      </w:r>
      <w:r>
        <w:rPr>
          <w:spacing w:val="-2"/>
          <w:sz w:val="17"/>
        </w:rPr>
        <w:t>(2012).</w:t>
      </w:r>
      <w:r>
        <w:rPr>
          <w:spacing w:val="-2"/>
          <w:sz w:val="17"/>
        </w:rPr>
        <w:fldChar w:fldCharType="end"/>
      </w:r>
    </w:p>
    <w:p w:rsidR="00BA79D6" w:rsidRDefault="00F576A2">
      <w:pPr>
        <w:pStyle w:val="ListParagraph"/>
        <w:numPr>
          <w:ilvl w:val="0"/>
          <w:numId w:val="14"/>
        </w:numPr>
        <w:tabs>
          <w:tab w:val="left" w:pos="1465"/>
        </w:tabs>
        <w:ind w:hanging="342"/>
        <w:jc w:val="left"/>
        <w:rPr>
          <w:sz w:val="17"/>
        </w:rPr>
      </w:pPr>
      <w:hyperlink w:anchor="_bookmark384" w:history="1">
        <w:bookmarkStart w:id="128" w:name="_bookmark122"/>
        <w:bookmarkEnd w:id="128"/>
        <w:proofErr w:type="spellStart"/>
        <w:r>
          <w:rPr>
            <w:sz w:val="17"/>
          </w:rPr>
          <w:t>SGS</w:t>
        </w:r>
        <w:proofErr w:type="spellEnd"/>
        <w:r>
          <w:rPr>
            <w:sz w:val="17"/>
          </w:rPr>
          <w:t xml:space="preserve"> Economics &amp; Planning </w:t>
        </w:r>
        <w:r>
          <w:rPr>
            <w:spacing w:val="-2"/>
            <w:sz w:val="17"/>
          </w:rPr>
          <w:t>(2015).</w:t>
        </w:r>
      </w:hyperlink>
    </w:p>
    <w:p w:rsidR="00BA79D6" w:rsidRDefault="00F576A2">
      <w:pPr>
        <w:pStyle w:val="ListParagraph"/>
        <w:numPr>
          <w:ilvl w:val="0"/>
          <w:numId w:val="14"/>
        </w:numPr>
        <w:tabs>
          <w:tab w:val="left" w:pos="1465"/>
        </w:tabs>
        <w:ind w:hanging="342"/>
        <w:jc w:val="left"/>
        <w:rPr>
          <w:sz w:val="17"/>
        </w:rPr>
      </w:pPr>
      <w:bookmarkStart w:id="129" w:name="_bookmark123"/>
      <w:bookmarkEnd w:id="129"/>
      <w:r>
        <w:rPr>
          <w:sz w:val="17"/>
        </w:rPr>
        <w:t>For</w:t>
      </w:r>
      <w:r>
        <w:rPr>
          <w:spacing w:val="-4"/>
          <w:sz w:val="17"/>
        </w:rPr>
        <w:t xml:space="preserve"> </w:t>
      </w:r>
      <w:r>
        <w:rPr>
          <w:sz w:val="17"/>
        </w:rPr>
        <w:t>example:</w:t>
      </w:r>
      <w:r>
        <w:rPr>
          <w:spacing w:val="6"/>
          <w:sz w:val="17"/>
        </w:rPr>
        <w:t xml:space="preserve"> </w:t>
      </w:r>
      <w:hyperlink w:anchor="_bookmark273" w:history="1">
        <w:r>
          <w:rPr>
            <w:sz w:val="17"/>
          </w:rPr>
          <w:t>Budd</w:t>
        </w:r>
        <w:r>
          <w:rPr>
            <w:spacing w:val="-3"/>
            <w:sz w:val="17"/>
          </w:rPr>
          <w:t xml:space="preserve"> </w:t>
        </w:r>
        <w:r>
          <w:rPr>
            <w:spacing w:val="-2"/>
            <w:sz w:val="17"/>
          </w:rPr>
          <w:t>(2013).</w:t>
        </w:r>
      </w:hyperlink>
    </w:p>
    <w:p w:rsidR="00BA79D6" w:rsidRDefault="00F576A2">
      <w:pPr>
        <w:pStyle w:val="ListParagraph"/>
        <w:numPr>
          <w:ilvl w:val="0"/>
          <w:numId w:val="14"/>
        </w:numPr>
        <w:tabs>
          <w:tab w:val="left" w:pos="1465"/>
        </w:tabs>
        <w:ind w:hanging="342"/>
        <w:jc w:val="left"/>
        <w:rPr>
          <w:sz w:val="17"/>
        </w:rPr>
      </w:pPr>
      <w:bookmarkStart w:id="130" w:name="_bookmark124"/>
      <w:bookmarkEnd w:id="130"/>
      <w:r>
        <w:rPr>
          <w:sz w:val="17"/>
        </w:rPr>
        <w:t>Infrastructure</w:t>
      </w:r>
      <w:r>
        <w:rPr>
          <w:spacing w:val="-7"/>
          <w:sz w:val="17"/>
        </w:rPr>
        <w:t xml:space="preserve"> </w:t>
      </w:r>
      <w:r>
        <w:rPr>
          <w:sz w:val="17"/>
        </w:rPr>
        <w:t>NSW,</w:t>
      </w:r>
      <w:r>
        <w:rPr>
          <w:spacing w:val="-5"/>
          <w:sz w:val="17"/>
        </w:rPr>
        <w:t xml:space="preserve"> </w:t>
      </w:r>
      <w:r>
        <w:rPr>
          <w:sz w:val="17"/>
        </w:rPr>
        <w:t>TfNSW,</w:t>
      </w:r>
      <w:r>
        <w:rPr>
          <w:spacing w:val="-5"/>
          <w:sz w:val="17"/>
        </w:rPr>
        <w:t xml:space="preserve"> </w:t>
      </w:r>
      <w:r>
        <w:rPr>
          <w:sz w:val="17"/>
        </w:rPr>
        <w:t>and</w:t>
      </w:r>
      <w:r>
        <w:rPr>
          <w:spacing w:val="-5"/>
          <w:sz w:val="17"/>
        </w:rPr>
        <w:t xml:space="preserve"> </w:t>
      </w:r>
      <w:r>
        <w:rPr>
          <w:sz w:val="17"/>
        </w:rPr>
        <w:t>RMS</w:t>
      </w:r>
      <w:r>
        <w:rPr>
          <w:spacing w:val="-5"/>
          <w:sz w:val="17"/>
        </w:rPr>
        <w:t xml:space="preserve"> </w:t>
      </w:r>
      <w:hyperlink w:anchor="_bookmark329" w:history="1">
        <w:r>
          <w:rPr>
            <w:sz w:val="17"/>
          </w:rPr>
          <w:t>(2012,</w:t>
        </w:r>
      </w:hyperlink>
      <w:r>
        <w:rPr>
          <w:spacing w:val="-5"/>
          <w:sz w:val="17"/>
        </w:rPr>
        <w:t xml:space="preserve"> </w:t>
      </w:r>
      <w:r>
        <w:rPr>
          <w:sz w:val="17"/>
        </w:rPr>
        <w:t>p.</w:t>
      </w:r>
      <w:r>
        <w:rPr>
          <w:spacing w:val="-4"/>
          <w:sz w:val="17"/>
        </w:rPr>
        <w:t xml:space="preserve"> 26).</w:t>
      </w:r>
    </w:p>
    <w:p w:rsidR="00BA79D6" w:rsidRDefault="00F576A2">
      <w:pPr>
        <w:pStyle w:val="ListParagraph"/>
        <w:numPr>
          <w:ilvl w:val="0"/>
          <w:numId w:val="14"/>
        </w:numPr>
        <w:tabs>
          <w:tab w:val="left" w:pos="1465"/>
        </w:tabs>
        <w:spacing w:before="23"/>
        <w:ind w:hanging="342"/>
        <w:jc w:val="left"/>
        <w:rPr>
          <w:sz w:val="17"/>
        </w:rPr>
      </w:pPr>
      <w:bookmarkStart w:id="131" w:name="_bookmark125"/>
      <w:bookmarkEnd w:id="131"/>
      <w:r>
        <w:rPr>
          <w:sz w:val="17"/>
        </w:rPr>
        <w:t>NSW</w:t>
      </w:r>
      <w:r>
        <w:rPr>
          <w:spacing w:val="-2"/>
          <w:sz w:val="17"/>
        </w:rPr>
        <w:t xml:space="preserve"> </w:t>
      </w:r>
      <w:r>
        <w:rPr>
          <w:sz w:val="17"/>
        </w:rPr>
        <w:t>Government</w:t>
      </w:r>
      <w:r>
        <w:rPr>
          <w:spacing w:val="-2"/>
          <w:sz w:val="17"/>
        </w:rPr>
        <w:t xml:space="preserve"> </w:t>
      </w:r>
      <w:hyperlink w:anchor="_bookmark363" w:history="1">
        <w:r>
          <w:rPr>
            <w:sz w:val="17"/>
          </w:rPr>
          <w:t>(2013,</w:t>
        </w:r>
      </w:hyperlink>
      <w:r>
        <w:rPr>
          <w:spacing w:val="-2"/>
          <w:sz w:val="17"/>
        </w:rPr>
        <w:t xml:space="preserve"> </w:t>
      </w:r>
      <w:r>
        <w:rPr>
          <w:sz w:val="17"/>
        </w:rPr>
        <w:t>Section</w:t>
      </w:r>
      <w:r>
        <w:rPr>
          <w:spacing w:val="-2"/>
          <w:sz w:val="17"/>
        </w:rPr>
        <w:t xml:space="preserve"> </w:t>
      </w:r>
      <w:r>
        <w:rPr>
          <w:sz w:val="17"/>
        </w:rPr>
        <w:t>3,</w:t>
      </w:r>
      <w:r>
        <w:rPr>
          <w:spacing w:val="-2"/>
          <w:sz w:val="17"/>
        </w:rPr>
        <w:t xml:space="preserve"> </w:t>
      </w:r>
      <w:r>
        <w:rPr>
          <w:sz w:val="17"/>
        </w:rPr>
        <w:t>Page</w:t>
      </w:r>
      <w:r>
        <w:rPr>
          <w:spacing w:val="-1"/>
          <w:sz w:val="17"/>
        </w:rPr>
        <w:t xml:space="preserve"> </w:t>
      </w:r>
      <w:r>
        <w:rPr>
          <w:spacing w:val="-5"/>
          <w:sz w:val="17"/>
        </w:rPr>
        <w:t>4).</w:t>
      </w:r>
    </w:p>
    <w:p w:rsidR="00BA79D6" w:rsidRDefault="00F576A2">
      <w:pPr>
        <w:pStyle w:val="ListParagraph"/>
        <w:numPr>
          <w:ilvl w:val="0"/>
          <w:numId w:val="14"/>
        </w:numPr>
        <w:tabs>
          <w:tab w:val="left" w:pos="1465"/>
        </w:tabs>
        <w:ind w:hanging="342"/>
        <w:jc w:val="left"/>
        <w:rPr>
          <w:sz w:val="17"/>
        </w:rPr>
      </w:pPr>
      <w:proofErr w:type="spellStart"/>
      <w:r>
        <w:rPr>
          <w:sz w:val="17"/>
        </w:rPr>
        <w:t>WestConnex</w:t>
      </w:r>
      <w:proofErr w:type="spellEnd"/>
      <w:r>
        <w:rPr>
          <w:spacing w:val="-6"/>
          <w:sz w:val="17"/>
        </w:rPr>
        <w:t xml:space="preserve"> </w:t>
      </w:r>
      <w:hyperlink w:anchor="_bookmark421" w:history="1">
        <w:r>
          <w:rPr>
            <w:sz w:val="17"/>
          </w:rPr>
          <w:t>(2013,</w:t>
        </w:r>
      </w:hyperlink>
      <w:r>
        <w:rPr>
          <w:spacing w:val="-6"/>
          <w:sz w:val="17"/>
        </w:rPr>
        <w:t xml:space="preserve"> </w:t>
      </w:r>
      <w:r>
        <w:rPr>
          <w:sz w:val="17"/>
        </w:rPr>
        <w:t>p.</w:t>
      </w:r>
      <w:r>
        <w:rPr>
          <w:spacing w:val="-6"/>
          <w:sz w:val="17"/>
        </w:rPr>
        <w:t xml:space="preserve"> </w:t>
      </w:r>
      <w:r>
        <w:rPr>
          <w:spacing w:val="-4"/>
          <w:sz w:val="17"/>
        </w:rPr>
        <w:t>15).</w:t>
      </w:r>
    </w:p>
    <w:p w:rsidR="00BA79D6" w:rsidRDefault="00F576A2">
      <w:pPr>
        <w:tabs>
          <w:tab w:val="left" w:pos="4616"/>
          <w:tab w:val="left" w:pos="5231"/>
          <w:tab w:val="left" w:pos="5899"/>
          <w:tab w:val="left" w:pos="6567"/>
          <w:tab w:val="left" w:pos="7234"/>
        </w:tabs>
        <w:spacing w:before="20"/>
        <w:ind w:left="3948"/>
        <w:rPr>
          <w:sz w:val="19"/>
        </w:rPr>
      </w:pPr>
      <w:r>
        <w:br w:type="column"/>
      </w:r>
      <w:r>
        <w:rPr>
          <w:spacing w:val="-10"/>
          <w:sz w:val="19"/>
        </w:rPr>
        <w:t>0</w:t>
      </w:r>
      <w:r>
        <w:rPr>
          <w:sz w:val="19"/>
        </w:rPr>
        <w:tab/>
      </w:r>
      <w:r>
        <w:rPr>
          <w:spacing w:val="-10"/>
          <w:sz w:val="19"/>
        </w:rPr>
        <w:t>5</w:t>
      </w:r>
      <w:r>
        <w:rPr>
          <w:sz w:val="19"/>
        </w:rPr>
        <w:tab/>
      </w:r>
      <w:r>
        <w:rPr>
          <w:spacing w:val="-5"/>
          <w:sz w:val="19"/>
        </w:rPr>
        <w:t>10</w:t>
      </w:r>
      <w:r>
        <w:rPr>
          <w:sz w:val="19"/>
        </w:rPr>
        <w:tab/>
      </w:r>
      <w:r>
        <w:rPr>
          <w:spacing w:val="-5"/>
          <w:sz w:val="19"/>
        </w:rPr>
        <w:t>15</w:t>
      </w:r>
      <w:r>
        <w:rPr>
          <w:sz w:val="19"/>
        </w:rPr>
        <w:tab/>
      </w:r>
      <w:r>
        <w:rPr>
          <w:spacing w:val="-5"/>
          <w:sz w:val="19"/>
        </w:rPr>
        <w:t>20</w:t>
      </w:r>
      <w:r>
        <w:rPr>
          <w:sz w:val="19"/>
        </w:rPr>
        <w:tab/>
      </w:r>
      <w:r>
        <w:rPr>
          <w:spacing w:val="-5"/>
          <w:sz w:val="19"/>
        </w:rPr>
        <w:t>25</w:t>
      </w:r>
    </w:p>
    <w:p w:rsidR="00BA79D6" w:rsidRDefault="00F576A2">
      <w:pPr>
        <w:spacing w:before="120"/>
        <w:ind w:left="1123"/>
        <w:rPr>
          <w:i/>
          <w:sz w:val="17"/>
        </w:rPr>
      </w:pPr>
      <w:r>
        <w:rPr>
          <w:i/>
          <w:sz w:val="17"/>
        </w:rPr>
        <w:t>Sources:</w:t>
      </w:r>
      <w:r>
        <w:rPr>
          <w:i/>
          <w:spacing w:val="-2"/>
          <w:sz w:val="17"/>
        </w:rPr>
        <w:t xml:space="preserve"> </w:t>
      </w:r>
      <w:r>
        <w:rPr>
          <w:i/>
          <w:sz w:val="17"/>
        </w:rPr>
        <w:t>As</w:t>
      </w:r>
      <w:r>
        <w:rPr>
          <w:i/>
          <w:spacing w:val="-1"/>
          <w:sz w:val="17"/>
        </w:rPr>
        <w:t xml:space="preserve"> </w:t>
      </w:r>
      <w:r>
        <w:rPr>
          <w:i/>
          <w:sz w:val="17"/>
        </w:rPr>
        <w:t>referenced</w:t>
      </w:r>
      <w:r>
        <w:rPr>
          <w:i/>
          <w:spacing w:val="-1"/>
          <w:sz w:val="17"/>
        </w:rPr>
        <w:t xml:space="preserve"> </w:t>
      </w:r>
      <w:r>
        <w:rPr>
          <w:i/>
          <w:sz w:val="17"/>
        </w:rPr>
        <w:t>throughout</w:t>
      </w:r>
      <w:r>
        <w:rPr>
          <w:i/>
          <w:spacing w:val="-1"/>
          <w:sz w:val="17"/>
        </w:rPr>
        <w:t xml:space="preserve"> </w:t>
      </w:r>
      <w:r>
        <w:rPr>
          <w:i/>
          <w:sz w:val="17"/>
        </w:rPr>
        <w:t>Section</w:t>
      </w:r>
      <w:r>
        <w:rPr>
          <w:i/>
          <w:spacing w:val="-1"/>
          <w:sz w:val="17"/>
        </w:rPr>
        <w:t xml:space="preserve"> </w:t>
      </w:r>
      <w:hyperlink w:anchor="_bookmark114" w:history="1">
        <w:r>
          <w:rPr>
            <w:i/>
            <w:spacing w:val="-4"/>
            <w:sz w:val="17"/>
          </w:rPr>
          <w:t>4.2.</w:t>
        </w:r>
      </w:hyperlink>
    </w:p>
    <w:p w:rsidR="00BA79D6" w:rsidRDefault="00BA79D6">
      <w:pPr>
        <w:rPr>
          <w:sz w:val="17"/>
        </w:rPr>
        <w:sectPr w:rsidR="00BA79D6">
          <w:type w:val="continuous"/>
          <w:pgSz w:w="16840" w:h="11910" w:orient="landscape"/>
          <w:pgMar w:top="400" w:right="140" w:bottom="0" w:left="180" w:header="725" w:footer="1014" w:gutter="0"/>
          <w:cols w:num="2" w:space="720" w:equalWidth="0">
            <w:col w:w="5430" w:space="2233"/>
            <w:col w:w="8857"/>
          </w:cols>
        </w:sectPr>
      </w:pPr>
    </w:p>
    <w:p w:rsidR="00BA79D6" w:rsidRDefault="00BA79D6">
      <w:pPr>
        <w:pStyle w:val="BodyText"/>
        <w:rPr>
          <w:i/>
        </w:rPr>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i/>
          <w:sz w:val="19"/>
        </w:rPr>
      </w:pPr>
    </w:p>
    <w:p w:rsidR="00BA79D6" w:rsidRPr="00875C3B" w:rsidRDefault="00F576A2">
      <w:pPr>
        <w:pStyle w:val="BodyText"/>
        <w:spacing w:line="283" w:lineRule="auto"/>
        <w:ind w:left="1123" w:right="124"/>
        <w:rPr>
          <w:highlight w:val="yellow"/>
        </w:rPr>
      </w:pPr>
      <w:proofErr w:type="gramStart"/>
      <w:r w:rsidRPr="00875C3B">
        <w:rPr>
          <w:w w:val="105"/>
          <w:highlight w:val="yellow"/>
        </w:rPr>
        <w:t>future</w:t>
      </w:r>
      <w:proofErr w:type="gramEnd"/>
      <w:r w:rsidRPr="00875C3B">
        <w:rPr>
          <w:w w:val="105"/>
          <w:highlight w:val="yellow"/>
        </w:rPr>
        <w:t xml:space="preserve"> southern extension and additional scoping works around the St</w:t>
      </w:r>
      <w:r w:rsidRPr="00875C3B">
        <w:rPr>
          <w:spacing w:val="-13"/>
          <w:w w:val="105"/>
          <w:highlight w:val="yellow"/>
        </w:rPr>
        <w:t xml:space="preserve"> </w:t>
      </w:r>
      <w:r w:rsidRPr="00875C3B">
        <w:rPr>
          <w:w w:val="105"/>
          <w:highlight w:val="yellow"/>
        </w:rPr>
        <w:t>Peters</w:t>
      </w:r>
      <w:r w:rsidRPr="00875C3B">
        <w:rPr>
          <w:spacing w:val="-13"/>
          <w:w w:val="105"/>
          <w:highlight w:val="yellow"/>
        </w:rPr>
        <w:t xml:space="preserve"> </w:t>
      </w:r>
      <w:r w:rsidRPr="00875C3B">
        <w:rPr>
          <w:w w:val="105"/>
          <w:highlight w:val="yellow"/>
        </w:rPr>
        <w:t>interchange.</w:t>
      </w:r>
      <w:hyperlink w:anchor="_bookmark127" w:history="1">
        <w:r w:rsidRPr="00875C3B">
          <w:rPr>
            <w:w w:val="105"/>
            <w:highlight w:val="yellow"/>
            <w:vertAlign w:val="superscript"/>
          </w:rPr>
          <w:t>89</w:t>
        </w:r>
      </w:hyperlink>
      <w:r w:rsidRPr="00875C3B">
        <w:rPr>
          <w:spacing w:val="-5"/>
          <w:w w:val="105"/>
          <w:highlight w:val="yellow"/>
        </w:rPr>
        <w:t xml:space="preserve"> </w:t>
      </w:r>
      <w:r w:rsidRPr="00875C3B">
        <w:rPr>
          <w:w w:val="105"/>
          <w:highlight w:val="yellow"/>
        </w:rPr>
        <w:t>The</w:t>
      </w:r>
      <w:r w:rsidRPr="00875C3B">
        <w:rPr>
          <w:spacing w:val="-13"/>
          <w:w w:val="105"/>
          <w:highlight w:val="yellow"/>
        </w:rPr>
        <w:t xml:space="preserve"> </w:t>
      </w:r>
      <w:r w:rsidRPr="00875C3B">
        <w:rPr>
          <w:w w:val="105"/>
          <w:highlight w:val="yellow"/>
        </w:rPr>
        <w:t>estimate</w:t>
      </w:r>
      <w:r w:rsidRPr="00875C3B">
        <w:rPr>
          <w:spacing w:val="-13"/>
          <w:w w:val="105"/>
          <w:highlight w:val="yellow"/>
        </w:rPr>
        <w:t xml:space="preserve"> </w:t>
      </w:r>
      <w:r w:rsidRPr="00875C3B">
        <w:rPr>
          <w:w w:val="105"/>
          <w:highlight w:val="yellow"/>
        </w:rPr>
        <w:t>jumped</w:t>
      </w:r>
      <w:r w:rsidRPr="00875C3B">
        <w:rPr>
          <w:spacing w:val="-13"/>
          <w:w w:val="105"/>
          <w:highlight w:val="yellow"/>
        </w:rPr>
        <w:t xml:space="preserve"> </w:t>
      </w:r>
      <w:r w:rsidRPr="00875C3B">
        <w:rPr>
          <w:w w:val="105"/>
          <w:highlight w:val="yellow"/>
        </w:rPr>
        <w:t>a</w:t>
      </w:r>
      <w:r w:rsidRPr="00875C3B">
        <w:rPr>
          <w:spacing w:val="-13"/>
          <w:w w:val="105"/>
          <w:highlight w:val="yellow"/>
        </w:rPr>
        <w:t xml:space="preserve"> </w:t>
      </w:r>
      <w:r w:rsidRPr="00875C3B">
        <w:rPr>
          <w:w w:val="105"/>
          <w:highlight w:val="yellow"/>
        </w:rPr>
        <w:t>further</w:t>
      </w:r>
      <w:r w:rsidRPr="00875C3B">
        <w:rPr>
          <w:spacing w:val="-13"/>
          <w:w w:val="105"/>
          <w:highlight w:val="yellow"/>
        </w:rPr>
        <w:t xml:space="preserve"> </w:t>
      </w:r>
      <w:r w:rsidRPr="00875C3B">
        <w:rPr>
          <w:w w:val="105"/>
          <w:highlight w:val="yellow"/>
        </w:rPr>
        <w:t>$1.4</w:t>
      </w:r>
      <w:r w:rsidRPr="00875C3B">
        <w:rPr>
          <w:spacing w:val="-13"/>
          <w:w w:val="105"/>
          <w:highlight w:val="yellow"/>
        </w:rPr>
        <w:t xml:space="preserve"> </w:t>
      </w:r>
      <w:r w:rsidRPr="00875C3B">
        <w:rPr>
          <w:w w:val="105"/>
          <w:highlight w:val="yellow"/>
        </w:rPr>
        <w:t>billion</w:t>
      </w:r>
      <w:r w:rsidRPr="00875C3B">
        <w:rPr>
          <w:spacing w:val="-13"/>
          <w:w w:val="105"/>
          <w:highlight w:val="yellow"/>
        </w:rPr>
        <w:t xml:space="preserve"> </w:t>
      </w:r>
      <w:r w:rsidRPr="00875C3B">
        <w:rPr>
          <w:w w:val="105"/>
          <w:highlight w:val="yellow"/>
        </w:rPr>
        <w:t>to</w:t>
      </w:r>
    </w:p>
    <w:p w:rsidR="00BA79D6" w:rsidRDefault="00F576A2">
      <w:pPr>
        <w:pStyle w:val="BodyText"/>
        <w:spacing w:line="283" w:lineRule="auto"/>
        <w:ind w:left="1123"/>
      </w:pPr>
      <w:r w:rsidRPr="00875C3B">
        <w:rPr>
          <w:w w:val="105"/>
          <w:highlight w:val="yellow"/>
        </w:rPr>
        <w:t>$16.8</w:t>
      </w:r>
      <w:r w:rsidRPr="00875C3B">
        <w:rPr>
          <w:spacing w:val="-11"/>
          <w:w w:val="105"/>
          <w:highlight w:val="yellow"/>
        </w:rPr>
        <w:t xml:space="preserve"> </w:t>
      </w:r>
      <w:r w:rsidRPr="00875C3B">
        <w:rPr>
          <w:w w:val="105"/>
          <w:highlight w:val="yellow"/>
        </w:rPr>
        <w:t>billion</w:t>
      </w:r>
      <w:r w:rsidRPr="00875C3B">
        <w:rPr>
          <w:spacing w:val="-11"/>
          <w:w w:val="105"/>
          <w:highlight w:val="yellow"/>
        </w:rPr>
        <w:t xml:space="preserve"> </w:t>
      </w:r>
      <w:r w:rsidRPr="00875C3B">
        <w:rPr>
          <w:w w:val="105"/>
          <w:highlight w:val="yellow"/>
        </w:rPr>
        <w:t>in</w:t>
      </w:r>
      <w:r w:rsidRPr="00875C3B">
        <w:rPr>
          <w:spacing w:val="-11"/>
          <w:w w:val="105"/>
          <w:highlight w:val="yellow"/>
        </w:rPr>
        <w:t xml:space="preserve"> </w:t>
      </w:r>
      <w:r w:rsidRPr="00875C3B">
        <w:rPr>
          <w:w w:val="105"/>
          <w:highlight w:val="yellow"/>
        </w:rPr>
        <w:t>the</w:t>
      </w:r>
      <w:r w:rsidRPr="00875C3B">
        <w:rPr>
          <w:spacing w:val="-11"/>
          <w:w w:val="105"/>
          <w:highlight w:val="yellow"/>
        </w:rPr>
        <w:t xml:space="preserve"> </w:t>
      </w:r>
      <w:r w:rsidRPr="00875C3B">
        <w:rPr>
          <w:w w:val="105"/>
          <w:highlight w:val="yellow"/>
        </w:rPr>
        <w:t>2016</w:t>
      </w:r>
      <w:r w:rsidRPr="00875C3B">
        <w:rPr>
          <w:spacing w:val="-11"/>
          <w:w w:val="105"/>
          <w:highlight w:val="yellow"/>
        </w:rPr>
        <w:t xml:space="preserve"> </w:t>
      </w:r>
      <w:r w:rsidRPr="00875C3B">
        <w:rPr>
          <w:w w:val="105"/>
          <w:highlight w:val="yellow"/>
        </w:rPr>
        <w:t>Budget</w:t>
      </w:r>
      <w:r w:rsidRPr="00875C3B">
        <w:rPr>
          <w:spacing w:val="-11"/>
          <w:w w:val="105"/>
          <w:highlight w:val="yellow"/>
        </w:rPr>
        <w:t xml:space="preserve"> </w:t>
      </w:r>
      <w:r w:rsidRPr="00875C3B">
        <w:rPr>
          <w:w w:val="105"/>
          <w:highlight w:val="yellow"/>
        </w:rPr>
        <w:t>after</w:t>
      </w:r>
      <w:r w:rsidRPr="00875C3B">
        <w:rPr>
          <w:spacing w:val="-11"/>
          <w:w w:val="105"/>
          <w:highlight w:val="yellow"/>
        </w:rPr>
        <w:t xml:space="preserve"> </w:t>
      </w:r>
      <w:r w:rsidRPr="00875C3B">
        <w:rPr>
          <w:w w:val="105"/>
          <w:highlight w:val="yellow"/>
        </w:rPr>
        <w:t>an</w:t>
      </w:r>
      <w:r w:rsidRPr="00875C3B">
        <w:rPr>
          <w:spacing w:val="-11"/>
          <w:w w:val="105"/>
          <w:highlight w:val="yellow"/>
        </w:rPr>
        <w:t xml:space="preserve"> </w:t>
      </w:r>
      <w:r w:rsidRPr="00875C3B">
        <w:rPr>
          <w:w w:val="105"/>
          <w:highlight w:val="yellow"/>
        </w:rPr>
        <w:t>updated</w:t>
      </w:r>
      <w:r w:rsidRPr="00875C3B">
        <w:rPr>
          <w:spacing w:val="-11"/>
          <w:w w:val="105"/>
          <w:highlight w:val="yellow"/>
        </w:rPr>
        <w:t xml:space="preserve"> </w:t>
      </w:r>
      <w:r w:rsidRPr="00875C3B">
        <w:rPr>
          <w:w w:val="105"/>
          <w:highlight w:val="yellow"/>
        </w:rPr>
        <w:t>business</w:t>
      </w:r>
      <w:r w:rsidRPr="00875C3B">
        <w:rPr>
          <w:spacing w:val="-11"/>
          <w:w w:val="105"/>
          <w:highlight w:val="yellow"/>
        </w:rPr>
        <w:t xml:space="preserve"> </w:t>
      </w:r>
      <w:r w:rsidRPr="00875C3B">
        <w:rPr>
          <w:w w:val="105"/>
          <w:highlight w:val="yellow"/>
        </w:rPr>
        <w:t>case</w:t>
      </w:r>
      <w:r w:rsidRPr="00875C3B">
        <w:rPr>
          <w:spacing w:val="-11"/>
          <w:w w:val="105"/>
          <w:highlight w:val="yellow"/>
        </w:rPr>
        <w:t xml:space="preserve"> </w:t>
      </w:r>
      <w:r w:rsidRPr="00875C3B">
        <w:rPr>
          <w:w w:val="105"/>
          <w:highlight w:val="yellow"/>
        </w:rPr>
        <w:t>in</w:t>
      </w:r>
      <w:r w:rsidRPr="00875C3B">
        <w:rPr>
          <w:spacing w:val="-11"/>
          <w:w w:val="105"/>
          <w:highlight w:val="yellow"/>
        </w:rPr>
        <w:t xml:space="preserve"> </w:t>
      </w:r>
      <w:r w:rsidRPr="00875C3B">
        <w:rPr>
          <w:w w:val="105"/>
          <w:highlight w:val="yellow"/>
        </w:rPr>
        <w:t>late 2015. This remains the current estimate. The updated business case attributed the almost-$2 billion increase since the first business case estimate of $14.9 billion to</w:t>
      </w:r>
      <w:proofErr w:type="gramStart"/>
      <w:r>
        <w:rPr>
          <w:w w:val="105"/>
        </w:rPr>
        <w:t>:</w:t>
      </w:r>
      <w:proofErr w:type="gramEnd"/>
      <w:r>
        <w:rPr>
          <w:w w:val="105"/>
          <w:vertAlign w:val="superscript"/>
        </w:rPr>
        <w:fldChar w:fldCharType="begin"/>
      </w:r>
      <w:r>
        <w:rPr>
          <w:w w:val="105"/>
          <w:vertAlign w:val="superscript"/>
        </w:rPr>
        <w:instrText xml:space="preserve"> HYPERLINK \l "_bookmark128" </w:instrText>
      </w:r>
      <w:r>
        <w:rPr>
          <w:w w:val="105"/>
          <w:vertAlign w:val="superscript"/>
        </w:rPr>
        <w:fldChar w:fldCharType="separate"/>
      </w:r>
      <w:r>
        <w:rPr>
          <w:w w:val="105"/>
          <w:vertAlign w:val="superscript"/>
        </w:rPr>
        <w:t>90</w:t>
      </w:r>
      <w:r>
        <w:rPr>
          <w:w w:val="105"/>
          <w:vertAlign w:val="superscript"/>
        </w:rPr>
        <w:fldChar w:fldCharType="end"/>
      </w:r>
    </w:p>
    <w:p w:rsidR="00BA79D6" w:rsidRDefault="00F576A2">
      <w:pPr>
        <w:pStyle w:val="ListParagraph"/>
        <w:numPr>
          <w:ilvl w:val="1"/>
          <w:numId w:val="14"/>
        </w:numPr>
        <w:tabs>
          <w:tab w:val="left" w:pos="1561"/>
        </w:tabs>
        <w:spacing w:before="151" w:line="283" w:lineRule="auto"/>
        <w:ind w:right="166"/>
        <w:rPr>
          <w:sz w:val="20"/>
        </w:rPr>
      </w:pPr>
      <w:r>
        <w:rPr>
          <w:w w:val="105"/>
          <w:sz w:val="20"/>
        </w:rPr>
        <w:t>extension</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M4-M5</w:t>
      </w:r>
      <w:r>
        <w:rPr>
          <w:spacing w:val="-12"/>
          <w:w w:val="105"/>
          <w:sz w:val="20"/>
        </w:rPr>
        <w:t xml:space="preserve"> </w:t>
      </w:r>
      <w:r>
        <w:rPr>
          <w:w w:val="105"/>
          <w:sz w:val="20"/>
        </w:rPr>
        <w:t>Link</w:t>
      </w:r>
      <w:r>
        <w:rPr>
          <w:spacing w:val="-12"/>
          <w:w w:val="105"/>
          <w:sz w:val="20"/>
        </w:rPr>
        <w:t xml:space="preserve"> </w:t>
      </w:r>
      <w:r>
        <w:rPr>
          <w:w w:val="105"/>
          <w:sz w:val="20"/>
        </w:rPr>
        <w:t>to</w:t>
      </w:r>
      <w:r>
        <w:rPr>
          <w:spacing w:val="-12"/>
          <w:w w:val="105"/>
          <w:sz w:val="20"/>
        </w:rPr>
        <w:t xml:space="preserve"> </w:t>
      </w:r>
      <w:r>
        <w:rPr>
          <w:w w:val="105"/>
          <w:sz w:val="20"/>
        </w:rPr>
        <w:t>the</w:t>
      </w:r>
      <w:r>
        <w:rPr>
          <w:spacing w:val="-12"/>
          <w:w w:val="105"/>
          <w:sz w:val="20"/>
        </w:rPr>
        <w:t xml:space="preserve"> </w:t>
      </w:r>
      <w:r>
        <w:rPr>
          <w:w w:val="105"/>
          <w:sz w:val="20"/>
        </w:rPr>
        <w:t>Anzac</w:t>
      </w:r>
      <w:r>
        <w:rPr>
          <w:spacing w:val="-12"/>
          <w:w w:val="105"/>
          <w:sz w:val="20"/>
        </w:rPr>
        <w:t xml:space="preserve"> </w:t>
      </w:r>
      <w:r>
        <w:rPr>
          <w:w w:val="105"/>
          <w:sz w:val="20"/>
        </w:rPr>
        <w:t>Bridge,</w:t>
      </w:r>
      <w:r>
        <w:rPr>
          <w:spacing w:val="-12"/>
          <w:w w:val="105"/>
          <w:sz w:val="20"/>
        </w:rPr>
        <w:t xml:space="preserve"> </w:t>
      </w:r>
      <w:r>
        <w:rPr>
          <w:w w:val="105"/>
          <w:sz w:val="20"/>
        </w:rPr>
        <w:t>Victoria</w:t>
      </w:r>
      <w:r>
        <w:rPr>
          <w:spacing w:val="-12"/>
          <w:w w:val="105"/>
          <w:sz w:val="20"/>
        </w:rPr>
        <w:t xml:space="preserve"> </w:t>
      </w:r>
      <w:r>
        <w:rPr>
          <w:w w:val="105"/>
          <w:sz w:val="20"/>
        </w:rPr>
        <w:t>Road, and the future Western Harbour Tunnel and Beaches Link</w:t>
      </w:r>
    </w:p>
    <w:p w:rsidR="00BA79D6" w:rsidRDefault="00F576A2">
      <w:pPr>
        <w:pStyle w:val="BodyText"/>
        <w:spacing w:line="229" w:lineRule="exact"/>
        <w:ind w:left="1560"/>
      </w:pPr>
      <w:r>
        <w:rPr>
          <w:w w:val="105"/>
        </w:rPr>
        <w:t>($1.2</w:t>
      </w:r>
      <w:r>
        <w:rPr>
          <w:spacing w:val="-12"/>
          <w:w w:val="105"/>
        </w:rPr>
        <w:t xml:space="preserve"> </w:t>
      </w:r>
      <w:r>
        <w:rPr>
          <w:w w:val="105"/>
        </w:rPr>
        <w:t>billion);</w:t>
      </w:r>
      <w:r>
        <w:rPr>
          <w:spacing w:val="-12"/>
          <w:w w:val="105"/>
        </w:rPr>
        <w:t xml:space="preserve"> </w:t>
      </w:r>
      <w:r>
        <w:rPr>
          <w:spacing w:val="-5"/>
          <w:w w:val="105"/>
        </w:rPr>
        <w:t>and</w:t>
      </w:r>
    </w:p>
    <w:p w:rsidR="00BA79D6" w:rsidRDefault="00BA79D6">
      <w:pPr>
        <w:pStyle w:val="BodyText"/>
        <w:spacing w:before="11"/>
        <w:rPr>
          <w:sz w:val="16"/>
        </w:rPr>
      </w:pPr>
    </w:p>
    <w:p w:rsidR="00BA79D6" w:rsidRDefault="00F576A2">
      <w:pPr>
        <w:pStyle w:val="ListParagraph"/>
        <w:numPr>
          <w:ilvl w:val="1"/>
          <w:numId w:val="14"/>
        </w:numPr>
        <w:tabs>
          <w:tab w:val="left" w:pos="1561"/>
        </w:tabs>
        <w:spacing w:before="0" w:line="283" w:lineRule="auto"/>
        <w:ind w:right="67"/>
        <w:rPr>
          <w:sz w:val="20"/>
        </w:rPr>
      </w:pPr>
      <w:r>
        <w:rPr>
          <w:w w:val="105"/>
          <w:sz w:val="20"/>
        </w:rPr>
        <w:t>provision</w:t>
      </w:r>
      <w:r>
        <w:rPr>
          <w:spacing w:val="-14"/>
          <w:w w:val="105"/>
          <w:sz w:val="20"/>
        </w:rPr>
        <w:t xml:space="preserve"> </w:t>
      </w:r>
      <w:r>
        <w:rPr>
          <w:w w:val="105"/>
          <w:sz w:val="20"/>
        </w:rPr>
        <w:t>for</w:t>
      </w:r>
      <w:r>
        <w:rPr>
          <w:spacing w:val="-14"/>
          <w:w w:val="105"/>
          <w:sz w:val="20"/>
        </w:rPr>
        <w:t xml:space="preserve"> </w:t>
      </w:r>
      <w:r>
        <w:rPr>
          <w:w w:val="105"/>
          <w:sz w:val="20"/>
        </w:rPr>
        <w:t>an</w:t>
      </w:r>
      <w:r>
        <w:rPr>
          <w:spacing w:val="-14"/>
          <w:w w:val="105"/>
          <w:sz w:val="20"/>
        </w:rPr>
        <w:t xml:space="preserve"> </w:t>
      </w:r>
      <w:r>
        <w:rPr>
          <w:w w:val="105"/>
          <w:sz w:val="20"/>
        </w:rPr>
        <w:t>‘enhanced’</w:t>
      </w:r>
      <w:r>
        <w:rPr>
          <w:spacing w:val="-14"/>
          <w:w w:val="105"/>
          <w:sz w:val="20"/>
        </w:rPr>
        <w:t xml:space="preserve"> </w:t>
      </w:r>
      <w:r>
        <w:rPr>
          <w:w w:val="105"/>
          <w:sz w:val="20"/>
        </w:rPr>
        <w:t>connection</w:t>
      </w:r>
      <w:r>
        <w:rPr>
          <w:spacing w:val="-14"/>
          <w:w w:val="105"/>
          <w:sz w:val="20"/>
        </w:rPr>
        <w:t xml:space="preserve"> </w:t>
      </w:r>
      <w:r>
        <w:rPr>
          <w:w w:val="105"/>
          <w:sz w:val="20"/>
        </w:rPr>
        <w:t>to</w:t>
      </w:r>
      <w:r>
        <w:rPr>
          <w:spacing w:val="-14"/>
          <w:w w:val="105"/>
          <w:sz w:val="20"/>
        </w:rPr>
        <w:t xml:space="preserve"> </w:t>
      </w:r>
      <w:r>
        <w:rPr>
          <w:w w:val="105"/>
          <w:sz w:val="20"/>
        </w:rPr>
        <w:t>the</w:t>
      </w:r>
      <w:r>
        <w:rPr>
          <w:spacing w:val="-14"/>
          <w:w w:val="105"/>
          <w:sz w:val="20"/>
        </w:rPr>
        <w:t xml:space="preserve"> </w:t>
      </w:r>
      <w:r>
        <w:rPr>
          <w:w w:val="105"/>
          <w:sz w:val="20"/>
        </w:rPr>
        <w:t>terminals</w:t>
      </w:r>
      <w:r>
        <w:rPr>
          <w:spacing w:val="-14"/>
          <w:w w:val="105"/>
          <w:sz w:val="20"/>
        </w:rPr>
        <w:t xml:space="preserve"> </w:t>
      </w:r>
      <w:r>
        <w:rPr>
          <w:w w:val="105"/>
          <w:sz w:val="20"/>
        </w:rPr>
        <w:t>of</w:t>
      </w:r>
      <w:r>
        <w:rPr>
          <w:spacing w:val="-14"/>
          <w:w w:val="105"/>
          <w:sz w:val="20"/>
        </w:rPr>
        <w:t xml:space="preserve"> </w:t>
      </w:r>
      <w:r>
        <w:rPr>
          <w:w w:val="105"/>
          <w:sz w:val="20"/>
        </w:rPr>
        <w:t>Sydney Airport (the ‘Sydney Gateway’) ($402 million); and</w:t>
      </w:r>
    </w:p>
    <w:p w:rsidR="00BA79D6" w:rsidRDefault="00F576A2">
      <w:pPr>
        <w:pStyle w:val="ListParagraph"/>
        <w:numPr>
          <w:ilvl w:val="1"/>
          <w:numId w:val="14"/>
        </w:numPr>
        <w:tabs>
          <w:tab w:val="left" w:pos="1561"/>
        </w:tabs>
        <w:spacing w:before="153" w:line="283" w:lineRule="auto"/>
        <w:ind w:right="677"/>
        <w:rPr>
          <w:sz w:val="20"/>
        </w:rPr>
      </w:pPr>
      <w:r>
        <w:rPr>
          <w:w w:val="105"/>
          <w:sz w:val="20"/>
        </w:rPr>
        <w:t>‘</w:t>
      </w:r>
      <w:proofErr w:type="gramStart"/>
      <w:r>
        <w:rPr>
          <w:w w:val="105"/>
          <w:sz w:val="20"/>
        </w:rPr>
        <w:t>acceleration</w:t>
      </w:r>
      <w:proofErr w:type="gramEnd"/>
      <w:r>
        <w:rPr>
          <w:spacing w:val="-15"/>
          <w:w w:val="105"/>
          <w:sz w:val="20"/>
        </w:rPr>
        <w:t xml:space="preserve"> </w:t>
      </w:r>
      <w:r>
        <w:rPr>
          <w:w w:val="105"/>
          <w:sz w:val="20"/>
        </w:rPr>
        <w:t>costs</w:t>
      </w:r>
      <w:r>
        <w:rPr>
          <w:spacing w:val="-15"/>
          <w:w w:val="105"/>
          <w:sz w:val="20"/>
        </w:rPr>
        <w:t xml:space="preserve"> </w:t>
      </w:r>
      <w:r>
        <w:rPr>
          <w:w w:val="105"/>
          <w:sz w:val="20"/>
        </w:rPr>
        <w:t>and</w:t>
      </w:r>
      <w:r>
        <w:rPr>
          <w:spacing w:val="-14"/>
          <w:w w:val="105"/>
          <w:sz w:val="20"/>
        </w:rPr>
        <w:t xml:space="preserve"> </w:t>
      </w:r>
      <w:r>
        <w:rPr>
          <w:w w:val="105"/>
          <w:sz w:val="20"/>
        </w:rPr>
        <w:t>associated</w:t>
      </w:r>
      <w:r>
        <w:rPr>
          <w:spacing w:val="-15"/>
          <w:w w:val="105"/>
          <w:sz w:val="20"/>
        </w:rPr>
        <w:t xml:space="preserve"> </w:t>
      </w:r>
      <w:r>
        <w:rPr>
          <w:w w:val="105"/>
          <w:sz w:val="20"/>
        </w:rPr>
        <w:t>delivery</w:t>
      </w:r>
      <w:r>
        <w:rPr>
          <w:spacing w:val="-14"/>
          <w:w w:val="105"/>
          <w:sz w:val="20"/>
        </w:rPr>
        <w:t xml:space="preserve"> </w:t>
      </w:r>
      <w:r>
        <w:rPr>
          <w:w w:val="105"/>
          <w:sz w:val="20"/>
        </w:rPr>
        <w:t>costs</w:t>
      </w:r>
      <w:r>
        <w:rPr>
          <w:spacing w:val="-15"/>
          <w:w w:val="105"/>
          <w:sz w:val="20"/>
        </w:rPr>
        <w:t xml:space="preserve"> </w:t>
      </w:r>
      <w:r>
        <w:rPr>
          <w:w w:val="105"/>
          <w:sz w:val="20"/>
        </w:rPr>
        <w:t>for</w:t>
      </w:r>
      <w:r>
        <w:rPr>
          <w:spacing w:val="-15"/>
          <w:w w:val="105"/>
          <w:sz w:val="20"/>
        </w:rPr>
        <w:t xml:space="preserve"> </w:t>
      </w:r>
      <w:r>
        <w:rPr>
          <w:w w:val="105"/>
          <w:sz w:val="20"/>
        </w:rPr>
        <w:t>scope enhancements’ ($322 million).</w:t>
      </w:r>
    </w:p>
    <w:p w:rsidR="00BA79D6" w:rsidRDefault="00BA79D6">
      <w:pPr>
        <w:pStyle w:val="BodyText"/>
        <w:spacing w:before="9"/>
        <w:rPr>
          <w:sz w:val="25"/>
        </w:rPr>
      </w:pPr>
    </w:p>
    <w:p w:rsidR="00BA79D6" w:rsidRDefault="00F576A2">
      <w:pPr>
        <w:pStyle w:val="Heading2"/>
        <w:numPr>
          <w:ilvl w:val="2"/>
          <w:numId w:val="15"/>
        </w:numPr>
        <w:tabs>
          <w:tab w:val="left" w:pos="1843"/>
          <w:tab w:val="left" w:pos="1844"/>
        </w:tabs>
        <w:ind w:hanging="721"/>
      </w:pPr>
      <w:bookmarkStart w:id="132" w:name="_bookmark126"/>
      <w:bookmarkEnd w:id="132"/>
      <w:r>
        <w:rPr>
          <w:color w:val="F38F1D"/>
          <w:w w:val="105"/>
        </w:rPr>
        <w:t>North</w:t>
      </w:r>
      <w:r>
        <w:rPr>
          <w:color w:val="F38F1D"/>
          <w:spacing w:val="-9"/>
          <w:w w:val="105"/>
        </w:rPr>
        <w:t xml:space="preserve"> </w:t>
      </w:r>
      <w:r>
        <w:rPr>
          <w:color w:val="F38F1D"/>
          <w:w w:val="105"/>
        </w:rPr>
        <w:t>East</w:t>
      </w:r>
      <w:r>
        <w:rPr>
          <w:color w:val="F38F1D"/>
          <w:spacing w:val="-8"/>
          <w:w w:val="105"/>
        </w:rPr>
        <w:t xml:space="preserve"> </w:t>
      </w:r>
      <w:r>
        <w:rPr>
          <w:color w:val="F38F1D"/>
          <w:spacing w:val="-4"/>
          <w:w w:val="105"/>
        </w:rPr>
        <w:t>Link</w:t>
      </w:r>
    </w:p>
    <w:p w:rsidR="00BA79D6" w:rsidRPr="00875C3B" w:rsidRDefault="00F576A2">
      <w:pPr>
        <w:pStyle w:val="BodyText"/>
        <w:spacing w:before="177" w:line="283" w:lineRule="auto"/>
        <w:ind w:left="1123" w:right="372"/>
        <w:jc w:val="both"/>
        <w:rPr>
          <w:highlight w:val="yellow"/>
        </w:rPr>
      </w:pPr>
      <w:r w:rsidRPr="00875C3B">
        <w:rPr>
          <w:w w:val="105"/>
          <w:highlight w:val="yellow"/>
        </w:rPr>
        <w:t>The</w:t>
      </w:r>
      <w:r w:rsidRPr="00875C3B">
        <w:rPr>
          <w:spacing w:val="-5"/>
          <w:w w:val="105"/>
          <w:highlight w:val="yellow"/>
        </w:rPr>
        <w:t xml:space="preserve"> </w:t>
      </w:r>
      <w:r w:rsidRPr="00875C3B">
        <w:rPr>
          <w:w w:val="105"/>
          <w:highlight w:val="yellow"/>
        </w:rPr>
        <w:t>cost</w:t>
      </w:r>
      <w:r w:rsidRPr="00875C3B">
        <w:rPr>
          <w:spacing w:val="-5"/>
          <w:w w:val="105"/>
          <w:highlight w:val="yellow"/>
        </w:rPr>
        <w:t xml:space="preserve"> </w:t>
      </w:r>
      <w:r w:rsidRPr="00875C3B">
        <w:rPr>
          <w:w w:val="105"/>
          <w:highlight w:val="yellow"/>
        </w:rPr>
        <w:t>of</w:t>
      </w:r>
      <w:r w:rsidRPr="00875C3B">
        <w:rPr>
          <w:spacing w:val="-5"/>
          <w:w w:val="105"/>
          <w:highlight w:val="yellow"/>
        </w:rPr>
        <w:t xml:space="preserve"> </w:t>
      </w:r>
      <w:r w:rsidRPr="00875C3B">
        <w:rPr>
          <w:w w:val="105"/>
          <w:highlight w:val="yellow"/>
        </w:rPr>
        <w:t>the</w:t>
      </w:r>
      <w:r w:rsidRPr="00875C3B">
        <w:rPr>
          <w:spacing w:val="-5"/>
          <w:w w:val="105"/>
          <w:highlight w:val="yellow"/>
        </w:rPr>
        <w:t xml:space="preserve"> </w:t>
      </w:r>
      <w:r w:rsidRPr="00875C3B">
        <w:rPr>
          <w:w w:val="105"/>
          <w:highlight w:val="yellow"/>
        </w:rPr>
        <w:t>North</w:t>
      </w:r>
      <w:r w:rsidRPr="00875C3B">
        <w:rPr>
          <w:spacing w:val="-5"/>
          <w:w w:val="105"/>
          <w:highlight w:val="yellow"/>
        </w:rPr>
        <w:t xml:space="preserve"> </w:t>
      </w:r>
      <w:r w:rsidRPr="00875C3B">
        <w:rPr>
          <w:w w:val="105"/>
          <w:highlight w:val="yellow"/>
        </w:rPr>
        <w:t>East</w:t>
      </w:r>
      <w:r w:rsidRPr="00875C3B">
        <w:rPr>
          <w:spacing w:val="-5"/>
          <w:w w:val="105"/>
          <w:highlight w:val="yellow"/>
        </w:rPr>
        <w:t xml:space="preserve"> </w:t>
      </w:r>
      <w:r w:rsidRPr="00875C3B">
        <w:rPr>
          <w:w w:val="105"/>
          <w:highlight w:val="yellow"/>
        </w:rPr>
        <w:t>Link,</w:t>
      </w:r>
      <w:r w:rsidRPr="00875C3B">
        <w:rPr>
          <w:spacing w:val="-5"/>
          <w:w w:val="105"/>
          <w:highlight w:val="yellow"/>
        </w:rPr>
        <w:t xml:space="preserve"> </w:t>
      </w:r>
      <w:r w:rsidRPr="00875C3B">
        <w:rPr>
          <w:w w:val="105"/>
          <w:highlight w:val="yellow"/>
        </w:rPr>
        <w:t>a</w:t>
      </w:r>
      <w:r w:rsidRPr="00875C3B">
        <w:rPr>
          <w:spacing w:val="-5"/>
          <w:w w:val="105"/>
          <w:highlight w:val="yellow"/>
        </w:rPr>
        <w:t xml:space="preserve"> </w:t>
      </w:r>
      <w:r w:rsidRPr="00875C3B">
        <w:rPr>
          <w:w w:val="105"/>
          <w:highlight w:val="yellow"/>
        </w:rPr>
        <w:t>toll</w:t>
      </w:r>
      <w:r w:rsidRPr="00875C3B">
        <w:rPr>
          <w:spacing w:val="-5"/>
          <w:w w:val="105"/>
          <w:highlight w:val="yellow"/>
        </w:rPr>
        <w:t xml:space="preserve"> </w:t>
      </w:r>
      <w:r w:rsidRPr="00875C3B">
        <w:rPr>
          <w:w w:val="105"/>
          <w:highlight w:val="yellow"/>
        </w:rPr>
        <w:t>road</w:t>
      </w:r>
      <w:r w:rsidRPr="00875C3B">
        <w:rPr>
          <w:spacing w:val="-5"/>
          <w:w w:val="105"/>
          <w:highlight w:val="yellow"/>
        </w:rPr>
        <w:t xml:space="preserve"> </w:t>
      </w:r>
      <w:r w:rsidRPr="00875C3B">
        <w:rPr>
          <w:w w:val="105"/>
          <w:highlight w:val="yellow"/>
        </w:rPr>
        <w:t>in</w:t>
      </w:r>
      <w:r w:rsidRPr="00875C3B">
        <w:rPr>
          <w:spacing w:val="-5"/>
          <w:w w:val="105"/>
          <w:highlight w:val="yellow"/>
        </w:rPr>
        <w:t xml:space="preserve"> </w:t>
      </w:r>
      <w:r w:rsidRPr="00875C3B">
        <w:rPr>
          <w:w w:val="105"/>
          <w:highlight w:val="yellow"/>
        </w:rPr>
        <w:t>Melbourne</w:t>
      </w:r>
      <w:r w:rsidRPr="00875C3B">
        <w:rPr>
          <w:spacing w:val="-5"/>
          <w:w w:val="105"/>
          <w:highlight w:val="yellow"/>
        </w:rPr>
        <w:t xml:space="preserve"> </w:t>
      </w:r>
      <w:r w:rsidRPr="00875C3B">
        <w:rPr>
          <w:w w:val="105"/>
          <w:highlight w:val="yellow"/>
        </w:rPr>
        <w:t>which</w:t>
      </w:r>
      <w:r w:rsidRPr="00875C3B">
        <w:rPr>
          <w:spacing w:val="-5"/>
          <w:w w:val="105"/>
          <w:highlight w:val="yellow"/>
        </w:rPr>
        <w:t xml:space="preserve"> </w:t>
      </w:r>
      <w:r w:rsidRPr="00875C3B">
        <w:rPr>
          <w:w w:val="105"/>
          <w:highlight w:val="yellow"/>
        </w:rPr>
        <w:t>will join</w:t>
      </w:r>
      <w:r w:rsidRPr="00875C3B">
        <w:rPr>
          <w:spacing w:val="-13"/>
          <w:w w:val="105"/>
          <w:highlight w:val="yellow"/>
        </w:rPr>
        <w:t xml:space="preserve"> </w:t>
      </w:r>
      <w:r w:rsidRPr="00875C3B">
        <w:rPr>
          <w:w w:val="105"/>
          <w:highlight w:val="yellow"/>
        </w:rPr>
        <w:t>the</w:t>
      </w:r>
      <w:r w:rsidRPr="00875C3B">
        <w:rPr>
          <w:spacing w:val="-13"/>
          <w:w w:val="105"/>
          <w:highlight w:val="yellow"/>
        </w:rPr>
        <w:t xml:space="preserve"> </w:t>
      </w:r>
      <w:r w:rsidRPr="00875C3B">
        <w:rPr>
          <w:w w:val="105"/>
          <w:highlight w:val="yellow"/>
        </w:rPr>
        <w:t>M80</w:t>
      </w:r>
      <w:r w:rsidRPr="00875C3B">
        <w:rPr>
          <w:spacing w:val="-13"/>
          <w:w w:val="105"/>
          <w:highlight w:val="yellow"/>
        </w:rPr>
        <w:t xml:space="preserve"> </w:t>
      </w:r>
      <w:r w:rsidRPr="00875C3B">
        <w:rPr>
          <w:w w:val="105"/>
          <w:highlight w:val="yellow"/>
        </w:rPr>
        <w:t>Ring</w:t>
      </w:r>
      <w:r w:rsidRPr="00875C3B">
        <w:rPr>
          <w:spacing w:val="-13"/>
          <w:w w:val="105"/>
          <w:highlight w:val="yellow"/>
        </w:rPr>
        <w:t xml:space="preserve"> </w:t>
      </w:r>
      <w:r w:rsidRPr="00875C3B">
        <w:rPr>
          <w:w w:val="105"/>
          <w:highlight w:val="yellow"/>
        </w:rPr>
        <w:t>Road</w:t>
      </w:r>
      <w:r w:rsidRPr="00875C3B">
        <w:rPr>
          <w:spacing w:val="-13"/>
          <w:w w:val="105"/>
          <w:highlight w:val="yellow"/>
        </w:rPr>
        <w:t xml:space="preserve"> </w:t>
      </w:r>
      <w:r w:rsidRPr="00875C3B">
        <w:rPr>
          <w:w w:val="105"/>
          <w:highlight w:val="yellow"/>
        </w:rPr>
        <w:t>to</w:t>
      </w:r>
      <w:r w:rsidRPr="00875C3B">
        <w:rPr>
          <w:spacing w:val="-13"/>
          <w:w w:val="105"/>
          <w:highlight w:val="yellow"/>
        </w:rPr>
        <w:t xml:space="preserve"> </w:t>
      </w:r>
      <w:r w:rsidRPr="00875C3B">
        <w:rPr>
          <w:w w:val="105"/>
          <w:highlight w:val="yellow"/>
        </w:rPr>
        <w:t>the</w:t>
      </w:r>
      <w:r w:rsidRPr="00875C3B">
        <w:rPr>
          <w:spacing w:val="-13"/>
          <w:w w:val="105"/>
          <w:highlight w:val="yellow"/>
        </w:rPr>
        <w:t xml:space="preserve"> </w:t>
      </w:r>
      <w:r w:rsidRPr="00875C3B">
        <w:rPr>
          <w:w w:val="105"/>
          <w:highlight w:val="yellow"/>
        </w:rPr>
        <w:t>Eastern</w:t>
      </w:r>
      <w:r w:rsidRPr="00875C3B">
        <w:rPr>
          <w:spacing w:val="-13"/>
          <w:w w:val="105"/>
          <w:highlight w:val="yellow"/>
        </w:rPr>
        <w:t xml:space="preserve"> </w:t>
      </w:r>
      <w:r w:rsidRPr="00875C3B">
        <w:rPr>
          <w:w w:val="105"/>
          <w:highlight w:val="yellow"/>
        </w:rPr>
        <w:t>Freeway,</w:t>
      </w:r>
      <w:r w:rsidRPr="00875C3B">
        <w:rPr>
          <w:spacing w:val="-13"/>
          <w:w w:val="105"/>
          <w:highlight w:val="yellow"/>
        </w:rPr>
        <w:t xml:space="preserve"> </w:t>
      </w:r>
      <w:r w:rsidRPr="00875C3B">
        <w:rPr>
          <w:w w:val="105"/>
          <w:highlight w:val="yellow"/>
        </w:rPr>
        <w:t>has</w:t>
      </w:r>
      <w:r w:rsidRPr="00875C3B">
        <w:rPr>
          <w:spacing w:val="-13"/>
          <w:w w:val="105"/>
          <w:highlight w:val="yellow"/>
        </w:rPr>
        <w:t xml:space="preserve"> </w:t>
      </w:r>
      <w:r w:rsidRPr="00875C3B">
        <w:rPr>
          <w:w w:val="105"/>
          <w:highlight w:val="yellow"/>
        </w:rPr>
        <w:t>leapt</w:t>
      </w:r>
      <w:r w:rsidRPr="00875C3B">
        <w:rPr>
          <w:spacing w:val="-13"/>
          <w:w w:val="105"/>
          <w:highlight w:val="yellow"/>
        </w:rPr>
        <w:t xml:space="preserve"> </w:t>
      </w:r>
      <w:r w:rsidRPr="00875C3B">
        <w:rPr>
          <w:w w:val="105"/>
          <w:highlight w:val="yellow"/>
        </w:rPr>
        <w:t>since</w:t>
      </w:r>
      <w:r w:rsidRPr="00875C3B">
        <w:rPr>
          <w:spacing w:val="-13"/>
          <w:w w:val="105"/>
          <w:highlight w:val="yellow"/>
        </w:rPr>
        <w:t xml:space="preserve"> </w:t>
      </w:r>
      <w:r w:rsidRPr="00875C3B">
        <w:rPr>
          <w:w w:val="105"/>
          <w:highlight w:val="yellow"/>
        </w:rPr>
        <w:t>an estimated cost was first announced in 2008.</w:t>
      </w:r>
    </w:p>
    <w:p w:rsidR="00BA79D6" w:rsidRPr="00875C3B" w:rsidRDefault="00F576A2">
      <w:pPr>
        <w:pStyle w:val="BodyText"/>
        <w:spacing w:before="161" w:line="283" w:lineRule="auto"/>
        <w:ind w:left="1123"/>
        <w:rPr>
          <w:highlight w:val="yellow"/>
        </w:rPr>
      </w:pPr>
      <w:r w:rsidRPr="00875C3B">
        <w:rPr>
          <w:w w:val="105"/>
          <w:highlight w:val="yellow"/>
        </w:rPr>
        <w:t>The North East Link was included in the Victorian Government’s Victorian</w:t>
      </w:r>
      <w:r w:rsidRPr="00875C3B">
        <w:rPr>
          <w:spacing w:val="-12"/>
          <w:w w:val="105"/>
          <w:highlight w:val="yellow"/>
        </w:rPr>
        <w:t xml:space="preserve"> </w:t>
      </w:r>
      <w:r w:rsidRPr="00875C3B">
        <w:rPr>
          <w:w w:val="105"/>
          <w:highlight w:val="yellow"/>
        </w:rPr>
        <w:t>Transport</w:t>
      </w:r>
      <w:r w:rsidRPr="00875C3B">
        <w:rPr>
          <w:spacing w:val="-12"/>
          <w:w w:val="105"/>
          <w:highlight w:val="yellow"/>
        </w:rPr>
        <w:t xml:space="preserve"> </w:t>
      </w:r>
      <w:r w:rsidRPr="00875C3B">
        <w:rPr>
          <w:w w:val="105"/>
          <w:highlight w:val="yellow"/>
        </w:rPr>
        <w:t>Plan</w:t>
      </w:r>
      <w:r w:rsidRPr="00875C3B">
        <w:rPr>
          <w:spacing w:val="-12"/>
          <w:w w:val="105"/>
          <w:highlight w:val="yellow"/>
        </w:rPr>
        <w:t xml:space="preserve"> </w:t>
      </w:r>
      <w:r w:rsidRPr="00875C3B">
        <w:rPr>
          <w:w w:val="105"/>
          <w:highlight w:val="yellow"/>
        </w:rPr>
        <w:t>in</w:t>
      </w:r>
      <w:r w:rsidRPr="00875C3B">
        <w:rPr>
          <w:spacing w:val="-12"/>
          <w:w w:val="105"/>
          <w:highlight w:val="yellow"/>
        </w:rPr>
        <w:t xml:space="preserve"> </w:t>
      </w:r>
      <w:r w:rsidRPr="00875C3B">
        <w:rPr>
          <w:w w:val="105"/>
          <w:highlight w:val="yellow"/>
        </w:rPr>
        <w:t>2008,</w:t>
      </w:r>
      <w:r w:rsidRPr="00875C3B">
        <w:rPr>
          <w:spacing w:val="-12"/>
          <w:w w:val="105"/>
          <w:highlight w:val="yellow"/>
        </w:rPr>
        <w:t xml:space="preserve"> </w:t>
      </w:r>
      <w:r w:rsidRPr="00875C3B">
        <w:rPr>
          <w:w w:val="105"/>
          <w:highlight w:val="cyan"/>
        </w:rPr>
        <w:t>with</w:t>
      </w:r>
      <w:r w:rsidRPr="00875C3B">
        <w:rPr>
          <w:spacing w:val="-12"/>
          <w:w w:val="105"/>
          <w:highlight w:val="cyan"/>
        </w:rPr>
        <w:t xml:space="preserve"> </w:t>
      </w:r>
      <w:r w:rsidRPr="00875C3B">
        <w:rPr>
          <w:w w:val="105"/>
          <w:highlight w:val="cyan"/>
        </w:rPr>
        <w:t>a</w:t>
      </w:r>
      <w:r w:rsidRPr="00875C3B">
        <w:rPr>
          <w:spacing w:val="-12"/>
          <w:w w:val="105"/>
          <w:highlight w:val="cyan"/>
        </w:rPr>
        <w:t xml:space="preserve"> </w:t>
      </w:r>
      <w:r w:rsidRPr="00875C3B">
        <w:rPr>
          <w:w w:val="105"/>
          <w:highlight w:val="cyan"/>
        </w:rPr>
        <w:t>cost</w:t>
      </w:r>
      <w:r w:rsidRPr="00875C3B">
        <w:rPr>
          <w:spacing w:val="-12"/>
          <w:w w:val="105"/>
          <w:highlight w:val="cyan"/>
        </w:rPr>
        <w:t xml:space="preserve"> </w:t>
      </w:r>
      <w:r w:rsidRPr="00875C3B">
        <w:rPr>
          <w:w w:val="105"/>
          <w:highlight w:val="cyan"/>
        </w:rPr>
        <w:t>of</w:t>
      </w:r>
      <w:r w:rsidRPr="00875C3B">
        <w:rPr>
          <w:spacing w:val="-12"/>
          <w:w w:val="105"/>
          <w:highlight w:val="cyan"/>
        </w:rPr>
        <w:t xml:space="preserve"> </w:t>
      </w:r>
      <w:r w:rsidRPr="00875C3B">
        <w:rPr>
          <w:w w:val="105"/>
          <w:highlight w:val="cyan"/>
        </w:rPr>
        <w:t>‘more</w:t>
      </w:r>
      <w:r w:rsidRPr="00875C3B">
        <w:rPr>
          <w:spacing w:val="-12"/>
          <w:w w:val="105"/>
          <w:highlight w:val="cyan"/>
        </w:rPr>
        <w:t xml:space="preserve"> </w:t>
      </w:r>
      <w:r w:rsidRPr="00875C3B">
        <w:rPr>
          <w:w w:val="105"/>
          <w:highlight w:val="cyan"/>
        </w:rPr>
        <w:t>than</w:t>
      </w:r>
      <w:r w:rsidRPr="00875C3B">
        <w:rPr>
          <w:spacing w:val="-12"/>
          <w:w w:val="105"/>
          <w:highlight w:val="cyan"/>
        </w:rPr>
        <w:t xml:space="preserve"> </w:t>
      </w:r>
      <w:r w:rsidRPr="00875C3B">
        <w:rPr>
          <w:w w:val="105"/>
          <w:highlight w:val="cyan"/>
        </w:rPr>
        <w:t>$6</w:t>
      </w:r>
      <w:r w:rsidRPr="00875C3B">
        <w:rPr>
          <w:spacing w:val="-12"/>
          <w:w w:val="105"/>
          <w:highlight w:val="cyan"/>
        </w:rPr>
        <w:t xml:space="preserve"> </w:t>
      </w:r>
      <w:r w:rsidRPr="00875C3B">
        <w:rPr>
          <w:w w:val="105"/>
          <w:highlight w:val="cyan"/>
        </w:rPr>
        <w:t>billion’</w:t>
      </w:r>
      <w:r w:rsidRPr="00875C3B">
        <w:rPr>
          <w:w w:val="105"/>
          <w:highlight w:val="yellow"/>
        </w:rPr>
        <w:t>.</w:t>
      </w:r>
      <w:hyperlink w:anchor="_bookmark129" w:history="1">
        <w:r w:rsidRPr="00875C3B">
          <w:rPr>
            <w:w w:val="105"/>
            <w:highlight w:val="yellow"/>
            <w:vertAlign w:val="superscript"/>
          </w:rPr>
          <w:t>91</w:t>
        </w:r>
      </w:hyperlink>
    </w:p>
    <w:p w:rsidR="00BA79D6" w:rsidRDefault="00F576A2">
      <w:pPr>
        <w:pStyle w:val="BodyText"/>
        <w:spacing w:before="162" w:line="283" w:lineRule="auto"/>
        <w:ind w:left="1123"/>
      </w:pPr>
      <w:r w:rsidRPr="00875C3B">
        <w:rPr>
          <w:w w:val="105"/>
          <w:highlight w:val="yellow"/>
        </w:rPr>
        <w:t>Two changes of government later, the Andrews Government announced</w:t>
      </w:r>
      <w:r w:rsidRPr="00875C3B">
        <w:rPr>
          <w:spacing w:val="-13"/>
          <w:w w:val="105"/>
          <w:highlight w:val="yellow"/>
        </w:rPr>
        <w:t xml:space="preserve"> </w:t>
      </w:r>
      <w:r w:rsidRPr="00875C3B">
        <w:rPr>
          <w:w w:val="105"/>
          <w:highlight w:val="yellow"/>
        </w:rPr>
        <w:t>its</w:t>
      </w:r>
      <w:r w:rsidRPr="00875C3B">
        <w:rPr>
          <w:spacing w:val="-13"/>
          <w:w w:val="105"/>
          <w:highlight w:val="yellow"/>
        </w:rPr>
        <w:t xml:space="preserve"> </w:t>
      </w:r>
      <w:r w:rsidRPr="00875C3B">
        <w:rPr>
          <w:w w:val="105"/>
          <w:highlight w:val="yellow"/>
        </w:rPr>
        <w:t>intention</w:t>
      </w:r>
      <w:r w:rsidRPr="00875C3B">
        <w:rPr>
          <w:spacing w:val="-13"/>
          <w:w w:val="105"/>
          <w:highlight w:val="yellow"/>
        </w:rPr>
        <w:t xml:space="preserve"> </w:t>
      </w:r>
      <w:r w:rsidRPr="00875C3B">
        <w:rPr>
          <w:w w:val="105"/>
          <w:highlight w:val="yellow"/>
        </w:rPr>
        <w:t>to</w:t>
      </w:r>
      <w:r w:rsidRPr="00875C3B">
        <w:rPr>
          <w:spacing w:val="-13"/>
          <w:w w:val="105"/>
          <w:highlight w:val="yellow"/>
        </w:rPr>
        <w:t xml:space="preserve"> </w:t>
      </w:r>
      <w:r w:rsidRPr="00875C3B">
        <w:rPr>
          <w:w w:val="105"/>
          <w:highlight w:val="yellow"/>
        </w:rPr>
        <w:t>proceed</w:t>
      </w:r>
      <w:r w:rsidRPr="00875C3B">
        <w:rPr>
          <w:spacing w:val="-13"/>
          <w:w w:val="105"/>
          <w:highlight w:val="yellow"/>
        </w:rPr>
        <w:t xml:space="preserve"> </w:t>
      </w:r>
      <w:r w:rsidRPr="00875C3B">
        <w:rPr>
          <w:w w:val="105"/>
          <w:highlight w:val="yellow"/>
        </w:rPr>
        <w:t>with</w:t>
      </w:r>
      <w:r w:rsidRPr="00875C3B">
        <w:rPr>
          <w:spacing w:val="-13"/>
          <w:w w:val="105"/>
          <w:highlight w:val="yellow"/>
        </w:rPr>
        <w:t xml:space="preserve"> </w:t>
      </w:r>
      <w:r w:rsidRPr="00875C3B">
        <w:rPr>
          <w:w w:val="105"/>
          <w:highlight w:val="yellow"/>
        </w:rPr>
        <w:t>the</w:t>
      </w:r>
      <w:r w:rsidRPr="00875C3B">
        <w:rPr>
          <w:spacing w:val="-13"/>
          <w:w w:val="105"/>
          <w:highlight w:val="yellow"/>
        </w:rPr>
        <w:t xml:space="preserve"> </w:t>
      </w:r>
      <w:r w:rsidRPr="00875C3B">
        <w:rPr>
          <w:w w:val="105"/>
          <w:highlight w:val="yellow"/>
        </w:rPr>
        <w:t>project</w:t>
      </w:r>
      <w:r w:rsidRPr="00875C3B">
        <w:rPr>
          <w:spacing w:val="-13"/>
          <w:w w:val="105"/>
          <w:highlight w:val="yellow"/>
        </w:rPr>
        <w:t xml:space="preserve"> </w:t>
      </w:r>
      <w:r w:rsidRPr="00875C3B">
        <w:rPr>
          <w:w w:val="105"/>
          <w:highlight w:val="yellow"/>
        </w:rPr>
        <w:t>in</w:t>
      </w:r>
      <w:r w:rsidRPr="00875C3B">
        <w:rPr>
          <w:spacing w:val="-13"/>
          <w:w w:val="105"/>
          <w:highlight w:val="yellow"/>
        </w:rPr>
        <w:t xml:space="preserve"> </w:t>
      </w:r>
      <w:r w:rsidRPr="00875C3B">
        <w:rPr>
          <w:w w:val="105"/>
          <w:highlight w:val="yellow"/>
        </w:rPr>
        <w:t>December</w:t>
      </w:r>
      <w:r w:rsidRPr="00875C3B">
        <w:rPr>
          <w:spacing w:val="-13"/>
          <w:w w:val="105"/>
          <w:highlight w:val="yellow"/>
        </w:rPr>
        <w:t xml:space="preserve"> </w:t>
      </w:r>
      <w:r w:rsidRPr="00875C3B">
        <w:rPr>
          <w:w w:val="105"/>
          <w:highlight w:val="yellow"/>
        </w:rPr>
        <w:t>2016, then</w:t>
      </w:r>
      <w:r w:rsidRPr="00875C3B">
        <w:rPr>
          <w:spacing w:val="-10"/>
          <w:w w:val="105"/>
          <w:highlight w:val="yellow"/>
        </w:rPr>
        <w:t xml:space="preserve"> </w:t>
      </w:r>
      <w:r w:rsidRPr="00875C3B">
        <w:rPr>
          <w:w w:val="105"/>
          <w:highlight w:val="yellow"/>
        </w:rPr>
        <w:t>with</w:t>
      </w:r>
      <w:r w:rsidRPr="00875C3B">
        <w:rPr>
          <w:spacing w:val="-10"/>
          <w:w w:val="105"/>
          <w:highlight w:val="yellow"/>
        </w:rPr>
        <w:t xml:space="preserve"> </w:t>
      </w:r>
      <w:r w:rsidRPr="00875C3B">
        <w:rPr>
          <w:w w:val="105"/>
          <w:highlight w:val="yellow"/>
        </w:rPr>
        <w:t>an</w:t>
      </w:r>
      <w:r w:rsidRPr="00875C3B">
        <w:rPr>
          <w:spacing w:val="-10"/>
          <w:w w:val="105"/>
          <w:highlight w:val="yellow"/>
        </w:rPr>
        <w:t xml:space="preserve"> </w:t>
      </w:r>
      <w:r w:rsidRPr="00875C3B">
        <w:rPr>
          <w:w w:val="105"/>
          <w:highlight w:val="yellow"/>
        </w:rPr>
        <w:t>expected</w:t>
      </w:r>
      <w:r w:rsidRPr="00875C3B">
        <w:rPr>
          <w:spacing w:val="-10"/>
          <w:w w:val="105"/>
          <w:highlight w:val="yellow"/>
        </w:rPr>
        <w:t xml:space="preserve"> </w:t>
      </w:r>
      <w:r w:rsidRPr="00875C3B">
        <w:rPr>
          <w:w w:val="105"/>
          <w:highlight w:val="yellow"/>
        </w:rPr>
        <w:t>cost</w:t>
      </w:r>
      <w:r w:rsidRPr="00875C3B">
        <w:rPr>
          <w:spacing w:val="-10"/>
          <w:w w:val="105"/>
          <w:highlight w:val="yellow"/>
        </w:rPr>
        <w:t xml:space="preserve"> </w:t>
      </w:r>
      <w:r w:rsidRPr="00875C3B">
        <w:rPr>
          <w:w w:val="105"/>
          <w:highlight w:val="yellow"/>
        </w:rPr>
        <w:t>of</w:t>
      </w:r>
      <w:r w:rsidRPr="00875C3B">
        <w:rPr>
          <w:spacing w:val="-10"/>
          <w:w w:val="105"/>
          <w:highlight w:val="yellow"/>
        </w:rPr>
        <w:t xml:space="preserve"> </w:t>
      </w:r>
      <w:r w:rsidRPr="00875C3B">
        <w:rPr>
          <w:w w:val="105"/>
          <w:highlight w:val="yellow"/>
        </w:rPr>
        <w:t>$10</w:t>
      </w:r>
      <w:r w:rsidRPr="00875C3B">
        <w:rPr>
          <w:spacing w:val="-10"/>
          <w:w w:val="105"/>
          <w:highlight w:val="yellow"/>
        </w:rPr>
        <w:t xml:space="preserve"> </w:t>
      </w:r>
      <w:r w:rsidRPr="00875C3B">
        <w:rPr>
          <w:w w:val="105"/>
          <w:highlight w:val="yellow"/>
        </w:rPr>
        <w:t>billion.</w:t>
      </w:r>
      <w:hyperlink w:anchor="_bookmark130" w:history="1">
        <w:r w:rsidRPr="00875C3B">
          <w:rPr>
            <w:w w:val="105"/>
            <w:highlight w:val="yellow"/>
            <w:vertAlign w:val="superscript"/>
          </w:rPr>
          <w:t>92</w:t>
        </w:r>
      </w:hyperlink>
      <w:r w:rsidRPr="00875C3B">
        <w:rPr>
          <w:spacing w:val="-1"/>
          <w:w w:val="105"/>
          <w:highlight w:val="yellow"/>
        </w:rPr>
        <w:t xml:space="preserve"> </w:t>
      </w:r>
      <w:r w:rsidRPr="00875C3B">
        <w:rPr>
          <w:w w:val="105"/>
          <w:highlight w:val="yellow"/>
        </w:rPr>
        <w:t>At</w:t>
      </w:r>
      <w:r w:rsidRPr="00875C3B">
        <w:rPr>
          <w:spacing w:val="-10"/>
          <w:w w:val="105"/>
          <w:highlight w:val="yellow"/>
        </w:rPr>
        <w:t xml:space="preserve"> </w:t>
      </w:r>
      <w:r w:rsidRPr="00875C3B">
        <w:rPr>
          <w:w w:val="105"/>
          <w:highlight w:val="yellow"/>
        </w:rPr>
        <w:t>this</w:t>
      </w:r>
      <w:r w:rsidRPr="00875C3B">
        <w:rPr>
          <w:spacing w:val="-10"/>
          <w:w w:val="105"/>
          <w:highlight w:val="yellow"/>
        </w:rPr>
        <w:t xml:space="preserve"> </w:t>
      </w:r>
      <w:r w:rsidRPr="00875C3B">
        <w:rPr>
          <w:w w:val="105"/>
          <w:highlight w:val="yellow"/>
        </w:rPr>
        <w:t>point,</w:t>
      </w:r>
      <w:r w:rsidRPr="00875C3B">
        <w:rPr>
          <w:spacing w:val="-10"/>
          <w:w w:val="105"/>
          <w:highlight w:val="yellow"/>
        </w:rPr>
        <w:t xml:space="preserve"> </w:t>
      </w:r>
      <w:r w:rsidRPr="00875C3B">
        <w:rPr>
          <w:w w:val="105"/>
          <w:highlight w:val="yellow"/>
        </w:rPr>
        <w:t>a</w:t>
      </w:r>
      <w:r w:rsidRPr="00875C3B">
        <w:rPr>
          <w:spacing w:val="-10"/>
          <w:w w:val="105"/>
          <w:highlight w:val="yellow"/>
        </w:rPr>
        <w:t xml:space="preserve"> </w:t>
      </w:r>
      <w:r w:rsidRPr="00875C3B">
        <w:rPr>
          <w:w w:val="105"/>
          <w:highlight w:val="yellow"/>
        </w:rPr>
        <w:t>route</w:t>
      </w:r>
      <w:r w:rsidRPr="00875C3B">
        <w:rPr>
          <w:spacing w:val="-10"/>
          <w:w w:val="105"/>
          <w:highlight w:val="yellow"/>
        </w:rPr>
        <w:t xml:space="preserve"> </w:t>
      </w:r>
      <w:r w:rsidRPr="00875C3B">
        <w:rPr>
          <w:w w:val="105"/>
          <w:highlight w:val="yellow"/>
        </w:rPr>
        <w:t>for</w:t>
      </w:r>
      <w:r w:rsidRPr="00875C3B">
        <w:rPr>
          <w:spacing w:val="-10"/>
          <w:w w:val="105"/>
          <w:highlight w:val="yellow"/>
        </w:rPr>
        <w:t xml:space="preserve"> </w:t>
      </w:r>
      <w:r w:rsidRPr="00875C3B">
        <w:rPr>
          <w:w w:val="105"/>
          <w:highlight w:val="yellow"/>
        </w:rPr>
        <w:t>the road was yet to be determined.</w:t>
      </w:r>
    </w:p>
    <w:p w:rsidR="00BA79D6" w:rsidRDefault="00F576A2">
      <w:pPr>
        <w:spacing w:before="1"/>
        <w:rPr>
          <w:sz w:val="19"/>
        </w:rPr>
      </w:pPr>
      <w:r>
        <w:br w:type="column"/>
      </w:r>
    </w:p>
    <w:p w:rsidR="00BA79D6" w:rsidRDefault="00F576A2">
      <w:pPr>
        <w:pStyle w:val="BodyText"/>
        <w:spacing w:line="283" w:lineRule="auto"/>
        <w:ind w:left="1123" w:right="1650"/>
      </w:pPr>
      <w:r w:rsidRPr="00875C3B">
        <w:rPr>
          <w:w w:val="105"/>
          <w:highlight w:val="yellow"/>
        </w:rPr>
        <w:t>Costings</w:t>
      </w:r>
      <w:r w:rsidRPr="00875C3B">
        <w:rPr>
          <w:spacing w:val="-15"/>
          <w:w w:val="105"/>
          <w:highlight w:val="yellow"/>
        </w:rPr>
        <w:t xml:space="preserve"> </w:t>
      </w:r>
      <w:r w:rsidRPr="00875C3B">
        <w:rPr>
          <w:w w:val="105"/>
          <w:highlight w:val="yellow"/>
        </w:rPr>
        <w:t>for</w:t>
      </w:r>
      <w:r w:rsidRPr="00875C3B">
        <w:rPr>
          <w:spacing w:val="-15"/>
          <w:w w:val="105"/>
          <w:highlight w:val="yellow"/>
        </w:rPr>
        <w:t xml:space="preserve"> </w:t>
      </w:r>
      <w:r w:rsidRPr="00875C3B">
        <w:rPr>
          <w:w w:val="105"/>
          <w:highlight w:val="yellow"/>
        </w:rPr>
        <w:t>four</w:t>
      </w:r>
      <w:r w:rsidRPr="00875C3B">
        <w:rPr>
          <w:spacing w:val="-14"/>
          <w:w w:val="105"/>
          <w:highlight w:val="yellow"/>
        </w:rPr>
        <w:t xml:space="preserve"> </w:t>
      </w:r>
      <w:r w:rsidRPr="00875C3B">
        <w:rPr>
          <w:w w:val="105"/>
          <w:highlight w:val="yellow"/>
        </w:rPr>
        <w:t>potential</w:t>
      </w:r>
      <w:r w:rsidRPr="00875C3B">
        <w:rPr>
          <w:spacing w:val="-15"/>
          <w:w w:val="105"/>
          <w:highlight w:val="yellow"/>
        </w:rPr>
        <w:t xml:space="preserve"> </w:t>
      </w:r>
      <w:r w:rsidRPr="00875C3B">
        <w:rPr>
          <w:w w:val="105"/>
          <w:highlight w:val="yellow"/>
        </w:rPr>
        <w:t>routes</w:t>
      </w:r>
      <w:r w:rsidRPr="00875C3B">
        <w:rPr>
          <w:spacing w:val="-14"/>
          <w:w w:val="105"/>
          <w:highlight w:val="yellow"/>
        </w:rPr>
        <w:t xml:space="preserve"> </w:t>
      </w:r>
      <w:r w:rsidRPr="00875C3B">
        <w:rPr>
          <w:w w:val="105"/>
          <w:highlight w:val="yellow"/>
        </w:rPr>
        <w:t>were</w:t>
      </w:r>
      <w:r w:rsidRPr="00875C3B">
        <w:rPr>
          <w:spacing w:val="-15"/>
          <w:w w:val="105"/>
          <w:highlight w:val="yellow"/>
        </w:rPr>
        <w:t xml:space="preserve"> </w:t>
      </w:r>
      <w:r w:rsidRPr="00875C3B">
        <w:rPr>
          <w:w w:val="105"/>
          <w:highlight w:val="yellow"/>
        </w:rPr>
        <w:t>released</w:t>
      </w:r>
      <w:r w:rsidRPr="00875C3B">
        <w:rPr>
          <w:spacing w:val="-15"/>
          <w:w w:val="105"/>
          <w:highlight w:val="yellow"/>
        </w:rPr>
        <w:t xml:space="preserve"> </w:t>
      </w:r>
      <w:r w:rsidRPr="00875C3B">
        <w:rPr>
          <w:w w:val="105"/>
          <w:highlight w:val="yellow"/>
        </w:rPr>
        <w:t>in</w:t>
      </w:r>
      <w:r w:rsidRPr="00875C3B">
        <w:rPr>
          <w:spacing w:val="-14"/>
          <w:w w:val="105"/>
          <w:highlight w:val="yellow"/>
        </w:rPr>
        <w:t xml:space="preserve"> </w:t>
      </w:r>
      <w:r w:rsidRPr="00875C3B">
        <w:rPr>
          <w:w w:val="105"/>
          <w:highlight w:val="yellow"/>
        </w:rPr>
        <w:t>August</w:t>
      </w:r>
      <w:r w:rsidRPr="00875C3B">
        <w:rPr>
          <w:spacing w:val="-15"/>
          <w:w w:val="105"/>
          <w:highlight w:val="yellow"/>
        </w:rPr>
        <w:t xml:space="preserve"> </w:t>
      </w:r>
      <w:r w:rsidRPr="00875C3B">
        <w:rPr>
          <w:w w:val="105"/>
          <w:highlight w:val="yellow"/>
        </w:rPr>
        <w:t>2017, ranging from $7 billion to $23 billion</w:t>
      </w:r>
      <w:r>
        <w:rPr>
          <w:w w:val="105"/>
        </w:rPr>
        <w:t>.</w:t>
      </w:r>
      <w:hyperlink w:anchor="_bookmark131" w:history="1">
        <w:r>
          <w:rPr>
            <w:w w:val="105"/>
            <w:vertAlign w:val="superscript"/>
          </w:rPr>
          <w:t>93</w:t>
        </w:r>
      </w:hyperlink>
    </w:p>
    <w:p w:rsidR="00BA79D6" w:rsidRPr="00875C3B" w:rsidRDefault="00F576A2">
      <w:pPr>
        <w:pStyle w:val="BodyText"/>
        <w:spacing w:before="162" w:line="283" w:lineRule="auto"/>
        <w:ind w:left="1123" w:right="1161"/>
        <w:rPr>
          <w:highlight w:val="cyan"/>
        </w:rPr>
      </w:pPr>
      <w:r>
        <w:rPr>
          <w:w w:val="105"/>
        </w:rPr>
        <w:t>In</w:t>
      </w:r>
      <w:r>
        <w:rPr>
          <w:spacing w:val="-3"/>
          <w:w w:val="105"/>
        </w:rPr>
        <w:t xml:space="preserve"> </w:t>
      </w:r>
      <w:r>
        <w:rPr>
          <w:w w:val="105"/>
        </w:rPr>
        <w:t>November</w:t>
      </w:r>
      <w:r>
        <w:rPr>
          <w:spacing w:val="-3"/>
          <w:w w:val="105"/>
        </w:rPr>
        <w:t xml:space="preserve"> </w:t>
      </w:r>
      <w:r>
        <w:rPr>
          <w:w w:val="105"/>
        </w:rPr>
        <w:t>2017,</w:t>
      </w:r>
      <w:r>
        <w:rPr>
          <w:spacing w:val="-3"/>
          <w:w w:val="105"/>
        </w:rPr>
        <w:t xml:space="preserve"> </w:t>
      </w:r>
      <w:r>
        <w:rPr>
          <w:w w:val="105"/>
        </w:rPr>
        <w:t>the</w:t>
      </w:r>
      <w:r>
        <w:rPr>
          <w:spacing w:val="-3"/>
          <w:w w:val="105"/>
        </w:rPr>
        <w:t xml:space="preserve"> </w:t>
      </w:r>
      <w:r>
        <w:rPr>
          <w:w w:val="105"/>
        </w:rPr>
        <w:t>Government</w:t>
      </w:r>
      <w:r>
        <w:rPr>
          <w:spacing w:val="-3"/>
          <w:w w:val="105"/>
        </w:rPr>
        <w:t xml:space="preserve"> </w:t>
      </w:r>
      <w:r>
        <w:rPr>
          <w:w w:val="105"/>
        </w:rPr>
        <w:t>announced</w:t>
      </w:r>
      <w:r>
        <w:rPr>
          <w:spacing w:val="-3"/>
          <w:w w:val="105"/>
        </w:rPr>
        <w:t xml:space="preserve"> </w:t>
      </w:r>
      <w:r>
        <w:rPr>
          <w:w w:val="105"/>
        </w:rPr>
        <w:t>that</w:t>
      </w:r>
      <w:r>
        <w:rPr>
          <w:spacing w:val="-3"/>
          <w:w w:val="105"/>
        </w:rPr>
        <w:t xml:space="preserve"> </w:t>
      </w:r>
      <w:r>
        <w:rPr>
          <w:w w:val="105"/>
        </w:rPr>
        <w:t>the</w:t>
      </w:r>
      <w:r>
        <w:rPr>
          <w:spacing w:val="-3"/>
          <w:w w:val="105"/>
        </w:rPr>
        <w:t xml:space="preserve"> </w:t>
      </w:r>
      <w:r>
        <w:rPr>
          <w:w w:val="105"/>
        </w:rPr>
        <w:t>cheapest</w:t>
      </w:r>
      <w:r>
        <w:rPr>
          <w:spacing w:val="-3"/>
          <w:w w:val="105"/>
        </w:rPr>
        <w:t xml:space="preserve"> </w:t>
      </w:r>
      <w:r>
        <w:rPr>
          <w:w w:val="105"/>
        </w:rPr>
        <w:t>of the</w:t>
      </w:r>
      <w:r>
        <w:rPr>
          <w:spacing w:val="-13"/>
          <w:w w:val="105"/>
        </w:rPr>
        <w:t xml:space="preserve"> </w:t>
      </w:r>
      <w:r>
        <w:rPr>
          <w:w w:val="105"/>
        </w:rPr>
        <w:t>four</w:t>
      </w:r>
      <w:r>
        <w:rPr>
          <w:spacing w:val="-13"/>
          <w:w w:val="105"/>
        </w:rPr>
        <w:t xml:space="preserve"> </w:t>
      </w:r>
      <w:r>
        <w:rPr>
          <w:w w:val="105"/>
        </w:rPr>
        <w:t>routes</w:t>
      </w:r>
      <w:r>
        <w:rPr>
          <w:spacing w:val="-13"/>
          <w:w w:val="105"/>
        </w:rPr>
        <w:t xml:space="preserve"> </w:t>
      </w:r>
      <w:r>
        <w:rPr>
          <w:w w:val="105"/>
        </w:rPr>
        <w:t>had</w:t>
      </w:r>
      <w:r>
        <w:rPr>
          <w:spacing w:val="-13"/>
          <w:w w:val="105"/>
        </w:rPr>
        <w:t xml:space="preserve"> </w:t>
      </w:r>
      <w:r>
        <w:rPr>
          <w:w w:val="105"/>
        </w:rPr>
        <w:t>been</w:t>
      </w:r>
      <w:r>
        <w:rPr>
          <w:spacing w:val="-13"/>
          <w:w w:val="105"/>
        </w:rPr>
        <w:t xml:space="preserve"> </w:t>
      </w:r>
      <w:r>
        <w:rPr>
          <w:w w:val="105"/>
        </w:rPr>
        <w:t>selected</w:t>
      </w:r>
      <w:r w:rsidRPr="00875C3B">
        <w:rPr>
          <w:w w:val="105"/>
          <w:highlight w:val="cyan"/>
        </w:rPr>
        <w:t>,</w:t>
      </w:r>
      <w:r w:rsidRPr="00875C3B">
        <w:rPr>
          <w:spacing w:val="-13"/>
          <w:w w:val="105"/>
          <w:highlight w:val="cyan"/>
        </w:rPr>
        <w:t xml:space="preserve"> </w:t>
      </w:r>
      <w:r w:rsidRPr="00875C3B">
        <w:rPr>
          <w:w w:val="105"/>
          <w:highlight w:val="cyan"/>
        </w:rPr>
        <w:t>though</w:t>
      </w:r>
      <w:r w:rsidRPr="00875C3B">
        <w:rPr>
          <w:spacing w:val="-13"/>
          <w:w w:val="105"/>
          <w:highlight w:val="cyan"/>
        </w:rPr>
        <w:t xml:space="preserve"> </w:t>
      </w:r>
      <w:r w:rsidRPr="00875C3B">
        <w:rPr>
          <w:w w:val="105"/>
          <w:highlight w:val="cyan"/>
        </w:rPr>
        <w:t>the</w:t>
      </w:r>
      <w:r w:rsidRPr="00875C3B">
        <w:rPr>
          <w:spacing w:val="-13"/>
          <w:w w:val="105"/>
          <w:highlight w:val="cyan"/>
        </w:rPr>
        <w:t xml:space="preserve"> </w:t>
      </w:r>
      <w:r w:rsidRPr="00875C3B">
        <w:rPr>
          <w:w w:val="105"/>
          <w:highlight w:val="cyan"/>
        </w:rPr>
        <w:t>expected</w:t>
      </w:r>
      <w:r w:rsidRPr="00875C3B">
        <w:rPr>
          <w:spacing w:val="-13"/>
          <w:w w:val="105"/>
          <w:highlight w:val="cyan"/>
        </w:rPr>
        <w:t xml:space="preserve"> </w:t>
      </w:r>
      <w:r w:rsidRPr="00875C3B">
        <w:rPr>
          <w:w w:val="105"/>
          <w:highlight w:val="cyan"/>
        </w:rPr>
        <w:t>cost</w:t>
      </w:r>
      <w:r w:rsidRPr="00875C3B">
        <w:rPr>
          <w:spacing w:val="-13"/>
          <w:w w:val="105"/>
          <w:highlight w:val="cyan"/>
        </w:rPr>
        <w:t xml:space="preserve"> </w:t>
      </w:r>
      <w:r w:rsidRPr="00875C3B">
        <w:rPr>
          <w:w w:val="105"/>
          <w:highlight w:val="cyan"/>
        </w:rPr>
        <w:t>was</w:t>
      </w:r>
      <w:r w:rsidRPr="00875C3B">
        <w:rPr>
          <w:spacing w:val="-13"/>
          <w:w w:val="105"/>
          <w:highlight w:val="cyan"/>
        </w:rPr>
        <w:t xml:space="preserve"> </w:t>
      </w:r>
      <w:r w:rsidRPr="00875C3B">
        <w:rPr>
          <w:w w:val="105"/>
          <w:highlight w:val="cyan"/>
        </w:rPr>
        <w:t>now</w:t>
      </w:r>
    </w:p>
    <w:p w:rsidR="00BA79D6" w:rsidRDefault="00F576A2">
      <w:pPr>
        <w:pStyle w:val="BodyText"/>
        <w:spacing w:line="283" w:lineRule="auto"/>
        <w:ind w:left="1123" w:right="1182"/>
      </w:pPr>
      <w:r w:rsidRPr="00875C3B">
        <w:rPr>
          <w:w w:val="105"/>
          <w:highlight w:val="cyan"/>
        </w:rPr>
        <w:t>$16.5</w:t>
      </w:r>
      <w:r w:rsidRPr="00875C3B">
        <w:rPr>
          <w:spacing w:val="-2"/>
          <w:w w:val="105"/>
          <w:highlight w:val="cyan"/>
        </w:rPr>
        <w:t xml:space="preserve"> </w:t>
      </w:r>
      <w:r w:rsidRPr="00875C3B">
        <w:rPr>
          <w:w w:val="105"/>
          <w:highlight w:val="cyan"/>
        </w:rPr>
        <w:t>billion</w:t>
      </w:r>
      <w:r>
        <w:rPr>
          <w:w w:val="105"/>
        </w:rPr>
        <w:t>.</w:t>
      </w:r>
      <w:hyperlink w:anchor="_bookmark132" w:history="1">
        <w:r>
          <w:rPr>
            <w:w w:val="105"/>
            <w:vertAlign w:val="superscript"/>
          </w:rPr>
          <w:t>94</w:t>
        </w:r>
      </w:hyperlink>
      <w:r>
        <w:rPr>
          <w:w w:val="105"/>
        </w:rPr>
        <w:t xml:space="preserve"> Part</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extra</w:t>
      </w:r>
      <w:r>
        <w:rPr>
          <w:spacing w:val="-2"/>
          <w:w w:val="105"/>
        </w:rPr>
        <w:t xml:space="preserve"> </w:t>
      </w:r>
      <w:r>
        <w:rPr>
          <w:w w:val="105"/>
        </w:rPr>
        <w:t>cost</w:t>
      </w:r>
      <w:r>
        <w:rPr>
          <w:spacing w:val="-2"/>
          <w:w w:val="105"/>
        </w:rPr>
        <w:t xml:space="preserve"> </w:t>
      </w:r>
      <w:r>
        <w:rPr>
          <w:w w:val="105"/>
        </w:rPr>
        <w:t>related</w:t>
      </w:r>
      <w:r>
        <w:rPr>
          <w:spacing w:val="-2"/>
          <w:w w:val="105"/>
        </w:rPr>
        <w:t xml:space="preserve"> </w:t>
      </w:r>
      <w:r>
        <w:rPr>
          <w:w w:val="105"/>
        </w:rPr>
        <w:t>to</w:t>
      </w:r>
      <w:r>
        <w:rPr>
          <w:spacing w:val="-2"/>
          <w:w w:val="105"/>
        </w:rPr>
        <w:t xml:space="preserve"> </w:t>
      </w:r>
      <w:r>
        <w:rPr>
          <w:w w:val="105"/>
        </w:rPr>
        <w:t>widening</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Eastern Freeway,</w:t>
      </w:r>
      <w:r>
        <w:rPr>
          <w:spacing w:val="-4"/>
          <w:w w:val="105"/>
        </w:rPr>
        <w:t xml:space="preserve"> </w:t>
      </w:r>
      <w:r>
        <w:rPr>
          <w:w w:val="105"/>
        </w:rPr>
        <w:t>necessary</w:t>
      </w:r>
      <w:r>
        <w:rPr>
          <w:spacing w:val="-4"/>
          <w:w w:val="105"/>
        </w:rPr>
        <w:t xml:space="preserve"> </w:t>
      </w:r>
      <w:r>
        <w:rPr>
          <w:w w:val="105"/>
        </w:rPr>
        <w:t>to</w:t>
      </w:r>
      <w:r>
        <w:rPr>
          <w:spacing w:val="-4"/>
          <w:w w:val="105"/>
        </w:rPr>
        <w:t xml:space="preserve"> </w:t>
      </w:r>
      <w:r>
        <w:rPr>
          <w:w w:val="105"/>
        </w:rPr>
        <w:t>accommodate</w:t>
      </w:r>
      <w:r>
        <w:rPr>
          <w:spacing w:val="-4"/>
          <w:w w:val="105"/>
        </w:rPr>
        <w:t xml:space="preserve"> </w:t>
      </w:r>
      <w:r>
        <w:rPr>
          <w:w w:val="105"/>
        </w:rPr>
        <w:t>extra</w:t>
      </w:r>
      <w:r>
        <w:rPr>
          <w:spacing w:val="-4"/>
          <w:w w:val="105"/>
        </w:rPr>
        <w:t xml:space="preserve"> </w:t>
      </w:r>
      <w:r>
        <w:rPr>
          <w:w w:val="105"/>
        </w:rPr>
        <w:t>traffic</w:t>
      </w:r>
      <w:r>
        <w:rPr>
          <w:spacing w:val="-4"/>
          <w:w w:val="105"/>
        </w:rPr>
        <w:t xml:space="preserve"> </w:t>
      </w:r>
      <w:r>
        <w:rPr>
          <w:w w:val="105"/>
        </w:rPr>
        <w:t>coming</w:t>
      </w:r>
      <w:r>
        <w:rPr>
          <w:spacing w:val="-4"/>
          <w:w w:val="105"/>
        </w:rPr>
        <w:t xml:space="preserve"> </w:t>
      </w:r>
      <w:r>
        <w:rPr>
          <w:w w:val="105"/>
        </w:rPr>
        <w:t>off</w:t>
      </w:r>
      <w:r>
        <w:rPr>
          <w:spacing w:val="-4"/>
          <w:w w:val="105"/>
        </w:rPr>
        <w:t xml:space="preserve"> </w:t>
      </w:r>
      <w:r>
        <w:rPr>
          <w:w w:val="105"/>
        </w:rPr>
        <w:t>the</w:t>
      </w:r>
      <w:r>
        <w:rPr>
          <w:spacing w:val="-4"/>
          <w:w w:val="105"/>
        </w:rPr>
        <w:t xml:space="preserve"> </w:t>
      </w:r>
      <w:r>
        <w:rPr>
          <w:w w:val="105"/>
        </w:rPr>
        <w:t>North East Link.</w:t>
      </w:r>
      <w:hyperlink w:anchor="_bookmark133" w:history="1">
        <w:r>
          <w:rPr>
            <w:w w:val="105"/>
            <w:vertAlign w:val="superscript"/>
          </w:rPr>
          <w:t>95</w:t>
        </w:r>
      </w:hyperlink>
      <w:r>
        <w:rPr>
          <w:w w:val="105"/>
        </w:rPr>
        <w:t xml:space="preserve"> However, the project’s fundamental purpose remained unchanged: connecting</w:t>
      </w:r>
      <w:r>
        <w:rPr>
          <w:spacing w:val="-8"/>
          <w:w w:val="105"/>
        </w:rPr>
        <w:t xml:space="preserve"> </w:t>
      </w:r>
      <w:r>
        <w:rPr>
          <w:w w:val="105"/>
        </w:rPr>
        <w:t>the</w:t>
      </w:r>
      <w:r>
        <w:rPr>
          <w:spacing w:val="-8"/>
          <w:w w:val="105"/>
        </w:rPr>
        <w:t xml:space="preserve"> </w:t>
      </w:r>
      <w:r>
        <w:rPr>
          <w:w w:val="105"/>
        </w:rPr>
        <w:t>M80</w:t>
      </w:r>
      <w:r>
        <w:rPr>
          <w:spacing w:val="-8"/>
          <w:w w:val="105"/>
        </w:rPr>
        <w:t xml:space="preserve"> </w:t>
      </w:r>
      <w:r>
        <w:rPr>
          <w:w w:val="105"/>
        </w:rPr>
        <w:t>Ring</w:t>
      </w:r>
      <w:r>
        <w:rPr>
          <w:spacing w:val="-8"/>
          <w:w w:val="105"/>
        </w:rPr>
        <w:t xml:space="preserve"> </w:t>
      </w:r>
      <w:r>
        <w:rPr>
          <w:w w:val="105"/>
        </w:rPr>
        <w:t>Road</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Eastern</w:t>
      </w:r>
      <w:r>
        <w:rPr>
          <w:spacing w:val="-8"/>
          <w:w w:val="105"/>
        </w:rPr>
        <w:t xml:space="preserve"> </w:t>
      </w:r>
      <w:r>
        <w:rPr>
          <w:w w:val="105"/>
        </w:rPr>
        <w:t>Freeway. In May</w:t>
      </w:r>
      <w:r>
        <w:rPr>
          <w:spacing w:val="-15"/>
          <w:w w:val="105"/>
        </w:rPr>
        <w:t xml:space="preserve"> </w:t>
      </w:r>
      <w:r>
        <w:rPr>
          <w:w w:val="105"/>
        </w:rPr>
        <w:t>2018,</w:t>
      </w:r>
      <w:r>
        <w:rPr>
          <w:spacing w:val="-15"/>
          <w:w w:val="105"/>
        </w:rPr>
        <w:t xml:space="preserve"> </w:t>
      </w:r>
      <w:r>
        <w:rPr>
          <w:w w:val="105"/>
        </w:rPr>
        <w:t>a</w:t>
      </w:r>
      <w:r>
        <w:rPr>
          <w:spacing w:val="-14"/>
          <w:w w:val="105"/>
        </w:rPr>
        <w:t xml:space="preserve"> </w:t>
      </w:r>
      <w:r>
        <w:rPr>
          <w:w w:val="105"/>
        </w:rPr>
        <w:t>business</w:t>
      </w:r>
      <w:r>
        <w:rPr>
          <w:spacing w:val="-15"/>
          <w:w w:val="105"/>
        </w:rPr>
        <w:t xml:space="preserve"> </w:t>
      </w:r>
      <w:r>
        <w:rPr>
          <w:w w:val="105"/>
        </w:rPr>
        <w:t>case</w:t>
      </w:r>
      <w:r>
        <w:rPr>
          <w:spacing w:val="-14"/>
          <w:w w:val="105"/>
        </w:rPr>
        <w:t xml:space="preserve"> </w:t>
      </w:r>
      <w:r>
        <w:rPr>
          <w:w w:val="105"/>
        </w:rPr>
        <w:t>was</w:t>
      </w:r>
      <w:r>
        <w:rPr>
          <w:spacing w:val="-15"/>
          <w:w w:val="105"/>
        </w:rPr>
        <w:t xml:space="preserve"> </w:t>
      </w:r>
      <w:r>
        <w:rPr>
          <w:w w:val="105"/>
        </w:rPr>
        <w:t>completed,</w:t>
      </w:r>
      <w:r>
        <w:rPr>
          <w:spacing w:val="-15"/>
          <w:w w:val="105"/>
        </w:rPr>
        <w:t xml:space="preserve"> </w:t>
      </w:r>
      <w:r w:rsidRPr="00875C3B">
        <w:rPr>
          <w:w w:val="105"/>
          <w:highlight w:val="cyan"/>
        </w:rPr>
        <w:t>which</w:t>
      </w:r>
      <w:r w:rsidRPr="00875C3B">
        <w:rPr>
          <w:spacing w:val="-14"/>
          <w:w w:val="105"/>
          <w:highlight w:val="cyan"/>
        </w:rPr>
        <w:t xml:space="preserve"> </w:t>
      </w:r>
      <w:r w:rsidRPr="00875C3B">
        <w:rPr>
          <w:w w:val="105"/>
          <w:highlight w:val="cyan"/>
        </w:rPr>
        <w:t>revised</w:t>
      </w:r>
      <w:r w:rsidRPr="00875C3B">
        <w:rPr>
          <w:spacing w:val="-15"/>
          <w:w w:val="105"/>
          <w:highlight w:val="cyan"/>
        </w:rPr>
        <w:t xml:space="preserve"> </w:t>
      </w:r>
      <w:r w:rsidRPr="00875C3B">
        <w:rPr>
          <w:w w:val="105"/>
          <w:highlight w:val="cyan"/>
        </w:rPr>
        <w:t>the</w:t>
      </w:r>
      <w:r w:rsidRPr="00875C3B">
        <w:rPr>
          <w:spacing w:val="-14"/>
          <w:w w:val="105"/>
          <w:highlight w:val="cyan"/>
        </w:rPr>
        <w:t xml:space="preserve"> </w:t>
      </w:r>
      <w:r w:rsidRPr="00875C3B">
        <w:rPr>
          <w:w w:val="105"/>
          <w:highlight w:val="cyan"/>
        </w:rPr>
        <w:t>expected cost down slightly to $15.8 billion.</w:t>
      </w:r>
      <w:hyperlink w:anchor="_bookmark134" w:history="1">
        <w:r w:rsidRPr="00875C3B">
          <w:rPr>
            <w:w w:val="105"/>
            <w:highlight w:val="cyan"/>
            <w:vertAlign w:val="superscript"/>
          </w:rPr>
          <w:t>96</w:t>
        </w:r>
      </w:hyperlink>
    </w:p>
    <w:p w:rsidR="00BA79D6" w:rsidRDefault="00BA79D6">
      <w:pPr>
        <w:pStyle w:val="BodyText"/>
        <w:spacing w:before="7"/>
        <w:rPr>
          <w:sz w:val="25"/>
        </w:rPr>
      </w:pPr>
    </w:p>
    <w:p w:rsidR="00BA79D6" w:rsidRPr="00875C3B" w:rsidRDefault="00F576A2">
      <w:pPr>
        <w:pStyle w:val="Heading2"/>
        <w:numPr>
          <w:ilvl w:val="2"/>
          <w:numId w:val="15"/>
        </w:numPr>
        <w:tabs>
          <w:tab w:val="left" w:pos="1843"/>
          <w:tab w:val="left" w:pos="1844"/>
        </w:tabs>
        <w:spacing w:before="1"/>
        <w:ind w:hanging="721"/>
        <w:rPr>
          <w:sz w:val="22"/>
          <w:szCs w:val="22"/>
          <w:highlight w:val="yellow"/>
        </w:rPr>
      </w:pPr>
      <w:r w:rsidRPr="00875C3B">
        <w:rPr>
          <w:color w:val="F38F1D"/>
          <w:w w:val="105"/>
          <w:sz w:val="22"/>
          <w:szCs w:val="22"/>
          <w:highlight w:val="yellow"/>
        </w:rPr>
        <w:t>Sydney</w:t>
      </w:r>
      <w:r w:rsidRPr="00875C3B">
        <w:rPr>
          <w:color w:val="F38F1D"/>
          <w:spacing w:val="-12"/>
          <w:w w:val="105"/>
          <w:sz w:val="22"/>
          <w:szCs w:val="22"/>
          <w:highlight w:val="yellow"/>
        </w:rPr>
        <w:t xml:space="preserve"> </w:t>
      </w:r>
      <w:r w:rsidRPr="00875C3B">
        <w:rPr>
          <w:color w:val="F38F1D"/>
          <w:w w:val="105"/>
          <w:sz w:val="22"/>
          <w:szCs w:val="22"/>
          <w:highlight w:val="yellow"/>
        </w:rPr>
        <w:t>Metro</w:t>
      </w:r>
      <w:r w:rsidRPr="00875C3B">
        <w:rPr>
          <w:color w:val="F38F1D"/>
          <w:spacing w:val="-12"/>
          <w:w w:val="105"/>
          <w:sz w:val="22"/>
          <w:szCs w:val="22"/>
          <w:highlight w:val="yellow"/>
        </w:rPr>
        <w:t xml:space="preserve"> </w:t>
      </w:r>
      <w:r w:rsidRPr="00875C3B">
        <w:rPr>
          <w:color w:val="F38F1D"/>
          <w:w w:val="105"/>
          <w:sz w:val="22"/>
          <w:szCs w:val="22"/>
          <w:highlight w:val="yellow"/>
        </w:rPr>
        <w:t>City</w:t>
      </w:r>
      <w:r w:rsidRPr="00875C3B">
        <w:rPr>
          <w:color w:val="F38F1D"/>
          <w:spacing w:val="-12"/>
          <w:w w:val="105"/>
          <w:sz w:val="22"/>
          <w:szCs w:val="22"/>
          <w:highlight w:val="yellow"/>
        </w:rPr>
        <w:t xml:space="preserve"> </w:t>
      </w:r>
      <w:r w:rsidRPr="00875C3B">
        <w:rPr>
          <w:color w:val="F38F1D"/>
          <w:w w:val="105"/>
          <w:sz w:val="22"/>
          <w:szCs w:val="22"/>
          <w:highlight w:val="yellow"/>
        </w:rPr>
        <w:t>&amp;</w:t>
      </w:r>
      <w:r w:rsidRPr="00875C3B">
        <w:rPr>
          <w:color w:val="F38F1D"/>
          <w:spacing w:val="-12"/>
          <w:w w:val="105"/>
          <w:sz w:val="22"/>
          <w:szCs w:val="22"/>
          <w:highlight w:val="yellow"/>
        </w:rPr>
        <w:t xml:space="preserve"> </w:t>
      </w:r>
      <w:r w:rsidRPr="00875C3B">
        <w:rPr>
          <w:color w:val="F38F1D"/>
          <w:spacing w:val="-2"/>
          <w:w w:val="105"/>
          <w:sz w:val="22"/>
          <w:szCs w:val="22"/>
          <w:highlight w:val="yellow"/>
        </w:rPr>
        <w:t>Southwest</w:t>
      </w:r>
    </w:p>
    <w:p w:rsidR="00BA79D6" w:rsidRDefault="00F576A2">
      <w:pPr>
        <w:pStyle w:val="BodyText"/>
        <w:spacing w:before="176" w:line="283" w:lineRule="auto"/>
        <w:ind w:left="1123" w:right="1182"/>
      </w:pPr>
      <w:r>
        <w:rPr>
          <w:w w:val="105"/>
        </w:rPr>
        <w:t>The</w:t>
      </w:r>
      <w:r>
        <w:rPr>
          <w:spacing w:val="-11"/>
          <w:w w:val="105"/>
        </w:rPr>
        <w:t xml:space="preserve"> </w:t>
      </w:r>
      <w:r>
        <w:rPr>
          <w:w w:val="105"/>
        </w:rPr>
        <w:t>City</w:t>
      </w:r>
      <w:r>
        <w:rPr>
          <w:spacing w:val="-11"/>
          <w:w w:val="105"/>
        </w:rPr>
        <w:t xml:space="preserve"> </w:t>
      </w:r>
      <w:r>
        <w:rPr>
          <w:w w:val="105"/>
        </w:rPr>
        <w:t>&amp;</w:t>
      </w:r>
      <w:r>
        <w:rPr>
          <w:spacing w:val="-11"/>
          <w:w w:val="105"/>
        </w:rPr>
        <w:t xml:space="preserve"> </w:t>
      </w:r>
      <w:r>
        <w:rPr>
          <w:w w:val="105"/>
        </w:rPr>
        <w:t>Southwest</w:t>
      </w:r>
      <w:r>
        <w:rPr>
          <w:spacing w:val="-11"/>
          <w:w w:val="105"/>
        </w:rPr>
        <w:t xml:space="preserve"> </w:t>
      </w:r>
      <w:r>
        <w:rPr>
          <w:w w:val="105"/>
        </w:rPr>
        <w:t>section</w:t>
      </w:r>
      <w:r>
        <w:rPr>
          <w:spacing w:val="-11"/>
          <w:w w:val="105"/>
        </w:rPr>
        <w:t xml:space="preserve"> </w:t>
      </w:r>
      <w:r>
        <w:rPr>
          <w:w w:val="105"/>
        </w:rPr>
        <w:t>is</w:t>
      </w:r>
      <w:r>
        <w:rPr>
          <w:spacing w:val="-11"/>
          <w:w w:val="105"/>
        </w:rPr>
        <w:t xml:space="preserve"> </w:t>
      </w:r>
      <w:r>
        <w:rPr>
          <w:w w:val="105"/>
        </w:rPr>
        <w:t>the</w:t>
      </w:r>
      <w:r>
        <w:rPr>
          <w:spacing w:val="-11"/>
          <w:w w:val="105"/>
        </w:rPr>
        <w:t xml:space="preserve"> </w:t>
      </w:r>
      <w:r>
        <w:rPr>
          <w:w w:val="105"/>
        </w:rPr>
        <w:t>second</w:t>
      </w:r>
      <w:r>
        <w:rPr>
          <w:spacing w:val="-11"/>
          <w:w w:val="105"/>
        </w:rPr>
        <w:t xml:space="preserve"> </w:t>
      </w:r>
      <w:r>
        <w:rPr>
          <w:w w:val="105"/>
        </w:rPr>
        <w:t>stage</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Sydney</w:t>
      </w:r>
      <w:r>
        <w:rPr>
          <w:spacing w:val="-11"/>
          <w:w w:val="105"/>
        </w:rPr>
        <w:t xml:space="preserve"> </w:t>
      </w:r>
      <w:r>
        <w:rPr>
          <w:w w:val="105"/>
        </w:rPr>
        <w:t xml:space="preserve">Metro system, following the Northwest section, which was opened in May 2019. </w:t>
      </w:r>
      <w:r w:rsidRPr="0083699A">
        <w:rPr>
          <w:w w:val="105"/>
          <w:highlight w:val="yellow"/>
        </w:rPr>
        <w:t>The main feature of the system is high-frequency, driverless trains operating on mostly underground lines</w:t>
      </w:r>
      <w:r>
        <w:rPr>
          <w:w w:val="105"/>
        </w:rPr>
        <w:t>.</w:t>
      </w:r>
    </w:p>
    <w:p w:rsidR="00BA79D6" w:rsidRDefault="00F576A2">
      <w:pPr>
        <w:pStyle w:val="BodyText"/>
        <w:spacing w:before="161" w:line="283" w:lineRule="auto"/>
        <w:ind w:left="1123" w:right="1161"/>
      </w:pPr>
      <w:r>
        <w:rPr>
          <w:w w:val="105"/>
        </w:rPr>
        <w:t>The</w:t>
      </w:r>
      <w:r>
        <w:rPr>
          <w:spacing w:val="-13"/>
          <w:w w:val="105"/>
        </w:rPr>
        <w:t xml:space="preserve"> </w:t>
      </w:r>
      <w:r>
        <w:rPr>
          <w:w w:val="105"/>
        </w:rPr>
        <w:t>Sydney</w:t>
      </w:r>
      <w:r>
        <w:rPr>
          <w:spacing w:val="-13"/>
          <w:w w:val="105"/>
        </w:rPr>
        <w:t xml:space="preserve"> </w:t>
      </w:r>
      <w:r>
        <w:rPr>
          <w:w w:val="105"/>
        </w:rPr>
        <w:t>Metro</w:t>
      </w:r>
      <w:r>
        <w:rPr>
          <w:spacing w:val="-13"/>
          <w:w w:val="105"/>
        </w:rPr>
        <w:t xml:space="preserve"> </w:t>
      </w:r>
      <w:r>
        <w:rPr>
          <w:w w:val="105"/>
        </w:rPr>
        <w:t>City</w:t>
      </w:r>
      <w:r>
        <w:rPr>
          <w:spacing w:val="-13"/>
          <w:w w:val="105"/>
        </w:rPr>
        <w:t xml:space="preserve"> </w:t>
      </w:r>
      <w:r>
        <w:rPr>
          <w:w w:val="105"/>
        </w:rPr>
        <w:t>&amp;</w:t>
      </w:r>
      <w:r>
        <w:rPr>
          <w:spacing w:val="-13"/>
          <w:w w:val="105"/>
        </w:rPr>
        <w:t xml:space="preserve"> </w:t>
      </w:r>
      <w:r>
        <w:rPr>
          <w:w w:val="105"/>
        </w:rPr>
        <w:t>Southwest</w:t>
      </w:r>
      <w:r>
        <w:rPr>
          <w:spacing w:val="-13"/>
          <w:w w:val="105"/>
        </w:rPr>
        <w:t xml:space="preserve"> </w:t>
      </w:r>
      <w:r>
        <w:rPr>
          <w:w w:val="105"/>
        </w:rPr>
        <w:t>project</w:t>
      </w:r>
      <w:r>
        <w:rPr>
          <w:spacing w:val="-13"/>
          <w:w w:val="105"/>
        </w:rPr>
        <w:t xml:space="preserve"> </w:t>
      </w:r>
      <w:r>
        <w:rPr>
          <w:w w:val="105"/>
        </w:rPr>
        <w:t>will</w:t>
      </w:r>
      <w:r>
        <w:rPr>
          <w:spacing w:val="-13"/>
          <w:w w:val="105"/>
        </w:rPr>
        <w:t xml:space="preserve"> </w:t>
      </w:r>
      <w:r>
        <w:rPr>
          <w:w w:val="105"/>
        </w:rPr>
        <w:t>extend</w:t>
      </w:r>
      <w:r>
        <w:rPr>
          <w:spacing w:val="-13"/>
          <w:w w:val="105"/>
        </w:rPr>
        <w:t xml:space="preserve"> </w:t>
      </w:r>
      <w:r>
        <w:rPr>
          <w:w w:val="105"/>
        </w:rPr>
        <w:t>the</w:t>
      </w:r>
      <w:r>
        <w:rPr>
          <w:spacing w:val="-13"/>
          <w:w w:val="105"/>
        </w:rPr>
        <w:t xml:space="preserve"> </w:t>
      </w:r>
      <w:r>
        <w:rPr>
          <w:w w:val="105"/>
        </w:rPr>
        <w:t>Northwest line by 30km, from Chatswood in the north to Bankstown in the</w:t>
      </w:r>
    </w:p>
    <w:p w:rsidR="00BA79D6" w:rsidRDefault="00F576A2">
      <w:pPr>
        <w:pStyle w:val="BodyText"/>
        <w:spacing w:line="283" w:lineRule="auto"/>
        <w:ind w:left="1123" w:right="1182"/>
      </w:pPr>
      <w:proofErr w:type="gramStart"/>
      <w:r>
        <w:rPr>
          <w:w w:val="105"/>
        </w:rPr>
        <w:t>south-west</w:t>
      </w:r>
      <w:proofErr w:type="gramEnd"/>
      <w:r>
        <w:rPr>
          <w:w w:val="105"/>
        </w:rPr>
        <w:t>,</w:t>
      </w:r>
      <w:r>
        <w:rPr>
          <w:spacing w:val="-6"/>
          <w:w w:val="105"/>
        </w:rPr>
        <w:t xml:space="preserve"> </w:t>
      </w:r>
      <w:r>
        <w:rPr>
          <w:w w:val="105"/>
        </w:rPr>
        <w:t>via</w:t>
      </w:r>
      <w:r>
        <w:rPr>
          <w:spacing w:val="-6"/>
          <w:w w:val="105"/>
        </w:rPr>
        <w:t xml:space="preserve"> </w:t>
      </w:r>
      <w:r>
        <w:rPr>
          <w:w w:val="105"/>
        </w:rPr>
        <w:t>the</w:t>
      </w:r>
      <w:r>
        <w:rPr>
          <w:spacing w:val="-6"/>
          <w:w w:val="105"/>
        </w:rPr>
        <w:t xml:space="preserve"> </w:t>
      </w:r>
      <w:r>
        <w:rPr>
          <w:w w:val="105"/>
        </w:rPr>
        <w:t>CBD. The</w:t>
      </w:r>
      <w:r>
        <w:rPr>
          <w:spacing w:val="-6"/>
          <w:w w:val="105"/>
        </w:rPr>
        <w:t xml:space="preserve"> </w:t>
      </w:r>
      <w:r>
        <w:rPr>
          <w:w w:val="105"/>
        </w:rPr>
        <w:t>project</w:t>
      </w:r>
      <w:r>
        <w:rPr>
          <w:spacing w:val="-6"/>
          <w:w w:val="105"/>
        </w:rPr>
        <w:t xml:space="preserve"> </w:t>
      </w:r>
      <w:r>
        <w:rPr>
          <w:w w:val="105"/>
        </w:rPr>
        <w:t>involves</w:t>
      </w:r>
      <w:r>
        <w:rPr>
          <w:spacing w:val="-6"/>
          <w:w w:val="105"/>
        </w:rPr>
        <w:t xml:space="preserve"> </w:t>
      </w:r>
      <w:r>
        <w:rPr>
          <w:w w:val="105"/>
        </w:rPr>
        <w:t>twin</w:t>
      </w:r>
      <w:r>
        <w:rPr>
          <w:spacing w:val="-6"/>
          <w:w w:val="105"/>
        </w:rPr>
        <w:t xml:space="preserve"> </w:t>
      </w:r>
      <w:r>
        <w:rPr>
          <w:w w:val="105"/>
        </w:rPr>
        <w:t>tunnels</w:t>
      </w:r>
      <w:r>
        <w:rPr>
          <w:spacing w:val="-6"/>
          <w:w w:val="105"/>
        </w:rPr>
        <w:t xml:space="preserve"> </w:t>
      </w:r>
      <w:r>
        <w:rPr>
          <w:w w:val="105"/>
        </w:rPr>
        <w:t>under Sydney</w:t>
      </w:r>
      <w:r>
        <w:rPr>
          <w:spacing w:val="-15"/>
          <w:w w:val="105"/>
        </w:rPr>
        <w:t xml:space="preserve"> </w:t>
      </w:r>
      <w:r>
        <w:rPr>
          <w:w w:val="105"/>
        </w:rPr>
        <w:t>Harbour,</w:t>
      </w:r>
      <w:r>
        <w:rPr>
          <w:spacing w:val="-14"/>
          <w:w w:val="105"/>
        </w:rPr>
        <w:t xml:space="preserve"> </w:t>
      </w:r>
      <w:r>
        <w:rPr>
          <w:w w:val="105"/>
        </w:rPr>
        <w:t>from</w:t>
      </w:r>
      <w:r>
        <w:rPr>
          <w:spacing w:val="-15"/>
          <w:w w:val="105"/>
        </w:rPr>
        <w:t xml:space="preserve"> </w:t>
      </w:r>
      <w:r>
        <w:rPr>
          <w:w w:val="105"/>
        </w:rPr>
        <w:t>Chatswood</w:t>
      </w:r>
      <w:r>
        <w:rPr>
          <w:spacing w:val="-14"/>
          <w:w w:val="105"/>
        </w:rPr>
        <w:t xml:space="preserve"> </w:t>
      </w:r>
      <w:r>
        <w:rPr>
          <w:w w:val="105"/>
        </w:rPr>
        <w:t>to</w:t>
      </w:r>
      <w:r>
        <w:rPr>
          <w:spacing w:val="-15"/>
          <w:w w:val="105"/>
        </w:rPr>
        <w:t xml:space="preserve"> </w:t>
      </w:r>
      <w:r>
        <w:rPr>
          <w:w w:val="105"/>
        </w:rPr>
        <w:t>Sydenham</w:t>
      </w:r>
      <w:r>
        <w:rPr>
          <w:spacing w:val="-14"/>
          <w:w w:val="105"/>
        </w:rPr>
        <w:t xml:space="preserve"> </w:t>
      </w:r>
      <w:r>
        <w:rPr>
          <w:w w:val="105"/>
        </w:rPr>
        <w:t>in</w:t>
      </w:r>
      <w:r>
        <w:rPr>
          <w:spacing w:val="-15"/>
          <w:w w:val="105"/>
        </w:rPr>
        <w:t xml:space="preserve"> </w:t>
      </w:r>
      <w:r>
        <w:rPr>
          <w:w w:val="105"/>
        </w:rPr>
        <w:t>the</w:t>
      </w:r>
      <w:r>
        <w:rPr>
          <w:spacing w:val="-14"/>
          <w:w w:val="105"/>
        </w:rPr>
        <w:t xml:space="preserve"> </w:t>
      </w:r>
      <w:r>
        <w:rPr>
          <w:w w:val="105"/>
        </w:rPr>
        <w:t>inner</w:t>
      </w:r>
      <w:r>
        <w:rPr>
          <w:spacing w:val="-14"/>
          <w:w w:val="105"/>
        </w:rPr>
        <w:t xml:space="preserve"> </w:t>
      </w:r>
      <w:r>
        <w:rPr>
          <w:spacing w:val="-2"/>
          <w:w w:val="105"/>
        </w:rPr>
        <w:t>west.</w:t>
      </w:r>
    </w:p>
    <w:p w:rsidR="00BA79D6" w:rsidRDefault="00F576A2">
      <w:pPr>
        <w:pStyle w:val="BodyText"/>
        <w:spacing w:before="161" w:line="283" w:lineRule="auto"/>
        <w:ind w:left="1123" w:right="1029"/>
      </w:pPr>
      <w:r>
        <w:rPr>
          <w:w w:val="105"/>
        </w:rPr>
        <w:t>Cost estimates for the project crept up in the early years of planning, before an overrun of $3 billion was announced because construction was</w:t>
      </w:r>
      <w:r>
        <w:rPr>
          <w:spacing w:val="-15"/>
          <w:w w:val="105"/>
        </w:rPr>
        <w:t xml:space="preserve"> </w:t>
      </w:r>
      <w:r>
        <w:rPr>
          <w:w w:val="105"/>
        </w:rPr>
        <w:t>proving</w:t>
      </w:r>
      <w:r>
        <w:rPr>
          <w:spacing w:val="-15"/>
          <w:w w:val="105"/>
        </w:rPr>
        <w:t xml:space="preserve"> </w:t>
      </w:r>
      <w:r>
        <w:rPr>
          <w:w w:val="105"/>
        </w:rPr>
        <w:t>more</w:t>
      </w:r>
      <w:r>
        <w:rPr>
          <w:spacing w:val="-14"/>
          <w:w w:val="105"/>
        </w:rPr>
        <w:t xml:space="preserve"> </w:t>
      </w:r>
      <w:r>
        <w:rPr>
          <w:w w:val="105"/>
        </w:rPr>
        <w:t>expensive</w:t>
      </w:r>
      <w:r>
        <w:rPr>
          <w:spacing w:val="-15"/>
          <w:w w:val="105"/>
        </w:rPr>
        <w:t xml:space="preserve"> </w:t>
      </w:r>
      <w:r>
        <w:rPr>
          <w:w w:val="105"/>
        </w:rPr>
        <w:t>than</w:t>
      </w:r>
      <w:r>
        <w:rPr>
          <w:spacing w:val="-14"/>
          <w:w w:val="105"/>
        </w:rPr>
        <w:t xml:space="preserve"> </w:t>
      </w:r>
      <w:r>
        <w:rPr>
          <w:w w:val="105"/>
        </w:rPr>
        <w:t>expected.</w:t>
      </w:r>
      <w:r>
        <w:rPr>
          <w:spacing w:val="-7"/>
          <w:w w:val="105"/>
        </w:rPr>
        <w:t xml:space="preserve"> </w:t>
      </w:r>
      <w:r>
        <w:rPr>
          <w:w w:val="105"/>
        </w:rPr>
        <w:t>An</w:t>
      </w:r>
      <w:r>
        <w:rPr>
          <w:spacing w:val="-14"/>
          <w:w w:val="105"/>
        </w:rPr>
        <w:t xml:space="preserve"> </w:t>
      </w:r>
      <w:r>
        <w:rPr>
          <w:w w:val="105"/>
        </w:rPr>
        <w:t>internal</w:t>
      </w:r>
      <w:r>
        <w:rPr>
          <w:spacing w:val="-15"/>
          <w:w w:val="105"/>
        </w:rPr>
        <w:t xml:space="preserve"> </w:t>
      </w:r>
      <w:r>
        <w:rPr>
          <w:w w:val="105"/>
        </w:rPr>
        <w:t>review</w:t>
      </w:r>
      <w:r>
        <w:rPr>
          <w:spacing w:val="-14"/>
          <w:w w:val="105"/>
        </w:rPr>
        <w:t xml:space="preserve"> </w:t>
      </w:r>
      <w:r>
        <w:rPr>
          <w:w w:val="105"/>
        </w:rPr>
        <w:t>has</w:t>
      </w:r>
      <w:r>
        <w:rPr>
          <w:spacing w:val="-15"/>
          <w:w w:val="105"/>
        </w:rPr>
        <w:t xml:space="preserve"> </w:t>
      </w:r>
      <w:r>
        <w:rPr>
          <w:w w:val="105"/>
        </w:rPr>
        <w:t>also suggested that costs could increase by a further $1 billion.</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13" w:space="50"/>
            <w:col w:w="8857"/>
          </w:cols>
        </w:sectPr>
      </w:pPr>
    </w:p>
    <w:p w:rsidR="00BA79D6" w:rsidRDefault="00BA79D6">
      <w:pPr>
        <w:pStyle w:val="BodyText"/>
      </w:pPr>
    </w:p>
    <w:p w:rsidR="00BA79D6" w:rsidRDefault="00BA79D6">
      <w:pPr>
        <w:pStyle w:val="BodyText"/>
        <w:spacing w:before="6"/>
        <w:rPr>
          <w:sz w:val="15"/>
        </w:rPr>
      </w:pPr>
    </w:p>
    <w:p w:rsidR="00BA79D6" w:rsidRDefault="00F576A2">
      <w:pPr>
        <w:pStyle w:val="BodyText"/>
        <w:spacing w:line="20" w:lineRule="exact"/>
        <w:ind w:left="1123"/>
        <w:rPr>
          <w:sz w:val="2"/>
        </w:rPr>
      </w:pPr>
      <w:r>
        <w:rPr>
          <w:sz w:val="2"/>
        </w:rPr>
      </w:r>
      <w:r>
        <w:rPr>
          <w:sz w:val="2"/>
        </w:rPr>
        <w:pict>
          <v:group id="docshapegroup201" o:spid="_x0000_s1140" style="width:131.35pt;height:.4pt;mso-position-horizontal-relative:char;mso-position-vertical-relative:line" coordsize="2627,8">
            <v:line id="_x0000_s1141" style="position:absolute" from="0,4" to="2627,4" strokeweight=".14042mm"/>
            <w10:anchorlock/>
          </v:group>
        </w:pict>
      </w:r>
    </w:p>
    <w:p w:rsidR="00BA79D6" w:rsidRDefault="00BA79D6">
      <w:pPr>
        <w:spacing w:line="20" w:lineRule="exact"/>
        <w:rPr>
          <w:sz w:val="2"/>
        </w:rPr>
        <w:sectPr w:rsidR="00BA79D6">
          <w:type w:val="continuous"/>
          <w:pgSz w:w="16840" w:h="11910" w:orient="landscape"/>
          <w:pgMar w:top="400" w:right="140" w:bottom="0" w:left="180" w:header="725" w:footer="1014" w:gutter="0"/>
          <w:cols w:space="720"/>
        </w:sectPr>
      </w:pPr>
    </w:p>
    <w:bookmarkStart w:id="133" w:name="_bookmark127"/>
    <w:bookmarkEnd w:id="133"/>
    <w:p w:rsidR="00BA79D6" w:rsidRDefault="00F576A2">
      <w:pPr>
        <w:pStyle w:val="ListParagraph"/>
        <w:numPr>
          <w:ilvl w:val="0"/>
          <w:numId w:val="14"/>
        </w:numPr>
        <w:tabs>
          <w:tab w:val="left" w:pos="1465"/>
        </w:tabs>
        <w:spacing w:before="29"/>
        <w:ind w:hanging="342"/>
        <w:jc w:val="left"/>
        <w:rPr>
          <w:sz w:val="17"/>
        </w:rPr>
      </w:pPr>
      <w:r>
        <w:rPr>
          <w:sz w:val="17"/>
        </w:rPr>
        <w:fldChar w:fldCharType="begin"/>
      </w:r>
      <w:r>
        <w:rPr>
          <w:sz w:val="17"/>
        </w:rPr>
        <w:instrText xml:space="preserve"> HYPERLINK \l "_bookmark390" </w:instrText>
      </w:r>
      <w:r>
        <w:rPr>
          <w:sz w:val="17"/>
        </w:rPr>
        <w:fldChar w:fldCharType="separate"/>
      </w:r>
      <w:bookmarkStart w:id="134" w:name="_bookmark128"/>
      <w:bookmarkEnd w:id="134"/>
      <w:proofErr w:type="spellStart"/>
      <w:r>
        <w:rPr>
          <w:sz w:val="17"/>
        </w:rPr>
        <w:t>Saulwick</w:t>
      </w:r>
      <w:proofErr w:type="spellEnd"/>
      <w:r>
        <w:rPr>
          <w:spacing w:val="-4"/>
          <w:sz w:val="17"/>
        </w:rPr>
        <w:t xml:space="preserve"> </w:t>
      </w:r>
      <w:r>
        <w:rPr>
          <w:spacing w:val="-2"/>
          <w:sz w:val="17"/>
        </w:rPr>
        <w:t>(2015).</w:t>
      </w:r>
      <w:r>
        <w:rPr>
          <w:spacing w:val="-2"/>
          <w:sz w:val="17"/>
        </w:rPr>
        <w:fldChar w:fldCharType="end"/>
      </w:r>
    </w:p>
    <w:p w:rsidR="00BA79D6" w:rsidRDefault="00F576A2">
      <w:pPr>
        <w:pStyle w:val="ListParagraph"/>
        <w:numPr>
          <w:ilvl w:val="0"/>
          <w:numId w:val="14"/>
        </w:numPr>
        <w:tabs>
          <w:tab w:val="left" w:pos="1465"/>
        </w:tabs>
        <w:ind w:hanging="342"/>
        <w:jc w:val="left"/>
        <w:rPr>
          <w:sz w:val="17"/>
        </w:rPr>
      </w:pPr>
      <w:bookmarkStart w:id="135" w:name="_bookmark129"/>
      <w:bookmarkEnd w:id="135"/>
      <w:proofErr w:type="spellStart"/>
      <w:r>
        <w:rPr>
          <w:sz w:val="17"/>
        </w:rPr>
        <w:t>WestConnex</w:t>
      </w:r>
      <w:proofErr w:type="spellEnd"/>
      <w:r>
        <w:rPr>
          <w:spacing w:val="-9"/>
          <w:sz w:val="17"/>
        </w:rPr>
        <w:t xml:space="preserve"> </w:t>
      </w:r>
      <w:hyperlink w:anchor="_bookmark422" w:history="1">
        <w:r>
          <w:rPr>
            <w:sz w:val="17"/>
          </w:rPr>
          <w:t>(2015,</w:t>
        </w:r>
      </w:hyperlink>
      <w:r>
        <w:rPr>
          <w:spacing w:val="-9"/>
          <w:sz w:val="17"/>
        </w:rPr>
        <w:t xml:space="preserve"> </w:t>
      </w:r>
      <w:r>
        <w:rPr>
          <w:sz w:val="17"/>
        </w:rPr>
        <w:t>Table</w:t>
      </w:r>
      <w:r>
        <w:rPr>
          <w:spacing w:val="-8"/>
          <w:sz w:val="17"/>
        </w:rPr>
        <w:t xml:space="preserve"> </w:t>
      </w:r>
      <w:r>
        <w:rPr>
          <w:sz w:val="17"/>
        </w:rPr>
        <w:t>E2,</w:t>
      </w:r>
      <w:r>
        <w:rPr>
          <w:spacing w:val="-9"/>
          <w:sz w:val="17"/>
        </w:rPr>
        <w:t xml:space="preserve"> </w:t>
      </w:r>
      <w:r>
        <w:rPr>
          <w:sz w:val="17"/>
        </w:rPr>
        <w:t>p.</w:t>
      </w:r>
      <w:r>
        <w:rPr>
          <w:spacing w:val="-8"/>
          <w:sz w:val="17"/>
        </w:rPr>
        <w:t xml:space="preserve"> </w:t>
      </w:r>
      <w:r>
        <w:rPr>
          <w:spacing w:val="-4"/>
          <w:sz w:val="17"/>
        </w:rPr>
        <w:t>24).</w:t>
      </w:r>
    </w:p>
    <w:p w:rsidR="00BA79D6" w:rsidRDefault="00F576A2">
      <w:pPr>
        <w:pStyle w:val="ListParagraph"/>
        <w:numPr>
          <w:ilvl w:val="0"/>
          <w:numId w:val="14"/>
        </w:numPr>
        <w:tabs>
          <w:tab w:val="left" w:pos="1465"/>
        </w:tabs>
        <w:ind w:hanging="342"/>
        <w:jc w:val="left"/>
        <w:rPr>
          <w:sz w:val="17"/>
        </w:rPr>
      </w:pPr>
      <w:r>
        <w:rPr>
          <w:sz w:val="17"/>
        </w:rPr>
        <w:t>Victorian</w:t>
      </w:r>
      <w:r>
        <w:rPr>
          <w:spacing w:val="-2"/>
          <w:sz w:val="17"/>
        </w:rPr>
        <w:t xml:space="preserve"> </w:t>
      </w:r>
      <w:r>
        <w:rPr>
          <w:sz w:val="17"/>
        </w:rPr>
        <w:t>Government</w:t>
      </w:r>
      <w:r>
        <w:rPr>
          <w:spacing w:val="-2"/>
          <w:sz w:val="17"/>
        </w:rPr>
        <w:t xml:space="preserve"> </w:t>
      </w:r>
      <w:hyperlink w:anchor="_bookmark408" w:history="1">
        <w:r>
          <w:rPr>
            <w:sz w:val="17"/>
          </w:rPr>
          <w:t>(2008,</w:t>
        </w:r>
      </w:hyperlink>
      <w:r>
        <w:rPr>
          <w:spacing w:val="-2"/>
          <w:sz w:val="17"/>
        </w:rPr>
        <w:t xml:space="preserve"> </w:t>
      </w:r>
      <w:r>
        <w:rPr>
          <w:sz w:val="17"/>
        </w:rPr>
        <w:t>p.</w:t>
      </w:r>
      <w:r>
        <w:rPr>
          <w:spacing w:val="-2"/>
          <w:sz w:val="17"/>
        </w:rPr>
        <w:t xml:space="preserve"> </w:t>
      </w:r>
      <w:r>
        <w:rPr>
          <w:sz w:val="17"/>
        </w:rPr>
        <w:t>12).</w:t>
      </w:r>
      <w:r>
        <w:rPr>
          <w:spacing w:val="9"/>
          <w:sz w:val="17"/>
        </w:rPr>
        <w:t xml:space="preserve"> </w:t>
      </w:r>
      <w:r>
        <w:rPr>
          <w:sz w:val="17"/>
        </w:rPr>
        <w:t>See</w:t>
      </w:r>
      <w:r>
        <w:rPr>
          <w:spacing w:val="-2"/>
          <w:sz w:val="17"/>
        </w:rPr>
        <w:t xml:space="preserve"> </w:t>
      </w:r>
      <w:r>
        <w:rPr>
          <w:sz w:val="17"/>
        </w:rPr>
        <w:t>also</w:t>
      </w:r>
      <w:r>
        <w:rPr>
          <w:spacing w:val="-1"/>
          <w:sz w:val="17"/>
        </w:rPr>
        <w:t xml:space="preserve"> </w:t>
      </w:r>
      <w:hyperlink w:anchor="_bookmark369" w:history="1">
        <w:r>
          <w:rPr>
            <w:sz w:val="17"/>
          </w:rPr>
          <w:t>Pallas</w:t>
        </w:r>
        <w:r>
          <w:rPr>
            <w:spacing w:val="-2"/>
            <w:sz w:val="17"/>
          </w:rPr>
          <w:t xml:space="preserve"> </w:t>
        </w:r>
        <w:r>
          <w:rPr>
            <w:sz w:val="17"/>
          </w:rPr>
          <w:t>(2008)</w:t>
        </w:r>
      </w:hyperlink>
      <w:r>
        <w:rPr>
          <w:spacing w:val="-2"/>
          <w:sz w:val="17"/>
        </w:rPr>
        <w:t xml:space="preserve"> </w:t>
      </w:r>
      <w:r>
        <w:rPr>
          <w:sz w:val="17"/>
        </w:rPr>
        <w:t>and</w:t>
      </w:r>
      <w:r>
        <w:rPr>
          <w:spacing w:val="-2"/>
          <w:sz w:val="17"/>
        </w:rPr>
        <w:t xml:space="preserve"> </w:t>
      </w:r>
      <w:r>
        <w:rPr>
          <w:sz w:val="17"/>
        </w:rPr>
        <w:t>Parliament</w:t>
      </w:r>
      <w:r>
        <w:rPr>
          <w:spacing w:val="-1"/>
          <w:sz w:val="17"/>
        </w:rPr>
        <w:t xml:space="preserve"> </w:t>
      </w:r>
      <w:r>
        <w:rPr>
          <w:spacing w:val="-5"/>
          <w:sz w:val="17"/>
        </w:rPr>
        <w:t>of</w:t>
      </w:r>
    </w:p>
    <w:p w:rsidR="00BA79D6" w:rsidRDefault="00F576A2">
      <w:pPr>
        <w:spacing w:before="24"/>
        <w:ind w:left="1464"/>
        <w:rPr>
          <w:sz w:val="17"/>
        </w:rPr>
      </w:pPr>
      <w:bookmarkStart w:id="136" w:name="_bookmark130"/>
      <w:bookmarkEnd w:id="136"/>
      <w:r>
        <w:rPr>
          <w:sz w:val="17"/>
        </w:rPr>
        <w:t>Victoria</w:t>
      </w:r>
      <w:r>
        <w:rPr>
          <w:spacing w:val="-2"/>
          <w:sz w:val="17"/>
        </w:rPr>
        <w:t xml:space="preserve"> </w:t>
      </w:r>
      <w:hyperlink w:anchor="_bookmark372" w:history="1">
        <w:r>
          <w:rPr>
            <w:sz w:val="17"/>
          </w:rPr>
          <w:t>(2020,</w:t>
        </w:r>
      </w:hyperlink>
      <w:r>
        <w:rPr>
          <w:spacing w:val="-1"/>
          <w:sz w:val="17"/>
        </w:rPr>
        <w:t xml:space="preserve"> </w:t>
      </w:r>
      <w:r>
        <w:rPr>
          <w:sz w:val="17"/>
        </w:rPr>
        <w:t>p.</w:t>
      </w:r>
      <w:r>
        <w:rPr>
          <w:spacing w:val="-1"/>
          <w:sz w:val="17"/>
        </w:rPr>
        <w:t xml:space="preserve"> </w:t>
      </w:r>
      <w:r>
        <w:rPr>
          <w:spacing w:val="-5"/>
          <w:sz w:val="17"/>
        </w:rPr>
        <w:t>3).</w:t>
      </w:r>
    </w:p>
    <w:p w:rsidR="00BA79D6" w:rsidRDefault="00F576A2">
      <w:pPr>
        <w:pStyle w:val="ListParagraph"/>
        <w:numPr>
          <w:ilvl w:val="0"/>
          <w:numId w:val="14"/>
        </w:numPr>
        <w:tabs>
          <w:tab w:val="left" w:pos="1465"/>
        </w:tabs>
        <w:spacing w:before="23"/>
        <w:ind w:hanging="342"/>
        <w:jc w:val="left"/>
        <w:rPr>
          <w:sz w:val="17"/>
        </w:rPr>
      </w:pPr>
      <w:hyperlink w:anchor="_bookmark313" w:history="1">
        <w:r>
          <w:rPr>
            <w:spacing w:val="-2"/>
            <w:sz w:val="17"/>
          </w:rPr>
          <w:t>Galloway</w:t>
        </w:r>
        <w:r>
          <w:rPr>
            <w:spacing w:val="4"/>
            <w:sz w:val="17"/>
          </w:rPr>
          <w:t xml:space="preserve"> </w:t>
        </w:r>
        <w:r>
          <w:rPr>
            <w:spacing w:val="-2"/>
            <w:sz w:val="17"/>
          </w:rPr>
          <w:t>(2016).</w:t>
        </w:r>
      </w:hyperlink>
    </w:p>
    <w:p w:rsidR="00BA79D6" w:rsidRDefault="00F576A2">
      <w:pPr>
        <w:spacing w:before="2" w:after="25"/>
        <w:rPr>
          <w:sz w:val="15"/>
        </w:rPr>
      </w:pPr>
      <w:r>
        <w:br w:type="column"/>
      </w:r>
    </w:p>
    <w:p w:rsidR="00BA79D6" w:rsidRDefault="00F576A2">
      <w:pPr>
        <w:pStyle w:val="BodyText"/>
        <w:spacing w:line="20" w:lineRule="exact"/>
        <w:ind w:left="1123"/>
        <w:rPr>
          <w:sz w:val="2"/>
        </w:rPr>
      </w:pPr>
      <w:r>
        <w:rPr>
          <w:sz w:val="2"/>
        </w:rPr>
      </w:r>
      <w:r>
        <w:rPr>
          <w:sz w:val="2"/>
        </w:rPr>
        <w:pict>
          <v:group id="docshapegroup202" o:spid="_x0000_s1138" style="width:131.35pt;height:.4pt;mso-position-horizontal-relative:char;mso-position-vertical-relative:line" coordsize="2627,8">
            <v:line id="_x0000_s1139" style="position:absolute" from="0,4" to="2627,4" strokeweight=".14042mm"/>
            <w10:anchorlock/>
          </v:group>
        </w:pict>
      </w:r>
    </w:p>
    <w:bookmarkStart w:id="137" w:name="_bookmark131"/>
    <w:bookmarkEnd w:id="137"/>
    <w:p w:rsidR="00BA79D6" w:rsidRDefault="00F576A2">
      <w:pPr>
        <w:pStyle w:val="ListParagraph"/>
        <w:numPr>
          <w:ilvl w:val="0"/>
          <w:numId w:val="14"/>
        </w:numPr>
        <w:tabs>
          <w:tab w:val="left" w:pos="1465"/>
        </w:tabs>
        <w:spacing w:before="29"/>
        <w:ind w:hanging="342"/>
        <w:jc w:val="left"/>
        <w:rPr>
          <w:sz w:val="17"/>
        </w:rPr>
      </w:pPr>
      <w:r>
        <w:rPr>
          <w:sz w:val="17"/>
        </w:rPr>
        <w:fldChar w:fldCharType="begin"/>
      </w:r>
      <w:r>
        <w:rPr>
          <w:sz w:val="17"/>
        </w:rPr>
        <w:instrText xml:space="preserve"> HYPERLINK \l "_bookmark351" </w:instrText>
      </w:r>
      <w:r>
        <w:rPr>
          <w:sz w:val="17"/>
        </w:rPr>
        <w:fldChar w:fldCharType="separate"/>
      </w:r>
      <w:bookmarkStart w:id="138" w:name="_bookmark132"/>
      <w:bookmarkEnd w:id="138"/>
      <w:r>
        <w:rPr>
          <w:sz w:val="17"/>
        </w:rPr>
        <w:t>Lucas</w:t>
      </w:r>
      <w:r>
        <w:rPr>
          <w:spacing w:val="-2"/>
          <w:sz w:val="17"/>
        </w:rPr>
        <w:t xml:space="preserve"> </w:t>
      </w:r>
      <w:r>
        <w:rPr>
          <w:sz w:val="17"/>
        </w:rPr>
        <w:t>and</w:t>
      </w:r>
      <w:r>
        <w:rPr>
          <w:spacing w:val="-1"/>
          <w:sz w:val="17"/>
        </w:rPr>
        <w:t xml:space="preserve"> </w:t>
      </w:r>
      <w:r>
        <w:rPr>
          <w:sz w:val="17"/>
        </w:rPr>
        <w:t>Carey</w:t>
      </w:r>
      <w:r>
        <w:rPr>
          <w:spacing w:val="-1"/>
          <w:sz w:val="17"/>
        </w:rPr>
        <w:t xml:space="preserve"> </w:t>
      </w:r>
      <w:r>
        <w:rPr>
          <w:spacing w:val="-2"/>
          <w:sz w:val="17"/>
        </w:rPr>
        <w:t>(2017).</w:t>
      </w:r>
      <w:r>
        <w:rPr>
          <w:spacing w:val="-2"/>
          <w:sz w:val="17"/>
        </w:rPr>
        <w:fldChar w:fldCharType="end"/>
      </w:r>
    </w:p>
    <w:p w:rsidR="00BA79D6" w:rsidRDefault="00F576A2">
      <w:pPr>
        <w:pStyle w:val="ListParagraph"/>
        <w:numPr>
          <w:ilvl w:val="0"/>
          <w:numId w:val="14"/>
        </w:numPr>
        <w:tabs>
          <w:tab w:val="left" w:pos="1465"/>
        </w:tabs>
        <w:ind w:hanging="342"/>
        <w:jc w:val="left"/>
        <w:rPr>
          <w:sz w:val="17"/>
        </w:rPr>
      </w:pPr>
      <w:hyperlink w:anchor="_bookmark249" w:history="1">
        <w:bookmarkStart w:id="139" w:name="_bookmark133"/>
        <w:bookmarkEnd w:id="139"/>
        <w:r>
          <w:rPr>
            <w:sz w:val="17"/>
          </w:rPr>
          <w:t>Andrews</w:t>
        </w:r>
        <w:r>
          <w:rPr>
            <w:spacing w:val="-4"/>
            <w:sz w:val="17"/>
          </w:rPr>
          <w:t xml:space="preserve"> </w:t>
        </w:r>
        <w:r>
          <w:rPr>
            <w:spacing w:val="-2"/>
            <w:sz w:val="17"/>
          </w:rPr>
          <w:t>(2017).</w:t>
        </w:r>
      </w:hyperlink>
    </w:p>
    <w:p w:rsidR="00BA79D6" w:rsidRDefault="00F576A2">
      <w:pPr>
        <w:pStyle w:val="ListParagraph"/>
        <w:numPr>
          <w:ilvl w:val="0"/>
          <w:numId w:val="14"/>
        </w:numPr>
        <w:tabs>
          <w:tab w:val="left" w:pos="1465"/>
        </w:tabs>
        <w:ind w:hanging="342"/>
        <w:jc w:val="left"/>
        <w:rPr>
          <w:sz w:val="17"/>
        </w:rPr>
      </w:pPr>
      <w:hyperlink w:anchor="_bookmark352" w:history="1">
        <w:bookmarkStart w:id="140" w:name="_bookmark134"/>
        <w:bookmarkEnd w:id="140"/>
        <w:r>
          <w:rPr>
            <w:sz w:val="17"/>
          </w:rPr>
          <w:t>Lucas</w:t>
        </w:r>
        <w:r>
          <w:rPr>
            <w:spacing w:val="-2"/>
            <w:sz w:val="17"/>
          </w:rPr>
          <w:t xml:space="preserve"> </w:t>
        </w:r>
        <w:r>
          <w:rPr>
            <w:sz w:val="17"/>
          </w:rPr>
          <w:t>and</w:t>
        </w:r>
        <w:r>
          <w:rPr>
            <w:spacing w:val="-2"/>
            <w:sz w:val="17"/>
          </w:rPr>
          <w:t xml:space="preserve"> </w:t>
        </w:r>
        <w:r>
          <w:rPr>
            <w:sz w:val="17"/>
          </w:rPr>
          <w:t>Jacks</w:t>
        </w:r>
        <w:r>
          <w:rPr>
            <w:spacing w:val="-1"/>
            <w:sz w:val="17"/>
          </w:rPr>
          <w:t xml:space="preserve"> </w:t>
        </w:r>
        <w:r>
          <w:rPr>
            <w:sz w:val="17"/>
          </w:rPr>
          <w:t>(2017);</w:t>
        </w:r>
      </w:hyperlink>
      <w:r>
        <w:rPr>
          <w:spacing w:val="44"/>
          <w:sz w:val="17"/>
        </w:rPr>
        <w:t xml:space="preserve"> </w:t>
      </w:r>
      <w:r>
        <w:rPr>
          <w:sz w:val="17"/>
        </w:rPr>
        <w:t>and</w:t>
      </w:r>
      <w:r>
        <w:rPr>
          <w:spacing w:val="-2"/>
          <w:sz w:val="17"/>
        </w:rPr>
        <w:t xml:space="preserve"> </w:t>
      </w:r>
      <w:r>
        <w:rPr>
          <w:sz w:val="17"/>
        </w:rPr>
        <w:t>Victorian</w:t>
      </w:r>
      <w:r>
        <w:rPr>
          <w:spacing w:val="-1"/>
          <w:sz w:val="17"/>
        </w:rPr>
        <w:t xml:space="preserve"> </w:t>
      </w:r>
      <w:r>
        <w:rPr>
          <w:sz w:val="17"/>
        </w:rPr>
        <w:t>Government</w:t>
      </w:r>
      <w:r>
        <w:rPr>
          <w:spacing w:val="-2"/>
          <w:sz w:val="17"/>
        </w:rPr>
        <w:t xml:space="preserve"> </w:t>
      </w:r>
      <w:hyperlink w:anchor="_bookmark414" w:history="1">
        <w:r>
          <w:rPr>
            <w:sz w:val="17"/>
          </w:rPr>
          <w:t>(2018a,</w:t>
        </w:r>
      </w:hyperlink>
      <w:r>
        <w:rPr>
          <w:spacing w:val="-2"/>
          <w:sz w:val="17"/>
        </w:rPr>
        <w:t xml:space="preserve"> </w:t>
      </w:r>
      <w:r>
        <w:rPr>
          <w:sz w:val="17"/>
        </w:rPr>
        <w:t>p.</w:t>
      </w:r>
      <w:r>
        <w:rPr>
          <w:spacing w:val="-1"/>
          <w:sz w:val="17"/>
        </w:rPr>
        <w:t xml:space="preserve"> </w:t>
      </w:r>
      <w:r>
        <w:rPr>
          <w:spacing w:val="-5"/>
          <w:sz w:val="17"/>
        </w:rPr>
        <w:t>4).</w:t>
      </w:r>
    </w:p>
    <w:p w:rsidR="00BA79D6" w:rsidRDefault="00F576A2">
      <w:pPr>
        <w:pStyle w:val="ListParagraph"/>
        <w:numPr>
          <w:ilvl w:val="0"/>
          <w:numId w:val="14"/>
        </w:numPr>
        <w:tabs>
          <w:tab w:val="left" w:pos="1465"/>
        </w:tabs>
        <w:ind w:hanging="342"/>
        <w:jc w:val="left"/>
        <w:rPr>
          <w:sz w:val="17"/>
        </w:rPr>
      </w:pPr>
      <w:r>
        <w:rPr>
          <w:sz w:val="17"/>
        </w:rPr>
        <w:t>Victorian</w:t>
      </w:r>
      <w:r>
        <w:rPr>
          <w:spacing w:val="-2"/>
          <w:sz w:val="17"/>
        </w:rPr>
        <w:t xml:space="preserve"> </w:t>
      </w:r>
      <w:r>
        <w:rPr>
          <w:sz w:val="17"/>
        </w:rPr>
        <w:t>Government</w:t>
      </w:r>
      <w:r>
        <w:rPr>
          <w:spacing w:val="-2"/>
          <w:sz w:val="17"/>
        </w:rPr>
        <w:t xml:space="preserve"> </w:t>
      </w:r>
      <w:hyperlink w:anchor="_bookmark414" w:history="1">
        <w:r>
          <w:rPr>
            <w:sz w:val="17"/>
          </w:rPr>
          <w:t>(2018a,</w:t>
        </w:r>
      </w:hyperlink>
      <w:r>
        <w:rPr>
          <w:spacing w:val="-2"/>
          <w:sz w:val="17"/>
        </w:rPr>
        <w:t xml:space="preserve"> </w:t>
      </w:r>
      <w:r>
        <w:rPr>
          <w:sz w:val="17"/>
        </w:rPr>
        <w:t>p.</w:t>
      </w:r>
      <w:r>
        <w:rPr>
          <w:spacing w:val="-2"/>
          <w:sz w:val="17"/>
        </w:rPr>
        <w:t xml:space="preserve"> </w:t>
      </w:r>
      <w:r>
        <w:rPr>
          <w:spacing w:val="-5"/>
          <w:sz w:val="17"/>
        </w:rPr>
        <w:t>7).</w:t>
      </w:r>
    </w:p>
    <w:p w:rsidR="00BA79D6" w:rsidRDefault="00BA79D6">
      <w:pPr>
        <w:rPr>
          <w:sz w:val="17"/>
        </w:rPr>
        <w:sectPr w:rsidR="00BA79D6">
          <w:type w:val="continuous"/>
          <w:pgSz w:w="16840" w:h="11910" w:orient="landscape"/>
          <w:pgMar w:top="400" w:right="140" w:bottom="0" w:left="180" w:header="725" w:footer="1014" w:gutter="0"/>
          <w:cols w:num="2" w:space="720" w:equalWidth="0">
            <w:col w:w="7351" w:space="312"/>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Pr="0083699A" w:rsidRDefault="00F576A2">
      <w:pPr>
        <w:pStyle w:val="BodyText"/>
        <w:ind w:left="1123"/>
        <w:rPr>
          <w:highlight w:val="yellow"/>
        </w:rPr>
      </w:pPr>
      <w:r w:rsidRPr="0083699A">
        <w:rPr>
          <w:w w:val="105"/>
          <w:highlight w:val="yellow"/>
        </w:rPr>
        <w:t>Media</w:t>
      </w:r>
      <w:r w:rsidRPr="0083699A">
        <w:rPr>
          <w:spacing w:val="-9"/>
          <w:w w:val="105"/>
          <w:highlight w:val="yellow"/>
        </w:rPr>
        <w:t xml:space="preserve"> </w:t>
      </w:r>
      <w:r w:rsidRPr="0083699A">
        <w:rPr>
          <w:w w:val="105"/>
          <w:highlight w:val="yellow"/>
        </w:rPr>
        <w:t>reporting</w:t>
      </w:r>
      <w:r w:rsidRPr="0083699A">
        <w:rPr>
          <w:spacing w:val="-9"/>
          <w:w w:val="105"/>
          <w:highlight w:val="yellow"/>
        </w:rPr>
        <w:t xml:space="preserve"> </w:t>
      </w:r>
      <w:r w:rsidRPr="0083699A">
        <w:rPr>
          <w:w w:val="105"/>
          <w:highlight w:val="yellow"/>
        </w:rPr>
        <w:t>in</w:t>
      </w:r>
      <w:r w:rsidRPr="0083699A">
        <w:rPr>
          <w:spacing w:val="-9"/>
          <w:w w:val="105"/>
          <w:highlight w:val="yellow"/>
        </w:rPr>
        <w:t xml:space="preserve"> </w:t>
      </w:r>
      <w:r w:rsidRPr="0083699A">
        <w:rPr>
          <w:w w:val="105"/>
          <w:highlight w:val="yellow"/>
        </w:rPr>
        <w:t>2015</w:t>
      </w:r>
      <w:r w:rsidRPr="0083699A">
        <w:rPr>
          <w:spacing w:val="-9"/>
          <w:w w:val="105"/>
          <w:highlight w:val="yellow"/>
        </w:rPr>
        <w:t xml:space="preserve"> </w:t>
      </w:r>
      <w:r w:rsidRPr="0083699A">
        <w:rPr>
          <w:w w:val="105"/>
          <w:highlight w:val="yellow"/>
        </w:rPr>
        <w:t>had</w:t>
      </w:r>
      <w:r w:rsidRPr="0083699A">
        <w:rPr>
          <w:spacing w:val="-9"/>
          <w:w w:val="105"/>
          <w:highlight w:val="yellow"/>
        </w:rPr>
        <w:t xml:space="preserve"> </w:t>
      </w:r>
      <w:r w:rsidRPr="0083699A">
        <w:rPr>
          <w:w w:val="105"/>
          <w:highlight w:val="yellow"/>
        </w:rPr>
        <w:t>early</w:t>
      </w:r>
      <w:r w:rsidRPr="0083699A">
        <w:rPr>
          <w:spacing w:val="-8"/>
          <w:w w:val="105"/>
          <w:highlight w:val="yellow"/>
        </w:rPr>
        <w:t xml:space="preserve"> </w:t>
      </w:r>
      <w:r w:rsidRPr="0083699A">
        <w:rPr>
          <w:w w:val="105"/>
          <w:highlight w:val="yellow"/>
        </w:rPr>
        <w:t>cost</w:t>
      </w:r>
      <w:r w:rsidRPr="0083699A">
        <w:rPr>
          <w:spacing w:val="-9"/>
          <w:w w:val="105"/>
          <w:highlight w:val="yellow"/>
        </w:rPr>
        <w:t xml:space="preserve"> </w:t>
      </w:r>
      <w:r w:rsidRPr="0083699A">
        <w:rPr>
          <w:w w:val="105"/>
          <w:highlight w:val="yellow"/>
        </w:rPr>
        <w:t>estimates</w:t>
      </w:r>
      <w:r w:rsidRPr="0083699A">
        <w:rPr>
          <w:spacing w:val="-9"/>
          <w:w w:val="105"/>
          <w:highlight w:val="yellow"/>
        </w:rPr>
        <w:t xml:space="preserve"> </w:t>
      </w:r>
      <w:r w:rsidRPr="0083699A">
        <w:rPr>
          <w:w w:val="105"/>
          <w:highlight w:val="yellow"/>
        </w:rPr>
        <w:t>for</w:t>
      </w:r>
      <w:r w:rsidRPr="0083699A">
        <w:rPr>
          <w:spacing w:val="-9"/>
          <w:w w:val="105"/>
          <w:highlight w:val="yellow"/>
        </w:rPr>
        <w:t xml:space="preserve"> </w:t>
      </w:r>
      <w:r w:rsidRPr="0083699A">
        <w:rPr>
          <w:w w:val="105"/>
          <w:highlight w:val="yellow"/>
        </w:rPr>
        <w:t>the</w:t>
      </w:r>
      <w:r w:rsidRPr="0083699A">
        <w:rPr>
          <w:spacing w:val="-9"/>
          <w:w w:val="105"/>
          <w:highlight w:val="yellow"/>
        </w:rPr>
        <w:t xml:space="preserve"> </w:t>
      </w:r>
      <w:r w:rsidRPr="0083699A">
        <w:rPr>
          <w:w w:val="105"/>
          <w:highlight w:val="yellow"/>
        </w:rPr>
        <w:t>project</w:t>
      </w:r>
      <w:r w:rsidRPr="0083699A">
        <w:rPr>
          <w:spacing w:val="-8"/>
          <w:w w:val="105"/>
          <w:highlight w:val="yellow"/>
        </w:rPr>
        <w:t xml:space="preserve"> </w:t>
      </w:r>
      <w:r w:rsidRPr="0083699A">
        <w:rPr>
          <w:w w:val="105"/>
          <w:highlight w:val="yellow"/>
        </w:rPr>
        <w:t>of</w:t>
      </w:r>
      <w:r w:rsidRPr="0083699A">
        <w:rPr>
          <w:spacing w:val="-9"/>
          <w:w w:val="105"/>
          <w:highlight w:val="yellow"/>
        </w:rPr>
        <w:t xml:space="preserve"> </w:t>
      </w:r>
      <w:r w:rsidRPr="0083699A">
        <w:rPr>
          <w:w w:val="105"/>
          <w:highlight w:val="yellow"/>
        </w:rPr>
        <w:t>up</w:t>
      </w:r>
      <w:r w:rsidRPr="0083699A">
        <w:rPr>
          <w:spacing w:val="-9"/>
          <w:w w:val="105"/>
          <w:highlight w:val="yellow"/>
        </w:rPr>
        <w:t xml:space="preserve"> </w:t>
      </w:r>
      <w:r w:rsidRPr="0083699A">
        <w:rPr>
          <w:spacing w:val="-5"/>
          <w:w w:val="105"/>
          <w:highlight w:val="yellow"/>
        </w:rPr>
        <w:t>to</w:t>
      </w:r>
    </w:p>
    <w:p w:rsidR="00BA79D6" w:rsidRDefault="00F576A2">
      <w:pPr>
        <w:pStyle w:val="BodyText"/>
        <w:spacing w:before="41" w:line="283" w:lineRule="auto"/>
        <w:ind w:left="1123" w:right="30"/>
      </w:pPr>
      <w:r w:rsidRPr="0083699A">
        <w:rPr>
          <w:w w:val="105"/>
          <w:highlight w:val="yellow"/>
        </w:rPr>
        <w:t>$11</w:t>
      </w:r>
      <w:r w:rsidRPr="0083699A">
        <w:rPr>
          <w:spacing w:val="-14"/>
          <w:w w:val="105"/>
          <w:highlight w:val="yellow"/>
        </w:rPr>
        <w:t xml:space="preserve"> </w:t>
      </w:r>
      <w:r w:rsidRPr="0083699A">
        <w:rPr>
          <w:w w:val="105"/>
          <w:highlight w:val="yellow"/>
        </w:rPr>
        <w:t>billion.</w:t>
      </w:r>
      <w:hyperlink w:anchor="_bookmark136" w:history="1">
        <w:r w:rsidRPr="0083699A">
          <w:rPr>
            <w:w w:val="105"/>
            <w:highlight w:val="yellow"/>
            <w:vertAlign w:val="superscript"/>
          </w:rPr>
          <w:t>97</w:t>
        </w:r>
      </w:hyperlink>
      <w:r w:rsidRPr="0083699A">
        <w:rPr>
          <w:spacing w:val="-6"/>
          <w:w w:val="105"/>
          <w:highlight w:val="yellow"/>
        </w:rPr>
        <w:t xml:space="preserve"> </w:t>
      </w:r>
      <w:r w:rsidRPr="0083699A">
        <w:rPr>
          <w:w w:val="105"/>
          <w:highlight w:val="yellow"/>
        </w:rPr>
        <w:t>A</w:t>
      </w:r>
      <w:r w:rsidRPr="0083699A">
        <w:rPr>
          <w:spacing w:val="-14"/>
          <w:w w:val="105"/>
          <w:highlight w:val="yellow"/>
        </w:rPr>
        <w:t xml:space="preserve"> </w:t>
      </w:r>
      <w:r w:rsidRPr="0083699A">
        <w:rPr>
          <w:w w:val="105"/>
          <w:highlight w:val="yellow"/>
        </w:rPr>
        <w:t>year</w:t>
      </w:r>
      <w:r w:rsidRPr="0083699A">
        <w:rPr>
          <w:spacing w:val="-14"/>
          <w:w w:val="105"/>
          <w:highlight w:val="yellow"/>
        </w:rPr>
        <w:t xml:space="preserve"> </w:t>
      </w:r>
      <w:r w:rsidRPr="0083699A">
        <w:rPr>
          <w:w w:val="105"/>
          <w:highlight w:val="yellow"/>
        </w:rPr>
        <w:t>later,</w:t>
      </w:r>
      <w:r w:rsidRPr="0083699A">
        <w:rPr>
          <w:spacing w:val="-14"/>
          <w:w w:val="105"/>
          <w:highlight w:val="yellow"/>
        </w:rPr>
        <w:t xml:space="preserve"> </w:t>
      </w:r>
      <w:r w:rsidRPr="0083699A">
        <w:rPr>
          <w:w w:val="105"/>
          <w:highlight w:val="yellow"/>
        </w:rPr>
        <w:t>the</w:t>
      </w:r>
      <w:r w:rsidRPr="0083699A">
        <w:rPr>
          <w:spacing w:val="-14"/>
          <w:w w:val="105"/>
          <w:highlight w:val="yellow"/>
        </w:rPr>
        <w:t xml:space="preserve"> </w:t>
      </w:r>
      <w:r w:rsidRPr="0083699A">
        <w:rPr>
          <w:w w:val="105"/>
          <w:highlight w:val="yellow"/>
        </w:rPr>
        <w:t>expected</w:t>
      </w:r>
      <w:r w:rsidRPr="0083699A">
        <w:rPr>
          <w:spacing w:val="-14"/>
          <w:w w:val="105"/>
          <w:highlight w:val="yellow"/>
        </w:rPr>
        <w:t xml:space="preserve"> </w:t>
      </w:r>
      <w:r w:rsidRPr="0083699A">
        <w:rPr>
          <w:w w:val="105"/>
          <w:highlight w:val="yellow"/>
        </w:rPr>
        <w:t>cost</w:t>
      </w:r>
      <w:r w:rsidRPr="0083699A">
        <w:rPr>
          <w:spacing w:val="-14"/>
          <w:w w:val="105"/>
          <w:highlight w:val="yellow"/>
        </w:rPr>
        <w:t xml:space="preserve"> </w:t>
      </w:r>
      <w:r w:rsidRPr="0083699A">
        <w:rPr>
          <w:w w:val="105"/>
          <w:highlight w:val="yellow"/>
        </w:rPr>
        <w:t>was</w:t>
      </w:r>
      <w:r w:rsidRPr="0083699A">
        <w:rPr>
          <w:spacing w:val="-14"/>
          <w:w w:val="105"/>
          <w:highlight w:val="yellow"/>
        </w:rPr>
        <w:t xml:space="preserve"> </w:t>
      </w:r>
      <w:r w:rsidRPr="0083699A">
        <w:rPr>
          <w:w w:val="105"/>
          <w:highlight w:val="yellow"/>
        </w:rPr>
        <w:t>between</w:t>
      </w:r>
      <w:r w:rsidRPr="0083699A">
        <w:rPr>
          <w:spacing w:val="-14"/>
          <w:w w:val="105"/>
          <w:highlight w:val="yellow"/>
        </w:rPr>
        <w:t xml:space="preserve"> </w:t>
      </w:r>
      <w:r w:rsidRPr="0083699A">
        <w:rPr>
          <w:w w:val="105"/>
          <w:highlight w:val="yellow"/>
        </w:rPr>
        <w:t>$11.5</w:t>
      </w:r>
      <w:r w:rsidRPr="0083699A">
        <w:rPr>
          <w:spacing w:val="-14"/>
          <w:w w:val="105"/>
          <w:highlight w:val="yellow"/>
        </w:rPr>
        <w:t xml:space="preserve"> </w:t>
      </w:r>
      <w:r w:rsidRPr="0083699A">
        <w:rPr>
          <w:w w:val="105"/>
          <w:highlight w:val="yellow"/>
        </w:rPr>
        <w:t>billion and $12.5 billion.</w:t>
      </w:r>
      <w:hyperlink w:anchor="_bookmark137" w:history="1">
        <w:r w:rsidRPr="0083699A">
          <w:rPr>
            <w:w w:val="105"/>
            <w:highlight w:val="yellow"/>
            <w:vertAlign w:val="superscript"/>
          </w:rPr>
          <w:t>98</w:t>
        </w:r>
      </w:hyperlink>
    </w:p>
    <w:p w:rsidR="00BA79D6" w:rsidRPr="0083699A" w:rsidRDefault="00F576A2">
      <w:pPr>
        <w:pStyle w:val="BodyText"/>
        <w:spacing w:before="130" w:line="249" w:lineRule="auto"/>
        <w:ind w:left="1123" w:right="327"/>
        <w:rPr>
          <w:highlight w:val="yellow"/>
        </w:rPr>
      </w:pPr>
      <w:r w:rsidRPr="0083699A">
        <w:rPr>
          <w:w w:val="105"/>
          <w:highlight w:val="yellow"/>
        </w:rPr>
        <w:t>In</w:t>
      </w:r>
      <w:r w:rsidRPr="0083699A">
        <w:rPr>
          <w:spacing w:val="-15"/>
          <w:w w:val="105"/>
          <w:highlight w:val="yellow"/>
        </w:rPr>
        <w:t xml:space="preserve"> </w:t>
      </w:r>
      <w:r w:rsidRPr="0083699A">
        <w:rPr>
          <w:w w:val="105"/>
          <w:highlight w:val="yellow"/>
        </w:rPr>
        <w:t>February</w:t>
      </w:r>
      <w:r w:rsidRPr="0083699A">
        <w:rPr>
          <w:spacing w:val="-14"/>
          <w:w w:val="105"/>
          <w:highlight w:val="yellow"/>
        </w:rPr>
        <w:t xml:space="preserve"> </w:t>
      </w:r>
      <w:r w:rsidRPr="0083699A">
        <w:rPr>
          <w:w w:val="105"/>
          <w:highlight w:val="yellow"/>
        </w:rPr>
        <w:t>this</w:t>
      </w:r>
      <w:r w:rsidRPr="0083699A">
        <w:rPr>
          <w:spacing w:val="-15"/>
          <w:w w:val="105"/>
          <w:highlight w:val="yellow"/>
        </w:rPr>
        <w:t xml:space="preserve"> </w:t>
      </w:r>
      <w:r w:rsidRPr="0083699A">
        <w:rPr>
          <w:w w:val="105"/>
          <w:highlight w:val="yellow"/>
        </w:rPr>
        <w:t>year</w:t>
      </w:r>
      <w:r w:rsidRPr="0083699A">
        <w:rPr>
          <w:spacing w:val="-14"/>
          <w:w w:val="105"/>
          <w:highlight w:val="yellow"/>
        </w:rPr>
        <w:t xml:space="preserve"> </w:t>
      </w:r>
      <w:r w:rsidRPr="0083699A">
        <w:rPr>
          <w:w w:val="105"/>
          <w:highlight w:val="yellow"/>
        </w:rPr>
        <w:t>the</w:t>
      </w:r>
      <w:r w:rsidRPr="0083699A">
        <w:rPr>
          <w:spacing w:val="-15"/>
          <w:w w:val="105"/>
          <w:highlight w:val="yellow"/>
        </w:rPr>
        <w:t xml:space="preserve"> </w:t>
      </w:r>
      <w:r w:rsidRPr="0083699A">
        <w:rPr>
          <w:w w:val="105"/>
          <w:highlight w:val="yellow"/>
        </w:rPr>
        <w:t>NSW</w:t>
      </w:r>
      <w:r w:rsidRPr="0083699A">
        <w:rPr>
          <w:spacing w:val="-14"/>
          <w:w w:val="105"/>
          <w:highlight w:val="yellow"/>
        </w:rPr>
        <w:t xml:space="preserve"> </w:t>
      </w:r>
      <w:r w:rsidRPr="0083699A">
        <w:rPr>
          <w:w w:val="105"/>
          <w:highlight w:val="yellow"/>
        </w:rPr>
        <w:t>Government</w:t>
      </w:r>
      <w:r w:rsidRPr="0083699A">
        <w:rPr>
          <w:spacing w:val="-15"/>
          <w:w w:val="105"/>
          <w:highlight w:val="yellow"/>
        </w:rPr>
        <w:t xml:space="preserve"> </w:t>
      </w:r>
      <w:r w:rsidRPr="0083699A">
        <w:rPr>
          <w:w w:val="105"/>
          <w:highlight w:val="yellow"/>
        </w:rPr>
        <w:t>announced</w:t>
      </w:r>
      <w:r w:rsidRPr="0083699A">
        <w:rPr>
          <w:spacing w:val="-14"/>
          <w:w w:val="105"/>
          <w:highlight w:val="yellow"/>
        </w:rPr>
        <w:t xml:space="preserve"> </w:t>
      </w:r>
      <w:r w:rsidRPr="0083699A">
        <w:rPr>
          <w:w w:val="105"/>
          <w:highlight w:val="yellow"/>
        </w:rPr>
        <w:t>an</w:t>
      </w:r>
      <w:r w:rsidRPr="0083699A">
        <w:rPr>
          <w:spacing w:val="-15"/>
          <w:w w:val="105"/>
          <w:highlight w:val="yellow"/>
        </w:rPr>
        <w:t xml:space="preserve"> </w:t>
      </w:r>
      <w:r w:rsidRPr="0083699A">
        <w:rPr>
          <w:w w:val="105"/>
          <w:highlight w:val="yellow"/>
        </w:rPr>
        <w:t>overrun of</w:t>
      </w:r>
      <w:r w:rsidRPr="0083699A">
        <w:rPr>
          <w:spacing w:val="-1"/>
          <w:w w:val="105"/>
          <w:highlight w:val="yellow"/>
        </w:rPr>
        <w:t xml:space="preserve"> </w:t>
      </w:r>
      <w:r w:rsidRPr="0083699A">
        <w:rPr>
          <w:w w:val="105"/>
          <w:highlight w:val="yellow"/>
        </w:rPr>
        <w:t>$3</w:t>
      </w:r>
      <w:r w:rsidRPr="0083699A">
        <w:rPr>
          <w:spacing w:val="-1"/>
          <w:w w:val="105"/>
          <w:highlight w:val="yellow"/>
        </w:rPr>
        <w:t xml:space="preserve"> </w:t>
      </w:r>
      <w:r w:rsidRPr="0083699A">
        <w:rPr>
          <w:w w:val="105"/>
          <w:highlight w:val="yellow"/>
        </w:rPr>
        <w:t>billion</w:t>
      </w:r>
      <w:r w:rsidRPr="0083699A">
        <w:rPr>
          <w:spacing w:val="-1"/>
          <w:w w:val="105"/>
          <w:highlight w:val="yellow"/>
        </w:rPr>
        <w:t xml:space="preserve"> </w:t>
      </w:r>
      <w:r w:rsidRPr="0083699A">
        <w:rPr>
          <w:w w:val="105"/>
          <w:highlight w:val="yellow"/>
        </w:rPr>
        <w:t>on</w:t>
      </w:r>
      <w:r w:rsidRPr="0083699A">
        <w:rPr>
          <w:spacing w:val="-1"/>
          <w:w w:val="105"/>
          <w:highlight w:val="yellow"/>
        </w:rPr>
        <w:t xml:space="preserve"> </w:t>
      </w:r>
      <w:r w:rsidRPr="0083699A">
        <w:rPr>
          <w:w w:val="105"/>
          <w:highlight w:val="yellow"/>
        </w:rPr>
        <w:t>the</w:t>
      </w:r>
      <w:r w:rsidRPr="0083699A">
        <w:rPr>
          <w:spacing w:val="-1"/>
          <w:w w:val="105"/>
          <w:highlight w:val="yellow"/>
        </w:rPr>
        <w:t xml:space="preserve"> </w:t>
      </w:r>
      <w:r w:rsidRPr="0083699A">
        <w:rPr>
          <w:w w:val="105"/>
          <w:highlight w:val="yellow"/>
        </w:rPr>
        <w:t>project,</w:t>
      </w:r>
      <w:r w:rsidRPr="0083699A">
        <w:rPr>
          <w:spacing w:val="-1"/>
          <w:w w:val="105"/>
          <w:highlight w:val="yellow"/>
        </w:rPr>
        <w:t xml:space="preserve"> </w:t>
      </w:r>
      <w:r w:rsidRPr="0083699A">
        <w:rPr>
          <w:w w:val="105"/>
          <w:highlight w:val="yellow"/>
        </w:rPr>
        <w:t>with</w:t>
      </w:r>
      <w:r w:rsidRPr="0083699A">
        <w:rPr>
          <w:spacing w:val="-1"/>
          <w:w w:val="105"/>
          <w:highlight w:val="yellow"/>
        </w:rPr>
        <w:t xml:space="preserve"> </w:t>
      </w:r>
      <w:r w:rsidRPr="0083699A">
        <w:rPr>
          <w:w w:val="105"/>
          <w:highlight w:val="yellow"/>
        </w:rPr>
        <w:t>the</w:t>
      </w:r>
      <w:r w:rsidRPr="0083699A">
        <w:rPr>
          <w:spacing w:val="-1"/>
          <w:w w:val="105"/>
          <w:highlight w:val="yellow"/>
        </w:rPr>
        <w:t xml:space="preserve"> </w:t>
      </w:r>
      <w:r w:rsidRPr="0083699A">
        <w:rPr>
          <w:w w:val="105"/>
          <w:highlight w:val="yellow"/>
        </w:rPr>
        <w:t>current</w:t>
      </w:r>
      <w:r w:rsidRPr="0083699A">
        <w:rPr>
          <w:spacing w:val="-1"/>
          <w:w w:val="105"/>
          <w:highlight w:val="yellow"/>
        </w:rPr>
        <w:t xml:space="preserve"> </w:t>
      </w:r>
      <w:r w:rsidRPr="0083699A">
        <w:rPr>
          <w:w w:val="105"/>
          <w:highlight w:val="yellow"/>
        </w:rPr>
        <w:t>estimate</w:t>
      </w:r>
      <w:r w:rsidRPr="0083699A">
        <w:rPr>
          <w:spacing w:val="-1"/>
          <w:w w:val="105"/>
          <w:highlight w:val="yellow"/>
        </w:rPr>
        <w:t xml:space="preserve"> </w:t>
      </w:r>
      <w:r w:rsidRPr="0083699A">
        <w:rPr>
          <w:w w:val="105"/>
          <w:highlight w:val="yellow"/>
        </w:rPr>
        <w:t>now</w:t>
      </w:r>
      <w:r w:rsidRPr="0083699A">
        <w:rPr>
          <w:spacing w:val="-1"/>
          <w:w w:val="105"/>
          <w:highlight w:val="yellow"/>
        </w:rPr>
        <w:t xml:space="preserve"> </w:t>
      </w:r>
      <w:r w:rsidRPr="0083699A">
        <w:rPr>
          <w:w w:val="105"/>
          <w:highlight w:val="yellow"/>
        </w:rPr>
        <w:t>sitting</w:t>
      </w:r>
      <w:r w:rsidRPr="0083699A">
        <w:rPr>
          <w:spacing w:val="-1"/>
          <w:w w:val="105"/>
          <w:highlight w:val="yellow"/>
        </w:rPr>
        <w:t xml:space="preserve"> </w:t>
      </w:r>
      <w:r w:rsidRPr="0083699A">
        <w:rPr>
          <w:w w:val="105"/>
          <w:highlight w:val="yellow"/>
        </w:rPr>
        <w:t>at</w:t>
      </w:r>
    </w:p>
    <w:p w:rsidR="00BA79D6" w:rsidRDefault="00F576A2">
      <w:pPr>
        <w:pStyle w:val="BodyText"/>
        <w:spacing w:line="249" w:lineRule="auto"/>
        <w:ind w:left="1123"/>
      </w:pPr>
      <w:r w:rsidRPr="0083699A">
        <w:rPr>
          <w:w w:val="105"/>
          <w:highlight w:val="yellow"/>
        </w:rPr>
        <w:t>$15.5</w:t>
      </w:r>
      <w:r w:rsidRPr="0083699A">
        <w:rPr>
          <w:spacing w:val="-15"/>
          <w:w w:val="105"/>
          <w:highlight w:val="yellow"/>
        </w:rPr>
        <w:t xml:space="preserve"> </w:t>
      </w:r>
      <w:r w:rsidRPr="0083699A">
        <w:rPr>
          <w:w w:val="105"/>
          <w:highlight w:val="yellow"/>
        </w:rPr>
        <w:t>billion</w:t>
      </w:r>
      <w:r>
        <w:rPr>
          <w:w w:val="105"/>
        </w:rPr>
        <w:t>.</w:t>
      </w:r>
      <w:r>
        <w:rPr>
          <w:spacing w:val="-13"/>
          <w:w w:val="105"/>
        </w:rPr>
        <w:t xml:space="preserve"> </w:t>
      </w:r>
      <w:r>
        <w:rPr>
          <w:w w:val="105"/>
        </w:rPr>
        <w:t>NSW</w:t>
      </w:r>
      <w:r>
        <w:rPr>
          <w:spacing w:val="-14"/>
          <w:w w:val="105"/>
        </w:rPr>
        <w:t xml:space="preserve"> </w:t>
      </w:r>
      <w:r>
        <w:rPr>
          <w:w w:val="105"/>
        </w:rPr>
        <w:t>Transport</w:t>
      </w:r>
      <w:r>
        <w:rPr>
          <w:spacing w:val="-15"/>
          <w:w w:val="105"/>
        </w:rPr>
        <w:t xml:space="preserve"> </w:t>
      </w:r>
      <w:r>
        <w:rPr>
          <w:w w:val="105"/>
        </w:rPr>
        <w:t>Minister</w:t>
      </w:r>
      <w:r>
        <w:rPr>
          <w:spacing w:val="-14"/>
          <w:w w:val="105"/>
        </w:rPr>
        <w:t xml:space="preserve"> </w:t>
      </w:r>
      <w:r>
        <w:rPr>
          <w:w w:val="105"/>
        </w:rPr>
        <w:t>Andrew</w:t>
      </w:r>
      <w:r>
        <w:rPr>
          <w:spacing w:val="-15"/>
          <w:w w:val="105"/>
        </w:rPr>
        <w:t xml:space="preserve"> </w:t>
      </w:r>
      <w:r>
        <w:rPr>
          <w:w w:val="105"/>
        </w:rPr>
        <w:t>Constance</w:t>
      </w:r>
      <w:r>
        <w:rPr>
          <w:spacing w:val="-14"/>
          <w:w w:val="105"/>
        </w:rPr>
        <w:t xml:space="preserve"> </w:t>
      </w:r>
      <w:r>
        <w:rPr>
          <w:w w:val="105"/>
        </w:rPr>
        <w:t>attributed</w:t>
      </w:r>
      <w:r>
        <w:rPr>
          <w:spacing w:val="-15"/>
          <w:w w:val="105"/>
        </w:rPr>
        <w:t xml:space="preserve"> </w:t>
      </w:r>
      <w:r>
        <w:rPr>
          <w:w w:val="105"/>
        </w:rPr>
        <w:t>the overrun to higher costs because of higher demand in the market</w:t>
      </w:r>
      <w:proofErr w:type="gramStart"/>
      <w:r>
        <w:rPr>
          <w:w w:val="105"/>
        </w:rPr>
        <w:t>:</w:t>
      </w:r>
      <w:proofErr w:type="gramEnd"/>
      <w:r>
        <w:rPr>
          <w:w w:val="105"/>
          <w:vertAlign w:val="superscript"/>
        </w:rPr>
        <w:fldChar w:fldCharType="begin"/>
      </w:r>
      <w:r>
        <w:rPr>
          <w:w w:val="105"/>
          <w:vertAlign w:val="superscript"/>
        </w:rPr>
        <w:instrText xml:space="preserve"> HYPERLINK \l "_bookmark138" </w:instrText>
      </w:r>
      <w:r>
        <w:rPr>
          <w:w w:val="105"/>
          <w:vertAlign w:val="superscript"/>
        </w:rPr>
        <w:fldChar w:fldCharType="separate"/>
      </w:r>
      <w:r>
        <w:rPr>
          <w:w w:val="105"/>
          <w:vertAlign w:val="superscript"/>
        </w:rPr>
        <w:t>99</w:t>
      </w:r>
      <w:r>
        <w:rPr>
          <w:w w:val="105"/>
          <w:vertAlign w:val="superscript"/>
        </w:rPr>
        <w:fldChar w:fldCharType="end"/>
      </w:r>
    </w:p>
    <w:p w:rsidR="00BA79D6" w:rsidRDefault="00F576A2">
      <w:pPr>
        <w:spacing w:before="171" w:line="261" w:lineRule="auto"/>
        <w:ind w:left="1560" w:right="416"/>
        <w:jc w:val="both"/>
        <w:rPr>
          <w:sz w:val="19"/>
        </w:rPr>
      </w:pPr>
      <w:r>
        <w:rPr>
          <w:sz w:val="19"/>
        </w:rPr>
        <w:t>I</w:t>
      </w:r>
      <w:r>
        <w:rPr>
          <w:spacing w:val="18"/>
          <w:sz w:val="19"/>
        </w:rPr>
        <w:t xml:space="preserve"> </w:t>
      </w:r>
      <w:r>
        <w:rPr>
          <w:sz w:val="19"/>
        </w:rPr>
        <w:t>am</w:t>
      </w:r>
      <w:r>
        <w:rPr>
          <w:spacing w:val="18"/>
          <w:sz w:val="19"/>
        </w:rPr>
        <w:t xml:space="preserve"> </w:t>
      </w:r>
      <w:r>
        <w:rPr>
          <w:sz w:val="19"/>
        </w:rPr>
        <w:t>sorry</w:t>
      </w:r>
      <w:r>
        <w:rPr>
          <w:spacing w:val="18"/>
          <w:sz w:val="19"/>
        </w:rPr>
        <w:t xml:space="preserve"> </w:t>
      </w:r>
      <w:r>
        <w:rPr>
          <w:sz w:val="19"/>
        </w:rPr>
        <w:t>it</w:t>
      </w:r>
      <w:r>
        <w:rPr>
          <w:spacing w:val="18"/>
          <w:sz w:val="19"/>
        </w:rPr>
        <w:t xml:space="preserve"> </w:t>
      </w:r>
      <w:r>
        <w:rPr>
          <w:sz w:val="19"/>
        </w:rPr>
        <w:t>happened</w:t>
      </w:r>
      <w:r>
        <w:rPr>
          <w:spacing w:val="18"/>
          <w:sz w:val="19"/>
        </w:rPr>
        <w:t xml:space="preserve"> </w:t>
      </w:r>
      <w:r>
        <w:rPr>
          <w:sz w:val="19"/>
        </w:rPr>
        <w:t>this</w:t>
      </w:r>
      <w:r>
        <w:rPr>
          <w:spacing w:val="18"/>
          <w:sz w:val="19"/>
        </w:rPr>
        <w:t xml:space="preserve"> </w:t>
      </w:r>
      <w:r>
        <w:rPr>
          <w:sz w:val="19"/>
        </w:rPr>
        <w:t>way</w:t>
      </w:r>
      <w:r>
        <w:rPr>
          <w:spacing w:val="18"/>
          <w:sz w:val="19"/>
        </w:rPr>
        <w:t xml:space="preserve"> </w:t>
      </w:r>
      <w:r>
        <w:rPr>
          <w:sz w:val="19"/>
        </w:rPr>
        <w:t>but</w:t>
      </w:r>
      <w:r>
        <w:rPr>
          <w:spacing w:val="18"/>
          <w:sz w:val="19"/>
        </w:rPr>
        <w:t xml:space="preserve"> </w:t>
      </w:r>
      <w:r>
        <w:rPr>
          <w:sz w:val="19"/>
        </w:rPr>
        <w:t>it</w:t>
      </w:r>
      <w:r>
        <w:rPr>
          <w:spacing w:val="18"/>
          <w:sz w:val="19"/>
        </w:rPr>
        <w:t xml:space="preserve"> </w:t>
      </w:r>
      <w:r>
        <w:rPr>
          <w:sz w:val="19"/>
        </w:rPr>
        <w:t>is</w:t>
      </w:r>
      <w:r>
        <w:rPr>
          <w:spacing w:val="18"/>
          <w:sz w:val="19"/>
        </w:rPr>
        <w:t xml:space="preserve"> </w:t>
      </w:r>
      <w:r>
        <w:rPr>
          <w:sz w:val="19"/>
        </w:rPr>
        <w:t>very</w:t>
      </w:r>
      <w:r>
        <w:rPr>
          <w:spacing w:val="18"/>
          <w:sz w:val="19"/>
        </w:rPr>
        <w:t xml:space="preserve"> </w:t>
      </w:r>
      <w:r>
        <w:rPr>
          <w:sz w:val="19"/>
        </w:rPr>
        <w:t>much</w:t>
      </w:r>
      <w:r>
        <w:rPr>
          <w:spacing w:val="18"/>
          <w:sz w:val="19"/>
        </w:rPr>
        <w:t xml:space="preserve"> </w:t>
      </w:r>
      <w:r>
        <w:rPr>
          <w:sz w:val="19"/>
        </w:rPr>
        <w:t>market</w:t>
      </w:r>
      <w:r>
        <w:rPr>
          <w:spacing w:val="18"/>
          <w:sz w:val="19"/>
        </w:rPr>
        <w:t xml:space="preserve"> </w:t>
      </w:r>
      <w:r>
        <w:rPr>
          <w:sz w:val="19"/>
        </w:rPr>
        <w:t>forces at play in terms of the build.</w:t>
      </w:r>
      <w:r>
        <w:rPr>
          <w:spacing w:val="37"/>
          <w:sz w:val="19"/>
        </w:rPr>
        <w:t xml:space="preserve"> </w:t>
      </w:r>
      <w:r>
        <w:rPr>
          <w:sz w:val="19"/>
        </w:rPr>
        <w:t>We are not denying there hasn’t been significant</w:t>
      </w:r>
      <w:r>
        <w:rPr>
          <w:spacing w:val="-14"/>
          <w:sz w:val="19"/>
        </w:rPr>
        <w:t xml:space="preserve"> </w:t>
      </w:r>
      <w:r>
        <w:rPr>
          <w:sz w:val="19"/>
        </w:rPr>
        <w:t>cost</w:t>
      </w:r>
      <w:r>
        <w:rPr>
          <w:spacing w:val="-13"/>
          <w:sz w:val="19"/>
        </w:rPr>
        <w:t xml:space="preserve"> </w:t>
      </w:r>
      <w:r>
        <w:rPr>
          <w:sz w:val="19"/>
        </w:rPr>
        <w:t>pressures on the project.</w:t>
      </w:r>
      <w:r>
        <w:rPr>
          <w:spacing w:val="-14"/>
          <w:sz w:val="19"/>
        </w:rPr>
        <w:t xml:space="preserve"> </w:t>
      </w:r>
      <w:r>
        <w:rPr>
          <w:sz w:val="19"/>
        </w:rPr>
        <w:t>.</w:t>
      </w:r>
      <w:r>
        <w:rPr>
          <w:spacing w:val="-13"/>
          <w:sz w:val="19"/>
        </w:rPr>
        <w:t xml:space="preserve"> </w:t>
      </w:r>
      <w:r>
        <w:rPr>
          <w:sz w:val="19"/>
        </w:rPr>
        <w:t>.</w:t>
      </w:r>
      <w:r>
        <w:rPr>
          <w:spacing w:val="-13"/>
          <w:sz w:val="19"/>
        </w:rPr>
        <w:t xml:space="preserve"> </w:t>
      </w:r>
      <w:r>
        <w:rPr>
          <w:sz w:val="19"/>
        </w:rPr>
        <w:t>If you go back five years ago, I think it’s fair to say that not even Treasury could predict the escalation increases in the infrastructure market.</w:t>
      </w:r>
      <w:r>
        <w:rPr>
          <w:spacing w:val="24"/>
          <w:sz w:val="19"/>
        </w:rPr>
        <w:t xml:space="preserve"> </w:t>
      </w:r>
      <w:r>
        <w:rPr>
          <w:sz w:val="19"/>
        </w:rPr>
        <w:t xml:space="preserve">And it’s not just in </w:t>
      </w:r>
      <w:r>
        <w:rPr>
          <w:spacing w:val="-2"/>
          <w:sz w:val="19"/>
        </w:rPr>
        <w:t>Sydney.</w:t>
      </w:r>
    </w:p>
    <w:p w:rsidR="00BA79D6" w:rsidRDefault="00BA79D6">
      <w:pPr>
        <w:pStyle w:val="BodyText"/>
        <w:spacing w:before="6"/>
        <w:rPr>
          <w:sz w:val="16"/>
        </w:rPr>
      </w:pPr>
    </w:p>
    <w:p w:rsidR="00BA79D6" w:rsidRDefault="00F576A2">
      <w:pPr>
        <w:pStyle w:val="BodyText"/>
        <w:spacing w:line="283" w:lineRule="auto"/>
        <w:ind w:left="1123" w:right="30"/>
      </w:pPr>
      <w:r>
        <w:rPr>
          <w:w w:val="105"/>
        </w:rPr>
        <w:t xml:space="preserve">The Minister’s comments reflect the story being told in Figure </w:t>
      </w:r>
      <w:hyperlink w:anchor="_bookmark224" w:history="1">
        <w:r>
          <w:rPr>
            <w:w w:val="105"/>
          </w:rPr>
          <w:t>6.3</w:t>
        </w:r>
      </w:hyperlink>
      <w:r>
        <w:rPr>
          <w:w w:val="105"/>
        </w:rPr>
        <w:t xml:space="preserve"> on page</w:t>
      </w:r>
      <w:r>
        <w:rPr>
          <w:spacing w:val="-14"/>
          <w:w w:val="105"/>
        </w:rPr>
        <w:t xml:space="preserve"> </w:t>
      </w:r>
      <w:hyperlink w:anchor="_bookmark224" w:history="1">
        <w:r>
          <w:rPr>
            <w:w w:val="105"/>
          </w:rPr>
          <w:t>43.</w:t>
        </w:r>
      </w:hyperlink>
      <w:r>
        <w:rPr>
          <w:spacing w:val="-4"/>
          <w:w w:val="105"/>
        </w:rPr>
        <w:t xml:space="preserve"> </w:t>
      </w:r>
      <w:r w:rsidRPr="0083699A">
        <w:rPr>
          <w:w w:val="105"/>
          <w:highlight w:val="yellow"/>
        </w:rPr>
        <w:t>Transport</w:t>
      </w:r>
      <w:r w:rsidRPr="0083699A">
        <w:rPr>
          <w:spacing w:val="-14"/>
          <w:w w:val="105"/>
          <w:highlight w:val="yellow"/>
        </w:rPr>
        <w:t xml:space="preserve"> </w:t>
      </w:r>
      <w:r w:rsidRPr="0083699A">
        <w:rPr>
          <w:w w:val="105"/>
          <w:highlight w:val="yellow"/>
        </w:rPr>
        <w:t>construction</w:t>
      </w:r>
      <w:r w:rsidRPr="0083699A">
        <w:rPr>
          <w:spacing w:val="-14"/>
          <w:w w:val="105"/>
          <w:highlight w:val="yellow"/>
        </w:rPr>
        <w:t xml:space="preserve"> </w:t>
      </w:r>
      <w:r w:rsidRPr="0083699A">
        <w:rPr>
          <w:w w:val="105"/>
          <w:highlight w:val="yellow"/>
        </w:rPr>
        <w:t>costs</w:t>
      </w:r>
      <w:r w:rsidRPr="0083699A">
        <w:rPr>
          <w:spacing w:val="-14"/>
          <w:w w:val="105"/>
          <w:highlight w:val="yellow"/>
        </w:rPr>
        <w:t xml:space="preserve"> </w:t>
      </w:r>
      <w:r w:rsidRPr="0083699A">
        <w:rPr>
          <w:w w:val="105"/>
          <w:highlight w:val="yellow"/>
        </w:rPr>
        <w:t>were</w:t>
      </w:r>
      <w:r w:rsidRPr="0083699A">
        <w:rPr>
          <w:spacing w:val="-14"/>
          <w:w w:val="105"/>
          <w:highlight w:val="yellow"/>
        </w:rPr>
        <w:t xml:space="preserve"> </w:t>
      </w:r>
      <w:r w:rsidRPr="0083699A">
        <w:rPr>
          <w:w w:val="105"/>
          <w:highlight w:val="yellow"/>
        </w:rPr>
        <w:t>flat</w:t>
      </w:r>
      <w:r w:rsidRPr="0083699A">
        <w:rPr>
          <w:spacing w:val="-14"/>
          <w:w w:val="105"/>
          <w:highlight w:val="yellow"/>
        </w:rPr>
        <w:t xml:space="preserve"> </w:t>
      </w:r>
      <w:r w:rsidRPr="0083699A">
        <w:rPr>
          <w:w w:val="105"/>
          <w:highlight w:val="yellow"/>
        </w:rPr>
        <w:t>between</w:t>
      </w:r>
      <w:r w:rsidRPr="0083699A">
        <w:rPr>
          <w:spacing w:val="-14"/>
          <w:w w:val="105"/>
          <w:highlight w:val="yellow"/>
        </w:rPr>
        <w:t xml:space="preserve"> </w:t>
      </w:r>
      <w:r w:rsidRPr="0083699A">
        <w:rPr>
          <w:w w:val="105"/>
          <w:highlight w:val="yellow"/>
        </w:rPr>
        <w:t>late</w:t>
      </w:r>
      <w:r w:rsidRPr="0083699A">
        <w:rPr>
          <w:spacing w:val="-14"/>
          <w:w w:val="105"/>
          <w:highlight w:val="yellow"/>
        </w:rPr>
        <w:t xml:space="preserve"> </w:t>
      </w:r>
      <w:r w:rsidRPr="0083699A">
        <w:rPr>
          <w:w w:val="105"/>
          <w:highlight w:val="yellow"/>
        </w:rPr>
        <w:t>2013</w:t>
      </w:r>
      <w:r w:rsidRPr="0083699A">
        <w:rPr>
          <w:spacing w:val="-14"/>
          <w:w w:val="105"/>
          <w:highlight w:val="yellow"/>
        </w:rPr>
        <w:t xml:space="preserve"> </w:t>
      </w:r>
      <w:r w:rsidRPr="0083699A">
        <w:rPr>
          <w:w w:val="105"/>
          <w:highlight w:val="yellow"/>
        </w:rPr>
        <w:t>and late 2016, but grew strongly thereafter</w:t>
      </w:r>
      <w:r>
        <w:rPr>
          <w:w w:val="105"/>
        </w:rPr>
        <w:t>.</w:t>
      </w:r>
    </w:p>
    <w:p w:rsidR="00BA79D6" w:rsidRPr="0083699A" w:rsidRDefault="00F576A2">
      <w:pPr>
        <w:pStyle w:val="BodyText"/>
        <w:spacing w:before="161" w:line="283" w:lineRule="auto"/>
        <w:ind w:left="1123" w:right="30"/>
        <w:rPr>
          <w:highlight w:val="yellow"/>
        </w:rPr>
      </w:pPr>
      <w:r>
        <w:rPr>
          <w:w w:val="105"/>
        </w:rPr>
        <w:t>Regardless of the market movements, however, there are questions over</w:t>
      </w:r>
      <w:r>
        <w:rPr>
          <w:spacing w:val="-15"/>
          <w:w w:val="105"/>
        </w:rPr>
        <w:t xml:space="preserve"> </w:t>
      </w:r>
      <w:r>
        <w:rPr>
          <w:w w:val="105"/>
        </w:rPr>
        <w:t>the</w:t>
      </w:r>
      <w:r>
        <w:rPr>
          <w:spacing w:val="-15"/>
          <w:w w:val="105"/>
        </w:rPr>
        <w:t xml:space="preserve"> </w:t>
      </w:r>
      <w:r>
        <w:rPr>
          <w:w w:val="105"/>
        </w:rPr>
        <w:t>early</w:t>
      </w:r>
      <w:r>
        <w:rPr>
          <w:spacing w:val="-14"/>
          <w:w w:val="105"/>
        </w:rPr>
        <w:t xml:space="preserve"> </w:t>
      </w:r>
      <w:r>
        <w:rPr>
          <w:w w:val="105"/>
        </w:rPr>
        <w:t>cost</w:t>
      </w:r>
      <w:r>
        <w:rPr>
          <w:spacing w:val="-15"/>
          <w:w w:val="105"/>
        </w:rPr>
        <w:t xml:space="preserve"> </w:t>
      </w:r>
      <w:r>
        <w:rPr>
          <w:w w:val="105"/>
        </w:rPr>
        <w:t>estimates.</w:t>
      </w:r>
      <w:r>
        <w:rPr>
          <w:spacing w:val="-12"/>
          <w:w w:val="105"/>
        </w:rPr>
        <w:t xml:space="preserve"> </w:t>
      </w:r>
      <w:r w:rsidRPr="0083699A">
        <w:rPr>
          <w:w w:val="105"/>
          <w:highlight w:val="yellow"/>
        </w:rPr>
        <w:t>Former</w:t>
      </w:r>
      <w:r w:rsidRPr="0083699A">
        <w:rPr>
          <w:spacing w:val="-15"/>
          <w:w w:val="105"/>
          <w:highlight w:val="yellow"/>
        </w:rPr>
        <w:t xml:space="preserve"> </w:t>
      </w:r>
      <w:proofErr w:type="spellStart"/>
      <w:r w:rsidRPr="0083699A">
        <w:rPr>
          <w:w w:val="105"/>
          <w:highlight w:val="yellow"/>
        </w:rPr>
        <w:t>WestConnex</w:t>
      </w:r>
      <w:proofErr w:type="spellEnd"/>
      <w:r w:rsidRPr="0083699A">
        <w:rPr>
          <w:spacing w:val="-14"/>
          <w:w w:val="105"/>
          <w:highlight w:val="yellow"/>
        </w:rPr>
        <w:t xml:space="preserve"> </w:t>
      </w:r>
      <w:r w:rsidRPr="0083699A">
        <w:rPr>
          <w:w w:val="105"/>
          <w:highlight w:val="yellow"/>
        </w:rPr>
        <w:t>and</w:t>
      </w:r>
      <w:r w:rsidRPr="0083699A">
        <w:rPr>
          <w:spacing w:val="-15"/>
          <w:w w:val="105"/>
          <w:highlight w:val="yellow"/>
        </w:rPr>
        <w:t xml:space="preserve"> </w:t>
      </w:r>
      <w:r w:rsidRPr="0083699A">
        <w:rPr>
          <w:w w:val="105"/>
          <w:highlight w:val="yellow"/>
        </w:rPr>
        <w:t>Transfield</w:t>
      </w:r>
      <w:r w:rsidRPr="0083699A">
        <w:rPr>
          <w:spacing w:val="-15"/>
          <w:w w:val="105"/>
          <w:highlight w:val="yellow"/>
        </w:rPr>
        <w:t xml:space="preserve"> </w:t>
      </w:r>
      <w:r w:rsidRPr="0083699A">
        <w:rPr>
          <w:w w:val="105"/>
          <w:highlight w:val="yellow"/>
        </w:rPr>
        <w:t>chair Tony Shepherd has suggested the $12.5 billion figure was ‘probably</w:t>
      </w:r>
    </w:p>
    <w:p w:rsidR="00BA79D6" w:rsidRDefault="00F576A2">
      <w:pPr>
        <w:pStyle w:val="BodyText"/>
        <w:spacing w:line="283" w:lineRule="auto"/>
        <w:ind w:left="1123" w:right="208"/>
        <w:jc w:val="both"/>
      </w:pPr>
      <w:proofErr w:type="gramStart"/>
      <w:r w:rsidRPr="0083699A">
        <w:rPr>
          <w:w w:val="105"/>
          <w:highlight w:val="yellow"/>
        </w:rPr>
        <w:t>an</w:t>
      </w:r>
      <w:proofErr w:type="gramEnd"/>
      <w:r w:rsidRPr="0083699A">
        <w:rPr>
          <w:spacing w:val="-11"/>
          <w:w w:val="105"/>
          <w:highlight w:val="yellow"/>
        </w:rPr>
        <w:t xml:space="preserve"> </w:t>
      </w:r>
      <w:r w:rsidRPr="0083699A">
        <w:rPr>
          <w:w w:val="105"/>
          <w:highlight w:val="yellow"/>
        </w:rPr>
        <w:t>early</w:t>
      </w:r>
      <w:r w:rsidRPr="0083699A">
        <w:rPr>
          <w:spacing w:val="-11"/>
          <w:w w:val="105"/>
          <w:highlight w:val="yellow"/>
        </w:rPr>
        <w:t xml:space="preserve"> </w:t>
      </w:r>
      <w:r w:rsidRPr="0083699A">
        <w:rPr>
          <w:w w:val="105"/>
          <w:highlight w:val="yellow"/>
        </w:rPr>
        <w:t>estimate</w:t>
      </w:r>
      <w:r w:rsidRPr="0083699A">
        <w:rPr>
          <w:spacing w:val="-11"/>
          <w:w w:val="105"/>
          <w:highlight w:val="yellow"/>
        </w:rPr>
        <w:t xml:space="preserve"> </w:t>
      </w:r>
      <w:r w:rsidRPr="0083699A">
        <w:rPr>
          <w:w w:val="105"/>
          <w:highlight w:val="yellow"/>
        </w:rPr>
        <w:t>before</w:t>
      </w:r>
      <w:r w:rsidRPr="0083699A">
        <w:rPr>
          <w:spacing w:val="-11"/>
          <w:w w:val="105"/>
          <w:highlight w:val="yellow"/>
        </w:rPr>
        <w:t xml:space="preserve"> </w:t>
      </w:r>
      <w:r w:rsidRPr="0083699A">
        <w:rPr>
          <w:w w:val="105"/>
          <w:highlight w:val="yellow"/>
        </w:rPr>
        <w:t>the</w:t>
      </w:r>
      <w:r w:rsidRPr="0083699A">
        <w:rPr>
          <w:spacing w:val="-11"/>
          <w:w w:val="105"/>
          <w:highlight w:val="yellow"/>
        </w:rPr>
        <w:t xml:space="preserve"> </w:t>
      </w:r>
      <w:r w:rsidRPr="0083699A">
        <w:rPr>
          <w:w w:val="105"/>
          <w:highlight w:val="yellow"/>
        </w:rPr>
        <w:t>facts</w:t>
      </w:r>
      <w:r w:rsidRPr="0083699A">
        <w:rPr>
          <w:spacing w:val="-11"/>
          <w:w w:val="105"/>
          <w:highlight w:val="yellow"/>
        </w:rPr>
        <w:t xml:space="preserve"> </w:t>
      </w:r>
      <w:r w:rsidRPr="0083699A">
        <w:rPr>
          <w:w w:val="105"/>
          <w:highlight w:val="yellow"/>
        </w:rPr>
        <w:t>were</w:t>
      </w:r>
      <w:r w:rsidRPr="0083699A">
        <w:rPr>
          <w:spacing w:val="-11"/>
          <w:w w:val="105"/>
          <w:highlight w:val="yellow"/>
        </w:rPr>
        <w:t xml:space="preserve"> </w:t>
      </w:r>
      <w:r w:rsidRPr="0083699A">
        <w:rPr>
          <w:w w:val="105"/>
          <w:highlight w:val="yellow"/>
        </w:rPr>
        <w:t>in’</w:t>
      </w:r>
      <w:r>
        <w:rPr>
          <w:w w:val="105"/>
        </w:rPr>
        <w:t>.</w:t>
      </w:r>
      <w:hyperlink w:anchor="_bookmark139" w:history="1">
        <w:r>
          <w:rPr>
            <w:w w:val="105"/>
            <w:vertAlign w:val="superscript"/>
          </w:rPr>
          <w:t>100</w:t>
        </w:r>
      </w:hyperlink>
      <w:r>
        <w:rPr>
          <w:spacing w:val="-3"/>
          <w:w w:val="105"/>
        </w:rPr>
        <w:t xml:space="preserve"> </w:t>
      </w:r>
      <w:r>
        <w:rPr>
          <w:w w:val="105"/>
        </w:rPr>
        <w:t>More</w:t>
      </w:r>
      <w:r>
        <w:rPr>
          <w:spacing w:val="-11"/>
          <w:w w:val="105"/>
        </w:rPr>
        <w:t xml:space="preserve"> </w:t>
      </w:r>
      <w:r>
        <w:rPr>
          <w:w w:val="105"/>
        </w:rPr>
        <w:t>generally,</w:t>
      </w:r>
      <w:r>
        <w:rPr>
          <w:spacing w:val="-11"/>
          <w:w w:val="105"/>
        </w:rPr>
        <w:t xml:space="preserve"> </w:t>
      </w:r>
      <w:r>
        <w:rPr>
          <w:w w:val="105"/>
        </w:rPr>
        <w:t>he</w:t>
      </w:r>
      <w:r>
        <w:rPr>
          <w:spacing w:val="-11"/>
          <w:w w:val="105"/>
        </w:rPr>
        <w:t xml:space="preserve"> </w:t>
      </w:r>
      <w:r>
        <w:rPr>
          <w:w w:val="105"/>
        </w:rPr>
        <w:t>also recommended</w:t>
      </w:r>
      <w:r>
        <w:rPr>
          <w:spacing w:val="-11"/>
          <w:w w:val="105"/>
        </w:rPr>
        <w:t xml:space="preserve"> </w:t>
      </w:r>
      <w:r>
        <w:rPr>
          <w:w w:val="105"/>
        </w:rPr>
        <w:t>governments</w:t>
      </w:r>
      <w:r>
        <w:rPr>
          <w:spacing w:val="-11"/>
          <w:w w:val="105"/>
        </w:rPr>
        <w:t xml:space="preserve"> </w:t>
      </w:r>
      <w:r>
        <w:rPr>
          <w:w w:val="105"/>
        </w:rPr>
        <w:t>be</w:t>
      </w:r>
      <w:r>
        <w:rPr>
          <w:spacing w:val="-11"/>
          <w:w w:val="105"/>
        </w:rPr>
        <w:t xml:space="preserve"> </w:t>
      </w:r>
      <w:r>
        <w:rPr>
          <w:w w:val="105"/>
        </w:rPr>
        <w:t>‘very</w:t>
      </w:r>
      <w:r>
        <w:rPr>
          <w:spacing w:val="-11"/>
          <w:w w:val="105"/>
        </w:rPr>
        <w:t xml:space="preserve"> </w:t>
      </w:r>
      <w:r>
        <w:rPr>
          <w:w w:val="105"/>
        </w:rPr>
        <w:t>careful</w:t>
      </w:r>
      <w:r>
        <w:rPr>
          <w:spacing w:val="-11"/>
          <w:w w:val="105"/>
        </w:rPr>
        <w:t xml:space="preserve"> </w:t>
      </w:r>
      <w:r>
        <w:rPr>
          <w:w w:val="105"/>
        </w:rPr>
        <w:t>on</w:t>
      </w:r>
      <w:r>
        <w:rPr>
          <w:spacing w:val="-11"/>
          <w:w w:val="105"/>
        </w:rPr>
        <w:t xml:space="preserve"> </w:t>
      </w:r>
      <w:r>
        <w:rPr>
          <w:w w:val="105"/>
        </w:rPr>
        <w:t>making</w:t>
      </w:r>
      <w:r>
        <w:rPr>
          <w:spacing w:val="-11"/>
          <w:w w:val="105"/>
        </w:rPr>
        <w:t xml:space="preserve"> </w:t>
      </w:r>
      <w:r>
        <w:rPr>
          <w:w w:val="105"/>
        </w:rPr>
        <w:t>the</w:t>
      </w:r>
      <w:r>
        <w:rPr>
          <w:spacing w:val="-11"/>
          <w:w w:val="105"/>
        </w:rPr>
        <w:t xml:space="preserve"> </w:t>
      </w:r>
      <w:r>
        <w:rPr>
          <w:w w:val="105"/>
        </w:rPr>
        <w:t>point</w:t>
      </w:r>
      <w:r>
        <w:rPr>
          <w:spacing w:val="-11"/>
          <w:w w:val="105"/>
        </w:rPr>
        <w:t xml:space="preserve"> </w:t>
      </w:r>
      <w:r>
        <w:rPr>
          <w:w w:val="105"/>
        </w:rPr>
        <w:t>that estimates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early</w:t>
      </w:r>
      <w:r>
        <w:rPr>
          <w:spacing w:val="-12"/>
          <w:w w:val="105"/>
        </w:rPr>
        <w:t xml:space="preserve"> </w:t>
      </w:r>
      <w:r>
        <w:rPr>
          <w:w w:val="105"/>
        </w:rPr>
        <w:t>days</w:t>
      </w:r>
      <w:r>
        <w:rPr>
          <w:spacing w:val="-12"/>
          <w:w w:val="105"/>
        </w:rPr>
        <w:t xml:space="preserve"> </w:t>
      </w:r>
      <w:r>
        <w:rPr>
          <w:w w:val="105"/>
        </w:rPr>
        <w:t>are</w:t>
      </w:r>
      <w:r>
        <w:rPr>
          <w:spacing w:val="-12"/>
          <w:w w:val="105"/>
        </w:rPr>
        <w:t xml:space="preserve"> </w:t>
      </w:r>
      <w:r>
        <w:rPr>
          <w:w w:val="105"/>
        </w:rPr>
        <w:t>just</w:t>
      </w:r>
      <w:r>
        <w:rPr>
          <w:spacing w:val="-12"/>
          <w:w w:val="105"/>
        </w:rPr>
        <w:t xml:space="preserve"> </w:t>
      </w:r>
      <w:r>
        <w:rPr>
          <w:w w:val="105"/>
        </w:rPr>
        <w:t>preliminary</w:t>
      </w:r>
      <w:r>
        <w:rPr>
          <w:spacing w:val="-12"/>
          <w:w w:val="105"/>
        </w:rPr>
        <w:t xml:space="preserve"> </w:t>
      </w:r>
      <w:r>
        <w:rPr>
          <w:w w:val="105"/>
        </w:rPr>
        <w:t>estimates</w:t>
      </w:r>
      <w:r>
        <w:rPr>
          <w:spacing w:val="-12"/>
          <w:w w:val="105"/>
        </w:rPr>
        <w:t xml:space="preserve"> </w:t>
      </w:r>
      <w:r>
        <w:rPr>
          <w:w w:val="105"/>
        </w:rPr>
        <w:t>because</w:t>
      </w:r>
      <w:r>
        <w:rPr>
          <w:spacing w:val="-12"/>
          <w:w w:val="105"/>
        </w:rPr>
        <w:t xml:space="preserve"> </w:t>
      </w:r>
      <w:r>
        <w:rPr>
          <w:w w:val="105"/>
        </w:rPr>
        <w:t>no one has done the work yet’.</w:t>
      </w:r>
    </w:p>
    <w:p w:rsidR="00BA79D6" w:rsidRDefault="00F576A2">
      <w:pPr>
        <w:pStyle w:val="BodyText"/>
        <w:spacing w:before="159" w:line="283" w:lineRule="auto"/>
        <w:ind w:left="1123"/>
      </w:pPr>
      <w:r>
        <w:rPr>
          <w:w w:val="105"/>
        </w:rPr>
        <w:t>The</w:t>
      </w:r>
      <w:r>
        <w:rPr>
          <w:spacing w:val="-15"/>
          <w:w w:val="105"/>
        </w:rPr>
        <w:t xml:space="preserve"> </w:t>
      </w:r>
      <w:r>
        <w:rPr>
          <w:w w:val="105"/>
        </w:rPr>
        <w:t>Sydney</w:t>
      </w:r>
      <w:r>
        <w:rPr>
          <w:spacing w:val="-14"/>
          <w:w w:val="105"/>
        </w:rPr>
        <w:t xml:space="preserve"> </w:t>
      </w:r>
      <w:r>
        <w:rPr>
          <w:w w:val="105"/>
        </w:rPr>
        <w:t>Metro</w:t>
      </w:r>
      <w:r>
        <w:rPr>
          <w:spacing w:val="-15"/>
          <w:w w:val="105"/>
        </w:rPr>
        <w:t xml:space="preserve"> </w:t>
      </w:r>
      <w:r>
        <w:rPr>
          <w:w w:val="105"/>
        </w:rPr>
        <w:t>City</w:t>
      </w:r>
      <w:r>
        <w:rPr>
          <w:spacing w:val="-14"/>
          <w:w w:val="105"/>
        </w:rPr>
        <w:t xml:space="preserve"> </w:t>
      </w:r>
      <w:r>
        <w:rPr>
          <w:w w:val="105"/>
        </w:rPr>
        <w:t>&amp;</w:t>
      </w:r>
      <w:r>
        <w:rPr>
          <w:spacing w:val="-15"/>
          <w:w w:val="105"/>
        </w:rPr>
        <w:t xml:space="preserve"> </w:t>
      </w:r>
      <w:r>
        <w:rPr>
          <w:w w:val="105"/>
        </w:rPr>
        <w:t>Southwest</w:t>
      </w:r>
      <w:r>
        <w:rPr>
          <w:spacing w:val="-14"/>
          <w:w w:val="105"/>
        </w:rPr>
        <w:t xml:space="preserve"> </w:t>
      </w:r>
      <w:r>
        <w:rPr>
          <w:w w:val="105"/>
        </w:rPr>
        <w:t>project</w:t>
      </w:r>
      <w:r>
        <w:rPr>
          <w:spacing w:val="-15"/>
          <w:w w:val="105"/>
        </w:rPr>
        <w:t xml:space="preserve"> </w:t>
      </w:r>
      <w:r>
        <w:rPr>
          <w:w w:val="105"/>
        </w:rPr>
        <w:t>may</w:t>
      </w:r>
      <w:r>
        <w:rPr>
          <w:spacing w:val="-14"/>
          <w:w w:val="105"/>
        </w:rPr>
        <w:t xml:space="preserve"> </w:t>
      </w:r>
      <w:r>
        <w:rPr>
          <w:w w:val="105"/>
        </w:rPr>
        <w:t>face</w:t>
      </w:r>
      <w:r>
        <w:rPr>
          <w:spacing w:val="-15"/>
          <w:w w:val="105"/>
        </w:rPr>
        <w:t xml:space="preserve"> </w:t>
      </w:r>
      <w:r>
        <w:rPr>
          <w:w w:val="105"/>
        </w:rPr>
        <w:t>further</w:t>
      </w:r>
      <w:r>
        <w:rPr>
          <w:spacing w:val="-14"/>
          <w:w w:val="105"/>
        </w:rPr>
        <w:t xml:space="preserve"> </w:t>
      </w:r>
      <w:r>
        <w:rPr>
          <w:w w:val="105"/>
        </w:rPr>
        <w:t>overruns. An internal budget review is reported to have forecasted a final cost</w:t>
      </w:r>
    </w:p>
    <w:p w:rsidR="00BA79D6" w:rsidRDefault="00F576A2">
      <w:pPr>
        <w:spacing w:before="1"/>
        <w:rPr>
          <w:sz w:val="19"/>
        </w:rPr>
      </w:pPr>
      <w:r>
        <w:br w:type="column"/>
      </w:r>
    </w:p>
    <w:p w:rsidR="00BA79D6" w:rsidRPr="0083699A" w:rsidRDefault="00F576A2">
      <w:pPr>
        <w:pStyle w:val="Heading2"/>
        <w:numPr>
          <w:ilvl w:val="2"/>
          <w:numId w:val="15"/>
        </w:numPr>
        <w:tabs>
          <w:tab w:val="left" w:pos="1793"/>
          <w:tab w:val="left" w:pos="1794"/>
        </w:tabs>
        <w:ind w:left="1794" w:hanging="721"/>
        <w:rPr>
          <w:sz w:val="22"/>
          <w:szCs w:val="22"/>
          <w:highlight w:val="yellow"/>
        </w:rPr>
      </w:pPr>
      <w:r w:rsidRPr="0083699A">
        <w:rPr>
          <w:color w:val="F38F1D"/>
          <w:w w:val="105"/>
          <w:sz w:val="22"/>
          <w:szCs w:val="22"/>
          <w:highlight w:val="yellow"/>
        </w:rPr>
        <w:t>Inland</w:t>
      </w:r>
      <w:r w:rsidRPr="0083699A">
        <w:rPr>
          <w:color w:val="F38F1D"/>
          <w:spacing w:val="-13"/>
          <w:w w:val="105"/>
          <w:sz w:val="22"/>
          <w:szCs w:val="22"/>
          <w:highlight w:val="yellow"/>
        </w:rPr>
        <w:t xml:space="preserve"> </w:t>
      </w:r>
      <w:r w:rsidRPr="0083699A">
        <w:rPr>
          <w:color w:val="F38F1D"/>
          <w:spacing w:val="-4"/>
          <w:w w:val="105"/>
          <w:sz w:val="22"/>
          <w:szCs w:val="22"/>
          <w:highlight w:val="yellow"/>
        </w:rPr>
        <w:t>Rail</w:t>
      </w:r>
    </w:p>
    <w:p w:rsidR="00BA79D6" w:rsidRDefault="00F576A2">
      <w:pPr>
        <w:pStyle w:val="BodyText"/>
        <w:spacing w:before="177" w:line="283" w:lineRule="auto"/>
        <w:ind w:left="1073" w:right="1325"/>
      </w:pPr>
      <w:r>
        <w:rPr>
          <w:w w:val="105"/>
        </w:rPr>
        <w:t>Inland</w:t>
      </w:r>
      <w:r>
        <w:rPr>
          <w:spacing w:val="-3"/>
          <w:w w:val="105"/>
        </w:rPr>
        <w:t xml:space="preserve"> </w:t>
      </w:r>
      <w:r>
        <w:rPr>
          <w:w w:val="105"/>
        </w:rPr>
        <w:t>Rail</w:t>
      </w:r>
      <w:r>
        <w:rPr>
          <w:spacing w:val="-3"/>
          <w:w w:val="105"/>
        </w:rPr>
        <w:t xml:space="preserve"> </w:t>
      </w:r>
      <w:r>
        <w:rPr>
          <w:w w:val="105"/>
        </w:rPr>
        <w:t>is</w:t>
      </w:r>
      <w:r>
        <w:rPr>
          <w:spacing w:val="-3"/>
          <w:w w:val="105"/>
        </w:rPr>
        <w:t xml:space="preserve"> </w:t>
      </w:r>
      <w:r>
        <w:rPr>
          <w:w w:val="105"/>
        </w:rPr>
        <w:t>a</w:t>
      </w:r>
      <w:r>
        <w:rPr>
          <w:spacing w:val="-3"/>
          <w:w w:val="105"/>
        </w:rPr>
        <w:t xml:space="preserve"> </w:t>
      </w:r>
      <w:r>
        <w:rPr>
          <w:w w:val="105"/>
        </w:rPr>
        <w:t>1,700km</w:t>
      </w:r>
      <w:r>
        <w:rPr>
          <w:spacing w:val="-3"/>
          <w:w w:val="105"/>
        </w:rPr>
        <w:t xml:space="preserve"> </w:t>
      </w:r>
      <w:r>
        <w:rPr>
          <w:w w:val="105"/>
        </w:rPr>
        <w:t>freight</w:t>
      </w:r>
      <w:r>
        <w:rPr>
          <w:spacing w:val="-3"/>
          <w:w w:val="105"/>
        </w:rPr>
        <w:t xml:space="preserve"> </w:t>
      </w:r>
      <w:r>
        <w:rPr>
          <w:w w:val="105"/>
        </w:rPr>
        <w:t>railway</w:t>
      </w:r>
      <w:r>
        <w:rPr>
          <w:spacing w:val="-3"/>
          <w:w w:val="105"/>
        </w:rPr>
        <w:t xml:space="preserve"> </w:t>
      </w:r>
      <w:r>
        <w:rPr>
          <w:w w:val="105"/>
        </w:rPr>
        <w:t>line</w:t>
      </w:r>
      <w:r>
        <w:rPr>
          <w:spacing w:val="-3"/>
          <w:w w:val="105"/>
        </w:rPr>
        <w:t xml:space="preserve"> </w:t>
      </w:r>
      <w:r>
        <w:rPr>
          <w:w w:val="105"/>
        </w:rPr>
        <w:t>connecting</w:t>
      </w:r>
      <w:r>
        <w:rPr>
          <w:spacing w:val="-3"/>
          <w:w w:val="105"/>
        </w:rPr>
        <w:t xml:space="preserve"> </w:t>
      </w:r>
      <w:r>
        <w:rPr>
          <w:w w:val="105"/>
        </w:rPr>
        <w:t>the</w:t>
      </w:r>
      <w:r>
        <w:rPr>
          <w:spacing w:val="-3"/>
          <w:w w:val="105"/>
        </w:rPr>
        <w:t xml:space="preserve"> </w:t>
      </w:r>
      <w:r>
        <w:rPr>
          <w:w w:val="105"/>
        </w:rPr>
        <w:t>ports</w:t>
      </w:r>
      <w:r>
        <w:rPr>
          <w:spacing w:val="-3"/>
          <w:w w:val="105"/>
        </w:rPr>
        <w:t xml:space="preserve"> </w:t>
      </w:r>
      <w:r>
        <w:rPr>
          <w:w w:val="105"/>
        </w:rPr>
        <w:t>of Melbourne</w:t>
      </w:r>
      <w:r>
        <w:rPr>
          <w:spacing w:val="-13"/>
          <w:w w:val="105"/>
        </w:rPr>
        <w:t xml:space="preserve"> </w:t>
      </w:r>
      <w:r>
        <w:rPr>
          <w:w w:val="105"/>
        </w:rPr>
        <w:t>and</w:t>
      </w:r>
      <w:r>
        <w:rPr>
          <w:spacing w:val="-13"/>
          <w:w w:val="105"/>
        </w:rPr>
        <w:t xml:space="preserve"> </w:t>
      </w:r>
      <w:r>
        <w:rPr>
          <w:w w:val="105"/>
        </w:rPr>
        <w:t>Brisbane.</w:t>
      </w:r>
      <w:r>
        <w:rPr>
          <w:spacing w:val="-3"/>
          <w:w w:val="105"/>
        </w:rPr>
        <w:t xml:space="preserve"> </w:t>
      </w:r>
      <w:r>
        <w:rPr>
          <w:w w:val="105"/>
        </w:rPr>
        <w:t>Its</w:t>
      </w:r>
      <w:r>
        <w:rPr>
          <w:spacing w:val="-13"/>
          <w:w w:val="105"/>
        </w:rPr>
        <w:t xml:space="preserve"> </w:t>
      </w:r>
      <w:r>
        <w:rPr>
          <w:w w:val="105"/>
        </w:rPr>
        <w:t>ultimate</w:t>
      </w:r>
      <w:r>
        <w:rPr>
          <w:spacing w:val="-13"/>
          <w:w w:val="105"/>
        </w:rPr>
        <w:t xml:space="preserve"> </w:t>
      </w:r>
      <w:r>
        <w:rPr>
          <w:w w:val="105"/>
        </w:rPr>
        <w:t>cost</w:t>
      </w:r>
      <w:r>
        <w:rPr>
          <w:spacing w:val="-13"/>
          <w:w w:val="105"/>
        </w:rPr>
        <w:t xml:space="preserve"> </w:t>
      </w:r>
      <w:r>
        <w:rPr>
          <w:w w:val="105"/>
        </w:rPr>
        <w:t>is</w:t>
      </w:r>
      <w:r>
        <w:rPr>
          <w:spacing w:val="-13"/>
          <w:w w:val="105"/>
        </w:rPr>
        <w:t xml:space="preserve"> </w:t>
      </w:r>
      <w:r>
        <w:rPr>
          <w:w w:val="105"/>
        </w:rPr>
        <w:t>expected</w:t>
      </w:r>
      <w:r>
        <w:rPr>
          <w:spacing w:val="-13"/>
          <w:w w:val="105"/>
        </w:rPr>
        <w:t xml:space="preserve"> </w:t>
      </w:r>
      <w:r>
        <w:rPr>
          <w:w w:val="105"/>
        </w:rPr>
        <w:t>to</w:t>
      </w:r>
      <w:r>
        <w:rPr>
          <w:spacing w:val="-13"/>
          <w:w w:val="105"/>
        </w:rPr>
        <w:t xml:space="preserve"> </w:t>
      </w:r>
      <w:r>
        <w:rPr>
          <w:w w:val="105"/>
        </w:rPr>
        <w:t>far</w:t>
      </w:r>
      <w:r>
        <w:rPr>
          <w:spacing w:val="-13"/>
          <w:w w:val="105"/>
        </w:rPr>
        <w:t xml:space="preserve"> </w:t>
      </w:r>
      <w:r>
        <w:rPr>
          <w:w w:val="105"/>
        </w:rPr>
        <w:t>exceed the initial estimate.</w:t>
      </w:r>
    </w:p>
    <w:p w:rsidR="00BA79D6" w:rsidRDefault="00F576A2">
      <w:pPr>
        <w:pStyle w:val="BodyText"/>
        <w:spacing w:before="142" w:line="283" w:lineRule="auto"/>
        <w:ind w:left="1073" w:right="1325"/>
      </w:pPr>
      <w:r>
        <w:rPr>
          <w:w w:val="105"/>
        </w:rPr>
        <w:t>The</w:t>
      </w:r>
      <w:r>
        <w:rPr>
          <w:spacing w:val="-11"/>
          <w:w w:val="105"/>
        </w:rPr>
        <w:t xml:space="preserve"> </w:t>
      </w:r>
      <w:r>
        <w:rPr>
          <w:w w:val="105"/>
        </w:rPr>
        <w:t>current</w:t>
      </w:r>
      <w:r>
        <w:rPr>
          <w:spacing w:val="-11"/>
          <w:w w:val="105"/>
        </w:rPr>
        <w:t xml:space="preserve"> </w:t>
      </w:r>
      <w:r>
        <w:rPr>
          <w:w w:val="105"/>
        </w:rPr>
        <w:t>route</w:t>
      </w:r>
      <w:r>
        <w:rPr>
          <w:spacing w:val="-11"/>
          <w:w w:val="105"/>
        </w:rPr>
        <w:t xml:space="preserve"> </w:t>
      </w:r>
      <w:r>
        <w:rPr>
          <w:w w:val="105"/>
        </w:rPr>
        <w:t>was</w:t>
      </w:r>
      <w:r>
        <w:rPr>
          <w:spacing w:val="-11"/>
          <w:w w:val="105"/>
        </w:rPr>
        <w:t xml:space="preserve"> </w:t>
      </w:r>
      <w:r>
        <w:rPr>
          <w:w w:val="105"/>
        </w:rPr>
        <w:t>first</w:t>
      </w:r>
      <w:r>
        <w:rPr>
          <w:spacing w:val="-11"/>
          <w:w w:val="105"/>
        </w:rPr>
        <w:t xml:space="preserve"> </w:t>
      </w:r>
      <w:r>
        <w:rPr>
          <w:w w:val="105"/>
        </w:rPr>
        <w:t>specified</w:t>
      </w:r>
      <w:r>
        <w:rPr>
          <w:spacing w:val="-11"/>
          <w:w w:val="105"/>
        </w:rPr>
        <w:t xml:space="preserve"> </w:t>
      </w:r>
      <w:r>
        <w:rPr>
          <w:w w:val="105"/>
        </w:rPr>
        <w:t>in</w:t>
      </w:r>
      <w:r>
        <w:rPr>
          <w:spacing w:val="-11"/>
          <w:w w:val="105"/>
        </w:rPr>
        <w:t xml:space="preserve"> </w:t>
      </w:r>
      <w:r>
        <w:rPr>
          <w:w w:val="105"/>
        </w:rPr>
        <w:t>a</w:t>
      </w:r>
      <w:r>
        <w:rPr>
          <w:spacing w:val="-11"/>
          <w:w w:val="105"/>
        </w:rPr>
        <w:t xml:space="preserve"> </w:t>
      </w:r>
      <w:r>
        <w:rPr>
          <w:w w:val="105"/>
        </w:rPr>
        <w:t>2010</w:t>
      </w:r>
      <w:r>
        <w:rPr>
          <w:spacing w:val="-11"/>
          <w:w w:val="105"/>
        </w:rPr>
        <w:t xml:space="preserve"> </w:t>
      </w:r>
      <w:r>
        <w:rPr>
          <w:w w:val="105"/>
        </w:rPr>
        <w:t>report</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 xml:space="preserve">Australian Rail Track Corporation, </w:t>
      </w:r>
      <w:r w:rsidRPr="0083699A">
        <w:rPr>
          <w:w w:val="105"/>
          <w:highlight w:val="yellow"/>
        </w:rPr>
        <w:t>which estimated the cost at $4.4 billion</w:t>
      </w:r>
      <w:r>
        <w:rPr>
          <w:w w:val="105"/>
        </w:rPr>
        <w:t>.</w:t>
      </w:r>
      <w:hyperlink w:anchor="_bookmark135" w:history="1">
        <w:r>
          <w:rPr>
            <w:w w:val="105"/>
            <w:vertAlign w:val="superscript"/>
          </w:rPr>
          <w:t>102</w:t>
        </w:r>
      </w:hyperlink>
    </w:p>
    <w:p w:rsidR="00BA79D6" w:rsidRDefault="00F576A2">
      <w:pPr>
        <w:pStyle w:val="BodyText"/>
        <w:spacing w:before="142" w:line="283" w:lineRule="auto"/>
        <w:ind w:left="1073" w:right="1080"/>
      </w:pPr>
      <w:r w:rsidRPr="0083699A">
        <w:rPr>
          <w:w w:val="105"/>
          <w:highlight w:val="yellow"/>
        </w:rPr>
        <w:t>In</w:t>
      </w:r>
      <w:r w:rsidRPr="0083699A">
        <w:rPr>
          <w:spacing w:val="-7"/>
          <w:w w:val="105"/>
          <w:highlight w:val="yellow"/>
        </w:rPr>
        <w:t xml:space="preserve"> </w:t>
      </w:r>
      <w:r w:rsidRPr="0083699A">
        <w:rPr>
          <w:w w:val="105"/>
          <w:highlight w:val="yellow"/>
        </w:rPr>
        <w:t>2015,</w:t>
      </w:r>
      <w:r w:rsidRPr="0083699A">
        <w:rPr>
          <w:spacing w:val="-7"/>
          <w:w w:val="105"/>
          <w:highlight w:val="yellow"/>
        </w:rPr>
        <w:t xml:space="preserve"> </w:t>
      </w:r>
      <w:r w:rsidRPr="0083699A">
        <w:rPr>
          <w:w w:val="105"/>
          <w:highlight w:val="yellow"/>
        </w:rPr>
        <w:t>a</w:t>
      </w:r>
      <w:r w:rsidRPr="0083699A">
        <w:rPr>
          <w:spacing w:val="-7"/>
          <w:w w:val="105"/>
          <w:highlight w:val="yellow"/>
        </w:rPr>
        <w:t xml:space="preserve"> </w:t>
      </w:r>
      <w:r w:rsidRPr="0083699A">
        <w:rPr>
          <w:w w:val="105"/>
          <w:highlight w:val="yellow"/>
        </w:rPr>
        <w:t>full</w:t>
      </w:r>
      <w:r w:rsidRPr="0083699A">
        <w:rPr>
          <w:spacing w:val="-7"/>
          <w:w w:val="105"/>
          <w:highlight w:val="yellow"/>
        </w:rPr>
        <w:t xml:space="preserve"> </w:t>
      </w:r>
      <w:r w:rsidRPr="0083699A">
        <w:rPr>
          <w:w w:val="105"/>
          <w:highlight w:val="yellow"/>
        </w:rPr>
        <w:t>business</w:t>
      </w:r>
      <w:r w:rsidRPr="0083699A">
        <w:rPr>
          <w:spacing w:val="-7"/>
          <w:w w:val="105"/>
          <w:highlight w:val="yellow"/>
        </w:rPr>
        <w:t xml:space="preserve"> </w:t>
      </w:r>
      <w:r w:rsidRPr="0083699A">
        <w:rPr>
          <w:w w:val="105"/>
          <w:highlight w:val="yellow"/>
        </w:rPr>
        <w:t>case</w:t>
      </w:r>
      <w:r w:rsidRPr="0083699A">
        <w:rPr>
          <w:spacing w:val="-7"/>
          <w:w w:val="105"/>
          <w:highlight w:val="yellow"/>
        </w:rPr>
        <w:t xml:space="preserve"> </w:t>
      </w:r>
      <w:r w:rsidRPr="0083699A">
        <w:rPr>
          <w:w w:val="105"/>
          <w:highlight w:val="yellow"/>
        </w:rPr>
        <w:t>was</w:t>
      </w:r>
      <w:r w:rsidRPr="0083699A">
        <w:rPr>
          <w:spacing w:val="-7"/>
          <w:w w:val="105"/>
          <w:highlight w:val="yellow"/>
        </w:rPr>
        <w:t xml:space="preserve"> </w:t>
      </w:r>
      <w:r w:rsidRPr="0083699A">
        <w:rPr>
          <w:w w:val="105"/>
          <w:highlight w:val="yellow"/>
        </w:rPr>
        <w:t>completed,</w:t>
      </w:r>
      <w:r w:rsidRPr="0083699A">
        <w:rPr>
          <w:spacing w:val="-7"/>
          <w:w w:val="105"/>
          <w:highlight w:val="yellow"/>
        </w:rPr>
        <w:t xml:space="preserve"> </w:t>
      </w:r>
      <w:r w:rsidRPr="0083699A">
        <w:rPr>
          <w:w w:val="105"/>
          <w:highlight w:val="yellow"/>
        </w:rPr>
        <w:t>with</w:t>
      </w:r>
      <w:r w:rsidRPr="0083699A">
        <w:rPr>
          <w:spacing w:val="-7"/>
          <w:w w:val="105"/>
          <w:highlight w:val="yellow"/>
        </w:rPr>
        <w:t xml:space="preserve"> </w:t>
      </w:r>
      <w:r w:rsidRPr="0083699A">
        <w:rPr>
          <w:w w:val="105"/>
          <w:highlight w:val="yellow"/>
        </w:rPr>
        <w:t>the</w:t>
      </w:r>
      <w:r w:rsidRPr="0083699A">
        <w:rPr>
          <w:spacing w:val="-7"/>
          <w:w w:val="105"/>
          <w:highlight w:val="yellow"/>
        </w:rPr>
        <w:t xml:space="preserve"> </w:t>
      </w:r>
      <w:r w:rsidRPr="0083699A">
        <w:rPr>
          <w:w w:val="105"/>
          <w:highlight w:val="yellow"/>
        </w:rPr>
        <w:t>likely,</w:t>
      </w:r>
      <w:r w:rsidRPr="0083699A">
        <w:rPr>
          <w:spacing w:val="-7"/>
          <w:w w:val="105"/>
          <w:highlight w:val="yellow"/>
        </w:rPr>
        <w:t xml:space="preserve"> </w:t>
      </w:r>
      <w:r w:rsidRPr="0083699A">
        <w:rPr>
          <w:w w:val="105"/>
          <w:highlight w:val="yellow"/>
        </w:rPr>
        <w:t>or</w:t>
      </w:r>
      <w:r w:rsidRPr="0083699A">
        <w:rPr>
          <w:spacing w:val="-7"/>
          <w:w w:val="105"/>
          <w:highlight w:val="yellow"/>
        </w:rPr>
        <w:t xml:space="preserve"> </w:t>
      </w:r>
      <w:r w:rsidRPr="0083699A">
        <w:rPr>
          <w:w w:val="105"/>
          <w:highlight w:val="yellow"/>
        </w:rPr>
        <w:t>median, cost estimate now $9.9 billion</w:t>
      </w:r>
      <w:r>
        <w:rPr>
          <w:w w:val="105"/>
        </w:rPr>
        <w:t>.</w:t>
      </w:r>
      <w:hyperlink w:anchor="_bookmark141" w:history="1">
        <w:r>
          <w:rPr>
            <w:w w:val="105"/>
            <w:vertAlign w:val="superscript"/>
          </w:rPr>
          <w:t>103</w:t>
        </w:r>
      </w:hyperlink>
      <w:r>
        <w:rPr>
          <w:w w:val="105"/>
        </w:rPr>
        <w:t xml:space="preserve"> </w:t>
      </w:r>
      <w:r w:rsidRPr="0083699A">
        <w:rPr>
          <w:w w:val="105"/>
          <w:highlight w:val="yellow"/>
        </w:rPr>
        <w:t>Based on this business case, Infrastructure</w:t>
      </w:r>
      <w:r w:rsidRPr="0083699A">
        <w:rPr>
          <w:spacing w:val="-14"/>
          <w:w w:val="105"/>
          <w:highlight w:val="yellow"/>
        </w:rPr>
        <w:t xml:space="preserve"> </w:t>
      </w:r>
      <w:r w:rsidRPr="0083699A">
        <w:rPr>
          <w:w w:val="105"/>
          <w:highlight w:val="yellow"/>
        </w:rPr>
        <w:t>Australia</w:t>
      </w:r>
      <w:r w:rsidRPr="0083699A">
        <w:rPr>
          <w:spacing w:val="-14"/>
          <w:w w:val="105"/>
          <w:highlight w:val="yellow"/>
        </w:rPr>
        <w:t xml:space="preserve"> </w:t>
      </w:r>
      <w:r w:rsidRPr="0083699A">
        <w:rPr>
          <w:w w:val="105"/>
          <w:highlight w:val="yellow"/>
        </w:rPr>
        <w:t>assessed</w:t>
      </w:r>
      <w:r w:rsidRPr="0083699A">
        <w:rPr>
          <w:spacing w:val="-14"/>
          <w:w w:val="105"/>
          <w:highlight w:val="yellow"/>
        </w:rPr>
        <w:t xml:space="preserve"> </w:t>
      </w:r>
      <w:r w:rsidRPr="0083699A">
        <w:rPr>
          <w:w w:val="105"/>
          <w:highlight w:val="yellow"/>
        </w:rPr>
        <w:t>the</w:t>
      </w:r>
      <w:r w:rsidRPr="0083699A">
        <w:rPr>
          <w:spacing w:val="-14"/>
          <w:w w:val="105"/>
          <w:highlight w:val="yellow"/>
        </w:rPr>
        <w:t xml:space="preserve"> </w:t>
      </w:r>
      <w:r w:rsidRPr="0083699A">
        <w:rPr>
          <w:w w:val="105"/>
          <w:highlight w:val="yellow"/>
        </w:rPr>
        <w:t>benefit</w:t>
      </w:r>
      <w:r w:rsidRPr="0083699A">
        <w:rPr>
          <w:spacing w:val="-14"/>
          <w:w w:val="105"/>
          <w:highlight w:val="yellow"/>
        </w:rPr>
        <w:t xml:space="preserve"> </w:t>
      </w:r>
      <w:r w:rsidRPr="0083699A">
        <w:rPr>
          <w:w w:val="105"/>
          <w:highlight w:val="yellow"/>
        </w:rPr>
        <w:t>cost</w:t>
      </w:r>
      <w:r w:rsidRPr="0083699A">
        <w:rPr>
          <w:spacing w:val="-14"/>
          <w:w w:val="105"/>
          <w:highlight w:val="yellow"/>
        </w:rPr>
        <w:t xml:space="preserve"> </w:t>
      </w:r>
      <w:r w:rsidRPr="0083699A">
        <w:rPr>
          <w:w w:val="105"/>
          <w:highlight w:val="yellow"/>
        </w:rPr>
        <w:t>ratio</w:t>
      </w:r>
      <w:r w:rsidRPr="0083699A">
        <w:rPr>
          <w:spacing w:val="-14"/>
          <w:w w:val="105"/>
          <w:highlight w:val="yellow"/>
        </w:rPr>
        <w:t xml:space="preserve"> </w:t>
      </w:r>
      <w:r w:rsidRPr="0083699A">
        <w:rPr>
          <w:w w:val="105"/>
          <w:highlight w:val="yellow"/>
        </w:rPr>
        <w:t>(BCR)</w:t>
      </w:r>
      <w:r w:rsidRPr="0083699A">
        <w:rPr>
          <w:spacing w:val="-14"/>
          <w:w w:val="105"/>
          <w:highlight w:val="yellow"/>
        </w:rPr>
        <w:t xml:space="preserve"> </w:t>
      </w:r>
      <w:r w:rsidRPr="0083699A">
        <w:rPr>
          <w:w w:val="105"/>
          <w:highlight w:val="yellow"/>
        </w:rPr>
        <w:t>at</w:t>
      </w:r>
      <w:r w:rsidRPr="0083699A">
        <w:rPr>
          <w:spacing w:val="-14"/>
          <w:w w:val="105"/>
          <w:highlight w:val="yellow"/>
        </w:rPr>
        <w:t xml:space="preserve"> </w:t>
      </w:r>
      <w:r w:rsidRPr="0083699A">
        <w:rPr>
          <w:w w:val="105"/>
          <w:highlight w:val="yellow"/>
        </w:rPr>
        <w:t>1.1</w:t>
      </w:r>
      <w:r w:rsidRPr="0083699A">
        <w:rPr>
          <w:spacing w:val="-14"/>
          <w:w w:val="105"/>
          <w:highlight w:val="yellow"/>
        </w:rPr>
        <w:t xml:space="preserve"> </w:t>
      </w:r>
      <w:r w:rsidRPr="0083699A">
        <w:rPr>
          <w:w w:val="105"/>
          <w:highlight w:val="yellow"/>
        </w:rPr>
        <w:t>and noted: ‘Given the marginal nature of the BCR, an increase in project cost could have a significant impact on the final BCR.’</w:t>
      </w:r>
      <w:hyperlink w:anchor="_bookmark142" w:history="1">
        <w:r w:rsidRPr="0083699A">
          <w:rPr>
            <w:w w:val="105"/>
            <w:highlight w:val="yellow"/>
            <w:vertAlign w:val="superscript"/>
          </w:rPr>
          <w:t>104</w:t>
        </w:r>
      </w:hyperlink>
      <w:r w:rsidRPr="0083699A">
        <w:rPr>
          <w:w w:val="105"/>
          <w:highlight w:val="yellow"/>
        </w:rPr>
        <w:t xml:space="preserve"> The 2017 Commonwealth</w:t>
      </w:r>
      <w:r w:rsidRPr="0083699A">
        <w:rPr>
          <w:spacing w:val="-3"/>
          <w:w w:val="105"/>
          <w:highlight w:val="yellow"/>
        </w:rPr>
        <w:t xml:space="preserve"> </w:t>
      </w:r>
      <w:r w:rsidRPr="0083699A">
        <w:rPr>
          <w:w w:val="105"/>
          <w:highlight w:val="yellow"/>
        </w:rPr>
        <w:t>Budget</w:t>
      </w:r>
      <w:r w:rsidRPr="0083699A">
        <w:rPr>
          <w:spacing w:val="-3"/>
          <w:w w:val="105"/>
          <w:highlight w:val="yellow"/>
        </w:rPr>
        <w:t xml:space="preserve"> </w:t>
      </w:r>
      <w:r w:rsidRPr="0083699A">
        <w:rPr>
          <w:w w:val="105"/>
          <w:highlight w:val="yellow"/>
        </w:rPr>
        <w:t>noted</w:t>
      </w:r>
      <w:r w:rsidRPr="0083699A">
        <w:rPr>
          <w:spacing w:val="-3"/>
          <w:w w:val="105"/>
          <w:highlight w:val="yellow"/>
        </w:rPr>
        <w:t xml:space="preserve"> </w:t>
      </w:r>
      <w:r w:rsidRPr="0083699A">
        <w:rPr>
          <w:w w:val="105"/>
          <w:highlight w:val="yellow"/>
        </w:rPr>
        <w:t>that</w:t>
      </w:r>
      <w:r w:rsidRPr="0083699A">
        <w:rPr>
          <w:spacing w:val="-3"/>
          <w:w w:val="105"/>
          <w:highlight w:val="yellow"/>
        </w:rPr>
        <w:t xml:space="preserve"> </w:t>
      </w:r>
      <w:proofErr w:type="spellStart"/>
      <w:r w:rsidRPr="0083699A">
        <w:rPr>
          <w:w w:val="105"/>
          <w:highlight w:val="yellow"/>
        </w:rPr>
        <w:t>‘the</w:t>
      </w:r>
      <w:proofErr w:type="spellEnd"/>
      <w:r w:rsidRPr="0083699A">
        <w:rPr>
          <w:spacing w:val="-3"/>
          <w:w w:val="105"/>
          <w:highlight w:val="yellow"/>
        </w:rPr>
        <w:t xml:space="preserve"> </w:t>
      </w:r>
      <w:r w:rsidRPr="0083699A">
        <w:rPr>
          <w:w w:val="105"/>
          <w:highlight w:val="yellow"/>
        </w:rPr>
        <w:t>project</w:t>
      </w:r>
      <w:r w:rsidRPr="0083699A">
        <w:rPr>
          <w:spacing w:val="-3"/>
          <w:w w:val="105"/>
          <w:highlight w:val="yellow"/>
        </w:rPr>
        <w:t xml:space="preserve"> </w:t>
      </w:r>
      <w:r w:rsidRPr="0083699A">
        <w:rPr>
          <w:w w:val="105"/>
          <w:highlight w:val="yellow"/>
        </w:rPr>
        <w:t>is</w:t>
      </w:r>
      <w:r w:rsidRPr="0083699A">
        <w:rPr>
          <w:spacing w:val="-3"/>
          <w:w w:val="105"/>
          <w:highlight w:val="yellow"/>
        </w:rPr>
        <w:t xml:space="preserve"> </w:t>
      </w:r>
      <w:r w:rsidRPr="0083699A">
        <w:rPr>
          <w:w w:val="105"/>
          <w:highlight w:val="yellow"/>
        </w:rPr>
        <w:t>sensitive</w:t>
      </w:r>
      <w:r w:rsidRPr="0083699A">
        <w:rPr>
          <w:spacing w:val="-3"/>
          <w:w w:val="105"/>
          <w:highlight w:val="yellow"/>
        </w:rPr>
        <w:t xml:space="preserve"> </w:t>
      </w:r>
      <w:r w:rsidRPr="0083699A">
        <w:rPr>
          <w:w w:val="105"/>
          <w:highlight w:val="yellow"/>
        </w:rPr>
        <w:t>to</w:t>
      </w:r>
      <w:r w:rsidRPr="0083699A">
        <w:rPr>
          <w:spacing w:val="-3"/>
          <w:w w:val="105"/>
          <w:highlight w:val="yellow"/>
        </w:rPr>
        <w:t xml:space="preserve"> </w:t>
      </w:r>
      <w:r w:rsidRPr="0083699A">
        <w:rPr>
          <w:w w:val="105"/>
          <w:highlight w:val="yellow"/>
        </w:rPr>
        <w:t>increases in project cost’.</w:t>
      </w:r>
      <w:hyperlink w:anchor="_bookmark143" w:history="1">
        <w:r w:rsidRPr="0083699A">
          <w:rPr>
            <w:w w:val="105"/>
            <w:highlight w:val="yellow"/>
            <w:vertAlign w:val="superscript"/>
          </w:rPr>
          <w:t>105</w:t>
        </w:r>
      </w:hyperlink>
    </w:p>
    <w:p w:rsidR="00BA79D6" w:rsidRDefault="00F576A2">
      <w:pPr>
        <w:pStyle w:val="BodyText"/>
        <w:spacing w:before="141" w:line="283" w:lineRule="auto"/>
        <w:ind w:left="1073" w:right="1325"/>
      </w:pPr>
      <w:r>
        <w:rPr>
          <w:w w:val="105"/>
        </w:rPr>
        <w:t>National</w:t>
      </w:r>
      <w:r>
        <w:rPr>
          <w:spacing w:val="-13"/>
          <w:w w:val="105"/>
        </w:rPr>
        <w:t xml:space="preserve"> </w:t>
      </w:r>
      <w:r>
        <w:rPr>
          <w:w w:val="105"/>
        </w:rPr>
        <w:t>Trunk</w:t>
      </w:r>
      <w:r>
        <w:rPr>
          <w:spacing w:val="-13"/>
          <w:w w:val="105"/>
        </w:rPr>
        <w:t xml:space="preserve"> </w:t>
      </w:r>
      <w:r>
        <w:rPr>
          <w:w w:val="105"/>
        </w:rPr>
        <w:t>Rail,</w:t>
      </w:r>
      <w:r>
        <w:rPr>
          <w:spacing w:val="-13"/>
          <w:w w:val="105"/>
        </w:rPr>
        <w:t xml:space="preserve"> </w:t>
      </w:r>
      <w:r>
        <w:rPr>
          <w:w w:val="105"/>
        </w:rPr>
        <w:t>proponents</w:t>
      </w:r>
      <w:r>
        <w:rPr>
          <w:spacing w:val="-13"/>
          <w:w w:val="105"/>
        </w:rPr>
        <w:t xml:space="preserve"> </w:t>
      </w:r>
      <w:r>
        <w:rPr>
          <w:w w:val="105"/>
        </w:rPr>
        <w:t>of</w:t>
      </w:r>
      <w:r>
        <w:rPr>
          <w:spacing w:val="-13"/>
          <w:w w:val="105"/>
        </w:rPr>
        <w:t xml:space="preserve"> </w:t>
      </w:r>
      <w:r>
        <w:rPr>
          <w:w w:val="105"/>
        </w:rPr>
        <w:t>a</w:t>
      </w:r>
      <w:r>
        <w:rPr>
          <w:spacing w:val="-13"/>
          <w:w w:val="105"/>
        </w:rPr>
        <w:t xml:space="preserve"> </w:t>
      </w:r>
      <w:r>
        <w:rPr>
          <w:w w:val="105"/>
        </w:rPr>
        <w:t>rival</w:t>
      </w:r>
      <w:r>
        <w:rPr>
          <w:spacing w:val="-13"/>
          <w:w w:val="105"/>
        </w:rPr>
        <w:t xml:space="preserve"> </w:t>
      </w:r>
      <w:r>
        <w:rPr>
          <w:w w:val="105"/>
        </w:rPr>
        <w:t>plan</w:t>
      </w:r>
      <w:r>
        <w:rPr>
          <w:spacing w:val="-13"/>
          <w:w w:val="105"/>
        </w:rPr>
        <w:t xml:space="preserve"> </w:t>
      </w:r>
      <w:r>
        <w:rPr>
          <w:w w:val="105"/>
        </w:rPr>
        <w:t>to</w:t>
      </w:r>
      <w:r>
        <w:rPr>
          <w:spacing w:val="-13"/>
          <w:w w:val="105"/>
        </w:rPr>
        <w:t xml:space="preserve"> </w:t>
      </w:r>
      <w:r>
        <w:rPr>
          <w:w w:val="105"/>
        </w:rPr>
        <w:t>build</w:t>
      </w:r>
      <w:r>
        <w:rPr>
          <w:spacing w:val="-13"/>
          <w:w w:val="105"/>
        </w:rPr>
        <w:t xml:space="preserve"> </w:t>
      </w:r>
      <w:r>
        <w:rPr>
          <w:w w:val="105"/>
        </w:rPr>
        <w:t>an</w:t>
      </w:r>
      <w:r>
        <w:rPr>
          <w:spacing w:val="-13"/>
          <w:w w:val="105"/>
        </w:rPr>
        <w:t xml:space="preserve"> </w:t>
      </w:r>
      <w:r>
        <w:rPr>
          <w:w w:val="105"/>
        </w:rPr>
        <w:t>inland</w:t>
      </w:r>
      <w:r>
        <w:rPr>
          <w:spacing w:val="-13"/>
          <w:w w:val="105"/>
        </w:rPr>
        <w:t xml:space="preserve"> </w:t>
      </w:r>
      <w:r>
        <w:rPr>
          <w:w w:val="105"/>
        </w:rPr>
        <w:t>rail, have</w:t>
      </w:r>
      <w:r>
        <w:rPr>
          <w:spacing w:val="-5"/>
          <w:w w:val="105"/>
        </w:rPr>
        <w:t xml:space="preserve"> </w:t>
      </w:r>
      <w:r>
        <w:rPr>
          <w:w w:val="105"/>
        </w:rPr>
        <w:t>suggested</w:t>
      </w:r>
      <w:r>
        <w:rPr>
          <w:spacing w:val="-5"/>
          <w:w w:val="105"/>
        </w:rPr>
        <w:t xml:space="preserve"> </w:t>
      </w:r>
      <w:r>
        <w:rPr>
          <w:w w:val="105"/>
        </w:rPr>
        <w:t>the</w:t>
      </w:r>
      <w:r>
        <w:rPr>
          <w:spacing w:val="-5"/>
          <w:w w:val="105"/>
        </w:rPr>
        <w:t xml:space="preserve"> </w:t>
      </w:r>
      <w:r>
        <w:rPr>
          <w:w w:val="105"/>
        </w:rPr>
        <w:t>costs</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project</w:t>
      </w:r>
      <w:r>
        <w:rPr>
          <w:spacing w:val="-5"/>
          <w:w w:val="105"/>
        </w:rPr>
        <w:t xml:space="preserve"> </w:t>
      </w:r>
      <w:r>
        <w:rPr>
          <w:w w:val="105"/>
        </w:rPr>
        <w:t>will</w:t>
      </w:r>
      <w:r>
        <w:rPr>
          <w:spacing w:val="-5"/>
          <w:w w:val="105"/>
        </w:rPr>
        <w:t xml:space="preserve"> </w:t>
      </w:r>
      <w:r>
        <w:rPr>
          <w:w w:val="105"/>
        </w:rPr>
        <w:t>blow</w:t>
      </w:r>
      <w:r>
        <w:rPr>
          <w:spacing w:val="-5"/>
          <w:w w:val="105"/>
        </w:rPr>
        <w:t xml:space="preserve"> </w:t>
      </w:r>
      <w:r>
        <w:rPr>
          <w:w w:val="105"/>
        </w:rPr>
        <w:t>out</w:t>
      </w:r>
      <w:r>
        <w:rPr>
          <w:spacing w:val="-5"/>
          <w:w w:val="105"/>
        </w:rPr>
        <w:t xml:space="preserve"> </w:t>
      </w:r>
      <w:r>
        <w:rPr>
          <w:w w:val="105"/>
        </w:rPr>
        <w:t>further,</w:t>
      </w:r>
      <w:r>
        <w:rPr>
          <w:spacing w:val="-5"/>
          <w:w w:val="105"/>
        </w:rPr>
        <w:t xml:space="preserve"> </w:t>
      </w:r>
      <w:r>
        <w:rPr>
          <w:w w:val="105"/>
        </w:rPr>
        <w:t>to</w:t>
      </w:r>
      <w:r>
        <w:rPr>
          <w:spacing w:val="-5"/>
          <w:w w:val="105"/>
        </w:rPr>
        <w:t xml:space="preserve"> </w:t>
      </w:r>
      <w:r>
        <w:rPr>
          <w:w w:val="105"/>
        </w:rPr>
        <w:t>$16 billion, because the project involved upgrading existing lines and connecting them.</w:t>
      </w:r>
      <w:hyperlink w:anchor="_bookmark144" w:history="1">
        <w:r>
          <w:rPr>
            <w:w w:val="105"/>
            <w:vertAlign w:val="superscript"/>
          </w:rPr>
          <w:t>106</w:t>
        </w:r>
      </w:hyperlink>
    </w:p>
    <w:p w:rsidR="00BA79D6" w:rsidRDefault="00F576A2">
      <w:pPr>
        <w:pStyle w:val="BodyText"/>
        <w:spacing w:before="141" w:line="283" w:lineRule="auto"/>
        <w:ind w:left="1073" w:right="1325"/>
      </w:pPr>
      <w:r>
        <w:rPr>
          <w:w w:val="105"/>
        </w:rPr>
        <w:t xml:space="preserve">The </w:t>
      </w:r>
      <w:proofErr w:type="spellStart"/>
      <w:r>
        <w:rPr>
          <w:w w:val="105"/>
        </w:rPr>
        <w:t>Millmerran</w:t>
      </w:r>
      <w:proofErr w:type="spellEnd"/>
      <w:r>
        <w:rPr>
          <w:w w:val="105"/>
        </w:rPr>
        <w:t xml:space="preserve"> Rail Group of farmers from the Darling Downs has claimed</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project</w:t>
      </w:r>
      <w:r>
        <w:rPr>
          <w:spacing w:val="-12"/>
          <w:w w:val="105"/>
        </w:rPr>
        <w:t xml:space="preserve"> </w:t>
      </w:r>
      <w:r>
        <w:rPr>
          <w:w w:val="105"/>
        </w:rPr>
        <w:t>is</w:t>
      </w:r>
      <w:r>
        <w:rPr>
          <w:spacing w:val="-12"/>
          <w:w w:val="105"/>
        </w:rPr>
        <w:t xml:space="preserve"> </w:t>
      </w:r>
      <w:r>
        <w:rPr>
          <w:w w:val="105"/>
        </w:rPr>
        <w:t>open</w:t>
      </w:r>
      <w:r>
        <w:rPr>
          <w:spacing w:val="-12"/>
          <w:w w:val="105"/>
        </w:rPr>
        <w:t xml:space="preserve"> </w:t>
      </w:r>
      <w:r>
        <w:rPr>
          <w:w w:val="105"/>
        </w:rPr>
        <w:t>to</w:t>
      </w:r>
      <w:r>
        <w:rPr>
          <w:spacing w:val="-12"/>
          <w:w w:val="105"/>
        </w:rPr>
        <w:t xml:space="preserve"> </w:t>
      </w:r>
      <w:r>
        <w:rPr>
          <w:w w:val="105"/>
        </w:rPr>
        <w:t>cost</w:t>
      </w:r>
      <w:r>
        <w:rPr>
          <w:spacing w:val="-12"/>
          <w:w w:val="105"/>
        </w:rPr>
        <w:t xml:space="preserve"> </w:t>
      </w:r>
      <w:r>
        <w:rPr>
          <w:w w:val="105"/>
        </w:rPr>
        <w:t>blowouts</w:t>
      </w:r>
      <w:r>
        <w:rPr>
          <w:spacing w:val="-12"/>
          <w:w w:val="105"/>
        </w:rPr>
        <w:t xml:space="preserve"> </w:t>
      </w:r>
      <w:r>
        <w:rPr>
          <w:w w:val="105"/>
        </w:rPr>
        <w:t>because</w:t>
      </w:r>
      <w:r>
        <w:rPr>
          <w:spacing w:val="-12"/>
          <w:w w:val="105"/>
        </w:rPr>
        <w:t xml:space="preserve"> </w:t>
      </w:r>
      <w:r>
        <w:rPr>
          <w:w w:val="105"/>
        </w:rPr>
        <w:t>the</w:t>
      </w:r>
      <w:r>
        <w:rPr>
          <w:spacing w:val="-12"/>
          <w:w w:val="105"/>
        </w:rPr>
        <w:t xml:space="preserve"> </w:t>
      </w:r>
      <w:r>
        <w:rPr>
          <w:w w:val="105"/>
        </w:rPr>
        <w:t>chosen route is through a floodplain.</w:t>
      </w:r>
      <w:hyperlink w:anchor="_bookmark145" w:history="1">
        <w:r>
          <w:rPr>
            <w:w w:val="105"/>
            <w:vertAlign w:val="superscript"/>
          </w:rPr>
          <w:t>107</w:t>
        </w:r>
      </w:hyperlink>
    </w:p>
    <w:p w:rsidR="00BA79D6" w:rsidRDefault="00BA79D6">
      <w:pPr>
        <w:pStyle w:val="BodyText"/>
        <w:spacing w:before="2"/>
        <w:rPr>
          <w:sz w:val="24"/>
        </w:rPr>
      </w:pPr>
    </w:p>
    <w:p w:rsidR="00BA79D6" w:rsidRDefault="00F576A2">
      <w:pPr>
        <w:pStyle w:val="Heading2"/>
        <w:numPr>
          <w:ilvl w:val="2"/>
          <w:numId w:val="15"/>
        </w:numPr>
        <w:tabs>
          <w:tab w:val="left" w:pos="1793"/>
          <w:tab w:val="left" w:pos="1794"/>
        </w:tabs>
        <w:ind w:left="1794" w:hanging="721"/>
      </w:pPr>
      <w:r>
        <w:rPr>
          <w:color w:val="F38F1D"/>
          <w:w w:val="105"/>
        </w:rPr>
        <w:t>Cross</w:t>
      </w:r>
      <w:r>
        <w:rPr>
          <w:color w:val="F38F1D"/>
          <w:spacing w:val="-14"/>
          <w:w w:val="105"/>
        </w:rPr>
        <w:t xml:space="preserve"> </w:t>
      </w:r>
      <w:r>
        <w:rPr>
          <w:color w:val="F38F1D"/>
          <w:w w:val="105"/>
        </w:rPr>
        <w:t>River</w:t>
      </w:r>
      <w:r>
        <w:rPr>
          <w:color w:val="F38F1D"/>
          <w:spacing w:val="-14"/>
          <w:w w:val="105"/>
        </w:rPr>
        <w:t xml:space="preserve"> </w:t>
      </w:r>
      <w:r>
        <w:rPr>
          <w:color w:val="F38F1D"/>
          <w:spacing w:val="-4"/>
          <w:w w:val="105"/>
        </w:rPr>
        <w:t>Rail</w:t>
      </w:r>
    </w:p>
    <w:p w:rsidR="00BA79D6" w:rsidRDefault="00F576A2">
      <w:pPr>
        <w:pStyle w:val="BodyText"/>
        <w:spacing w:before="117" w:line="270" w:lineRule="atLeast"/>
        <w:ind w:left="1073" w:right="1325"/>
      </w:pPr>
      <w:r w:rsidRPr="004305D2">
        <w:rPr>
          <w:w w:val="105"/>
          <w:highlight w:val="yellow"/>
        </w:rPr>
        <w:t>The</w:t>
      </w:r>
      <w:r w:rsidRPr="004305D2">
        <w:rPr>
          <w:spacing w:val="-13"/>
          <w:w w:val="105"/>
          <w:highlight w:val="yellow"/>
        </w:rPr>
        <w:t xml:space="preserve"> </w:t>
      </w:r>
      <w:r w:rsidRPr="004305D2">
        <w:rPr>
          <w:w w:val="105"/>
          <w:highlight w:val="yellow"/>
        </w:rPr>
        <w:t>2017</w:t>
      </w:r>
      <w:r w:rsidRPr="004305D2">
        <w:rPr>
          <w:spacing w:val="-13"/>
          <w:w w:val="105"/>
          <w:highlight w:val="yellow"/>
        </w:rPr>
        <w:t xml:space="preserve"> </w:t>
      </w:r>
      <w:r w:rsidRPr="004305D2">
        <w:rPr>
          <w:w w:val="105"/>
          <w:highlight w:val="yellow"/>
        </w:rPr>
        <w:t>Queensland</w:t>
      </w:r>
      <w:r w:rsidRPr="004305D2">
        <w:rPr>
          <w:spacing w:val="-13"/>
          <w:w w:val="105"/>
          <w:highlight w:val="yellow"/>
        </w:rPr>
        <w:t xml:space="preserve"> </w:t>
      </w:r>
      <w:r w:rsidRPr="004305D2">
        <w:rPr>
          <w:w w:val="105"/>
          <w:highlight w:val="yellow"/>
        </w:rPr>
        <w:t>Budget</w:t>
      </w:r>
      <w:r w:rsidRPr="004305D2">
        <w:rPr>
          <w:spacing w:val="-13"/>
          <w:w w:val="105"/>
          <w:highlight w:val="yellow"/>
        </w:rPr>
        <w:t xml:space="preserve"> </w:t>
      </w:r>
      <w:r w:rsidRPr="004305D2">
        <w:rPr>
          <w:w w:val="105"/>
          <w:highlight w:val="yellow"/>
        </w:rPr>
        <w:t>estimated</w:t>
      </w:r>
      <w:r w:rsidRPr="004305D2">
        <w:rPr>
          <w:spacing w:val="-13"/>
          <w:w w:val="105"/>
          <w:highlight w:val="yellow"/>
        </w:rPr>
        <w:t xml:space="preserve"> </w:t>
      </w:r>
      <w:r w:rsidRPr="004305D2">
        <w:rPr>
          <w:w w:val="105"/>
          <w:highlight w:val="yellow"/>
        </w:rPr>
        <w:t>the</w:t>
      </w:r>
      <w:r w:rsidRPr="004305D2">
        <w:rPr>
          <w:spacing w:val="-13"/>
          <w:w w:val="105"/>
          <w:highlight w:val="yellow"/>
        </w:rPr>
        <w:t xml:space="preserve"> </w:t>
      </w:r>
      <w:r w:rsidRPr="004305D2">
        <w:rPr>
          <w:w w:val="105"/>
          <w:highlight w:val="yellow"/>
        </w:rPr>
        <w:t>cost</w:t>
      </w:r>
      <w:r w:rsidRPr="004305D2">
        <w:rPr>
          <w:spacing w:val="-13"/>
          <w:w w:val="105"/>
          <w:highlight w:val="yellow"/>
        </w:rPr>
        <w:t xml:space="preserve"> </w:t>
      </w:r>
      <w:r w:rsidRPr="004305D2">
        <w:rPr>
          <w:w w:val="105"/>
          <w:highlight w:val="yellow"/>
        </w:rPr>
        <w:t>of</w:t>
      </w:r>
      <w:r w:rsidRPr="004305D2">
        <w:rPr>
          <w:spacing w:val="-13"/>
          <w:w w:val="105"/>
          <w:highlight w:val="yellow"/>
        </w:rPr>
        <w:t xml:space="preserve"> </w:t>
      </w:r>
      <w:r w:rsidRPr="004305D2">
        <w:rPr>
          <w:w w:val="105"/>
          <w:highlight w:val="yellow"/>
        </w:rPr>
        <w:t>the</w:t>
      </w:r>
      <w:r w:rsidRPr="004305D2">
        <w:rPr>
          <w:spacing w:val="-13"/>
          <w:w w:val="105"/>
          <w:highlight w:val="yellow"/>
        </w:rPr>
        <w:t xml:space="preserve"> </w:t>
      </w:r>
      <w:r w:rsidRPr="004305D2">
        <w:rPr>
          <w:w w:val="105"/>
          <w:highlight w:val="yellow"/>
        </w:rPr>
        <w:t>Cross</w:t>
      </w:r>
      <w:r w:rsidRPr="004305D2">
        <w:rPr>
          <w:spacing w:val="-13"/>
          <w:w w:val="105"/>
          <w:highlight w:val="yellow"/>
        </w:rPr>
        <w:t xml:space="preserve"> </w:t>
      </w:r>
      <w:r w:rsidRPr="004305D2">
        <w:rPr>
          <w:w w:val="105"/>
          <w:highlight w:val="yellow"/>
        </w:rPr>
        <w:t>River Rail</w:t>
      </w:r>
      <w:r w:rsidRPr="004305D2">
        <w:rPr>
          <w:spacing w:val="-3"/>
          <w:w w:val="105"/>
          <w:highlight w:val="yellow"/>
        </w:rPr>
        <w:t xml:space="preserve"> </w:t>
      </w:r>
      <w:r w:rsidRPr="004305D2">
        <w:rPr>
          <w:w w:val="105"/>
          <w:highlight w:val="yellow"/>
        </w:rPr>
        <w:t>project,</w:t>
      </w:r>
      <w:r w:rsidRPr="004305D2">
        <w:rPr>
          <w:spacing w:val="-3"/>
          <w:w w:val="105"/>
          <w:highlight w:val="yellow"/>
        </w:rPr>
        <w:t xml:space="preserve"> </w:t>
      </w:r>
      <w:r w:rsidRPr="004305D2">
        <w:rPr>
          <w:w w:val="105"/>
          <w:highlight w:val="yellow"/>
        </w:rPr>
        <w:t>which</w:t>
      </w:r>
      <w:r w:rsidRPr="004305D2">
        <w:rPr>
          <w:spacing w:val="-3"/>
          <w:w w:val="105"/>
          <w:highlight w:val="yellow"/>
        </w:rPr>
        <w:t xml:space="preserve"> </w:t>
      </w:r>
      <w:r w:rsidRPr="004305D2">
        <w:rPr>
          <w:w w:val="105"/>
          <w:highlight w:val="yellow"/>
        </w:rPr>
        <w:t>includes</w:t>
      </w:r>
      <w:r w:rsidRPr="004305D2">
        <w:rPr>
          <w:spacing w:val="-3"/>
          <w:w w:val="105"/>
          <w:highlight w:val="yellow"/>
        </w:rPr>
        <w:t xml:space="preserve"> </w:t>
      </w:r>
      <w:r w:rsidRPr="004305D2">
        <w:rPr>
          <w:w w:val="105"/>
          <w:highlight w:val="yellow"/>
        </w:rPr>
        <w:t>a</w:t>
      </w:r>
      <w:r w:rsidRPr="004305D2">
        <w:rPr>
          <w:spacing w:val="-3"/>
          <w:w w:val="105"/>
          <w:highlight w:val="yellow"/>
        </w:rPr>
        <w:t xml:space="preserve"> </w:t>
      </w:r>
      <w:r w:rsidRPr="004305D2">
        <w:rPr>
          <w:w w:val="105"/>
          <w:highlight w:val="yellow"/>
        </w:rPr>
        <w:t>new</w:t>
      </w:r>
      <w:r w:rsidRPr="004305D2">
        <w:rPr>
          <w:spacing w:val="-3"/>
          <w:w w:val="105"/>
          <w:highlight w:val="yellow"/>
        </w:rPr>
        <w:t xml:space="preserve"> </w:t>
      </w:r>
      <w:r w:rsidRPr="004305D2">
        <w:rPr>
          <w:w w:val="105"/>
          <w:highlight w:val="yellow"/>
        </w:rPr>
        <w:t>line</w:t>
      </w:r>
      <w:r w:rsidRPr="004305D2">
        <w:rPr>
          <w:spacing w:val="-3"/>
          <w:w w:val="105"/>
          <w:highlight w:val="yellow"/>
        </w:rPr>
        <w:t xml:space="preserve"> </w:t>
      </w:r>
      <w:r w:rsidRPr="004305D2">
        <w:rPr>
          <w:w w:val="105"/>
          <w:highlight w:val="yellow"/>
        </w:rPr>
        <w:t>under</w:t>
      </w:r>
      <w:r w:rsidRPr="004305D2">
        <w:rPr>
          <w:spacing w:val="-3"/>
          <w:w w:val="105"/>
          <w:highlight w:val="yellow"/>
        </w:rPr>
        <w:t xml:space="preserve"> </w:t>
      </w:r>
      <w:r w:rsidRPr="004305D2">
        <w:rPr>
          <w:w w:val="105"/>
          <w:highlight w:val="yellow"/>
        </w:rPr>
        <w:t>the</w:t>
      </w:r>
      <w:r w:rsidRPr="004305D2">
        <w:rPr>
          <w:spacing w:val="-3"/>
          <w:w w:val="105"/>
          <w:highlight w:val="yellow"/>
        </w:rPr>
        <w:t xml:space="preserve"> </w:t>
      </w:r>
      <w:r w:rsidRPr="004305D2">
        <w:rPr>
          <w:w w:val="105"/>
          <w:highlight w:val="yellow"/>
        </w:rPr>
        <w:t>Brisbane</w:t>
      </w:r>
      <w:r w:rsidRPr="004305D2">
        <w:rPr>
          <w:spacing w:val="-3"/>
          <w:w w:val="105"/>
          <w:highlight w:val="yellow"/>
        </w:rPr>
        <w:t xml:space="preserve"> </w:t>
      </w:r>
      <w:r w:rsidRPr="004305D2">
        <w:rPr>
          <w:w w:val="105"/>
          <w:highlight w:val="yellow"/>
        </w:rPr>
        <w:t>River,</w:t>
      </w:r>
      <w:r w:rsidRPr="004305D2">
        <w:rPr>
          <w:spacing w:val="-3"/>
          <w:w w:val="105"/>
          <w:highlight w:val="yellow"/>
        </w:rPr>
        <w:t xml:space="preserve"> </w:t>
      </w:r>
      <w:r w:rsidRPr="004305D2">
        <w:rPr>
          <w:w w:val="105"/>
          <w:highlight w:val="yellow"/>
        </w:rPr>
        <w:t>at</w:t>
      </w:r>
    </w:p>
    <w:p w:rsidR="00BA79D6" w:rsidRDefault="00BA79D6">
      <w:pPr>
        <w:spacing w:line="270" w:lineRule="atLeast"/>
        <w:sectPr w:rsidR="00BA79D6">
          <w:type w:val="continuous"/>
          <w:pgSz w:w="16840" w:h="11910" w:orient="landscape"/>
          <w:pgMar w:top="400" w:right="140" w:bottom="0" w:left="180" w:header="725" w:footer="1014" w:gutter="0"/>
          <w:cols w:num="2" w:space="720" w:equalWidth="0">
            <w:col w:w="7673" w:space="40"/>
            <w:col w:w="8807"/>
          </w:cols>
        </w:sectPr>
      </w:pPr>
    </w:p>
    <w:p w:rsidR="00BA79D6" w:rsidRDefault="00F576A2">
      <w:pPr>
        <w:pStyle w:val="BodyText"/>
        <w:tabs>
          <w:tab w:val="left" w:pos="8786"/>
          <w:tab w:val="left" w:pos="11460"/>
        </w:tabs>
        <w:spacing w:line="202" w:lineRule="exact"/>
        <w:ind w:left="1123"/>
        <w:rPr>
          <w:rFonts w:ascii="Times New Roman" w:hAnsi="Times New Roman"/>
        </w:rPr>
      </w:pPr>
      <w:proofErr w:type="gramStart"/>
      <w:r>
        <w:rPr>
          <w:w w:val="105"/>
        </w:rPr>
        <w:t>of</w:t>
      </w:r>
      <w:proofErr w:type="gramEnd"/>
      <w:r>
        <w:rPr>
          <w:spacing w:val="-10"/>
          <w:w w:val="105"/>
        </w:rPr>
        <w:t xml:space="preserve"> </w:t>
      </w:r>
      <w:r>
        <w:rPr>
          <w:w w:val="105"/>
        </w:rPr>
        <w:t>$16.8</w:t>
      </w:r>
      <w:r>
        <w:rPr>
          <w:spacing w:val="-9"/>
          <w:w w:val="105"/>
        </w:rPr>
        <w:t xml:space="preserve"> </w:t>
      </w:r>
      <w:r>
        <w:rPr>
          <w:w w:val="105"/>
        </w:rPr>
        <w:t>billion</w:t>
      </w:r>
      <w:r>
        <w:rPr>
          <w:spacing w:val="-9"/>
          <w:w w:val="105"/>
        </w:rPr>
        <w:t xml:space="preserve"> </w:t>
      </w:r>
      <w:r>
        <w:rPr>
          <w:w w:val="105"/>
        </w:rPr>
        <w:t>–</w:t>
      </w:r>
      <w:r>
        <w:rPr>
          <w:spacing w:val="-9"/>
          <w:w w:val="105"/>
        </w:rPr>
        <w:t xml:space="preserve"> </w:t>
      </w:r>
      <w:r>
        <w:rPr>
          <w:w w:val="105"/>
        </w:rPr>
        <w:t>$1.3</w:t>
      </w:r>
      <w:r>
        <w:rPr>
          <w:spacing w:val="-9"/>
          <w:w w:val="105"/>
        </w:rPr>
        <w:t xml:space="preserve"> </w:t>
      </w:r>
      <w:r>
        <w:rPr>
          <w:w w:val="105"/>
        </w:rPr>
        <w:t>billion</w:t>
      </w:r>
      <w:r>
        <w:rPr>
          <w:spacing w:val="-9"/>
          <w:w w:val="105"/>
        </w:rPr>
        <w:t xml:space="preserve"> </w:t>
      </w:r>
      <w:r>
        <w:rPr>
          <w:w w:val="105"/>
        </w:rPr>
        <w:t>higher</w:t>
      </w:r>
      <w:r>
        <w:rPr>
          <w:spacing w:val="-9"/>
          <w:w w:val="105"/>
        </w:rPr>
        <w:t xml:space="preserve"> </w:t>
      </w:r>
      <w:r>
        <w:rPr>
          <w:w w:val="105"/>
        </w:rPr>
        <w:t>than</w:t>
      </w:r>
      <w:r>
        <w:rPr>
          <w:spacing w:val="-9"/>
          <w:w w:val="105"/>
        </w:rPr>
        <w:t xml:space="preserve"> </w:t>
      </w:r>
      <w:r>
        <w:rPr>
          <w:w w:val="105"/>
        </w:rPr>
        <w:t>the</w:t>
      </w:r>
      <w:r>
        <w:rPr>
          <w:spacing w:val="-9"/>
          <w:w w:val="105"/>
        </w:rPr>
        <w:t xml:space="preserve"> </w:t>
      </w:r>
      <w:r>
        <w:rPr>
          <w:w w:val="105"/>
        </w:rPr>
        <w:t>current</w:t>
      </w:r>
      <w:r>
        <w:rPr>
          <w:spacing w:val="-9"/>
          <w:w w:val="105"/>
        </w:rPr>
        <w:t xml:space="preserve"> </w:t>
      </w:r>
      <w:r>
        <w:rPr>
          <w:w w:val="105"/>
        </w:rPr>
        <w:t>$15.5</w:t>
      </w:r>
      <w:r>
        <w:rPr>
          <w:spacing w:val="-9"/>
          <w:w w:val="105"/>
        </w:rPr>
        <w:t xml:space="preserve"> </w:t>
      </w:r>
      <w:r>
        <w:rPr>
          <w:spacing w:val="-2"/>
          <w:w w:val="105"/>
        </w:rPr>
        <w:t>billion</w:t>
      </w:r>
      <w:r>
        <w:tab/>
      </w:r>
      <w:bookmarkStart w:id="141" w:name="_bookmark135"/>
      <w:bookmarkEnd w:id="141"/>
      <w:r>
        <w:rPr>
          <w:rFonts w:ascii="Times New Roman" w:hAnsi="Times New Roman"/>
          <w:u w:val="single"/>
        </w:rPr>
        <w:tab/>
      </w:r>
    </w:p>
    <w:p w:rsidR="00BA79D6" w:rsidRDefault="00BA79D6">
      <w:pPr>
        <w:spacing w:line="202" w:lineRule="exact"/>
        <w:rPr>
          <w:rFonts w:ascii="Times New Roman" w:hAnsi="Times New Roman"/>
        </w:rPr>
        <w:sectPr w:rsidR="00BA79D6">
          <w:type w:val="continuous"/>
          <w:pgSz w:w="16840" w:h="11910" w:orient="landscape"/>
          <w:pgMar w:top="400" w:right="140" w:bottom="0" w:left="180" w:header="725" w:footer="1014" w:gutter="0"/>
          <w:cols w:space="720"/>
        </w:sectPr>
      </w:pPr>
    </w:p>
    <w:p w:rsidR="00BA79D6" w:rsidRDefault="00F576A2">
      <w:pPr>
        <w:pStyle w:val="BodyText"/>
        <w:spacing w:before="41"/>
        <w:ind w:left="1123"/>
      </w:pPr>
      <w:proofErr w:type="gramStart"/>
      <w:r>
        <w:rPr>
          <w:spacing w:val="-2"/>
          <w:w w:val="105"/>
        </w:rPr>
        <w:t>estimate</w:t>
      </w:r>
      <w:proofErr w:type="gramEnd"/>
      <w:r>
        <w:rPr>
          <w:spacing w:val="-2"/>
          <w:w w:val="105"/>
        </w:rPr>
        <w:t>.</w:t>
      </w:r>
      <w:hyperlink w:anchor="_bookmark140" w:history="1">
        <w:r>
          <w:rPr>
            <w:spacing w:val="-2"/>
            <w:w w:val="105"/>
            <w:vertAlign w:val="superscript"/>
          </w:rPr>
          <w:t>101</w:t>
        </w:r>
      </w:hyperlink>
    </w:p>
    <w:p w:rsidR="00BA79D6" w:rsidRDefault="00F576A2">
      <w:pPr>
        <w:pStyle w:val="BodyText"/>
        <w:spacing w:before="6"/>
        <w:rPr>
          <w:sz w:val="8"/>
        </w:rPr>
      </w:pPr>
      <w:r>
        <w:pict>
          <v:shape id="docshape203" o:spid="_x0000_s1137" style="position:absolute;margin-left:65.2pt;margin-top:6.1pt;width:131.35pt;height:.1pt;z-index:-15680512;mso-wrap-distance-left:0;mso-wrap-distance-right:0;mso-position-horizontal-relative:page" coordorigin="1304,122" coordsize="2627,0" path="m1304,122r2627,e" filled="f" strokeweight=".14042mm">
            <v:path arrowok="t"/>
            <w10:wrap type="topAndBottom" anchorx="page"/>
          </v:shape>
        </w:pict>
      </w:r>
    </w:p>
    <w:bookmarkStart w:id="142" w:name="_bookmark136"/>
    <w:bookmarkEnd w:id="142"/>
    <w:p w:rsidR="00BA79D6" w:rsidRDefault="00F576A2">
      <w:pPr>
        <w:pStyle w:val="ListParagraph"/>
        <w:numPr>
          <w:ilvl w:val="0"/>
          <w:numId w:val="14"/>
        </w:numPr>
        <w:tabs>
          <w:tab w:val="left" w:pos="1465"/>
        </w:tabs>
        <w:spacing w:before="45"/>
        <w:ind w:hanging="342"/>
        <w:jc w:val="left"/>
        <w:rPr>
          <w:sz w:val="17"/>
        </w:rPr>
      </w:pPr>
      <w:r>
        <w:rPr>
          <w:sz w:val="17"/>
        </w:rPr>
        <w:fldChar w:fldCharType="begin"/>
      </w:r>
      <w:r>
        <w:rPr>
          <w:sz w:val="17"/>
        </w:rPr>
        <w:instrText xml:space="preserve"> HYPERLINK \l "_bookmark266" </w:instrText>
      </w:r>
      <w:r>
        <w:rPr>
          <w:sz w:val="17"/>
        </w:rPr>
        <w:fldChar w:fldCharType="separate"/>
      </w:r>
      <w:bookmarkStart w:id="143" w:name="_bookmark137"/>
      <w:bookmarkEnd w:id="143"/>
      <w:r>
        <w:rPr>
          <w:sz w:val="17"/>
        </w:rPr>
        <w:t>Beech</w:t>
      </w:r>
      <w:r>
        <w:rPr>
          <w:spacing w:val="-3"/>
          <w:sz w:val="17"/>
        </w:rPr>
        <w:t xml:space="preserve"> </w:t>
      </w:r>
      <w:r>
        <w:rPr>
          <w:sz w:val="17"/>
        </w:rPr>
        <w:t>(2015);</w:t>
      </w:r>
      <w:r>
        <w:rPr>
          <w:sz w:val="17"/>
        </w:rPr>
        <w:fldChar w:fldCharType="end"/>
      </w:r>
      <w:r>
        <w:rPr>
          <w:spacing w:val="43"/>
          <w:sz w:val="17"/>
        </w:rPr>
        <w:t xml:space="preserve"> </w:t>
      </w:r>
      <w:r>
        <w:rPr>
          <w:sz w:val="17"/>
        </w:rPr>
        <w:t>and</w:t>
      </w:r>
      <w:r>
        <w:rPr>
          <w:spacing w:val="-2"/>
          <w:sz w:val="17"/>
        </w:rPr>
        <w:t xml:space="preserve"> </w:t>
      </w:r>
      <w:hyperlink w:anchor="_bookmark344" w:history="1">
        <w:proofErr w:type="spellStart"/>
        <w:r>
          <w:rPr>
            <w:sz w:val="17"/>
          </w:rPr>
          <w:t>Kembrey</w:t>
        </w:r>
        <w:proofErr w:type="spellEnd"/>
        <w:r>
          <w:rPr>
            <w:spacing w:val="-2"/>
            <w:sz w:val="17"/>
          </w:rPr>
          <w:t xml:space="preserve"> (2015).</w:t>
        </w:r>
      </w:hyperlink>
    </w:p>
    <w:p w:rsidR="00BA79D6" w:rsidRDefault="00F576A2">
      <w:pPr>
        <w:pStyle w:val="ListParagraph"/>
        <w:numPr>
          <w:ilvl w:val="0"/>
          <w:numId w:val="14"/>
        </w:numPr>
        <w:tabs>
          <w:tab w:val="left" w:pos="1465"/>
        </w:tabs>
        <w:ind w:hanging="342"/>
        <w:jc w:val="left"/>
        <w:rPr>
          <w:sz w:val="17"/>
        </w:rPr>
      </w:pPr>
      <w:hyperlink w:anchor="_bookmark364" w:history="1">
        <w:bookmarkStart w:id="144" w:name="_bookmark138"/>
        <w:bookmarkEnd w:id="144"/>
        <w:r>
          <w:rPr>
            <w:sz w:val="17"/>
          </w:rPr>
          <w:t>NSW</w:t>
        </w:r>
        <w:r>
          <w:rPr>
            <w:spacing w:val="-2"/>
            <w:sz w:val="17"/>
          </w:rPr>
          <w:t xml:space="preserve"> </w:t>
        </w:r>
        <w:r>
          <w:rPr>
            <w:sz w:val="17"/>
          </w:rPr>
          <w:t>Government</w:t>
        </w:r>
        <w:r>
          <w:rPr>
            <w:spacing w:val="-2"/>
            <w:sz w:val="17"/>
          </w:rPr>
          <w:t xml:space="preserve"> (2016).</w:t>
        </w:r>
      </w:hyperlink>
    </w:p>
    <w:p w:rsidR="00BA79D6" w:rsidRDefault="00F576A2">
      <w:pPr>
        <w:pStyle w:val="ListParagraph"/>
        <w:numPr>
          <w:ilvl w:val="0"/>
          <w:numId w:val="14"/>
        </w:numPr>
        <w:tabs>
          <w:tab w:val="left" w:pos="1465"/>
        </w:tabs>
        <w:ind w:hanging="342"/>
        <w:jc w:val="left"/>
        <w:rPr>
          <w:sz w:val="17"/>
        </w:rPr>
      </w:pPr>
      <w:hyperlink w:anchor="_bookmark367" w:history="1">
        <w:bookmarkStart w:id="145" w:name="_bookmark139"/>
        <w:bookmarkEnd w:id="145"/>
        <w:r>
          <w:rPr>
            <w:sz w:val="17"/>
          </w:rPr>
          <w:t>O’Sullivan</w:t>
        </w:r>
        <w:r>
          <w:rPr>
            <w:spacing w:val="-5"/>
            <w:sz w:val="17"/>
          </w:rPr>
          <w:t xml:space="preserve"> </w:t>
        </w:r>
        <w:r>
          <w:rPr>
            <w:spacing w:val="-2"/>
            <w:sz w:val="17"/>
          </w:rPr>
          <w:t>(2020a).</w:t>
        </w:r>
      </w:hyperlink>
    </w:p>
    <w:p w:rsidR="00BA79D6" w:rsidRDefault="00F576A2">
      <w:pPr>
        <w:pStyle w:val="ListParagraph"/>
        <w:numPr>
          <w:ilvl w:val="0"/>
          <w:numId w:val="14"/>
        </w:numPr>
        <w:tabs>
          <w:tab w:val="left" w:pos="1533"/>
        </w:tabs>
        <w:ind w:left="1532" w:hanging="427"/>
        <w:jc w:val="left"/>
        <w:rPr>
          <w:sz w:val="17"/>
        </w:rPr>
      </w:pPr>
      <w:hyperlink w:anchor="_bookmark379" w:history="1">
        <w:bookmarkStart w:id="146" w:name="_bookmark140"/>
        <w:bookmarkEnd w:id="146"/>
        <w:r>
          <w:rPr>
            <w:sz w:val="17"/>
          </w:rPr>
          <w:t>Rabe</w:t>
        </w:r>
        <w:r>
          <w:rPr>
            <w:spacing w:val="-2"/>
            <w:sz w:val="17"/>
          </w:rPr>
          <w:t xml:space="preserve"> </w:t>
        </w:r>
        <w:r>
          <w:rPr>
            <w:sz w:val="17"/>
          </w:rPr>
          <w:t>and</w:t>
        </w:r>
        <w:r>
          <w:rPr>
            <w:spacing w:val="-2"/>
            <w:sz w:val="17"/>
          </w:rPr>
          <w:t xml:space="preserve"> </w:t>
        </w:r>
        <w:r>
          <w:rPr>
            <w:sz w:val="17"/>
          </w:rPr>
          <w:t>O’Sullivan</w:t>
        </w:r>
        <w:r>
          <w:rPr>
            <w:spacing w:val="-1"/>
            <w:sz w:val="17"/>
          </w:rPr>
          <w:t xml:space="preserve"> </w:t>
        </w:r>
        <w:r>
          <w:rPr>
            <w:spacing w:val="-2"/>
            <w:sz w:val="17"/>
          </w:rPr>
          <w:t>(2020).</w:t>
        </w:r>
      </w:hyperlink>
    </w:p>
    <w:p w:rsidR="00BA79D6" w:rsidRDefault="00F576A2">
      <w:pPr>
        <w:pStyle w:val="ListParagraph"/>
        <w:numPr>
          <w:ilvl w:val="0"/>
          <w:numId w:val="14"/>
        </w:numPr>
        <w:tabs>
          <w:tab w:val="left" w:pos="1533"/>
        </w:tabs>
        <w:spacing w:before="23"/>
        <w:ind w:left="1532" w:hanging="427"/>
        <w:jc w:val="left"/>
        <w:rPr>
          <w:sz w:val="17"/>
        </w:rPr>
      </w:pPr>
      <w:hyperlink w:anchor="_bookmark368" w:history="1">
        <w:r>
          <w:rPr>
            <w:sz w:val="17"/>
          </w:rPr>
          <w:t>O’Sullivan</w:t>
        </w:r>
        <w:r>
          <w:rPr>
            <w:spacing w:val="-5"/>
            <w:sz w:val="17"/>
          </w:rPr>
          <w:t xml:space="preserve"> </w:t>
        </w:r>
        <w:r>
          <w:rPr>
            <w:spacing w:val="-2"/>
            <w:sz w:val="17"/>
          </w:rPr>
          <w:t>(2020b).</w:t>
        </w:r>
      </w:hyperlink>
    </w:p>
    <w:p w:rsidR="00BA79D6" w:rsidRDefault="00F576A2">
      <w:pPr>
        <w:pStyle w:val="ListParagraph"/>
        <w:numPr>
          <w:ilvl w:val="0"/>
          <w:numId w:val="14"/>
        </w:numPr>
        <w:tabs>
          <w:tab w:val="left" w:pos="1533"/>
        </w:tabs>
        <w:spacing w:before="5" w:line="268" w:lineRule="auto"/>
        <w:ind w:left="1532" w:right="1468" w:hanging="427"/>
        <w:jc w:val="left"/>
        <w:rPr>
          <w:sz w:val="17"/>
        </w:rPr>
      </w:pPr>
      <w:r>
        <w:br w:type="column"/>
      </w:r>
      <w:r>
        <w:rPr>
          <w:sz w:val="17"/>
        </w:rPr>
        <w:t>P50</w:t>
      </w:r>
      <w:r>
        <w:rPr>
          <w:spacing w:val="-3"/>
          <w:sz w:val="17"/>
        </w:rPr>
        <w:t xml:space="preserve"> </w:t>
      </w:r>
      <w:r>
        <w:rPr>
          <w:sz w:val="17"/>
        </w:rPr>
        <w:t>or</w:t>
      </w:r>
      <w:r>
        <w:rPr>
          <w:spacing w:val="-3"/>
          <w:sz w:val="17"/>
        </w:rPr>
        <w:t xml:space="preserve"> </w:t>
      </w:r>
      <w:r>
        <w:rPr>
          <w:sz w:val="17"/>
        </w:rPr>
        <w:t>median</w:t>
      </w:r>
      <w:r>
        <w:rPr>
          <w:spacing w:val="-3"/>
          <w:sz w:val="17"/>
        </w:rPr>
        <w:t xml:space="preserve"> </w:t>
      </w:r>
      <w:r>
        <w:rPr>
          <w:sz w:val="17"/>
        </w:rPr>
        <w:t xml:space="preserve">cost: </w:t>
      </w:r>
      <w:proofErr w:type="spellStart"/>
      <w:r>
        <w:rPr>
          <w:sz w:val="17"/>
        </w:rPr>
        <w:t>ARTC</w:t>
      </w:r>
      <w:proofErr w:type="spellEnd"/>
      <w:r>
        <w:rPr>
          <w:spacing w:val="-3"/>
          <w:sz w:val="17"/>
        </w:rPr>
        <w:t xml:space="preserve"> </w:t>
      </w:r>
      <w:hyperlink w:anchor="_bookmark258" w:history="1">
        <w:r>
          <w:rPr>
            <w:sz w:val="17"/>
          </w:rPr>
          <w:t>(2010,</w:t>
        </w:r>
      </w:hyperlink>
      <w:r>
        <w:rPr>
          <w:spacing w:val="-3"/>
          <w:sz w:val="17"/>
        </w:rPr>
        <w:t xml:space="preserve"> </w:t>
      </w:r>
      <w:r>
        <w:rPr>
          <w:sz w:val="17"/>
        </w:rPr>
        <w:t>p.</w:t>
      </w:r>
      <w:r>
        <w:rPr>
          <w:spacing w:val="-3"/>
          <w:sz w:val="17"/>
        </w:rPr>
        <w:t xml:space="preserve"> </w:t>
      </w:r>
      <w:r>
        <w:rPr>
          <w:sz w:val="17"/>
        </w:rPr>
        <w:t>14). The</w:t>
      </w:r>
      <w:r>
        <w:rPr>
          <w:spacing w:val="-3"/>
          <w:sz w:val="17"/>
        </w:rPr>
        <w:t xml:space="preserve"> </w:t>
      </w:r>
      <w:r>
        <w:rPr>
          <w:sz w:val="17"/>
        </w:rPr>
        <w:t>P90</w:t>
      </w:r>
      <w:r>
        <w:rPr>
          <w:spacing w:val="-3"/>
          <w:sz w:val="17"/>
        </w:rPr>
        <w:t xml:space="preserve"> </w:t>
      </w:r>
      <w:r>
        <w:rPr>
          <w:sz w:val="17"/>
        </w:rPr>
        <w:t>cost</w:t>
      </w:r>
      <w:r>
        <w:rPr>
          <w:spacing w:val="-3"/>
          <w:sz w:val="17"/>
        </w:rPr>
        <w:t xml:space="preserve"> </w:t>
      </w:r>
      <w:r>
        <w:rPr>
          <w:sz w:val="17"/>
        </w:rPr>
        <w:t>was</w:t>
      </w:r>
      <w:r>
        <w:rPr>
          <w:spacing w:val="-3"/>
          <w:sz w:val="17"/>
        </w:rPr>
        <w:t xml:space="preserve"> </w:t>
      </w:r>
      <w:r>
        <w:rPr>
          <w:sz w:val="17"/>
        </w:rPr>
        <w:t>estimated</w:t>
      </w:r>
      <w:r>
        <w:rPr>
          <w:spacing w:val="-3"/>
          <w:sz w:val="17"/>
        </w:rPr>
        <w:t xml:space="preserve"> </w:t>
      </w:r>
      <w:r>
        <w:rPr>
          <w:sz w:val="17"/>
        </w:rPr>
        <w:t>at</w:t>
      </w:r>
      <w:r>
        <w:rPr>
          <w:spacing w:val="-3"/>
          <w:sz w:val="17"/>
        </w:rPr>
        <w:t xml:space="preserve"> </w:t>
      </w:r>
      <w:r>
        <w:rPr>
          <w:sz w:val="17"/>
        </w:rPr>
        <w:t xml:space="preserve">$4.7 </w:t>
      </w:r>
      <w:bookmarkStart w:id="147" w:name="_bookmark141"/>
      <w:bookmarkEnd w:id="147"/>
      <w:r>
        <w:rPr>
          <w:spacing w:val="-2"/>
          <w:sz w:val="17"/>
        </w:rPr>
        <w:t>billion.</w:t>
      </w:r>
    </w:p>
    <w:p w:rsidR="00BA79D6" w:rsidRDefault="00F576A2">
      <w:pPr>
        <w:pStyle w:val="ListParagraph"/>
        <w:numPr>
          <w:ilvl w:val="0"/>
          <w:numId w:val="14"/>
        </w:numPr>
        <w:tabs>
          <w:tab w:val="left" w:pos="1533"/>
        </w:tabs>
        <w:spacing w:before="0"/>
        <w:ind w:left="1532" w:hanging="427"/>
        <w:jc w:val="left"/>
        <w:rPr>
          <w:sz w:val="17"/>
        </w:rPr>
      </w:pPr>
      <w:bookmarkStart w:id="148" w:name="_bookmark142"/>
      <w:bookmarkEnd w:id="148"/>
      <w:proofErr w:type="spellStart"/>
      <w:r>
        <w:rPr>
          <w:sz w:val="17"/>
        </w:rPr>
        <w:t>ARTC</w:t>
      </w:r>
      <w:proofErr w:type="spellEnd"/>
      <w:r>
        <w:rPr>
          <w:spacing w:val="-4"/>
          <w:sz w:val="17"/>
        </w:rPr>
        <w:t xml:space="preserve"> </w:t>
      </w:r>
      <w:hyperlink w:anchor="_bookmark259" w:history="1">
        <w:r>
          <w:rPr>
            <w:sz w:val="17"/>
          </w:rPr>
          <w:t>(2015,</w:t>
        </w:r>
      </w:hyperlink>
      <w:r>
        <w:rPr>
          <w:spacing w:val="-4"/>
          <w:sz w:val="17"/>
        </w:rPr>
        <w:t xml:space="preserve"> </w:t>
      </w:r>
      <w:r>
        <w:rPr>
          <w:sz w:val="17"/>
        </w:rPr>
        <w:t>p.</w:t>
      </w:r>
      <w:r>
        <w:rPr>
          <w:spacing w:val="-4"/>
          <w:sz w:val="17"/>
        </w:rPr>
        <w:t xml:space="preserve"> </w:t>
      </w:r>
      <w:r>
        <w:rPr>
          <w:spacing w:val="-2"/>
          <w:sz w:val="17"/>
        </w:rPr>
        <w:t>166).</w:t>
      </w:r>
    </w:p>
    <w:p w:rsidR="00BA79D6" w:rsidRDefault="00F576A2">
      <w:pPr>
        <w:pStyle w:val="ListParagraph"/>
        <w:numPr>
          <w:ilvl w:val="0"/>
          <w:numId w:val="14"/>
        </w:numPr>
        <w:tabs>
          <w:tab w:val="left" w:pos="1533"/>
        </w:tabs>
        <w:ind w:left="1532" w:hanging="427"/>
        <w:jc w:val="left"/>
        <w:rPr>
          <w:sz w:val="17"/>
        </w:rPr>
      </w:pPr>
      <w:bookmarkStart w:id="149" w:name="_bookmark143"/>
      <w:bookmarkEnd w:id="149"/>
      <w:r>
        <w:rPr>
          <w:sz w:val="17"/>
        </w:rPr>
        <w:t>Infrastructure</w:t>
      </w:r>
      <w:r>
        <w:rPr>
          <w:spacing w:val="-4"/>
          <w:sz w:val="17"/>
        </w:rPr>
        <w:t xml:space="preserve"> </w:t>
      </w:r>
      <w:r>
        <w:rPr>
          <w:sz w:val="17"/>
        </w:rPr>
        <w:t>Australia</w:t>
      </w:r>
      <w:r>
        <w:rPr>
          <w:spacing w:val="-3"/>
          <w:sz w:val="17"/>
        </w:rPr>
        <w:t xml:space="preserve"> </w:t>
      </w:r>
      <w:hyperlink w:anchor="_bookmark317" w:history="1">
        <w:r>
          <w:rPr>
            <w:sz w:val="17"/>
          </w:rPr>
          <w:t>(2016,</w:t>
        </w:r>
      </w:hyperlink>
      <w:r>
        <w:rPr>
          <w:spacing w:val="-4"/>
          <w:sz w:val="17"/>
        </w:rPr>
        <w:t xml:space="preserve"> </w:t>
      </w:r>
      <w:r>
        <w:rPr>
          <w:sz w:val="17"/>
        </w:rPr>
        <w:t>p.</w:t>
      </w:r>
      <w:r>
        <w:rPr>
          <w:spacing w:val="-3"/>
          <w:sz w:val="17"/>
        </w:rPr>
        <w:t xml:space="preserve"> </w:t>
      </w:r>
      <w:r>
        <w:rPr>
          <w:spacing w:val="-5"/>
          <w:sz w:val="17"/>
        </w:rPr>
        <w:t>6).</w:t>
      </w:r>
    </w:p>
    <w:p w:rsidR="00BA79D6" w:rsidRDefault="00F576A2">
      <w:pPr>
        <w:pStyle w:val="ListParagraph"/>
        <w:numPr>
          <w:ilvl w:val="0"/>
          <w:numId w:val="14"/>
        </w:numPr>
        <w:tabs>
          <w:tab w:val="left" w:pos="1533"/>
        </w:tabs>
        <w:spacing w:before="23"/>
        <w:ind w:left="1532" w:hanging="427"/>
        <w:jc w:val="left"/>
        <w:rPr>
          <w:sz w:val="17"/>
        </w:rPr>
      </w:pPr>
      <w:bookmarkStart w:id="150" w:name="_bookmark144"/>
      <w:bookmarkEnd w:id="150"/>
      <w:r>
        <w:rPr>
          <w:sz w:val="17"/>
        </w:rPr>
        <w:t>Commonwealth</w:t>
      </w:r>
      <w:r>
        <w:rPr>
          <w:spacing w:val="-5"/>
          <w:sz w:val="17"/>
        </w:rPr>
        <w:t xml:space="preserve"> </w:t>
      </w:r>
      <w:r>
        <w:rPr>
          <w:sz w:val="17"/>
        </w:rPr>
        <w:t>of</w:t>
      </w:r>
      <w:r>
        <w:rPr>
          <w:spacing w:val="-2"/>
          <w:sz w:val="17"/>
        </w:rPr>
        <w:t xml:space="preserve"> </w:t>
      </w:r>
      <w:r>
        <w:rPr>
          <w:sz w:val="17"/>
        </w:rPr>
        <w:t>Australia</w:t>
      </w:r>
      <w:r>
        <w:rPr>
          <w:spacing w:val="-2"/>
          <w:sz w:val="17"/>
        </w:rPr>
        <w:t xml:space="preserve"> </w:t>
      </w:r>
      <w:hyperlink w:anchor="_bookmark291" w:history="1">
        <w:r>
          <w:rPr>
            <w:sz w:val="17"/>
          </w:rPr>
          <w:t>(2017,</w:t>
        </w:r>
      </w:hyperlink>
      <w:r>
        <w:rPr>
          <w:spacing w:val="-3"/>
          <w:sz w:val="17"/>
        </w:rPr>
        <w:t xml:space="preserve"> </w:t>
      </w:r>
      <w:r>
        <w:rPr>
          <w:sz w:val="17"/>
        </w:rPr>
        <w:t>Section</w:t>
      </w:r>
      <w:r>
        <w:rPr>
          <w:spacing w:val="-2"/>
          <w:sz w:val="17"/>
        </w:rPr>
        <w:t xml:space="preserve"> </w:t>
      </w:r>
      <w:r>
        <w:rPr>
          <w:sz w:val="17"/>
        </w:rPr>
        <w:t>9,</w:t>
      </w:r>
      <w:r>
        <w:rPr>
          <w:spacing w:val="-2"/>
          <w:sz w:val="17"/>
        </w:rPr>
        <w:t xml:space="preserve"> </w:t>
      </w:r>
      <w:r>
        <w:rPr>
          <w:sz w:val="17"/>
        </w:rPr>
        <w:t>p.</w:t>
      </w:r>
      <w:r>
        <w:rPr>
          <w:spacing w:val="-2"/>
          <w:sz w:val="17"/>
        </w:rPr>
        <w:t xml:space="preserve"> </w:t>
      </w:r>
      <w:r>
        <w:rPr>
          <w:spacing w:val="-4"/>
          <w:sz w:val="17"/>
        </w:rPr>
        <w:t>11).</w:t>
      </w:r>
    </w:p>
    <w:p w:rsidR="00BA79D6" w:rsidRDefault="00F576A2">
      <w:pPr>
        <w:pStyle w:val="ListParagraph"/>
        <w:numPr>
          <w:ilvl w:val="0"/>
          <w:numId w:val="14"/>
        </w:numPr>
        <w:tabs>
          <w:tab w:val="left" w:pos="1533"/>
        </w:tabs>
        <w:ind w:left="1532" w:hanging="427"/>
        <w:jc w:val="left"/>
        <w:rPr>
          <w:sz w:val="17"/>
        </w:rPr>
      </w:pPr>
      <w:hyperlink w:anchor="_bookmark423" w:history="1">
        <w:bookmarkStart w:id="151" w:name="_bookmark145"/>
        <w:bookmarkEnd w:id="151"/>
        <w:r>
          <w:rPr>
            <w:sz w:val="17"/>
          </w:rPr>
          <w:t xml:space="preserve">Wiggins </w:t>
        </w:r>
        <w:r>
          <w:rPr>
            <w:spacing w:val="-2"/>
            <w:sz w:val="17"/>
          </w:rPr>
          <w:t>(2017).</w:t>
        </w:r>
      </w:hyperlink>
    </w:p>
    <w:p w:rsidR="00BA79D6" w:rsidRDefault="00F576A2">
      <w:pPr>
        <w:pStyle w:val="ListParagraph"/>
        <w:numPr>
          <w:ilvl w:val="0"/>
          <w:numId w:val="14"/>
        </w:numPr>
        <w:tabs>
          <w:tab w:val="left" w:pos="1533"/>
        </w:tabs>
        <w:ind w:left="1532" w:hanging="427"/>
        <w:jc w:val="left"/>
        <w:rPr>
          <w:sz w:val="17"/>
        </w:rPr>
      </w:pPr>
      <w:hyperlink w:anchor="_bookmark353" w:history="1">
        <w:r>
          <w:rPr>
            <w:sz w:val="17"/>
          </w:rPr>
          <w:t>Ludlow</w:t>
        </w:r>
        <w:r>
          <w:rPr>
            <w:spacing w:val="-3"/>
            <w:sz w:val="17"/>
          </w:rPr>
          <w:t xml:space="preserve"> </w:t>
        </w:r>
        <w:r>
          <w:rPr>
            <w:spacing w:val="-2"/>
            <w:sz w:val="17"/>
          </w:rPr>
          <w:t>(2019).</w:t>
        </w:r>
      </w:hyperlink>
    </w:p>
    <w:p w:rsidR="00BA79D6" w:rsidRDefault="00BA79D6">
      <w:pPr>
        <w:rPr>
          <w:sz w:val="17"/>
        </w:rPr>
        <w:sectPr w:rsidR="00BA79D6">
          <w:type w:val="continuous"/>
          <w:pgSz w:w="16840" w:h="11910" w:orient="landscape"/>
          <w:pgMar w:top="400" w:right="140" w:bottom="0" w:left="180" w:header="725" w:footer="1014" w:gutter="0"/>
          <w:cols w:num="2" w:space="720" w:equalWidth="0">
            <w:col w:w="4260" w:space="3403"/>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right="112"/>
      </w:pPr>
      <w:r w:rsidRPr="004305D2">
        <w:rPr>
          <w:w w:val="105"/>
          <w:highlight w:val="yellow"/>
        </w:rPr>
        <w:t>$5.4 billion.</w:t>
      </w:r>
      <w:hyperlink w:anchor="_bookmark146" w:history="1">
        <w:r w:rsidRPr="004305D2">
          <w:rPr>
            <w:w w:val="105"/>
            <w:highlight w:val="yellow"/>
            <w:vertAlign w:val="superscript"/>
          </w:rPr>
          <w:t>108</w:t>
        </w:r>
      </w:hyperlink>
      <w:r w:rsidRPr="004305D2">
        <w:rPr>
          <w:spacing w:val="33"/>
          <w:w w:val="105"/>
          <w:highlight w:val="yellow"/>
        </w:rPr>
        <w:t xml:space="preserve"> </w:t>
      </w:r>
      <w:r w:rsidRPr="004305D2">
        <w:rPr>
          <w:w w:val="105"/>
          <w:highlight w:val="yellow"/>
        </w:rPr>
        <w:t>The 2019 Budget included an additional $1.48 billion of</w:t>
      </w:r>
      <w:r w:rsidRPr="004305D2">
        <w:rPr>
          <w:spacing w:val="-12"/>
          <w:w w:val="105"/>
          <w:highlight w:val="yellow"/>
        </w:rPr>
        <w:t xml:space="preserve"> </w:t>
      </w:r>
      <w:r w:rsidRPr="004305D2">
        <w:rPr>
          <w:w w:val="105"/>
          <w:highlight w:val="yellow"/>
        </w:rPr>
        <w:t>‘private</w:t>
      </w:r>
      <w:r w:rsidRPr="004305D2">
        <w:rPr>
          <w:spacing w:val="-12"/>
          <w:w w:val="105"/>
          <w:highlight w:val="yellow"/>
        </w:rPr>
        <w:t xml:space="preserve"> </w:t>
      </w:r>
      <w:r w:rsidRPr="004305D2">
        <w:rPr>
          <w:w w:val="105"/>
          <w:highlight w:val="yellow"/>
        </w:rPr>
        <w:t>finance</w:t>
      </w:r>
      <w:r w:rsidRPr="004305D2">
        <w:rPr>
          <w:spacing w:val="-12"/>
          <w:w w:val="105"/>
          <w:highlight w:val="yellow"/>
        </w:rPr>
        <w:t xml:space="preserve"> </w:t>
      </w:r>
      <w:r w:rsidRPr="004305D2">
        <w:rPr>
          <w:w w:val="105"/>
          <w:highlight w:val="yellow"/>
        </w:rPr>
        <w:t>contributions’,</w:t>
      </w:r>
      <w:r w:rsidRPr="004305D2">
        <w:rPr>
          <w:spacing w:val="-12"/>
          <w:w w:val="105"/>
          <w:highlight w:val="yellow"/>
        </w:rPr>
        <w:t xml:space="preserve"> </w:t>
      </w:r>
      <w:r w:rsidRPr="004305D2">
        <w:rPr>
          <w:w w:val="105"/>
          <w:highlight w:val="yellow"/>
        </w:rPr>
        <w:t>bringing</w:t>
      </w:r>
      <w:r w:rsidRPr="004305D2">
        <w:rPr>
          <w:spacing w:val="-12"/>
          <w:w w:val="105"/>
          <w:highlight w:val="yellow"/>
        </w:rPr>
        <w:t xml:space="preserve"> </w:t>
      </w:r>
      <w:r w:rsidRPr="004305D2">
        <w:rPr>
          <w:w w:val="105"/>
          <w:highlight w:val="yellow"/>
        </w:rPr>
        <w:t>the</w:t>
      </w:r>
      <w:r w:rsidRPr="004305D2">
        <w:rPr>
          <w:spacing w:val="-12"/>
          <w:w w:val="105"/>
          <w:highlight w:val="yellow"/>
        </w:rPr>
        <w:t xml:space="preserve"> </w:t>
      </w:r>
      <w:r w:rsidRPr="004305D2">
        <w:rPr>
          <w:w w:val="105"/>
          <w:highlight w:val="yellow"/>
        </w:rPr>
        <w:t>total</w:t>
      </w:r>
      <w:r w:rsidRPr="004305D2">
        <w:rPr>
          <w:spacing w:val="-12"/>
          <w:w w:val="105"/>
          <w:highlight w:val="yellow"/>
        </w:rPr>
        <w:t xml:space="preserve"> </w:t>
      </w:r>
      <w:r w:rsidRPr="004305D2">
        <w:rPr>
          <w:w w:val="105"/>
          <w:highlight w:val="yellow"/>
        </w:rPr>
        <w:t>project</w:t>
      </w:r>
      <w:r w:rsidRPr="004305D2">
        <w:rPr>
          <w:spacing w:val="-12"/>
          <w:w w:val="105"/>
          <w:highlight w:val="yellow"/>
        </w:rPr>
        <w:t xml:space="preserve"> </w:t>
      </w:r>
      <w:r w:rsidRPr="004305D2">
        <w:rPr>
          <w:w w:val="105"/>
          <w:highlight w:val="yellow"/>
        </w:rPr>
        <w:t>cost</w:t>
      </w:r>
      <w:r w:rsidRPr="004305D2">
        <w:rPr>
          <w:spacing w:val="-12"/>
          <w:w w:val="105"/>
          <w:highlight w:val="yellow"/>
        </w:rPr>
        <w:t xml:space="preserve"> </w:t>
      </w:r>
      <w:r w:rsidRPr="004305D2">
        <w:rPr>
          <w:w w:val="105"/>
          <w:highlight w:val="yellow"/>
        </w:rPr>
        <w:t>to</w:t>
      </w:r>
      <w:r w:rsidRPr="004305D2">
        <w:rPr>
          <w:spacing w:val="-12"/>
          <w:w w:val="105"/>
          <w:highlight w:val="yellow"/>
        </w:rPr>
        <w:t xml:space="preserve"> </w:t>
      </w:r>
      <w:r w:rsidRPr="004305D2">
        <w:rPr>
          <w:w w:val="105"/>
          <w:highlight w:val="yellow"/>
        </w:rPr>
        <w:t xml:space="preserve">$6.9 </w:t>
      </w:r>
      <w:r w:rsidRPr="004305D2">
        <w:rPr>
          <w:spacing w:val="-2"/>
          <w:w w:val="105"/>
          <w:highlight w:val="yellow"/>
        </w:rPr>
        <w:t>billion</w:t>
      </w:r>
      <w:r>
        <w:rPr>
          <w:spacing w:val="-2"/>
          <w:w w:val="105"/>
        </w:rPr>
        <w:t>.</w:t>
      </w:r>
      <w:hyperlink w:anchor="_bookmark147" w:history="1">
        <w:r>
          <w:rPr>
            <w:spacing w:val="-2"/>
            <w:w w:val="105"/>
            <w:vertAlign w:val="superscript"/>
          </w:rPr>
          <w:t>109</w:t>
        </w:r>
      </w:hyperlink>
    </w:p>
    <w:p w:rsidR="00BA79D6" w:rsidRDefault="00F576A2">
      <w:pPr>
        <w:pStyle w:val="BodyText"/>
        <w:spacing w:before="162" w:line="283" w:lineRule="auto"/>
        <w:ind w:left="1123" w:right="112"/>
      </w:pPr>
      <w:r>
        <w:rPr>
          <w:w w:val="105"/>
        </w:rPr>
        <w:t>Despite</w:t>
      </w:r>
      <w:r>
        <w:rPr>
          <w:spacing w:val="-12"/>
          <w:w w:val="105"/>
        </w:rPr>
        <w:t xml:space="preserve"> </w:t>
      </w:r>
      <w:r>
        <w:rPr>
          <w:w w:val="105"/>
        </w:rPr>
        <w:t>this</w:t>
      </w:r>
      <w:r>
        <w:rPr>
          <w:spacing w:val="-12"/>
          <w:w w:val="105"/>
        </w:rPr>
        <w:t xml:space="preserve"> </w:t>
      </w:r>
      <w:r>
        <w:rPr>
          <w:w w:val="105"/>
        </w:rPr>
        <w:t>change</w:t>
      </w:r>
      <w:r>
        <w:rPr>
          <w:spacing w:val="-12"/>
          <w:w w:val="105"/>
        </w:rPr>
        <w:t xml:space="preserve"> </w:t>
      </w:r>
      <w:r>
        <w:rPr>
          <w:w w:val="105"/>
        </w:rPr>
        <w:t>in</w:t>
      </w:r>
      <w:r>
        <w:rPr>
          <w:spacing w:val="-12"/>
          <w:w w:val="105"/>
        </w:rPr>
        <w:t xml:space="preserve"> </w:t>
      </w:r>
      <w:r>
        <w:rPr>
          <w:w w:val="105"/>
        </w:rPr>
        <w:t>budgeted</w:t>
      </w:r>
      <w:r>
        <w:rPr>
          <w:spacing w:val="-12"/>
          <w:w w:val="105"/>
        </w:rPr>
        <w:t xml:space="preserve"> </w:t>
      </w:r>
      <w:r>
        <w:rPr>
          <w:w w:val="105"/>
        </w:rPr>
        <w:t>cost,</w:t>
      </w:r>
      <w:r>
        <w:rPr>
          <w:spacing w:val="-12"/>
          <w:w w:val="105"/>
        </w:rPr>
        <w:t xml:space="preserve"> </w:t>
      </w:r>
      <w:r>
        <w:rPr>
          <w:w w:val="105"/>
        </w:rPr>
        <w:t>it</w:t>
      </w:r>
      <w:r>
        <w:rPr>
          <w:spacing w:val="-12"/>
          <w:w w:val="105"/>
        </w:rPr>
        <w:t xml:space="preserve"> </w:t>
      </w:r>
      <w:r>
        <w:rPr>
          <w:w w:val="105"/>
        </w:rPr>
        <w:t>continues</w:t>
      </w:r>
      <w:r>
        <w:rPr>
          <w:spacing w:val="-12"/>
          <w:w w:val="105"/>
        </w:rPr>
        <w:t xml:space="preserve"> </w:t>
      </w:r>
      <w:r>
        <w:rPr>
          <w:w w:val="105"/>
        </w:rPr>
        <w:t>to</w:t>
      </w:r>
      <w:r>
        <w:rPr>
          <w:spacing w:val="-12"/>
          <w:w w:val="105"/>
        </w:rPr>
        <w:t xml:space="preserve"> </w:t>
      </w:r>
      <w:r>
        <w:rPr>
          <w:w w:val="105"/>
        </w:rPr>
        <w:t>be</w:t>
      </w:r>
      <w:r>
        <w:rPr>
          <w:spacing w:val="-12"/>
          <w:w w:val="105"/>
        </w:rPr>
        <w:t xml:space="preserve"> </w:t>
      </w:r>
      <w:r>
        <w:rPr>
          <w:w w:val="105"/>
        </w:rPr>
        <w:t>referred</w:t>
      </w:r>
      <w:r>
        <w:rPr>
          <w:spacing w:val="-12"/>
          <w:w w:val="105"/>
        </w:rPr>
        <w:t xml:space="preserve"> </w:t>
      </w:r>
      <w:r>
        <w:rPr>
          <w:w w:val="105"/>
        </w:rPr>
        <w:t>to</w:t>
      </w:r>
      <w:r>
        <w:rPr>
          <w:spacing w:val="-12"/>
          <w:w w:val="105"/>
        </w:rPr>
        <w:t xml:space="preserve"> </w:t>
      </w:r>
      <w:r>
        <w:rPr>
          <w:w w:val="105"/>
        </w:rPr>
        <w:t>as a $5.4 billion project</w:t>
      </w:r>
      <w:proofErr w:type="gramStart"/>
      <w:r>
        <w:rPr>
          <w:w w:val="105"/>
        </w:rPr>
        <w:t>,</w:t>
      </w:r>
      <w:proofErr w:type="gramEnd"/>
      <w:r>
        <w:rPr>
          <w:w w:val="105"/>
          <w:vertAlign w:val="superscript"/>
        </w:rPr>
        <w:fldChar w:fldCharType="begin"/>
      </w:r>
      <w:r>
        <w:rPr>
          <w:w w:val="105"/>
          <w:vertAlign w:val="superscript"/>
        </w:rPr>
        <w:instrText xml:space="preserve"> HYPERLINK \l "_bookmark148" </w:instrText>
      </w:r>
      <w:r>
        <w:rPr>
          <w:w w:val="105"/>
          <w:vertAlign w:val="superscript"/>
        </w:rPr>
        <w:fldChar w:fldCharType="separate"/>
      </w:r>
      <w:r>
        <w:rPr>
          <w:w w:val="105"/>
          <w:vertAlign w:val="superscript"/>
        </w:rPr>
        <w:t>110</w:t>
      </w:r>
      <w:r>
        <w:rPr>
          <w:w w:val="105"/>
          <w:vertAlign w:val="superscript"/>
        </w:rPr>
        <w:fldChar w:fldCharType="end"/>
      </w:r>
      <w:r>
        <w:rPr>
          <w:w w:val="105"/>
        </w:rPr>
        <w:t xml:space="preserve"> and the Queensland Government insists the project is still on budget.</w:t>
      </w:r>
      <w:hyperlink w:anchor="_bookmark149" w:history="1">
        <w:r>
          <w:rPr>
            <w:w w:val="105"/>
            <w:vertAlign w:val="superscript"/>
          </w:rPr>
          <w:t>111</w:t>
        </w:r>
      </w:hyperlink>
    </w:p>
    <w:p w:rsidR="00BA79D6" w:rsidRDefault="00F576A2">
      <w:pPr>
        <w:pStyle w:val="BodyText"/>
        <w:spacing w:before="161" w:line="283" w:lineRule="auto"/>
        <w:ind w:left="1123"/>
      </w:pPr>
      <w:r>
        <w:rPr>
          <w:w w:val="105"/>
        </w:rPr>
        <w:t>Technical</w:t>
      </w:r>
      <w:r>
        <w:rPr>
          <w:spacing w:val="-15"/>
          <w:w w:val="105"/>
        </w:rPr>
        <w:t xml:space="preserve"> </w:t>
      </w:r>
      <w:r>
        <w:rPr>
          <w:w w:val="105"/>
        </w:rPr>
        <w:t>issues</w:t>
      </w:r>
      <w:r>
        <w:rPr>
          <w:spacing w:val="-15"/>
          <w:w w:val="105"/>
        </w:rPr>
        <w:t xml:space="preserve"> </w:t>
      </w:r>
      <w:r>
        <w:rPr>
          <w:w w:val="105"/>
        </w:rPr>
        <w:t>related</w:t>
      </w:r>
      <w:r>
        <w:rPr>
          <w:spacing w:val="-14"/>
          <w:w w:val="105"/>
        </w:rPr>
        <w:t xml:space="preserve"> </w:t>
      </w:r>
      <w:r>
        <w:rPr>
          <w:w w:val="105"/>
        </w:rPr>
        <w:t>to</w:t>
      </w:r>
      <w:r>
        <w:rPr>
          <w:spacing w:val="-15"/>
          <w:w w:val="105"/>
        </w:rPr>
        <w:t xml:space="preserve"> </w:t>
      </w:r>
      <w:r>
        <w:rPr>
          <w:w w:val="105"/>
        </w:rPr>
        <w:t>the</w:t>
      </w:r>
      <w:r>
        <w:rPr>
          <w:spacing w:val="-14"/>
          <w:w w:val="105"/>
        </w:rPr>
        <w:t xml:space="preserve"> </w:t>
      </w:r>
      <w:proofErr w:type="spellStart"/>
      <w:r>
        <w:rPr>
          <w:w w:val="105"/>
        </w:rPr>
        <w:t>Boggo</w:t>
      </w:r>
      <w:proofErr w:type="spellEnd"/>
      <w:r>
        <w:rPr>
          <w:spacing w:val="-15"/>
          <w:w w:val="105"/>
        </w:rPr>
        <w:t xml:space="preserve"> </w:t>
      </w:r>
      <w:r>
        <w:rPr>
          <w:w w:val="105"/>
        </w:rPr>
        <w:t>Road</w:t>
      </w:r>
      <w:r>
        <w:rPr>
          <w:spacing w:val="-15"/>
          <w:w w:val="105"/>
        </w:rPr>
        <w:t xml:space="preserve"> </w:t>
      </w:r>
      <w:r>
        <w:rPr>
          <w:w w:val="105"/>
        </w:rPr>
        <w:t>station</w:t>
      </w:r>
      <w:r>
        <w:rPr>
          <w:spacing w:val="-14"/>
          <w:w w:val="105"/>
        </w:rPr>
        <w:t xml:space="preserve"> </w:t>
      </w:r>
      <w:r>
        <w:rPr>
          <w:w w:val="105"/>
        </w:rPr>
        <w:t>including</w:t>
      </w:r>
      <w:r>
        <w:rPr>
          <w:spacing w:val="-15"/>
          <w:w w:val="105"/>
        </w:rPr>
        <w:t xml:space="preserve"> </w:t>
      </w:r>
      <w:r>
        <w:rPr>
          <w:w w:val="105"/>
        </w:rPr>
        <w:t>problems with the track alignment could cause a cost overrun, though the Government has not adjusted the official expected cost.</w:t>
      </w:r>
      <w:hyperlink w:anchor="_bookmark150" w:history="1">
        <w:r>
          <w:rPr>
            <w:w w:val="105"/>
            <w:vertAlign w:val="superscript"/>
          </w:rPr>
          <w:t>112</w:t>
        </w:r>
      </w:hyperlink>
    </w:p>
    <w:p w:rsidR="00BA79D6" w:rsidRDefault="00F576A2">
      <w:pPr>
        <w:pStyle w:val="BodyText"/>
        <w:spacing w:before="130" w:line="249" w:lineRule="auto"/>
        <w:ind w:left="1123" w:right="112"/>
      </w:pPr>
      <w:r>
        <w:rPr>
          <w:w w:val="105"/>
        </w:rPr>
        <w:t>In April 2020, the independent board overseeing the project was removed.</w:t>
      </w:r>
      <w:hyperlink w:anchor="_bookmark151" w:history="1">
        <w:r>
          <w:rPr>
            <w:w w:val="105"/>
            <w:vertAlign w:val="superscript"/>
          </w:rPr>
          <w:t>113</w:t>
        </w:r>
      </w:hyperlink>
      <w:r>
        <w:rPr>
          <w:w w:val="105"/>
        </w:rPr>
        <w:t xml:space="preserve"> The Cross River Rail Authority now reports directly to Cross River Rail Minister Kate Jones. She said this change was made</w:t>
      </w:r>
      <w:r>
        <w:rPr>
          <w:spacing w:val="-12"/>
          <w:w w:val="105"/>
        </w:rPr>
        <w:t xml:space="preserve"> </w:t>
      </w:r>
      <w:r>
        <w:rPr>
          <w:w w:val="105"/>
        </w:rPr>
        <w:t>to</w:t>
      </w:r>
      <w:r>
        <w:rPr>
          <w:spacing w:val="-12"/>
          <w:w w:val="105"/>
        </w:rPr>
        <w:t xml:space="preserve"> </w:t>
      </w:r>
      <w:r>
        <w:rPr>
          <w:w w:val="105"/>
        </w:rPr>
        <w:t>improve</w:t>
      </w:r>
      <w:r>
        <w:rPr>
          <w:spacing w:val="-12"/>
          <w:w w:val="105"/>
        </w:rPr>
        <w:t xml:space="preserve"> </w:t>
      </w:r>
      <w:r>
        <w:rPr>
          <w:w w:val="105"/>
        </w:rPr>
        <w:t>oversight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project</w:t>
      </w:r>
      <w:r>
        <w:rPr>
          <w:spacing w:val="-12"/>
          <w:w w:val="105"/>
        </w:rPr>
        <w:t xml:space="preserve"> </w:t>
      </w:r>
      <w:r>
        <w:rPr>
          <w:w w:val="105"/>
        </w:rPr>
        <w:t>in</w:t>
      </w:r>
      <w:r>
        <w:rPr>
          <w:spacing w:val="-12"/>
          <w:w w:val="105"/>
        </w:rPr>
        <w:t xml:space="preserve"> </w:t>
      </w:r>
      <w:r>
        <w:rPr>
          <w:w w:val="105"/>
        </w:rPr>
        <w:t>an</w:t>
      </w:r>
      <w:r>
        <w:rPr>
          <w:spacing w:val="-12"/>
          <w:w w:val="105"/>
        </w:rPr>
        <w:t xml:space="preserve"> </w:t>
      </w:r>
      <w:r>
        <w:rPr>
          <w:w w:val="105"/>
        </w:rPr>
        <w:t>attempt</w:t>
      </w:r>
      <w:r>
        <w:rPr>
          <w:spacing w:val="-12"/>
          <w:w w:val="105"/>
        </w:rPr>
        <w:t xml:space="preserve"> </w:t>
      </w:r>
      <w:r>
        <w:rPr>
          <w:w w:val="105"/>
        </w:rPr>
        <w:t>to</w:t>
      </w:r>
      <w:r>
        <w:rPr>
          <w:spacing w:val="-12"/>
          <w:w w:val="105"/>
        </w:rPr>
        <w:t xml:space="preserve"> </w:t>
      </w:r>
      <w:r>
        <w:rPr>
          <w:w w:val="105"/>
        </w:rPr>
        <w:t>avoid</w:t>
      </w:r>
      <w:r>
        <w:rPr>
          <w:spacing w:val="-12"/>
          <w:w w:val="105"/>
        </w:rPr>
        <w:t xml:space="preserve"> </w:t>
      </w:r>
      <w:r>
        <w:rPr>
          <w:w w:val="105"/>
        </w:rPr>
        <w:t xml:space="preserve">cost </w:t>
      </w:r>
      <w:r>
        <w:rPr>
          <w:spacing w:val="-2"/>
          <w:w w:val="105"/>
        </w:rPr>
        <w:t>overruns</w:t>
      </w:r>
      <w:proofErr w:type="gramStart"/>
      <w:r>
        <w:rPr>
          <w:spacing w:val="-2"/>
          <w:w w:val="105"/>
        </w:rPr>
        <w:t>:</w:t>
      </w:r>
      <w:proofErr w:type="gramEnd"/>
      <w:r>
        <w:rPr>
          <w:spacing w:val="-2"/>
          <w:w w:val="105"/>
          <w:vertAlign w:val="superscript"/>
        </w:rPr>
        <w:fldChar w:fldCharType="begin"/>
      </w:r>
      <w:r>
        <w:rPr>
          <w:spacing w:val="-2"/>
          <w:w w:val="105"/>
          <w:vertAlign w:val="superscript"/>
        </w:rPr>
        <w:instrText xml:space="preserve"> HYPERLINK \l "_bookmark152" </w:instrText>
      </w:r>
      <w:r>
        <w:rPr>
          <w:spacing w:val="-2"/>
          <w:w w:val="105"/>
          <w:vertAlign w:val="superscript"/>
        </w:rPr>
        <w:fldChar w:fldCharType="separate"/>
      </w:r>
      <w:r>
        <w:rPr>
          <w:spacing w:val="-2"/>
          <w:w w:val="105"/>
          <w:vertAlign w:val="superscript"/>
        </w:rPr>
        <w:t>114</w:t>
      </w:r>
      <w:r>
        <w:rPr>
          <w:spacing w:val="-2"/>
          <w:w w:val="105"/>
          <w:vertAlign w:val="superscript"/>
        </w:rPr>
        <w:fldChar w:fldCharType="end"/>
      </w:r>
    </w:p>
    <w:p w:rsidR="00BA79D6" w:rsidRDefault="00F576A2">
      <w:pPr>
        <w:spacing w:before="171" w:line="261" w:lineRule="auto"/>
        <w:ind w:left="1560" w:right="386"/>
        <w:jc w:val="both"/>
        <w:rPr>
          <w:sz w:val="19"/>
        </w:rPr>
      </w:pPr>
      <w:r>
        <w:rPr>
          <w:sz w:val="19"/>
        </w:rPr>
        <w:t>[I want] a direct line of sight on how we build the Cross River Rail project.</w:t>
      </w:r>
      <w:r>
        <w:rPr>
          <w:spacing w:val="13"/>
          <w:sz w:val="19"/>
        </w:rPr>
        <w:t xml:space="preserve"> </w:t>
      </w:r>
      <w:r>
        <w:rPr>
          <w:sz w:val="19"/>
        </w:rPr>
        <w:t xml:space="preserve">It’s my job to hold [contractor </w:t>
      </w:r>
      <w:proofErr w:type="spellStart"/>
      <w:r>
        <w:rPr>
          <w:sz w:val="19"/>
        </w:rPr>
        <w:t>CPB</w:t>
      </w:r>
      <w:proofErr w:type="spellEnd"/>
      <w:r>
        <w:rPr>
          <w:sz w:val="19"/>
        </w:rPr>
        <w:t>] to that contract.</w:t>
      </w:r>
      <w:r>
        <w:rPr>
          <w:spacing w:val="-14"/>
          <w:sz w:val="19"/>
        </w:rPr>
        <w:t xml:space="preserve"> </w:t>
      </w:r>
      <w:r>
        <w:rPr>
          <w:sz w:val="19"/>
        </w:rPr>
        <w:t>.</w:t>
      </w:r>
      <w:r>
        <w:rPr>
          <w:spacing w:val="-13"/>
          <w:sz w:val="19"/>
        </w:rPr>
        <w:t xml:space="preserve"> </w:t>
      </w:r>
      <w:r>
        <w:rPr>
          <w:sz w:val="19"/>
        </w:rPr>
        <w:t>.</w:t>
      </w:r>
      <w:r>
        <w:rPr>
          <w:spacing w:val="40"/>
          <w:sz w:val="19"/>
        </w:rPr>
        <w:t xml:space="preserve"> </w:t>
      </w:r>
      <w:r>
        <w:rPr>
          <w:sz w:val="19"/>
        </w:rPr>
        <w:t>You need</w:t>
      </w:r>
      <w:r>
        <w:rPr>
          <w:spacing w:val="-7"/>
          <w:sz w:val="19"/>
        </w:rPr>
        <w:t xml:space="preserve"> </w:t>
      </w:r>
      <w:r>
        <w:rPr>
          <w:sz w:val="19"/>
        </w:rPr>
        <w:t>to</w:t>
      </w:r>
      <w:r>
        <w:rPr>
          <w:spacing w:val="-7"/>
          <w:sz w:val="19"/>
        </w:rPr>
        <w:t xml:space="preserve"> </w:t>
      </w:r>
      <w:r>
        <w:rPr>
          <w:sz w:val="19"/>
        </w:rPr>
        <w:t>be</w:t>
      </w:r>
      <w:r>
        <w:rPr>
          <w:spacing w:val="-7"/>
          <w:sz w:val="19"/>
        </w:rPr>
        <w:t xml:space="preserve"> </w:t>
      </w:r>
      <w:r>
        <w:rPr>
          <w:sz w:val="19"/>
        </w:rPr>
        <w:t>hands-on</w:t>
      </w:r>
      <w:r>
        <w:rPr>
          <w:spacing w:val="-7"/>
          <w:sz w:val="19"/>
        </w:rPr>
        <w:t xml:space="preserve"> </w:t>
      </w:r>
      <w:r>
        <w:rPr>
          <w:sz w:val="19"/>
        </w:rPr>
        <w:t>to</w:t>
      </w:r>
      <w:r>
        <w:rPr>
          <w:spacing w:val="-7"/>
          <w:sz w:val="19"/>
        </w:rPr>
        <w:t xml:space="preserve"> </w:t>
      </w:r>
      <w:r>
        <w:rPr>
          <w:sz w:val="19"/>
        </w:rPr>
        <w:t>keep</w:t>
      </w:r>
      <w:r>
        <w:rPr>
          <w:spacing w:val="-7"/>
          <w:sz w:val="19"/>
        </w:rPr>
        <w:t xml:space="preserve"> </w:t>
      </w:r>
      <w:r>
        <w:rPr>
          <w:sz w:val="19"/>
        </w:rPr>
        <w:t>the</w:t>
      </w:r>
      <w:r>
        <w:rPr>
          <w:spacing w:val="-7"/>
          <w:sz w:val="19"/>
        </w:rPr>
        <w:t xml:space="preserve"> </w:t>
      </w:r>
      <w:r>
        <w:rPr>
          <w:sz w:val="19"/>
        </w:rPr>
        <w:t>contractor</w:t>
      </w:r>
      <w:r>
        <w:rPr>
          <w:spacing w:val="-7"/>
          <w:sz w:val="19"/>
        </w:rPr>
        <w:t xml:space="preserve"> </w:t>
      </w:r>
      <w:r>
        <w:rPr>
          <w:sz w:val="19"/>
        </w:rPr>
        <w:t>accountable. They</w:t>
      </w:r>
      <w:r>
        <w:rPr>
          <w:spacing w:val="-7"/>
          <w:sz w:val="19"/>
        </w:rPr>
        <w:t xml:space="preserve"> </w:t>
      </w:r>
      <w:r>
        <w:rPr>
          <w:sz w:val="19"/>
        </w:rPr>
        <w:t>need to know we are breathing down their neck.</w:t>
      </w:r>
    </w:p>
    <w:p w:rsidR="00BA79D6" w:rsidRDefault="00BA79D6">
      <w:pPr>
        <w:pStyle w:val="BodyText"/>
        <w:spacing w:before="5"/>
        <w:rPr>
          <w:sz w:val="16"/>
        </w:rPr>
      </w:pPr>
    </w:p>
    <w:p w:rsidR="00BA79D6" w:rsidRDefault="00F576A2">
      <w:pPr>
        <w:pStyle w:val="BodyText"/>
        <w:spacing w:line="283" w:lineRule="auto"/>
        <w:ind w:left="1123"/>
      </w:pPr>
      <w:r w:rsidRPr="004305D2">
        <w:rPr>
          <w:w w:val="105"/>
          <w:highlight w:val="yellow"/>
        </w:rPr>
        <w:t>In July 2020, the Shadow Transport Minister wrote to the Auditor- General</w:t>
      </w:r>
      <w:r w:rsidRPr="004305D2">
        <w:rPr>
          <w:spacing w:val="-12"/>
          <w:w w:val="105"/>
          <w:highlight w:val="yellow"/>
        </w:rPr>
        <w:t xml:space="preserve"> </w:t>
      </w:r>
      <w:r w:rsidRPr="004305D2">
        <w:rPr>
          <w:w w:val="105"/>
          <w:highlight w:val="yellow"/>
        </w:rPr>
        <w:t>suggesting</w:t>
      </w:r>
      <w:r w:rsidRPr="004305D2">
        <w:rPr>
          <w:spacing w:val="-12"/>
          <w:w w:val="105"/>
          <w:highlight w:val="yellow"/>
        </w:rPr>
        <w:t xml:space="preserve"> </w:t>
      </w:r>
      <w:r w:rsidRPr="004305D2">
        <w:rPr>
          <w:w w:val="105"/>
          <w:highlight w:val="yellow"/>
        </w:rPr>
        <w:t>the</w:t>
      </w:r>
      <w:r w:rsidRPr="004305D2">
        <w:rPr>
          <w:spacing w:val="-12"/>
          <w:w w:val="105"/>
          <w:highlight w:val="yellow"/>
        </w:rPr>
        <w:t xml:space="preserve"> </w:t>
      </w:r>
      <w:r w:rsidRPr="004305D2">
        <w:rPr>
          <w:w w:val="105"/>
          <w:highlight w:val="yellow"/>
        </w:rPr>
        <w:t>actual</w:t>
      </w:r>
      <w:r w:rsidRPr="004305D2">
        <w:rPr>
          <w:spacing w:val="-12"/>
          <w:w w:val="105"/>
          <w:highlight w:val="yellow"/>
        </w:rPr>
        <w:t xml:space="preserve"> </w:t>
      </w:r>
      <w:r w:rsidRPr="004305D2">
        <w:rPr>
          <w:w w:val="105"/>
          <w:highlight w:val="yellow"/>
        </w:rPr>
        <w:t>cost</w:t>
      </w:r>
      <w:r w:rsidRPr="004305D2">
        <w:rPr>
          <w:spacing w:val="-12"/>
          <w:w w:val="105"/>
          <w:highlight w:val="yellow"/>
        </w:rPr>
        <w:t xml:space="preserve"> </w:t>
      </w:r>
      <w:r w:rsidRPr="004305D2">
        <w:rPr>
          <w:w w:val="105"/>
          <w:highlight w:val="yellow"/>
        </w:rPr>
        <w:t>may</w:t>
      </w:r>
      <w:r w:rsidRPr="004305D2">
        <w:rPr>
          <w:spacing w:val="-12"/>
          <w:w w:val="105"/>
          <w:highlight w:val="yellow"/>
        </w:rPr>
        <w:t xml:space="preserve"> </w:t>
      </w:r>
      <w:r w:rsidRPr="004305D2">
        <w:rPr>
          <w:w w:val="105"/>
          <w:highlight w:val="yellow"/>
        </w:rPr>
        <w:t>be</w:t>
      </w:r>
      <w:r w:rsidRPr="004305D2">
        <w:rPr>
          <w:spacing w:val="-12"/>
          <w:w w:val="105"/>
          <w:highlight w:val="yellow"/>
        </w:rPr>
        <w:t xml:space="preserve"> </w:t>
      </w:r>
      <w:r w:rsidRPr="004305D2">
        <w:rPr>
          <w:w w:val="105"/>
          <w:highlight w:val="yellow"/>
        </w:rPr>
        <w:t>as</w:t>
      </w:r>
      <w:r w:rsidRPr="004305D2">
        <w:rPr>
          <w:spacing w:val="-12"/>
          <w:w w:val="105"/>
          <w:highlight w:val="yellow"/>
        </w:rPr>
        <w:t xml:space="preserve"> </w:t>
      </w:r>
      <w:r w:rsidRPr="004305D2">
        <w:rPr>
          <w:w w:val="105"/>
          <w:highlight w:val="yellow"/>
        </w:rPr>
        <w:t>high</w:t>
      </w:r>
      <w:r w:rsidRPr="004305D2">
        <w:rPr>
          <w:spacing w:val="-12"/>
          <w:w w:val="105"/>
          <w:highlight w:val="yellow"/>
        </w:rPr>
        <w:t xml:space="preserve"> </w:t>
      </w:r>
      <w:r w:rsidRPr="004305D2">
        <w:rPr>
          <w:w w:val="105"/>
          <w:highlight w:val="yellow"/>
        </w:rPr>
        <w:t>as</w:t>
      </w:r>
      <w:r w:rsidRPr="004305D2">
        <w:rPr>
          <w:spacing w:val="-12"/>
          <w:w w:val="105"/>
          <w:highlight w:val="yellow"/>
        </w:rPr>
        <w:t xml:space="preserve"> </w:t>
      </w:r>
      <w:r w:rsidRPr="004305D2">
        <w:rPr>
          <w:w w:val="105"/>
          <w:highlight w:val="yellow"/>
        </w:rPr>
        <w:t>$12</w:t>
      </w:r>
      <w:r w:rsidRPr="004305D2">
        <w:rPr>
          <w:spacing w:val="-12"/>
          <w:w w:val="105"/>
          <w:highlight w:val="yellow"/>
        </w:rPr>
        <w:t xml:space="preserve"> </w:t>
      </w:r>
      <w:r w:rsidRPr="004305D2">
        <w:rPr>
          <w:w w:val="105"/>
          <w:highlight w:val="yellow"/>
        </w:rPr>
        <w:t>billion</w:t>
      </w:r>
      <w:r>
        <w:rPr>
          <w:w w:val="105"/>
        </w:rPr>
        <w:t>.</w:t>
      </w:r>
      <w:hyperlink w:anchor="_bookmark153" w:history="1">
        <w:r>
          <w:rPr>
            <w:w w:val="105"/>
            <w:vertAlign w:val="superscript"/>
          </w:rPr>
          <w:t>115</w:t>
        </w:r>
      </w:hyperlink>
    </w:p>
    <w:p w:rsidR="00BA79D6" w:rsidRDefault="00BA79D6">
      <w:pPr>
        <w:pStyle w:val="BodyText"/>
      </w:pPr>
    </w:p>
    <w:p w:rsidR="00BA79D6" w:rsidRDefault="00BA79D6">
      <w:pPr>
        <w:pStyle w:val="BodyText"/>
      </w:pPr>
    </w:p>
    <w:p w:rsidR="00BA79D6" w:rsidRDefault="00BA79D6">
      <w:pPr>
        <w:pStyle w:val="BodyText"/>
      </w:pPr>
    </w:p>
    <w:p w:rsidR="00BA79D6" w:rsidRDefault="00F576A2">
      <w:pPr>
        <w:pStyle w:val="BodyText"/>
        <w:spacing w:before="7"/>
        <w:rPr>
          <w:sz w:val="10"/>
        </w:rPr>
      </w:pPr>
      <w:r>
        <w:pict>
          <v:shape id="docshape204" o:spid="_x0000_s1136" style="position:absolute;margin-left:65.2pt;margin-top:7.3pt;width:131.35pt;height:.1pt;z-index:-15680000;mso-wrap-distance-left:0;mso-wrap-distance-right:0;mso-position-horizontal-relative:page" coordorigin="1304,146" coordsize="2627,0" path="m1304,146r2627,e" filled="f" strokeweight=".14042mm">
            <v:path arrowok="t"/>
            <w10:wrap type="topAndBottom" anchorx="page"/>
          </v:shape>
        </w:pict>
      </w:r>
    </w:p>
    <w:p w:rsidR="00BA79D6" w:rsidRDefault="00F576A2">
      <w:pPr>
        <w:pStyle w:val="ListParagraph"/>
        <w:numPr>
          <w:ilvl w:val="0"/>
          <w:numId w:val="14"/>
        </w:numPr>
        <w:tabs>
          <w:tab w:val="left" w:pos="1533"/>
        </w:tabs>
        <w:spacing w:before="45"/>
        <w:ind w:left="1532" w:hanging="427"/>
        <w:jc w:val="left"/>
        <w:rPr>
          <w:sz w:val="17"/>
        </w:rPr>
      </w:pPr>
      <w:bookmarkStart w:id="152" w:name="_bookmark146"/>
      <w:bookmarkStart w:id="153" w:name="_bookmark147"/>
      <w:bookmarkEnd w:id="152"/>
      <w:bookmarkEnd w:id="153"/>
      <w:r>
        <w:rPr>
          <w:sz w:val="17"/>
        </w:rPr>
        <w:t>Queensland</w:t>
      </w:r>
      <w:r>
        <w:rPr>
          <w:spacing w:val="-3"/>
          <w:sz w:val="17"/>
        </w:rPr>
        <w:t xml:space="preserve"> </w:t>
      </w:r>
      <w:r>
        <w:rPr>
          <w:sz w:val="17"/>
        </w:rPr>
        <w:t>Government</w:t>
      </w:r>
      <w:r>
        <w:rPr>
          <w:spacing w:val="-2"/>
          <w:sz w:val="17"/>
        </w:rPr>
        <w:t xml:space="preserve"> </w:t>
      </w:r>
      <w:hyperlink w:anchor="_bookmark376" w:history="1">
        <w:r>
          <w:rPr>
            <w:sz w:val="17"/>
          </w:rPr>
          <w:t>(2017,</w:t>
        </w:r>
      </w:hyperlink>
      <w:r>
        <w:rPr>
          <w:spacing w:val="-3"/>
          <w:sz w:val="17"/>
        </w:rPr>
        <w:t xml:space="preserve"> </w:t>
      </w:r>
      <w:r>
        <w:rPr>
          <w:sz w:val="17"/>
        </w:rPr>
        <w:t>p.</w:t>
      </w:r>
      <w:r>
        <w:rPr>
          <w:spacing w:val="-2"/>
          <w:sz w:val="17"/>
        </w:rPr>
        <w:t xml:space="preserve"> </w:t>
      </w:r>
      <w:r>
        <w:rPr>
          <w:spacing w:val="-4"/>
          <w:sz w:val="17"/>
        </w:rPr>
        <w:t>74).</w:t>
      </w:r>
    </w:p>
    <w:p w:rsidR="00BA79D6" w:rsidRDefault="00F576A2">
      <w:pPr>
        <w:pStyle w:val="ListParagraph"/>
        <w:numPr>
          <w:ilvl w:val="0"/>
          <w:numId w:val="14"/>
        </w:numPr>
        <w:tabs>
          <w:tab w:val="left" w:pos="1533"/>
        </w:tabs>
        <w:ind w:left="1532" w:hanging="427"/>
        <w:jc w:val="left"/>
        <w:rPr>
          <w:sz w:val="17"/>
        </w:rPr>
      </w:pPr>
      <w:bookmarkStart w:id="154" w:name="_bookmark148"/>
      <w:bookmarkEnd w:id="154"/>
      <w:r>
        <w:rPr>
          <w:sz w:val="17"/>
        </w:rPr>
        <w:t>Queensland</w:t>
      </w:r>
      <w:r>
        <w:rPr>
          <w:spacing w:val="-2"/>
          <w:sz w:val="17"/>
        </w:rPr>
        <w:t xml:space="preserve"> </w:t>
      </w:r>
      <w:r>
        <w:rPr>
          <w:sz w:val="17"/>
        </w:rPr>
        <w:t>Government</w:t>
      </w:r>
      <w:r>
        <w:rPr>
          <w:spacing w:val="-1"/>
          <w:sz w:val="17"/>
        </w:rPr>
        <w:t xml:space="preserve"> </w:t>
      </w:r>
      <w:hyperlink w:anchor="_bookmark377" w:history="1">
        <w:r>
          <w:rPr>
            <w:sz w:val="17"/>
          </w:rPr>
          <w:t>(2019,</w:t>
        </w:r>
      </w:hyperlink>
      <w:r>
        <w:rPr>
          <w:spacing w:val="-1"/>
          <w:sz w:val="17"/>
        </w:rPr>
        <w:t xml:space="preserve"> </w:t>
      </w:r>
      <w:r>
        <w:rPr>
          <w:sz w:val="17"/>
        </w:rPr>
        <w:t>pp.</w:t>
      </w:r>
      <w:r>
        <w:rPr>
          <w:spacing w:val="-1"/>
          <w:sz w:val="17"/>
        </w:rPr>
        <w:t xml:space="preserve"> </w:t>
      </w:r>
      <w:r>
        <w:rPr>
          <w:sz w:val="17"/>
        </w:rPr>
        <w:t>103–104).</w:t>
      </w:r>
      <w:r>
        <w:rPr>
          <w:spacing w:val="10"/>
          <w:sz w:val="17"/>
        </w:rPr>
        <w:t xml:space="preserve"> </w:t>
      </w:r>
      <w:r>
        <w:rPr>
          <w:sz w:val="17"/>
        </w:rPr>
        <w:t>See</w:t>
      </w:r>
      <w:r>
        <w:rPr>
          <w:spacing w:val="-1"/>
          <w:sz w:val="17"/>
        </w:rPr>
        <w:t xml:space="preserve"> </w:t>
      </w:r>
      <w:r>
        <w:rPr>
          <w:sz w:val="17"/>
        </w:rPr>
        <w:t>also</w:t>
      </w:r>
      <w:r>
        <w:rPr>
          <w:spacing w:val="-1"/>
          <w:sz w:val="17"/>
        </w:rPr>
        <w:t xml:space="preserve"> </w:t>
      </w:r>
      <w:hyperlink w:anchor="_bookmark255" w:history="1">
        <w:r>
          <w:rPr>
            <w:sz w:val="17"/>
          </w:rPr>
          <w:t>Adept</w:t>
        </w:r>
        <w:r>
          <w:rPr>
            <w:spacing w:val="-1"/>
            <w:sz w:val="17"/>
          </w:rPr>
          <w:t xml:space="preserve"> </w:t>
        </w:r>
        <w:r>
          <w:rPr>
            <w:sz w:val="17"/>
          </w:rPr>
          <w:t>Economics</w:t>
        </w:r>
        <w:r>
          <w:rPr>
            <w:spacing w:val="-1"/>
            <w:sz w:val="17"/>
          </w:rPr>
          <w:t xml:space="preserve"> </w:t>
        </w:r>
        <w:r>
          <w:rPr>
            <w:spacing w:val="-2"/>
            <w:sz w:val="17"/>
          </w:rPr>
          <w:t>(</w:t>
        </w:r>
        <w:proofErr w:type="spellStart"/>
        <w:r>
          <w:rPr>
            <w:spacing w:val="-2"/>
            <w:sz w:val="17"/>
          </w:rPr>
          <w:t>n.d.</w:t>
        </w:r>
        <w:proofErr w:type="spellEnd"/>
        <w:r>
          <w:rPr>
            <w:spacing w:val="-2"/>
            <w:sz w:val="17"/>
          </w:rPr>
          <w:t>).</w:t>
        </w:r>
      </w:hyperlink>
    </w:p>
    <w:p w:rsidR="00BA79D6" w:rsidRDefault="00F576A2">
      <w:pPr>
        <w:pStyle w:val="ListParagraph"/>
        <w:numPr>
          <w:ilvl w:val="0"/>
          <w:numId w:val="14"/>
        </w:numPr>
        <w:tabs>
          <w:tab w:val="left" w:pos="1533"/>
        </w:tabs>
        <w:ind w:left="1532" w:hanging="427"/>
        <w:jc w:val="left"/>
        <w:rPr>
          <w:sz w:val="17"/>
        </w:rPr>
      </w:pPr>
      <w:r>
        <w:rPr>
          <w:sz w:val="17"/>
        </w:rPr>
        <w:t>For</w:t>
      </w:r>
      <w:r>
        <w:rPr>
          <w:spacing w:val="-2"/>
          <w:sz w:val="17"/>
        </w:rPr>
        <w:t xml:space="preserve"> </w:t>
      </w:r>
      <w:r>
        <w:rPr>
          <w:sz w:val="17"/>
        </w:rPr>
        <w:t>example:</w:t>
      </w:r>
      <w:r>
        <w:rPr>
          <w:spacing w:val="10"/>
          <w:sz w:val="17"/>
        </w:rPr>
        <w:t xml:space="preserve"> </w:t>
      </w:r>
      <w:hyperlink w:anchor="_bookmark309" w:history="1">
        <w:r>
          <w:rPr>
            <w:sz w:val="17"/>
          </w:rPr>
          <w:t>Elks</w:t>
        </w:r>
        <w:r>
          <w:rPr>
            <w:spacing w:val="-2"/>
            <w:sz w:val="17"/>
          </w:rPr>
          <w:t xml:space="preserve"> </w:t>
        </w:r>
        <w:r>
          <w:rPr>
            <w:sz w:val="17"/>
          </w:rPr>
          <w:t>and</w:t>
        </w:r>
        <w:r>
          <w:rPr>
            <w:spacing w:val="-1"/>
            <w:sz w:val="17"/>
          </w:rPr>
          <w:t xml:space="preserve"> </w:t>
        </w:r>
        <w:r>
          <w:rPr>
            <w:sz w:val="17"/>
          </w:rPr>
          <w:t>Williams</w:t>
        </w:r>
        <w:r>
          <w:rPr>
            <w:spacing w:val="-1"/>
            <w:sz w:val="17"/>
          </w:rPr>
          <w:t xml:space="preserve"> </w:t>
        </w:r>
        <w:r>
          <w:rPr>
            <w:sz w:val="17"/>
          </w:rPr>
          <w:t>(2020);</w:t>
        </w:r>
      </w:hyperlink>
      <w:r>
        <w:rPr>
          <w:spacing w:val="-2"/>
          <w:sz w:val="17"/>
        </w:rPr>
        <w:t xml:space="preserve"> </w:t>
      </w:r>
      <w:hyperlink w:anchor="_bookmark308" w:history="1">
        <w:r>
          <w:rPr>
            <w:sz w:val="17"/>
          </w:rPr>
          <w:t>Elks</w:t>
        </w:r>
        <w:r>
          <w:rPr>
            <w:spacing w:val="-1"/>
            <w:sz w:val="17"/>
          </w:rPr>
          <w:t xml:space="preserve"> </w:t>
        </w:r>
        <w:r>
          <w:rPr>
            <w:sz w:val="17"/>
          </w:rPr>
          <w:t>(2020);</w:t>
        </w:r>
      </w:hyperlink>
      <w:r>
        <w:rPr>
          <w:spacing w:val="-1"/>
          <w:sz w:val="17"/>
        </w:rPr>
        <w:t xml:space="preserve"> </w:t>
      </w:r>
      <w:hyperlink w:anchor="_bookmark345" w:history="1">
        <w:r>
          <w:rPr>
            <w:sz w:val="17"/>
          </w:rPr>
          <w:t>Knowles</w:t>
        </w:r>
        <w:r>
          <w:rPr>
            <w:spacing w:val="-2"/>
            <w:sz w:val="17"/>
          </w:rPr>
          <w:t xml:space="preserve"> </w:t>
        </w:r>
        <w:r>
          <w:rPr>
            <w:sz w:val="17"/>
          </w:rPr>
          <w:t>(2020)</w:t>
        </w:r>
      </w:hyperlink>
      <w:r>
        <w:rPr>
          <w:spacing w:val="-1"/>
          <w:sz w:val="17"/>
        </w:rPr>
        <w:t xml:space="preserve"> </w:t>
      </w:r>
      <w:r>
        <w:rPr>
          <w:sz w:val="17"/>
        </w:rPr>
        <w:t>and</w:t>
      </w:r>
      <w:r>
        <w:rPr>
          <w:spacing w:val="-1"/>
          <w:sz w:val="17"/>
        </w:rPr>
        <w:t xml:space="preserve"> </w:t>
      </w:r>
      <w:hyperlink w:anchor="_bookmark318" w:history="1">
        <w:r>
          <w:rPr>
            <w:spacing w:val="-2"/>
            <w:sz w:val="17"/>
          </w:rPr>
          <w:t>Gordon</w:t>
        </w:r>
      </w:hyperlink>
    </w:p>
    <w:bookmarkStart w:id="155" w:name="_bookmark149"/>
    <w:bookmarkEnd w:id="155"/>
    <w:p w:rsidR="00BA79D6" w:rsidRDefault="00F576A2">
      <w:pPr>
        <w:spacing w:before="24"/>
        <w:ind w:left="1532"/>
        <w:rPr>
          <w:sz w:val="17"/>
        </w:rPr>
      </w:pPr>
      <w:r>
        <w:rPr>
          <w:spacing w:val="-2"/>
          <w:sz w:val="17"/>
        </w:rPr>
        <w:fldChar w:fldCharType="begin"/>
      </w:r>
      <w:r>
        <w:rPr>
          <w:spacing w:val="-2"/>
          <w:sz w:val="17"/>
        </w:rPr>
        <w:instrText xml:space="preserve"> HYPERLINK \l "_bookmark318" </w:instrText>
      </w:r>
      <w:r>
        <w:rPr>
          <w:spacing w:val="-2"/>
          <w:sz w:val="17"/>
        </w:rPr>
        <w:fldChar w:fldCharType="separate"/>
      </w:r>
      <w:r>
        <w:rPr>
          <w:spacing w:val="-2"/>
          <w:sz w:val="17"/>
        </w:rPr>
        <w:t>(2020).</w:t>
      </w:r>
      <w:r>
        <w:rPr>
          <w:spacing w:val="-2"/>
          <w:sz w:val="17"/>
        </w:rPr>
        <w:fldChar w:fldCharType="end"/>
      </w:r>
    </w:p>
    <w:p w:rsidR="00BA79D6" w:rsidRDefault="00F576A2">
      <w:pPr>
        <w:pStyle w:val="ListParagraph"/>
        <w:numPr>
          <w:ilvl w:val="0"/>
          <w:numId w:val="14"/>
        </w:numPr>
        <w:tabs>
          <w:tab w:val="left" w:pos="1533"/>
        </w:tabs>
        <w:spacing w:before="23"/>
        <w:ind w:left="1532" w:hanging="427"/>
        <w:jc w:val="left"/>
        <w:rPr>
          <w:sz w:val="17"/>
        </w:rPr>
      </w:pPr>
      <w:hyperlink w:anchor="_bookmark354" w:history="1">
        <w:bookmarkStart w:id="156" w:name="_bookmark150"/>
        <w:bookmarkEnd w:id="156"/>
        <w:proofErr w:type="spellStart"/>
        <w:r>
          <w:rPr>
            <w:sz w:val="17"/>
          </w:rPr>
          <w:t>Marszalek</w:t>
        </w:r>
        <w:proofErr w:type="spellEnd"/>
        <w:r>
          <w:rPr>
            <w:sz w:val="17"/>
          </w:rPr>
          <w:t xml:space="preserve"> </w:t>
        </w:r>
        <w:r>
          <w:rPr>
            <w:spacing w:val="-2"/>
            <w:sz w:val="17"/>
          </w:rPr>
          <w:t>(2020).</w:t>
        </w:r>
      </w:hyperlink>
    </w:p>
    <w:p w:rsidR="00BA79D6" w:rsidRDefault="00F576A2">
      <w:pPr>
        <w:pStyle w:val="ListParagraph"/>
        <w:numPr>
          <w:ilvl w:val="0"/>
          <w:numId w:val="14"/>
        </w:numPr>
        <w:tabs>
          <w:tab w:val="left" w:pos="1533"/>
        </w:tabs>
        <w:ind w:left="1532" w:hanging="427"/>
        <w:jc w:val="left"/>
        <w:rPr>
          <w:sz w:val="17"/>
        </w:rPr>
      </w:pPr>
      <w:hyperlink w:anchor="_bookmark355" w:history="1">
        <w:bookmarkStart w:id="157" w:name="_bookmark151"/>
        <w:bookmarkEnd w:id="157"/>
        <w:r>
          <w:rPr>
            <w:sz w:val="17"/>
          </w:rPr>
          <w:t xml:space="preserve">McCutcheon </w:t>
        </w:r>
        <w:r>
          <w:rPr>
            <w:spacing w:val="-2"/>
            <w:sz w:val="17"/>
          </w:rPr>
          <w:t>(2020).</w:t>
        </w:r>
      </w:hyperlink>
    </w:p>
    <w:p w:rsidR="00BA79D6" w:rsidRDefault="00F576A2">
      <w:pPr>
        <w:pStyle w:val="ListParagraph"/>
        <w:numPr>
          <w:ilvl w:val="0"/>
          <w:numId w:val="14"/>
        </w:numPr>
        <w:tabs>
          <w:tab w:val="left" w:pos="1533"/>
        </w:tabs>
        <w:ind w:left="1532" w:hanging="427"/>
        <w:jc w:val="left"/>
        <w:rPr>
          <w:sz w:val="17"/>
        </w:rPr>
      </w:pPr>
      <w:hyperlink w:anchor="_bookmark302" w:history="1">
        <w:bookmarkStart w:id="158" w:name="_bookmark152"/>
        <w:bookmarkEnd w:id="158"/>
        <w:proofErr w:type="spellStart"/>
        <w:r>
          <w:rPr>
            <w:sz w:val="17"/>
          </w:rPr>
          <w:t>Crockford</w:t>
        </w:r>
        <w:proofErr w:type="spellEnd"/>
        <w:r>
          <w:rPr>
            <w:spacing w:val="-6"/>
            <w:sz w:val="17"/>
          </w:rPr>
          <w:t xml:space="preserve"> </w:t>
        </w:r>
        <w:r>
          <w:rPr>
            <w:sz w:val="17"/>
          </w:rPr>
          <w:t>and</w:t>
        </w:r>
        <w:r>
          <w:rPr>
            <w:spacing w:val="-5"/>
            <w:sz w:val="17"/>
          </w:rPr>
          <w:t xml:space="preserve"> </w:t>
        </w:r>
        <w:r>
          <w:rPr>
            <w:sz w:val="17"/>
          </w:rPr>
          <w:t>Lynch</w:t>
        </w:r>
        <w:r>
          <w:rPr>
            <w:spacing w:val="-5"/>
            <w:sz w:val="17"/>
          </w:rPr>
          <w:t xml:space="preserve"> </w:t>
        </w:r>
        <w:r>
          <w:rPr>
            <w:spacing w:val="-2"/>
            <w:sz w:val="17"/>
          </w:rPr>
          <w:t>(2020).</w:t>
        </w:r>
      </w:hyperlink>
    </w:p>
    <w:p w:rsidR="00BA79D6" w:rsidRDefault="00F576A2">
      <w:pPr>
        <w:pStyle w:val="ListParagraph"/>
        <w:numPr>
          <w:ilvl w:val="0"/>
          <w:numId w:val="14"/>
        </w:numPr>
        <w:tabs>
          <w:tab w:val="left" w:pos="1533"/>
        </w:tabs>
        <w:spacing w:before="23"/>
        <w:ind w:left="1532" w:hanging="427"/>
        <w:jc w:val="left"/>
        <w:rPr>
          <w:sz w:val="17"/>
        </w:rPr>
      </w:pPr>
      <w:hyperlink w:anchor="_bookmark309" w:history="1">
        <w:bookmarkStart w:id="159" w:name="_bookmark153"/>
        <w:bookmarkEnd w:id="159"/>
        <w:r>
          <w:rPr>
            <w:sz w:val="17"/>
          </w:rPr>
          <w:t xml:space="preserve">Elks and Williams </w:t>
        </w:r>
        <w:r>
          <w:rPr>
            <w:spacing w:val="-2"/>
            <w:sz w:val="17"/>
          </w:rPr>
          <w:t>(2020).</w:t>
        </w:r>
      </w:hyperlink>
    </w:p>
    <w:p w:rsidR="00BA79D6" w:rsidRDefault="00F576A2">
      <w:pPr>
        <w:pStyle w:val="ListParagraph"/>
        <w:numPr>
          <w:ilvl w:val="0"/>
          <w:numId w:val="14"/>
        </w:numPr>
        <w:tabs>
          <w:tab w:val="left" w:pos="1533"/>
        </w:tabs>
        <w:ind w:left="1532" w:hanging="427"/>
        <w:jc w:val="left"/>
        <w:rPr>
          <w:sz w:val="17"/>
        </w:rPr>
      </w:pPr>
      <w:hyperlink w:anchor="_bookmark360" w:history="1">
        <w:proofErr w:type="spellStart"/>
        <w:r>
          <w:rPr>
            <w:sz w:val="17"/>
          </w:rPr>
          <w:t>Minnikin</w:t>
        </w:r>
        <w:proofErr w:type="spellEnd"/>
        <w:r>
          <w:rPr>
            <w:sz w:val="17"/>
          </w:rPr>
          <w:t xml:space="preserve"> </w:t>
        </w:r>
        <w:r>
          <w:rPr>
            <w:spacing w:val="-2"/>
            <w:sz w:val="17"/>
          </w:rPr>
          <w:t>(2020).</w:t>
        </w:r>
      </w:hyperlink>
    </w:p>
    <w:p w:rsidR="00BA79D6" w:rsidRDefault="00F576A2">
      <w:pPr>
        <w:spacing w:before="1"/>
        <w:rPr>
          <w:sz w:val="19"/>
        </w:rPr>
      </w:pPr>
      <w:r>
        <w:br w:type="column"/>
      </w:r>
    </w:p>
    <w:p w:rsidR="00BA79D6" w:rsidRPr="004305D2" w:rsidRDefault="00F576A2">
      <w:pPr>
        <w:pStyle w:val="BodyText"/>
        <w:ind w:left="1103"/>
        <w:rPr>
          <w:sz w:val="22"/>
          <w:szCs w:val="22"/>
        </w:rPr>
      </w:pPr>
      <w:r w:rsidRPr="004305D2">
        <w:rPr>
          <w:color w:val="F38F1D"/>
          <w:w w:val="105"/>
          <w:sz w:val="22"/>
          <w:szCs w:val="22"/>
        </w:rPr>
        <w:t>The</w:t>
      </w:r>
      <w:r w:rsidRPr="004305D2">
        <w:rPr>
          <w:color w:val="F38F1D"/>
          <w:spacing w:val="-14"/>
          <w:w w:val="105"/>
          <w:sz w:val="22"/>
          <w:szCs w:val="22"/>
        </w:rPr>
        <w:t xml:space="preserve"> </w:t>
      </w:r>
      <w:r w:rsidRPr="004305D2">
        <w:rPr>
          <w:color w:val="F38F1D"/>
          <w:w w:val="105"/>
          <w:sz w:val="22"/>
          <w:szCs w:val="22"/>
        </w:rPr>
        <w:t>project</w:t>
      </w:r>
      <w:r w:rsidRPr="004305D2">
        <w:rPr>
          <w:color w:val="F38F1D"/>
          <w:spacing w:val="-14"/>
          <w:w w:val="105"/>
          <w:sz w:val="22"/>
          <w:szCs w:val="22"/>
        </w:rPr>
        <w:t xml:space="preserve"> </w:t>
      </w:r>
      <w:r w:rsidRPr="004305D2">
        <w:rPr>
          <w:color w:val="F38F1D"/>
          <w:w w:val="105"/>
          <w:sz w:val="22"/>
          <w:szCs w:val="22"/>
        </w:rPr>
        <w:t>did</w:t>
      </w:r>
      <w:r w:rsidRPr="004305D2">
        <w:rPr>
          <w:color w:val="F38F1D"/>
          <w:spacing w:val="-14"/>
          <w:w w:val="105"/>
          <w:sz w:val="22"/>
          <w:szCs w:val="22"/>
        </w:rPr>
        <w:t xml:space="preserve"> </w:t>
      </w:r>
      <w:r w:rsidRPr="004305D2">
        <w:rPr>
          <w:color w:val="F38F1D"/>
          <w:w w:val="105"/>
          <w:sz w:val="22"/>
          <w:szCs w:val="22"/>
        </w:rPr>
        <w:t>not</w:t>
      </w:r>
      <w:r w:rsidRPr="004305D2">
        <w:rPr>
          <w:color w:val="F38F1D"/>
          <w:spacing w:val="-14"/>
          <w:w w:val="105"/>
          <w:sz w:val="22"/>
          <w:szCs w:val="22"/>
        </w:rPr>
        <w:t xml:space="preserve"> </w:t>
      </w:r>
      <w:r w:rsidRPr="004305D2">
        <w:rPr>
          <w:color w:val="F38F1D"/>
          <w:w w:val="105"/>
          <w:sz w:val="22"/>
          <w:szCs w:val="22"/>
        </w:rPr>
        <w:t>receive</w:t>
      </w:r>
      <w:r w:rsidRPr="004305D2">
        <w:rPr>
          <w:color w:val="F38F1D"/>
          <w:spacing w:val="-14"/>
          <w:w w:val="105"/>
          <w:sz w:val="22"/>
          <w:szCs w:val="22"/>
        </w:rPr>
        <w:t xml:space="preserve"> </w:t>
      </w:r>
      <w:r w:rsidRPr="004305D2">
        <w:rPr>
          <w:color w:val="F38F1D"/>
          <w:w w:val="105"/>
          <w:sz w:val="22"/>
          <w:szCs w:val="22"/>
        </w:rPr>
        <w:t>approval</w:t>
      </w:r>
      <w:r w:rsidRPr="004305D2">
        <w:rPr>
          <w:color w:val="F38F1D"/>
          <w:spacing w:val="-14"/>
          <w:w w:val="105"/>
          <w:sz w:val="22"/>
          <w:szCs w:val="22"/>
        </w:rPr>
        <w:t xml:space="preserve"> </w:t>
      </w:r>
      <w:r w:rsidRPr="004305D2">
        <w:rPr>
          <w:color w:val="F38F1D"/>
          <w:w w:val="105"/>
          <w:sz w:val="22"/>
          <w:szCs w:val="22"/>
        </w:rPr>
        <w:t>from</w:t>
      </w:r>
      <w:r w:rsidRPr="004305D2">
        <w:rPr>
          <w:color w:val="F38F1D"/>
          <w:spacing w:val="-14"/>
          <w:w w:val="105"/>
          <w:sz w:val="22"/>
          <w:szCs w:val="22"/>
        </w:rPr>
        <w:t xml:space="preserve"> </w:t>
      </w:r>
      <w:r w:rsidRPr="004305D2">
        <w:rPr>
          <w:color w:val="F38F1D"/>
          <w:w w:val="105"/>
          <w:sz w:val="22"/>
          <w:szCs w:val="22"/>
        </w:rPr>
        <w:t>Infrastructure</w:t>
      </w:r>
      <w:r w:rsidRPr="004305D2">
        <w:rPr>
          <w:color w:val="F38F1D"/>
          <w:spacing w:val="-14"/>
          <w:w w:val="105"/>
          <w:sz w:val="22"/>
          <w:szCs w:val="22"/>
        </w:rPr>
        <w:t xml:space="preserve"> </w:t>
      </w:r>
      <w:r w:rsidRPr="004305D2">
        <w:rPr>
          <w:color w:val="F38F1D"/>
          <w:spacing w:val="-2"/>
          <w:w w:val="105"/>
          <w:sz w:val="22"/>
          <w:szCs w:val="22"/>
        </w:rPr>
        <w:t>Australia</w:t>
      </w:r>
    </w:p>
    <w:p w:rsidR="00BA79D6" w:rsidRDefault="00F576A2">
      <w:pPr>
        <w:pStyle w:val="BodyText"/>
        <w:spacing w:before="177" w:line="283" w:lineRule="auto"/>
        <w:ind w:left="1103" w:right="1157"/>
      </w:pPr>
      <w:r>
        <w:rPr>
          <w:w w:val="105"/>
        </w:rPr>
        <w:t>In July 2017, Infrastructure Australia reviewed the project’s business case, and decided not to award the proposal the status of ‘Project’ on the Infrastructure Priority List. Infrastructure Australia considered that the</w:t>
      </w:r>
      <w:r>
        <w:rPr>
          <w:spacing w:val="-14"/>
          <w:w w:val="105"/>
        </w:rPr>
        <w:t xml:space="preserve"> </w:t>
      </w:r>
      <w:r>
        <w:rPr>
          <w:w w:val="105"/>
        </w:rPr>
        <w:t>benefits</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business</w:t>
      </w:r>
      <w:r>
        <w:rPr>
          <w:spacing w:val="-14"/>
          <w:w w:val="105"/>
        </w:rPr>
        <w:t xml:space="preserve"> </w:t>
      </w:r>
      <w:r>
        <w:rPr>
          <w:w w:val="105"/>
        </w:rPr>
        <w:t>case</w:t>
      </w:r>
      <w:r>
        <w:rPr>
          <w:spacing w:val="-14"/>
          <w:w w:val="105"/>
        </w:rPr>
        <w:t xml:space="preserve"> </w:t>
      </w:r>
      <w:r>
        <w:rPr>
          <w:w w:val="105"/>
        </w:rPr>
        <w:t>were</w:t>
      </w:r>
      <w:r>
        <w:rPr>
          <w:spacing w:val="-14"/>
          <w:w w:val="105"/>
        </w:rPr>
        <w:t xml:space="preserve"> </w:t>
      </w:r>
      <w:r>
        <w:rPr>
          <w:w w:val="105"/>
        </w:rPr>
        <w:t>significantly</w:t>
      </w:r>
      <w:r>
        <w:rPr>
          <w:spacing w:val="-14"/>
          <w:w w:val="105"/>
        </w:rPr>
        <w:t xml:space="preserve"> </w:t>
      </w:r>
      <w:r>
        <w:rPr>
          <w:w w:val="105"/>
        </w:rPr>
        <w:t>overstated,</w:t>
      </w:r>
      <w:r>
        <w:rPr>
          <w:spacing w:val="-14"/>
          <w:w w:val="105"/>
        </w:rPr>
        <w:t xml:space="preserve"> </w:t>
      </w:r>
      <w:r>
        <w:rPr>
          <w:w w:val="105"/>
        </w:rPr>
        <w:t>and</w:t>
      </w:r>
      <w:r>
        <w:rPr>
          <w:spacing w:val="-14"/>
          <w:w w:val="105"/>
        </w:rPr>
        <w:t xml:space="preserve"> </w:t>
      </w:r>
      <w:r>
        <w:rPr>
          <w:w w:val="105"/>
        </w:rPr>
        <w:t>that the costs of the project were likely to exceed its benefits.</w:t>
      </w:r>
      <w:hyperlink w:anchor="_bookmark155" w:history="1">
        <w:r>
          <w:rPr>
            <w:w w:val="105"/>
            <w:vertAlign w:val="superscript"/>
          </w:rPr>
          <w:t>116</w:t>
        </w:r>
      </w:hyperlink>
    </w:p>
    <w:p w:rsidR="00BA79D6" w:rsidRDefault="00F576A2">
      <w:pPr>
        <w:pStyle w:val="BodyText"/>
        <w:spacing w:before="160" w:line="283" w:lineRule="auto"/>
        <w:ind w:left="1103" w:right="1157"/>
      </w:pPr>
      <w:r>
        <w:rPr>
          <w:w w:val="105"/>
        </w:rPr>
        <w:t>Infrastructure Australia continued to list the project as an ‘Initiative’, suggesting</w:t>
      </w:r>
      <w:r>
        <w:rPr>
          <w:spacing w:val="-14"/>
          <w:w w:val="105"/>
        </w:rPr>
        <w:t xml:space="preserve"> </w:t>
      </w:r>
      <w:r>
        <w:rPr>
          <w:w w:val="105"/>
        </w:rPr>
        <w:t>further</w:t>
      </w:r>
      <w:r>
        <w:rPr>
          <w:spacing w:val="-14"/>
          <w:w w:val="105"/>
        </w:rPr>
        <w:t xml:space="preserve"> </w:t>
      </w:r>
      <w:r>
        <w:rPr>
          <w:w w:val="105"/>
        </w:rPr>
        <w:t>business</w:t>
      </w:r>
      <w:r>
        <w:rPr>
          <w:spacing w:val="-14"/>
          <w:w w:val="105"/>
        </w:rPr>
        <w:t xml:space="preserve"> </w:t>
      </w:r>
      <w:r>
        <w:rPr>
          <w:w w:val="105"/>
        </w:rPr>
        <w:t>case</w:t>
      </w:r>
      <w:r>
        <w:rPr>
          <w:spacing w:val="-14"/>
          <w:w w:val="105"/>
        </w:rPr>
        <w:t xml:space="preserve"> </w:t>
      </w:r>
      <w:r>
        <w:rPr>
          <w:w w:val="105"/>
        </w:rPr>
        <w:t>development</w:t>
      </w:r>
      <w:r>
        <w:rPr>
          <w:spacing w:val="-14"/>
          <w:w w:val="105"/>
        </w:rPr>
        <w:t xml:space="preserve"> </w:t>
      </w:r>
      <w:r>
        <w:rPr>
          <w:w w:val="105"/>
        </w:rPr>
        <w:t>as</w:t>
      </w:r>
      <w:r>
        <w:rPr>
          <w:spacing w:val="-14"/>
          <w:w w:val="105"/>
        </w:rPr>
        <w:t xml:space="preserve"> </w:t>
      </w:r>
      <w:r>
        <w:rPr>
          <w:w w:val="105"/>
        </w:rPr>
        <w:t>a</w:t>
      </w:r>
      <w:r>
        <w:rPr>
          <w:spacing w:val="-14"/>
          <w:w w:val="105"/>
        </w:rPr>
        <w:t xml:space="preserve"> </w:t>
      </w:r>
      <w:r>
        <w:rPr>
          <w:w w:val="105"/>
        </w:rPr>
        <w:t>next</w:t>
      </w:r>
      <w:r>
        <w:rPr>
          <w:spacing w:val="-14"/>
          <w:w w:val="105"/>
        </w:rPr>
        <w:t xml:space="preserve"> </w:t>
      </w:r>
      <w:r>
        <w:rPr>
          <w:w w:val="105"/>
        </w:rPr>
        <w:t>step,</w:t>
      </w:r>
      <w:r>
        <w:rPr>
          <w:spacing w:val="-14"/>
          <w:w w:val="105"/>
        </w:rPr>
        <w:t xml:space="preserve"> </w:t>
      </w:r>
      <w:r>
        <w:rPr>
          <w:w w:val="105"/>
        </w:rPr>
        <w:t>until</w:t>
      </w:r>
      <w:r>
        <w:rPr>
          <w:spacing w:val="-14"/>
          <w:w w:val="105"/>
        </w:rPr>
        <w:t xml:space="preserve"> </w:t>
      </w:r>
      <w:r>
        <w:rPr>
          <w:w w:val="105"/>
        </w:rPr>
        <w:t>it was</w:t>
      </w:r>
      <w:r>
        <w:rPr>
          <w:spacing w:val="-12"/>
          <w:w w:val="105"/>
        </w:rPr>
        <w:t xml:space="preserve"> </w:t>
      </w:r>
      <w:r>
        <w:rPr>
          <w:w w:val="105"/>
        </w:rPr>
        <w:t>removed</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priority</w:t>
      </w:r>
      <w:r>
        <w:rPr>
          <w:spacing w:val="-12"/>
          <w:w w:val="105"/>
        </w:rPr>
        <w:t xml:space="preserve"> </w:t>
      </w:r>
      <w:r>
        <w:rPr>
          <w:w w:val="105"/>
        </w:rPr>
        <w:t>list</w:t>
      </w:r>
      <w:r>
        <w:rPr>
          <w:spacing w:val="-12"/>
          <w:w w:val="105"/>
        </w:rPr>
        <w:t xml:space="preserve"> </w:t>
      </w:r>
      <w:r>
        <w:rPr>
          <w:w w:val="105"/>
        </w:rPr>
        <w:t>in</w:t>
      </w:r>
      <w:r>
        <w:rPr>
          <w:spacing w:val="-12"/>
          <w:w w:val="105"/>
        </w:rPr>
        <w:t xml:space="preserve"> </w:t>
      </w:r>
      <w:r>
        <w:rPr>
          <w:w w:val="105"/>
        </w:rPr>
        <w:t>2019,</w:t>
      </w:r>
      <w:r>
        <w:rPr>
          <w:spacing w:val="-12"/>
          <w:w w:val="105"/>
        </w:rPr>
        <w:t xml:space="preserve"> </w:t>
      </w:r>
      <w:r>
        <w:rPr>
          <w:w w:val="105"/>
        </w:rPr>
        <w:t>because</w:t>
      </w:r>
      <w:r>
        <w:rPr>
          <w:spacing w:val="-12"/>
          <w:w w:val="105"/>
        </w:rPr>
        <w:t xml:space="preserve"> </w:t>
      </w:r>
      <w:r>
        <w:rPr>
          <w:w w:val="105"/>
        </w:rPr>
        <w:t>construction</w:t>
      </w:r>
      <w:r>
        <w:rPr>
          <w:spacing w:val="-12"/>
          <w:w w:val="105"/>
        </w:rPr>
        <w:t xml:space="preserve"> </w:t>
      </w:r>
      <w:r>
        <w:rPr>
          <w:w w:val="105"/>
        </w:rPr>
        <w:t xml:space="preserve">had </w:t>
      </w:r>
      <w:r>
        <w:rPr>
          <w:spacing w:val="-2"/>
          <w:w w:val="105"/>
        </w:rPr>
        <w:t>commenced.</w:t>
      </w:r>
      <w:hyperlink w:anchor="_bookmark156" w:history="1">
        <w:r>
          <w:rPr>
            <w:spacing w:val="-2"/>
            <w:w w:val="105"/>
            <w:vertAlign w:val="superscript"/>
          </w:rPr>
          <w:t>117</w:t>
        </w:r>
      </w:hyperlink>
    </w:p>
    <w:p w:rsidR="00BA79D6" w:rsidRDefault="00F576A2">
      <w:pPr>
        <w:pStyle w:val="BodyText"/>
        <w:spacing w:before="161" w:line="283" w:lineRule="auto"/>
        <w:ind w:left="1103" w:right="1169"/>
      </w:pPr>
      <w:r w:rsidRPr="004305D2">
        <w:rPr>
          <w:w w:val="105"/>
          <w:highlight w:val="yellow"/>
        </w:rPr>
        <w:t>The Queensland Deputy Premier questioned the independence of Infrastructure</w:t>
      </w:r>
      <w:r w:rsidRPr="004305D2">
        <w:rPr>
          <w:spacing w:val="-12"/>
          <w:w w:val="105"/>
          <w:highlight w:val="yellow"/>
        </w:rPr>
        <w:t xml:space="preserve"> </w:t>
      </w:r>
      <w:r w:rsidRPr="004305D2">
        <w:rPr>
          <w:w w:val="105"/>
          <w:highlight w:val="yellow"/>
        </w:rPr>
        <w:t>Australia</w:t>
      </w:r>
      <w:r w:rsidRPr="004305D2">
        <w:rPr>
          <w:spacing w:val="-12"/>
          <w:w w:val="105"/>
          <w:highlight w:val="yellow"/>
        </w:rPr>
        <w:t xml:space="preserve"> </w:t>
      </w:r>
      <w:r w:rsidRPr="004305D2">
        <w:rPr>
          <w:w w:val="105"/>
          <w:highlight w:val="yellow"/>
        </w:rPr>
        <w:t>in</w:t>
      </w:r>
      <w:r w:rsidRPr="004305D2">
        <w:rPr>
          <w:spacing w:val="-12"/>
          <w:w w:val="105"/>
          <w:highlight w:val="yellow"/>
        </w:rPr>
        <w:t xml:space="preserve"> </w:t>
      </w:r>
      <w:r w:rsidRPr="004305D2">
        <w:rPr>
          <w:w w:val="105"/>
          <w:highlight w:val="yellow"/>
        </w:rPr>
        <w:t>light</w:t>
      </w:r>
      <w:r w:rsidRPr="004305D2">
        <w:rPr>
          <w:spacing w:val="-12"/>
          <w:w w:val="105"/>
          <w:highlight w:val="yellow"/>
        </w:rPr>
        <w:t xml:space="preserve"> </w:t>
      </w:r>
      <w:r w:rsidRPr="004305D2">
        <w:rPr>
          <w:w w:val="105"/>
          <w:highlight w:val="yellow"/>
        </w:rPr>
        <w:t>of</w:t>
      </w:r>
      <w:r w:rsidRPr="004305D2">
        <w:rPr>
          <w:spacing w:val="-12"/>
          <w:w w:val="105"/>
          <w:highlight w:val="yellow"/>
        </w:rPr>
        <w:t xml:space="preserve"> </w:t>
      </w:r>
      <w:r w:rsidRPr="004305D2">
        <w:rPr>
          <w:w w:val="105"/>
          <w:highlight w:val="yellow"/>
        </w:rPr>
        <w:t>its</w:t>
      </w:r>
      <w:r w:rsidRPr="004305D2">
        <w:rPr>
          <w:spacing w:val="-12"/>
          <w:w w:val="105"/>
          <w:highlight w:val="yellow"/>
        </w:rPr>
        <w:t xml:space="preserve"> </w:t>
      </w:r>
      <w:r w:rsidRPr="004305D2">
        <w:rPr>
          <w:w w:val="105"/>
          <w:highlight w:val="yellow"/>
        </w:rPr>
        <w:t>rejection</w:t>
      </w:r>
      <w:r w:rsidRPr="004305D2">
        <w:rPr>
          <w:spacing w:val="-12"/>
          <w:w w:val="105"/>
          <w:highlight w:val="yellow"/>
        </w:rPr>
        <w:t xml:space="preserve"> </w:t>
      </w:r>
      <w:r w:rsidRPr="004305D2">
        <w:rPr>
          <w:w w:val="105"/>
          <w:highlight w:val="yellow"/>
        </w:rPr>
        <w:t>of</w:t>
      </w:r>
      <w:r w:rsidRPr="004305D2">
        <w:rPr>
          <w:spacing w:val="-12"/>
          <w:w w:val="105"/>
          <w:highlight w:val="yellow"/>
        </w:rPr>
        <w:t xml:space="preserve"> </w:t>
      </w:r>
      <w:r w:rsidRPr="004305D2">
        <w:rPr>
          <w:w w:val="105"/>
          <w:highlight w:val="yellow"/>
        </w:rPr>
        <w:t>the</w:t>
      </w:r>
      <w:r w:rsidRPr="004305D2">
        <w:rPr>
          <w:spacing w:val="-12"/>
          <w:w w:val="105"/>
          <w:highlight w:val="yellow"/>
        </w:rPr>
        <w:t xml:space="preserve"> </w:t>
      </w:r>
      <w:r w:rsidRPr="004305D2">
        <w:rPr>
          <w:w w:val="105"/>
          <w:highlight w:val="yellow"/>
        </w:rPr>
        <w:t>Cross</w:t>
      </w:r>
      <w:r w:rsidRPr="004305D2">
        <w:rPr>
          <w:spacing w:val="-12"/>
          <w:w w:val="105"/>
          <w:highlight w:val="yellow"/>
        </w:rPr>
        <w:t xml:space="preserve"> </w:t>
      </w:r>
      <w:r w:rsidRPr="004305D2">
        <w:rPr>
          <w:w w:val="105"/>
          <w:highlight w:val="yellow"/>
        </w:rPr>
        <w:t>River</w:t>
      </w:r>
      <w:r w:rsidRPr="004305D2">
        <w:rPr>
          <w:spacing w:val="-12"/>
          <w:w w:val="105"/>
          <w:highlight w:val="yellow"/>
        </w:rPr>
        <w:t xml:space="preserve"> </w:t>
      </w:r>
      <w:r w:rsidRPr="004305D2">
        <w:rPr>
          <w:w w:val="105"/>
          <w:highlight w:val="yellow"/>
        </w:rPr>
        <w:t>Rail business case</w:t>
      </w:r>
      <w:r>
        <w:rPr>
          <w:w w:val="105"/>
        </w:rPr>
        <w:t>.</w:t>
      </w:r>
      <w:hyperlink w:anchor="_bookmark157" w:history="1">
        <w:r>
          <w:rPr>
            <w:w w:val="105"/>
            <w:vertAlign w:val="superscript"/>
          </w:rPr>
          <w:t>118</w:t>
        </w:r>
      </w:hyperlink>
    </w:p>
    <w:p w:rsidR="00BA79D6" w:rsidRDefault="00BA79D6">
      <w:pPr>
        <w:pStyle w:val="BodyText"/>
        <w:spacing w:before="10"/>
        <w:rPr>
          <w:sz w:val="25"/>
        </w:rPr>
      </w:pPr>
    </w:p>
    <w:p w:rsidR="00BA79D6" w:rsidRDefault="00F576A2">
      <w:pPr>
        <w:pStyle w:val="Heading2"/>
        <w:numPr>
          <w:ilvl w:val="1"/>
          <w:numId w:val="15"/>
        </w:numPr>
        <w:tabs>
          <w:tab w:val="left" w:pos="1650"/>
          <w:tab w:val="left" w:pos="1651"/>
        </w:tabs>
        <w:ind w:left="1650"/>
        <w:rPr>
          <w:color w:val="F38F1D"/>
        </w:rPr>
      </w:pPr>
      <w:bookmarkStart w:id="160" w:name="_bookmark154"/>
      <w:bookmarkEnd w:id="160"/>
      <w:r>
        <w:rPr>
          <w:color w:val="F38F1D"/>
          <w:w w:val="105"/>
        </w:rPr>
        <w:t>Other</w:t>
      </w:r>
      <w:r>
        <w:rPr>
          <w:color w:val="F38F1D"/>
          <w:spacing w:val="-13"/>
          <w:w w:val="105"/>
        </w:rPr>
        <w:t xml:space="preserve"> </w:t>
      </w:r>
      <w:r>
        <w:rPr>
          <w:color w:val="F38F1D"/>
          <w:w w:val="105"/>
        </w:rPr>
        <w:t>records</w:t>
      </w:r>
      <w:r>
        <w:rPr>
          <w:color w:val="F38F1D"/>
          <w:spacing w:val="-12"/>
          <w:w w:val="105"/>
        </w:rPr>
        <w:t xml:space="preserve"> </w:t>
      </w:r>
      <w:r>
        <w:rPr>
          <w:color w:val="F38F1D"/>
          <w:w w:val="105"/>
        </w:rPr>
        <w:t>may</w:t>
      </w:r>
      <w:r>
        <w:rPr>
          <w:color w:val="F38F1D"/>
          <w:spacing w:val="-12"/>
          <w:w w:val="105"/>
        </w:rPr>
        <w:t xml:space="preserve"> </w:t>
      </w:r>
      <w:r>
        <w:rPr>
          <w:color w:val="F38F1D"/>
          <w:w w:val="105"/>
        </w:rPr>
        <w:t>yet</w:t>
      </w:r>
      <w:r>
        <w:rPr>
          <w:color w:val="F38F1D"/>
          <w:spacing w:val="-12"/>
          <w:w w:val="105"/>
        </w:rPr>
        <w:t xml:space="preserve"> </w:t>
      </w:r>
      <w:r>
        <w:rPr>
          <w:color w:val="F38F1D"/>
          <w:w w:val="105"/>
        </w:rPr>
        <w:t>be</w:t>
      </w:r>
      <w:r>
        <w:rPr>
          <w:color w:val="F38F1D"/>
          <w:spacing w:val="-12"/>
          <w:w w:val="105"/>
        </w:rPr>
        <w:t xml:space="preserve"> </w:t>
      </w:r>
      <w:r>
        <w:rPr>
          <w:color w:val="F38F1D"/>
          <w:spacing w:val="-2"/>
          <w:w w:val="105"/>
        </w:rPr>
        <w:t>broken</w:t>
      </w:r>
    </w:p>
    <w:p w:rsidR="00BA79D6" w:rsidRDefault="00F576A2">
      <w:pPr>
        <w:pStyle w:val="BodyText"/>
        <w:spacing w:before="176" w:line="283" w:lineRule="auto"/>
        <w:ind w:left="1103" w:right="1747"/>
        <w:jc w:val="both"/>
      </w:pPr>
      <w:r>
        <w:rPr>
          <w:w w:val="105"/>
        </w:rPr>
        <w:t>Large</w:t>
      </w:r>
      <w:r>
        <w:rPr>
          <w:spacing w:val="-13"/>
          <w:w w:val="105"/>
        </w:rPr>
        <w:t xml:space="preserve"> </w:t>
      </w:r>
      <w:r>
        <w:rPr>
          <w:w w:val="105"/>
        </w:rPr>
        <w:t>projects</w:t>
      </w:r>
      <w:r>
        <w:rPr>
          <w:spacing w:val="-13"/>
          <w:w w:val="105"/>
        </w:rPr>
        <w:t xml:space="preserve"> </w:t>
      </w:r>
      <w:r>
        <w:rPr>
          <w:w w:val="105"/>
        </w:rPr>
        <w:t>come</w:t>
      </w:r>
      <w:r>
        <w:rPr>
          <w:spacing w:val="-13"/>
          <w:w w:val="105"/>
        </w:rPr>
        <w:t xml:space="preserve"> </w:t>
      </w:r>
      <w:r>
        <w:rPr>
          <w:w w:val="105"/>
        </w:rPr>
        <w:t>with</w:t>
      </w:r>
      <w:r>
        <w:rPr>
          <w:spacing w:val="-13"/>
          <w:w w:val="105"/>
        </w:rPr>
        <w:t xml:space="preserve"> </w:t>
      </w:r>
      <w:r>
        <w:rPr>
          <w:w w:val="105"/>
        </w:rPr>
        <w:t>cost</w:t>
      </w:r>
      <w:r>
        <w:rPr>
          <w:spacing w:val="-13"/>
          <w:w w:val="105"/>
        </w:rPr>
        <w:t xml:space="preserve"> </w:t>
      </w:r>
      <w:r>
        <w:rPr>
          <w:w w:val="105"/>
        </w:rPr>
        <w:t>risk,</w:t>
      </w:r>
      <w:r>
        <w:rPr>
          <w:spacing w:val="-13"/>
          <w:w w:val="105"/>
        </w:rPr>
        <w:t xml:space="preserve"> </w:t>
      </w:r>
      <w:r>
        <w:rPr>
          <w:w w:val="105"/>
        </w:rPr>
        <w:t>as</w:t>
      </w:r>
      <w:r>
        <w:rPr>
          <w:spacing w:val="-13"/>
          <w:w w:val="105"/>
        </w:rPr>
        <w:t xml:space="preserve"> </w:t>
      </w:r>
      <w:r>
        <w:rPr>
          <w:w w:val="105"/>
        </w:rPr>
        <w:t>do</w:t>
      </w:r>
      <w:r>
        <w:rPr>
          <w:spacing w:val="-13"/>
          <w:w w:val="105"/>
        </w:rPr>
        <w:t xml:space="preserve"> </w:t>
      </w:r>
      <w:r>
        <w:rPr>
          <w:w w:val="105"/>
        </w:rPr>
        <w:t>prematurely</w:t>
      </w:r>
      <w:r>
        <w:rPr>
          <w:spacing w:val="-13"/>
          <w:w w:val="105"/>
        </w:rPr>
        <w:t xml:space="preserve"> </w:t>
      </w:r>
      <w:r>
        <w:rPr>
          <w:w w:val="105"/>
        </w:rPr>
        <w:t>announced projects. Either</w:t>
      </w:r>
      <w:r>
        <w:rPr>
          <w:spacing w:val="-8"/>
          <w:w w:val="105"/>
        </w:rPr>
        <w:t xml:space="preserve"> </w:t>
      </w:r>
      <w:r>
        <w:rPr>
          <w:w w:val="105"/>
        </w:rPr>
        <w:t>of</w:t>
      </w:r>
      <w:r>
        <w:rPr>
          <w:spacing w:val="-8"/>
          <w:w w:val="105"/>
        </w:rPr>
        <w:t xml:space="preserve"> </w:t>
      </w:r>
      <w:r>
        <w:rPr>
          <w:w w:val="105"/>
        </w:rPr>
        <w:t>these</w:t>
      </w:r>
      <w:r>
        <w:rPr>
          <w:spacing w:val="-8"/>
          <w:w w:val="105"/>
        </w:rPr>
        <w:t xml:space="preserve"> </w:t>
      </w:r>
      <w:r>
        <w:rPr>
          <w:w w:val="105"/>
        </w:rPr>
        <w:t>characteristics</w:t>
      </w:r>
      <w:r>
        <w:rPr>
          <w:spacing w:val="-8"/>
          <w:w w:val="105"/>
        </w:rPr>
        <w:t xml:space="preserve"> </w:t>
      </w:r>
      <w:r>
        <w:rPr>
          <w:w w:val="105"/>
        </w:rPr>
        <w:t>on</w:t>
      </w:r>
      <w:r>
        <w:rPr>
          <w:spacing w:val="-8"/>
          <w:w w:val="105"/>
        </w:rPr>
        <w:t xml:space="preserve"> </w:t>
      </w:r>
      <w:r>
        <w:rPr>
          <w:w w:val="105"/>
        </w:rPr>
        <w:t>its</w:t>
      </w:r>
      <w:r>
        <w:rPr>
          <w:spacing w:val="-8"/>
          <w:w w:val="105"/>
        </w:rPr>
        <w:t xml:space="preserve"> </w:t>
      </w:r>
      <w:r>
        <w:rPr>
          <w:w w:val="105"/>
        </w:rPr>
        <w:t>own</w:t>
      </w:r>
      <w:r>
        <w:rPr>
          <w:spacing w:val="-8"/>
          <w:w w:val="105"/>
        </w:rPr>
        <w:t xml:space="preserve"> </w:t>
      </w:r>
      <w:r>
        <w:rPr>
          <w:w w:val="105"/>
        </w:rPr>
        <w:t>should</w:t>
      </w:r>
      <w:r>
        <w:rPr>
          <w:spacing w:val="-8"/>
          <w:w w:val="105"/>
        </w:rPr>
        <w:t xml:space="preserve"> </w:t>
      </w:r>
      <w:r>
        <w:rPr>
          <w:w w:val="105"/>
        </w:rPr>
        <w:t>prompt caution. A combination of the two should mean red flags.</w:t>
      </w:r>
    </w:p>
    <w:p w:rsidR="00BA79D6" w:rsidRPr="004305D2" w:rsidRDefault="00F576A2">
      <w:pPr>
        <w:pStyle w:val="BodyText"/>
        <w:spacing w:before="162" w:line="283" w:lineRule="auto"/>
        <w:ind w:left="1103" w:right="1484"/>
        <w:rPr>
          <w:highlight w:val="yellow"/>
        </w:rPr>
      </w:pPr>
      <w:r w:rsidRPr="004305D2">
        <w:rPr>
          <w:w w:val="105"/>
          <w:highlight w:val="yellow"/>
        </w:rPr>
        <w:t>For example, in March 2019 the Commonwealth Government announced an initial cost estimate of $4 billion for Geelong Fast Rail</w:t>
      </w:r>
      <w:r w:rsidRPr="004305D2">
        <w:rPr>
          <w:spacing w:val="-14"/>
          <w:w w:val="105"/>
          <w:highlight w:val="yellow"/>
        </w:rPr>
        <w:t xml:space="preserve"> </w:t>
      </w:r>
      <w:r w:rsidRPr="004305D2">
        <w:rPr>
          <w:w w:val="105"/>
          <w:highlight w:val="yellow"/>
        </w:rPr>
        <w:t>when</w:t>
      </w:r>
      <w:r w:rsidRPr="004305D2">
        <w:rPr>
          <w:spacing w:val="-14"/>
          <w:w w:val="105"/>
          <w:highlight w:val="yellow"/>
        </w:rPr>
        <w:t xml:space="preserve"> </w:t>
      </w:r>
      <w:r w:rsidRPr="004305D2">
        <w:rPr>
          <w:w w:val="105"/>
          <w:highlight w:val="yellow"/>
        </w:rPr>
        <w:t>announcing</w:t>
      </w:r>
      <w:r w:rsidRPr="004305D2">
        <w:rPr>
          <w:spacing w:val="-14"/>
          <w:w w:val="105"/>
          <w:highlight w:val="yellow"/>
        </w:rPr>
        <w:t xml:space="preserve"> </w:t>
      </w:r>
      <w:r w:rsidRPr="004305D2">
        <w:rPr>
          <w:w w:val="105"/>
          <w:highlight w:val="yellow"/>
        </w:rPr>
        <w:t>$2</w:t>
      </w:r>
      <w:r w:rsidRPr="004305D2">
        <w:rPr>
          <w:spacing w:val="-14"/>
          <w:w w:val="105"/>
          <w:highlight w:val="yellow"/>
        </w:rPr>
        <w:t xml:space="preserve"> </w:t>
      </w:r>
      <w:r w:rsidRPr="004305D2">
        <w:rPr>
          <w:w w:val="105"/>
          <w:highlight w:val="yellow"/>
        </w:rPr>
        <w:t>billion</w:t>
      </w:r>
      <w:r w:rsidRPr="004305D2">
        <w:rPr>
          <w:spacing w:val="-14"/>
          <w:w w:val="105"/>
          <w:highlight w:val="yellow"/>
        </w:rPr>
        <w:t xml:space="preserve"> </w:t>
      </w:r>
      <w:r w:rsidRPr="004305D2">
        <w:rPr>
          <w:w w:val="105"/>
          <w:highlight w:val="yellow"/>
        </w:rPr>
        <w:t>of</w:t>
      </w:r>
      <w:r w:rsidRPr="004305D2">
        <w:rPr>
          <w:spacing w:val="-14"/>
          <w:w w:val="105"/>
          <w:highlight w:val="yellow"/>
        </w:rPr>
        <w:t xml:space="preserve"> </w:t>
      </w:r>
      <w:r w:rsidRPr="004305D2">
        <w:rPr>
          <w:w w:val="105"/>
          <w:highlight w:val="yellow"/>
        </w:rPr>
        <w:t>federal</w:t>
      </w:r>
      <w:r w:rsidRPr="004305D2">
        <w:rPr>
          <w:spacing w:val="-14"/>
          <w:w w:val="105"/>
          <w:highlight w:val="yellow"/>
        </w:rPr>
        <w:t xml:space="preserve"> </w:t>
      </w:r>
      <w:r w:rsidRPr="004305D2">
        <w:rPr>
          <w:w w:val="105"/>
          <w:highlight w:val="yellow"/>
        </w:rPr>
        <w:t>funding</w:t>
      </w:r>
      <w:r w:rsidRPr="004305D2">
        <w:rPr>
          <w:spacing w:val="-14"/>
          <w:w w:val="105"/>
          <w:highlight w:val="yellow"/>
        </w:rPr>
        <w:t xml:space="preserve"> </w:t>
      </w:r>
      <w:r w:rsidRPr="004305D2">
        <w:rPr>
          <w:w w:val="105"/>
          <w:highlight w:val="yellow"/>
        </w:rPr>
        <w:t>for</w:t>
      </w:r>
      <w:r w:rsidRPr="004305D2">
        <w:rPr>
          <w:spacing w:val="-14"/>
          <w:w w:val="105"/>
          <w:highlight w:val="yellow"/>
        </w:rPr>
        <w:t xml:space="preserve"> </w:t>
      </w:r>
      <w:r w:rsidRPr="004305D2">
        <w:rPr>
          <w:w w:val="105"/>
          <w:highlight w:val="yellow"/>
        </w:rPr>
        <w:t>the</w:t>
      </w:r>
      <w:r w:rsidRPr="004305D2">
        <w:rPr>
          <w:spacing w:val="-14"/>
          <w:w w:val="105"/>
          <w:highlight w:val="yellow"/>
        </w:rPr>
        <w:t xml:space="preserve"> </w:t>
      </w:r>
      <w:r w:rsidRPr="004305D2">
        <w:rPr>
          <w:w w:val="105"/>
          <w:highlight w:val="yellow"/>
        </w:rPr>
        <w:t>project.</w:t>
      </w:r>
      <w:hyperlink w:anchor="_bookmark158" w:history="1">
        <w:r w:rsidRPr="004305D2">
          <w:rPr>
            <w:w w:val="105"/>
            <w:highlight w:val="yellow"/>
            <w:vertAlign w:val="superscript"/>
          </w:rPr>
          <w:t>119</w:t>
        </w:r>
      </w:hyperlink>
    </w:p>
    <w:p w:rsidR="00BA79D6" w:rsidRDefault="00F576A2">
      <w:pPr>
        <w:pStyle w:val="BodyText"/>
        <w:spacing w:line="283" w:lineRule="auto"/>
        <w:ind w:left="1103" w:right="1169"/>
      </w:pPr>
      <w:r w:rsidRPr="004305D2">
        <w:rPr>
          <w:w w:val="105"/>
          <w:highlight w:val="yellow"/>
        </w:rPr>
        <w:t>However,</w:t>
      </w:r>
      <w:r w:rsidRPr="004305D2">
        <w:rPr>
          <w:spacing w:val="-15"/>
          <w:w w:val="105"/>
          <w:highlight w:val="yellow"/>
        </w:rPr>
        <w:t xml:space="preserve"> </w:t>
      </w:r>
      <w:r w:rsidRPr="004305D2">
        <w:rPr>
          <w:w w:val="105"/>
          <w:highlight w:val="yellow"/>
        </w:rPr>
        <w:t>on</w:t>
      </w:r>
      <w:r w:rsidRPr="004305D2">
        <w:rPr>
          <w:spacing w:val="-15"/>
          <w:w w:val="105"/>
          <w:highlight w:val="yellow"/>
        </w:rPr>
        <w:t xml:space="preserve"> </w:t>
      </w:r>
      <w:r w:rsidRPr="004305D2">
        <w:rPr>
          <w:w w:val="105"/>
          <w:highlight w:val="yellow"/>
        </w:rPr>
        <w:t>the</w:t>
      </w:r>
      <w:r w:rsidRPr="004305D2">
        <w:rPr>
          <w:spacing w:val="-14"/>
          <w:w w:val="105"/>
          <w:highlight w:val="yellow"/>
        </w:rPr>
        <w:t xml:space="preserve"> </w:t>
      </w:r>
      <w:r w:rsidRPr="004305D2">
        <w:rPr>
          <w:w w:val="105"/>
          <w:highlight w:val="yellow"/>
        </w:rPr>
        <w:t>same</w:t>
      </w:r>
      <w:r w:rsidRPr="004305D2">
        <w:rPr>
          <w:spacing w:val="-15"/>
          <w:w w:val="105"/>
          <w:highlight w:val="yellow"/>
        </w:rPr>
        <w:t xml:space="preserve"> </w:t>
      </w:r>
      <w:r w:rsidRPr="004305D2">
        <w:rPr>
          <w:w w:val="105"/>
          <w:highlight w:val="yellow"/>
        </w:rPr>
        <w:t>day</w:t>
      </w:r>
      <w:r w:rsidRPr="004305D2">
        <w:rPr>
          <w:spacing w:val="-14"/>
          <w:w w:val="105"/>
          <w:highlight w:val="yellow"/>
        </w:rPr>
        <w:t xml:space="preserve"> </w:t>
      </w:r>
      <w:r w:rsidRPr="004305D2">
        <w:rPr>
          <w:w w:val="105"/>
          <w:highlight w:val="yellow"/>
        </w:rPr>
        <w:t>as</w:t>
      </w:r>
      <w:r w:rsidRPr="004305D2">
        <w:rPr>
          <w:spacing w:val="-15"/>
          <w:w w:val="105"/>
          <w:highlight w:val="yellow"/>
        </w:rPr>
        <w:t xml:space="preserve"> </w:t>
      </w:r>
      <w:r w:rsidRPr="004305D2">
        <w:rPr>
          <w:w w:val="105"/>
          <w:highlight w:val="yellow"/>
        </w:rPr>
        <w:t>the</w:t>
      </w:r>
      <w:r w:rsidRPr="004305D2">
        <w:rPr>
          <w:spacing w:val="-14"/>
          <w:w w:val="105"/>
          <w:highlight w:val="yellow"/>
        </w:rPr>
        <w:t xml:space="preserve"> </w:t>
      </w:r>
      <w:r w:rsidRPr="004305D2">
        <w:rPr>
          <w:w w:val="105"/>
          <w:highlight w:val="yellow"/>
        </w:rPr>
        <w:t>Commonwealth’s</w:t>
      </w:r>
      <w:r w:rsidRPr="004305D2">
        <w:rPr>
          <w:spacing w:val="-15"/>
          <w:w w:val="105"/>
          <w:highlight w:val="yellow"/>
        </w:rPr>
        <w:t xml:space="preserve"> </w:t>
      </w:r>
      <w:r w:rsidRPr="004305D2">
        <w:rPr>
          <w:w w:val="105"/>
          <w:highlight w:val="yellow"/>
        </w:rPr>
        <w:t>announcement,</w:t>
      </w:r>
      <w:r w:rsidRPr="004305D2">
        <w:rPr>
          <w:spacing w:val="-15"/>
          <w:w w:val="105"/>
          <w:highlight w:val="yellow"/>
        </w:rPr>
        <w:t xml:space="preserve"> </w:t>
      </w:r>
      <w:r w:rsidRPr="004305D2">
        <w:rPr>
          <w:w w:val="105"/>
          <w:highlight w:val="yellow"/>
        </w:rPr>
        <w:t xml:space="preserve">the </w:t>
      </w:r>
      <w:r w:rsidRPr="004305D2">
        <w:rPr>
          <w:spacing w:val="-2"/>
          <w:w w:val="105"/>
          <w:highlight w:val="yellow"/>
        </w:rPr>
        <w:t>Victorian</w:t>
      </w:r>
      <w:r w:rsidRPr="004305D2">
        <w:rPr>
          <w:spacing w:val="-4"/>
          <w:w w:val="105"/>
          <w:highlight w:val="yellow"/>
        </w:rPr>
        <w:t xml:space="preserve"> </w:t>
      </w:r>
      <w:r w:rsidRPr="004305D2">
        <w:rPr>
          <w:spacing w:val="-2"/>
          <w:w w:val="105"/>
          <w:highlight w:val="yellow"/>
        </w:rPr>
        <w:t>Transport</w:t>
      </w:r>
      <w:r w:rsidRPr="004305D2">
        <w:rPr>
          <w:spacing w:val="-4"/>
          <w:w w:val="105"/>
          <w:highlight w:val="yellow"/>
        </w:rPr>
        <w:t xml:space="preserve"> </w:t>
      </w:r>
      <w:r w:rsidRPr="004305D2">
        <w:rPr>
          <w:spacing w:val="-2"/>
          <w:w w:val="105"/>
          <w:highlight w:val="yellow"/>
        </w:rPr>
        <w:t>Minister,</w:t>
      </w:r>
      <w:r w:rsidRPr="004305D2">
        <w:rPr>
          <w:spacing w:val="-4"/>
          <w:w w:val="105"/>
          <w:highlight w:val="yellow"/>
        </w:rPr>
        <w:t xml:space="preserve"> </w:t>
      </w:r>
      <w:r w:rsidRPr="004305D2">
        <w:rPr>
          <w:spacing w:val="-2"/>
          <w:w w:val="105"/>
          <w:highlight w:val="yellow"/>
        </w:rPr>
        <w:t>Jacinta</w:t>
      </w:r>
      <w:r w:rsidRPr="004305D2">
        <w:rPr>
          <w:spacing w:val="-4"/>
          <w:w w:val="105"/>
          <w:highlight w:val="yellow"/>
        </w:rPr>
        <w:t xml:space="preserve"> </w:t>
      </w:r>
      <w:r w:rsidRPr="004305D2">
        <w:rPr>
          <w:spacing w:val="-2"/>
          <w:w w:val="105"/>
          <w:highlight w:val="yellow"/>
        </w:rPr>
        <w:t>Allan,</w:t>
      </w:r>
      <w:r w:rsidRPr="004305D2">
        <w:rPr>
          <w:spacing w:val="-4"/>
          <w:w w:val="105"/>
          <w:highlight w:val="yellow"/>
        </w:rPr>
        <w:t xml:space="preserve"> </w:t>
      </w:r>
      <w:r w:rsidRPr="004305D2">
        <w:rPr>
          <w:spacing w:val="-2"/>
          <w:w w:val="105"/>
          <w:highlight w:val="yellow"/>
        </w:rPr>
        <w:t>cast</w:t>
      </w:r>
      <w:r w:rsidRPr="004305D2">
        <w:rPr>
          <w:spacing w:val="-4"/>
          <w:w w:val="105"/>
          <w:highlight w:val="yellow"/>
        </w:rPr>
        <w:t xml:space="preserve"> </w:t>
      </w:r>
      <w:r w:rsidRPr="004305D2">
        <w:rPr>
          <w:spacing w:val="-2"/>
          <w:w w:val="105"/>
          <w:highlight w:val="yellow"/>
        </w:rPr>
        <w:t>doubt</w:t>
      </w:r>
      <w:r w:rsidRPr="004305D2">
        <w:rPr>
          <w:spacing w:val="-4"/>
          <w:w w:val="105"/>
          <w:highlight w:val="yellow"/>
        </w:rPr>
        <w:t xml:space="preserve"> </w:t>
      </w:r>
      <w:r w:rsidRPr="004305D2">
        <w:rPr>
          <w:spacing w:val="-2"/>
          <w:w w:val="105"/>
          <w:highlight w:val="yellow"/>
        </w:rPr>
        <w:t>over</w:t>
      </w:r>
      <w:r w:rsidRPr="004305D2">
        <w:rPr>
          <w:spacing w:val="-4"/>
          <w:w w:val="105"/>
          <w:highlight w:val="yellow"/>
        </w:rPr>
        <w:t xml:space="preserve"> </w:t>
      </w:r>
      <w:r w:rsidRPr="004305D2">
        <w:rPr>
          <w:spacing w:val="-2"/>
          <w:w w:val="105"/>
          <w:highlight w:val="yellow"/>
        </w:rPr>
        <w:t>the</w:t>
      </w:r>
      <w:r w:rsidRPr="004305D2">
        <w:rPr>
          <w:spacing w:val="-4"/>
          <w:w w:val="105"/>
          <w:highlight w:val="yellow"/>
        </w:rPr>
        <w:t xml:space="preserve"> </w:t>
      </w:r>
      <w:r w:rsidRPr="004305D2">
        <w:rPr>
          <w:spacing w:val="-2"/>
          <w:w w:val="105"/>
          <w:highlight w:val="yellow"/>
        </w:rPr>
        <w:t xml:space="preserve">estimate, </w:t>
      </w:r>
      <w:r w:rsidRPr="004305D2">
        <w:rPr>
          <w:w w:val="105"/>
          <w:highlight w:val="yellow"/>
        </w:rPr>
        <w:t>and</w:t>
      </w:r>
      <w:r w:rsidRPr="004305D2">
        <w:rPr>
          <w:spacing w:val="-3"/>
          <w:w w:val="105"/>
          <w:highlight w:val="yellow"/>
        </w:rPr>
        <w:t xml:space="preserve"> </w:t>
      </w:r>
      <w:r w:rsidRPr="004305D2">
        <w:rPr>
          <w:w w:val="105"/>
          <w:highlight w:val="yellow"/>
        </w:rPr>
        <w:t>was</w:t>
      </w:r>
      <w:r w:rsidRPr="004305D2">
        <w:rPr>
          <w:spacing w:val="-3"/>
          <w:w w:val="105"/>
          <w:highlight w:val="yellow"/>
        </w:rPr>
        <w:t xml:space="preserve"> </w:t>
      </w:r>
      <w:r w:rsidRPr="004305D2">
        <w:rPr>
          <w:w w:val="105"/>
          <w:highlight w:val="yellow"/>
        </w:rPr>
        <w:t>reported</w:t>
      </w:r>
      <w:r w:rsidRPr="004305D2">
        <w:rPr>
          <w:spacing w:val="-3"/>
          <w:w w:val="105"/>
          <w:highlight w:val="yellow"/>
        </w:rPr>
        <w:t xml:space="preserve"> </w:t>
      </w:r>
      <w:r w:rsidRPr="004305D2">
        <w:rPr>
          <w:w w:val="105"/>
          <w:highlight w:val="yellow"/>
        </w:rPr>
        <w:t>as</w:t>
      </w:r>
      <w:r w:rsidRPr="004305D2">
        <w:rPr>
          <w:spacing w:val="-3"/>
          <w:w w:val="105"/>
          <w:highlight w:val="yellow"/>
        </w:rPr>
        <w:t xml:space="preserve"> </w:t>
      </w:r>
      <w:r w:rsidRPr="004305D2">
        <w:rPr>
          <w:w w:val="105"/>
          <w:highlight w:val="yellow"/>
        </w:rPr>
        <w:t>saying</w:t>
      </w:r>
      <w:r w:rsidRPr="004305D2">
        <w:rPr>
          <w:spacing w:val="-3"/>
          <w:w w:val="105"/>
          <w:highlight w:val="yellow"/>
        </w:rPr>
        <w:t xml:space="preserve"> </w:t>
      </w:r>
      <w:r w:rsidRPr="004305D2">
        <w:rPr>
          <w:w w:val="105"/>
          <w:highlight w:val="yellow"/>
        </w:rPr>
        <w:t>the</w:t>
      </w:r>
      <w:r w:rsidRPr="004305D2">
        <w:rPr>
          <w:spacing w:val="-3"/>
          <w:w w:val="105"/>
          <w:highlight w:val="yellow"/>
        </w:rPr>
        <w:t xml:space="preserve"> </w:t>
      </w:r>
      <w:r w:rsidRPr="004305D2">
        <w:rPr>
          <w:w w:val="105"/>
          <w:highlight w:val="yellow"/>
        </w:rPr>
        <w:t>project</w:t>
      </w:r>
      <w:r w:rsidRPr="004305D2">
        <w:rPr>
          <w:spacing w:val="-3"/>
          <w:w w:val="105"/>
          <w:highlight w:val="yellow"/>
        </w:rPr>
        <w:t xml:space="preserve"> </w:t>
      </w:r>
      <w:r w:rsidRPr="004305D2">
        <w:rPr>
          <w:w w:val="105"/>
          <w:highlight w:val="yellow"/>
        </w:rPr>
        <w:t>would</w:t>
      </w:r>
      <w:r w:rsidRPr="004305D2">
        <w:rPr>
          <w:spacing w:val="-3"/>
          <w:w w:val="105"/>
          <w:highlight w:val="yellow"/>
        </w:rPr>
        <w:t xml:space="preserve"> </w:t>
      </w:r>
      <w:r w:rsidRPr="004305D2">
        <w:rPr>
          <w:w w:val="105"/>
          <w:highlight w:val="yellow"/>
        </w:rPr>
        <w:t>cost</w:t>
      </w:r>
      <w:r w:rsidRPr="004305D2">
        <w:rPr>
          <w:spacing w:val="-3"/>
          <w:w w:val="105"/>
          <w:highlight w:val="yellow"/>
        </w:rPr>
        <w:t xml:space="preserve"> </w:t>
      </w:r>
      <w:r w:rsidRPr="004305D2">
        <w:rPr>
          <w:w w:val="105"/>
          <w:highlight w:val="yellow"/>
        </w:rPr>
        <w:t>up</w:t>
      </w:r>
      <w:r w:rsidRPr="004305D2">
        <w:rPr>
          <w:spacing w:val="-3"/>
          <w:w w:val="105"/>
          <w:highlight w:val="yellow"/>
        </w:rPr>
        <w:t xml:space="preserve"> </w:t>
      </w:r>
      <w:r w:rsidRPr="004305D2">
        <w:rPr>
          <w:w w:val="105"/>
          <w:highlight w:val="yellow"/>
        </w:rPr>
        <w:t>to</w:t>
      </w:r>
      <w:r w:rsidRPr="004305D2">
        <w:rPr>
          <w:spacing w:val="-3"/>
          <w:w w:val="105"/>
          <w:highlight w:val="yellow"/>
        </w:rPr>
        <w:t xml:space="preserve"> </w:t>
      </w:r>
      <w:r w:rsidRPr="004305D2">
        <w:rPr>
          <w:w w:val="105"/>
          <w:highlight w:val="yellow"/>
        </w:rPr>
        <w:t>three</w:t>
      </w:r>
      <w:r w:rsidRPr="004305D2">
        <w:rPr>
          <w:spacing w:val="-3"/>
          <w:w w:val="105"/>
          <w:highlight w:val="yellow"/>
        </w:rPr>
        <w:t xml:space="preserve"> </w:t>
      </w:r>
      <w:r w:rsidRPr="004305D2">
        <w:rPr>
          <w:w w:val="105"/>
          <w:highlight w:val="yellow"/>
        </w:rPr>
        <w:t>times</w:t>
      </w:r>
      <w:r w:rsidRPr="004305D2">
        <w:rPr>
          <w:spacing w:val="-3"/>
          <w:w w:val="105"/>
          <w:highlight w:val="yellow"/>
        </w:rPr>
        <w:t xml:space="preserve"> </w:t>
      </w:r>
      <w:r w:rsidRPr="004305D2">
        <w:rPr>
          <w:w w:val="105"/>
          <w:highlight w:val="yellow"/>
        </w:rPr>
        <w:t xml:space="preserve">as </w:t>
      </w:r>
      <w:r w:rsidRPr="004305D2">
        <w:rPr>
          <w:spacing w:val="-2"/>
          <w:w w:val="105"/>
          <w:highlight w:val="yellow"/>
        </w:rPr>
        <w:t>much</w:t>
      </w:r>
      <w:r>
        <w:rPr>
          <w:spacing w:val="-2"/>
          <w:w w:val="105"/>
        </w:rPr>
        <w:t>.</w:t>
      </w:r>
      <w:hyperlink w:anchor="_bookmark159" w:history="1">
        <w:r>
          <w:rPr>
            <w:spacing w:val="-2"/>
            <w:w w:val="105"/>
            <w:vertAlign w:val="superscript"/>
          </w:rPr>
          <w:t>120</w:t>
        </w:r>
      </w:hyperlink>
    </w:p>
    <w:p w:rsidR="00BA79D6" w:rsidRDefault="00F576A2">
      <w:pPr>
        <w:pStyle w:val="BodyText"/>
        <w:spacing w:before="2"/>
        <w:rPr>
          <w:sz w:val="26"/>
        </w:rPr>
      </w:pPr>
      <w:r>
        <w:pict>
          <v:shape id="docshape205" o:spid="_x0000_s1135" style="position:absolute;margin-left:448.35pt;margin-top:16.3pt;width:131.35pt;height:.1pt;z-index:-15679488;mso-wrap-distance-left:0;mso-wrap-distance-right:0;mso-position-horizontal-relative:page" coordorigin="8967,326" coordsize="2627,0" path="m8967,326r2627,e" filled="f" strokeweight=".14042mm">
            <v:path arrowok="t"/>
            <w10:wrap type="topAndBottom" anchorx="page"/>
          </v:shape>
        </w:pict>
      </w:r>
    </w:p>
    <w:bookmarkStart w:id="161" w:name="_bookmark155"/>
    <w:bookmarkEnd w:id="161"/>
    <w:p w:rsidR="00BA79D6" w:rsidRDefault="00F576A2">
      <w:pPr>
        <w:pStyle w:val="ListParagraph"/>
        <w:numPr>
          <w:ilvl w:val="0"/>
          <w:numId w:val="14"/>
        </w:numPr>
        <w:tabs>
          <w:tab w:val="left" w:pos="1513"/>
        </w:tabs>
        <w:spacing w:before="45"/>
        <w:ind w:left="1512" w:hanging="427"/>
        <w:jc w:val="left"/>
        <w:rPr>
          <w:sz w:val="17"/>
        </w:rPr>
      </w:pPr>
      <w:r>
        <w:rPr>
          <w:sz w:val="17"/>
        </w:rPr>
        <w:fldChar w:fldCharType="begin"/>
      </w:r>
      <w:r>
        <w:rPr>
          <w:sz w:val="17"/>
        </w:rPr>
        <w:instrText xml:space="preserve"> HYPERLINK \l "_bookmark319" </w:instrText>
      </w:r>
      <w:r>
        <w:rPr>
          <w:sz w:val="17"/>
        </w:rPr>
        <w:fldChar w:fldCharType="separate"/>
      </w:r>
      <w:bookmarkStart w:id="162" w:name="_bookmark156"/>
      <w:bookmarkEnd w:id="162"/>
      <w:r>
        <w:rPr>
          <w:sz w:val="17"/>
        </w:rPr>
        <w:t>Infrastructure</w:t>
      </w:r>
      <w:r>
        <w:rPr>
          <w:spacing w:val="-4"/>
          <w:sz w:val="17"/>
        </w:rPr>
        <w:t xml:space="preserve"> </w:t>
      </w:r>
      <w:r>
        <w:rPr>
          <w:sz w:val="17"/>
        </w:rPr>
        <w:t>Australia</w:t>
      </w:r>
      <w:r>
        <w:rPr>
          <w:spacing w:val="-4"/>
          <w:sz w:val="17"/>
        </w:rPr>
        <w:t xml:space="preserve"> </w:t>
      </w:r>
      <w:r>
        <w:rPr>
          <w:spacing w:val="-2"/>
          <w:sz w:val="17"/>
        </w:rPr>
        <w:t>(2017).</w:t>
      </w:r>
      <w:r>
        <w:rPr>
          <w:spacing w:val="-2"/>
          <w:sz w:val="17"/>
        </w:rPr>
        <w:fldChar w:fldCharType="end"/>
      </w:r>
    </w:p>
    <w:p w:rsidR="00BA79D6" w:rsidRDefault="00F576A2">
      <w:pPr>
        <w:pStyle w:val="ListParagraph"/>
        <w:numPr>
          <w:ilvl w:val="0"/>
          <w:numId w:val="14"/>
        </w:numPr>
        <w:tabs>
          <w:tab w:val="left" w:pos="1513"/>
        </w:tabs>
        <w:ind w:left="1512" w:hanging="427"/>
        <w:jc w:val="left"/>
        <w:rPr>
          <w:sz w:val="17"/>
        </w:rPr>
      </w:pPr>
      <w:bookmarkStart w:id="163" w:name="_bookmark157"/>
      <w:bookmarkEnd w:id="163"/>
      <w:r>
        <w:rPr>
          <w:sz w:val="17"/>
        </w:rPr>
        <w:t>Infrastructure</w:t>
      </w:r>
      <w:r>
        <w:rPr>
          <w:spacing w:val="-4"/>
          <w:sz w:val="17"/>
        </w:rPr>
        <w:t xml:space="preserve"> </w:t>
      </w:r>
      <w:r>
        <w:rPr>
          <w:sz w:val="17"/>
        </w:rPr>
        <w:t>Australia</w:t>
      </w:r>
      <w:r>
        <w:rPr>
          <w:spacing w:val="-3"/>
          <w:sz w:val="17"/>
        </w:rPr>
        <w:t xml:space="preserve"> </w:t>
      </w:r>
      <w:hyperlink w:anchor="_bookmark327" w:history="1">
        <w:r>
          <w:rPr>
            <w:sz w:val="17"/>
          </w:rPr>
          <w:t>(2020,</w:t>
        </w:r>
      </w:hyperlink>
      <w:r>
        <w:rPr>
          <w:spacing w:val="-4"/>
          <w:sz w:val="17"/>
        </w:rPr>
        <w:t xml:space="preserve"> </w:t>
      </w:r>
      <w:r>
        <w:rPr>
          <w:sz w:val="17"/>
        </w:rPr>
        <w:t>p.</w:t>
      </w:r>
      <w:r>
        <w:rPr>
          <w:spacing w:val="-3"/>
          <w:sz w:val="17"/>
        </w:rPr>
        <w:t xml:space="preserve"> </w:t>
      </w:r>
      <w:r>
        <w:rPr>
          <w:spacing w:val="-4"/>
          <w:sz w:val="17"/>
        </w:rPr>
        <w:t>12).</w:t>
      </w:r>
    </w:p>
    <w:p w:rsidR="00BA79D6" w:rsidRDefault="00F576A2">
      <w:pPr>
        <w:pStyle w:val="ListParagraph"/>
        <w:numPr>
          <w:ilvl w:val="0"/>
          <w:numId w:val="14"/>
        </w:numPr>
        <w:tabs>
          <w:tab w:val="left" w:pos="1513"/>
        </w:tabs>
        <w:ind w:left="1512" w:hanging="427"/>
        <w:jc w:val="left"/>
        <w:rPr>
          <w:sz w:val="17"/>
        </w:rPr>
      </w:pPr>
      <w:hyperlink w:anchor="_bookmark285" w:history="1">
        <w:bookmarkStart w:id="164" w:name="_bookmark158"/>
        <w:bookmarkEnd w:id="164"/>
        <w:r>
          <w:rPr>
            <w:sz w:val="17"/>
          </w:rPr>
          <w:t>Caldwell</w:t>
        </w:r>
        <w:r>
          <w:rPr>
            <w:spacing w:val="-2"/>
            <w:sz w:val="17"/>
          </w:rPr>
          <w:t xml:space="preserve"> (2018).</w:t>
        </w:r>
      </w:hyperlink>
    </w:p>
    <w:p w:rsidR="00BA79D6" w:rsidRDefault="00F576A2">
      <w:pPr>
        <w:pStyle w:val="ListParagraph"/>
        <w:numPr>
          <w:ilvl w:val="0"/>
          <w:numId w:val="14"/>
        </w:numPr>
        <w:tabs>
          <w:tab w:val="left" w:pos="1513"/>
        </w:tabs>
        <w:ind w:left="1512" w:hanging="427"/>
        <w:jc w:val="left"/>
        <w:rPr>
          <w:sz w:val="17"/>
        </w:rPr>
      </w:pPr>
      <w:hyperlink w:anchor="_bookmark320" w:history="1">
        <w:bookmarkStart w:id="165" w:name="_bookmark159"/>
        <w:bookmarkEnd w:id="165"/>
        <w:r>
          <w:rPr>
            <w:sz w:val="17"/>
          </w:rPr>
          <w:t>Harris</w:t>
        </w:r>
        <w:r>
          <w:rPr>
            <w:spacing w:val="-4"/>
            <w:sz w:val="17"/>
          </w:rPr>
          <w:t xml:space="preserve"> </w:t>
        </w:r>
        <w:r>
          <w:rPr>
            <w:sz w:val="17"/>
          </w:rPr>
          <w:t>and</w:t>
        </w:r>
        <w:r>
          <w:rPr>
            <w:spacing w:val="-3"/>
            <w:sz w:val="17"/>
          </w:rPr>
          <w:t xml:space="preserve"> </w:t>
        </w:r>
        <w:r>
          <w:rPr>
            <w:sz w:val="17"/>
          </w:rPr>
          <w:t>Galloway</w:t>
        </w:r>
        <w:r>
          <w:rPr>
            <w:spacing w:val="-3"/>
            <w:sz w:val="17"/>
          </w:rPr>
          <w:t xml:space="preserve"> </w:t>
        </w:r>
        <w:r>
          <w:rPr>
            <w:spacing w:val="-2"/>
            <w:sz w:val="17"/>
          </w:rPr>
          <w:t>(2019).</w:t>
        </w:r>
      </w:hyperlink>
    </w:p>
    <w:p w:rsidR="00BA79D6" w:rsidRDefault="00F576A2">
      <w:pPr>
        <w:pStyle w:val="ListParagraph"/>
        <w:numPr>
          <w:ilvl w:val="0"/>
          <w:numId w:val="14"/>
        </w:numPr>
        <w:tabs>
          <w:tab w:val="left" w:pos="1513"/>
        </w:tabs>
        <w:spacing w:before="23"/>
        <w:ind w:left="1512" w:hanging="427"/>
        <w:jc w:val="left"/>
        <w:rPr>
          <w:sz w:val="17"/>
        </w:rPr>
      </w:pPr>
      <w:hyperlink w:anchor="_bookmark335" w:history="1">
        <w:r>
          <w:rPr>
            <w:sz w:val="17"/>
          </w:rPr>
          <w:t>Jacks</w:t>
        </w:r>
        <w:r>
          <w:rPr>
            <w:spacing w:val="-3"/>
            <w:sz w:val="17"/>
          </w:rPr>
          <w:t xml:space="preserve"> </w:t>
        </w:r>
        <w:r>
          <w:rPr>
            <w:sz w:val="17"/>
          </w:rPr>
          <w:t>et</w:t>
        </w:r>
        <w:r>
          <w:rPr>
            <w:spacing w:val="-3"/>
            <w:sz w:val="17"/>
          </w:rPr>
          <w:t xml:space="preserve"> </w:t>
        </w:r>
        <w:r>
          <w:rPr>
            <w:sz w:val="17"/>
          </w:rPr>
          <w:t>al</w:t>
        </w:r>
        <w:r>
          <w:rPr>
            <w:spacing w:val="-2"/>
            <w:sz w:val="17"/>
          </w:rPr>
          <w:t xml:space="preserve"> (2019).</w:t>
        </w:r>
      </w:hyperlink>
    </w:p>
    <w:p w:rsidR="00BA79D6" w:rsidRDefault="00BA79D6">
      <w:pPr>
        <w:rPr>
          <w:sz w:val="17"/>
        </w:rPr>
        <w:sectPr w:rsidR="00BA79D6">
          <w:type w:val="continuous"/>
          <w:pgSz w:w="16840" w:h="11910" w:orient="landscape"/>
          <w:pgMar w:top="400" w:right="140" w:bottom="0" w:left="180" w:header="725" w:footer="1014" w:gutter="0"/>
          <w:cols w:num="2" w:space="720" w:equalWidth="0">
            <w:col w:w="7644" w:space="40"/>
            <w:col w:w="8836"/>
          </w:cols>
        </w:sectPr>
      </w:pPr>
    </w:p>
    <w:p w:rsidR="00BA79D6" w:rsidRDefault="00BA79D6">
      <w:pPr>
        <w:pStyle w:val="BodyText"/>
      </w:pPr>
    </w:p>
    <w:p w:rsidR="00BA79D6" w:rsidRDefault="00BA79D6">
      <w:pPr>
        <w:pStyle w:val="BodyText"/>
        <w:spacing w:before="1"/>
        <w:rPr>
          <w:sz w:val="19"/>
        </w:rPr>
      </w:pPr>
    </w:p>
    <w:p w:rsidR="00BA79D6" w:rsidRPr="004305D2" w:rsidRDefault="00F576A2">
      <w:pPr>
        <w:pStyle w:val="Heading2"/>
        <w:numPr>
          <w:ilvl w:val="2"/>
          <w:numId w:val="15"/>
        </w:numPr>
        <w:tabs>
          <w:tab w:val="left" w:pos="1843"/>
          <w:tab w:val="left" w:pos="1844"/>
        </w:tabs>
        <w:ind w:hanging="721"/>
        <w:rPr>
          <w:sz w:val="22"/>
          <w:szCs w:val="22"/>
        </w:rPr>
      </w:pPr>
      <w:r w:rsidRPr="004305D2">
        <w:rPr>
          <w:color w:val="F38F1D"/>
          <w:w w:val="105"/>
          <w:sz w:val="22"/>
          <w:szCs w:val="22"/>
          <w:highlight w:val="yellow"/>
        </w:rPr>
        <w:t>Melbourne’s</w:t>
      </w:r>
      <w:r w:rsidRPr="004305D2">
        <w:rPr>
          <w:color w:val="F38F1D"/>
          <w:spacing w:val="-14"/>
          <w:w w:val="105"/>
          <w:sz w:val="22"/>
          <w:szCs w:val="22"/>
          <w:highlight w:val="yellow"/>
        </w:rPr>
        <w:t xml:space="preserve"> </w:t>
      </w:r>
      <w:r w:rsidRPr="004305D2">
        <w:rPr>
          <w:color w:val="F38F1D"/>
          <w:w w:val="105"/>
          <w:sz w:val="22"/>
          <w:szCs w:val="22"/>
          <w:highlight w:val="yellow"/>
        </w:rPr>
        <w:t>Metro</w:t>
      </w:r>
      <w:r w:rsidRPr="004305D2">
        <w:rPr>
          <w:color w:val="F38F1D"/>
          <w:spacing w:val="-14"/>
          <w:w w:val="105"/>
          <w:sz w:val="22"/>
          <w:szCs w:val="22"/>
          <w:highlight w:val="yellow"/>
        </w:rPr>
        <w:t xml:space="preserve"> </w:t>
      </w:r>
      <w:r w:rsidRPr="004305D2">
        <w:rPr>
          <w:color w:val="F38F1D"/>
          <w:w w:val="105"/>
          <w:sz w:val="22"/>
          <w:szCs w:val="22"/>
          <w:highlight w:val="yellow"/>
        </w:rPr>
        <w:t>Tunnel</w:t>
      </w:r>
      <w:r w:rsidRPr="004305D2">
        <w:rPr>
          <w:color w:val="F38F1D"/>
          <w:spacing w:val="-14"/>
          <w:w w:val="105"/>
          <w:sz w:val="22"/>
          <w:szCs w:val="22"/>
          <w:highlight w:val="yellow"/>
        </w:rPr>
        <w:t xml:space="preserve"> </w:t>
      </w:r>
      <w:r w:rsidRPr="004305D2">
        <w:rPr>
          <w:color w:val="F38F1D"/>
          <w:w w:val="105"/>
          <w:sz w:val="22"/>
          <w:szCs w:val="22"/>
          <w:highlight w:val="yellow"/>
        </w:rPr>
        <w:t>is</w:t>
      </w:r>
      <w:r w:rsidRPr="004305D2">
        <w:rPr>
          <w:color w:val="F38F1D"/>
          <w:spacing w:val="-13"/>
          <w:w w:val="105"/>
          <w:sz w:val="22"/>
          <w:szCs w:val="22"/>
          <w:highlight w:val="yellow"/>
        </w:rPr>
        <w:t xml:space="preserve"> </w:t>
      </w:r>
      <w:r w:rsidRPr="004305D2">
        <w:rPr>
          <w:color w:val="F38F1D"/>
          <w:w w:val="105"/>
          <w:sz w:val="22"/>
          <w:szCs w:val="22"/>
          <w:highlight w:val="yellow"/>
        </w:rPr>
        <w:t>at</w:t>
      </w:r>
      <w:r w:rsidRPr="004305D2">
        <w:rPr>
          <w:color w:val="F38F1D"/>
          <w:spacing w:val="-14"/>
          <w:w w:val="105"/>
          <w:sz w:val="22"/>
          <w:szCs w:val="22"/>
          <w:highlight w:val="yellow"/>
        </w:rPr>
        <w:t xml:space="preserve"> </w:t>
      </w:r>
      <w:r w:rsidRPr="004305D2">
        <w:rPr>
          <w:color w:val="F38F1D"/>
          <w:w w:val="105"/>
          <w:sz w:val="22"/>
          <w:szCs w:val="22"/>
          <w:highlight w:val="yellow"/>
        </w:rPr>
        <w:t>risk</w:t>
      </w:r>
      <w:r w:rsidRPr="004305D2">
        <w:rPr>
          <w:color w:val="F38F1D"/>
          <w:spacing w:val="-14"/>
          <w:w w:val="105"/>
          <w:sz w:val="22"/>
          <w:szCs w:val="22"/>
          <w:highlight w:val="yellow"/>
        </w:rPr>
        <w:t xml:space="preserve"> </w:t>
      </w:r>
      <w:r w:rsidRPr="004305D2">
        <w:rPr>
          <w:color w:val="F38F1D"/>
          <w:w w:val="105"/>
          <w:sz w:val="22"/>
          <w:szCs w:val="22"/>
          <w:highlight w:val="yellow"/>
        </w:rPr>
        <w:t>of</w:t>
      </w:r>
      <w:r w:rsidRPr="004305D2">
        <w:rPr>
          <w:color w:val="F38F1D"/>
          <w:spacing w:val="-13"/>
          <w:w w:val="105"/>
          <w:sz w:val="22"/>
          <w:szCs w:val="22"/>
          <w:highlight w:val="yellow"/>
        </w:rPr>
        <w:t xml:space="preserve"> </w:t>
      </w:r>
      <w:r w:rsidRPr="004305D2">
        <w:rPr>
          <w:color w:val="F38F1D"/>
          <w:w w:val="105"/>
          <w:sz w:val="22"/>
          <w:szCs w:val="22"/>
          <w:highlight w:val="yellow"/>
        </w:rPr>
        <w:t>a</w:t>
      </w:r>
      <w:r w:rsidRPr="004305D2">
        <w:rPr>
          <w:color w:val="F38F1D"/>
          <w:spacing w:val="-14"/>
          <w:w w:val="105"/>
          <w:sz w:val="22"/>
          <w:szCs w:val="22"/>
          <w:highlight w:val="yellow"/>
        </w:rPr>
        <w:t xml:space="preserve"> </w:t>
      </w:r>
      <w:r w:rsidRPr="004305D2">
        <w:rPr>
          <w:color w:val="F38F1D"/>
          <w:w w:val="105"/>
          <w:sz w:val="22"/>
          <w:szCs w:val="22"/>
          <w:highlight w:val="yellow"/>
        </w:rPr>
        <w:t>large</w:t>
      </w:r>
      <w:r w:rsidRPr="004305D2">
        <w:rPr>
          <w:color w:val="F38F1D"/>
          <w:spacing w:val="-14"/>
          <w:w w:val="105"/>
          <w:sz w:val="22"/>
          <w:szCs w:val="22"/>
          <w:highlight w:val="yellow"/>
        </w:rPr>
        <w:t xml:space="preserve"> </w:t>
      </w:r>
      <w:r w:rsidRPr="004305D2">
        <w:rPr>
          <w:color w:val="F38F1D"/>
          <w:spacing w:val="-2"/>
          <w:w w:val="105"/>
          <w:sz w:val="22"/>
          <w:szCs w:val="22"/>
          <w:highlight w:val="yellow"/>
        </w:rPr>
        <w:t>overrun</w:t>
      </w:r>
    </w:p>
    <w:p w:rsidR="00BA79D6" w:rsidRDefault="00F576A2">
      <w:pPr>
        <w:pStyle w:val="BodyText"/>
        <w:spacing w:before="177" w:line="283" w:lineRule="auto"/>
        <w:ind w:left="1123" w:right="8786"/>
      </w:pPr>
      <w:r>
        <w:rPr>
          <w:w w:val="105"/>
        </w:rPr>
        <w:t>Construction</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Metro</w:t>
      </w:r>
      <w:r>
        <w:rPr>
          <w:spacing w:val="-10"/>
          <w:w w:val="105"/>
        </w:rPr>
        <w:t xml:space="preserve"> </w:t>
      </w:r>
      <w:r>
        <w:rPr>
          <w:w w:val="105"/>
        </w:rPr>
        <w:t>Tunnel</w:t>
      </w:r>
      <w:r>
        <w:rPr>
          <w:spacing w:val="-10"/>
          <w:w w:val="105"/>
        </w:rPr>
        <w:t xml:space="preserve"> </w:t>
      </w:r>
      <w:r>
        <w:rPr>
          <w:w w:val="105"/>
        </w:rPr>
        <w:t>commenced</w:t>
      </w:r>
      <w:r>
        <w:rPr>
          <w:spacing w:val="-10"/>
          <w:w w:val="105"/>
        </w:rPr>
        <w:t xml:space="preserve"> </w:t>
      </w:r>
      <w:r>
        <w:rPr>
          <w:w w:val="105"/>
        </w:rPr>
        <w:t>in</w:t>
      </w:r>
      <w:r>
        <w:rPr>
          <w:spacing w:val="-10"/>
          <w:w w:val="105"/>
        </w:rPr>
        <w:t xml:space="preserve"> </w:t>
      </w:r>
      <w:r>
        <w:rPr>
          <w:w w:val="105"/>
        </w:rPr>
        <w:t>2018.</w:t>
      </w:r>
      <w:hyperlink w:anchor="_bookmark160" w:history="1">
        <w:r>
          <w:rPr>
            <w:w w:val="105"/>
            <w:vertAlign w:val="superscript"/>
          </w:rPr>
          <w:t>121</w:t>
        </w:r>
      </w:hyperlink>
      <w:r>
        <w:rPr>
          <w:spacing w:val="-2"/>
          <w:w w:val="105"/>
        </w:rPr>
        <w:t xml:space="preserve"> </w:t>
      </w:r>
      <w:r>
        <w:rPr>
          <w:w w:val="105"/>
        </w:rPr>
        <w:t>The</w:t>
      </w:r>
      <w:r>
        <w:rPr>
          <w:spacing w:val="-10"/>
          <w:w w:val="105"/>
        </w:rPr>
        <w:t xml:space="preserve"> </w:t>
      </w:r>
      <w:r>
        <w:rPr>
          <w:w w:val="105"/>
        </w:rPr>
        <w:t>project</w:t>
      </w:r>
      <w:r>
        <w:rPr>
          <w:spacing w:val="-10"/>
          <w:w w:val="105"/>
        </w:rPr>
        <w:t xml:space="preserve"> </w:t>
      </w:r>
      <w:r>
        <w:rPr>
          <w:w w:val="105"/>
        </w:rPr>
        <w:t>is expected to be completed in 2025</w:t>
      </w:r>
      <w:proofErr w:type="gramStart"/>
      <w:r>
        <w:rPr>
          <w:w w:val="105"/>
        </w:rPr>
        <w:t>,</w:t>
      </w:r>
      <w:proofErr w:type="gramEnd"/>
      <w:r>
        <w:rPr>
          <w:w w:val="105"/>
          <w:vertAlign w:val="superscript"/>
        </w:rPr>
        <w:fldChar w:fldCharType="begin"/>
      </w:r>
      <w:r>
        <w:rPr>
          <w:w w:val="105"/>
          <w:vertAlign w:val="superscript"/>
        </w:rPr>
        <w:instrText xml:space="preserve"> HYPERLINK \l "_bookmark161" </w:instrText>
      </w:r>
      <w:r>
        <w:rPr>
          <w:w w:val="105"/>
          <w:vertAlign w:val="superscript"/>
        </w:rPr>
        <w:fldChar w:fldCharType="separate"/>
      </w:r>
      <w:r>
        <w:rPr>
          <w:w w:val="105"/>
          <w:vertAlign w:val="superscript"/>
        </w:rPr>
        <w:t>122</w:t>
      </w:r>
      <w:r>
        <w:rPr>
          <w:w w:val="105"/>
          <w:vertAlign w:val="superscript"/>
        </w:rPr>
        <w:fldChar w:fldCharType="end"/>
      </w:r>
      <w:r>
        <w:rPr>
          <w:w w:val="105"/>
        </w:rPr>
        <w:t xml:space="preserve"> and remains officially on budget, at</w:t>
      </w:r>
      <w:r>
        <w:rPr>
          <w:spacing w:val="-12"/>
          <w:w w:val="105"/>
        </w:rPr>
        <w:t xml:space="preserve"> </w:t>
      </w:r>
      <w:r>
        <w:rPr>
          <w:w w:val="105"/>
        </w:rPr>
        <w:t>a</w:t>
      </w:r>
      <w:r>
        <w:rPr>
          <w:spacing w:val="-12"/>
          <w:w w:val="105"/>
        </w:rPr>
        <w:t xml:space="preserve"> </w:t>
      </w:r>
      <w:r>
        <w:rPr>
          <w:w w:val="105"/>
        </w:rPr>
        <w:t>cost</w:t>
      </w:r>
      <w:r>
        <w:rPr>
          <w:spacing w:val="-12"/>
          <w:w w:val="105"/>
        </w:rPr>
        <w:t xml:space="preserve"> </w:t>
      </w:r>
      <w:r>
        <w:rPr>
          <w:w w:val="105"/>
        </w:rPr>
        <w:t>of</w:t>
      </w:r>
      <w:r>
        <w:rPr>
          <w:spacing w:val="-12"/>
          <w:w w:val="105"/>
        </w:rPr>
        <w:t xml:space="preserve"> </w:t>
      </w:r>
      <w:r>
        <w:rPr>
          <w:w w:val="105"/>
        </w:rPr>
        <w:t>$11</w:t>
      </w:r>
      <w:r>
        <w:rPr>
          <w:spacing w:val="-12"/>
          <w:w w:val="105"/>
        </w:rPr>
        <w:t xml:space="preserve"> </w:t>
      </w:r>
      <w:r>
        <w:rPr>
          <w:w w:val="105"/>
        </w:rPr>
        <w:t>billion.</w:t>
      </w:r>
      <w:hyperlink w:anchor="_bookmark162" w:history="1">
        <w:r>
          <w:rPr>
            <w:w w:val="105"/>
            <w:vertAlign w:val="superscript"/>
          </w:rPr>
          <w:t>123</w:t>
        </w:r>
      </w:hyperlink>
      <w:r>
        <w:rPr>
          <w:spacing w:val="-3"/>
          <w:w w:val="105"/>
        </w:rPr>
        <w:t xml:space="preserve"> </w:t>
      </w:r>
      <w:r>
        <w:rPr>
          <w:w w:val="105"/>
        </w:rPr>
        <w:t>However,</w:t>
      </w:r>
      <w:r>
        <w:rPr>
          <w:spacing w:val="-12"/>
          <w:w w:val="105"/>
        </w:rPr>
        <w:t xml:space="preserve"> </w:t>
      </w:r>
      <w:r>
        <w:rPr>
          <w:w w:val="105"/>
        </w:rPr>
        <w:t>it</w:t>
      </w:r>
      <w:r>
        <w:rPr>
          <w:spacing w:val="-12"/>
          <w:w w:val="105"/>
        </w:rPr>
        <w:t xml:space="preserve"> </w:t>
      </w:r>
      <w:r>
        <w:rPr>
          <w:w w:val="105"/>
        </w:rPr>
        <w:t>was</w:t>
      </w:r>
      <w:r>
        <w:rPr>
          <w:spacing w:val="-12"/>
          <w:w w:val="105"/>
        </w:rPr>
        <w:t xml:space="preserve"> </w:t>
      </w:r>
      <w:r>
        <w:rPr>
          <w:w w:val="105"/>
        </w:rPr>
        <w:t>reported</w:t>
      </w:r>
      <w:r>
        <w:rPr>
          <w:spacing w:val="-12"/>
          <w:w w:val="105"/>
        </w:rPr>
        <w:t xml:space="preserve"> </w:t>
      </w:r>
      <w:r>
        <w:rPr>
          <w:w w:val="105"/>
        </w:rPr>
        <w:t>in</w:t>
      </w:r>
      <w:r>
        <w:rPr>
          <w:spacing w:val="-12"/>
          <w:w w:val="105"/>
        </w:rPr>
        <w:t xml:space="preserve"> </w:t>
      </w:r>
      <w:r>
        <w:rPr>
          <w:w w:val="105"/>
        </w:rPr>
        <w:t>October</w:t>
      </w:r>
      <w:r>
        <w:rPr>
          <w:spacing w:val="-12"/>
          <w:w w:val="105"/>
        </w:rPr>
        <w:t xml:space="preserve"> </w:t>
      </w:r>
      <w:r>
        <w:rPr>
          <w:w w:val="105"/>
        </w:rPr>
        <w:t>2020</w:t>
      </w:r>
      <w:r>
        <w:rPr>
          <w:spacing w:val="-12"/>
          <w:w w:val="105"/>
        </w:rPr>
        <w:t xml:space="preserve"> </w:t>
      </w:r>
      <w:r>
        <w:rPr>
          <w:w w:val="105"/>
        </w:rPr>
        <w:t>that the Victorian Government had agreed to pay an extra amount to cover a share of cost overruns incurred by the contractors.</w:t>
      </w:r>
      <w:hyperlink w:anchor="_bookmark163" w:history="1">
        <w:r>
          <w:rPr>
            <w:w w:val="105"/>
            <w:vertAlign w:val="superscript"/>
          </w:rPr>
          <w:t>124</w:t>
        </w:r>
      </w:hyperlink>
    </w:p>
    <w:p w:rsidR="00BA79D6" w:rsidRDefault="00F576A2">
      <w:pPr>
        <w:pStyle w:val="BodyText"/>
        <w:spacing w:before="160" w:line="283" w:lineRule="auto"/>
        <w:ind w:left="1123" w:right="8839"/>
      </w:pPr>
      <w:r>
        <w:rPr>
          <w:w w:val="105"/>
        </w:rPr>
        <w:t>The</w:t>
      </w:r>
      <w:r>
        <w:rPr>
          <w:spacing w:val="-12"/>
          <w:w w:val="105"/>
        </w:rPr>
        <w:t xml:space="preserve"> </w:t>
      </w:r>
      <w:r>
        <w:rPr>
          <w:w w:val="105"/>
        </w:rPr>
        <w:t>Auditor-General</w:t>
      </w:r>
      <w:r>
        <w:rPr>
          <w:spacing w:val="-12"/>
          <w:w w:val="105"/>
        </w:rPr>
        <w:t xml:space="preserve"> </w:t>
      </w:r>
      <w:r>
        <w:rPr>
          <w:w w:val="105"/>
        </w:rPr>
        <w:t>has</w:t>
      </w:r>
      <w:r>
        <w:rPr>
          <w:spacing w:val="-12"/>
          <w:w w:val="105"/>
        </w:rPr>
        <w:t xml:space="preserve"> </w:t>
      </w:r>
      <w:r>
        <w:rPr>
          <w:w w:val="105"/>
        </w:rPr>
        <w:t>noted</w:t>
      </w:r>
      <w:r>
        <w:rPr>
          <w:spacing w:val="-12"/>
          <w:w w:val="105"/>
        </w:rPr>
        <w:t xml:space="preserve"> </w:t>
      </w:r>
      <w:r>
        <w:rPr>
          <w:w w:val="105"/>
        </w:rPr>
        <w:t>that</w:t>
      </w:r>
      <w:r>
        <w:rPr>
          <w:spacing w:val="-12"/>
          <w:w w:val="105"/>
        </w:rPr>
        <w:t xml:space="preserve"> </w:t>
      </w:r>
      <w:r>
        <w:rPr>
          <w:w w:val="105"/>
        </w:rPr>
        <w:t>early</w:t>
      </w:r>
      <w:r>
        <w:rPr>
          <w:spacing w:val="-12"/>
          <w:w w:val="105"/>
        </w:rPr>
        <w:t xml:space="preserve"> </w:t>
      </w:r>
      <w:r>
        <w:rPr>
          <w:w w:val="105"/>
        </w:rPr>
        <w:t>construction</w:t>
      </w:r>
      <w:r>
        <w:rPr>
          <w:spacing w:val="-12"/>
          <w:w w:val="105"/>
        </w:rPr>
        <w:t xml:space="preserve"> </w:t>
      </w:r>
      <w:r>
        <w:rPr>
          <w:w w:val="105"/>
        </w:rPr>
        <w:t>works</w:t>
      </w:r>
      <w:r>
        <w:rPr>
          <w:spacing w:val="-12"/>
          <w:w w:val="105"/>
        </w:rPr>
        <w:t xml:space="preserve"> </w:t>
      </w:r>
      <w:r>
        <w:rPr>
          <w:w w:val="105"/>
        </w:rPr>
        <w:t>cost</w:t>
      </w:r>
      <w:r>
        <w:rPr>
          <w:spacing w:val="-12"/>
          <w:w w:val="105"/>
        </w:rPr>
        <w:t xml:space="preserve"> </w:t>
      </w:r>
      <w:r>
        <w:rPr>
          <w:w w:val="105"/>
        </w:rPr>
        <w:t>$150 million (or 30 per cent) more than anticipated, funded from the budget for</w:t>
      </w:r>
      <w:r>
        <w:rPr>
          <w:spacing w:val="-15"/>
          <w:w w:val="105"/>
        </w:rPr>
        <w:t xml:space="preserve"> </w:t>
      </w:r>
      <w:r>
        <w:rPr>
          <w:w w:val="105"/>
        </w:rPr>
        <w:t>the</w:t>
      </w:r>
      <w:r>
        <w:rPr>
          <w:spacing w:val="-14"/>
          <w:w w:val="105"/>
        </w:rPr>
        <w:t xml:space="preserve"> </w:t>
      </w:r>
      <w:r>
        <w:rPr>
          <w:w w:val="105"/>
        </w:rPr>
        <w:t>main</w:t>
      </w:r>
      <w:r>
        <w:rPr>
          <w:spacing w:val="-15"/>
          <w:w w:val="105"/>
        </w:rPr>
        <w:t xml:space="preserve"> </w:t>
      </w:r>
      <w:r>
        <w:rPr>
          <w:w w:val="105"/>
        </w:rPr>
        <w:t>works</w:t>
      </w:r>
      <w:r>
        <w:rPr>
          <w:spacing w:val="-14"/>
          <w:w w:val="105"/>
        </w:rPr>
        <w:t xml:space="preserve"> </w:t>
      </w:r>
      <w:r>
        <w:rPr>
          <w:w w:val="105"/>
        </w:rPr>
        <w:t>phase.</w:t>
      </w:r>
      <w:hyperlink w:anchor="_bookmark164" w:history="1">
        <w:r>
          <w:rPr>
            <w:w w:val="105"/>
            <w:vertAlign w:val="superscript"/>
          </w:rPr>
          <w:t>125</w:t>
        </w:r>
      </w:hyperlink>
      <w:r>
        <w:rPr>
          <w:spacing w:val="-7"/>
          <w:w w:val="105"/>
        </w:rPr>
        <w:t xml:space="preserve"> </w:t>
      </w:r>
      <w:r>
        <w:rPr>
          <w:w w:val="105"/>
        </w:rPr>
        <w:t>The</w:t>
      </w:r>
      <w:r>
        <w:rPr>
          <w:spacing w:val="-15"/>
          <w:w w:val="105"/>
        </w:rPr>
        <w:t xml:space="preserve"> </w:t>
      </w:r>
      <w:r>
        <w:rPr>
          <w:w w:val="105"/>
        </w:rPr>
        <w:t>Auditor-General</w:t>
      </w:r>
      <w:r>
        <w:rPr>
          <w:spacing w:val="-14"/>
          <w:w w:val="105"/>
        </w:rPr>
        <w:t xml:space="preserve"> </w:t>
      </w:r>
      <w:r>
        <w:rPr>
          <w:w w:val="105"/>
        </w:rPr>
        <w:t>noted</w:t>
      </w:r>
      <w:r>
        <w:rPr>
          <w:spacing w:val="-15"/>
          <w:w w:val="105"/>
        </w:rPr>
        <w:t xml:space="preserve"> </w:t>
      </w:r>
      <w:r>
        <w:rPr>
          <w:w w:val="105"/>
        </w:rPr>
        <w:t>that</w:t>
      </w:r>
      <w:r>
        <w:rPr>
          <w:spacing w:val="-14"/>
          <w:w w:val="105"/>
        </w:rPr>
        <w:t xml:space="preserve"> </w:t>
      </w:r>
      <w:proofErr w:type="spellStart"/>
      <w:r>
        <w:rPr>
          <w:w w:val="105"/>
        </w:rPr>
        <w:t>‘the</w:t>
      </w:r>
      <w:proofErr w:type="spellEnd"/>
      <w:r>
        <w:rPr>
          <w:spacing w:val="-15"/>
          <w:w w:val="105"/>
        </w:rPr>
        <w:t xml:space="preserve"> </w:t>
      </w:r>
      <w:r>
        <w:rPr>
          <w:w w:val="105"/>
        </w:rPr>
        <w:t>heavy use of project-wide contingency funds is an early warning flag for</w:t>
      </w:r>
    </w:p>
    <w:p w:rsidR="00BA79D6" w:rsidRDefault="00F576A2">
      <w:pPr>
        <w:pStyle w:val="BodyText"/>
        <w:spacing w:line="283" w:lineRule="auto"/>
        <w:ind w:left="1123" w:right="8839"/>
      </w:pPr>
      <w:proofErr w:type="gramStart"/>
      <w:r>
        <w:rPr>
          <w:w w:val="105"/>
        </w:rPr>
        <w:t>the</w:t>
      </w:r>
      <w:proofErr w:type="gramEnd"/>
      <w:r>
        <w:rPr>
          <w:spacing w:val="-11"/>
          <w:w w:val="105"/>
        </w:rPr>
        <w:t xml:space="preserve"> </w:t>
      </w:r>
      <w:r>
        <w:rPr>
          <w:w w:val="105"/>
        </w:rPr>
        <w:t>project,</w:t>
      </w:r>
      <w:r>
        <w:rPr>
          <w:spacing w:val="-11"/>
          <w:w w:val="105"/>
        </w:rPr>
        <w:t xml:space="preserve"> </w:t>
      </w:r>
      <w:r>
        <w:rPr>
          <w:w w:val="105"/>
        </w:rPr>
        <w:t>particularly</w:t>
      </w:r>
      <w:r>
        <w:rPr>
          <w:spacing w:val="-11"/>
          <w:w w:val="105"/>
        </w:rPr>
        <w:t xml:space="preserve"> </w:t>
      </w:r>
      <w:r>
        <w:rPr>
          <w:w w:val="105"/>
        </w:rPr>
        <w:t>because</w:t>
      </w:r>
      <w:r>
        <w:rPr>
          <w:spacing w:val="-11"/>
          <w:w w:val="105"/>
        </w:rPr>
        <w:t xml:space="preserve"> </w:t>
      </w:r>
      <w:r>
        <w:rPr>
          <w:w w:val="105"/>
        </w:rPr>
        <w:t>there</w:t>
      </w:r>
      <w:r>
        <w:rPr>
          <w:spacing w:val="-11"/>
          <w:w w:val="105"/>
        </w:rPr>
        <w:t xml:space="preserve"> </w:t>
      </w:r>
      <w:r>
        <w:rPr>
          <w:w w:val="105"/>
        </w:rPr>
        <w:t>are</w:t>
      </w:r>
      <w:r>
        <w:rPr>
          <w:spacing w:val="-11"/>
          <w:w w:val="105"/>
        </w:rPr>
        <w:t xml:space="preserve"> </w:t>
      </w:r>
      <w:r>
        <w:rPr>
          <w:w w:val="105"/>
        </w:rPr>
        <w:t>at</w:t>
      </w:r>
      <w:r>
        <w:rPr>
          <w:spacing w:val="-11"/>
          <w:w w:val="105"/>
        </w:rPr>
        <w:t xml:space="preserve"> </w:t>
      </w:r>
      <w:r>
        <w:rPr>
          <w:w w:val="105"/>
        </w:rPr>
        <w:t>least</w:t>
      </w:r>
      <w:r>
        <w:rPr>
          <w:spacing w:val="-11"/>
          <w:w w:val="105"/>
        </w:rPr>
        <w:t xml:space="preserve"> </w:t>
      </w:r>
      <w:r>
        <w:rPr>
          <w:w w:val="105"/>
        </w:rPr>
        <w:t>five</w:t>
      </w:r>
      <w:r>
        <w:rPr>
          <w:spacing w:val="-11"/>
          <w:w w:val="105"/>
        </w:rPr>
        <w:t xml:space="preserve"> </w:t>
      </w:r>
      <w:r>
        <w:rPr>
          <w:w w:val="105"/>
        </w:rPr>
        <w:t>more</w:t>
      </w:r>
      <w:r>
        <w:rPr>
          <w:spacing w:val="-11"/>
          <w:w w:val="105"/>
        </w:rPr>
        <w:t xml:space="preserve"> </w:t>
      </w:r>
      <w:r>
        <w:rPr>
          <w:w w:val="105"/>
        </w:rPr>
        <w:t>years</w:t>
      </w:r>
      <w:r>
        <w:rPr>
          <w:spacing w:val="-11"/>
          <w:w w:val="105"/>
        </w:rPr>
        <w:t xml:space="preserve"> </w:t>
      </w:r>
      <w:r>
        <w:rPr>
          <w:w w:val="105"/>
        </w:rPr>
        <w:t>of complex and risky construction works ahead’.</w:t>
      </w:r>
      <w:hyperlink w:anchor="_bookmark165" w:history="1">
        <w:r>
          <w:rPr>
            <w:w w:val="105"/>
            <w:vertAlign w:val="superscript"/>
          </w:rPr>
          <w:t>126</w:t>
        </w:r>
      </w:hyperlink>
    </w:p>
    <w:p w:rsidR="00BA79D6" w:rsidRDefault="00F576A2">
      <w:pPr>
        <w:pStyle w:val="BodyText"/>
        <w:spacing w:before="161" w:line="283" w:lineRule="auto"/>
        <w:ind w:left="1123" w:right="8982"/>
      </w:pPr>
      <w:r>
        <w:rPr>
          <w:w w:val="105"/>
        </w:rPr>
        <w:t>It has also been reported that unexpected problems, including geological</w:t>
      </w:r>
      <w:r>
        <w:rPr>
          <w:spacing w:val="-15"/>
          <w:w w:val="105"/>
        </w:rPr>
        <w:t xml:space="preserve"> </w:t>
      </w:r>
      <w:r>
        <w:rPr>
          <w:w w:val="105"/>
        </w:rPr>
        <w:t>problems,</w:t>
      </w:r>
      <w:r>
        <w:rPr>
          <w:spacing w:val="-15"/>
          <w:w w:val="105"/>
        </w:rPr>
        <w:t xml:space="preserve"> </w:t>
      </w:r>
      <w:r>
        <w:rPr>
          <w:w w:val="105"/>
        </w:rPr>
        <w:t>have</w:t>
      </w:r>
      <w:r>
        <w:rPr>
          <w:spacing w:val="-14"/>
          <w:w w:val="105"/>
        </w:rPr>
        <w:t xml:space="preserve"> </w:t>
      </w:r>
      <w:r>
        <w:rPr>
          <w:w w:val="105"/>
        </w:rPr>
        <w:t>created</w:t>
      </w:r>
      <w:r>
        <w:rPr>
          <w:spacing w:val="-15"/>
          <w:w w:val="105"/>
        </w:rPr>
        <w:t xml:space="preserve"> </w:t>
      </w:r>
      <w:r>
        <w:rPr>
          <w:w w:val="105"/>
        </w:rPr>
        <w:t>additional</w:t>
      </w:r>
      <w:r>
        <w:rPr>
          <w:spacing w:val="-14"/>
          <w:w w:val="105"/>
        </w:rPr>
        <w:t xml:space="preserve"> </w:t>
      </w:r>
      <w:r>
        <w:rPr>
          <w:w w:val="105"/>
        </w:rPr>
        <w:t>costs.</w:t>
      </w:r>
      <w:hyperlink w:anchor="_bookmark166" w:history="1">
        <w:r>
          <w:rPr>
            <w:w w:val="105"/>
            <w:vertAlign w:val="superscript"/>
          </w:rPr>
          <w:t>127</w:t>
        </w:r>
      </w:hyperlink>
      <w:r>
        <w:rPr>
          <w:spacing w:val="-15"/>
          <w:w w:val="105"/>
        </w:rPr>
        <w:t xml:space="preserve"> </w:t>
      </w:r>
      <w:r>
        <w:rPr>
          <w:w w:val="105"/>
        </w:rPr>
        <w:t>The</w:t>
      </w:r>
      <w:r>
        <w:rPr>
          <w:spacing w:val="-14"/>
          <w:w w:val="105"/>
        </w:rPr>
        <w:t xml:space="preserve"> </w:t>
      </w:r>
      <w:r>
        <w:rPr>
          <w:w w:val="105"/>
        </w:rPr>
        <w:t xml:space="preserve">consortium building the Metro Tunnel project, Cross </w:t>
      </w:r>
      <w:proofErr w:type="spellStart"/>
      <w:r>
        <w:rPr>
          <w:w w:val="105"/>
        </w:rPr>
        <w:t>Yarra</w:t>
      </w:r>
      <w:proofErr w:type="spellEnd"/>
      <w:r>
        <w:rPr>
          <w:w w:val="105"/>
        </w:rPr>
        <w:t xml:space="preserve"> Partnership (</w:t>
      </w:r>
      <w:proofErr w:type="spellStart"/>
      <w:r>
        <w:rPr>
          <w:w w:val="105"/>
        </w:rPr>
        <w:t>CYP</w:t>
      </w:r>
      <w:proofErr w:type="spellEnd"/>
      <w:r>
        <w:rPr>
          <w:w w:val="105"/>
        </w:rPr>
        <w:t>),</w:t>
      </w:r>
    </w:p>
    <w:p w:rsidR="00BA79D6" w:rsidRDefault="00F576A2">
      <w:pPr>
        <w:pStyle w:val="BodyText"/>
        <w:spacing w:line="283" w:lineRule="auto"/>
        <w:ind w:left="1123" w:right="9080"/>
      </w:pPr>
      <w:proofErr w:type="gramStart"/>
      <w:r>
        <w:rPr>
          <w:w w:val="105"/>
        </w:rPr>
        <w:t>has</w:t>
      </w:r>
      <w:proofErr w:type="gramEnd"/>
      <w:r>
        <w:rPr>
          <w:spacing w:val="-15"/>
          <w:w w:val="105"/>
        </w:rPr>
        <w:t xml:space="preserve"> </w:t>
      </w:r>
      <w:r>
        <w:rPr>
          <w:w w:val="105"/>
        </w:rPr>
        <w:t>sought</w:t>
      </w:r>
      <w:r>
        <w:rPr>
          <w:spacing w:val="-15"/>
          <w:w w:val="105"/>
        </w:rPr>
        <w:t xml:space="preserve"> </w:t>
      </w:r>
      <w:r>
        <w:rPr>
          <w:w w:val="105"/>
        </w:rPr>
        <w:t>additional</w:t>
      </w:r>
      <w:r>
        <w:rPr>
          <w:spacing w:val="-14"/>
          <w:w w:val="105"/>
        </w:rPr>
        <w:t xml:space="preserve"> </w:t>
      </w:r>
      <w:r>
        <w:rPr>
          <w:w w:val="105"/>
        </w:rPr>
        <w:t>Government</w:t>
      </w:r>
      <w:r>
        <w:rPr>
          <w:spacing w:val="-15"/>
          <w:w w:val="105"/>
        </w:rPr>
        <w:t xml:space="preserve"> </w:t>
      </w:r>
      <w:r>
        <w:rPr>
          <w:w w:val="105"/>
        </w:rPr>
        <w:t>funding.</w:t>
      </w:r>
      <w:hyperlink w:anchor="_bookmark167" w:history="1">
        <w:r>
          <w:rPr>
            <w:w w:val="105"/>
            <w:vertAlign w:val="superscript"/>
          </w:rPr>
          <w:t>128</w:t>
        </w:r>
      </w:hyperlink>
      <w:r>
        <w:rPr>
          <w:spacing w:val="-9"/>
          <w:w w:val="105"/>
        </w:rPr>
        <w:t xml:space="preserve"> </w:t>
      </w:r>
      <w:r>
        <w:rPr>
          <w:w w:val="105"/>
        </w:rPr>
        <w:t>In</w:t>
      </w:r>
      <w:r>
        <w:rPr>
          <w:spacing w:val="-14"/>
          <w:w w:val="105"/>
        </w:rPr>
        <w:t xml:space="preserve"> </w:t>
      </w:r>
      <w:r>
        <w:rPr>
          <w:w w:val="105"/>
        </w:rPr>
        <w:t>2019,</w:t>
      </w:r>
      <w:r>
        <w:rPr>
          <w:spacing w:val="-15"/>
          <w:w w:val="105"/>
        </w:rPr>
        <w:t xml:space="preserve"> </w:t>
      </w:r>
      <w:r>
        <w:rPr>
          <w:w w:val="105"/>
        </w:rPr>
        <w:t>a</w:t>
      </w:r>
      <w:r>
        <w:rPr>
          <w:spacing w:val="-15"/>
          <w:w w:val="105"/>
        </w:rPr>
        <w:t xml:space="preserve"> </w:t>
      </w:r>
      <w:r>
        <w:rPr>
          <w:w w:val="105"/>
        </w:rPr>
        <w:t xml:space="preserve">mediator was appointed to negotiate between the </w:t>
      </w:r>
      <w:proofErr w:type="spellStart"/>
      <w:r>
        <w:rPr>
          <w:w w:val="105"/>
        </w:rPr>
        <w:t>CYP</w:t>
      </w:r>
      <w:proofErr w:type="spellEnd"/>
      <w:r>
        <w:rPr>
          <w:w w:val="105"/>
        </w:rPr>
        <w:t xml:space="preserve"> and the Victorian </w:t>
      </w:r>
      <w:r>
        <w:rPr>
          <w:spacing w:val="-2"/>
          <w:w w:val="105"/>
        </w:rPr>
        <w:t>Government.</w:t>
      </w:r>
      <w:hyperlink w:anchor="_bookmark168" w:history="1">
        <w:r>
          <w:rPr>
            <w:spacing w:val="-2"/>
            <w:w w:val="105"/>
            <w:vertAlign w:val="superscript"/>
          </w:rPr>
          <w:t>129</w:t>
        </w:r>
      </w:hyperlink>
    </w:p>
    <w:p w:rsidR="00BA79D6" w:rsidRDefault="00F576A2">
      <w:pPr>
        <w:pStyle w:val="BodyText"/>
        <w:spacing w:before="160" w:line="283" w:lineRule="auto"/>
        <w:ind w:left="1123" w:right="8839"/>
      </w:pPr>
      <w:r w:rsidRPr="004305D2">
        <w:rPr>
          <w:w w:val="105"/>
          <w:highlight w:val="yellow"/>
        </w:rPr>
        <w:t>The</w:t>
      </w:r>
      <w:r w:rsidRPr="004305D2">
        <w:rPr>
          <w:spacing w:val="-7"/>
          <w:w w:val="105"/>
          <w:highlight w:val="yellow"/>
        </w:rPr>
        <w:t xml:space="preserve"> </w:t>
      </w:r>
      <w:r w:rsidRPr="004305D2">
        <w:rPr>
          <w:w w:val="105"/>
          <w:highlight w:val="yellow"/>
        </w:rPr>
        <w:t>consortium</w:t>
      </w:r>
      <w:r w:rsidRPr="004305D2">
        <w:rPr>
          <w:spacing w:val="-7"/>
          <w:w w:val="105"/>
          <w:highlight w:val="yellow"/>
        </w:rPr>
        <w:t xml:space="preserve"> </w:t>
      </w:r>
      <w:r w:rsidRPr="004305D2">
        <w:rPr>
          <w:w w:val="105"/>
          <w:highlight w:val="yellow"/>
        </w:rPr>
        <w:t>ceased</w:t>
      </w:r>
      <w:r w:rsidRPr="004305D2">
        <w:rPr>
          <w:spacing w:val="-7"/>
          <w:w w:val="105"/>
          <w:highlight w:val="yellow"/>
        </w:rPr>
        <w:t xml:space="preserve"> </w:t>
      </w:r>
      <w:proofErr w:type="spellStart"/>
      <w:r w:rsidRPr="004305D2">
        <w:rPr>
          <w:w w:val="105"/>
          <w:highlight w:val="yellow"/>
        </w:rPr>
        <w:t>tunnelling</w:t>
      </w:r>
      <w:proofErr w:type="spellEnd"/>
      <w:r w:rsidRPr="004305D2">
        <w:rPr>
          <w:spacing w:val="-7"/>
          <w:w w:val="105"/>
          <w:highlight w:val="yellow"/>
        </w:rPr>
        <w:t xml:space="preserve"> </w:t>
      </w:r>
      <w:r w:rsidRPr="004305D2">
        <w:rPr>
          <w:w w:val="105"/>
          <w:highlight w:val="yellow"/>
        </w:rPr>
        <w:t>work</w:t>
      </w:r>
      <w:r w:rsidRPr="004305D2">
        <w:rPr>
          <w:spacing w:val="-7"/>
          <w:w w:val="105"/>
          <w:highlight w:val="yellow"/>
        </w:rPr>
        <w:t xml:space="preserve"> </w:t>
      </w:r>
      <w:r w:rsidRPr="004305D2">
        <w:rPr>
          <w:w w:val="105"/>
          <w:highlight w:val="yellow"/>
        </w:rPr>
        <w:t>for</w:t>
      </w:r>
      <w:r w:rsidRPr="004305D2">
        <w:rPr>
          <w:spacing w:val="-7"/>
          <w:w w:val="105"/>
          <w:highlight w:val="yellow"/>
        </w:rPr>
        <w:t xml:space="preserve"> </w:t>
      </w:r>
      <w:r w:rsidRPr="004305D2">
        <w:rPr>
          <w:w w:val="105"/>
          <w:highlight w:val="yellow"/>
        </w:rPr>
        <w:t>a</w:t>
      </w:r>
      <w:r w:rsidRPr="004305D2">
        <w:rPr>
          <w:spacing w:val="-7"/>
          <w:w w:val="105"/>
          <w:highlight w:val="yellow"/>
        </w:rPr>
        <w:t xml:space="preserve"> </w:t>
      </w:r>
      <w:r w:rsidRPr="004305D2">
        <w:rPr>
          <w:w w:val="105"/>
          <w:highlight w:val="yellow"/>
        </w:rPr>
        <w:t>period</w:t>
      </w:r>
      <w:r w:rsidRPr="004305D2">
        <w:rPr>
          <w:spacing w:val="-7"/>
          <w:w w:val="105"/>
          <w:highlight w:val="yellow"/>
        </w:rPr>
        <w:t xml:space="preserve"> </w:t>
      </w:r>
      <w:r w:rsidRPr="004305D2">
        <w:rPr>
          <w:w w:val="105"/>
          <w:highlight w:val="yellow"/>
        </w:rPr>
        <w:t>in</w:t>
      </w:r>
      <w:r w:rsidRPr="004305D2">
        <w:rPr>
          <w:spacing w:val="-7"/>
          <w:w w:val="105"/>
          <w:highlight w:val="yellow"/>
        </w:rPr>
        <w:t xml:space="preserve"> </w:t>
      </w:r>
      <w:r w:rsidRPr="004305D2">
        <w:rPr>
          <w:w w:val="105"/>
          <w:highlight w:val="yellow"/>
        </w:rPr>
        <w:t>December</w:t>
      </w:r>
      <w:r w:rsidRPr="004305D2">
        <w:rPr>
          <w:spacing w:val="-7"/>
          <w:w w:val="105"/>
          <w:highlight w:val="yellow"/>
        </w:rPr>
        <w:t xml:space="preserve"> </w:t>
      </w:r>
      <w:r w:rsidRPr="004305D2">
        <w:rPr>
          <w:w w:val="105"/>
          <w:highlight w:val="yellow"/>
        </w:rPr>
        <w:t>2019 and has reportedly threatened to quit the project entirely unless the Government</w:t>
      </w:r>
      <w:r w:rsidRPr="004305D2">
        <w:rPr>
          <w:spacing w:val="-13"/>
          <w:w w:val="105"/>
          <w:highlight w:val="yellow"/>
        </w:rPr>
        <w:t xml:space="preserve"> </w:t>
      </w:r>
      <w:r w:rsidRPr="004305D2">
        <w:rPr>
          <w:w w:val="105"/>
          <w:highlight w:val="yellow"/>
        </w:rPr>
        <w:t>agrees</w:t>
      </w:r>
      <w:r w:rsidRPr="004305D2">
        <w:rPr>
          <w:spacing w:val="-13"/>
          <w:w w:val="105"/>
          <w:highlight w:val="yellow"/>
        </w:rPr>
        <w:t xml:space="preserve"> </w:t>
      </w:r>
      <w:r w:rsidRPr="004305D2">
        <w:rPr>
          <w:w w:val="105"/>
          <w:highlight w:val="yellow"/>
        </w:rPr>
        <w:t>to</w:t>
      </w:r>
      <w:r w:rsidRPr="004305D2">
        <w:rPr>
          <w:spacing w:val="-13"/>
          <w:w w:val="105"/>
          <w:highlight w:val="yellow"/>
        </w:rPr>
        <w:t xml:space="preserve"> </w:t>
      </w:r>
      <w:r w:rsidRPr="004305D2">
        <w:rPr>
          <w:w w:val="105"/>
          <w:highlight w:val="yellow"/>
        </w:rPr>
        <w:t>contribute</w:t>
      </w:r>
      <w:r w:rsidRPr="004305D2">
        <w:rPr>
          <w:spacing w:val="-13"/>
          <w:w w:val="105"/>
          <w:highlight w:val="yellow"/>
        </w:rPr>
        <w:t xml:space="preserve"> </w:t>
      </w:r>
      <w:r w:rsidRPr="004305D2">
        <w:rPr>
          <w:w w:val="105"/>
          <w:highlight w:val="yellow"/>
        </w:rPr>
        <w:t>to</w:t>
      </w:r>
      <w:r w:rsidRPr="004305D2">
        <w:rPr>
          <w:spacing w:val="-13"/>
          <w:w w:val="105"/>
          <w:highlight w:val="yellow"/>
        </w:rPr>
        <w:t xml:space="preserve"> </w:t>
      </w:r>
      <w:r w:rsidRPr="004305D2">
        <w:rPr>
          <w:w w:val="105"/>
          <w:highlight w:val="yellow"/>
        </w:rPr>
        <w:t>the</w:t>
      </w:r>
      <w:r w:rsidRPr="004305D2">
        <w:rPr>
          <w:spacing w:val="-13"/>
          <w:w w:val="105"/>
          <w:highlight w:val="yellow"/>
        </w:rPr>
        <w:t xml:space="preserve"> </w:t>
      </w:r>
      <w:r w:rsidRPr="004305D2">
        <w:rPr>
          <w:w w:val="105"/>
          <w:highlight w:val="yellow"/>
        </w:rPr>
        <w:t>increased</w:t>
      </w:r>
      <w:r w:rsidRPr="004305D2">
        <w:rPr>
          <w:spacing w:val="-13"/>
          <w:w w:val="105"/>
          <w:highlight w:val="yellow"/>
        </w:rPr>
        <w:t xml:space="preserve"> </w:t>
      </w:r>
      <w:r w:rsidRPr="004305D2">
        <w:rPr>
          <w:w w:val="105"/>
          <w:highlight w:val="yellow"/>
        </w:rPr>
        <w:t>costs,</w:t>
      </w:r>
      <w:r w:rsidRPr="004305D2">
        <w:rPr>
          <w:spacing w:val="-13"/>
          <w:w w:val="105"/>
          <w:highlight w:val="yellow"/>
        </w:rPr>
        <w:t xml:space="preserve"> </w:t>
      </w:r>
      <w:r w:rsidRPr="004305D2">
        <w:rPr>
          <w:w w:val="105"/>
          <w:highlight w:val="yellow"/>
        </w:rPr>
        <w:t>reported</w:t>
      </w:r>
      <w:r w:rsidRPr="004305D2">
        <w:rPr>
          <w:spacing w:val="-13"/>
          <w:w w:val="105"/>
          <w:highlight w:val="yellow"/>
        </w:rPr>
        <w:t xml:space="preserve"> </w:t>
      </w:r>
      <w:r w:rsidRPr="004305D2">
        <w:rPr>
          <w:w w:val="105"/>
          <w:highlight w:val="yellow"/>
        </w:rPr>
        <w:t>to</w:t>
      </w:r>
      <w:r w:rsidRPr="004305D2">
        <w:rPr>
          <w:spacing w:val="-13"/>
          <w:w w:val="105"/>
          <w:highlight w:val="yellow"/>
        </w:rPr>
        <w:t xml:space="preserve"> </w:t>
      </w:r>
      <w:r w:rsidRPr="004305D2">
        <w:rPr>
          <w:w w:val="105"/>
          <w:highlight w:val="yellow"/>
        </w:rPr>
        <w:t>be about $3 billion.</w:t>
      </w:r>
      <w:hyperlink w:anchor="_bookmark169" w:history="1">
        <w:r w:rsidRPr="004305D2">
          <w:rPr>
            <w:w w:val="105"/>
            <w:highlight w:val="yellow"/>
            <w:vertAlign w:val="superscript"/>
          </w:rPr>
          <w:t>130</w:t>
        </w:r>
      </w:hyperlink>
    </w:p>
    <w:p w:rsidR="00BA79D6" w:rsidRDefault="00F576A2">
      <w:pPr>
        <w:pStyle w:val="BodyText"/>
        <w:spacing w:before="10"/>
        <w:rPr>
          <w:sz w:val="15"/>
        </w:rPr>
      </w:pPr>
      <w:r>
        <w:pict>
          <v:shape id="docshape206" o:spid="_x0000_s1134" style="position:absolute;margin-left:65.2pt;margin-top:10.35pt;width:131.35pt;height:.1pt;z-index:-15678976;mso-wrap-distance-left:0;mso-wrap-distance-right:0;mso-position-horizontal-relative:page" coordorigin="1304,207" coordsize="2627,0" path="m1304,207r2627,e" filled="f" strokeweight=".14042mm">
            <v:path arrowok="t"/>
            <w10:wrap type="topAndBottom" anchorx="page"/>
          </v:shape>
        </w:pict>
      </w:r>
    </w:p>
    <w:bookmarkStart w:id="166" w:name="_bookmark160"/>
    <w:bookmarkEnd w:id="166"/>
    <w:p w:rsidR="00BA79D6" w:rsidRDefault="00F576A2">
      <w:pPr>
        <w:pStyle w:val="ListParagraph"/>
        <w:numPr>
          <w:ilvl w:val="0"/>
          <w:numId w:val="14"/>
        </w:numPr>
        <w:tabs>
          <w:tab w:val="left" w:pos="1533"/>
        </w:tabs>
        <w:spacing w:before="45"/>
        <w:ind w:left="1532" w:hanging="427"/>
        <w:jc w:val="left"/>
        <w:rPr>
          <w:sz w:val="17"/>
        </w:rPr>
      </w:pPr>
      <w:r>
        <w:rPr>
          <w:sz w:val="17"/>
        </w:rPr>
        <w:fldChar w:fldCharType="begin"/>
      </w:r>
      <w:r>
        <w:rPr>
          <w:sz w:val="17"/>
        </w:rPr>
        <w:instrText xml:space="preserve"> HYPERLINK \l "_bookmark407" </w:instrText>
      </w:r>
      <w:r>
        <w:rPr>
          <w:sz w:val="17"/>
        </w:rPr>
        <w:fldChar w:fldCharType="separate"/>
      </w:r>
      <w:bookmarkStart w:id="167" w:name="_bookmark161"/>
      <w:bookmarkEnd w:id="167"/>
      <w:r>
        <w:rPr>
          <w:sz w:val="17"/>
        </w:rPr>
        <w:t>Victorian</w:t>
      </w:r>
      <w:r>
        <w:rPr>
          <w:spacing w:val="-2"/>
          <w:sz w:val="17"/>
        </w:rPr>
        <w:t xml:space="preserve"> </w:t>
      </w:r>
      <w:r>
        <w:rPr>
          <w:sz w:val="17"/>
        </w:rPr>
        <w:t>Department</w:t>
      </w:r>
      <w:r>
        <w:rPr>
          <w:spacing w:val="-1"/>
          <w:sz w:val="17"/>
        </w:rPr>
        <w:t xml:space="preserve"> </w:t>
      </w:r>
      <w:r>
        <w:rPr>
          <w:sz w:val="17"/>
        </w:rPr>
        <w:t>of</w:t>
      </w:r>
      <w:r>
        <w:rPr>
          <w:spacing w:val="-1"/>
          <w:sz w:val="17"/>
        </w:rPr>
        <w:t xml:space="preserve"> </w:t>
      </w:r>
      <w:r>
        <w:rPr>
          <w:sz w:val="17"/>
        </w:rPr>
        <w:t>Treasury</w:t>
      </w:r>
      <w:r>
        <w:rPr>
          <w:spacing w:val="-2"/>
          <w:sz w:val="17"/>
        </w:rPr>
        <w:t xml:space="preserve"> </w:t>
      </w:r>
      <w:r>
        <w:rPr>
          <w:sz w:val="17"/>
        </w:rPr>
        <w:t>and</w:t>
      </w:r>
      <w:r>
        <w:rPr>
          <w:spacing w:val="-1"/>
          <w:sz w:val="17"/>
        </w:rPr>
        <w:t xml:space="preserve"> </w:t>
      </w:r>
      <w:r>
        <w:rPr>
          <w:sz w:val="17"/>
        </w:rPr>
        <w:t>Finance</w:t>
      </w:r>
      <w:r>
        <w:rPr>
          <w:spacing w:val="-1"/>
          <w:sz w:val="17"/>
        </w:rPr>
        <w:t xml:space="preserve"> </w:t>
      </w:r>
      <w:r>
        <w:rPr>
          <w:spacing w:val="-2"/>
          <w:sz w:val="17"/>
        </w:rPr>
        <w:t>(2019).</w:t>
      </w:r>
      <w:r>
        <w:rPr>
          <w:spacing w:val="-2"/>
          <w:sz w:val="17"/>
        </w:rPr>
        <w:fldChar w:fldCharType="end"/>
      </w:r>
    </w:p>
    <w:p w:rsidR="00BA79D6" w:rsidRDefault="00F576A2">
      <w:pPr>
        <w:pStyle w:val="ListParagraph"/>
        <w:numPr>
          <w:ilvl w:val="0"/>
          <w:numId w:val="14"/>
        </w:numPr>
        <w:tabs>
          <w:tab w:val="left" w:pos="1533"/>
        </w:tabs>
        <w:ind w:left="1532" w:hanging="427"/>
        <w:jc w:val="left"/>
        <w:rPr>
          <w:sz w:val="17"/>
        </w:rPr>
      </w:pPr>
      <w:hyperlink w:anchor="_bookmark359" w:history="1">
        <w:bookmarkStart w:id="168" w:name="_bookmark162"/>
        <w:bookmarkEnd w:id="168"/>
        <w:r>
          <w:rPr>
            <w:sz w:val="17"/>
          </w:rPr>
          <w:t>Metro</w:t>
        </w:r>
        <w:r>
          <w:rPr>
            <w:spacing w:val="-11"/>
            <w:sz w:val="17"/>
          </w:rPr>
          <w:t xml:space="preserve"> </w:t>
        </w:r>
        <w:r>
          <w:rPr>
            <w:sz w:val="17"/>
          </w:rPr>
          <w:t>Tunnel</w:t>
        </w:r>
        <w:r>
          <w:rPr>
            <w:spacing w:val="-10"/>
            <w:sz w:val="17"/>
          </w:rPr>
          <w:t xml:space="preserve"> </w:t>
        </w:r>
        <w:r>
          <w:rPr>
            <w:spacing w:val="-2"/>
            <w:sz w:val="17"/>
          </w:rPr>
          <w:t>(</w:t>
        </w:r>
        <w:proofErr w:type="spellStart"/>
        <w:r>
          <w:rPr>
            <w:spacing w:val="-2"/>
            <w:sz w:val="17"/>
          </w:rPr>
          <w:t>n.d.</w:t>
        </w:r>
        <w:proofErr w:type="spellEnd"/>
        <w:r>
          <w:rPr>
            <w:spacing w:val="-2"/>
            <w:sz w:val="17"/>
          </w:rPr>
          <w:t>).</w:t>
        </w:r>
      </w:hyperlink>
    </w:p>
    <w:p w:rsidR="00BA79D6" w:rsidRDefault="00F576A2">
      <w:pPr>
        <w:pStyle w:val="ListParagraph"/>
        <w:numPr>
          <w:ilvl w:val="0"/>
          <w:numId w:val="14"/>
        </w:numPr>
        <w:tabs>
          <w:tab w:val="left" w:pos="1533"/>
        </w:tabs>
        <w:ind w:left="1532" w:hanging="427"/>
        <w:jc w:val="left"/>
        <w:rPr>
          <w:sz w:val="17"/>
        </w:rPr>
      </w:pPr>
      <w:bookmarkStart w:id="169" w:name="_bookmark163"/>
      <w:bookmarkEnd w:id="169"/>
      <w:r>
        <w:rPr>
          <w:spacing w:val="-4"/>
          <w:sz w:val="17"/>
        </w:rPr>
        <w:t>Ibid.</w:t>
      </w:r>
    </w:p>
    <w:p w:rsidR="00BA79D6" w:rsidRDefault="00F576A2">
      <w:pPr>
        <w:pStyle w:val="ListParagraph"/>
        <w:numPr>
          <w:ilvl w:val="0"/>
          <w:numId w:val="14"/>
        </w:numPr>
        <w:tabs>
          <w:tab w:val="left" w:pos="1533"/>
        </w:tabs>
        <w:ind w:left="1532" w:hanging="427"/>
        <w:jc w:val="left"/>
        <w:rPr>
          <w:sz w:val="17"/>
        </w:rPr>
      </w:pPr>
      <w:hyperlink w:anchor="_bookmark337" w:history="1">
        <w:bookmarkStart w:id="170" w:name="_bookmark164"/>
        <w:bookmarkEnd w:id="170"/>
        <w:r>
          <w:rPr>
            <w:sz w:val="17"/>
          </w:rPr>
          <w:t>Jacks</w:t>
        </w:r>
        <w:r>
          <w:rPr>
            <w:spacing w:val="-12"/>
            <w:sz w:val="17"/>
          </w:rPr>
          <w:t xml:space="preserve"> </w:t>
        </w:r>
        <w:r>
          <w:rPr>
            <w:sz w:val="17"/>
          </w:rPr>
          <w:t>and</w:t>
        </w:r>
        <w:r>
          <w:rPr>
            <w:spacing w:val="-11"/>
            <w:sz w:val="17"/>
          </w:rPr>
          <w:t xml:space="preserve"> </w:t>
        </w:r>
        <w:proofErr w:type="spellStart"/>
        <w:r>
          <w:rPr>
            <w:sz w:val="17"/>
          </w:rPr>
          <w:t>Towell</w:t>
        </w:r>
        <w:proofErr w:type="spellEnd"/>
        <w:r>
          <w:rPr>
            <w:spacing w:val="-11"/>
            <w:sz w:val="17"/>
          </w:rPr>
          <w:t xml:space="preserve"> </w:t>
        </w:r>
        <w:r>
          <w:rPr>
            <w:spacing w:val="-2"/>
            <w:sz w:val="17"/>
          </w:rPr>
          <w:t>(2020).</w:t>
        </w:r>
      </w:hyperlink>
    </w:p>
    <w:p w:rsidR="00BA79D6" w:rsidRDefault="00F576A2">
      <w:pPr>
        <w:pStyle w:val="ListParagraph"/>
        <w:numPr>
          <w:ilvl w:val="0"/>
          <w:numId w:val="14"/>
        </w:numPr>
        <w:tabs>
          <w:tab w:val="left" w:pos="1533"/>
        </w:tabs>
        <w:spacing w:before="23"/>
        <w:ind w:left="1532" w:hanging="427"/>
        <w:jc w:val="left"/>
        <w:rPr>
          <w:sz w:val="17"/>
        </w:rPr>
      </w:pPr>
      <w:bookmarkStart w:id="171" w:name="_bookmark165"/>
      <w:bookmarkEnd w:id="171"/>
      <w:r>
        <w:rPr>
          <w:sz w:val="17"/>
        </w:rPr>
        <w:t>VAGO</w:t>
      </w:r>
      <w:r>
        <w:rPr>
          <w:spacing w:val="-9"/>
          <w:sz w:val="17"/>
        </w:rPr>
        <w:t xml:space="preserve"> </w:t>
      </w:r>
      <w:hyperlink w:anchor="_bookmark402" w:history="1">
        <w:r>
          <w:rPr>
            <w:sz w:val="17"/>
          </w:rPr>
          <w:t>(2019b,</w:t>
        </w:r>
      </w:hyperlink>
      <w:r>
        <w:rPr>
          <w:spacing w:val="-9"/>
          <w:sz w:val="17"/>
        </w:rPr>
        <w:t xml:space="preserve"> </w:t>
      </w:r>
      <w:r>
        <w:rPr>
          <w:sz w:val="17"/>
        </w:rPr>
        <w:t>p.</w:t>
      </w:r>
      <w:r>
        <w:rPr>
          <w:spacing w:val="-8"/>
          <w:sz w:val="17"/>
        </w:rPr>
        <w:t xml:space="preserve"> </w:t>
      </w:r>
      <w:r>
        <w:rPr>
          <w:spacing w:val="-5"/>
          <w:sz w:val="17"/>
        </w:rPr>
        <w:t>9).</w:t>
      </w:r>
    </w:p>
    <w:p w:rsidR="00BA79D6" w:rsidRDefault="00F576A2">
      <w:pPr>
        <w:pStyle w:val="ListParagraph"/>
        <w:numPr>
          <w:ilvl w:val="0"/>
          <w:numId w:val="14"/>
        </w:numPr>
        <w:tabs>
          <w:tab w:val="left" w:pos="1533"/>
        </w:tabs>
        <w:ind w:left="1532" w:hanging="427"/>
        <w:jc w:val="left"/>
        <w:rPr>
          <w:sz w:val="17"/>
        </w:rPr>
      </w:pPr>
      <w:bookmarkStart w:id="172" w:name="_bookmark166"/>
      <w:bookmarkEnd w:id="172"/>
      <w:r>
        <w:rPr>
          <w:sz w:val="17"/>
        </w:rPr>
        <w:t>Ibid</w:t>
      </w:r>
      <w:r>
        <w:rPr>
          <w:spacing w:val="-3"/>
          <w:sz w:val="17"/>
        </w:rPr>
        <w:t xml:space="preserve"> </w:t>
      </w:r>
      <w:r>
        <w:rPr>
          <w:sz w:val="17"/>
        </w:rPr>
        <w:t>(p.</w:t>
      </w:r>
      <w:r>
        <w:rPr>
          <w:spacing w:val="-3"/>
          <w:sz w:val="17"/>
        </w:rPr>
        <w:t xml:space="preserve"> </w:t>
      </w:r>
      <w:r>
        <w:rPr>
          <w:spacing w:val="-5"/>
          <w:sz w:val="17"/>
        </w:rPr>
        <w:t>8).</w:t>
      </w:r>
    </w:p>
    <w:p w:rsidR="00BA79D6" w:rsidRDefault="00F576A2">
      <w:pPr>
        <w:pStyle w:val="ListParagraph"/>
        <w:numPr>
          <w:ilvl w:val="0"/>
          <w:numId w:val="14"/>
        </w:numPr>
        <w:tabs>
          <w:tab w:val="left" w:pos="1533"/>
        </w:tabs>
        <w:ind w:left="1532" w:hanging="427"/>
        <w:jc w:val="left"/>
        <w:rPr>
          <w:sz w:val="17"/>
        </w:rPr>
      </w:pPr>
      <w:hyperlink w:anchor="_bookmark334" w:history="1">
        <w:bookmarkStart w:id="173" w:name="_bookmark167"/>
        <w:bookmarkEnd w:id="173"/>
        <w:r>
          <w:rPr>
            <w:sz w:val="17"/>
          </w:rPr>
          <w:t>Jacks</w:t>
        </w:r>
        <w:r>
          <w:rPr>
            <w:spacing w:val="-6"/>
            <w:sz w:val="17"/>
          </w:rPr>
          <w:t xml:space="preserve"> </w:t>
        </w:r>
        <w:r>
          <w:rPr>
            <w:sz w:val="17"/>
          </w:rPr>
          <w:t>and</w:t>
        </w:r>
        <w:r>
          <w:rPr>
            <w:spacing w:val="-3"/>
            <w:sz w:val="17"/>
          </w:rPr>
          <w:t xml:space="preserve"> </w:t>
        </w:r>
        <w:proofErr w:type="spellStart"/>
        <w:r>
          <w:rPr>
            <w:sz w:val="17"/>
          </w:rPr>
          <w:t>Danckert</w:t>
        </w:r>
        <w:proofErr w:type="spellEnd"/>
        <w:r>
          <w:rPr>
            <w:spacing w:val="-3"/>
            <w:sz w:val="17"/>
          </w:rPr>
          <w:t xml:space="preserve"> </w:t>
        </w:r>
        <w:r>
          <w:rPr>
            <w:spacing w:val="-2"/>
            <w:sz w:val="17"/>
          </w:rPr>
          <w:t>(2019).</w:t>
        </w:r>
      </w:hyperlink>
    </w:p>
    <w:p w:rsidR="00BA79D6" w:rsidRDefault="00F576A2">
      <w:pPr>
        <w:pStyle w:val="ListParagraph"/>
        <w:numPr>
          <w:ilvl w:val="0"/>
          <w:numId w:val="14"/>
        </w:numPr>
        <w:tabs>
          <w:tab w:val="left" w:pos="1533"/>
        </w:tabs>
        <w:spacing w:before="23"/>
        <w:ind w:left="1532" w:hanging="427"/>
        <w:jc w:val="left"/>
        <w:rPr>
          <w:sz w:val="17"/>
        </w:rPr>
      </w:pPr>
      <w:hyperlink w:anchor="_bookmark425" w:history="1">
        <w:bookmarkStart w:id="174" w:name="_bookmark168"/>
        <w:bookmarkEnd w:id="174"/>
        <w:r>
          <w:rPr>
            <w:sz w:val="17"/>
          </w:rPr>
          <w:t>Willingham</w:t>
        </w:r>
        <w:r>
          <w:rPr>
            <w:spacing w:val="-2"/>
            <w:sz w:val="17"/>
          </w:rPr>
          <w:t xml:space="preserve"> </w:t>
        </w:r>
        <w:r>
          <w:rPr>
            <w:sz w:val="17"/>
          </w:rPr>
          <w:t>(2019);</w:t>
        </w:r>
      </w:hyperlink>
      <w:r>
        <w:rPr>
          <w:spacing w:val="45"/>
          <w:sz w:val="17"/>
        </w:rPr>
        <w:t xml:space="preserve"> </w:t>
      </w:r>
      <w:r>
        <w:rPr>
          <w:sz w:val="17"/>
        </w:rPr>
        <w:t>and</w:t>
      </w:r>
      <w:r>
        <w:rPr>
          <w:spacing w:val="-1"/>
          <w:sz w:val="17"/>
        </w:rPr>
        <w:t xml:space="preserve"> </w:t>
      </w:r>
      <w:hyperlink w:anchor="_bookmark264" w:history="1">
        <w:r>
          <w:rPr>
            <w:sz w:val="17"/>
          </w:rPr>
          <w:t>Baxendale</w:t>
        </w:r>
        <w:r>
          <w:rPr>
            <w:spacing w:val="-1"/>
            <w:sz w:val="17"/>
          </w:rPr>
          <w:t xml:space="preserve"> </w:t>
        </w:r>
        <w:r>
          <w:rPr>
            <w:spacing w:val="-2"/>
            <w:sz w:val="17"/>
          </w:rPr>
          <w:t>(2020).</w:t>
        </w:r>
      </w:hyperlink>
    </w:p>
    <w:p w:rsidR="00BA79D6" w:rsidRDefault="00F576A2">
      <w:pPr>
        <w:pStyle w:val="ListParagraph"/>
        <w:numPr>
          <w:ilvl w:val="0"/>
          <w:numId w:val="14"/>
        </w:numPr>
        <w:tabs>
          <w:tab w:val="left" w:pos="1533"/>
        </w:tabs>
        <w:ind w:left="1532" w:hanging="427"/>
        <w:jc w:val="left"/>
        <w:rPr>
          <w:sz w:val="17"/>
        </w:rPr>
      </w:pPr>
      <w:hyperlink w:anchor="_bookmark425" w:history="1">
        <w:bookmarkStart w:id="175" w:name="_bookmark169"/>
        <w:bookmarkEnd w:id="175"/>
        <w:r>
          <w:rPr>
            <w:sz w:val="17"/>
          </w:rPr>
          <w:t xml:space="preserve">Willingham </w:t>
        </w:r>
        <w:r>
          <w:rPr>
            <w:spacing w:val="-2"/>
            <w:sz w:val="17"/>
          </w:rPr>
          <w:t>(2019).</w:t>
        </w:r>
      </w:hyperlink>
    </w:p>
    <w:p w:rsidR="00BA79D6" w:rsidRDefault="00F576A2">
      <w:pPr>
        <w:pStyle w:val="ListParagraph"/>
        <w:numPr>
          <w:ilvl w:val="0"/>
          <w:numId w:val="14"/>
        </w:numPr>
        <w:tabs>
          <w:tab w:val="left" w:pos="1533"/>
        </w:tabs>
        <w:ind w:left="1532" w:hanging="427"/>
        <w:jc w:val="left"/>
        <w:rPr>
          <w:sz w:val="17"/>
        </w:rPr>
      </w:pPr>
      <w:hyperlink w:anchor="_bookmark334" w:history="1">
        <w:r>
          <w:rPr>
            <w:sz w:val="17"/>
          </w:rPr>
          <w:t>Jacks</w:t>
        </w:r>
        <w:r>
          <w:rPr>
            <w:spacing w:val="-6"/>
            <w:sz w:val="17"/>
          </w:rPr>
          <w:t xml:space="preserve"> </w:t>
        </w:r>
        <w:r>
          <w:rPr>
            <w:sz w:val="17"/>
          </w:rPr>
          <w:t>and</w:t>
        </w:r>
        <w:r>
          <w:rPr>
            <w:spacing w:val="-3"/>
            <w:sz w:val="17"/>
          </w:rPr>
          <w:t xml:space="preserve"> </w:t>
        </w:r>
        <w:proofErr w:type="spellStart"/>
        <w:r>
          <w:rPr>
            <w:sz w:val="17"/>
          </w:rPr>
          <w:t>Danckert</w:t>
        </w:r>
        <w:proofErr w:type="spellEnd"/>
        <w:r>
          <w:rPr>
            <w:spacing w:val="-3"/>
            <w:sz w:val="17"/>
          </w:rPr>
          <w:t xml:space="preserve"> </w:t>
        </w:r>
        <w:r>
          <w:rPr>
            <w:spacing w:val="-2"/>
            <w:sz w:val="17"/>
          </w:rPr>
          <w:t>(2019).</w:t>
        </w:r>
      </w:hyperlink>
    </w:p>
    <w:p w:rsidR="00BA79D6" w:rsidRDefault="00BA79D6">
      <w:pPr>
        <w:rPr>
          <w:sz w:val="17"/>
        </w:rPr>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spacing w:before="5"/>
      </w:pPr>
    </w:p>
    <w:p w:rsidR="00BA79D6" w:rsidRDefault="00F576A2">
      <w:pPr>
        <w:pStyle w:val="Heading1"/>
        <w:numPr>
          <w:ilvl w:val="0"/>
          <w:numId w:val="15"/>
        </w:numPr>
        <w:tabs>
          <w:tab w:val="left" w:pos="1684"/>
          <w:tab w:val="left" w:pos="1685"/>
        </w:tabs>
        <w:ind w:hanging="562"/>
      </w:pPr>
      <w:bookmarkStart w:id="176" w:name="What_governments_should_do_immediately"/>
      <w:bookmarkStart w:id="177" w:name="_bookmark170"/>
      <w:bookmarkEnd w:id="176"/>
      <w:bookmarkEnd w:id="177"/>
      <w:r>
        <w:rPr>
          <w:color w:val="F38F1D"/>
        </w:rPr>
        <w:t>What</w:t>
      </w:r>
      <w:r>
        <w:rPr>
          <w:color w:val="F38F1D"/>
          <w:spacing w:val="-4"/>
        </w:rPr>
        <w:t xml:space="preserve"> </w:t>
      </w:r>
      <w:r>
        <w:rPr>
          <w:color w:val="F38F1D"/>
        </w:rPr>
        <w:t>governments</w:t>
      </w:r>
      <w:r>
        <w:rPr>
          <w:color w:val="F38F1D"/>
          <w:spacing w:val="-1"/>
        </w:rPr>
        <w:t xml:space="preserve"> </w:t>
      </w:r>
      <w:r>
        <w:rPr>
          <w:color w:val="F38F1D"/>
        </w:rPr>
        <w:t>should</w:t>
      </w:r>
      <w:r>
        <w:rPr>
          <w:color w:val="F38F1D"/>
          <w:spacing w:val="-2"/>
        </w:rPr>
        <w:t xml:space="preserve"> </w:t>
      </w:r>
      <w:r>
        <w:rPr>
          <w:color w:val="F38F1D"/>
        </w:rPr>
        <w:t>do</w:t>
      </w:r>
      <w:r>
        <w:rPr>
          <w:color w:val="F38F1D"/>
          <w:spacing w:val="-1"/>
        </w:rPr>
        <w:t xml:space="preserve"> </w:t>
      </w:r>
      <w:r>
        <w:rPr>
          <w:color w:val="F38F1D"/>
          <w:spacing w:val="-2"/>
        </w:rPr>
        <w:t>immediately</w:t>
      </w:r>
    </w:p>
    <w:p w:rsidR="00BA79D6" w:rsidRDefault="00BA79D6">
      <w:pPr>
        <w:pStyle w:val="BodyText"/>
        <w:spacing w:before="1"/>
        <w:rPr>
          <w:b/>
        </w:rPr>
      </w:pPr>
    </w:p>
    <w:p w:rsidR="00BA79D6" w:rsidRDefault="00BA79D6">
      <w:pPr>
        <w:sectPr w:rsidR="00BA79D6">
          <w:pgSz w:w="16840" w:h="11910" w:orient="landscape"/>
          <w:pgMar w:top="1040" w:right="140" w:bottom="1200" w:left="180" w:header="725" w:footer="1014" w:gutter="0"/>
          <w:cols w:space="720"/>
        </w:sectPr>
      </w:pPr>
    </w:p>
    <w:p w:rsidR="00BA79D6" w:rsidRDefault="00F576A2">
      <w:pPr>
        <w:pStyle w:val="BodyText"/>
        <w:spacing w:before="75" w:line="283" w:lineRule="auto"/>
        <w:ind w:left="1123" w:right="49"/>
      </w:pPr>
      <w:r w:rsidRPr="00B245B7">
        <w:rPr>
          <w:w w:val="105"/>
          <w:highlight w:val="yellow"/>
        </w:rPr>
        <w:t>This report has quantified how common cost overruns are, and how costly. It has also quantified the cost overrun risks of large projects and</w:t>
      </w:r>
      <w:r w:rsidRPr="00B245B7">
        <w:rPr>
          <w:spacing w:val="-14"/>
          <w:w w:val="105"/>
          <w:highlight w:val="yellow"/>
        </w:rPr>
        <w:t xml:space="preserve"> </w:t>
      </w:r>
      <w:r w:rsidRPr="00B245B7">
        <w:rPr>
          <w:w w:val="105"/>
          <w:highlight w:val="yellow"/>
        </w:rPr>
        <w:t>prematurely</w:t>
      </w:r>
      <w:r w:rsidRPr="00B245B7">
        <w:rPr>
          <w:spacing w:val="-14"/>
          <w:w w:val="105"/>
          <w:highlight w:val="yellow"/>
        </w:rPr>
        <w:t xml:space="preserve"> </w:t>
      </w:r>
      <w:r w:rsidRPr="00B245B7">
        <w:rPr>
          <w:w w:val="105"/>
          <w:highlight w:val="yellow"/>
        </w:rPr>
        <w:t>announced</w:t>
      </w:r>
      <w:r w:rsidRPr="00B245B7">
        <w:rPr>
          <w:spacing w:val="-14"/>
          <w:w w:val="105"/>
          <w:highlight w:val="yellow"/>
        </w:rPr>
        <w:t xml:space="preserve"> </w:t>
      </w:r>
      <w:r w:rsidRPr="00B245B7">
        <w:rPr>
          <w:w w:val="105"/>
          <w:highlight w:val="yellow"/>
        </w:rPr>
        <w:t>projects.</w:t>
      </w:r>
      <w:r w:rsidRPr="00B245B7">
        <w:rPr>
          <w:spacing w:val="-4"/>
          <w:w w:val="105"/>
          <w:highlight w:val="yellow"/>
        </w:rPr>
        <w:t xml:space="preserve"> </w:t>
      </w:r>
      <w:r w:rsidRPr="00B245B7">
        <w:rPr>
          <w:w w:val="105"/>
          <w:highlight w:val="yellow"/>
        </w:rPr>
        <w:t>These</w:t>
      </w:r>
      <w:r w:rsidRPr="00B245B7">
        <w:rPr>
          <w:spacing w:val="-14"/>
          <w:w w:val="105"/>
          <w:highlight w:val="yellow"/>
        </w:rPr>
        <w:t xml:space="preserve"> </w:t>
      </w:r>
      <w:r w:rsidRPr="00B245B7">
        <w:rPr>
          <w:w w:val="105"/>
          <w:highlight w:val="yellow"/>
        </w:rPr>
        <w:t>facts</w:t>
      </w:r>
      <w:r w:rsidRPr="00B245B7">
        <w:rPr>
          <w:spacing w:val="-14"/>
          <w:w w:val="105"/>
          <w:highlight w:val="yellow"/>
        </w:rPr>
        <w:t xml:space="preserve"> </w:t>
      </w:r>
      <w:r w:rsidRPr="00B245B7">
        <w:rPr>
          <w:w w:val="105"/>
          <w:highlight w:val="yellow"/>
        </w:rPr>
        <w:t>should</w:t>
      </w:r>
      <w:r w:rsidRPr="00B245B7">
        <w:rPr>
          <w:spacing w:val="-14"/>
          <w:w w:val="105"/>
          <w:highlight w:val="yellow"/>
        </w:rPr>
        <w:t xml:space="preserve"> </w:t>
      </w:r>
      <w:r w:rsidRPr="00B245B7">
        <w:rPr>
          <w:w w:val="105"/>
          <w:highlight w:val="yellow"/>
        </w:rPr>
        <w:t>come</w:t>
      </w:r>
      <w:r w:rsidRPr="00B245B7">
        <w:rPr>
          <w:spacing w:val="-14"/>
          <w:w w:val="105"/>
          <w:highlight w:val="yellow"/>
        </w:rPr>
        <w:t xml:space="preserve"> </w:t>
      </w:r>
      <w:r w:rsidRPr="00B245B7">
        <w:rPr>
          <w:w w:val="105"/>
          <w:highlight w:val="yellow"/>
        </w:rPr>
        <w:t>as</w:t>
      </w:r>
      <w:r w:rsidRPr="00B245B7">
        <w:rPr>
          <w:spacing w:val="-14"/>
          <w:w w:val="105"/>
          <w:highlight w:val="yellow"/>
        </w:rPr>
        <w:t xml:space="preserve"> </w:t>
      </w:r>
      <w:r w:rsidRPr="00B245B7">
        <w:rPr>
          <w:w w:val="105"/>
          <w:highlight w:val="yellow"/>
        </w:rPr>
        <w:t>no surprise to politicians, bureaucrats, or the industry</w:t>
      </w:r>
      <w:r>
        <w:rPr>
          <w:w w:val="105"/>
        </w:rPr>
        <w:t>.</w:t>
      </w:r>
    </w:p>
    <w:p w:rsidR="00BA79D6" w:rsidRDefault="00BA79D6">
      <w:pPr>
        <w:pStyle w:val="BodyText"/>
        <w:spacing w:before="1"/>
        <w:rPr>
          <w:sz w:val="16"/>
        </w:rPr>
      </w:pPr>
    </w:p>
    <w:p w:rsidR="00BA79D6" w:rsidRDefault="00F576A2">
      <w:pPr>
        <w:pStyle w:val="BodyText"/>
        <w:spacing w:before="1" w:line="283" w:lineRule="auto"/>
        <w:ind w:left="1123"/>
      </w:pPr>
      <w:r w:rsidRPr="00BE2652">
        <w:rPr>
          <w:w w:val="105"/>
          <w:highlight w:val="yellow"/>
        </w:rPr>
        <w:t>Grattan</w:t>
      </w:r>
      <w:r w:rsidRPr="00BE2652">
        <w:rPr>
          <w:spacing w:val="-15"/>
          <w:w w:val="105"/>
          <w:highlight w:val="yellow"/>
        </w:rPr>
        <w:t xml:space="preserve"> </w:t>
      </w:r>
      <w:r w:rsidRPr="00BE2652">
        <w:rPr>
          <w:w w:val="105"/>
          <w:highlight w:val="yellow"/>
        </w:rPr>
        <w:t>Institute’s</w:t>
      </w:r>
      <w:r w:rsidRPr="00BE2652">
        <w:rPr>
          <w:spacing w:val="-15"/>
          <w:w w:val="105"/>
          <w:highlight w:val="yellow"/>
        </w:rPr>
        <w:t xml:space="preserve"> </w:t>
      </w:r>
      <w:r w:rsidRPr="00BE2652">
        <w:rPr>
          <w:w w:val="105"/>
          <w:highlight w:val="yellow"/>
        </w:rPr>
        <w:t>2016</w:t>
      </w:r>
      <w:r w:rsidRPr="00BE2652">
        <w:rPr>
          <w:spacing w:val="-14"/>
          <w:w w:val="105"/>
          <w:highlight w:val="yellow"/>
        </w:rPr>
        <w:t xml:space="preserve"> </w:t>
      </w:r>
      <w:r w:rsidRPr="00BE2652">
        <w:rPr>
          <w:w w:val="105"/>
          <w:highlight w:val="yellow"/>
        </w:rPr>
        <w:t>report,</w:t>
      </w:r>
      <w:r w:rsidRPr="00BE2652">
        <w:rPr>
          <w:spacing w:val="-15"/>
          <w:w w:val="105"/>
          <w:highlight w:val="yellow"/>
        </w:rPr>
        <w:t xml:space="preserve"> </w:t>
      </w:r>
      <w:r w:rsidRPr="00BE2652">
        <w:rPr>
          <w:i/>
          <w:w w:val="105"/>
          <w:highlight w:val="yellow"/>
        </w:rPr>
        <w:t>Cost</w:t>
      </w:r>
      <w:r w:rsidRPr="00BE2652">
        <w:rPr>
          <w:i/>
          <w:spacing w:val="-14"/>
          <w:w w:val="105"/>
          <w:highlight w:val="yellow"/>
        </w:rPr>
        <w:t xml:space="preserve"> </w:t>
      </w:r>
      <w:r w:rsidRPr="00BE2652">
        <w:rPr>
          <w:i/>
          <w:w w:val="105"/>
          <w:highlight w:val="yellow"/>
        </w:rPr>
        <w:t>overruns</w:t>
      </w:r>
      <w:r w:rsidRPr="00BE2652">
        <w:rPr>
          <w:i/>
          <w:spacing w:val="-15"/>
          <w:w w:val="105"/>
          <w:highlight w:val="yellow"/>
        </w:rPr>
        <w:t xml:space="preserve"> </w:t>
      </w:r>
      <w:r w:rsidRPr="00BE2652">
        <w:rPr>
          <w:i/>
          <w:w w:val="105"/>
          <w:highlight w:val="yellow"/>
        </w:rPr>
        <w:t>in</w:t>
      </w:r>
      <w:r w:rsidRPr="00BE2652">
        <w:rPr>
          <w:i/>
          <w:spacing w:val="-15"/>
          <w:w w:val="105"/>
          <w:highlight w:val="yellow"/>
        </w:rPr>
        <w:t xml:space="preserve"> </w:t>
      </w:r>
      <w:r w:rsidRPr="00BE2652">
        <w:rPr>
          <w:i/>
          <w:w w:val="105"/>
          <w:highlight w:val="yellow"/>
        </w:rPr>
        <w:t>transport</w:t>
      </w:r>
      <w:r w:rsidRPr="00BE2652">
        <w:rPr>
          <w:i/>
          <w:spacing w:val="-14"/>
          <w:w w:val="105"/>
          <w:highlight w:val="yellow"/>
        </w:rPr>
        <w:t xml:space="preserve"> </w:t>
      </w:r>
      <w:r w:rsidRPr="00BE2652">
        <w:rPr>
          <w:i/>
          <w:w w:val="105"/>
          <w:highlight w:val="yellow"/>
        </w:rPr>
        <w:t>infrastructure</w:t>
      </w:r>
      <w:r w:rsidRPr="00BE2652">
        <w:rPr>
          <w:w w:val="105"/>
          <w:highlight w:val="yellow"/>
        </w:rPr>
        <w:t>, made recommendations that, had they been taken up, would have significantly</w:t>
      </w:r>
      <w:r w:rsidRPr="00BE2652">
        <w:rPr>
          <w:spacing w:val="-8"/>
          <w:w w:val="105"/>
          <w:highlight w:val="yellow"/>
        </w:rPr>
        <w:t xml:space="preserve"> </w:t>
      </w:r>
      <w:r w:rsidRPr="00BE2652">
        <w:rPr>
          <w:w w:val="105"/>
          <w:highlight w:val="yellow"/>
        </w:rPr>
        <w:t>ameliorated</w:t>
      </w:r>
      <w:r w:rsidRPr="00BE2652">
        <w:rPr>
          <w:spacing w:val="-8"/>
          <w:w w:val="105"/>
          <w:highlight w:val="yellow"/>
        </w:rPr>
        <w:t xml:space="preserve"> </w:t>
      </w:r>
      <w:r w:rsidRPr="00BE2652">
        <w:rPr>
          <w:w w:val="105"/>
          <w:highlight w:val="yellow"/>
        </w:rPr>
        <w:t>the</w:t>
      </w:r>
      <w:r w:rsidRPr="00BE2652">
        <w:rPr>
          <w:spacing w:val="-8"/>
          <w:w w:val="105"/>
          <w:highlight w:val="yellow"/>
        </w:rPr>
        <w:t xml:space="preserve"> </w:t>
      </w:r>
      <w:r w:rsidRPr="00BE2652">
        <w:rPr>
          <w:w w:val="105"/>
          <w:highlight w:val="yellow"/>
        </w:rPr>
        <w:t>problem</w:t>
      </w:r>
      <w:r w:rsidRPr="00BE2652">
        <w:rPr>
          <w:spacing w:val="-8"/>
          <w:w w:val="105"/>
          <w:highlight w:val="yellow"/>
        </w:rPr>
        <w:t xml:space="preserve"> </w:t>
      </w:r>
      <w:r w:rsidRPr="00BE2652">
        <w:rPr>
          <w:w w:val="105"/>
          <w:highlight w:val="yellow"/>
        </w:rPr>
        <w:t>Australia</w:t>
      </w:r>
      <w:r w:rsidRPr="00BE2652">
        <w:rPr>
          <w:spacing w:val="-8"/>
          <w:w w:val="105"/>
          <w:highlight w:val="yellow"/>
        </w:rPr>
        <w:t xml:space="preserve"> </w:t>
      </w:r>
      <w:r w:rsidRPr="00BE2652">
        <w:rPr>
          <w:w w:val="105"/>
          <w:highlight w:val="yellow"/>
        </w:rPr>
        <w:t>now</w:t>
      </w:r>
      <w:r w:rsidRPr="00BE2652">
        <w:rPr>
          <w:spacing w:val="-8"/>
          <w:w w:val="105"/>
          <w:highlight w:val="yellow"/>
        </w:rPr>
        <w:t xml:space="preserve"> </w:t>
      </w:r>
      <w:r w:rsidRPr="00BE2652">
        <w:rPr>
          <w:w w:val="105"/>
          <w:highlight w:val="yellow"/>
        </w:rPr>
        <w:t>faces. But</w:t>
      </w:r>
      <w:r w:rsidRPr="00BE2652">
        <w:rPr>
          <w:spacing w:val="-8"/>
          <w:w w:val="105"/>
          <w:highlight w:val="yellow"/>
        </w:rPr>
        <w:t xml:space="preserve"> </w:t>
      </w:r>
      <w:r w:rsidRPr="00BE2652">
        <w:rPr>
          <w:w w:val="105"/>
          <w:highlight w:val="yellow"/>
        </w:rPr>
        <w:t>with</w:t>
      </w:r>
      <w:r w:rsidRPr="00BE2652">
        <w:rPr>
          <w:spacing w:val="-8"/>
          <w:w w:val="105"/>
          <w:highlight w:val="yellow"/>
        </w:rPr>
        <w:t xml:space="preserve"> </w:t>
      </w:r>
      <w:r w:rsidRPr="00BE2652">
        <w:rPr>
          <w:w w:val="105"/>
          <w:highlight w:val="yellow"/>
        </w:rPr>
        <w:t>little having changed in the way projects have been selected, costed, and initiated, the most pressing challenge for state governments now is to deal with those projects that are already being built or about to begin</w:t>
      </w:r>
      <w:r>
        <w:rPr>
          <w:w w:val="105"/>
        </w:rPr>
        <w:t>.</w:t>
      </w:r>
    </w:p>
    <w:p w:rsidR="00BA79D6" w:rsidRDefault="00BA79D6">
      <w:pPr>
        <w:pStyle w:val="BodyText"/>
        <w:spacing w:before="1"/>
        <w:rPr>
          <w:sz w:val="16"/>
        </w:rPr>
      </w:pPr>
    </w:p>
    <w:p w:rsidR="00BA79D6" w:rsidRDefault="00F576A2">
      <w:pPr>
        <w:pStyle w:val="BodyText"/>
        <w:spacing w:line="283" w:lineRule="auto"/>
        <w:ind w:left="1123" w:right="94"/>
      </w:pPr>
      <w:r>
        <w:rPr>
          <w:w w:val="105"/>
        </w:rPr>
        <w:t xml:space="preserve">This chapter recommends some immediate measures. </w:t>
      </w:r>
      <w:r w:rsidRPr="00BE2652">
        <w:rPr>
          <w:w w:val="105"/>
          <w:highlight w:val="yellow"/>
        </w:rPr>
        <w:t xml:space="preserve">Section </w:t>
      </w:r>
      <w:hyperlink w:anchor="_bookmark171" w:history="1">
        <w:r w:rsidRPr="00BE2652">
          <w:rPr>
            <w:w w:val="105"/>
            <w:highlight w:val="yellow"/>
          </w:rPr>
          <w:t>5.1</w:t>
        </w:r>
      </w:hyperlink>
      <w:r w:rsidRPr="00BE2652">
        <w:rPr>
          <w:w w:val="105"/>
          <w:highlight w:val="yellow"/>
        </w:rPr>
        <w:t xml:space="preserve"> is about how to deal with projects that are currently under construction, and Section </w:t>
      </w:r>
      <w:hyperlink w:anchor="_bookmark186" w:history="1">
        <w:r w:rsidRPr="00BE2652">
          <w:rPr>
            <w:w w:val="105"/>
            <w:highlight w:val="yellow"/>
          </w:rPr>
          <w:t>5.2</w:t>
        </w:r>
      </w:hyperlink>
      <w:r w:rsidRPr="00BE2652">
        <w:rPr>
          <w:w w:val="105"/>
          <w:highlight w:val="yellow"/>
        </w:rPr>
        <w:t xml:space="preserve"> is about how to deal with the suite of projects that governments</w:t>
      </w:r>
      <w:r w:rsidRPr="00BE2652">
        <w:rPr>
          <w:spacing w:val="-15"/>
          <w:w w:val="105"/>
          <w:highlight w:val="yellow"/>
        </w:rPr>
        <w:t xml:space="preserve"> </w:t>
      </w:r>
      <w:r w:rsidRPr="00BE2652">
        <w:rPr>
          <w:w w:val="105"/>
          <w:highlight w:val="yellow"/>
        </w:rPr>
        <w:t>have</w:t>
      </w:r>
      <w:r w:rsidRPr="00BE2652">
        <w:rPr>
          <w:spacing w:val="-15"/>
          <w:w w:val="105"/>
          <w:highlight w:val="yellow"/>
        </w:rPr>
        <w:t xml:space="preserve"> </w:t>
      </w:r>
      <w:r w:rsidRPr="00BE2652">
        <w:rPr>
          <w:w w:val="105"/>
          <w:highlight w:val="yellow"/>
        </w:rPr>
        <w:t>committed</w:t>
      </w:r>
      <w:r w:rsidRPr="00BE2652">
        <w:rPr>
          <w:spacing w:val="-14"/>
          <w:w w:val="105"/>
          <w:highlight w:val="yellow"/>
        </w:rPr>
        <w:t xml:space="preserve"> </w:t>
      </w:r>
      <w:r w:rsidRPr="00BE2652">
        <w:rPr>
          <w:w w:val="105"/>
          <w:highlight w:val="yellow"/>
        </w:rPr>
        <w:t>to</w:t>
      </w:r>
      <w:r w:rsidRPr="00BE2652">
        <w:rPr>
          <w:spacing w:val="-15"/>
          <w:w w:val="105"/>
          <w:highlight w:val="yellow"/>
        </w:rPr>
        <w:t xml:space="preserve"> </w:t>
      </w:r>
      <w:r w:rsidRPr="00BE2652">
        <w:rPr>
          <w:w w:val="105"/>
          <w:highlight w:val="yellow"/>
        </w:rPr>
        <w:t>building</w:t>
      </w:r>
      <w:r w:rsidRPr="00BE2652">
        <w:rPr>
          <w:spacing w:val="-14"/>
          <w:w w:val="105"/>
          <w:highlight w:val="yellow"/>
        </w:rPr>
        <w:t xml:space="preserve"> </w:t>
      </w:r>
      <w:r w:rsidRPr="00BE2652">
        <w:rPr>
          <w:w w:val="105"/>
          <w:highlight w:val="yellow"/>
        </w:rPr>
        <w:t>but</w:t>
      </w:r>
      <w:r w:rsidRPr="00BE2652">
        <w:rPr>
          <w:spacing w:val="-15"/>
          <w:w w:val="105"/>
          <w:highlight w:val="yellow"/>
        </w:rPr>
        <w:t xml:space="preserve"> </w:t>
      </w:r>
      <w:r w:rsidRPr="00BE2652">
        <w:rPr>
          <w:w w:val="105"/>
          <w:highlight w:val="yellow"/>
        </w:rPr>
        <w:t>have</w:t>
      </w:r>
      <w:r w:rsidRPr="00BE2652">
        <w:rPr>
          <w:spacing w:val="-15"/>
          <w:w w:val="105"/>
          <w:highlight w:val="yellow"/>
        </w:rPr>
        <w:t xml:space="preserve"> </w:t>
      </w:r>
      <w:r w:rsidRPr="00BE2652">
        <w:rPr>
          <w:w w:val="105"/>
          <w:highlight w:val="yellow"/>
        </w:rPr>
        <w:t>not</w:t>
      </w:r>
      <w:r w:rsidRPr="00BE2652">
        <w:rPr>
          <w:spacing w:val="-14"/>
          <w:w w:val="105"/>
          <w:highlight w:val="yellow"/>
        </w:rPr>
        <w:t xml:space="preserve"> </w:t>
      </w:r>
      <w:r w:rsidRPr="00BE2652">
        <w:rPr>
          <w:w w:val="105"/>
          <w:highlight w:val="yellow"/>
        </w:rPr>
        <w:t>yet</w:t>
      </w:r>
      <w:r w:rsidRPr="00BE2652">
        <w:rPr>
          <w:spacing w:val="-15"/>
          <w:w w:val="105"/>
          <w:highlight w:val="yellow"/>
        </w:rPr>
        <w:t xml:space="preserve"> </w:t>
      </w:r>
      <w:r w:rsidRPr="00BE2652">
        <w:rPr>
          <w:w w:val="105"/>
          <w:highlight w:val="yellow"/>
        </w:rPr>
        <w:t>commenced</w:t>
      </w:r>
      <w:r>
        <w:rPr>
          <w:w w:val="105"/>
        </w:rPr>
        <w:t>.</w:t>
      </w:r>
    </w:p>
    <w:p w:rsidR="00BA79D6" w:rsidRDefault="00BA79D6">
      <w:pPr>
        <w:pStyle w:val="BodyText"/>
      </w:pPr>
    </w:p>
    <w:p w:rsidR="00BA79D6" w:rsidRDefault="00F576A2">
      <w:pPr>
        <w:pStyle w:val="Heading2"/>
        <w:numPr>
          <w:ilvl w:val="1"/>
          <w:numId w:val="15"/>
        </w:numPr>
        <w:tabs>
          <w:tab w:val="left" w:pos="1671"/>
          <w:tab w:val="left" w:pos="1672"/>
        </w:tabs>
        <w:spacing w:before="121"/>
        <w:ind w:hanging="549"/>
        <w:rPr>
          <w:color w:val="F38F1D"/>
        </w:rPr>
      </w:pPr>
      <w:bookmarkStart w:id="178" w:name="_bookmark171"/>
      <w:bookmarkEnd w:id="178"/>
      <w:r>
        <w:rPr>
          <w:color w:val="F38F1D"/>
          <w:w w:val="105"/>
        </w:rPr>
        <w:t>Establish</w:t>
      </w:r>
      <w:r>
        <w:rPr>
          <w:color w:val="F38F1D"/>
          <w:spacing w:val="-15"/>
          <w:w w:val="105"/>
        </w:rPr>
        <w:t xml:space="preserve"> </w:t>
      </w:r>
      <w:r>
        <w:rPr>
          <w:color w:val="F38F1D"/>
          <w:w w:val="105"/>
        </w:rPr>
        <w:t>the</w:t>
      </w:r>
      <w:r>
        <w:rPr>
          <w:color w:val="F38F1D"/>
          <w:spacing w:val="-14"/>
          <w:w w:val="105"/>
        </w:rPr>
        <w:t xml:space="preserve"> </w:t>
      </w:r>
      <w:r>
        <w:rPr>
          <w:color w:val="F38F1D"/>
          <w:w w:val="105"/>
        </w:rPr>
        <w:t>state</w:t>
      </w:r>
      <w:r>
        <w:rPr>
          <w:color w:val="F38F1D"/>
          <w:spacing w:val="-14"/>
          <w:w w:val="105"/>
        </w:rPr>
        <w:t xml:space="preserve"> </w:t>
      </w:r>
      <w:r>
        <w:rPr>
          <w:color w:val="F38F1D"/>
          <w:w w:val="105"/>
        </w:rPr>
        <w:t>of</w:t>
      </w:r>
      <w:r>
        <w:rPr>
          <w:color w:val="F38F1D"/>
          <w:spacing w:val="-14"/>
          <w:w w:val="105"/>
        </w:rPr>
        <w:t xml:space="preserve"> </w:t>
      </w:r>
      <w:r>
        <w:rPr>
          <w:color w:val="F38F1D"/>
          <w:w w:val="105"/>
        </w:rPr>
        <w:t>projects</w:t>
      </w:r>
      <w:r>
        <w:rPr>
          <w:color w:val="F38F1D"/>
          <w:spacing w:val="-14"/>
          <w:w w:val="105"/>
        </w:rPr>
        <w:t xml:space="preserve"> </w:t>
      </w:r>
      <w:r>
        <w:rPr>
          <w:color w:val="F38F1D"/>
          <w:w w:val="105"/>
        </w:rPr>
        <w:t>currently</w:t>
      </w:r>
      <w:r>
        <w:rPr>
          <w:color w:val="F38F1D"/>
          <w:spacing w:val="-14"/>
          <w:w w:val="105"/>
        </w:rPr>
        <w:t xml:space="preserve"> </w:t>
      </w:r>
      <w:r>
        <w:rPr>
          <w:color w:val="F38F1D"/>
          <w:w w:val="105"/>
        </w:rPr>
        <w:t>under</w:t>
      </w:r>
      <w:r>
        <w:rPr>
          <w:color w:val="F38F1D"/>
          <w:spacing w:val="-14"/>
          <w:w w:val="105"/>
        </w:rPr>
        <w:t xml:space="preserve"> </w:t>
      </w:r>
      <w:r>
        <w:rPr>
          <w:color w:val="F38F1D"/>
          <w:spacing w:val="-2"/>
          <w:w w:val="105"/>
        </w:rPr>
        <w:t>construction</w:t>
      </w:r>
    </w:p>
    <w:p w:rsidR="00BA79D6" w:rsidRDefault="00F576A2">
      <w:pPr>
        <w:pStyle w:val="BodyText"/>
        <w:spacing w:before="177" w:line="283" w:lineRule="auto"/>
        <w:ind w:left="1123"/>
      </w:pPr>
      <w:r w:rsidRPr="00BE2652">
        <w:rPr>
          <w:w w:val="105"/>
          <w:highlight w:val="yellow"/>
        </w:rPr>
        <w:t>Australia has a record program of transport infrastructure projects in progress,</w:t>
      </w:r>
      <w:r w:rsidRPr="00BE2652">
        <w:rPr>
          <w:spacing w:val="-15"/>
          <w:w w:val="105"/>
          <w:highlight w:val="yellow"/>
        </w:rPr>
        <w:t xml:space="preserve"> </w:t>
      </w:r>
      <w:r w:rsidRPr="00BE2652">
        <w:rPr>
          <w:w w:val="105"/>
          <w:highlight w:val="yellow"/>
        </w:rPr>
        <w:t>yet</w:t>
      </w:r>
      <w:r w:rsidRPr="00BE2652">
        <w:rPr>
          <w:spacing w:val="-15"/>
          <w:w w:val="105"/>
          <w:highlight w:val="yellow"/>
        </w:rPr>
        <w:t xml:space="preserve"> </w:t>
      </w:r>
      <w:r w:rsidRPr="00BE2652">
        <w:rPr>
          <w:w w:val="105"/>
          <w:highlight w:val="yellow"/>
        </w:rPr>
        <w:t>Australians</w:t>
      </w:r>
      <w:r w:rsidRPr="00BE2652">
        <w:rPr>
          <w:spacing w:val="-14"/>
          <w:w w:val="105"/>
          <w:highlight w:val="yellow"/>
        </w:rPr>
        <w:t xml:space="preserve"> </w:t>
      </w:r>
      <w:r w:rsidRPr="00BE2652">
        <w:rPr>
          <w:w w:val="105"/>
          <w:highlight w:val="yellow"/>
        </w:rPr>
        <w:t>have</w:t>
      </w:r>
      <w:r w:rsidRPr="00BE2652">
        <w:rPr>
          <w:spacing w:val="-15"/>
          <w:w w:val="105"/>
          <w:highlight w:val="yellow"/>
        </w:rPr>
        <w:t xml:space="preserve"> </w:t>
      </w:r>
      <w:r w:rsidRPr="00BE2652">
        <w:rPr>
          <w:w w:val="105"/>
          <w:highlight w:val="yellow"/>
        </w:rPr>
        <w:t>only</w:t>
      </w:r>
      <w:r w:rsidRPr="00BE2652">
        <w:rPr>
          <w:spacing w:val="-14"/>
          <w:w w:val="105"/>
          <w:highlight w:val="yellow"/>
        </w:rPr>
        <w:t xml:space="preserve"> </w:t>
      </w:r>
      <w:r w:rsidRPr="00BE2652">
        <w:rPr>
          <w:w w:val="105"/>
          <w:highlight w:val="yellow"/>
        </w:rPr>
        <w:t>limited</w:t>
      </w:r>
      <w:r w:rsidRPr="00BE2652">
        <w:rPr>
          <w:spacing w:val="-15"/>
          <w:w w:val="105"/>
          <w:highlight w:val="yellow"/>
        </w:rPr>
        <w:t xml:space="preserve"> </w:t>
      </w:r>
      <w:r w:rsidRPr="00BE2652">
        <w:rPr>
          <w:w w:val="105"/>
          <w:highlight w:val="yellow"/>
        </w:rPr>
        <w:t>information</w:t>
      </w:r>
      <w:r w:rsidRPr="00BE2652">
        <w:rPr>
          <w:spacing w:val="-15"/>
          <w:w w:val="105"/>
          <w:highlight w:val="yellow"/>
        </w:rPr>
        <w:t xml:space="preserve"> </w:t>
      </w:r>
      <w:r w:rsidRPr="00BE2652">
        <w:rPr>
          <w:w w:val="105"/>
          <w:highlight w:val="yellow"/>
        </w:rPr>
        <w:t>about</w:t>
      </w:r>
      <w:r w:rsidRPr="00BE2652">
        <w:rPr>
          <w:spacing w:val="-14"/>
          <w:w w:val="105"/>
          <w:highlight w:val="yellow"/>
        </w:rPr>
        <w:t xml:space="preserve"> </w:t>
      </w:r>
      <w:r w:rsidRPr="00BE2652">
        <w:rPr>
          <w:w w:val="105"/>
          <w:highlight w:val="yellow"/>
        </w:rPr>
        <w:t>the</w:t>
      </w:r>
      <w:r w:rsidRPr="00BE2652">
        <w:rPr>
          <w:spacing w:val="-15"/>
          <w:w w:val="105"/>
          <w:highlight w:val="yellow"/>
        </w:rPr>
        <w:t xml:space="preserve"> </w:t>
      </w:r>
      <w:r w:rsidRPr="00BE2652">
        <w:rPr>
          <w:w w:val="105"/>
          <w:highlight w:val="yellow"/>
        </w:rPr>
        <w:t>status of these projects. It seems that even governments sometimes have only</w:t>
      </w:r>
      <w:r w:rsidRPr="00BE2652">
        <w:rPr>
          <w:spacing w:val="-8"/>
          <w:w w:val="105"/>
          <w:highlight w:val="yellow"/>
        </w:rPr>
        <w:t xml:space="preserve"> </w:t>
      </w:r>
      <w:r w:rsidRPr="00BE2652">
        <w:rPr>
          <w:w w:val="105"/>
          <w:highlight w:val="yellow"/>
        </w:rPr>
        <w:t>limited</w:t>
      </w:r>
      <w:r w:rsidRPr="00BE2652">
        <w:rPr>
          <w:spacing w:val="-8"/>
          <w:w w:val="105"/>
          <w:highlight w:val="yellow"/>
        </w:rPr>
        <w:t xml:space="preserve"> </w:t>
      </w:r>
      <w:r w:rsidRPr="00BE2652">
        <w:rPr>
          <w:w w:val="105"/>
          <w:highlight w:val="yellow"/>
        </w:rPr>
        <w:t>oversight,</w:t>
      </w:r>
      <w:r w:rsidRPr="00BE2652">
        <w:rPr>
          <w:spacing w:val="-8"/>
          <w:w w:val="105"/>
          <w:highlight w:val="yellow"/>
        </w:rPr>
        <w:t xml:space="preserve"> </w:t>
      </w:r>
      <w:r w:rsidRPr="00BE2652">
        <w:rPr>
          <w:w w:val="105"/>
          <w:highlight w:val="yellow"/>
        </w:rPr>
        <w:t>because</w:t>
      </w:r>
      <w:r w:rsidRPr="00BE2652">
        <w:rPr>
          <w:spacing w:val="-8"/>
          <w:w w:val="105"/>
          <w:highlight w:val="yellow"/>
        </w:rPr>
        <w:t xml:space="preserve"> </w:t>
      </w:r>
      <w:r w:rsidRPr="00BE2652">
        <w:rPr>
          <w:w w:val="105"/>
          <w:highlight w:val="yellow"/>
        </w:rPr>
        <w:t>some</w:t>
      </w:r>
      <w:r w:rsidRPr="00BE2652">
        <w:rPr>
          <w:spacing w:val="-8"/>
          <w:w w:val="105"/>
          <w:highlight w:val="yellow"/>
        </w:rPr>
        <w:t xml:space="preserve"> </w:t>
      </w:r>
      <w:r w:rsidRPr="00BE2652">
        <w:rPr>
          <w:w w:val="105"/>
          <w:highlight w:val="yellow"/>
        </w:rPr>
        <w:t>projects</w:t>
      </w:r>
      <w:r w:rsidRPr="00BE2652">
        <w:rPr>
          <w:spacing w:val="-8"/>
          <w:w w:val="105"/>
          <w:highlight w:val="yellow"/>
        </w:rPr>
        <w:t xml:space="preserve"> </w:t>
      </w:r>
      <w:r w:rsidRPr="00BE2652">
        <w:rPr>
          <w:w w:val="105"/>
          <w:highlight w:val="yellow"/>
        </w:rPr>
        <w:t>are</w:t>
      </w:r>
      <w:r w:rsidRPr="00BE2652">
        <w:rPr>
          <w:spacing w:val="-8"/>
          <w:w w:val="105"/>
          <w:highlight w:val="yellow"/>
        </w:rPr>
        <w:t xml:space="preserve"> </w:t>
      </w:r>
      <w:r w:rsidRPr="00BE2652">
        <w:rPr>
          <w:w w:val="105"/>
          <w:highlight w:val="yellow"/>
        </w:rPr>
        <w:t>managed</w:t>
      </w:r>
      <w:r w:rsidRPr="00BE2652">
        <w:rPr>
          <w:spacing w:val="-8"/>
          <w:w w:val="105"/>
          <w:highlight w:val="yellow"/>
        </w:rPr>
        <w:t xml:space="preserve"> </w:t>
      </w:r>
      <w:r w:rsidRPr="00BE2652">
        <w:rPr>
          <w:w w:val="105"/>
          <w:highlight w:val="yellow"/>
        </w:rPr>
        <w:t>by</w:t>
      </w:r>
      <w:r w:rsidRPr="00BE2652">
        <w:rPr>
          <w:spacing w:val="-8"/>
          <w:w w:val="105"/>
          <w:highlight w:val="yellow"/>
        </w:rPr>
        <w:t xml:space="preserve"> </w:t>
      </w:r>
      <w:r w:rsidRPr="00BE2652">
        <w:rPr>
          <w:w w:val="105"/>
          <w:highlight w:val="yellow"/>
        </w:rPr>
        <w:t>private entities under Public Private Partnerships</w:t>
      </w:r>
      <w:r>
        <w:rPr>
          <w:w w:val="105"/>
        </w:rPr>
        <w:t>.</w:t>
      </w:r>
    </w:p>
    <w:p w:rsidR="00BA79D6" w:rsidRDefault="00BA79D6">
      <w:pPr>
        <w:pStyle w:val="BodyText"/>
        <w:spacing w:before="1"/>
        <w:rPr>
          <w:sz w:val="16"/>
        </w:rPr>
      </w:pPr>
    </w:p>
    <w:p w:rsidR="00BA79D6" w:rsidRDefault="00F576A2">
      <w:pPr>
        <w:pStyle w:val="BodyText"/>
        <w:spacing w:before="1" w:line="283" w:lineRule="auto"/>
        <w:ind w:left="1123" w:right="94"/>
      </w:pPr>
      <w:r w:rsidRPr="00BE2652">
        <w:rPr>
          <w:w w:val="105"/>
          <w:highlight w:val="yellow"/>
        </w:rPr>
        <w:t>Historically it has suited governments to run their infrastructure programs</w:t>
      </w:r>
      <w:r w:rsidRPr="00BE2652">
        <w:rPr>
          <w:spacing w:val="-15"/>
          <w:w w:val="105"/>
          <w:highlight w:val="yellow"/>
        </w:rPr>
        <w:t xml:space="preserve"> </w:t>
      </w:r>
      <w:r w:rsidRPr="00BE2652">
        <w:rPr>
          <w:w w:val="105"/>
          <w:highlight w:val="yellow"/>
        </w:rPr>
        <w:t>this</w:t>
      </w:r>
      <w:r w:rsidRPr="00BE2652">
        <w:rPr>
          <w:spacing w:val="-15"/>
          <w:w w:val="105"/>
          <w:highlight w:val="yellow"/>
        </w:rPr>
        <w:t xml:space="preserve"> </w:t>
      </w:r>
      <w:r w:rsidRPr="00BE2652">
        <w:rPr>
          <w:w w:val="105"/>
          <w:highlight w:val="yellow"/>
        </w:rPr>
        <w:t>way.</w:t>
      </w:r>
      <w:r w:rsidRPr="00BE2652">
        <w:rPr>
          <w:spacing w:val="-10"/>
          <w:w w:val="105"/>
          <w:highlight w:val="yellow"/>
        </w:rPr>
        <w:t xml:space="preserve"> </w:t>
      </w:r>
      <w:r w:rsidRPr="00BE2652">
        <w:rPr>
          <w:w w:val="105"/>
          <w:highlight w:val="yellow"/>
        </w:rPr>
        <w:t>A</w:t>
      </w:r>
      <w:r w:rsidRPr="00BE2652">
        <w:rPr>
          <w:spacing w:val="-14"/>
          <w:w w:val="105"/>
          <w:highlight w:val="yellow"/>
        </w:rPr>
        <w:t xml:space="preserve"> </w:t>
      </w:r>
      <w:r w:rsidRPr="00BE2652">
        <w:rPr>
          <w:w w:val="105"/>
          <w:highlight w:val="yellow"/>
        </w:rPr>
        <w:t>politician</w:t>
      </w:r>
      <w:r w:rsidRPr="00BE2652">
        <w:rPr>
          <w:spacing w:val="-15"/>
          <w:w w:val="105"/>
          <w:highlight w:val="yellow"/>
        </w:rPr>
        <w:t xml:space="preserve"> </w:t>
      </w:r>
      <w:r w:rsidRPr="00BE2652">
        <w:rPr>
          <w:w w:val="105"/>
          <w:highlight w:val="yellow"/>
        </w:rPr>
        <w:t>can</w:t>
      </w:r>
      <w:r w:rsidRPr="00BE2652">
        <w:rPr>
          <w:spacing w:val="-15"/>
          <w:w w:val="105"/>
          <w:highlight w:val="yellow"/>
        </w:rPr>
        <w:t xml:space="preserve"> </w:t>
      </w:r>
      <w:r w:rsidRPr="00BE2652">
        <w:rPr>
          <w:w w:val="105"/>
          <w:highlight w:val="yellow"/>
        </w:rPr>
        <w:t>expect</w:t>
      </w:r>
      <w:r w:rsidRPr="00BE2652">
        <w:rPr>
          <w:spacing w:val="-14"/>
          <w:w w:val="105"/>
          <w:highlight w:val="yellow"/>
        </w:rPr>
        <w:t xml:space="preserve"> </w:t>
      </w:r>
      <w:r w:rsidRPr="00BE2652">
        <w:rPr>
          <w:w w:val="105"/>
          <w:highlight w:val="yellow"/>
        </w:rPr>
        <w:t>to</w:t>
      </w:r>
      <w:r w:rsidRPr="00BE2652">
        <w:rPr>
          <w:spacing w:val="-15"/>
          <w:w w:val="105"/>
          <w:highlight w:val="yellow"/>
        </w:rPr>
        <w:t xml:space="preserve"> </w:t>
      </w:r>
      <w:r w:rsidRPr="00BE2652">
        <w:rPr>
          <w:w w:val="105"/>
          <w:highlight w:val="yellow"/>
        </w:rPr>
        <w:t>enjoy</w:t>
      </w:r>
      <w:r w:rsidRPr="00BE2652">
        <w:rPr>
          <w:spacing w:val="-14"/>
          <w:w w:val="105"/>
          <w:highlight w:val="yellow"/>
        </w:rPr>
        <w:t xml:space="preserve"> </w:t>
      </w:r>
      <w:r w:rsidRPr="00BE2652">
        <w:rPr>
          <w:w w:val="105"/>
          <w:highlight w:val="yellow"/>
        </w:rPr>
        <w:t>an</w:t>
      </w:r>
      <w:r w:rsidRPr="00BE2652">
        <w:rPr>
          <w:spacing w:val="-15"/>
          <w:w w:val="105"/>
          <w:highlight w:val="yellow"/>
        </w:rPr>
        <w:t xml:space="preserve"> </w:t>
      </w:r>
      <w:r w:rsidRPr="00BE2652">
        <w:rPr>
          <w:w w:val="105"/>
          <w:highlight w:val="yellow"/>
        </w:rPr>
        <w:t>electoral</w:t>
      </w:r>
      <w:r w:rsidRPr="00BE2652">
        <w:rPr>
          <w:spacing w:val="-15"/>
          <w:w w:val="105"/>
          <w:highlight w:val="yellow"/>
        </w:rPr>
        <w:t xml:space="preserve"> </w:t>
      </w:r>
      <w:r w:rsidRPr="00BE2652">
        <w:rPr>
          <w:w w:val="105"/>
          <w:highlight w:val="yellow"/>
        </w:rPr>
        <w:t>benefit from announcing a new project, particularly in the lead up to an election. If</w:t>
      </w:r>
      <w:r w:rsidRPr="00BE2652">
        <w:rPr>
          <w:spacing w:val="-10"/>
          <w:w w:val="105"/>
          <w:highlight w:val="yellow"/>
        </w:rPr>
        <w:t xml:space="preserve"> </w:t>
      </w:r>
      <w:r w:rsidRPr="00BE2652">
        <w:rPr>
          <w:w w:val="105"/>
          <w:highlight w:val="yellow"/>
        </w:rPr>
        <w:t>the</w:t>
      </w:r>
      <w:r w:rsidRPr="00BE2652">
        <w:rPr>
          <w:spacing w:val="-10"/>
          <w:w w:val="105"/>
          <w:highlight w:val="yellow"/>
        </w:rPr>
        <w:t xml:space="preserve"> </w:t>
      </w:r>
      <w:r w:rsidRPr="00BE2652">
        <w:rPr>
          <w:w w:val="105"/>
          <w:highlight w:val="yellow"/>
        </w:rPr>
        <w:t>project</w:t>
      </w:r>
      <w:r w:rsidRPr="00BE2652">
        <w:rPr>
          <w:spacing w:val="-10"/>
          <w:w w:val="105"/>
          <w:highlight w:val="yellow"/>
        </w:rPr>
        <w:t xml:space="preserve"> </w:t>
      </w:r>
      <w:r w:rsidRPr="00BE2652">
        <w:rPr>
          <w:w w:val="105"/>
          <w:highlight w:val="yellow"/>
        </w:rPr>
        <w:t>ends</w:t>
      </w:r>
      <w:r w:rsidRPr="00BE2652">
        <w:rPr>
          <w:spacing w:val="-10"/>
          <w:w w:val="105"/>
          <w:highlight w:val="yellow"/>
        </w:rPr>
        <w:t xml:space="preserve"> </w:t>
      </w:r>
      <w:r w:rsidRPr="00BE2652">
        <w:rPr>
          <w:w w:val="105"/>
          <w:highlight w:val="yellow"/>
        </w:rPr>
        <w:t>up</w:t>
      </w:r>
      <w:r w:rsidRPr="00BE2652">
        <w:rPr>
          <w:spacing w:val="-10"/>
          <w:w w:val="105"/>
          <w:highlight w:val="yellow"/>
        </w:rPr>
        <w:t xml:space="preserve"> </w:t>
      </w:r>
      <w:r w:rsidRPr="00BE2652">
        <w:rPr>
          <w:w w:val="105"/>
          <w:highlight w:val="yellow"/>
        </w:rPr>
        <w:t>costing</w:t>
      </w:r>
      <w:r w:rsidRPr="00BE2652">
        <w:rPr>
          <w:spacing w:val="-10"/>
          <w:w w:val="105"/>
          <w:highlight w:val="yellow"/>
        </w:rPr>
        <w:t xml:space="preserve"> </w:t>
      </w:r>
      <w:r w:rsidRPr="00BE2652">
        <w:rPr>
          <w:w w:val="105"/>
          <w:highlight w:val="yellow"/>
        </w:rPr>
        <w:t>more</w:t>
      </w:r>
      <w:r w:rsidRPr="00BE2652">
        <w:rPr>
          <w:spacing w:val="-10"/>
          <w:w w:val="105"/>
          <w:highlight w:val="yellow"/>
        </w:rPr>
        <w:t xml:space="preserve"> </w:t>
      </w:r>
      <w:r w:rsidRPr="00BE2652">
        <w:rPr>
          <w:w w:val="105"/>
          <w:highlight w:val="yellow"/>
        </w:rPr>
        <w:t>than</w:t>
      </w:r>
      <w:r w:rsidRPr="00BE2652">
        <w:rPr>
          <w:spacing w:val="-10"/>
          <w:w w:val="105"/>
          <w:highlight w:val="yellow"/>
        </w:rPr>
        <w:t xml:space="preserve"> </w:t>
      </w:r>
      <w:r w:rsidRPr="00BE2652">
        <w:rPr>
          <w:w w:val="105"/>
          <w:highlight w:val="yellow"/>
        </w:rPr>
        <w:t>was</w:t>
      </w:r>
      <w:r w:rsidRPr="00BE2652">
        <w:rPr>
          <w:spacing w:val="-10"/>
          <w:w w:val="105"/>
          <w:highlight w:val="yellow"/>
        </w:rPr>
        <w:t xml:space="preserve"> </w:t>
      </w:r>
      <w:r w:rsidRPr="00BE2652">
        <w:rPr>
          <w:w w:val="105"/>
          <w:highlight w:val="yellow"/>
        </w:rPr>
        <w:t>promised,</w:t>
      </w:r>
      <w:r w:rsidRPr="00BE2652">
        <w:rPr>
          <w:spacing w:val="-10"/>
          <w:w w:val="105"/>
          <w:highlight w:val="yellow"/>
        </w:rPr>
        <w:t xml:space="preserve"> </w:t>
      </w:r>
      <w:r w:rsidRPr="00BE2652">
        <w:rPr>
          <w:w w:val="105"/>
          <w:highlight w:val="yellow"/>
        </w:rPr>
        <w:t>there is every chance the original proponent will no longer be in the same role. And</w:t>
      </w:r>
      <w:r w:rsidRPr="00BE2652">
        <w:rPr>
          <w:spacing w:val="-3"/>
          <w:w w:val="105"/>
          <w:highlight w:val="yellow"/>
        </w:rPr>
        <w:t xml:space="preserve"> </w:t>
      </w:r>
      <w:r w:rsidRPr="00BE2652">
        <w:rPr>
          <w:w w:val="105"/>
          <w:highlight w:val="yellow"/>
        </w:rPr>
        <w:t>even</w:t>
      </w:r>
      <w:r w:rsidRPr="00BE2652">
        <w:rPr>
          <w:spacing w:val="-3"/>
          <w:w w:val="105"/>
          <w:highlight w:val="yellow"/>
        </w:rPr>
        <w:t xml:space="preserve"> </w:t>
      </w:r>
      <w:r w:rsidRPr="00BE2652">
        <w:rPr>
          <w:w w:val="105"/>
          <w:highlight w:val="yellow"/>
        </w:rPr>
        <w:t>if</w:t>
      </w:r>
      <w:r w:rsidRPr="00BE2652">
        <w:rPr>
          <w:spacing w:val="-3"/>
          <w:w w:val="105"/>
          <w:highlight w:val="yellow"/>
        </w:rPr>
        <w:t xml:space="preserve"> </w:t>
      </w:r>
      <w:r w:rsidRPr="00BE2652">
        <w:rPr>
          <w:w w:val="105"/>
          <w:highlight w:val="yellow"/>
        </w:rPr>
        <w:t>they</w:t>
      </w:r>
      <w:r w:rsidRPr="00BE2652">
        <w:rPr>
          <w:spacing w:val="-3"/>
          <w:w w:val="105"/>
          <w:highlight w:val="yellow"/>
        </w:rPr>
        <w:t xml:space="preserve"> </w:t>
      </w:r>
      <w:r w:rsidRPr="00BE2652">
        <w:rPr>
          <w:w w:val="105"/>
          <w:highlight w:val="yellow"/>
        </w:rPr>
        <w:t>are,</w:t>
      </w:r>
      <w:r w:rsidRPr="00BE2652">
        <w:rPr>
          <w:spacing w:val="-3"/>
          <w:w w:val="105"/>
          <w:highlight w:val="yellow"/>
        </w:rPr>
        <w:t xml:space="preserve"> </w:t>
      </w:r>
      <w:r w:rsidRPr="00BE2652">
        <w:rPr>
          <w:w w:val="105"/>
          <w:highlight w:val="yellow"/>
        </w:rPr>
        <w:t>there</w:t>
      </w:r>
      <w:r w:rsidRPr="00BE2652">
        <w:rPr>
          <w:spacing w:val="-3"/>
          <w:w w:val="105"/>
          <w:highlight w:val="yellow"/>
        </w:rPr>
        <w:t xml:space="preserve"> </w:t>
      </w:r>
      <w:r w:rsidRPr="00BE2652">
        <w:rPr>
          <w:w w:val="105"/>
          <w:highlight w:val="yellow"/>
        </w:rPr>
        <w:t>is</w:t>
      </w:r>
      <w:r w:rsidRPr="00BE2652">
        <w:rPr>
          <w:spacing w:val="-3"/>
          <w:w w:val="105"/>
          <w:highlight w:val="yellow"/>
        </w:rPr>
        <w:t xml:space="preserve"> </w:t>
      </w:r>
      <w:r w:rsidRPr="00BE2652">
        <w:rPr>
          <w:w w:val="105"/>
          <w:highlight w:val="yellow"/>
        </w:rPr>
        <w:t>a</w:t>
      </w:r>
      <w:r w:rsidRPr="00BE2652">
        <w:rPr>
          <w:spacing w:val="-3"/>
          <w:w w:val="105"/>
          <w:highlight w:val="yellow"/>
        </w:rPr>
        <w:t xml:space="preserve"> </w:t>
      </w:r>
      <w:r w:rsidRPr="00BE2652">
        <w:rPr>
          <w:w w:val="105"/>
          <w:highlight w:val="yellow"/>
        </w:rPr>
        <w:t>good</w:t>
      </w:r>
      <w:r w:rsidRPr="00BE2652">
        <w:rPr>
          <w:spacing w:val="-3"/>
          <w:w w:val="105"/>
          <w:highlight w:val="yellow"/>
        </w:rPr>
        <w:t xml:space="preserve"> </w:t>
      </w:r>
      <w:r w:rsidRPr="00BE2652">
        <w:rPr>
          <w:w w:val="105"/>
          <w:highlight w:val="yellow"/>
        </w:rPr>
        <w:t>chance</w:t>
      </w:r>
      <w:r w:rsidRPr="00BE2652">
        <w:rPr>
          <w:spacing w:val="-3"/>
          <w:w w:val="105"/>
          <w:highlight w:val="yellow"/>
        </w:rPr>
        <w:t xml:space="preserve"> </w:t>
      </w:r>
      <w:r w:rsidRPr="00BE2652">
        <w:rPr>
          <w:w w:val="105"/>
          <w:highlight w:val="yellow"/>
        </w:rPr>
        <w:t>the</w:t>
      </w:r>
      <w:r w:rsidRPr="00BE2652">
        <w:rPr>
          <w:spacing w:val="-3"/>
          <w:w w:val="105"/>
          <w:highlight w:val="yellow"/>
        </w:rPr>
        <w:t xml:space="preserve"> </w:t>
      </w:r>
      <w:r w:rsidRPr="00BE2652">
        <w:rPr>
          <w:w w:val="105"/>
          <w:highlight w:val="yellow"/>
        </w:rPr>
        <w:t>public</w:t>
      </w:r>
      <w:r w:rsidRPr="00BE2652">
        <w:rPr>
          <w:spacing w:val="-3"/>
          <w:w w:val="105"/>
          <w:highlight w:val="yellow"/>
        </w:rPr>
        <w:t xml:space="preserve"> </w:t>
      </w:r>
      <w:r w:rsidRPr="00BE2652">
        <w:rPr>
          <w:w w:val="105"/>
          <w:highlight w:val="yellow"/>
        </w:rPr>
        <w:t>will</w:t>
      </w:r>
      <w:r w:rsidRPr="00BE2652">
        <w:rPr>
          <w:spacing w:val="-3"/>
          <w:w w:val="105"/>
          <w:highlight w:val="yellow"/>
        </w:rPr>
        <w:t xml:space="preserve"> </w:t>
      </w:r>
      <w:r w:rsidRPr="00BE2652">
        <w:rPr>
          <w:w w:val="105"/>
          <w:highlight w:val="yellow"/>
        </w:rPr>
        <w:t>have forgotten the original cost promise that justified the investment</w:t>
      </w:r>
      <w:r>
        <w:rPr>
          <w:w w:val="105"/>
        </w:rPr>
        <w:t>.</w:t>
      </w:r>
    </w:p>
    <w:p w:rsidR="00BA79D6" w:rsidRPr="00BE2652" w:rsidRDefault="00F576A2">
      <w:pPr>
        <w:pStyle w:val="BodyText"/>
        <w:spacing w:before="75" w:line="283" w:lineRule="auto"/>
        <w:ind w:left="1058" w:right="1426"/>
        <w:rPr>
          <w:highlight w:val="cyan"/>
        </w:rPr>
      </w:pPr>
      <w:r>
        <w:br w:type="column"/>
      </w:r>
      <w:r w:rsidRPr="00BE2652">
        <w:rPr>
          <w:w w:val="105"/>
          <w:highlight w:val="cyan"/>
        </w:rPr>
        <w:t>Of 32 projects larger than $500 million committed to since 2016, only eight had a business case either published, or assessed by a relevant</w:t>
      </w:r>
      <w:r w:rsidRPr="00BE2652">
        <w:rPr>
          <w:spacing w:val="-13"/>
          <w:w w:val="105"/>
          <w:highlight w:val="cyan"/>
        </w:rPr>
        <w:t xml:space="preserve"> </w:t>
      </w:r>
      <w:r w:rsidRPr="00BE2652">
        <w:rPr>
          <w:w w:val="105"/>
          <w:highlight w:val="cyan"/>
        </w:rPr>
        <w:t>infrastructure</w:t>
      </w:r>
      <w:r w:rsidRPr="00BE2652">
        <w:rPr>
          <w:spacing w:val="-13"/>
          <w:w w:val="105"/>
          <w:highlight w:val="cyan"/>
        </w:rPr>
        <w:t xml:space="preserve"> </w:t>
      </w:r>
      <w:r w:rsidRPr="00BE2652">
        <w:rPr>
          <w:w w:val="105"/>
          <w:highlight w:val="cyan"/>
        </w:rPr>
        <w:t>body</w:t>
      </w:r>
      <w:r w:rsidRPr="00BE2652">
        <w:rPr>
          <w:spacing w:val="-13"/>
          <w:w w:val="105"/>
          <w:highlight w:val="cyan"/>
        </w:rPr>
        <w:t xml:space="preserve"> </w:t>
      </w:r>
      <w:r w:rsidRPr="00BE2652">
        <w:rPr>
          <w:w w:val="105"/>
          <w:highlight w:val="cyan"/>
        </w:rPr>
        <w:t>at</w:t>
      </w:r>
      <w:r w:rsidRPr="00BE2652">
        <w:rPr>
          <w:spacing w:val="-13"/>
          <w:w w:val="105"/>
          <w:highlight w:val="cyan"/>
        </w:rPr>
        <w:t xml:space="preserve"> </w:t>
      </w:r>
      <w:r w:rsidRPr="00BE2652">
        <w:rPr>
          <w:w w:val="105"/>
          <w:highlight w:val="cyan"/>
        </w:rPr>
        <w:t>the</w:t>
      </w:r>
      <w:r w:rsidRPr="00BE2652">
        <w:rPr>
          <w:spacing w:val="-13"/>
          <w:w w:val="105"/>
          <w:highlight w:val="cyan"/>
        </w:rPr>
        <w:t xml:space="preserve"> </w:t>
      </w:r>
      <w:r w:rsidRPr="00BE2652">
        <w:rPr>
          <w:w w:val="105"/>
          <w:highlight w:val="cyan"/>
        </w:rPr>
        <w:t>time</w:t>
      </w:r>
      <w:r w:rsidRPr="00BE2652">
        <w:rPr>
          <w:spacing w:val="-13"/>
          <w:w w:val="105"/>
          <w:highlight w:val="cyan"/>
        </w:rPr>
        <w:t xml:space="preserve"> </w:t>
      </w:r>
      <w:r w:rsidRPr="00BE2652">
        <w:rPr>
          <w:w w:val="105"/>
          <w:highlight w:val="cyan"/>
        </w:rPr>
        <w:t>of</w:t>
      </w:r>
      <w:r w:rsidRPr="00BE2652">
        <w:rPr>
          <w:spacing w:val="-13"/>
          <w:w w:val="105"/>
          <w:highlight w:val="cyan"/>
        </w:rPr>
        <w:t xml:space="preserve"> </w:t>
      </w:r>
      <w:r w:rsidRPr="00BE2652">
        <w:rPr>
          <w:w w:val="105"/>
          <w:highlight w:val="cyan"/>
        </w:rPr>
        <w:t>commitment</w:t>
      </w:r>
      <w:r w:rsidRPr="00BE2652">
        <w:rPr>
          <w:spacing w:val="-13"/>
          <w:w w:val="105"/>
          <w:highlight w:val="cyan"/>
        </w:rPr>
        <w:t xml:space="preserve"> </w:t>
      </w:r>
      <w:r w:rsidRPr="00BE2652">
        <w:rPr>
          <w:w w:val="105"/>
          <w:highlight w:val="cyan"/>
        </w:rPr>
        <w:t>(Figure</w:t>
      </w:r>
      <w:r w:rsidRPr="00BE2652">
        <w:rPr>
          <w:spacing w:val="-13"/>
          <w:w w:val="105"/>
          <w:highlight w:val="cyan"/>
        </w:rPr>
        <w:t xml:space="preserve"> </w:t>
      </w:r>
      <w:hyperlink w:anchor="_bookmark175" w:history="1">
        <w:r w:rsidRPr="00BE2652">
          <w:rPr>
            <w:w w:val="105"/>
            <w:highlight w:val="cyan"/>
          </w:rPr>
          <w:t>5.1</w:t>
        </w:r>
      </w:hyperlink>
      <w:r w:rsidRPr="00BE2652">
        <w:rPr>
          <w:spacing w:val="-13"/>
          <w:w w:val="105"/>
          <w:highlight w:val="cyan"/>
        </w:rPr>
        <w:t xml:space="preserve"> </w:t>
      </w:r>
      <w:r w:rsidRPr="00BE2652">
        <w:rPr>
          <w:w w:val="105"/>
          <w:highlight w:val="cyan"/>
        </w:rPr>
        <w:t>on</w:t>
      </w:r>
    </w:p>
    <w:p w:rsidR="00BA79D6" w:rsidRDefault="00F576A2">
      <w:pPr>
        <w:pStyle w:val="BodyText"/>
        <w:spacing w:line="283" w:lineRule="auto"/>
        <w:ind w:left="1058" w:right="1175"/>
      </w:pPr>
      <w:proofErr w:type="gramStart"/>
      <w:r w:rsidRPr="00BE2652">
        <w:rPr>
          <w:w w:val="105"/>
          <w:highlight w:val="cyan"/>
        </w:rPr>
        <w:t>page</w:t>
      </w:r>
      <w:proofErr w:type="gramEnd"/>
      <w:r w:rsidRPr="00BE2652">
        <w:rPr>
          <w:spacing w:val="-13"/>
          <w:w w:val="105"/>
          <w:highlight w:val="cyan"/>
        </w:rPr>
        <w:t xml:space="preserve"> </w:t>
      </w:r>
      <w:hyperlink w:anchor="_bookmark175" w:history="1">
        <w:r w:rsidRPr="00BE2652">
          <w:rPr>
            <w:w w:val="105"/>
            <w:highlight w:val="cyan"/>
          </w:rPr>
          <w:t>31</w:t>
        </w:r>
      </w:hyperlink>
      <w:r w:rsidRPr="00BE2652">
        <w:rPr>
          <w:spacing w:val="-13"/>
          <w:w w:val="105"/>
          <w:highlight w:val="cyan"/>
        </w:rPr>
        <w:t xml:space="preserve"> </w:t>
      </w:r>
      <w:r w:rsidRPr="00BE2652">
        <w:rPr>
          <w:w w:val="105"/>
          <w:highlight w:val="cyan"/>
        </w:rPr>
        <w:t>and</w:t>
      </w:r>
      <w:r w:rsidRPr="00BE2652">
        <w:rPr>
          <w:spacing w:val="-13"/>
          <w:w w:val="105"/>
          <w:highlight w:val="cyan"/>
        </w:rPr>
        <w:t xml:space="preserve"> </w:t>
      </w:r>
      <w:r w:rsidRPr="00BE2652">
        <w:rPr>
          <w:w w:val="105"/>
          <w:highlight w:val="cyan"/>
        </w:rPr>
        <w:t>Table</w:t>
      </w:r>
      <w:r w:rsidRPr="00BE2652">
        <w:rPr>
          <w:spacing w:val="-13"/>
          <w:w w:val="105"/>
          <w:highlight w:val="cyan"/>
        </w:rPr>
        <w:t xml:space="preserve"> </w:t>
      </w:r>
      <w:hyperlink w:anchor="_bookmark174" w:history="1">
        <w:r w:rsidRPr="00BE2652">
          <w:rPr>
            <w:w w:val="105"/>
            <w:highlight w:val="cyan"/>
          </w:rPr>
          <w:t>5.1</w:t>
        </w:r>
      </w:hyperlink>
      <w:r w:rsidRPr="00BE2652">
        <w:rPr>
          <w:spacing w:val="-13"/>
          <w:w w:val="105"/>
          <w:highlight w:val="cyan"/>
        </w:rPr>
        <w:t xml:space="preserve"> </w:t>
      </w:r>
      <w:r w:rsidRPr="00BE2652">
        <w:rPr>
          <w:w w:val="105"/>
          <w:highlight w:val="cyan"/>
        </w:rPr>
        <w:t>on</w:t>
      </w:r>
      <w:r w:rsidRPr="00BE2652">
        <w:rPr>
          <w:spacing w:val="-13"/>
          <w:w w:val="105"/>
          <w:highlight w:val="cyan"/>
        </w:rPr>
        <w:t xml:space="preserve"> </w:t>
      </w:r>
      <w:r w:rsidRPr="00BE2652">
        <w:rPr>
          <w:w w:val="105"/>
          <w:highlight w:val="cyan"/>
        </w:rPr>
        <w:t>the</w:t>
      </w:r>
      <w:r w:rsidRPr="00BE2652">
        <w:rPr>
          <w:spacing w:val="-13"/>
          <w:w w:val="105"/>
          <w:highlight w:val="cyan"/>
        </w:rPr>
        <w:t xml:space="preserve"> </w:t>
      </w:r>
      <w:r w:rsidRPr="00BE2652">
        <w:rPr>
          <w:w w:val="105"/>
          <w:highlight w:val="cyan"/>
        </w:rPr>
        <w:t>following</w:t>
      </w:r>
      <w:r w:rsidRPr="00BE2652">
        <w:rPr>
          <w:spacing w:val="-13"/>
          <w:w w:val="105"/>
          <w:highlight w:val="cyan"/>
        </w:rPr>
        <w:t xml:space="preserve"> </w:t>
      </w:r>
      <w:r w:rsidRPr="00BE2652">
        <w:rPr>
          <w:w w:val="105"/>
          <w:highlight w:val="cyan"/>
        </w:rPr>
        <w:t>page).</w:t>
      </w:r>
      <w:hyperlink w:anchor="_bookmark172" w:history="1">
        <w:r>
          <w:rPr>
            <w:w w:val="105"/>
            <w:vertAlign w:val="superscript"/>
          </w:rPr>
          <w:t>131</w:t>
        </w:r>
      </w:hyperlink>
      <w:r>
        <w:rPr>
          <w:spacing w:val="6"/>
          <w:w w:val="105"/>
        </w:rPr>
        <w:t xml:space="preserve"> </w:t>
      </w:r>
      <w:r w:rsidRPr="00BE2652">
        <w:rPr>
          <w:w w:val="105"/>
          <w:highlight w:val="yellow"/>
        </w:rPr>
        <w:t>This</w:t>
      </w:r>
      <w:r w:rsidRPr="00BE2652">
        <w:rPr>
          <w:spacing w:val="-13"/>
          <w:w w:val="105"/>
          <w:highlight w:val="yellow"/>
        </w:rPr>
        <w:t xml:space="preserve"> </w:t>
      </w:r>
      <w:r w:rsidRPr="00BE2652">
        <w:rPr>
          <w:w w:val="105"/>
          <w:highlight w:val="yellow"/>
        </w:rPr>
        <w:t>means</w:t>
      </w:r>
      <w:r w:rsidRPr="00BE2652">
        <w:rPr>
          <w:spacing w:val="-13"/>
          <w:w w:val="105"/>
          <w:highlight w:val="yellow"/>
        </w:rPr>
        <w:t xml:space="preserve"> </w:t>
      </w:r>
      <w:r w:rsidRPr="00BE2652">
        <w:rPr>
          <w:w w:val="105"/>
          <w:highlight w:val="yellow"/>
        </w:rPr>
        <w:t>politicians are committing to projects without knowing whether they are in the community’s</w:t>
      </w:r>
      <w:r w:rsidRPr="00BE2652">
        <w:rPr>
          <w:spacing w:val="-14"/>
          <w:w w:val="105"/>
          <w:highlight w:val="yellow"/>
        </w:rPr>
        <w:t xml:space="preserve"> </w:t>
      </w:r>
      <w:r w:rsidRPr="00BE2652">
        <w:rPr>
          <w:w w:val="105"/>
          <w:highlight w:val="yellow"/>
        </w:rPr>
        <w:t>interest</w:t>
      </w:r>
      <w:r w:rsidRPr="00BE2652">
        <w:rPr>
          <w:spacing w:val="-14"/>
          <w:w w:val="105"/>
          <w:highlight w:val="yellow"/>
        </w:rPr>
        <w:t xml:space="preserve"> </w:t>
      </w:r>
      <w:r w:rsidRPr="00BE2652">
        <w:rPr>
          <w:w w:val="105"/>
          <w:highlight w:val="yellow"/>
        </w:rPr>
        <w:t>to</w:t>
      </w:r>
      <w:r w:rsidRPr="00BE2652">
        <w:rPr>
          <w:spacing w:val="-14"/>
          <w:w w:val="105"/>
          <w:highlight w:val="yellow"/>
        </w:rPr>
        <w:t xml:space="preserve"> </w:t>
      </w:r>
      <w:r w:rsidRPr="00BE2652">
        <w:rPr>
          <w:w w:val="105"/>
          <w:highlight w:val="yellow"/>
        </w:rPr>
        <w:t>build,</w:t>
      </w:r>
      <w:r w:rsidRPr="00BE2652">
        <w:rPr>
          <w:spacing w:val="-14"/>
          <w:w w:val="105"/>
          <w:highlight w:val="yellow"/>
        </w:rPr>
        <w:t xml:space="preserve"> </w:t>
      </w:r>
      <w:r w:rsidRPr="00BE2652">
        <w:rPr>
          <w:w w:val="105"/>
          <w:highlight w:val="yellow"/>
        </w:rPr>
        <w:t>let</w:t>
      </w:r>
      <w:r w:rsidRPr="00BE2652">
        <w:rPr>
          <w:spacing w:val="-14"/>
          <w:w w:val="105"/>
          <w:highlight w:val="yellow"/>
        </w:rPr>
        <w:t xml:space="preserve"> </w:t>
      </w:r>
      <w:r w:rsidRPr="00BE2652">
        <w:rPr>
          <w:w w:val="105"/>
          <w:highlight w:val="yellow"/>
        </w:rPr>
        <w:t>alone</w:t>
      </w:r>
      <w:r w:rsidRPr="00BE2652">
        <w:rPr>
          <w:spacing w:val="-14"/>
          <w:w w:val="105"/>
          <w:highlight w:val="yellow"/>
        </w:rPr>
        <w:t xml:space="preserve"> </w:t>
      </w:r>
      <w:r w:rsidRPr="00BE2652">
        <w:rPr>
          <w:w w:val="105"/>
          <w:highlight w:val="yellow"/>
        </w:rPr>
        <w:t>whether</w:t>
      </w:r>
      <w:r w:rsidRPr="00BE2652">
        <w:rPr>
          <w:spacing w:val="-14"/>
          <w:w w:val="105"/>
          <w:highlight w:val="yellow"/>
        </w:rPr>
        <w:t xml:space="preserve"> </w:t>
      </w:r>
      <w:r w:rsidRPr="00BE2652">
        <w:rPr>
          <w:w w:val="105"/>
          <w:highlight w:val="yellow"/>
        </w:rPr>
        <w:t>they</w:t>
      </w:r>
      <w:r w:rsidRPr="00BE2652">
        <w:rPr>
          <w:spacing w:val="-14"/>
          <w:w w:val="105"/>
          <w:highlight w:val="yellow"/>
        </w:rPr>
        <w:t xml:space="preserve"> </w:t>
      </w:r>
      <w:r w:rsidRPr="00BE2652">
        <w:rPr>
          <w:w w:val="105"/>
          <w:highlight w:val="yellow"/>
        </w:rPr>
        <w:t>are</w:t>
      </w:r>
      <w:r w:rsidRPr="00BE2652">
        <w:rPr>
          <w:spacing w:val="-14"/>
          <w:w w:val="105"/>
          <w:highlight w:val="yellow"/>
        </w:rPr>
        <w:t xml:space="preserve"> </w:t>
      </w:r>
      <w:r w:rsidRPr="00BE2652">
        <w:rPr>
          <w:w w:val="105"/>
          <w:highlight w:val="yellow"/>
        </w:rPr>
        <w:t>the</w:t>
      </w:r>
      <w:r w:rsidRPr="00BE2652">
        <w:rPr>
          <w:spacing w:val="-14"/>
          <w:w w:val="105"/>
          <w:highlight w:val="yellow"/>
        </w:rPr>
        <w:t xml:space="preserve"> </w:t>
      </w:r>
      <w:r w:rsidRPr="00BE2652">
        <w:rPr>
          <w:w w:val="105"/>
          <w:highlight w:val="yellow"/>
        </w:rPr>
        <w:t>best</w:t>
      </w:r>
      <w:r w:rsidRPr="00BE2652">
        <w:rPr>
          <w:spacing w:val="-14"/>
          <w:w w:val="105"/>
          <w:highlight w:val="yellow"/>
        </w:rPr>
        <w:t xml:space="preserve"> </w:t>
      </w:r>
      <w:r w:rsidRPr="00BE2652">
        <w:rPr>
          <w:w w:val="105"/>
          <w:highlight w:val="yellow"/>
        </w:rPr>
        <w:t>choice for the money.</w:t>
      </w:r>
    </w:p>
    <w:p w:rsidR="00BA79D6" w:rsidRPr="00BE2652" w:rsidRDefault="00F576A2">
      <w:pPr>
        <w:pStyle w:val="BodyText"/>
        <w:spacing w:before="159" w:line="283" w:lineRule="auto"/>
        <w:ind w:left="1058" w:right="1426"/>
        <w:rPr>
          <w:highlight w:val="cyan"/>
        </w:rPr>
      </w:pPr>
      <w:r w:rsidRPr="00BE2652">
        <w:rPr>
          <w:w w:val="105"/>
          <w:highlight w:val="cyan"/>
        </w:rPr>
        <w:t>And governance has been no better for those projects which have received</w:t>
      </w:r>
      <w:r w:rsidRPr="00BE2652">
        <w:rPr>
          <w:spacing w:val="-15"/>
          <w:w w:val="105"/>
          <w:highlight w:val="cyan"/>
        </w:rPr>
        <w:t xml:space="preserve"> </w:t>
      </w:r>
      <w:r w:rsidRPr="00BE2652">
        <w:rPr>
          <w:w w:val="105"/>
          <w:highlight w:val="cyan"/>
        </w:rPr>
        <w:t>Commonwealth</w:t>
      </w:r>
      <w:r w:rsidRPr="00BE2652">
        <w:rPr>
          <w:spacing w:val="-15"/>
          <w:w w:val="105"/>
          <w:highlight w:val="cyan"/>
        </w:rPr>
        <w:t xml:space="preserve"> </w:t>
      </w:r>
      <w:r w:rsidRPr="00BE2652">
        <w:rPr>
          <w:w w:val="105"/>
          <w:highlight w:val="cyan"/>
        </w:rPr>
        <w:t>Government</w:t>
      </w:r>
      <w:r w:rsidRPr="00BE2652">
        <w:rPr>
          <w:spacing w:val="-14"/>
          <w:w w:val="105"/>
          <w:highlight w:val="cyan"/>
        </w:rPr>
        <w:t xml:space="preserve"> </w:t>
      </w:r>
      <w:r w:rsidRPr="00BE2652">
        <w:rPr>
          <w:w w:val="105"/>
          <w:highlight w:val="cyan"/>
        </w:rPr>
        <w:t>support.</w:t>
      </w:r>
      <w:r w:rsidRPr="00BE2652">
        <w:rPr>
          <w:spacing w:val="-13"/>
          <w:w w:val="105"/>
          <w:highlight w:val="cyan"/>
        </w:rPr>
        <w:t xml:space="preserve"> </w:t>
      </w:r>
      <w:r w:rsidRPr="00BE2652">
        <w:rPr>
          <w:w w:val="105"/>
          <w:highlight w:val="cyan"/>
        </w:rPr>
        <w:t>Of</w:t>
      </w:r>
      <w:r w:rsidRPr="00BE2652">
        <w:rPr>
          <w:spacing w:val="-14"/>
          <w:w w:val="105"/>
          <w:highlight w:val="cyan"/>
        </w:rPr>
        <w:t xml:space="preserve"> </w:t>
      </w:r>
      <w:r w:rsidRPr="00BE2652">
        <w:rPr>
          <w:w w:val="105"/>
          <w:highlight w:val="cyan"/>
        </w:rPr>
        <w:t>22</w:t>
      </w:r>
      <w:r w:rsidRPr="00BE2652">
        <w:rPr>
          <w:spacing w:val="-15"/>
          <w:w w:val="105"/>
          <w:highlight w:val="cyan"/>
        </w:rPr>
        <w:t xml:space="preserve"> </w:t>
      </w:r>
      <w:r w:rsidRPr="00BE2652">
        <w:rPr>
          <w:w w:val="105"/>
          <w:highlight w:val="cyan"/>
        </w:rPr>
        <w:t>large</w:t>
      </w:r>
      <w:r w:rsidRPr="00BE2652">
        <w:rPr>
          <w:spacing w:val="-14"/>
          <w:w w:val="105"/>
          <w:highlight w:val="cyan"/>
        </w:rPr>
        <w:t xml:space="preserve"> </w:t>
      </w:r>
      <w:r w:rsidRPr="00BE2652">
        <w:rPr>
          <w:w w:val="105"/>
          <w:highlight w:val="cyan"/>
        </w:rPr>
        <w:t>projects</w:t>
      </w:r>
    </w:p>
    <w:p w:rsidR="00BA79D6" w:rsidRDefault="00F576A2">
      <w:pPr>
        <w:pStyle w:val="BodyText"/>
        <w:spacing w:line="283" w:lineRule="auto"/>
        <w:ind w:left="1058" w:right="1175"/>
      </w:pPr>
      <w:proofErr w:type="gramStart"/>
      <w:r w:rsidRPr="00BE2652">
        <w:rPr>
          <w:w w:val="105"/>
          <w:highlight w:val="cyan"/>
        </w:rPr>
        <w:t>to</w:t>
      </w:r>
      <w:proofErr w:type="gramEnd"/>
      <w:r w:rsidRPr="00BE2652">
        <w:rPr>
          <w:spacing w:val="-15"/>
          <w:w w:val="105"/>
          <w:highlight w:val="cyan"/>
        </w:rPr>
        <w:t xml:space="preserve"> </w:t>
      </w:r>
      <w:r w:rsidRPr="00BE2652">
        <w:rPr>
          <w:w w:val="105"/>
          <w:highlight w:val="cyan"/>
        </w:rPr>
        <w:t>which</w:t>
      </w:r>
      <w:r w:rsidRPr="00BE2652">
        <w:rPr>
          <w:spacing w:val="-15"/>
          <w:w w:val="105"/>
          <w:highlight w:val="cyan"/>
        </w:rPr>
        <w:t xml:space="preserve"> </w:t>
      </w:r>
      <w:r w:rsidRPr="00BE2652">
        <w:rPr>
          <w:w w:val="105"/>
          <w:highlight w:val="cyan"/>
        </w:rPr>
        <w:t>the</w:t>
      </w:r>
      <w:r w:rsidRPr="00BE2652">
        <w:rPr>
          <w:spacing w:val="-14"/>
          <w:w w:val="105"/>
          <w:highlight w:val="cyan"/>
        </w:rPr>
        <w:t xml:space="preserve"> </w:t>
      </w:r>
      <w:r w:rsidRPr="00BE2652">
        <w:rPr>
          <w:w w:val="105"/>
          <w:highlight w:val="cyan"/>
        </w:rPr>
        <w:t>Commonwealth</w:t>
      </w:r>
      <w:r w:rsidRPr="00BE2652">
        <w:rPr>
          <w:spacing w:val="-15"/>
          <w:w w:val="105"/>
          <w:highlight w:val="cyan"/>
        </w:rPr>
        <w:t xml:space="preserve"> </w:t>
      </w:r>
      <w:r w:rsidRPr="00BE2652">
        <w:rPr>
          <w:w w:val="105"/>
          <w:highlight w:val="cyan"/>
        </w:rPr>
        <w:t>Government</w:t>
      </w:r>
      <w:r w:rsidRPr="00BE2652">
        <w:rPr>
          <w:spacing w:val="-14"/>
          <w:w w:val="105"/>
          <w:highlight w:val="cyan"/>
        </w:rPr>
        <w:t xml:space="preserve"> </w:t>
      </w:r>
      <w:r w:rsidRPr="00BE2652">
        <w:rPr>
          <w:w w:val="105"/>
          <w:highlight w:val="cyan"/>
        </w:rPr>
        <w:t>has</w:t>
      </w:r>
      <w:r w:rsidRPr="00BE2652">
        <w:rPr>
          <w:spacing w:val="-15"/>
          <w:w w:val="105"/>
          <w:highlight w:val="cyan"/>
        </w:rPr>
        <w:t xml:space="preserve"> </w:t>
      </w:r>
      <w:r w:rsidRPr="00BE2652">
        <w:rPr>
          <w:w w:val="105"/>
          <w:highlight w:val="cyan"/>
        </w:rPr>
        <w:t>committed</w:t>
      </w:r>
      <w:r w:rsidRPr="00BE2652">
        <w:rPr>
          <w:spacing w:val="-15"/>
          <w:w w:val="105"/>
          <w:highlight w:val="cyan"/>
        </w:rPr>
        <w:t xml:space="preserve"> </w:t>
      </w:r>
      <w:r w:rsidRPr="00BE2652">
        <w:rPr>
          <w:w w:val="105"/>
          <w:highlight w:val="cyan"/>
        </w:rPr>
        <w:t>a</w:t>
      </w:r>
      <w:r w:rsidRPr="00BE2652">
        <w:rPr>
          <w:spacing w:val="-14"/>
          <w:w w:val="105"/>
          <w:highlight w:val="cyan"/>
        </w:rPr>
        <w:t xml:space="preserve"> </w:t>
      </w:r>
      <w:r w:rsidRPr="00BE2652">
        <w:rPr>
          <w:w w:val="105"/>
          <w:highlight w:val="cyan"/>
        </w:rPr>
        <w:t>contribution since 2016, only six had a business case published or assessed by Infrastructure Australia at the time of commitment</w:t>
      </w:r>
      <w:r>
        <w:rPr>
          <w:w w:val="105"/>
        </w:rPr>
        <w:t xml:space="preserve">. </w:t>
      </w:r>
      <w:r w:rsidRPr="00BE2652">
        <w:rPr>
          <w:w w:val="105"/>
          <w:highlight w:val="yellow"/>
        </w:rPr>
        <w:t xml:space="preserve">A further 14 were listed as ‘initiatives’ on IA’s Priority List, indicating </w:t>
      </w:r>
      <w:proofErr w:type="gramStart"/>
      <w:r w:rsidRPr="00BE2652">
        <w:rPr>
          <w:w w:val="105"/>
          <w:highlight w:val="yellow"/>
        </w:rPr>
        <w:t>they</w:t>
      </w:r>
      <w:proofErr w:type="gramEnd"/>
      <w:r w:rsidRPr="00BE2652">
        <w:rPr>
          <w:w w:val="105"/>
          <w:highlight w:val="yellow"/>
        </w:rPr>
        <w:t xml:space="preserve"> ‘have the potential</w:t>
      </w:r>
      <w:r w:rsidRPr="00BE2652">
        <w:rPr>
          <w:spacing w:val="-4"/>
          <w:w w:val="105"/>
          <w:highlight w:val="yellow"/>
        </w:rPr>
        <w:t xml:space="preserve"> </w:t>
      </w:r>
      <w:r w:rsidRPr="00BE2652">
        <w:rPr>
          <w:w w:val="105"/>
          <w:highlight w:val="yellow"/>
        </w:rPr>
        <w:t>to</w:t>
      </w:r>
      <w:r w:rsidRPr="00BE2652">
        <w:rPr>
          <w:spacing w:val="-4"/>
          <w:w w:val="105"/>
          <w:highlight w:val="yellow"/>
        </w:rPr>
        <w:t xml:space="preserve"> </w:t>
      </w:r>
      <w:r w:rsidRPr="00BE2652">
        <w:rPr>
          <w:w w:val="105"/>
          <w:highlight w:val="yellow"/>
        </w:rPr>
        <w:t>address</w:t>
      </w:r>
      <w:r w:rsidRPr="00BE2652">
        <w:rPr>
          <w:spacing w:val="-4"/>
          <w:w w:val="105"/>
          <w:highlight w:val="yellow"/>
        </w:rPr>
        <w:t xml:space="preserve"> </w:t>
      </w:r>
      <w:r w:rsidRPr="00BE2652">
        <w:rPr>
          <w:w w:val="105"/>
          <w:highlight w:val="yellow"/>
        </w:rPr>
        <w:t>a</w:t>
      </w:r>
      <w:r w:rsidRPr="00BE2652">
        <w:rPr>
          <w:spacing w:val="-4"/>
          <w:w w:val="105"/>
          <w:highlight w:val="yellow"/>
        </w:rPr>
        <w:t xml:space="preserve"> </w:t>
      </w:r>
      <w:r w:rsidRPr="00BE2652">
        <w:rPr>
          <w:w w:val="105"/>
          <w:highlight w:val="yellow"/>
        </w:rPr>
        <w:t>nationally</w:t>
      </w:r>
      <w:r w:rsidRPr="00BE2652">
        <w:rPr>
          <w:spacing w:val="-4"/>
          <w:w w:val="105"/>
          <w:highlight w:val="yellow"/>
        </w:rPr>
        <w:t xml:space="preserve"> </w:t>
      </w:r>
      <w:r w:rsidRPr="00BE2652">
        <w:rPr>
          <w:w w:val="105"/>
          <w:highlight w:val="yellow"/>
        </w:rPr>
        <w:t>significant</w:t>
      </w:r>
      <w:r w:rsidRPr="00BE2652">
        <w:rPr>
          <w:spacing w:val="-4"/>
          <w:w w:val="105"/>
          <w:highlight w:val="yellow"/>
        </w:rPr>
        <w:t xml:space="preserve"> </w:t>
      </w:r>
      <w:r w:rsidRPr="00BE2652">
        <w:rPr>
          <w:w w:val="105"/>
          <w:highlight w:val="yellow"/>
        </w:rPr>
        <w:t>problem</w:t>
      </w:r>
      <w:r w:rsidRPr="00BE2652">
        <w:rPr>
          <w:spacing w:val="-4"/>
          <w:w w:val="105"/>
          <w:highlight w:val="yellow"/>
        </w:rPr>
        <w:t xml:space="preserve"> </w:t>
      </w:r>
      <w:r w:rsidRPr="00BE2652">
        <w:rPr>
          <w:w w:val="105"/>
          <w:highlight w:val="yellow"/>
        </w:rPr>
        <w:t>or</w:t>
      </w:r>
      <w:r w:rsidRPr="00BE2652">
        <w:rPr>
          <w:spacing w:val="-4"/>
          <w:w w:val="105"/>
          <w:highlight w:val="yellow"/>
        </w:rPr>
        <w:t xml:space="preserve"> </w:t>
      </w:r>
      <w:r w:rsidRPr="00BE2652">
        <w:rPr>
          <w:w w:val="105"/>
          <w:highlight w:val="yellow"/>
        </w:rPr>
        <w:t>opportunity’</w:t>
      </w:r>
      <w:r w:rsidRPr="00BE2652">
        <w:rPr>
          <w:spacing w:val="-4"/>
          <w:w w:val="105"/>
          <w:highlight w:val="yellow"/>
        </w:rPr>
        <w:t xml:space="preserve"> </w:t>
      </w:r>
      <w:r w:rsidRPr="00BE2652">
        <w:rPr>
          <w:w w:val="105"/>
          <w:highlight w:val="yellow"/>
        </w:rPr>
        <w:t>but that</w:t>
      </w:r>
      <w:r w:rsidRPr="00BE2652">
        <w:rPr>
          <w:spacing w:val="-4"/>
          <w:w w:val="105"/>
          <w:highlight w:val="yellow"/>
        </w:rPr>
        <w:t xml:space="preserve"> </w:t>
      </w:r>
      <w:r w:rsidRPr="00BE2652">
        <w:rPr>
          <w:w w:val="105"/>
          <w:highlight w:val="yellow"/>
        </w:rPr>
        <w:t>their</w:t>
      </w:r>
      <w:r w:rsidRPr="00BE2652">
        <w:rPr>
          <w:spacing w:val="-4"/>
          <w:w w:val="105"/>
          <w:highlight w:val="yellow"/>
        </w:rPr>
        <w:t xml:space="preserve"> </w:t>
      </w:r>
      <w:r w:rsidRPr="00BE2652">
        <w:rPr>
          <w:w w:val="105"/>
          <w:highlight w:val="yellow"/>
        </w:rPr>
        <w:t>assessment</w:t>
      </w:r>
      <w:r w:rsidRPr="00BE2652">
        <w:rPr>
          <w:spacing w:val="-4"/>
          <w:w w:val="105"/>
          <w:highlight w:val="yellow"/>
        </w:rPr>
        <w:t xml:space="preserve"> </w:t>
      </w:r>
      <w:r w:rsidRPr="00BE2652">
        <w:rPr>
          <w:w w:val="105"/>
          <w:highlight w:val="yellow"/>
        </w:rPr>
        <w:t>had</w:t>
      </w:r>
      <w:r w:rsidRPr="00BE2652">
        <w:rPr>
          <w:spacing w:val="-4"/>
          <w:w w:val="105"/>
          <w:highlight w:val="yellow"/>
        </w:rPr>
        <w:t xml:space="preserve"> </w:t>
      </w:r>
      <w:r w:rsidRPr="00BE2652">
        <w:rPr>
          <w:w w:val="105"/>
          <w:highlight w:val="yellow"/>
        </w:rPr>
        <w:t>not</w:t>
      </w:r>
      <w:r w:rsidRPr="00BE2652">
        <w:rPr>
          <w:spacing w:val="-4"/>
          <w:w w:val="105"/>
          <w:highlight w:val="yellow"/>
        </w:rPr>
        <w:t xml:space="preserve"> </w:t>
      </w:r>
      <w:r w:rsidRPr="00BE2652">
        <w:rPr>
          <w:w w:val="105"/>
          <w:highlight w:val="yellow"/>
        </w:rPr>
        <w:t>yet</w:t>
      </w:r>
      <w:r w:rsidRPr="00BE2652">
        <w:rPr>
          <w:spacing w:val="-4"/>
          <w:w w:val="105"/>
          <w:highlight w:val="yellow"/>
        </w:rPr>
        <w:t xml:space="preserve"> </w:t>
      </w:r>
      <w:r w:rsidRPr="00BE2652">
        <w:rPr>
          <w:w w:val="105"/>
          <w:highlight w:val="yellow"/>
        </w:rPr>
        <w:t>been</w:t>
      </w:r>
      <w:r w:rsidRPr="00BE2652">
        <w:rPr>
          <w:spacing w:val="-4"/>
          <w:w w:val="105"/>
          <w:highlight w:val="yellow"/>
        </w:rPr>
        <w:t xml:space="preserve"> </w:t>
      </w:r>
      <w:r w:rsidRPr="00BE2652">
        <w:rPr>
          <w:w w:val="105"/>
          <w:highlight w:val="yellow"/>
        </w:rPr>
        <w:t>completed. The</w:t>
      </w:r>
      <w:r w:rsidRPr="00BE2652">
        <w:rPr>
          <w:spacing w:val="-4"/>
          <w:w w:val="105"/>
          <w:highlight w:val="yellow"/>
        </w:rPr>
        <w:t xml:space="preserve"> </w:t>
      </w:r>
      <w:r w:rsidRPr="00BE2652">
        <w:rPr>
          <w:w w:val="105"/>
          <w:highlight w:val="yellow"/>
        </w:rPr>
        <w:t>remaining</w:t>
      </w:r>
      <w:r w:rsidRPr="00BE2652">
        <w:rPr>
          <w:spacing w:val="-4"/>
          <w:w w:val="105"/>
          <w:highlight w:val="yellow"/>
        </w:rPr>
        <w:t xml:space="preserve"> </w:t>
      </w:r>
      <w:r w:rsidRPr="00BE2652">
        <w:rPr>
          <w:w w:val="105"/>
          <w:highlight w:val="yellow"/>
        </w:rPr>
        <w:t>two had</w:t>
      </w:r>
      <w:r w:rsidRPr="00BE2652">
        <w:rPr>
          <w:spacing w:val="-8"/>
          <w:w w:val="105"/>
          <w:highlight w:val="yellow"/>
        </w:rPr>
        <w:t xml:space="preserve"> </w:t>
      </w:r>
      <w:r w:rsidRPr="00BE2652">
        <w:rPr>
          <w:w w:val="105"/>
          <w:highlight w:val="yellow"/>
        </w:rPr>
        <w:t>not</w:t>
      </w:r>
      <w:r w:rsidRPr="00BE2652">
        <w:rPr>
          <w:spacing w:val="-8"/>
          <w:w w:val="105"/>
          <w:highlight w:val="yellow"/>
        </w:rPr>
        <w:t xml:space="preserve"> </w:t>
      </w:r>
      <w:r w:rsidRPr="00BE2652">
        <w:rPr>
          <w:w w:val="105"/>
          <w:highlight w:val="yellow"/>
        </w:rPr>
        <w:t>appeared</w:t>
      </w:r>
      <w:r w:rsidRPr="00BE2652">
        <w:rPr>
          <w:spacing w:val="-8"/>
          <w:w w:val="105"/>
          <w:highlight w:val="yellow"/>
        </w:rPr>
        <w:t xml:space="preserve"> </w:t>
      </w:r>
      <w:r w:rsidRPr="00BE2652">
        <w:rPr>
          <w:w w:val="105"/>
          <w:highlight w:val="yellow"/>
        </w:rPr>
        <w:t>on</w:t>
      </w:r>
      <w:r w:rsidRPr="00BE2652">
        <w:rPr>
          <w:spacing w:val="-8"/>
          <w:w w:val="105"/>
          <w:highlight w:val="yellow"/>
        </w:rPr>
        <w:t xml:space="preserve"> </w:t>
      </w:r>
      <w:r w:rsidRPr="00BE2652">
        <w:rPr>
          <w:w w:val="105"/>
          <w:highlight w:val="yellow"/>
        </w:rPr>
        <w:t>any</w:t>
      </w:r>
      <w:r w:rsidRPr="00BE2652">
        <w:rPr>
          <w:spacing w:val="-8"/>
          <w:w w:val="105"/>
          <w:highlight w:val="yellow"/>
        </w:rPr>
        <w:t xml:space="preserve"> </w:t>
      </w:r>
      <w:r w:rsidRPr="00BE2652">
        <w:rPr>
          <w:w w:val="105"/>
          <w:highlight w:val="yellow"/>
        </w:rPr>
        <w:t>Infrastructure</w:t>
      </w:r>
      <w:r w:rsidRPr="00BE2652">
        <w:rPr>
          <w:spacing w:val="-8"/>
          <w:w w:val="105"/>
          <w:highlight w:val="yellow"/>
        </w:rPr>
        <w:t xml:space="preserve"> </w:t>
      </w:r>
      <w:r w:rsidRPr="00BE2652">
        <w:rPr>
          <w:w w:val="105"/>
          <w:highlight w:val="yellow"/>
        </w:rPr>
        <w:t>Australia</w:t>
      </w:r>
      <w:r w:rsidRPr="00BE2652">
        <w:rPr>
          <w:spacing w:val="-8"/>
          <w:w w:val="105"/>
          <w:highlight w:val="yellow"/>
        </w:rPr>
        <w:t xml:space="preserve"> </w:t>
      </w:r>
      <w:r w:rsidRPr="00BE2652">
        <w:rPr>
          <w:w w:val="105"/>
          <w:highlight w:val="yellow"/>
        </w:rPr>
        <w:t>priority</w:t>
      </w:r>
      <w:r w:rsidRPr="00BE2652">
        <w:rPr>
          <w:spacing w:val="-8"/>
          <w:w w:val="105"/>
          <w:highlight w:val="yellow"/>
        </w:rPr>
        <w:t xml:space="preserve"> </w:t>
      </w:r>
      <w:r w:rsidRPr="00BE2652">
        <w:rPr>
          <w:w w:val="105"/>
          <w:highlight w:val="yellow"/>
        </w:rPr>
        <w:t>list</w:t>
      </w:r>
      <w:r w:rsidRPr="00BE2652">
        <w:rPr>
          <w:spacing w:val="-8"/>
          <w:w w:val="105"/>
          <w:highlight w:val="yellow"/>
        </w:rPr>
        <w:t xml:space="preserve"> </w:t>
      </w:r>
      <w:r w:rsidRPr="00BE2652">
        <w:rPr>
          <w:w w:val="105"/>
          <w:highlight w:val="yellow"/>
        </w:rPr>
        <w:t>at</w:t>
      </w:r>
      <w:r w:rsidRPr="00BE2652">
        <w:rPr>
          <w:spacing w:val="-8"/>
          <w:w w:val="105"/>
          <w:highlight w:val="yellow"/>
        </w:rPr>
        <w:t xml:space="preserve"> </w:t>
      </w:r>
      <w:r w:rsidRPr="00BE2652">
        <w:rPr>
          <w:w w:val="105"/>
          <w:highlight w:val="yellow"/>
        </w:rPr>
        <w:t>the</w:t>
      </w:r>
      <w:r w:rsidRPr="00BE2652">
        <w:rPr>
          <w:spacing w:val="-8"/>
          <w:w w:val="105"/>
          <w:highlight w:val="yellow"/>
        </w:rPr>
        <w:t xml:space="preserve"> </w:t>
      </w:r>
      <w:r w:rsidRPr="00BE2652">
        <w:rPr>
          <w:w w:val="105"/>
          <w:highlight w:val="yellow"/>
        </w:rPr>
        <w:t>time a state government committed to them.</w:t>
      </w:r>
    </w:p>
    <w:p w:rsidR="00BA79D6" w:rsidRDefault="00F576A2">
      <w:pPr>
        <w:pStyle w:val="BodyText"/>
        <w:spacing w:before="127"/>
        <w:ind w:left="1058"/>
      </w:pPr>
      <w:r>
        <w:rPr>
          <w:spacing w:val="-2"/>
          <w:w w:val="105"/>
        </w:rPr>
        <w:t>As Infrastructure Australia</w:t>
      </w:r>
      <w:r>
        <w:rPr>
          <w:spacing w:val="-1"/>
          <w:w w:val="105"/>
        </w:rPr>
        <w:t xml:space="preserve"> </w:t>
      </w:r>
      <w:r>
        <w:rPr>
          <w:spacing w:val="-2"/>
          <w:w w:val="105"/>
        </w:rPr>
        <w:t>put it</w:t>
      </w:r>
      <w:proofErr w:type="gramStart"/>
      <w:r>
        <w:rPr>
          <w:spacing w:val="-2"/>
          <w:w w:val="105"/>
        </w:rPr>
        <w:t>:</w:t>
      </w:r>
      <w:proofErr w:type="gramEnd"/>
      <w:r>
        <w:rPr>
          <w:spacing w:val="-2"/>
          <w:w w:val="105"/>
          <w:vertAlign w:val="superscript"/>
        </w:rPr>
        <w:fldChar w:fldCharType="begin"/>
      </w:r>
      <w:r>
        <w:rPr>
          <w:spacing w:val="-2"/>
          <w:w w:val="105"/>
          <w:vertAlign w:val="superscript"/>
        </w:rPr>
        <w:instrText xml:space="preserve"> HYPERLINK \l "_bookmark173" </w:instrText>
      </w:r>
      <w:r>
        <w:rPr>
          <w:spacing w:val="-2"/>
          <w:w w:val="105"/>
          <w:vertAlign w:val="superscript"/>
        </w:rPr>
        <w:fldChar w:fldCharType="separate"/>
      </w:r>
      <w:r>
        <w:rPr>
          <w:spacing w:val="-2"/>
          <w:w w:val="105"/>
          <w:vertAlign w:val="superscript"/>
        </w:rPr>
        <w:t>132</w:t>
      </w:r>
      <w:r>
        <w:rPr>
          <w:spacing w:val="-2"/>
          <w:w w:val="105"/>
          <w:vertAlign w:val="superscript"/>
        </w:rPr>
        <w:fldChar w:fldCharType="end"/>
      </w:r>
    </w:p>
    <w:p w:rsidR="00BA79D6" w:rsidRDefault="00F576A2">
      <w:pPr>
        <w:spacing w:before="181" w:line="261" w:lineRule="auto"/>
        <w:ind w:left="1495" w:right="1598"/>
        <w:jc w:val="both"/>
        <w:rPr>
          <w:sz w:val="19"/>
        </w:rPr>
      </w:pPr>
      <w:r w:rsidRPr="00BE2652">
        <w:rPr>
          <w:spacing w:val="-2"/>
          <w:sz w:val="19"/>
          <w:highlight w:val="yellow"/>
        </w:rPr>
        <w:t>Too</w:t>
      </w:r>
      <w:r w:rsidRPr="00BE2652">
        <w:rPr>
          <w:spacing w:val="-7"/>
          <w:sz w:val="19"/>
          <w:highlight w:val="yellow"/>
        </w:rPr>
        <w:t xml:space="preserve"> </w:t>
      </w:r>
      <w:r w:rsidRPr="00BE2652">
        <w:rPr>
          <w:spacing w:val="-2"/>
          <w:sz w:val="19"/>
          <w:highlight w:val="yellow"/>
        </w:rPr>
        <w:t>often</w:t>
      </w:r>
      <w:r w:rsidRPr="00BE2652">
        <w:rPr>
          <w:spacing w:val="-7"/>
          <w:sz w:val="19"/>
          <w:highlight w:val="yellow"/>
        </w:rPr>
        <w:t xml:space="preserve"> </w:t>
      </w:r>
      <w:r w:rsidRPr="00BE2652">
        <w:rPr>
          <w:spacing w:val="-2"/>
          <w:sz w:val="19"/>
          <w:highlight w:val="yellow"/>
        </w:rPr>
        <w:t>we</w:t>
      </w:r>
      <w:r w:rsidRPr="00BE2652">
        <w:rPr>
          <w:spacing w:val="-7"/>
          <w:sz w:val="19"/>
          <w:highlight w:val="yellow"/>
        </w:rPr>
        <w:t xml:space="preserve"> </w:t>
      </w:r>
      <w:r w:rsidRPr="00BE2652">
        <w:rPr>
          <w:spacing w:val="-2"/>
          <w:sz w:val="19"/>
          <w:highlight w:val="yellow"/>
        </w:rPr>
        <w:t>see</w:t>
      </w:r>
      <w:r w:rsidRPr="00BE2652">
        <w:rPr>
          <w:spacing w:val="-7"/>
          <w:sz w:val="19"/>
          <w:highlight w:val="yellow"/>
        </w:rPr>
        <w:t xml:space="preserve"> </w:t>
      </w:r>
      <w:r w:rsidRPr="00BE2652">
        <w:rPr>
          <w:spacing w:val="-2"/>
          <w:sz w:val="19"/>
          <w:highlight w:val="yellow"/>
        </w:rPr>
        <w:t>projects</w:t>
      </w:r>
      <w:r w:rsidRPr="00BE2652">
        <w:rPr>
          <w:spacing w:val="-7"/>
          <w:sz w:val="19"/>
          <w:highlight w:val="yellow"/>
        </w:rPr>
        <w:t xml:space="preserve"> </w:t>
      </w:r>
      <w:r w:rsidRPr="00BE2652">
        <w:rPr>
          <w:spacing w:val="-2"/>
          <w:sz w:val="19"/>
          <w:highlight w:val="yellow"/>
        </w:rPr>
        <w:t>being</w:t>
      </w:r>
      <w:r w:rsidRPr="00BE2652">
        <w:rPr>
          <w:spacing w:val="-7"/>
          <w:sz w:val="19"/>
          <w:highlight w:val="yellow"/>
        </w:rPr>
        <w:t xml:space="preserve"> </w:t>
      </w:r>
      <w:r w:rsidRPr="00BE2652">
        <w:rPr>
          <w:spacing w:val="-2"/>
          <w:sz w:val="19"/>
          <w:highlight w:val="yellow"/>
        </w:rPr>
        <w:t>committed</w:t>
      </w:r>
      <w:r w:rsidRPr="00BE2652">
        <w:rPr>
          <w:spacing w:val="-7"/>
          <w:sz w:val="19"/>
          <w:highlight w:val="yellow"/>
        </w:rPr>
        <w:t xml:space="preserve"> </w:t>
      </w:r>
      <w:r w:rsidRPr="00BE2652">
        <w:rPr>
          <w:spacing w:val="-2"/>
          <w:sz w:val="19"/>
          <w:highlight w:val="yellow"/>
        </w:rPr>
        <w:t>to</w:t>
      </w:r>
      <w:r w:rsidRPr="00BE2652">
        <w:rPr>
          <w:spacing w:val="-7"/>
          <w:sz w:val="19"/>
          <w:highlight w:val="yellow"/>
        </w:rPr>
        <w:t xml:space="preserve"> </w:t>
      </w:r>
      <w:r w:rsidRPr="00BE2652">
        <w:rPr>
          <w:spacing w:val="-2"/>
          <w:sz w:val="19"/>
          <w:highlight w:val="yellow"/>
        </w:rPr>
        <w:t>before</w:t>
      </w:r>
      <w:r w:rsidRPr="00BE2652">
        <w:rPr>
          <w:spacing w:val="-7"/>
          <w:sz w:val="19"/>
          <w:highlight w:val="yellow"/>
        </w:rPr>
        <w:t xml:space="preserve"> </w:t>
      </w:r>
      <w:r w:rsidRPr="00BE2652">
        <w:rPr>
          <w:spacing w:val="-2"/>
          <w:sz w:val="19"/>
          <w:highlight w:val="yellow"/>
        </w:rPr>
        <w:t>a</w:t>
      </w:r>
      <w:r w:rsidRPr="00BE2652">
        <w:rPr>
          <w:spacing w:val="-7"/>
          <w:sz w:val="19"/>
          <w:highlight w:val="yellow"/>
        </w:rPr>
        <w:t xml:space="preserve"> </w:t>
      </w:r>
      <w:r w:rsidRPr="00BE2652">
        <w:rPr>
          <w:spacing w:val="-2"/>
          <w:sz w:val="19"/>
          <w:highlight w:val="yellow"/>
        </w:rPr>
        <w:t>business</w:t>
      </w:r>
      <w:r w:rsidRPr="00BE2652">
        <w:rPr>
          <w:spacing w:val="-7"/>
          <w:sz w:val="19"/>
          <w:highlight w:val="yellow"/>
        </w:rPr>
        <w:t xml:space="preserve"> </w:t>
      </w:r>
      <w:r w:rsidRPr="00BE2652">
        <w:rPr>
          <w:spacing w:val="-2"/>
          <w:sz w:val="19"/>
          <w:highlight w:val="yellow"/>
        </w:rPr>
        <w:t xml:space="preserve">case </w:t>
      </w:r>
      <w:r w:rsidRPr="00BE2652">
        <w:rPr>
          <w:sz w:val="19"/>
          <w:highlight w:val="yellow"/>
        </w:rPr>
        <w:t>has been prepared, a full set of options have been considered, and rigorous</w:t>
      </w:r>
      <w:r w:rsidRPr="00BE2652">
        <w:rPr>
          <w:spacing w:val="-9"/>
          <w:sz w:val="19"/>
          <w:highlight w:val="yellow"/>
        </w:rPr>
        <w:t xml:space="preserve"> </w:t>
      </w:r>
      <w:r w:rsidRPr="00BE2652">
        <w:rPr>
          <w:sz w:val="19"/>
          <w:highlight w:val="yellow"/>
        </w:rPr>
        <w:t>analysis</w:t>
      </w:r>
      <w:r w:rsidRPr="00BE2652">
        <w:rPr>
          <w:spacing w:val="-9"/>
          <w:sz w:val="19"/>
          <w:highlight w:val="yellow"/>
        </w:rPr>
        <w:t xml:space="preserve"> </w:t>
      </w:r>
      <w:r w:rsidRPr="00BE2652">
        <w:rPr>
          <w:sz w:val="19"/>
          <w:highlight w:val="yellow"/>
        </w:rPr>
        <w:t>of</w:t>
      </w:r>
      <w:r w:rsidRPr="00BE2652">
        <w:rPr>
          <w:spacing w:val="-9"/>
          <w:sz w:val="19"/>
          <w:highlight w:val="yellow"/>
        </w:rPr>
        <w:t xml:space="preserve"> </w:t>
      </w:r>
      <w:r w:rsidRPr="00BE2652">
        <w:rPr>
          <w:sz w:val="19"/>
          <w:highlight w:val="yellow"/>
        </w:rPr>
        <w:t>a</w:t>
      </w:r>
      <w:r w:rsidRPr="00BE2652">
        <w:rPr>
          <w:spacing w:val="-9"/>
          <w:sz w:val="19"/>
          <w:highlight w:val="yellow"/>
        </w:rPr>
        <w:t xml:space="preserve"> </w:t>
      </w:r>
      <w:r w:rsidRPr="00BE2652">
        <w:rPr>
          <w:sz w:val="19"/>
          <w:highlight w:val="yellow"/>
        </w:rPr>
        <w:t>potential</w:t>
      </w:r>
      <w:r w:rsidRPr="00BE2652">
        <w:rPr>
          <w:spacing w:val="-9"/>
          <w:sz w:val="19"/>
          <w:highlight w:val="yellow"/>
        </w:rPr>
        <w:t xml:space="preserve"> </w:t>
      </w:r>
      <w:r w:rsidRPr="00BE2652">
        <w:rPr>
          <w:sz w:val="19"/>
          <w:highlight w:val="yellow"/>
        </w:rPr>
        <w:t>project’s</w:t>
      </w:r>
      <w:r w:rsidRPr="00BE2652">
        <w:rPr>
          <w:spacing w:val="-9"/>
          <w:sz w:val="19"/>
          <w:highlight w:val="yellow"/>
        </w:rPr>
        <w:t xml:space="preserve"> </w:t>
      </w:r>
      <w:r w:rsidRPr="00BE2652">
        <w:rPr>
          <w:sz w:val="19"/>
          <w:highlight w:val="yellow"/>
        </w:rPr>
        <w:t>benefits</w:t>
      </w:r>
      <w:r w:rsidRPr="00BE2652">
        <w:rPr>
          <w:spacing w:val="-9"/>
          <w:sz w:val="19"/>
          <w:highlight w:val="yellow"/>
        </w:rPr>
        <w:t xml:space="preserve"> </w:t>
      </w:r>
      <w:r w:rsidRPr="00BE2652">
        <w:rPr>
          <w:sz w:val="19"/>
          <w:highlight w:val="yellow"/>
        </w:rPr>
        <w:t>and</w:t>
      </w:r>
      <w:r w:rsidRPr="00BE2652">
        <w:rPr>
          <w:spacing w:val="-9"/>
          <w:sz w:val="19"/>
          <w:highlight w:val="yellow"/>
        </w:rPr>
        <w:t xml:space="preserve"> </w:t>
      </w:r>
      <w:r w:rsidRPr="00BE2652">
        <w:rPr>
          <w:sz w:val="19"/>
          <w:highlight w:val="yellow"/>
        </w:rPr>
        <w:t>costs</w:t>
      </w:r>
      <w:r w:rsidRPr="00BE2652">
        <w:rPr>
          <w:spacing w:val="-9"/>
          <w:sz w:val="19"/>
          <w:highlight w:val="yellow"/>
        </w:rPr>
        <w:t xml:space="preserve"> </w:t>
      </w:r>
      <w:r w:rsidRPr="00BE2652">
        <w:rPr>
          <w:sz w:val="19"/>
          <w:highlight w:val="yellow"/>
        </w:rPr>
        <w:t>has</w:t>
      </w:r>
      <w:r w:rsidRPr="00BE2652">
        <w:rPr>
          <w:spacing w:val="-9"/>
          <w:sz w:val="19"/>
          <w:highlight w:val="yellow"/>
        </w:rPr>
        <w:t xml:space="preserve"> </w:t>
      </w:r>
      <w:r w:rsidRPr="00BE2652">
        <w:rPr>
          <w:sz w:val="19"/>
          <w:highlight w:val="yellow"/>
        </w:rPr>
        <w:t xml:space="preserve">been </w:t>
      </w:r>
      <w:r w:rsidRPr="00BE2652">
        <w:rPr>
          <w:spacing w:val="-2"/>
          <w:sz w:val="19"/>
          <w:highlight w:val="yellow"/>
        </w:rPr>
        <w:t>undertaken.</w:t>
      </w:r>
    </w:p>
    <w:p w:rsidR="00BA79D6" w:rsidRDefault="00BA79D6">
      <w:pPr>
        <w:pStyle w:val="BodyText"/>
        <w:spacing w:before="5"/>
        <w:rPr>
          <w:sz w:val="16"/>
        </w:rPr>
      </w:pPr>
    </w:p>
    <w:p w:rsidR="00BA79D6" w:rsidRDefault="00F576A2">
      <w:pPr>
        <w:pStyle w:val="BodyText"/>
        <w:spacing w:line="283" w:lineRule="auto"/>
        <w:ind w:left="1058" w:right="1426"/>
      </w:pPr>
      <w:r>
        <w:rPr>
          <w:w w:val="105"/>
        </w:rPr>
        <w:t>Box</w:t>
      </w:r>
      <w:r>
        <w:rPr>
          <w:spacing w:val="-12"/>
          <w:w w:val="105"/>
        </w:rPr>
        <w:t xml:space="preserve"> </w:t>
      </w:r>
      <w:hyperlink w:anchor="_bookmark180" w:history="1">
        <w:r>
          <w:rPr>
            <w:w w:val="105"/>
          </w:rPr>
          <w:t>3</w:t>
        </w:r>
      </w:hyperlink>
      <w:r>
        <w:rPr>
          <w:spacing w:val="-12"/>
          <w:w w:val="105"/>
        </w:rPr>
        <w:t xml:space="preserve"> </w:t>
      </w:r>
      <w:r>
        <w:rPr>
          <w:w w:val="105"/>
        </w:rPr>
        <w:t>on</w:t>
      </w:r>
      <w:r>
        <w:rPr>
          <w:spacing w:val="-12"/>
          <w:w w:val="105"/>
        </w:rPr>
        <w:t xml:space="preserve"> </w:t>
      </w:r>
      <w:r>
        <w:rPr>
          <w:w w:val="105"/>
        </w:rPr>
        <w:t>page</w:t>
      </w:r>
      <w:r>
        <w:rPr>
          <w:spacing w:val="-12"/>
          <w:w w:val="105"/>
        </w:rPr>
        <w:t xml:space="preserve"> </w:t>
      </w:r>
      <w:hyperlink w:anchor="_bookmark180" w:history="1">
        <w:r>
          <w:rPr>
            <w:w w:val="105"/>
          </w:rPr>
          <w:t>32</w:t>
        </w:r>
      </w:hyperlink>
      <w:r>
        <w:rPr>
          <w:spacing w:val="-12"/>
          <w:w w:val="105"/>
        </w:rPr>
        <w:t xml:space="preserve"> </w:t>
      </w:r>
      <w:r>
        <w:rPr>
          <w:w w:val="105"/>
        </w:rPr>
        <w:t>details</w:t>
      </w:r>
      <w:r>
        <w:rPr>
          <w:spacing w:val="-12"/>
          <w:w w:val="105"/>
        </w:rPr>
        <w:t xml:space="preserve"> </w:t>
      </w:r>
      <w:r w:rsidRPr="005C1BF9">
        <w:rPr>
          <w:w w:val="105"/>
          <w:highlight w:val="yellow"/>
        </w:rPr>
        <w:t>the</w:t>
      </w:r>
      <w:r w:rsidRPr="005C1BF9">
        <w:rPr>
          <w:spacing w:val="-12"/>
          <w:w w:val="105"/>
          <w:highlight w:val="yellow"/>
        </w:rPr>
        <w:t xml:space="preserve"> </w:t>
      </w:r>
      <w:r w:rsidRPr="005C1BF9">
        <w:rPr>
          <w:w w:val="105"/>
          <w:highlight w:val="yellow"/>
        </w:rPr>
        <w:t>particularly</w:t>
      </w:r>
      <w:r w:rsidRPr="005C1BF9">
        <w:rPr>
          <w:spacing w:val="-12"/>
          <w:w w:val="105"/>
          <w:highlight w:val="yellow"/>
        </w:rPr>
        <w:t xml:space="preserve"> </w:t>
      </w:r>
      <w:r w:rsidRPr="005C1BF9">
        <w:rPr>
          <w:w w:val="105"/>
          <w:highlight w:val="yellow"/>
        </w:rPr>
        <w:t>egregious</w:t>
      </w:r>
      <w:r w:rsidRPr="005C1BF9">
        <w:rPr>
          <w:spacing w:val="-12"/>
          <w:w w:val="105"/>
          <w:highlight w:val="yellow"/>
        </w:rPr>
        <w:t xml:space="preserve"> </w:t>
      </w:r>
      <w:r w:rsidRPr="005C1BF9">
        <w:rPr>
          <w:w w:val="105"/>
          <w:highlight w:val="yellow"/>
        </w:rPr>
        <w:t>example</w:t>
      </w:r>
      <w:r w:rsidRPr="005C1BF9">
        <w:rPr>
          <w:spacing w:val="-12"/>
          <w:w w:val="105"/>
          <w:highlight w:val="yellow"/>
        </w:rPr>
        <w:t xml:space="preserve"> </w:t>
      </w:r>
      <w:r w:rsidRPr="005C1BF9">
        <w:rPr>
          <w:w w:val="105"/>
          <w:highlight w:val="yellow"/>
        </w:rPr>
        <w:t>of Melbourne’s suburban rail loop.</w:t>
      </w:r>
    </w:p>
    <w:p w:rsidR="00BA79D6" w:rsidRDefault="00BA79D6">
      <w:pPr>
        <w:pStyle w:val="BodyText"/>
      </w:pPr>
    </w:p>
    <w:p w:rsidR="00BA79D6" w:rsidRDefault="00BA79D6">
      <w:pPr>
        <w:pStyle w:val="BodyText"/>
      </w:pPr>
    </w:p>
    <w:p w:rsidR="00BA79D6" w:rsidRDefault="00F576A2">
      <w:pPr>
        <w:pStyle w:val="BodyText"/>
        <w:spacing w:before="8"/>
        <w:rPr>
          <w:sz w:val="13"/>
        </w:rPr>
      </w:pPr>
      <w:r>
        <w:pict>
          <v:shape id="docshape207" o:spid="_x0000_s1133" style="position:absolute;margin-left:448.35pt;margin-top:9.1pt;width:131.35pt;height:.1pt;z-index:-15678464;mso-wrap-distance-left:0;mso-wrap-distance-right:0;mso-position-horizontal-relative:page" coordorigin="8967,182" coordsize="2627,0" path="m8967,182r2627,e" filled="f" strokeweight=".14042mm">
            <v:path arrowok="t"/>
            <w10:wrap type="topAndBottom" anchorx="page"/>
          </v:shape>
        </w:pict>
      </w:r>
    </w:p>
    <w:p w:rsidR="00BA79D6" w:rsidRDefault="00F576A2">
      <w:pPr>
        <w:pStyle w:val="ListParagraph"/>
        <w:numPr>
          <w:ilvl w:val="0"/>
          <w:numId w:val="14"/>
        </w:numPr>
        <w:tabs>
          <w:tab w:val="left" w:pos="1468"/>
        </w:tabs>
        <w:spacing w:before="45" w:line="268" w:lineRule="auto"/>
        <w:ind w:left="1467" w:right="1271" w:hanging="427"/>
        <w:jc w:val="left"/>
        <w:rPr>
          <w:sz w:val="17"/>
        </w:rPr>
      </w:pPr>
      <w:bookmarkStart w:id="179" w:name="_bookmark172"/>
      <w:bookmarkEnd w:id="179"/>
      <w:r>
        <w:rPr>
          <w:sz w:val="17"/>
        </w:rPr>
        <w:t>‘Committed’</w:t>
      </w:r>
      <w:r>
        <w:rPr>
          <w:spacing w:val="-3"/>
          <w:sz w:val="17"/>
        </w:rPr>
        <w:t xml:space="preserve"> </w:t>
      </w:r>
      <w:r>
        <w:rPr>
          <w:sz w:val="17"/>
        </w:rPr>
        <w:t>here</w:t>
      </w:r>
      <w:r>
        <w:rPr>
          <w:spacing w:val="-3"/>
          <w:sz w:val="17"/>
        </w:rPr>
        <w:t xml:space="preserve"> </w:t>
      </w:r>
      <w:r>
        <w:rPr>
          <w:sz w:val="17"/>
        </w:rPr>
        <w:t>refers</w:t>
      </w:r>
      <w:r>
        <w:rPr>
          <w:spacing w:val="-3"/>
          <w:sz w:val="17"/>
        </w:rPr>
        <w:t xml:space="preserve"> </w:t>
      </w:r>
      <w:r>
        <w:rPr>
          <w:sz w:val="17"/>
        </w:rPr>
        <w:t>to</w:t>
      </w:r>
      <w:r>
        <w:rPr>
          <w:spacing w:val="-3"/>
          <w:sz w:val="17"/>
        </w:rPr>
        <w:t xml:space="preserve"> </w:t>
      </w:r>
      <w:r>
        <w:rPr>
          <w:sz w:val="17"/>
        </w:rPr>
        <w:t>a</w:t>
      </w:r>
      <w:r>
        <w:rPr>
          <w:spacing w:val="-3"/>
          <w:sz w:val="17"/>
        </w:rPr>
        <w:t xml:space="preserve"> </w:t>
      </w:r>
      <w:r>
        <w:rPr>
          <w:sz w:val="17"/>
        </w:rPr>
        <w:t>budget</w:t>
      </w:r>
      <w:r>
        <w:rPr>
          <w:spacing w:val="-3"/>
          <w:sz w:val="17"/>
        </w:rPr>
        <w:t xml:space="preserve"> </w:t>
      </w:r>
      <w:r>
        <w:rPr>
          <w:sz w:val="17"/>
        </w:rPr>
        <w:t>allocation</w:t>
      </w:r>
      <w:r>
        <w:rPr>
          <w:spacing w:val="-3"/>
          <w:sz w:val="17"/>
        </w:rPr>
        <w:t xml:space="preserve"> </w:t>
      </w:r>
      <w:r>
        <w:rPr>
          <w:sz w:val="17"/>
        </w:rPr>
        <w:t>being</w:t>
      </w:r>
      <w:r>
        <w:rPr>
          <w:spacing w:val="-3"/>
          <w:sz w:val="17"/>
        </w:rPr>
        <w:t xml:space="preserve"> </w:t>
      </w:r>
      <w:r>
        <w:rPr>
          <w:sz w:val="17"/>
        </w:rPr>
        <w:t>made</w:t>
      </w:r>
      <w:r>
        <w:rPr>
          <w:spacing w:val="-3"/>
          <w:sz w:val="17"/>
        </w:rPr>
        <w:t xml:space="preserve"> </w:t>
      </w:r>
      <w:r>
        <w:rPr>
          <w:sz w:val="17"/>
        </w:rPr>
        <w:t>for</w:t>
      </w:r>
      <w:r>
        <w:rPr>
          <w:spacing w:val="-3"/>
          <w:sz w:val="17"/>
        </w:rPr>
        <w:t xml:space="preserve"> </w:t>
      </w:r>
      <w:r>
        <w:rPr>
          <w:sz w:val="17"/>
        </w:rPr>
        <w:t>construction</w:t>
      </w:r>
      <w:r>
        <w:rPr>
          <w:spacing w:val="-3"/>
          <w:sz w:val="17"/>
        </w:rPr>
        <w:t xml:space="preserve"> </w:t>
      </w:r>
      <w:r>
        <w:rPr>
          <w:sz w:val="17"/>
        </w:rPr>
        <w:t>of</w:t>
      </w:r>
      <w:r>
        <w:rPr>
          <w:spacing w:val="-3"/>
          <w:sz w:val="17"/>
        </w:rPr>
        <w:t xml:space="preserve"> </w:t>
      </w:r>
      <w:r>
        <w:rPr>
          <w:sz w:val="17"/>
        </w:rPr>
        <w:t xml:space="preserve">the </w:t>
      </w:r>
      <w:bookmarkStart w:id="180" w:name="_bookmark173"/>
      <w:bookmarkEnd w:id="180"/>
      <w:r>
        <w:rPr>
          <w:sz w:val="17"/>
        </w:rPr>
        <w:t>project in a state or territory budget.</w:t>
      </w:r>
    </w:p>
    <w:p w:rsidR="00BA79D6" w:rsidRDefault="00F576A2">
      <w:pPr>
        <w:pStyle w:val="ListParagraph"/>
        <w:numPr>
          <w:ilvl w:val="0"/>
          <w:numId w:val="14"/>
        </w:numPr>
        <w:tabs>
          <w:tab w:val="left" w:pos="1468"/>
        </w:tabs>
        <w:spacing w:before="1"/>
        <w:ind w:left="1467" w:hanging="427"/>
        <w:jc w:val="left"/>
        <w:rPr>
          <w:sz w:val="17"/>
        </w:rPr>
      </w:pPr>
      <w:r>
        <w:rPr>
          <w:sz w:val="17"/>
        </w:rPr>
        <w:t>Infrastructure</w:t>
      </w:r>
      <w:r>
        <w:rPr>
          <w:spacing w:val="-4"/>
          <w:sz w:val="17"/>
        </w:rPr>
        <w:t xml:space="preserve"> </w:t>
      </w:r>
      <w:r>
        <w:rPr>
          <w:sz w:val="17"/>
        </w:rPr>
        <w:t>Australia</w:t>
      </w:r>
      <w:r>
        <w:rPr>
          <w:spacing w:val="-3"/>
          <w:sz w:val="17"/>
        </w:rPr>
        <w:t xml:space="preserve"> </w:t>
      </w:r>
      <w:hyperlink w:anchor="_bookmark321" w:history="1">
        <w:r>
          <w:rPr>
            <w:sz w:val="17"/>
          </w:rPr>
          <w:t>(2018a,</w:t>
        </w:r>
      </w:hyperlink>
      <w:r>
        <w:rPr>
          <w:spacing w:val="-4"/>
          <w:sz w:val="17"/>
        </w:rPr>
        <w:t xml:space="preserve"> </w:t>
      </w:r>
      <w:r>
        <w:rPr>
          <w:sz w:val="17"/>
        </w:rPr>
        <w:t>p.</w:t>
      </w:r>
      <w:r>
        <w:rPr>
          <w:spacing w:val="-3"/>
          <w:sz w:val="17"/>
        </w:rPr>
        <w:t xml:space="preserve"> </w:t>
      </w:r>
      <w:r>
        <w:rPr>
          <w:spacing w:val="-5"/>
          <w:sz w:val="17"/>
        </w:rPr>
        <w:t>1).</w:t>
      </w:r>
    </w:p>
    <w:p w:rsidR="00BA79D6" w:rsidRDefault="00BA79D6">
      <w:pPr>
        <w:rPr>
          <w:sz w:val="17"/>
        </w:rPr>
        <w:sectPr w:rsidR="00BA79D6">
          <w:type w:val="continuous"/>
          <w:pgSz w:w="16840" w:h="11910" w:orient="landscape"/>
          <w:pgMar w:top="400" w:right="140" w:bottom="0" w:left="180" w:header="725" w:footer="1014" w:gutter="0"/>
          <w:cols w:num="2" w:space="720" w:equalWidth="0">
            <w:col w:w="7689" w:space="40"/>
            <w:col w:w="8791"/>
          </w:cols>
        </w:sectPr>
      </w:pPr>
    </w:p>
    <w:p w:rsidR="00BA79D6" w:rsidRDefault="00BA79D6">
      <w:pPr>
        <w:pStyle w:val="BodyText"/>
      </w:pPr>
    </w:p>
    <w:p w:rsidR="00BA79D6" w:rsidRDefault="00BA79D6">
      <w:pPr>
        <w:pStyle w:val="BodyText"/>
        <w:spacing w:before="2"/>
        <w:rPr>
          <w:sz w:val="17"/>
        </w:rPr>
      </w:pPr>
    </w:p>
    <w:p w:rsidR="00BA79D6" w:rsidRDefault="00F576A2">
      <w:pPr>
        <w:ind w:left="1123"/>
        <w:rPr>
          <w:b/>
          <w:sz w:val="19"/>
        </w:rPr>
      </w:pPr>
      <w:r>
        <w:pict>
          <v:line id="_x0000_s1132" style="position:absolute;left:0;text-align:left;z-index:15780864;mso-position-horizontal-relative:page" from="65.2pt,13.95pt" to="776.7pt,13.95pt" strokeweight=".30797mm">
            <w10:wrap anchorx="page"/>
          </v:line>
        </w:pict>
      </w:r>
      <w:bookmarkStart w:id="181" w:name="_bookmark174"/>
      <w:bookmarkEnd w:id="181"/>
      <w:r>
        <w:rPr>
          <w:b/>
          <w:color w:val="6A727B"/>
          <w:sz w:val="19"/>
        </w:rPr>
        <w:t>Table</w:t>
      </w:r>
      <w:r>
        <w:rPr>
          <w:b/>
          <w:color w:val="6A727B"/>
          <w:spacing w:val="-9"/>
          <w:sz w:val="19"/>
        </w:rPr>
        <w:t xml:space="preserve"> </w:t>
      </w:r>
      <w:r>
        <w:rPr>
          <w:b/>
          <w:color w:val="6A727B"/>
          <w:sz w:val="19"/>
        </w:rPr>
        <w:t>5.1:</w:t>
      </w:r>
      <w:r>
        <w:rPr>
          <w:b/>
          <w:color w:val="6A727B"/>
          <w:spacing w:val="-9"/>
          <w:sz w:val="19"/>
        </w:rPr>
        <w:t xml:space="preserve"> </w:t>
      </w:r>
      <w:r w:rsidRPr="00E25A3F">
        <w:rPr>
          <w:b/>
          <w:color w:val="6A727B"/>
          <w:sz w:val="19"/>
          <w:highlight w:val="yellow"/>
        </w:rPr>
        <w:t>Most</w:t>
      </w:r>
      <w:r w:rsidRPr="00E25A3F">
        <w:rPr>
          <w:b/>
          <w:color w:val="6A727B"/>
          <w:spacing w:val="-9"/>
          <w:sz w:val="19"/>
          <w:highlight w:val="yellow"/>
        </w:rPr>
        <w:t xml:space="preserve"> </w:t>
      </w:r>
      <w:r w:rsidRPr="00E25A3F">
        <w:rPr>
          <w:b/>
          <w:color w:val="6A727B"/>
          <w:sz w:val="19"/>
          <w:highlight w:val="yellow"/>
        </w:rPr>
        <w:t>large</w:t>
      </w:r>
      <w:r w:rsidRPr="00E25A3F">
        <w:rPr>
          <w:b/>
          <w:color w:val="6A727B"/>
          <w:spacing w:val="-9"/>
          <w:sz w:val="19"/>
          <w:highlight w:val="yellow"/>
        </w:rPr>
        <w:t xml:space="preserve"> </w:t>
      </w:r>
      <w:r w:rsidRPr="00E25A3F">
        <w:rPr>
          <w:b/>
          <w:color w:val="6A727B"/>
          <w:sz w:val="19"/>
          <w:highlight w:val="yellow"/>
        </w:rPr>
        <w:t>projects</w:t>
      </w:r>
      <w:r w:rsidRPr="00E25A3F">
        <w:rPr>
          <w:b/>
          <w:color w:val="6A727B"/>
          <w:spacing w:val="-9"/>
          <w:sz w:val="19"/>
          <w:highlight w:val="yellow"/>
        </w:rPr>
        <w:t xml:space="preserve"> </w:t>
      </w:r>
      <w:r w:rsidRPr="00E25A3F">
        <w:rPr>
          <w:b/>
          <w:color w:val="6A727B"/>
          <w:sz w:val="19"/>
          <w:highlight w:val="yellow"/>
        </w:rPr>
        <w:t>are</w:t>
      </w:r>
      <w:r w:rsidRPr="00E25A3F">
        <w:rPr>
          <w:b/>
          <w:color w:val="6A727B"/>
          <w:spacing w:val="-9"/>
          <w:sz w:val="19"/>
          <w:highlight w:val="yellow"/>
        </w:rPr>
        <w:t xml:space="preserve"> </w:t>
      </w:r>
      <w:r w:rsidRPr="00E25A3F">
        <w:rPr>
          <w:b/>
          <w:color w:val="6A727B"/>
          <w:sz w:val="19"/>
          <w:highlight w:val="yellow"/>
        </w:rPr>
        <w:t>still</w:t>
      </w:r>
      <w:r w:rsidRPr="00E25A3F">
        <w:rPr>
          <w:b/>
          <w:color w:val="6A727B"/>
          <w:spacing w:val="-9"/>
          <w:sz w:val="19"/>
          <w:highlight w:val="yellow"/>
        </w:rPr>
        <w:t xml:space="preserve"> </w:t>
      </w:r>
      <w:r w:rsidRPr="00E25A3F">
        <w:rPr>
          <w:b/>
          <w:color w:val="6A727B"/>
          <w:sz w:val="19"/>
          <w:highlight w:val="yellow"/>
        </w:rPr>
        <w:t>committed</w:t>
      </w:r>
      <w:r w:rsidRPr="00E25A3F">
        <w:rPr>
          <w:b/>
          <w:color w:val="6A727B"/>
          <w:spacing w:val="-9"/>
          <w:sz w:val="19"/>
          <w:highlight w:val="yellow"/>
        </w:rPr>
        <w:t xml:space="preserve"> </w:t>
      </w:r>
      <w:r w:rsidRPr="00E25A3F">
        <w:rPr>
          <w:b/>
          <w:color w:val="6A727B"/>
          <w:sz w:val="19"/>
          <w:highlight w:val="yellow"/>
        </w:rPr>
        <w:t>to</w:t>
      </w:r>
      <w:r w:rsidRPr="00E25A3F">
        <w:rPr>
          <w:b/>
          <w:color w:val="6A727B"/>
          <w:spacing w:val="-9"/>
          <w:sz w:val="19"/>
          <w:highlight w:val="yellow"/>
        </w:rPr>
        <w:t xml:space="preserve"> </w:t>
      </w:r>
      <w:r w:rsidRPr="00E25A3F">
        <w:rPr>
          <w:b/>
          <w:color w:val="6A727B"/>
          <w:sz w:val="19"/>
          <w:highlight w:val="yellow"/>
        </w:rPr>
        <w:t>without</w:t>
      </w:r>
      <w:r w:rsidRPr="00E25A3F">
        <w:rPr>
          <w:b/>
          <w:color w:val="6A727B"/>
          <w:spacing w:val="-9"/>
          <w:sz w:val="19"/>
          <w:highlight w:val="yellow"/>
        </w:rPr>
        <w:t xml:space="preserve"> </w:t>
      </w:r>
      <w:r w:rsidRPr="00E25A3F">
        <w:rPr>
          <w:b/>
          <w:color w:val="6A727B"/>
          <w:sz w:val="19"/>
          <w:highlight w:val="yellow"/>
        </w:rPr>
        <w:t>an</w:t>
      </w:r>
      <w:r w:rsidRPr="00E25A3F">
        <w:rPr>
          <w:b/>
          <w:color w:val="6A727B"/>
          <w:spacing w:val="-9"/>
          <w:sz w:val="19"/>
          <w:highlight w:val="yellow"/>
        </w:rPr>
        <w:t xml:space="preserve"> </w:t>
      </w:r>
      <w:r w:rsidRPr="00E25A3F">
        <w:rPr>
          <w:b/>
          <w:color w:val="6A727B"/>
          <w:sz w:val="19"/>
          <w:highlight w:val="yellow"/>
        </w:rPr>
        <w:t>approved</w:t>
      </w:r>
      <w:r w:rsidRPr="00E25A3F">
        <w:rPr>
          <w:b/>
          <w:color w:val="6A727B"/>
          <w:spacing w:val="-9"/>
          <w:sz w:val="19"/>
          <w:highlight w:val="yellow"/>
        </w:rPr>
        <w:t xml:space="preserve"> </w:t>
      </w:r>
      <w:r w:rsidRPr="00E25A3F">
        <w:rPr>
          <w:b/>
          <w:color w:val="6A727B"/>
          <w:sz w:val="19"/>
          <w:highlight w:val="yellow"/>
        </w:rPr>
        <w:t>business</w:t>
      </w:r>
      <w:r w:rsidRPr="00E25A3F">
        <w:rPr>
          <w:b/>
          <w:color w:val="6A727B"/>
          <w:spacing w:val="-9"/>
          <w:sz w:val="19"/>
          <w:highlight w:val="yellow"/>
        </w:rPr>
        <w:t xml:space="preserve"> </w:t>
      </w:r>
      <w:r w:rsidRPr="00E25A3F">
        <w:rPr>
          <w:b/>
          <w:color w:val="6A727B"/>
          <w:spacing w:val="-4"/>
          <w:sz w:val="19"/>
          <w:highlight w:val="yellow"/>
        </w:rPr>
        <w:t>case</w:t>
      </w:r>
    </w:p>
    <w:p w:rsidR="00BA79D6" w:rsidRDefault="00BA79D6">
      <w:pPr>
        <w:rPr>
          <w:sz w:val="19"/>
        </w:rPr>
        <w:sectPr w:rsidR="00BA79D6">
          <w:headerReference w:type="default" r:id="rId31"/>
          <w:footerReference w:type="default" r:id="rId32"/>
          <w:pgSz w:w="16840" w:h="11910" w:orient="landscape"/>
          <w:pgMar w:top="1040" w:right="140" w:bottom="1120" w:left="180" w:header="725" w:footer="922" w:gutter="0"/>
          <w:cols w:space="720"/>
        </w:sectPr>
      </w:pPr>
    </w:p>
    <w:p w:rsidR="00BA79D6" w:rsidRDefault="00F576A2">
      <w:pPr>
        <w:tabs>
          <w:tab w:val="left" w:pos="6307"/>
          <w:tab w:val="left" w:pos="7199"/>
        </w:tabs>
        <w:spacing w:before="111"/>
        <w:ind w:left="1243"/>
        <w:rPr>
          <w:sz w:val="19"/>
        </w:rPr>
      </w:pPr>
      <w:r>
        <w:rPr>
          <w:spacing w:val="-2"/>
          <w:sz w:val="19"/>
        </w:rPr>
        <w:t>Project</w:t>
      </w:r>
      <w:r>
        <w:rPr>
          <w:sz w:val="19"/>
        </w:rPr>
        <w:tab/>
      </w:r>
      <w:r>
        <w:rPr>
          <w:spacing w:val="-2"/>
          <w:sz w:val="19"/>
        </w:rPr>
        <w:t>State</w:t>
      </w:r>
      <w:r>
        <w:rPr>
          <w:sz w:val="19"/>
        </w:rPr>
        <w:tab/>
      </w:r>
      <w:r>
        <w:rPr>
          <w:spacing w:val="-2"/>
          <w:sz w:val="19"/>
        </w:rPr>
        <w:t>C’wealth</w:t>
      </w:r>
    </w:p>
    <w:p w:rsidR="00BA79D6" w:rsidRDefault="00F576A2">
      <w:pPr>
        <w:spacing w:before="10"/>
        <w:ind w:left="7072"/>
        <w:rPr>
          <w:sz w:val="19"/>
        </w:rPr>
      </w:pPr>
      <w:proofErr w:type="gramStart"/>
      <w:r>
        <w:rPr>
          <w:spacing w:val="-2"/>
          <w:w w:val="95"/>
          <w:sz w:val="19"/>
        </w:rPr>
        <w:t>contribution</w:t>
      </w:r>
      <w:proofErr w:type="gramEnd"/>
    </w:p>
    <w:p w:rsidR="00BA79D6" w:rsidRDefault="00F576A2">
      <w:pPr>
        <w:spacing w:before="111" w:line="252" w:lineRule="auto"/>
        <w:ind w:left="243" w:firstLine="41"/>
        <w:rPr>
          <w:sz w:val="19"/>
        </w:rPr>
      </w:pPr>
      <w:r>
        <w:br w:type="column"/>
      </w:r>
      <w:r>
        <w:rPr>
          <w:sz w:val="19"/>
        </w:rPr>
        <w:t xml:space="preserve">IA status at </w:t>
      </w:r>
      <w:r>
        <w:rPr>
          <w:spacing w:val="-2"/>
          <w:w w:val="95"/>
          <w:sz w:val="19"/>
        </w:rPr>
        <w:t>commitment</w:t>
      </w:r>
    </w:p>
    <w:p w:rsidR="00BA79D6" w:rsidRDefault="00F576A2">
      <w:pPr>
        <w:tabs>
          <w:tab w:val="left" w:pos="3012"/>
        </w:tabs>
        <w:spacing w:before="111"/>
        <w:ind w:left="222"/>
        <w:rPr>
          <w:sz w:val="19"/>
        </w:rPr>
      </w:pPr>
      <w:r>
        <w:br w:type="column"/>
      </w:r>
      <w:r>
        <w:rPr>
          <w:sz w:val="19"/>
        </w:rPr>
        <w:t>Business</w:t>
      </w:r>
      <w:r>
        <w:rPr>
          <w:spacing w:val="-7"/>
          <w:sz w:val="19"/>
        </w:rPr>
        <w:t xml:space="preserve"> </w:t>
      </w:r>
      <w:r>
        <w:rPr>
          <w:sz w:val="19"/>
        </w:rPr>
        <w:t>case</w:t>
      </w:r>
      <w:r>
        <w:rPr>
          <w:spacing w:val="-7"/>
          <w:sz w:val="19"/>
        </w:rPr>
        <w:t xml:space="preserve"> </w:t>
      </w:r>
      <w:r>
        <w:rPr>
          <w:spacing w:val="-2"/>
          <w:sz w:val="19"/>
        </w:rPr>
        <w:t>timing</w:t>
      </w:r>
      <w:r>
        <w:rPr>
          <w:sz w:val="19"/>
        </w:rPr>
        <w:tab/>
        <w:t>Business</w:t>
      </w:r>
      <w:r>
        <w:rPr>
          <w:spacing w:val="-7"/>
          <w:sz w:val="19"/>
        </w:rPr>
        <w:t xml:space="preserve"> </w:t>
      </w:r>
      <w:r>
        <w:rPr>
          <w:sz w:val="19"/>
        </w:rPr>
        <w:t>case</w:t>
      </w:r>
      <w:r>
        <w:rPr>
          <w:spacing w:val="-7"/>
          <w:sz w:val="19"/>
        </w:rPr>
        <w:t xml:space="preserve"> </w:t>
      </w:r>
      <w:r>
        <w:rPr>
          <w:spacing w:val="-2"/>
          <w:sz w:val="19"/>
        </w:rPr>
        <w:t>distribution</w:t>
      </w:r>
    </w:p>
    <w:p w:rsidR="00BA79D6" w:rsidRDefault="00BA79D6">
      <w:pPr>
        <w:rPr>
          <w:sz w:val="19"/>
        </w:rPr>
        <w:sectPr w:rsidR="00BA79D6">
          <w:type w:val="continuous"/>
          <w:pgSz w:w="16840" w:h="11910" w:orient="landscape"/>
          <w:pgMar w:top="400" w:right="140" w:bottom="0" w:left="180" w:header="725" w:footer="922" w:gutter="0"/>
          <w:cols w:num="3" w:space="720" w:equalWidth="0">
            <w:col w:w="8050" w:space="40"/>
            <w:col w:w="1275" w:space="39"/>
            <w:col w:w="7116"/>
          </w:cols>
        </w:sectPr>
      </w:pPr>
    </w:p>
    <w:p w:rsidR="00BA79D6" w:rsidRDefault="00BA79D6">
      <w:pPr>
        <w:pStyle w:val="BodyText"/>
        <w:spacing w:before="2"/>
        <w:rPr>
          <w:sz w:val="5"/>
        </w:rPr>
      </w:pPr>
    </w:p>
    <w:p w:rsidR="00BA79D6" w:rsidRDefault="00F576A2">
      <w:pPr>
        <w:pStyle w:val="BodyText"/>
        <w:spacing w:line="20" w:lineRule="exact"/>
        <w:ind w:left="1123"/>
        <w:rPr>
          <w:sz w:val="2"/>
        </w:rPr>
      </w:pPr>
      <w:r>
        <w:rPr>
          <w:sz w:val="2"/>
        </w:rPr>
      </w:r>
      <w:r>
        <w:rPr>
          <w:sz w:val="2"/>
        </w:rPr>
        <w:pict>
          <v:group id="docshapegroup211" o:spid="_x0000_s1130" style="width:711.5pt;height:.55pt;mso-position-horizontal-relative:char;mso-position-vertical-relative:line" coordsize="14230,11">
            <v:line id="_x0000_s1131" style="position:absolute" from="0,5" to="14230,5" strokeweight=".19228mm"/>
            <w10:anchorlock/>
          </v:group>
        </w:pict>
      </w:r>
    </w:p>
    <w:p w:rsidR="00BA79D6" w:rsidRDefault="00F576A2">
      <w:pPr>
        <w:tabs>
          <w:tab w:val="left" w:pos="6244"/>
          <w:tab w:val="left" w:pos="7497"/>
          <w:tab w:val="left" w:pos="8554"/>
          <w:tab w:val="left" w:pos="9626"/>
          <w:tab w:val="left" w:pos="12416"/>
        </w:tabs>
        <w:spacing w:before="28"/>
        <w:ind w:left="1243"/>
        <w:rPr>
          <w:sz w:val="19"/>
        </w:rPr>
      </w:pPr>
      <w:r>
        <w:rPr>
          <w:sz w:val="19"/>
        </w:rPr>
        <w:t>Inland</w:t>
      </w:r>
      <w:r>
        <w:rPr>
          <w:spacing w:val="-7"/>
          <w:sz w:val="19"/>
        </w:rPr>
        <w:t xml:space="preserve"> </w:t>
      </w:r>
      <w:r>
        <w:rPr>
          <w:spacing w:val="-4"/>
          <w:sz w:val="19"/>
        </w:rPr>
        <w:t>Rail</w:t>
      </w:r>
      <w:r>
        <w:rPr>
          <w:sz w:val="19"/>
        </w:rPr>
        <w:tab/>
      </w:r>
      <w:r>
        <w:rPr>
          <w:spacing w:val="-2"/>
          <w:sz w:val="19"/>
        </w:rPr>
        <w:t>National</w:t>
      </w:r>
      <w:r>
        <w:rPr>
          <w:sz w:val="19"/>
        </w:rPr>
        <w:tab/>
      </w:r>
      <w:r>
        <w:rPr>
          <w:spacing w:val="-10"/>
          <w:sz w:val="19"/>
        </w:rPr>
        <w:t>Y</w:t>
      </w:r>
      <w:r>
        <w:rPr>
          <w:sz w:val="19"/>
        </w:rPr>
        <w:tab/>
      </w:r>
      <w:r>
        <w:rPr>
          <w:spacing w:val="-2"/>
          <w:sz w:val="19"/>
        </w:rPr>
        <w:t>Project</w:t>
      </w:r>
      <w:r>
        <w:rPr>
          <w:sz w:val="19"/>
        </w:rPr>
        <w:tab/>
        <w:t>At</w:t>
      </w:r>
      <w:r>
        <w:rPr>
          <w:spacing w:val="-4"/>
          <w:sz w:val="19"/>
        </w:rPr>
        <w:t xml:space="preserve"> </w:t>
      </w:r>
      <w:r>
        <w:rPr>
          <w:sz w:val="19"/>
        </w:rPr>
        <w:t>time</w:t>
      </w:r>
      <w:r>
        <w:rPr>
          <w:spacing w:val="-3"/>
          <w:sz w:val="19"/>
        </w:rPr>
        <w:t xml:space="preserve"> </w:t>
      </w:r>
      <w:r>
        <w:rPr>
          <w:sz w:val="19"/>
        </w:rPr>
        <w:t>of</w:t>
      </w:r>
      <w:r>
        <w:rPr>
          <w:spacing w:val="-3"/>
          <w:sz w:val="19"/>
        </w:rPr>
        <w:t xml:space="preserve"> </w:t>
      </w:r>
      <w:r>
        <w:rPr>
          <w:spacing w:val="-2"/>
          <w:sz w:val="19"/>
        </w:rPr>
        <w:t>commitment</w:t>
      </w:r>
      <w:r>
        <w:rPr>
          <w:sz w:val="19"/>
        </w:rPr>
        <w:tab/>
      </w:r>
      <w:r>
        <w:rPr>
          <w:spacing w:val="-2"/>
          <w:sz w:val="19"/>
        </w:rPr>
        <w:t>Published.</w:t>
      </w:r>
    </w:p>
    <w:p w:rsidR="00BA79D6" w:rsidRDefault="00F576A2">
      <w:pPr>
        <w:tabs>
          <w:tab w:val="left" w:pos="6307"/>
          <w:tab w:val="left" w:pos="6370"/>
          <w:tab w:val="left" w:pos="7497"/>
          <w:tab w:val="left" w:pos="8554"/>
          <w:tab w:val="left" w:pos="9626"/>
          <w:tab w:val="left" w:pos="12416"/>
        </w:tabs>
        <w:spacing w:before="10" w:line="252" w:lineRule="auto"/>
        <w:ind w:left="1243" w:right="2798"/>
        <w:rPr>
          <w:sz w:val="19"/>
        </w:rPr>
      </w:pPr>
      <w:r>
        <w:rPr>
          <w:sz w:val="19"/>
        </w:rPr>
        <w:t>Northern Road Upgrade</w:t>
      </w:r>
      <w:r>
        <w:rPr>
          <w:sz w:val="19"/>
        </w:rPr>
        <w:tab/>
      </w:r>
      <w:r>
        <w:rPr>
          <w:spacing w:val="-4"/>
          <w:sz w:val="19"/>
        </w:rPr>
        <w:t>NSW</w:t>
      </w:r>
      <w:r>
        <w:rPr>
          <w:sz w:val="19"/>
        </w:rPr>
        <w:tab/>
      </w:r>
      <w:r>
        <w:rPr>
          <w:spacing w:val="-10"/>
          <w:sz w:val="19"/>
        </w:rPr>
        <w:t>Y</w:t>
      </w:r>
      <w:r>
        <w:rPr>
          <w:sz w:val="19"/>
        </w:rPr>
        <w:tab/>
      </w:r>
      <w:r>
        <w:rPr>
          <w:spacing w:val="-2"/>
          <w:sz w:val="19"/>
        </w:rPr>
        <w:t>Project</w:t>
      </w:r>
      <w:r>
        <w:rPr>
          <w:sz w:val="19"/>
        </w:rPr>
        <w:tab/>
        <w:t>At time of commitment</w:t>
      </w:r>
      <w:r>
        <w:rPr>
          <w:sz w:val="19"/>
        </w:rPr>
        <w:tab/>
        <w:t>Assessed</w:t>
      </w:r>
      <w:r>
        <w:rPr>
          <w:spacing w:val="-14"/>
          <w:sz w:val="19"/>
        </w:rPr>
        <w:t xml:space="preserve"> </w:t>
      </w:r>
      <w:r>
        <w:rPr>
          <w:sz w:val="19"/>
        </w:rPr>
        <w:t>by</w:t>
      </w:r>
      <w:r>
        <w:rPr>
          <w:spacing w:val="-13"/>
          <w:sz w:val="19"/>
        </w:rPr>
        <w:t xml:space="preserve"> </w:t>
      </w:r>
      <w:r>
        <w:rPr>
          <w:sz w:val="19"/>
        </w:rPr>
        <w:t>IA M80</w:t>
      </w:r>
      <w:r>
        <w:rPr>
          <w:spacing w:val="-6"/>
          <w:sz w:val="19"/>
        </w:rPr>
        <w:t xml:space="preserve"> </w:t>
      </w:r>
      <w:r>
        <w:rPr>
          <w:sz w:val="19"/>
        </w:rPr>
        <w:t>Upgrade</w:t>
      </w:r>
      <w:r>
        <w:rPr>
          <w:spacing w:val="-5"/>
          <w:sz w:val="19"/>
        </w:rPr>
        <w:t xml:space="preserve"> </w:t>
      </w:r>
      <w:r>
        <w:rPr>
          <w:sz w:val="19"/>
        </w:rPr>
        <w:t>(Northern</w:t>
      </w:r>
      <w:r>
        <w:rPr>
          <w:spacing w:val="-6"/>
          <w:sz w:val="19"/>
        </w:rPr>
        <w:t xml:space="preserve"> </w:t>
      </w:r>
      <w:r>
        <w:rPr>
          <w:sz w:val="19"/>
        </w:rPr>
        <w:t>&amp;</w:t>
      </w:r>
      <w:r>
        <w:rPr>
          <w:spacing w:val="-5"/>
          <w:sz w:val="19"/>
        </w:rPr>
        <w:t xml:space="preserve"> </w:t>
      </w:r>
      <w:r>
        <w:rPr>
          <w:sz w:val="19"/>
        </w:rPr>
        <w:t>Western</w:t>
      </w:r>
      <w:r>
        <w:rPr>
          <w:spacing w:val="-6"/>
          <w:sz w:val="19"/>
        </w:rPr>
        <w:t xml:space="preserve"> </w:t>
      </w:r>
      <w:r>
        <w:rPr>
          <w:spacing w:val="-2"/>
          <w:sz w:val="19"/>
        </w:rPr>
        <w:t>sections)</w:t>
      </w:r>
      <w:r>
        <w:rPr>
          <w:sz w:val="19"/>
        </w:rPr>
        <w:tab/>
      </w:r>
      <w:r>
        <w:rPr>
          <w:sz w:val="19"/>
        </w:rPr>
        <w:tab/>
      </w:r>
      <w:r>
        <w:rPr>
          <w:spacing w:val="-5"/>
          <w:sz w:val="19"/>
        </w:rPr>
        <w:t>VIC</w:t>
      </w:r>
      <w:r>
        <w:rPr>
          <w:sz w:val="19"/>
        </w:rPr>
        <w:tab/>
      </w:r>
      <w:r>
        <w:rPr>
          <w:spacing w:val="-10"/>
          <w:sz w:val="19"/>
        </w:rPr>
        <w:t>Y</w:t>
      </w:r>
      <w:r>
        <w:rPr>
          <w:sz w:val="19"/>
        </w:rPr>
        <w:tab/>
      </w:r>
      <w:r>
        <w:rPr>
          <w:spacing w:val="-2"/>
          <w:sz w:val="19"/>
        </w:rPr>
        <w:t>Project</w:t>
      </w:r>
      <w:r>
        <w:rPr>
          <w:sz w:val="19"/>
        </w:rPr>
        <w:tab/>
        <w:t>At</w:t>
      </w:r>
      <w:r>
        <w:rPr>
          <w:spacing w:val="-4"/>
          <w:sz w:val="19"/>
        </w:rPr>
        <w:t xml:space="preserve"> </w:t>
      </w:r>
      <w:r>
        <w:rPr>
          <w:sz w:val="19"/>
        </w:rPr>
        <w:t>time</w:t>
      </w:r>
      <w:r>
        <w:rPr>
          <w:spacing w:val="-3"/>
          <w:sz w:val="19"/>
        </w:rPr>
        <w:t xml:space="preserve"> </w:t>
      </w:r>
      <w:r>
        <w:rPr>
          <w:sz w:val="19"/>
        </w:rPr>
        <w:t>of</w:t>
      </w:r>
      <w:r>
        <w:rPr>
          <w:spacing w:val="-3"/>
          <w:sz w:val="19"/>
        </w:rPr>
        <w:t xml:space="preserve"> </w:t>
      </w:r>
      <w:r>
        <w:rPr>
          <w:spacing w:val="-2"/>
          <w:sz w:val="19"/>
        </w:rPr>
        <w:t>commitment</w:t>
      </w:r>
      <w:r>
        <w:rPr>
          <w:sz w:val="19"/>
        </w:rPr>
        <w:tab/>
      </w:r>
      <w:proofErr w:type="gramStart"/>
      <w:r>
        <w:rPr>
          <w:sz w:val="19"/>
        </w:rPr>
        <w:t>Assessed</w:t>
      </w:r>
      <w:proofErr w:type="gramEnd"/>
      <w:r>
        <w:rPr>
          <w:spacing w:val="-9"/>
          <w:sz w:val="19"/>
        </w:rPr>
        <w:t xml:space="preserve"> </w:t>
      </w:r>
      <w:r>
        <w:rPr>
          <w:sz w:val="19"/>
        </w:rPr>
        <w:t>by</w:t>
      </w:r>
      <w:r>
        <w:rPr>
          <w:spacing w:val="-8"/>
          <w:sz w:val="19"/>
        </w:rPr>
        <w:t xml:space="preserve"> </w:t>
      </w:r>
      <w:r>
        <w:rPr>
          <w:spacing w:val="-5"/>
          <w:sz w:val="19"/>
        </w:rPr>
        <w:t>IA</w:t>
      </w:r>
    </w:p>
    <w:p w:rsidR="00BA79D6" w:rsidRDefault="00F576A2">
      <w:pPr>
        <w:tabs>
          <w:tab w:val="left" w:pos="6370"/>
          <w:tab w:val="left" w:pos="7497"/>
          <w:tab w:val="left" w:pos="8554"/>
          <w:tab w:val="left" w:pos="9626"/>
          <w:tab w:val="left" w:pos="12416"/>
        </w:tabs>
        <w:spacing w:line="216" w:lineRule="exact"/>
        <w:ind w:left="1243"/>
        <w:rPr>
          <w:sz w:val="19"/>
        </w:rPr>
      </w:pPr>
      <w:r>
        <w:rPr>
          <w:sz w:val="19"/>
        </w:rPr>
        <w:t>North</w:t>
      </w:r>
      <w:r>
        <w:rPr>
          <w:spacing w:val="-2"/>
          <w:sz w:val="19"/>
        </w:rPr>
        <w:t xml:space="preserve"> </w:t>
      </w:r>
      <w:r>
        <w:rPr>
          <w:sz w:val="19"/>
        </w:rPr>
        <w:t>East</w:t>
      </w:r>
      <w:r>
        <w:rPr>
          <w:spacing w:val="-2"/>
          <w:sz w:val="19"/>
        </w:rPr>
        <w:t xml:space="preserve"> </w:t>
      </w:r>
      <w:r>
        <w:rPr>
          <w:spacing w:val="-4"/>
          <w:sz w:val="19"/>
        </w:rPr>
        <w:t>Link</w:t>
      </w:r>
      <w:r>
        <w:rPr>
          <w:sz w:val="19"/>
        </w:rPr>
        <w:tab/>
      </w:r>
      <w:r>
        <w:rPr>
          <w:spacing w:val="-5"/>
          <w:sz w:val="19"/>
        </w:rPr>
        <w:t>VIC</w:t>
      </w:r>
      <w:r>
        <w:rPr>
          <w:sz w:val="19"/>
        </w:rPr>
        <w:tab/>
      </w:r>
      <w:r>
        <w:rPr>
          <w:spacing w:val="-10"/>
          <w:sz w:val="19"/>
        </w:rPr>
        <w:t>Y</w:t>
      </w:r>
      <w:r>
        <w:rPr>
          <w:sz w:val="19"/>
        </w:rPr>
        <w:tab/>
      </w:r>
      <w:r>
        <w:rPr>
          <w:spacing w:val="-2"/>
          <w:sz w:val="19"/>
        </w:rPr>
        <w:t>Project</w:t>
      </w:r>
      <w:r>
        <w:rPr>
          <w:sz w:val="19"/>
        </w:rPr>
        <w:tab/>
        <w:t>At</w:t>
      </w:r>
      <w:r>
        <w:rPr>
          <w:spacing w:val="-4"/>
          <w:sz w:val="19"/>
        </w:rPr>
        <w:t xml:space="preserve"> </w:t>
      </w:r>
      <w:r>
        <w:rPr>
          <w:sz w:val="19"/>
        </w:rPr>
        <w:t>time</w:t>
      </w:r>
      <w:r>
        <w:rPr>
          <w:spacing w:val="-3"/>
          <w:sz w:val="19"/>
        </w:rPr>
        <w:t xml:space="preserve"> </w:t>
      </w:r>
      <w:r>
        <w:rPr>
          <w:sz w:val="19"/>
        </w:rPr>
        <w:t>of</w:t>
      </w:r>
      <w:r>
        <w:rPr>
          <w:spacing w:val="-3"/>
          <w:sz w:val="19"/>
        </w:rPr>
        <w:t xml:space="preserve"> </w:t>
      </w:r>
      <w:r>
        <w:rPr>
          <w:spacing w:val="-2"/>
          <w:sz w:val="19"/>
        </w:rPr>
        <w:t>commitment</w:t>
      </w:r>
      <w:r>
        <w:rPr>
          <w:sz w:val="19"/>
        </w:rPr>
        <w:tab/>
        <w:t>Assessed</w:t>
      </w:r>
      <w:r>
        <w:rPr>
          <w:spacing w:val="-6"/>
          <w:sz w:val="19"/>
        </w:rPr>
        <w:t xml:space="preserve"> </w:t>
      </w:r>
      <w:r>
        <w:rPr>
          <w:sz w:val="19"/>
        </w:rPr>
        <w:t>by</w:t>
      </w:r>
      <w:r>
        <w:rPr>
          <w:spacing w:val="-6"/>
          <w:sz w:val="19"/>
        </w:rPr>
        <w:t xml:space="preserve"> </w:t>
      </w:r>
      <w:r>
        <w:rPr>
          <w:sz w:val="19"/>
        </w:rPr>
        <w:t>IA</w:t>
      </w:r>
      <w:r>
        <w:rPr>
          <w:spacing w:val="-6"/>
          <w:sz w:val="19"/>
        </w:rPr>
        <w:t xml:space="preserve"> </w:t>
      </w:r>
      <w:r>
        <w:rPr>
          <w:sz w:val="19"/>
        </w:rPr>
        <w:t>and</w:t>
      </w:r>
      <w:r>
        <w:rPr>
          <w:spacing w:val="-6"/>
          <w:sz w:val="19"/>
        </w:rPr>
        <w:t xml:space="preserve"> </w:t>
      </w:r>
      <w:r>
        <w:rPr>
          <w:spacing w:val="-2"/>
          <w:sz w:val="19"/>
        </w:rPr>
        <w:t>published</w:t>
      </w:r>
    </w:p>
    <w:p w:rsidR="00BA79D6" w:rsidRDefault="00F576A2">
      <w:pPr>
        <w:tabs>
          <w:tab w:val="left" w:pos="6370"/>
          <w:tab w:val="left" w:pos="7492"/>
          <w:tab w:val="left" w:pos="8622"/>
          <w:tab w:val="left" w:pos="9626"/>
          <w:tab w:val="left" w:pos="12416"/>
        </w:tabs>
        <w:spacing w:before="10"/>
        <w:ind w:left="1243"/>
        <w:rPr>
          <w:sz w:val="19"/>
        </w:rPr>
      </w:pPr>
      <w:r>
        <w:rPr>
          <w:sz w:val="19"/>
        </w:rPr>
        <w:t>West</w:t>
      </w:r>
      <w:r>
        <w:rPr>
          <w:spacing w:val="-9"/>
          <w:sz w:val="19"/>
        </w:rPr>
        <w:t xml:space="preserve"> </w:t>
      </w:r>
      <w:r>
        <w:rPr>
          <w:sz w:val="19"/>
        </w:rPr>
        <w:t>Gate</w:t>
      </w:r>
      <w:r>
        <w:rPr>
          <w:spacing w:val="-8"/>
          <w:sz w:val="19"/>
        </w:rPr>
        <w:t xml:space="preserve"> </w:t>
      </w:r>
      <w:r>
        <w:rPr>
          <w:spacing w:val="-2"/>
          <w:sz w:val="19"/>
        </w:rPr>
        <w:t>Tunnel</w:t>
      </w:r>
      <w:r>
        <w:rPr>
          <w:sz w:val="19"/>
        </w:rPr>
        <w:tab/>
      </w:r>
      <w:r>
        <w:rPr>
          <w:spacing w:val="-5"/>
          <w:sz w:val="19"/>
        </w:rPr>
        <w:t>VIC</w:t>
      </w:r>
      <w:r>
        <w:rPr>
          <w:sz w:val="19"/>
        </w:rPr>
        <w:tab/>
      </w:r>
      <w:r>
        <w:rPr>
          <w:spacing w:val="-10"/>
          <w:sz w:val="19"/>
        </w:rPr>
        <w:t>N</w:t>
      </w:r>
      <w:r>
        <w:rPr>
          <w:sz w:val="19"/>
        </w:rPr>
        <w:tab/>
      </w:r>
      <w:r>
        <w:rPr>
          <w:spacing w:val="-4"/>
          <w:sz w:val="19"/>
        </w:rPr>
        <w:t>None</w:t>
      </w:r>
      <w:r>
        <w:rPr>
          <w:sz w:val="19"/>
        </w:rPr>
        <w:tab/>
        <w:t>At</w:t>
      </w:r>
      <w:r>
        <w:rPr>
          <w:spacing w:val="-4"/>
          <w:sz w:val="19"/>
        </w:rPr>
        <w:t xml:space="preserve"> </w:t>
      </w:r>
      <w:r>
        <w:rPr>
          <w:sz w:val="19"/>
        </w:rPr>
        <w:t>time</w:t>
      </w:r>
      <w:r>
        <w:rPr>
          <w:spacing w:val="-3"/>
          <w:sz w:val="19"/>
        </w:rPr>
        <w:t xml:space="preserve"> </w:t>
      </w:r>
      <w:r>
        <w:rPr>
          <w:sz w:val="19"/>
        </w:rPr>
        <w:t>of</w:t>
      </w:r>
      <w:r>
        <w:rPr>
          <w:spacing w:val="-3"/>
          <w:sz w:val="19"/>
        </w:rPr>
        <w:t xml:space="preserve"> </w:t>
      </w:r>
      <w:r>
        <w:rPr>
          <w:spacing w:val="-2"/>
          <w:sz w:val="19"/>
        </w:rPr>
        <w:t>commitment</w:t>
      </w:r>
      <w:r>
        <w:rPr>
          <w:sz w:val="19"/>
        </w:rPr>
        <w:tab/>
      </w:r>
      <w:r>
        <w:rPr>
          <w:spacing w:val="-2"/>
          <w:sz w:val="19"/>
        </w:rPr>
        <w:t>Published</w:t>
      </w:r>
    </w:p>
    <w:p w:rsidR="00BA79D6" w:rsidRDefault="00F576A2">
      <w:pPr>
        <w:tabs>
          <w:tab w:val="left" w:pos="6333"/>
          <w:tab w:val="left" w:pos="7497"/>
          <w:tab w:val="left" w:pos="8504"/>
          <w:tab w:val="left" w:pos="8554"/>
          <w:tab w:val="left" w:pos="9626"/>
          <w:tab w:val="left" w:pos="12416"/>
        </w:tabs>
        <w:spacing w:before="10" w:line="252" w:lineRule="auto"/>
        <w:ind w:left="1243" w:right="1130"/>
        <w:rPr>
          <w:sz w:val="19"/>
        </w:rPr>
      </w:pPr>
      <w:proofErr w:type="spellStart"/>
      <w:r>
        <w:rPr>
          <w:sz w:val="19"/>
        </w:rPr>
        <w:t>Beerburrum</w:t>
      </w:r>
      <w:proofErr w:type="spellEnd"/>
      <w:r>
        <w:rPr>
          <w:sz w:val="19"/>
        </w:rPr>
        <w:t xml:space="preserve"> to </w:t>
      </w:r>
      <w:proofErr w:type="spellStart"/>
      <w:r>
        <w:rPr>
          <w:sz w:val="19"/>
        </w:rPr>
        <w:t>Nambour</w:t>
      </w:r>
      <w:proofErr w:type="spellEnd"/>
      <w:r>
        <w:rPr>
          <w:sz w:val="19"/>
        </w:rPr>
        <w:t xml:space="preserve"> Rail</w:t>
      </w:r>
      <w:r>
        <w:rPr>
          <w:sz w:val="19"/>
        </w:rPr>
        <w:tab/>
      </w:r>
      <w:r>
        <w:rPr>
          <w:spacing w:val="-4"/>
          <w:sz w:val="19"/>
        </w:rPr>
        <w:t>QLD</w:t>
      </w:r>
      <w:r>
        <w:rPr>
          <w:sz w:val="19"/>
        </w:rPr>
        <w:tab/>
      </w:r>
      <w:r>
        <w:rPr>
          <w:spacing w:val="-10"/>
          <w:sz w:val="19"/>
        </w:rPr>
        <w:t>Y</w:t>
      </w:r>
      <w:r>
        <w:rPr>
          <w:sz w:val="19"/>
        </w:rPr>
        <w:tab/>
      </w:r>
      <w:r>
        <w:rPr>
          <w:sz w:val="19"/>
        </w:rPr>
        <w:tab/>
      </w:r>
      <w:r>
        <w:rPr>
          <w:spacing w:val="-2"/>
          <w:sz w:val="19"/>
        </w:rPr>
        <w:t>Project</w:t>
      </w:r>
      <w:r>
        <w:rPr>
          <w:sz w:val="19"/>
        </w:rPr>
        <w:tab/>
        <w:t>At time of commitment</w:t>
      </w:r>
      <w:r>
        <w:rPr>
          <w:sz w:val="19"/>
        </w:rPr>
        <w:tab/>
        <w:t>Assessed</w:t>
      </w:r>
      <w:r>
        <w:rPr>
          <w:spacing w:val="-12"/>
          <w:sz w:val="19"/>
        </w:rPr>
        <w:t xml:space="preserve"> </w:t>
      </w:r>
      <w:r>
        <w:rPr>
          <w:sz w:val="19"/>
        </w:rPr>
        <w:t>by</w:t>
      </w:r>
      <w:r>
        <w:rPr>
          <w:spacing w:val="-12"/>
          <w:sz w:val="19"/>
        </w:rPr>
        <w:t xml:space="preserve"> </w:t>
      </w:r>
      <w:r>
        <w:rPr>
          <w:sz w:val="19"/>
        </w:rPr>
        <w:t>IA;</w:t>
      </w:r>
      <w:r>
        <w:rPr>
          <w:spacing w:val="-12"/>
          <w:sz w:val="19"/>
        </w:rPr>
        <w:t xml:space="preserve"> </w:t>
      </w:r>
      <w:r>
        <w:rPr>
          <w:sz w:val="19"/>
        </w:rPr>
        <w:t>summary</w:t>
      </w:r>
      <w:r>
        <w:rPr>
          <w:spacing w:val="-12"/>
          <w:sz w:val="19"/>
        </w:rPr>
        <w:t xml:space="preserve"> </w:t>
      </w:r>
      <w:r>
        <w:rPr>
          <w:sz w:val="19"/>
        </w:rPr>
        <w:t>released Bruce Highway (Bribie Island Road to Steve Irwin Way)</w:t>
      </w:r>
      <w:r>
        <w:rPr>
          <w:sz w:val="19"/>
        </w:rPr>
        <w:tab/>
      </w:r>
      <w:r>
        <w:rPr>
          <w:spacing w:val="-4"/>
          <w:sz w:val="19"/>
        </w:rPr>
        <w:t>QLD</w:t>
      </w:r>
      <w:r>
        <w:rPr>
          <w:sz w:val="19"/>
        </w:rPr>
        <w:tab/>
      </w:r>
      <w:r>
        <w:rPr>
          <w:spacing w:val="-10"/>
          <w:sz w:val="19"/>
        </w:rPr>
        <w:t>Y</w:t>
      </w:r>
      <w:r>
        <w:rPr>
          <w:sz w:val="19"/>
        </w:rPr>
        <w:tab/>
      </w:r>
      <w:r>
        <w:rPr>
          <w:spacing w:val="-2"/>
          <w:sz w:val="19"/>
        </w:rPr>
        <w:t>Initiative</w:t>
      </w:r>
      <w:r>
        <w:rPr>
          <w:sz w:val="19"/>
        </w:rPr>
        <w:tab/>
        <w:t>At time of commitment</w:t>
      </w:r>
      <w:r>
        <w:rPr>
          <w:sz w:val="19"/>
        </w:rPr>
        <w:tab/>
        <w:t xml:space="preserve">Summary published by </w:t>
      </w:r>
      <w:proofErr w:type="spellStart"/>
      <w:r>
        <w:rPr>
          <w:sz w:val="19"/>
        </w:rPr>
        <w:t>BQ</w:t>
      </w:r>
      <w:proofErr w:type="spellEnd"/>
    </w:p>
    <w:p w:rsidR="00BA79D6" w:rsidRDefault="00F576A2">
      <w:pPr>
        <w:tabs>
          <w:tab w:val="left" w:pos="6333"/>
          <w:tab w:val="left" w:pos="7497"/>
          <w:tab w:val="left" w:pos="8554"/>
          <w:tab w:val="left" w:pos="9626"/>
          <w:tab w:val="left" w:pos="12416"/>
        </w:tabs>
        <w:spacing w:line="216" w:lineRule="exact"/>
        <w:ind w:left="1243"/>
        <w:rPr>
          <w:sz w:val="19"/>
        </w:rPr>
      </w:pPr>
      <w:r>
        <w:rPr>
          <w:sz w:val="19"/>
        </w:rPr>
        <w:t>Bruce</w:t>
      </w:r>
      <w:r>
        <w:rPr>
          <w:spacing w:val="-9"/>
          <w:sz w:val="19"/>
        </w:rPr>
        <w:t xml:space="preserve"> </w:t>
      </w:r>
      <w:r>
        <w:rPr>
          <w:sz w:val="19"/>
        </w:rPr>
        <w:t>Highway</w:t>
      </w:r>
      <w:r>
        <w:rPr>
          <w:spacing w:val="-8"/>
          <w:sz w:val="19"/>
        </w:rPr>
        <w:t xml:space="preserve"> </w:t>
      </w:r>
      <w:r>
        <w:rPr>
          <w:sz w:val="19"/>
        </w:rPr>
        <w:t>(</w:t>
      </w:r>
      <w:proofErr w:type="spellStart"/>
      <w:r>
        <w:rPr>
          <w:sz w:val="19"/>
        </w:rPr>
        <w:t>Caloundra</w:t>
      </w:r>
      <w:proofErr w:type="spellEnd"/>
      <w:r>
        <w:rPr>
          <w:spacing w:val="-9"/>
          <w:sz w:val="19"/>
        </w:rPr>
        <w:t xml:space="preserve"> </w:t>
      </w:r>
      <w:r>
        <w:rPr>
          <w:sz w:val="19"/>
        </w:rPr>
        <w:t>Road</w:t>
      </w:r>
      <w:r>
        <w:rPr>
          <w:spacing w:val="-8"/>
          <w:sz w:val="19"/>
        </w:rPr>
        <w:t xml:space="preserve"> </w:t>
      </w:r>
      <w:r>
        <w:rPr>
          <w:sz w:val="19"/>
        </w:rPr>
        <w:t>to</w:t>
      </w:r>
      <w:r>
        <w:rPr>
          <w:spacing w:val="-9"/>
          <w:sz w:val="19"/>
        </w:rPr>
        <w:t xml:space="preserve"> </w:t>
      </w:r>
      <w:r>
        <w:rPr>
          <w:sz w:val="19"/>
        </w:rPr>
        <w:t>Sunshine</w:t>
      </w:r>
      <w:r>
        <w:rPr>
          <w:spacing w:val="-8"/>
          <w:sz w:val="19"/>
        </w:rPr>
        <w:t xml:space="preserve"> </w:t>
      </w:r>
      <w:r>
        <w:rPr>
          <w:spacing w:val="-2"/>
          <w:sz w:val="19"/>
        </w:rPr>
        <w:t>Motorway)</w:t>
      </w:r>
      <w:r>
        <w:rPr>
          <w:sz w:val="19"/>
        </w:rPr>
        <w:tab/>
      </w:r>
      <w:r>
        <w:rPr>
          <w:spacing w:val="-5"/>
          <w:sz w:val="19"/>
        </w:rPr>
        <w:t>QLD</w:t>
      </w:r>
      <w:r>
        <w:rPr>
          <w:sz w:val="19"/>
        </w:rPr>
        <w:tab/>
      </w:r>
      <w:r>
        <w:rPr>
          <w:spacing w:val="-10"/>
          <w:sz w:val="19"/>
        </w:rPr>
        <w:t>Y</w:t>
      </w:r>
      <w:r>
        <w:rPr>
          <w:sz w:val="19"/>
        </w:rPr>
        <w:tab/>
      </w:r>
      <w:r>
        <w:rPr>
          <w:spacing w:val="-2"/>
          <w:sz w:val="19"/>
        </w:rPr>
        <w:t>Project</w:t>
      </w:r>
      <w:r>
        <w:rPr>
          <w:sz w:val="19"/>
        </w:rPr>
        <w:tab/>
        <w:t>At</w:t>
      </w:r>
      <w:r>
        <w:rPr>
          <w:spacing w:val="-4"/>
          <w:sz w:val="19"/>
        </w:rPr>
        <w:t xml:space="preserve"> </w:t>
      </w:r>
      <w:r>
        <w:rPr>
          <w:sz w:val="19"/>
        </w:rPr>
        <w:t>time</w:t>
      </w:r>
      <w:r>
        <w:rPr>
          <w:spacing w:val="-4"/>
          <w:sz w:val="19"/>
        </w:rPr>
        <w:t xml:space="preserve"> </w:t>
      </w:r>
      <w:r>
        <w:rPr>
          <w:sz w:val="19"/>
        </w:rPr>
        <w:t>of</w:t>
      </w:r>
      <w:r>
        <w:rPr>
          <w:spacing w:val="-3"/>
          <w:sz w:val="19"/>
        </w:rPr>
        <w:t xml:space="preserve"> </w:t>
      </w:r>
      <w:r>
        <w:rPr>
          <w:spacing w:val="-2"/>
          <w:sz w:val="19"/>
        </w:rPr>
        <w:t>commitment</w:t>
      </w:r>
      <w:r>
        <w:rPr>
          <w:sz w:val="19"/>
        </w:rPr>
        <w:tab/>
        <w:t>Assessed</w:t>
      </w:r>
      <w:r>
        <w:rPr>
          <w:spacing w:val="-9"/>
          <w:sz w:val="19"/>
        </w:rPr>
        <w:t xml:space="preserve"> </w:t>
      </w:r>
      <w:r>
        <w:rPr>
          <w:sz w:val="19"/>
        </w:rPr>
        <w:t>by</w:t>
      </w:r>
      <w:r>
        <w:rPr>
          <w:spacing w:val="-8"/>
          <w:sz w:val="19"/>
        </w:rPr>
        <w:t xml:space="preserve"> </w:t>
      </w:r>
      <w:r>
        <w:rPr>
          <w:spacing w:val="-5"/>
          <w:sz w:val="19"/>
        </w:rPr>
        <w:t>IA</w:t>
      </w:r>
    </w:p>
    <w:p w:rsidR="00BA79D6" w:rsidRPr="00E25A3F" w:rsidRDefault="00F576A2">
      <w:pPr>
        <w:tabs>
          <w:tab w:val="left" w:pos="6307"/>
          <w:tab w:val="left" w:pos="7492"/>
          <w:tab w:val="left" w:pos="8622"/>
          <w:tab w:val="left" w:pos="9626"/>
          <w:tab w:val="left" w:pos="12416"/>
        </w:tabs>
        <w:spacing w:before="10"/>
        <w:ind w:left="1243"/>
        <w:rPr>
          <w:sz w:val="19"/>
          <w:highlight w:val="yellow"/>
        </w:rPr>
      </w:pPr>
      <w:r w:rsidRPr="00E25A3F">
        <w:rPr>
          <w:sz w:val="19"/>
          <w:highlight w:val="yellow"/>
        </w:rPr>
        <w:t>F6</w:t>
      </w:r>
      <w:r w:rsidRPr="00E25A3F">
        <w:rPr>
          <w:spacing w:val="-5"/>
          <w:sz w:val="19"/>
          <w:highlight w:val="yellow"/>
        </w:rPr>
        <w:t xml:space="preserve"> </w:t>
      </w:r>
      <w:r w:rsidRPr="00E25A3F">
        <w:rPr>
          <w:sz w:val="19"/>
          <w:highlight w:val="yellow"/>
        </w:rPr>
        <w:t>(Stage</w:t>
      </w:r>
      <w:r w:rsidRPr="00E25A3F">
        <w:rPr>
          <w:spacing w:val="-5"/>
          <w:sz w:val="19"/>
          <w:highlight w:val="yellow"/>
        </w:rPr>
        <w:t xml:space="preserve"> 1)</w:t>
      </w:r>
      <w:r w:rsidRPr="00E25A3F">
        <w:rPr>
          <w:sz w:val="19"/>
          <w:highlight w:val="yellow"/>
        </w:rPr>
        <w:tab/>
      </w:r>
      <w:r w:rsidRPr="00E25A3F">
        <w:rPr>
          <w:spacing w:val="-5"/>
          <w:sz w:val="19"/>
          <w:highlight w:val="yellow"/>
        </w:rPr>
        <w:t>NSW</w:t>
      </w:r>
      <w:r w:rsidRPr="00E25A3F">
        <w:rPr>
          <w:sz w:val="19"/>
          <w:highlight w:val="yellow"/>
        </w:rPr>
        <w:tab/>
      </w:r>
      <w:r w:rsidRPr="00E25A3F">
        <w:rPr>
          <w:spacing w:val="-10"/>
          <w:sz w:val="19"/>
          <w:highlight w:val="yellow"/>
        </w:rPr>
        <w:t>N</w:t>
      </w:r>
      <w:r w:rsidRPr="00E25A3F">
        <w:rPr>
          <w:sz w:val="19"/>
          <w:highlight w:val="yellow"/>
        </w:rPr>
        <w:tab/>
      </w:r>
      <w:r w:rsidRPr="00E25A3F">
        <w:rPr>
          <w:spacing w:val="-4"/>
          <w:sz w:val="19"/>
          <w:highlight w:val="yellow"/>
        </w:rPr>
        <w:t>None</w:t>
      </w:r>
      <w:r w:rsidRPr="00E25A3F">
        <w:rPr>
          <w:sz w:val="19"/>
          <w:highlight w:val="yellow"/>
        </w:rPr>
        <w:tab/>
        <w:t>Assessed</w:t>
      </w:r>
      <w:r w:rsidRPr="00E25A3F">
        <w:rPr>
          <w:spacing w:val="-10"/>
          <w:sz w:val="19"/>
          <w:highlight w:val="yellow"/>
        </w:rPr>
        <w:t xml:space="preserve"> </w:t>
      </w:r>
      <w:r w:rsidRPr="00E25A3F">
        <w:rPr>
          <w:spacing w:val="-2"/>
          <w:sz w:val="19"/>
          <w:highlight w:val="yellow"/>
        </w:rPr>
        <w:t>later</w:t>
      </w:r>
      <w:r w:rsidRPr="00E25A3F">
        <w:rPr>
          <w:sz w:val="19"/>
          <w:highlight w:val="yellow"/>
        </w:rPr>
        <w:tab/>
        <w:t>Summary</w:t>
      </w:r>
      <w:r w:rsidRPr="00E25A3F">
        <w:rPr>
          <w:spacing w:val="-9"/>
          <w:sz w:val="19"/>
          <w:highlight w:val="yellow"/>
        </w:rPr>
        <w:t xml:space="preserve"> </w:t>
      </w:r>
      <w:r w:rsidRPr="00E25A3F">
        <w:rPr>
          <w:sz w:val="19"/>
          <w:highlight w:val="yellow"/>
        </w:rPr>
        <w:t>published</w:t>
      </w:r>
      <w:r w:rsidRPr="00E25A3F">
        <w:rPr>
          <w:spacing w:val="-8"/>
          <w:sz w:val="19"/>
          <w:highlight w:val="yellow"/>
        </w:rPr>
        <w:t xml:space="preserve"> </w:t>
      </w:r>
      <w:r w:rsidRPr="00E25A3F">
        <w:rPr>
          <w:sz w:val="19"/>
          <w:highlight w:val="yellow"/>
        </w:rPr>
        <w:t>by</w:t>
      </w:r>
      <w:r w:rsidRPr="00E25A3F">
        <w:rPr>
          <w:spacing w:val="-8"/>
          <w:sz w:val="19"/>
          <w:highlight w:val="yellow"/>
        </w:rPr>
        <w:t xml:space="preserve"> </w:t>
      </w:r>
      <w:proofErr w:type="spellStart"/>
      <w:r w:rsidRPr="00E25A3F">
        <w:rPr>
          <w:spacing w:val="-4"/>
          <w:sz w:val="19"/>
          <w:highlight w:val="yellow"/>
        </w:rPr>
        <w:t>INSW</w:t>
      </w:r>
      <w:proofErr w:type="spellEnd"/>
    </w:p>
    <w:p w:rsidR="00BA79D6" w:rsidRPr="00E25A3F" w:rsidRDefault="00F576A2">
      <w:pPr>
        <w:tabs>
          <w:tab w:val="left" w:pos="6307"/>
          <w:tab w:val="left" w:pos="7497"/>
          <w:tab w:val="left" w:pos="8504"/>
          <w:tab w:val="left" w:pos="9626"/>
          <w:tab w:val="left" w:pos="12416"/>
        </w:tabs>
        <w:spacing w:before="10"/>
        <w:ind w:left="1243"/>
        <w:rPr>
          <w:sz w:val="19"/>
          <w:highlight w:val="yellow"/>
        </w:rPr>
      </w:pPr>
      <w:r w:rsidRPr="00E25A3F">
        <w:rPr>
          <w:sz w:val="19"/>
          <w:highlight w:val="yellow"/>
        </w:rPr>
        <w:t>M12</w:t>
      </w:r>
      <w:r w:rsidRPr="00E25A3F">
        <w:rPr>
          <w:spacing w:val="-5"/>
          <w:sz w:val="19"/>
          <w:highlight w:val="yellow"/>
        </w:rPr>
        <w:t xml:space="preserve"> </w:t>
      </w:r>
      <w:r w:rsidRPr="00E25A3F">
        <w:rPr>
          <w:spacing w:val="-2"/>
          <w:sz w:val="19"/>
          <w:highlight w:val="yellow"/>
        </w:rPr>
        <w:t>Motorway</w:t>
      </w:r>
      <w:r w:rsidRPr="00E25A3F">
        <w:rPr>
          <w:sz w:val="19"/>
          <w:highlight w:val="yellow"/>
        </w:rPr>
        <w:tab/>
      </w:r>
      <w:r w:rsidRPr="00E25A3F">
        <w:rPr>
          <w:spacing w:val="-5"/>
          <w:sz w:val="19"/>
          <w:highlight w:val="yellow"/>
        </w:rPr>
        <w:t>NSW</w:t>
      </w:r>
      <w:r w:rsidRPr="00E25A3F">
        <w:rPr>
          <w:sz w:val="19"/>
          <w:highlight w:val="yellow"/>
        </w:rPr>
        <w:tab/>
      </w:r>
      <w:r w:rsidRPr="00E25A3F">
        <w:rPr>
          <w:spacing w:val="-10"/>
          <w:sz w:val="19"/>
          <w:highlight w:val="yellow"/>
        </w:rPr>
        <w:t>Y</w:t>
      </w:r>
      <w:r w:rsidRPr="00E25A3F">
        <w:rPr>
          <w:sz w:val="19"/>
          <w:highlight w:val="yellow"/>
        </w:rPr>
        <w:tab/>
      </w:r>
      <w:r w:rsidRPr="00E25A3F">
        <w:rPr>
          <w:spacing w:val="-2"/>
          <w:sz w:val="19"/>
          <w:highlight w:val="yellow"/>
        </w:rPr>
        <w:t>Initiative</w:t>
      </w:r>
      <w:r w:rsidRPr="00E25A3F">
        <w:rPr>
          <w:sz w:val="19"/>
          <w:highlight w:val="yellow"/>
        </w:rPr>
        <w:tab/>
        <w:t>Assessed</w:t>
      </w:r>
      <w:r w:rsidRPr="00E25A3F">
        <w:rPr>
          <w:spacing w:val="-10"/>
          <w:sz w:val="19"/>
          <w:highlight w:val="yellow"/>
        </w:rPr>
        <w:t xml:space="preserve"> </w:t>
      </w:r>
      <w:r w:rsidRPr="00E25A3F">
        <w:rPr>
          <w:spacing w:val="-2"/>
          <w:sz w:val="19"/>
          <w:highlight w:val="yellow"/>
        </w:rPr>
        <w:t>later</w:t>
      </w:r>
      <w:r w:rsidRPr="00E25A3F">
        <w:rPr>
          <w:sz w:val="19"/>
          <w:highlight w:val="yellow"/>
        </w:rPr>
        <w:tab/>
        <w:t>Assessed</w:t>
      </w:r>
      <w:r w:rsidRPr="00E25A3F">
        <w:rPr>
          <w:spacing w:val="-9"/>
          <w:sz w:val="19"/>
          <w:highlight w:val="yellow"/>
        </w:rPr>
        <w:t xml:space="preserve"> </w:t>
      </w:r>
      <w:r w:rsidRPr="00E25A3F">
        <w:rPr>
          <w:sz w:val="19"/>
          <w:highlight w:val="yellow"/>
        </w:rPr>
        <w:t>by</w:t>
      </w:r>
      <w:r w:rsidRPr="00E25A3F">
        <w:rPr>
          <w:spacing w:val="-8"/>
          <w:sz w:val="19"/>
          <w:highlight w:val="yellow"/>
        </w:rPr>
        <w:t xml:space="preserve"> </w:t>
      </w:r>
      <w:r w:rsidRPr="00E25A3F">
        <w:rPr>
          <w:spacing w:val="-5"/>
          <w:sz w:val="19"/>
          <w:highlight w:val="yellow"/>
        </w:rPr>
        <w:t>IA</w:t>
      </w:r>
    </w:p>
    <w:p w:rsidR="00BA79D6" w:rsidRPr="00E25A3F" w:rsidRDefault="00F576A2">
      <w:pPr>
        <w:tabs>
          <w:tab w:val="left" w:pos="6307"/>
          <w:tab w:val="left" w:pos="7492"/>
          <w:tab w:val="left" w:pos="8504"/>
          <w:tab w:val="left" w:pos="9626"/>
          <w:tab w:val="left" w:pos="12416"/>
        </w:tabs>
        <w:spacing w:before="9"/>
        <w:ind w:left="1243"/>
        <w:rPr>
          <w:sz w:val="19"/>
          <w:highlight w:val="yellow"/>
        </w:rPr>
      </w:pPr>
      <w:r w:rsidRPr="00E25A3F">
        <w:rPr>
          <w:sz w:val="19"/>
          <w:highlight w:val="yellow"/>
        </w:rPr>
        <w:t>Sydney</w:t>
      </w:r>
      <w:r w:rsidRPr="00E25A3F">
        <w:rPr>
          <w:spacing w:val="-12"/>
          <w:sz w:val="19"/>
          <w:highlight w:val="yellow"/>
        </w:rPr>
        <w:t xml:space="preserve"> </w:t>
      </w:r>
      <w:r w:rsidRPr="00E25A3F">
        <w:rPr>
          <w:spacing w:val="-2"/>
          <w:sz w:val="19"/>
          <w:highlight w:val="yellow"/>
        </w:rPr>
        <w:t>Gateway</w:t>
      </w:r>
      <w:r w:rsidRPr="00E25A3F">
        <w:rPr>
          <w:sz w:val="19"/>
          <w:highlight w:val="yellow"/>
        </w:rPr>
        <w:tab/>
      </w:r>
      <w:r w:rsidRPr="00E25A3F">
        <w:rPr>
          <w:spacing w:val="-5"/>
          <w:sz w:val="19"/>
          <w:highlight w:val="yellow"/>
        </w:rPr>
        <w:t>NSW</w:t>
      </w:r>
      <w:r w:rsidRPr="00E25A3F">
        <w:rPr>
          <w:sz w:val="19"/>
          <w:highlight w:val="yellow"/>
        </w:rPr>
        <w:tab/>
      </w:r>
      <w:r w:rsidRPr="00E25A3F">
        <w:rPr>
          <w:spacing w:val="-10"/>
          <w:sz w:val="19"/>
          <w:highlight w:val="yellow"/>
        </w:rPr>
        <w:t>N</w:t>
      </w:r>
      <w:r w:rsidRPr="00E25A3F">
        <w:rPr>
          <w:sz w:val="19"/>
          <w:highlight w:val="yellow"/>
        </w:rPr>
        <w:tab/>
      </w:r>
      <w:r w:rsidRPr="00E25A3F">
        <w:rPr>
          <w:spacing w:val="-2"/>
          <w:sz w:val="19"/>
          <w:highlight w:val="yellow"/>
        </w:rPr>
        <w:t>Initiative</w:t>
      </w:r>
      <w:r w:rsidRPr="00E25A3F">
        <w:rPr>
          <w:sz w:val="19"/>
          <w:highlight w:val="yellow"/>
        </w:rPr>
        <w:tab/>
        <w:t>Assessed</w:t>
      </w:r>
      <w:r w:rsidRPr="00E25A3F">
        <w:rPr>
          <w:spacing w:val="-10"/>
          <w:sz w:val="19"/>
          <w:highlight w:val="yellow"/>
        </w:rPr>
        <w:t xml:space="preserve"> </w:t>
      </w:r>
      <w:r w:rsidRPr="00E25A3F">
        <w:rPr>
          <w:spacing w:val="-2"/>
          <w:sz w:val="19"/>
          <w:highlight w:val="yellow"/>
        </w:rPr>
        <w:t>later</w:t>
      </w:r>
      <w:r w:rsidRPr="00E25A3F">
        <w:rPr>
          <w:sz w:val="19"/>
          <w:highlight w:val="yellow"/>
        </w:rPr>
        <w:tab/>
        <w:t>Summary</w:t>
      </w:r>
      <w:r w:rsidRPr="00E25A3F">
        <w:rPr>
          <w:spacing w:val="-9"/>
          <w:sz w:val="19"/>
          <w:highlight w:val="yellow"/>
        </w:rPr>
        <w:t xml:space="preserve"> </w:t>
      </w:r>
      <w:r w:rsidRPr="00E25A3F">
        <w:rPr>
          <w:sz w:val="19"/>
          <w:highlight w:val="yellow"/>
        </w:rPr>
        <w:t>published</w:t>
      </w:r>
      <w:r w:rsidRPr="00E25A3F">
        <w:rPr>
          <w:spacing w:val="-8"/>
          <w:sz w:val="19"/>
          <w:highlight w:val="yellow"/>
        </w:rPr>
        <w:t xml:space="preserve"> </w:t>
      </w:r>
      <w:r w:rsidRPr="00E25A3F">
        <w:rPr>
          <w:sz w:val="19"/>
          <w:highlight w:val="yellow"/>
        </w:rPr>
        <w:t>by</w:t>
      </w:r>
      <w:r w:rsidRPr="00E25A3F">
        <w:rPr>
          <w:spacing w:val="-8"/>
          <w:sz w:val="19"/>
          <w:highlight w:val="yellow"/>
        </w:rPr>
        <w:t xml:space="preserve"> </w:t>
      </w:r>
      <w:proofErr w:type="spellStart"/>
      <w:r w:rsidRPr="00E25A3F">
        <w:rPr>
          <w:spacing w:val="-4"/>
          <w:sz w:val="19"/>
          <w:highlight w:val="yellow"/>
        </w:rPr>
        <w:t>INSW</w:t>
      </w:r>
      <w:proofErr w:type="spellEnd"/>
    </w:p>
    <w:p w:rsidR="00BA79D6" w:rsidRPr="00E25A3F" w:rsidRDefault="00F576A2">
      <w:pPr>
        <w:tabs>
          <w:tab w:val="left" w:pos="6307"/>
          <w:tab w:val="left" w:pos="6370"/>
          <w:tab w:val="left" w:pos="7492"/>
          <w:tab w:val="left" w:pos="8504"/>
          <w:tab w:val="left" w:pos="8622"/>
          <w:tab w:val="left" w:pos="9626"/>
          <w:tab w:val="left" w:pos="12416"/>
        </w:tabs>
        <w:spacing w:before="10" w:line="252" w:lineRule="auto"/>
        <w:ind w:left="1243" w:right="1628"/>
        <w:rPr>
          <w:sz w:val="19"/>
          <w:highlight w:val="yellow"/>
        </w:rPr>
      </w:pPr>
      <w:r w:rsidRPr="00E25A3F">
        <w:rPr>
          <w:sz w:val="19"/>
          <w:highlight w:val="yellow"/>
        </w:rPr>
        <w:t>Sydney Metro West</w:t>
      </w:r>
      <w:r w:rsidRPr="00E25A3F">
        <w:rPr>
          <w:sz w:val="19"/>
          <w:highlight w:val="yellow"/>
        </w:rPr>
        <w:tab/>
      </w:r>
      <w:r w:rsidRPr="00E25A3F">
        <w:rPr>
          <w:spacing w:val="-4"/>
          <w:sz w:val="19"/>
          <w:highlight w:val="yellow"/>
        </w:rPr>
        <w:t>NSW</w:t>
      </w:r>
      <w:r w:rsidRPr="00E25A3F">
        <w:rPr>
          <w:sz w:val="19"/>
          <w:highlight w:val="yellow"/>
        </w:rPr>
        <w:tab/>
      </w:r>
      <w:r w:rsidRPr="00E25A3F">
        <w:rPr>
          <w:spacing w:val="-10"/>
          <w:sz w:val="19"/>
          <w:highlight w:val="yellow"/>
        </w:rPr>
        <w:t>N</w:t>
      </w:r>
      <w:r w:rsidRPr="00E25A3F">
        <w:rPr>
          <w:sz w:val="19"/>
          <w:highlight w:val="yellow"/>
        </w:rPr>
        <w:tab/>
      </w:r>
      <w:r w:rsidRPr="00E25A3F">
        <w:rPr>
          <w:spacing w:val="-2"/>
          <w:sz w:val="19"/>
          <w:highlight w:val="yellow"/>
        </w:rPr>
        <w:t>Initiative</w:t>
      </w:r>
      <w:r w:rsidRPr="00E25A3F">
        <w:rPr>
          <w:sz w:val="19"/>
          <w:highlight w:val="yellow"/>
        </w:rPr>
        <w:tab/>
        <w:t>Assessed later</w:t>
      </w:r>
      <w:r w:rsidRPr="00E25A3F">
        <w:rPr>
          <w:sz w:val="19"/>
          <w:highlight w:val="yellow"/>
        </w:rPr>
        <w:tab/>
        <w:t>Summary</w:t>
      </w:r>
      <w:r w:rsidRPr="00E25A3F">
        <w:rPr>
          <w:spacing w:val="-14"/>
          <w:sz w:val="19"/>
          <w:highlight w:val="yellow"/>
        </w:rPr>
        <w:t xml:space="preserve"> </w:t>
      </w:r>
      <w:r w:rsidRPr="00E25A3F">
        <w:rPr>
          <w:sz w:val="19"/>
          <w:highlight w:val="yellow"/>
        </w:rPr>
        <w:t>published</w:t>
      </w:r>
      <w:r w:rsidRPr="00E25A3F">
        <w:rPr>
          <w:spacing w:val="-13"/>
          <w:sz w:val="19"/>
          <w:highlight w:val="yellow"/>
        </w:rPr>
        <w:t xml:space="preserve"> </w:t>
      </w:r>
      <w:r w:rsidRPr="00E25A3F">
        <w:rPr>
          <w:sz w:val="19"/>
          <w:highlight w:val="yellow"/>
        </w:rPr>
        <w:t>by</w:t>
      </w:r>
      <w:r w:rsidRPr="00E25A3F">
        <w:rPr>
          <w:spacing w:val="-13"/>
          <w:sz w:val="19"/>
          <w:highlight w:val="yellow"/>
        </w:rPr>
        <w:t xml:space="preserve"> </w:t>
      </w:r>
      <w:proofErr w:type="spellStart"/>
      <w:r w:rsidRPr="00E25A3F">
        <w:rPr>
          <w:sz w:val="19"/>
          <w:highlight w:val="yellow"/>
        </w:rPr>
        <w:t>INSW</w:t>
      </w:r>
      <w:proofErr w:type="spellEnd"/>
      <w:r w:rsidRPr="00E25A3F">
        <w:rPr>
          <w:sz w:val="19"/>
          <w:highlight w:val="yellow"/>
        </w:rPr>
        <w:t xml:space="preserve"> Monash Freeway Upgrade (Stage 2)</w:t>
      </w:r>
      <w:r w:rsidRPr="00E25A3F">
        <w:rPr>
          <w:sz w:val="19"/>
          <w:highlight w:val="yellow"/>
        </w:rPr>
        <w:tab/>
      </w:r>
      <w:r w:rsidRPr="00E25A3F">
        <w:rPr>
          <w:sz w:val="19"/>
          <w:highlight w:val="yellow"/>
        </w:rPr>
        <w:tab/>
      </w:r>
      <w:r w:rsidRPr="00E25A3F">
        <w:rPr>
          <w:spacing w:val="-4"/>
          <w:sz w:val="19"/>
          <w:highlight w:val="yellow"/>
        </w:rPr>
        <w:t>VIC</w:t>
      </w:r>
      <w:r w:rsidRPr="00E25A3F">
        <w:rPr>
          <w:sz w:val="19"/>
          <w:highlight w:val="yellow"/>
        </w:rPr>
        <w:tab/>
      </w:r>
      <w:r w:rsidRPr="00E25A3F">
        <w:rPr>
          <w:spacing w:val="-49"/>
          <w:sz w:val="19"/>
          <w:highlight w:val="yellow"/>
        </w:rPr>
        <w:t xml:space="preserve"> </w:t>
      </w:r>
      <w:r w:rsidRPr="00E25A3F">
        <w:rPr>
          <w:spacing w:val="-6"/>
          <w:sz w:val="19"/>
          <w:highlight w:val="yellow"/>
        </w:rPr>
        <w:t>Y</w:t>
      </w:r>
      <w:r w:rsidRPr="00E25A3F">
        <w:rPr>
          <w:sz w:val="19"/>
          <w:highlight w:val="yellow"/>
        </w:rPr>
        <w:tab/>
      </w:r>
      <w:r w:rsidRPr="00E25A3F">
        <w:rPr>
          <w:sz w:val="19"/>
          <w:highlight w:val="yellow"/>
        </w:rPr>
        <w:tab/>
      </w:r>
      <w:r w:rsidRPr="00E25A3F">
        <w:rPr>
          <w:spacing w:val="-4"/>
          <w:sz w:val="19"/>
          <w:highlight w:val="yellow"/>
        </w:rPr>
        <w:t>None</w:t>
      </w:r>
      <w:r w:rsidRPr="00E25A3F">
        <w:rPr>
          <w:sz w:val="19"/>
          <w:highlight w:val="yellow"/>
        </w:rPr>
        <w:tab/>
        <w:t>Assessed later</w:t>
      </w:r>
      <w:r w:rsidRPr="00E25A3F">
        <w:rPr>
          <w:sz w:val="19"/>
          <w:highlight w:val="yellow"/>
        </w:rPr>
        <w:tab/>
        <w:t>Assessed by IA</w:t>
      </w:r>
    </w:p>
    <w:p w:rsidR="00BA79D6" w:rsidRPr="00E25A3F" w:rsidRDefault="00F576A2">
      <w:pPr>
        <w:tabs>
          <w:tab w:val="left" w:pos="6333"/>
          <w:tab w:val="left" w:pos="7497"/>
          <w:tab w:val="left" w:pos="8504"/>
          <w:tab w:val="left" w:pos="9626"/>
          <w:tab w:val="left" w:pos="12416"/>
        </w:tabs>
        <w:spacing w:line="216" w:lineRule="exact"/>
        <w:ind w:left="1243"/>
        <w:rPr>
          <w:sz w:val="19"/>
          <w:highlight w:val="yellow"/>
        </w:rPr>
      </w:pPr>
      <w:r w:rsidRPr="00E25A3F">
        <w:rPr>
          <w:sz w:val="19"/>
          <w:highlight w:val="yellow"/>
        </w:rPr>
        <w:t>Bruce</w:t>
      </w:r>
      <w:r w:rsidRPr="00E25A3F">
        <w:rPr>
          <w:spacing w:val="-11"/>
          <w:sz w:val="19"/>
          <w:highlight w:val="yellow"/>
        </w:rPr>
        <w:t xml:space="preserve"> </w:t>
      </w:r>
      <w:r w:rsidRPr="00E25A3F">
        <w:rPr>
          <w:sz w:val="19"/>
          <w:highlight w:val="yellow"/>
        </w:rPr>
        <w:t>Highway</w:t>
      </w:r>
      <w:r w:rsidRPr="00E25A3F">
        <w:rPr>
          <w:spacing w:val="-10"/>
          <w:sz w:val="19"/>
          <w:highlight w:val="yellow"/>
        </w:rPr>
        <w:t xml:space="preserve"> </w:t>
      </w:r>
      <w:r w:rsidRPr="00E25A3F">
        <w:rPr>
          <w:sz w:val="19"/>
          <w:highlight w:val="yellow"/>
        </w:rPr>
        <w:t>(</w:t>
      </w:r>
      <w:proofErr w:type="spellStart"/>
      <w:r w:rsidRPr="00E25A3F">
        <w:rPr>
          <w:sz w:val="19"/>
          <w:highlight w:val="yellow"/>
        </w:rPr>
        <w:t>Woondum</w:t>
      </w:r>
      <w:proofErr w:type="spellEnd"/>
      <w:r w:rsidRPr="00E25A3F">
        <w:rPr>
          <w:spacing w:val="-10"/>
          <w:sz w:val="19"/>
          <w:highlight w:val="yellow"/>
        </w:rPr>
        <w:t xml:space="preserve"> </w:t>
      </w:r>
      <w:r w:rsidRPr="00E25A3F">
        <w:rPr>
          <w:sz w:val="19"/>
          <w:highlight w:val="yellow"/>
        </w:rPr>
        <w:t>to</w:t>
      </w:r>
      <w:r w:rsidRPr="00E25A3F">
        <w:rPr>
          <w:spacing w:val="-10"/>
          <w:sz w:val="19"/>
          <w:highlight w:val="yellow"/>
        </w:rPr>
        <w:t xml:space="preserve"> </w:t>
      </w:r>
      <w:proofErr w:type="spellStart"/>
      <w:r w:rsidRPr="00E25A3F">
        <w:rPr>
          <w:spacing w:val="-2"/>
          <w:sz w:val="19"/>
          <w:highlight w:val="yellow"/>
        </w:rPr>
        <w:t>Curra</w:t>
      </w:r>
      <w:proofErr w:type="spellEnd"/>
      <w:r w:rsidRPr="00E25A3F">
        <w:rPr>
          <w:spacing w:val="-2"/>
          <w:sz w:val="19"/>
          <w:highlight w:val="yellow"/>
        </w:rPr>
        <w:t>)</w:t>
      </w:r>
      <w:r w:rsidRPr="00E25A3F">
        <w:rPr>
          <w:sz w:val="19"/>
          <w:highlight w:val="yellow"/>
        </w:rPr>
        <w:tab/>
      </w:r>
      <w:r w:rsidRPr="00E25A3F">
        <w:rPr>
          <w:spacing w:val="-5"/>
          <w:sz w:val="19"/>
          <w:highlight w:val="yellow"/>
        </w:rPr>
        <w:t>QLD</w:t>
      </w:r>
      <w:r w:rsidRPr="00E25A3F">
        <w:rPr>
          <w:sz w:val="19"/>
          <w:highlight w:val="yellow"/>
        </w:rPr>
        <w:tab/>
      </w:r>
      <w:r w:rsidRPr="00E25A3F">
        <w:rPr>
          <w:spacing w:val="-10"/>
          <w:sz w:val="19"/>
          <w:highlight w:val="yellow"/>
        </w:rPr>
        <w:t>Y</w:t>
      </w:r>
      <w:r w:rsidRPr="00E25A3F">
        <w:rPr>
          <w:sz w:val="19"/>
          <w:highlight w:val="yellow"/>
        </w:rPr>
        <w:tab/>
      </w:r>
      <w:r w:rsidRPr="00E25A3F">
        <w:rPr>
          <w:spacing w:val="-2"/>
          <w:sz w:val="19"/>
          <w:highlight w:val="yellow"/>
        </w:rPr>
        <w:t>Initiative</w:t>
      </w:r>
      <w:r w:rsidRPr="00E25A3F">
        <w:rPr>
          <w:sz w:val="19"/>
          <w:highlight w:val="yellow"/>
        </w:rPr>
        <w:tab/>
        <w:t>Assessed</w:t>
      </w:r>
      <w:r w:rsidRPr="00E25A3F">
        <w:rPr>
          <w:spacing w:val="-11"/>
          <w:sz w:val="19"/>
          <w:highlight w:val="yellow"/>
        </w:rPr>
        <w:t xml:space="preserve"> </w:t>
      </w:r>
      <w:r w:rsidRPr="00E25A3F">
        <w:rPr>
          <w:spacing w:val="-2"/>
          <w:sz w:val="19"/>
          <w:highlight w:val="yellow"/>
        </w:rPr>
        <w:t>later</w:t>
      </w:r>
      <w:r w:rsidRPr="00E25A3F">
        <w:rPr>
          <w:sz w:val="19"/>
          <w:highlight w:val="yellow"/>
        </w:rPr>
        <w:tab/>
        <w:t>Assessed</w:t>
      </w:r>
      <w:r w:rsidRPr="00E25A3F">
        <w:rPr>
          <w:spacing w:val="-9"/>
          <w:sz w:val="19"/>
          <w:highlight w:val="yellow"/>
        </w:rPr>
        <w:t xml:space="preserve"> </w:t>
      </w:r>
      <w:r w:rsidRPr="00E25A3F">
        <w:rPr>
          <w:sz w:val="19"/>
          <w:highlight w:val="yellow"/>
        </w:rPr>
        <w:t>by</w:t>
      </w:r>
      <w:r w:rsidRPr="00E25A3F">
        <w:rPr>
          <w:spacing w:val="-8"/>
          <w:sz w:val="19"/>
          <w:highlight w:val="yellow"/>
        </w:rPr>
        <w:t xml:space="preserve"> </w:t>
      </w:r>
      <w:r w:rsidRPr="00E25A3F">
        <w:rPr>
          <w:spacing w:val="-5"/>
          <w:sz w:val="19"/>
          <w:highlight w:val="yellow"/>
        </w:rPr>
        <w:t>IA</w:t>
      </w:r>
    </w:p>
    <w:p w:rsidR="00BA79D6" w:rsidRPr="00E25A3F" w:rsidRDefault="00F576A2">
      <w:pPr>
        <w:tabs>
          <w:tab w:val="left" w:pos="6333"/>
          <w:tab w:val="left" w:pos="6380"/>
          <w:tab w:val="left" w:pos="7497"/>
          <w:tab w:val="left" w:pos="8504"/>
          <w:tab w:val="left" w:pos="12416"/>
        </w:tabs>
        <w:spacing w:before="10" w:line="252" w:lineRule="auto"/>
        <w:ind w:left="1243" w:right="1130"/>
        <w:jc w:val="both"/>
        <w:rPr>
          <w:sz w:val="19"/>
          <w:highlight w:val="yellow"/>
        </w:rPr>
      </w:pPr>
      <w:r w:rsidRPr="00E25A3F">
        <w:rPr>
          <w:sz w:val="19"/>
          <w:highlight w:val="yellow"/>
        </w:rPr>
        <w:t>M1 Pacific Motorway – Eight Mile Plains to Daisy Hill</w:t>
      </w:r>
      <w:r w:rsidRPr="00E25A3F">
        <w:rPr>
          <w:sz w:val="19"/>
          <w:highlight w:val="yellow"/>
        </w:rPr>
        <w:tab/>
      </w:r>
      <w:r w:rsidRPr="00E25A3F">
        <w:rPr>
          <w:spacing w:val="-4"/>
          <w:sz w:val="19"/>
          <w:highlight w:val="yellow"/>
        </w:rPr>
        <w:t>QLD</w:t>
      </w:r>
      <w:r w:rsidRPr="00E25A3F">
        <w:rPr>
          <w:sz w:val="19"/>
          <w:highlight w:val="yellow"/>
        </w:rPr>
        <w:tab/>
      </w:r>
      <w:r w:rsidRPr="00E25A3F">
        <w:rPr>
          <w:spacing w:val="-10"/>
          <w:sz w:val="19"/>
          <w:highlight w:val="yellow"/>
        </w:rPr>
        <w:t>Y</w:t>
      </w:r>
      <w:r w:rsidRPr="00E25A3F">
        <w:rPr>
          <w:sz w:val="19"/>
          <w:highlight w:val="yellow"/>
        </w:rPr>
        <w:tab/>
        <w:t>Initiative</w:t>
      </w:r>
      <w:r w:rsidRPr="00E25A3F">
        <w:rPr>
          <w:spacing w:val="40"/>
          <w:sz w:val="19"/>
          <w:highlight w:val="yellow"/>
        </w:rPr>
        <w:t xml:space="preserve"> </w:t>
      </w:r>
      <w:r w:rsidRPr="00E25A3F">
        <w:rPr>
          <w:sz w:val="19"/>
          <w:highlight w:val="yellow"/>
        </w:rPr>
        <w:t>Assessed later</w:t>
      </w:r>
      <w:r w:rsidRPr="00E25A3F">
        <w:rPr>
          <w:sz w:val="19"/>
          <w:highlight w:val="yellow"/>
        </w:rPr>
        <w:tab/>
        <w:t>Assessed</w:t>
      </w:r>
      <w:r w:rsidRPr="00E25A3F">
        <w:rPr>
          <w:spacing w:val="-12"/>
          <w:sz w:val="19"/>
          <w:highlight w:val="yellow"/>
        </w:rPr>
        <w:t xml:space="preserve"> </w:t>
      </w:r>
      <w:r w:rsidRPr="00E25A3F">
        <w:rPr>
          <w:sz w:val="19"/>
          <w:highlight w:val="yellow"/>
        </w:rPr>
        <w:t>by</w:t>
      </w:r>
      <w:r w:rsidRPr="00E25A3F">
        <w:rPr>
          <w:spacing w:val="-12"/>
          <w:sz w:val="19"/>
          <w:highlight w:val="yellow"/>
        </w:rPr>
        <w:t xml:space="preserve"> </w:t>
      </w:r>
      <w:r w:rsidRPr="00E25A3F">
        <w:rPr>
          <w:sz w:val="19"/>
          <w:highlight w:val="yellow"/>
        </w:rPr>
        <w:t>IA;</w:t>
      </w:r>
      <w:r w:rsidRPr="00E25A3F">
        <w:rPr>
          <w:spacing w:val="-12"/>
          <w:sz w:val="19"/>
          <w:highlight w:val="yellow"/>
        </w:rPr>
        <w:t xml:space="preserve"> </w:t>
      </w:r>
      <w:r w:rsidRPr="00E25A3F">
        <w:rPr>
          <w:sz w:val="19"/>
          <w:highlight w:val="yellow"/>
        </w:rPr>
        <w:t>summary</w:t>
      </w:r>
      <w:r w:rsidRPr="00E25A3F">
        <w:rPr>
          <w:spacing w:val="-12"/>
          <w:sz w:val="19"/>
          <w:highlight w:val="yellow"/>
        </w:rPr>
        <w:t xml:space="preserve"> </w:t>
      </w:r>
      <w:r w:rsidRPr="00E25A3F">
        <w:rPr>
          <w:sz w:val="19"/>
          <w:highlight w:val="yellow"/>
        </w:rPr>
        <w:t xml:space="preserve">released M1 Pacific Motorway – Varsity Lakes to </w:t>
      </w:r>
      <w:proofErr w:type="spellStart"/>
      <w:r w:rsidRPr="00E25A3F">
        <w:rPr>
          <w:sz w:val="19"/>
          <w:highlight w:val="yellow"/>
        </w:rPr>
        <w:t>Tugun</w:t>
      </w:r>
      <w:proofErr w:type="spellEnd"/>
      <w:r w:rsidRPr="00E25A3F">
        <w:rPr>
          <w:sz w:val="19"/>
          <w:highlight w:val="yellow"/>
        </w:rPr>
        <w:tab/>
      </w:r>
      <w:r w:rsidRPr="00E25A3F">
        <w:rPr>
          <w:spacing w:val="-4"/>
          <w:sz w:val="19"/>
          <w:highlight w:val="yellow"/>
        </w:rPr>
        <w:t>QLD</w:t>
      </w:r>
      <w:r w:rsidRPr="00E25A3F">
        <w:rPr>
          <w:sz w:val="19"/>
          <w:highlight w:val="yellow"/>
        </w:rPr>
        <w:tab/>
      </w:r>
      <w:r w:rsidRPr="00E25A3F">
        <w:rPr>
          <w:spacing w:val="-10"/>
          <w:sz w:val="19"/>
          <w:highlight w:val="yellow"/>
        </w:rPr>
        <w:t>Y</w:t>
      </w:r>
      <w:r w:rsidRPr="00E25A3F">
        <w:rPr>
          <w:sz w:val="19"/>
          <w:highlight w:val="yellow"/>
        </w:rPr>
        <w:tab/>
        <w:t>Initiative</w:t>
      </w:r>
      <w:r w:rsidRPr="00E25A3F">
        <w:rPr>
          <w:spacing w:val="40"/>
          <w:sz w:val="19"/>
          <w:highlight w:val="yellow"/>
        </w:rPr>
        <w:t xml:space="preserve"> </w:t>
      </w:r>
      <w:r w:rsidRPr="00E25A3F">
        <w:rPr>
          <w:sz w:val="19"/>
          <w:highlight w:val="yellow"/>
        </w:rPr>
        <w:t>Assessed later</w:t>
      </w:r>
      <w:r w:rsidRPr="00E25A3F">
        <w:rPr>
          <w:sz w:val="19"/>
          <w:highlight w:val="yellow"/>
        </w:rPr>
        <w:tab/>
        <w:t>Assessed</w:t>
      </w:r>
      <w:r w:rsidRPr="00E25A3F">
        <w:rPr>
          <w:spacing w:val="-12"/>
          <w:sz w:val="19"/>
          <w:highlight w:val="yellow"/>
        </w:rPr>
        <w:t xml:space="preserve"> </w:t>
      </w:r>
      <w:r w:rsidRPr="00E25A3F">
        <w:rPr>
          <w:sz w:val="19"/>
          <w:highlight w:val="yellow"/>
        </w:rPr>
        <w:t>by</w:t>
      </w:r>
      <w:r w:rsidRPr="00E25A3F">
        <w:rPr>
          <w:spacing w:val="-12"/>
          <w:sz w:val="19"/>
          <w:highlight w:val="yellow"/>
        </w:rPr>
        <w:t xml:space="preserve"> </w:t>
      </w:r>
      <w:r w:rsidRPr="00E25A3F">
        <w:rPr>
          <w:sz w:val="19"/>
          <w:highlight w:val="yellow"/>
        </w:rPr>
        <w:t>IA;</w:t>
      </w:r>
      <w:r w:rsidRPr="00E25A3F">
        <w:rPr>
          <w:spacing w:val="-12"/>
          <w:sz w:val="19"/>
          <w:highlight w:val="yellow"/>
        </w:rPr>
        <w:t xml:space="preserve"> </w:t>
      </w:r>
      <w:r w:rsidRPr="00E25A3F">
        <w:rPr>
          <w:sz w:val="19"/>
          <w:highlight w:val="yellow"/>
        </w:rPr>
        <w:t>summary</w:t>
      </w:r>
      <w:r w:rsidRPr="00E25A3F">
        <w:rPr>
          <w:spacing w:val="-12"/>
          <w:sz w:val="19"/>
          <w:highlight w:val="yellow"/>
        </w:rPr>
        <w:t xml:space="preserve"> </w:t>
      </w:r>
      <w:r w:rsidRPr="00E25A3F">
        <w:rPr>
          <w:sz w:val="19"/>
          <w:highlight w:val="yellow"/>
        </w:rPr>
        <w:t xml:space="preserve">released </w:t>
      </w:r>
      <w:proofErr w:type="spellStart"/>
      <w:r w:rsidRPr="00E25A3F">
        <w:rPr>
          <w:sz w:val="19"/>
          <w:highlight w:val="yellow"/>
        </w:rPr>
        <w:t>Thornlie</w:t>
      </w:r>
      <w:proofErr w:type="spellEnd"/>
      <w:r w:rsidRPr="00E25A3F">
        <w:rPr>
          <w:sz w:val="19"/>
          <w:highlight w:val="yellow"/>
        </w:rPr>
        <w:t xml:space="preserve"> Line Extension</w:t>
      </w:r>
      <w:r w:rsidRPr="00E25A3F">
        <w:rPr>
          <w:sz w:val="19"/>
          <w:highlight w:val="yellow"/>
        </w:rPr>
        <w:tab/>
      </w:r>
      <w:r w:rsidRPr="00E25A3F">
        <w:rPr>
          <w:sz w:val="19"/>
          <w:highlight w:val="yellow"/>
        </w:rPr>
        <w:tab/>
      </w:r>
      <w:r w:rsidRPr="00E25A3F">
        <w:rPr>
          <w:spacing w:val="-6"/>
          <w:sz w:val="19"/>
          <w:highlight w:val="yellow"/>
        </w:rPr>
        <w:t>WA</w:t>
      </w:r>
      <w:r w:rsidRPr="00E25A3F">
        <w:rPr>
          <w:sz w:val="19"/>
          <w:highlight w:val="yellow"/>
        </w:rPr>
        <w:tab/>
      </w:r>
      <w:r w:rsidRPr="00E25A3F">
        <w:rPr>
          <w:spacing w:val="-10"/>
          <w:sz w:val="19"/>
          <w:highlight w:val="yellow"/>
        </w:rPr>
        <w:t>Y</w:t>
      </w:r>
      <w:r w:rsidRPr="00E25A3F">
        <w:rPr>
          <w:sz w:val="19"/>
          <w:highlight w:val="yellow"/>
        </w:rPr>
        <w:tab/>
        <w:t>Initiative</w:t>
      </w:r>
      <w:r w:rsidRPr="00E25A3F">
        <w:rPr>
          <w:spacing w:val="80"/>
          <w:w w:val="150"/>
          <w:sz w:val="19"/>
          <w:highlight w:val="yellow"/>
        </w:rPr>
        <w:t xml:space="preserve">  </w:t>
      </w:r>
      <w:r w:rsidRPr="00E25A3F">
        <w:rPr>
          <w:sz w:val="19"/>
          <w:highlight w:val="yellow"/>
        </w:rPr>
        <w:t>Assessed later</w:t>
      </w:r>
      <w:r w:rsidRPr="00E25A3F">
        <w:rPr>
          <w:sz w:val="19"/>
          <w:highlight w:val="yellow"/>
        </w:rPr>
        <w:tab/>
        <w:t>Assessed by IA</w:t>
      </w:r>
    </w:p>
    <w:p w:rsidR="00BA79D6" w:rsidRPr="00E25A3F" w:rsidRDefault="00F576A2">
      <w:pPr>
        <w:tabs>
          <w:tab w:val="left" w:pos="6380"/>
          <w:tab w:val="left" w:pos="7497"/>
          <w:tab w:val="left" w:pos="8504"/>
          <w:tab w:val="left" w:pos="12416"/>
        </w:tabs>
        <w:spacing w:line="215" w:lineRule="exact"/>
        <w:ind w:left="1243"/>
        <w:jc w:val="both"/>
        <w:rPr>
          <w:sz w:val="19"/>
          <w:highlight w:val="yellow"/>
        </w:rPr>
      </w:pPr>
      <w:proofErr w:type="spellStart"/>
      <w:r w:rsidRPr="00E25A3F">
        <w:rPr>
          <w:spacing w:val="-2"/>
          <w:sz w:val="19"/>
          <w:highlight w:val="yellow"/>
        </w:rPr>
        <w:t>Yanchep</w:t>
      </w:r>
      <w:proofErr w:type="spellEnd"/>
      <w:r w:rsidRPr="00E25A3F">
        <w:rPr>
          <w:spacing w:val="-9"/>
          <w:sz w:val="19"/>
          <w:highlight w:val="yellow"/>
        </w:rPr>
        <w:t xml:space="preserve"> </w:t>
      </w:r>
      <w:r w:rsidRPr="00E25A3F">
        <w:rPr>
          <w:spacing w:val="-2"/>
          <w:sz w:val="19"/>
          <w:highlight w:val="yellow"/>
        </w:rPr>
        <w:t>Rail</w:t>
      </w:r>
      <w:r w:rsidRPr="00E25A3F">
        <w:rPr>
          <w:spacing w:val="-9"/>
          <w:sz w:val="19"/>
          <w:highlight w:val="yellow"/>
        </w:rPr>
        <w:t xml:space="preserve"> </w:t>
      </w:r>
      <w:r w:rsidRPr="00E25A3F">
        <w:rPr>
          <w:spacing w:val="-2"/>
          <w:sz w:val="19"/>
          <w:highlight w:val="yellow"/>
        </w:rPr>
        <w:t>Extension</w:t>
      </w:r>
      <w:r w:rsidRPr="00E25A3F">
        <w:rPr>
          <w:sz w:val="19"/>
          <w:highlight w:val="yellow"/>
        </w:rPr>
        <w:tab/>
      </w:r>
      <w:r w:rsidRPr="00E25A3F">
        <w:rPr>
          <w:spacing w:val="-5"/>
          <w:sz w:val="19"/>
          <w:highlight w:val="yellow"/>
        </w:rPr>
        <w:t>WA</w:t>
      </w:r>
      <w:r w:rsidRPr="00E25A3F">
        <w:rPr>
          <w:sz w:val="19"/>
          <w:highlight w:val="yellow"/>
        </w:rPr>
        <w:tab/>
      </w:r>
      <w:r w:rsidRPr="00E25A3F">
        <w:rPr>
          <w:spacing w:val="-10"/>
          <w:sz w:val="19"/>
          <w:highlight w:val="yellow"/>
        </w:rPr>
        <w:t>Y</w:t>
      </w:r>
      <w:r w:rsidRPr="00E25A3F">
        <w:rPr>
          <w:sz w:val="19"/>
          <w:highlight w:val="yellow"/>
        </w:rPr>
        <w:tab/>
        <w:t>Initiative</w:t>
      </w:r>
      <w:r w:rsidRPr="00E25A3F">
        <w:rPr>
          <w:spacing w:val="58"/>
          <w:w w:val="150"/>
          <w:sz w:val="19"/>
          <w:highlight w:val="yellow"/>
        </w:rPr>
        <w:t xml:space="preserve">   </w:t>
      </w:r>
      <w:r w:rsidRPr="00E25A3F">
        <w:rPr>
          <w:sz w:val="19"/>
          <w:highlight w:val="yellow"/>
        </w:rPr>
        <w:t>Assessed</w:t>
      </w:r>
      <w:r w:rsidRPr="00E25A3F">
        <w:rPr>
          <w:spacing w:val="-2"/>
          <w:sz w:val="19"/>
          <w:highlight w:val="yellow"/>
        </w:rPr>
        <w:t xml:space="preserve"> later</w:t>
      </w:r>
      <w:r w:rsidRPr="00E25A3F">
        <w:rPr>
          <w:sz w:val="19"/>
          <w:highlight w:val="yellow"/>
        </w:rPr>
        <w:tab/>
        <w:t>Assessed</w:t>
      </w:r>
      <w:r w:rsidRPr="00E25A3F">
        <w:rPr>
          <w:spacing w:val="-9"/>
          <w:sz w:val="19"/>
          <w:highlight w:val="yellow"/>
        </w:rPr>
        <w:t xml:space="preserve"> </w:t>
      </w:r>
      <w:r w:rsidRPr="00E25A3F">
        <w:rPr>
          <w:sz w:val="19"/>
          <w:highlight w:val="yellow"/>
        </w:rPr>
        <w:t>by</w:t>
      </w:r>
      <w:r w:rsidRPr="00E25A3F">
        <w:rPr>
          <w:spacing w:val="-8"/>
          <w:sz w:val="19"/>
          <w:highlight w:val="yellow"/>
        </w:rPr>
        <w:t xml:space="preserve"> </w:t>
      </w:r>
      <w:r w:rsidRPr="00E25A3F">
        <w:rPr>
          <w:spacing w:val="-5"/>
          <w:sz w:val="19"/>
          <w:highlight w:val="yellow"/>
        </w:rPr>
        <w:t>IA</w:t>
      </w:r>
    </w:p>
    <w:p w:rsidR="00BA79D6" w:rsidRPr="00E25A3F" w:rsidRDefault="00F576A2">
      <w:pPr>
        <w:tabs>
          <w:tab w:val="left" w:pos="6307"/>
          <w:tab w:val="left" w:pos="6355"/>
          <w:tab w:val="left" w:pos="7492"/>
          <w:tab w:val="left" w:pos="8504"/>
          <w:tab w:val="left" w:pos="12416"/>
        </w:tabs>
        <w:spacing w:before="10" w:line="252" w:lineRule="auto"/>
        <w:ind w:left="1243" w:right="1788"/>
        <w:jc w:val="both"/>
        <w:rPr>
          <w:sz w:val="19"/>
          <w:highlight w:val="yellow"/>
        </w:rPr>
      </w:pPr>
      <w:r w:rsidRPr="00E25A3F">
        <w:rPr>
          <w:sz w:val="19"/>
          <w:highlight w:val="yellow"/>
        </w:rPr>
        <w:t>New Bridgewater Bridge</w:t>
      </w:r>
      <w:r w:rsidRPr="00E25A3F">
        <w:rPr>
          <w:sz w:val="19"/>
          <w:highlight w:val="yellow"/>
        </w:rPr>
        <w:tab/>
      </w:r>
      <w:r w:rsidRPr="00E25A3F">
        <w:rPr>
          <w:sz w:val="19"/>
          <w:highlight w:val="yellow"/>
        </w:rPr>
        <w:tab/>
      </w:r>
      <w:r w:rsidRPr="00E25A3F">
        <w:rPr>
          <w:spacing w:val="-4"/>
          <w:sz w:val="19"/>
          <w:highlight w:val="yellow"/>
        </w:rPr>
        <w:t>TAS</w:t>
      </w:r>
      <w:r w:rsidRPr="00E25A3F">
        <w:rPr>
          <w:sz w:val="19"/>
          <w:highlight w:val="yellow"/>
        </w:rPr>
        <w:tab/>
      </w:r>
      <w:r w:rsidRPr="00E25A3F">
        <w:rPr>
          <w:spacing w:val="-14"/>
          <w:sz w:val="19"/>
          <w:highlight w:val="yellow"/>
        </w:rPr>
        <w:t xml:space="preserve"> </w:t>
      </w:r>
      <w:r w:rsidRPr="00E25A3F">
        <w:rPr>
          <w:sz w:val="19"/>
          <w:highlight w:val="yellow"/>
        </w:rPr>
        <w:t>Y</w:t>
      </w:r>
      <w:r w:rsidRPr="00E25A3F">
        <w:rPr>
          <w:sz w:val="19"/>
          <w:highlight w:val="yellow"/>
        </w:rPr>
        <w:tab/>
        <w:t>Initiative</w:t>
      </w:r>
      <w:r w:rsidRPr="00E25A3F">
        <w:rPr>
          <w:spacing w:val="40"/>
          <w:sz w:val="19"/>
          <w:highlight w:val="yellow"/>
        </w:rPr>
        <w:t xml:space="preserve"> </w:t>
      </w:r>
      <w:r w:rsidRPr="00E25A3F">
        <w:rPr>
          <w:sz w:val="19"/>
          <w:highlight w:val="yellow"/>
        </w:rPr>
        <w:t>Assessed later</w:t>
      </w:r>
      <w:r w:rsidRPr="00E25A3F">
        <w:rPr>
          <w:sz w:val="19"/>
          <w:highlight w:val="yellow"/>
        </w:rPr>
        <w:tab/>
        <w:t>Assessed</w:t>
      </w:r>
      <w:r w:rsidRPr="00E25A3F">
        <w:rPr>
          <w:spacing w:val="-12"/>
          <w:sz w:val="19"/>
          <w:highlight w:val="yellow"/>
        </w:rPr>
        <w:t xml:space="preserve"> </w:t>
      </w:r>
      <w:r w:rsidRPr="00E25A3F">
        <w:rPr>
          <w:sz w:val="19"/>
          <w:highlight w:val="yellow"/>
        </w:rPr>
        <w:t>by</w:t>
      </w:r>
      <w:r w:rsidRPr="00E25A3F">
        <w:rPr>
          <w:spacing w:val="-12"/>
          <w:sz w:val="19"/>
          <w:highlight w:val="yellow"/>
        </w:rPr>
        <w:t xml:space="preserve"> </w:t>
      </w:r>
      <w:r w:rsidRPr="00E25A3F">
        <w:rPr>
          <w:sz w:val="19"/>
          <w:highlight w:val="yellow"/>
        </w:rPr>
        <w:t>IA;</w:t>
      </w:r>
      <w:r w:rsidRPr="00E25A3F">
        <w:rPr>
          <w:spacing w:val="-12"/>
          <w:sz w:val="19"/>
          <w:highlight w:val="yellow"/>
        </w:rPr>
        <w:t xml:space="preserve"> </w:t>
      </w:r>
      <w:r w:rsidRPr="00E25A3F">
        <w:rPr>
          <w:sz w:val="19"/>
          <w:highlight w:val="yellow"/>
        </w:rPr>
        <w:t>didn’t</w:t>
      </w:r>
      <w:r w:rsidRPr="00E25A3F">
        <w:rPr>
          <w:spacing w:val="-12"/>
          <w:sz w:val="19"/>
          <w:highlight w:val="yellow"/>
        </w:rPr>
        <w:t xml:space="preserve"> </w:t>
      </w:r>
      <w:r w:rsidRPr="00E25A3F">
        <w:rPr>
          <w:sz w:val="19"/>
          <w:highlight w:val="yellow"/>
        </w:rPr>
        <w:t>pass Central Walk</w:t>
      </w:r>
      <w:r w:rsidRPr="00E25A3F">
        <w:rPr>
          <w:sz w:val="19"/>
          <w:highlight w:val="yellow"/>
        </w:rPr>
        <w:tab/>
      </w:r>
      <w:r w:rsidRPr="00E25A3F">
        <w:rPr>
          <w:spacing w:val="-4"/>
          <w:sz w:val="19"/>
          <w:highlight w:val="yellow"/>
        </w:rPr>
        <w:t>NSW</w:t>
      </w:r>
      <w:r w:rsidRPr="00E25A3F">
        <w:rPr>
          <w:sz w:val="19"/>
          <w:highlight w:val="yellow"/>
        </w:rPr>
        <w:tab/>
      </w:r>
      <w:r w:rsidRPr="00E25A3F">
        <w:rPr>
          <w:spacing w:val="-10"/>
          <w:sz w:val="19"/>
          <w:highlight w:val="yellow"/>
        </w:rPr>
        <w:t>N</w:t>
      </w:r>
      <w:r w:rsidRPr="00E25A3F">
        <w:rPr>
          <w:sz w:val="19"/>
          <w:highlight w:val="yellow"/>
        </w:rPr>
        <w:tab/>
      </w:r>
      <w:proofErr w:type="gramStart"/>
      <w:r w:rsidRPr="00E25A3F">
        <w:rPr>
          <w:sz w:val="19"/>
          <w:highlight w:val="yellow"/>
        </w:rPr>
        <w:t>Initiative</w:t>
      </w:r>
      <w:r w:rsidRPr="00E25A3F">
        <w:rPr>
          <w:spacing w:val="80"/>
          <w:w w:val="150"/>
          <w:sz w:val="19"/>
          <w:highlight w:val="yellow"/>
        </w:rPr>
        <w:t xml:space="preserve">  </w:t>
      </w:r>
      <w:r w:rsidRPr="00E25A3F">
        <w:rPr>
          <w:sz w:val="19"/>
          <w:highlight w:val="yellow"/>
        </w:rPr>
        <w:t>None</w:t>
      </w:r>
      <w:proofErr w:type="gramEnd"/>
      <w:r w:rsidRPr="00E25A3F">
        <w:rPr>
          <w:sz w:val="19"/>
          <w:highlight w:val="yellow"/>
        </w:rPr>
        <w:t xml:space="preserve"> assessed or published</w:t>
      </w:r>
    </w:p>
    <w:p w:rsidR="00BA79D6" w:rsidRPr="00E25A3F" w:rsidRDefault="00F576A2">
      <w:pPr>
        <w:tabs>
          <w:tab w:val="left" w:pos="6307"/>
          <w:tab w:val="left" w:pos="6370"/>
          <w:tab w:val="left" w:pos="7492"/>
          <w:tab w:val="left" w:pos="8504"/>
          <w:tab w:val="left" w:pos="8622"/>
        </w:tabs>
        <w:spacing w:line="252" w:lineRule="auto"/>
        <w:ind w:left="1243" w:right="4504"/>
        <w:jc w:val="both"/>
        <w:rPr>
          <w:sz w:val="19"/>
          <w:highlight w:val="yellow"/>
        </w:rPr>
      </w:pPr>
      <w:r w:rsidRPr="00E25A3F">
        <w:rPr>
          <w:sz w:val="19"/>
          <w:highlight w:val="yellow"/>
        </w:rPr>
        <w:t>North South Metro Rail Link</w:t>
      </w:r>
      <w:r w:rsidRPr="00E25A3F">
        <w:rPr>
          <w:sz w:val="19"/>
          <w:highlight w:val="yellow"/>
        </w:rPr>
        <w:tab/>
      </w:r>
      <w:r w:rsidRPr="00E25A3F">
        <w:rPr>
          <w:spacing w:val="-4"/>
          <w:sz w:val="19"/>
          <w:highlight w:val="yellow"/>
        </w:rPr>
        <w:t>NSW</w:t>
      </w:r>
      <w:r w:rsidRPr="00E25A3F">
        <w:rPr>
          <w:sz w:val="19"/>
          <w:highlight w:val="yellow"/>
        </w:rPr>
        <w:tab/>
      </w:r>
      <w:r w:rsidRPr="00E25A3F">
        <w:rPr>
          <w:spacing w:val="-14"/>
          <w:sz w:val="19"/>
          <w:highlight w:val="yellow"/>
        </w:rPr>
        <w:t xml:space="preserve"> </w:t>
      </w:r>
      <w:r w:rsidRPr="00E25A3F">
        <w:rPr>
          <w:sz w:val="19"/>
          <w:highlight w:val="yellow"/>
        </w:rPr>
        <w:t>Y</w:t>
      </w:r>
      <w:r w:rsidRPr="00E25A3F">
        <w:rPr>
          <w:sz w:val="19"/>
          <w:highlight w:val="yellow"/>
        </w:rPr>
        <w:tab/>
        <w:t>Initiative</w:t>
      </w:r>
      <w:r w:rsidRPr="00E25A3F">
        <w:rPr>
          <w:spacing w:val="80"/>
          <w:sz w:val="19"/>
          <w:highlight w:val="yellow"/>
        </w:rPr>
        <w:t xml:space="preserve"> </w:t>
      </w:r>
      <w:r w:rsidRPr="00E25A3F">
        <w:rPr>
          <w:sz w:val="19"/>
          <w:highlight w:val="yellow"/>
        </w:rPr>
        <w:t>None</w:t>
      </w:r>
      <w:r w:rsidRPr="00E25A3F">
        <w:rPr>
          <w:spacing w:val="-6"/>
          <w:sz w:val="19"/>
          <w:highlight w:val="yellow"/>
        </w:rPr>
        <w:t xml:space="preserve"> </w:t>
      </w:r>
      <w:r w:rsidRPr="00E25A3F">
        <w:rPr>
          <w:sz w:val="19"/>
          <w:highlight w:val="yellow"/>
        </w:rPr>
        <w:t>assessed</w:t>
      </w:r>
      <w:r w:rsidRPr="00E25A3F">
        <w:rPr>
          <w:spacing w:val="-6"/>
          <w:sz w:val="19"/>
          <w:highlight w:val="yellow"/>
        </w:rPr>
        <w:t xml:space="preserve"> </w:t>
      </w:r>
      <w:r w:rsidRPr="00E25A3F">
        <w:rPr>
          <w:sz w:val="19"/>
          <w:highlight w:val="yellow"/>
        </w:rPr>
        <w:t>or</w:t>
      </w:r>
      <w:r w:rsidRPr="00E25A3F">
        <w:rPr>
          <w:spacing w:val="-6"/>
          <w:sz w:val="19"/>
          <w:highlight w:val="yellow"/>
        </w:rPr>
        <w:t xml:space="preserve"> </w:t>
      </w:r>
      <w:r w:rsidRPr="00E25A3F">
        <w:rPr>
          <w:sz w:val="19"/>
          <w:highlight w:val="yellow"/>
        </w:rPr>
        <w:t>published Princes Highway Upgrade (Albion Park Rail Bypass)</w:t>
      </w:r>
      <w:r w:rsidRPr="00E25A3F">
        <w:rPr>
          <w:sz w:val="19"/>
          <w:highlight w:val="yellow"/>
        </w:rPr>
        <w:tab/>
      </w:r>
      <w:r w:rsidRPr="00E25A3F">
        <w:rPr>
          <w:spacing w:val="-4"/>
          <w:sz w:val="19"/>
          <w:highlight w:val="yellow"/>
        </w:rPr>
        <w:t>NSW</w:t>
      </w:r>
      <w:r w:rsidRPr="00E25A3F">
        <w:rPr>
          <w:sz w:val="19"/>
          <w:highlight w:val="yellow"/>
        </w:rPr>
        <w:tab/>
      </w:r>
      <w:r w:rsidRPr="00E25A3F">
        <w:rPr>
          <w:spacing w:val="-14"/>
          <w:sz w:val="19"/>
          <w:highlight w:val="yellow"/>
        </w:rPr>
        <w:t xml:space="preserve"> </w:t>
      </w:r>
      <w:r w:rsidRPr="00E25A3F">
        <w:rPr>
          <w:sz w:val="19"/>
          <w:highlight w:val="yellow"/>
        </w:rPr>
        <w:t>Y</w:t>
      </w:r>
      <w:r w:rsidRPr="00E25A3F">
        <w:rPr>
          <w:sz w:val="19"/>
          <w:highlight w:val="yellow"/>
        </w:rPr>
        <w:tab/>
      </w:r>
      <w:r w:rsidRPr="00E25A3F">
        <w:rPr>
          <w:sz w:val="19"/>
          <w:highlight w:val="yellow"/>
        </w:rPr>
        <w:tab/>
        <w:t>None</w:t>
      </w:r>
      <w:r w:rsidRPr="00E25A3F">
        <w:rPr>
          <w:spacing w:val="80"/>
          <w:sz w:val="19"/>
          <w:highlight w:val="yellow"/>
        </w:rPr>
        <w:t xml:space="preserve"> </w:t>
      </w:r>
      <w:proofErr w:type="spellStart"/>
      <w:r w:rsidRPr="00E25A3F">
        <w:rPr>
          <w:sz w:val="19"/>
          <w:highlight w:val="yellow"/>
        </w:rPr>
        <w:t>None</w:t>
      </w:r>
      <w:proofErr w:type="spellEnd"/>
      <w:r w:rsidRPr="00E25A3F">
        <w:rPr>
          <w:spacing w:val="-5"/>
          <w:sz w:val="19"/>
          <w:highlight w:val="yellow"/>
        </w:rPr>
        <w:t xml:space="preserve"> </w:t>
      </w:r>
      <w:r w:rsidRPr="00E25A3F">
        <w:rPr>
          <w:sz w:val="19"/>
          <w:highlight w:val="yellow"/>
        </w:rPr>
        <w:t>assessed</w:t>
      </w:r>
      <w:r w:rsidRPr="00E25A3F">
        <w:rPr>
          <w:spacing w:val="-5"/>
          <w:sz w:val="19"/>
          <w:highlight w:val="yellow"/>
        </w:rPr>
        <w:t xml:space="preserve"> </w:t>
      </w:r>
      <w:r w:rsidRPr="00E25A3F">
        <w:rPr>
          <w:sz w:val="19"/>
          <w:highlight w:val="yellow"/>
        </w:rPr>
        <w:t>or</w:t>
      </w:r>
      <w:r w:rsidRPr="00E25A3F">
        <w:rPr>
          <w:spacing w:val="-5"/>
          <w:sz w:val="19"/>
          <w:highlight w:val="yellow"/>
        </w:rPr>
        <w:t xml:space="preserve"> </w:t>
      </w:r>
      <w:r w:rsidRPr="00E25A3F">
        <w:rPr>
          <w:sz w:val="19"/>
          <w:highlight w:val="yellow"/>
        </w:rPr>
        <w:t>published Cranbourne</w:t>
      </w:r>
      <w:r w:rsidRPr="00E25A3F">
        <w:rPr>
          <w:spacing w:val="-7"/>
          <w:sz w:val="19"/>
          <w:highlight w:val="yellow"/>
        </w:rPr>
        <w:t xml:space="preserve"> </w:t>
      </w:r>
      <w:r w:rsidRPr="00E25A3F">
        <w:rPr>
          <w:sz w:val="19"/>
          <w:highlight w:val="yellow"/>
        </w:rPr>
        <w:t>Line</w:t>
      </w:r>
      <w:r w:rsidRPr="00E25A3F">
        <w:rPr>
          <w:spacing w:val="-7"/>
          <w:sz w:val="19"/>
          <w:highlight w:val="yellow"/>
        </w:rPr>
        <w:t xml:space="preserve"> </w:t>
      </w:r>
      <w:r w:rsidRPr="00E25A3F">
        <w:rPr>
          <w:spacing w:val="-2"/>
          <w:sz w:val="19"/>
          <w:highlight w:val="yellow"/>
        </w:rPr>
        <w:t>Duplication</w:t>
      </w:r>
      <w:r w:rsidRPr="00E25A3F">
        <w:rPr>
          <w:sz w:val="19"/>
          <w:highlight w:val="yellow"/>
        </w:rPr>
        <w:tab/>
      </w:r>
      <w:r w:rsidRPr="00E25A3F">
        <w:rPr>
          <w:sz w:val="19"/>
          <w:highlight w:val="yellow"/>
        </w:rPr>
        <w:tab/>
      </w:r>
      <w:r w:rsidRPr="00E25A3F">
        <w:rPr>
          <w:spacing w:val="-5"/>
          <w:sz w:val="19"/>
          <w:highlight w:val="yellow"/>
        </w:rPr>
        <w:t>VIC</w:t>
      </w:r>
      <w:r w:rsidRPr="00E25A3F">
        <w:rPr>
          <w:sz w:val="19"/>
          <w:highlight w:val="yellow"/>
        </w:rPr>
        <w:tab/>
      </w:r>
      <w:r w:rsidRPr="00E25A3F">
        <w:rPr>
          <w:spacing w:val="-10"/>
          <w:sz w:val="19"/>
          <w:highlight w:val="yellow"/>
        </w:rPr>
        <w:t>N</w:t>
      </w:r>
      <w:r w:rsidRPr="00E25A3F">
        <w:rPr>
          <w:sz w:val="19"/>
          <w:highlight w:val="yellow"/>
        </w:rPr>
        <w:tab/>
        <w:t>Initiative</w:t>
      </w:r>
      <w:r w:rsidRPr="00E25A3F">
        <w:rPr>
          <w:spacing w:val="58"/>
          <w:w w:val="150"/>
          <w:sz w:val="19"/>
          <w:highlight w:val="yellow"/>
        </w:rPr>
        <w:t xml:space="preserve">   </w:t>
      </w:r>
      <w:r w:rsidRPr="00E25A3F">
        <w:rPr>
          <w:sz w:val="19"/>
          <w:highlight w:val="yellow"/>
        </w:rPr>
        <w:t>None</w:t>
      </w:r>
      <w:r w:rsidRPr="00E25A3F">
        <w:rPr>
          <w:spacing w:val="-4"/>
          <w:sz w:val="19"/>
          <w:highlight w:val="yellow"/>
        </w:rPr>
        <w:t xml:space="preserve"> </w:t>
      </w:r>
      <w:r w:rsidRPr="00E25A3F">
        <w:rPr>
          <w:sz w:val="19"/>
          <w:highlight w:val="yellow"/>
        </w:rPr>
        <w:t>assessed</w:t>
      </w:r>
      <w:r w:rsidRPr="00E25A3F">
        <w:rPr>
          <w:spacing w:val="-3"/>
          <w:sz w:val="19"/>
          <w:highlight w:val="yellow"/>
        </w:rPr>
        <w:t xml:space="preserve"> </w:t>
      </w:r>
      <w:r w:rsidRPr="00E25A3F">
        <w:rPr>
          <w:sz w:val="19"/>
          <w:highlight w:val="yellow"/>
        </w:rPr>
        <w:t>or</w:t>
      </w:r>
      <w:r w:rsidRPr="00E25A3F">
        <w:rPr>
          <w:spacing w:val="-3"/>
          <w:sz w:val="19"/>
          <w:highlight w:val="yellow"/>
        </w:rPr>
        <w:t xml:space="preserve"> </w:t>
      </w:r>
      <w:r w:rsidRPr="00E25A3F">
        <w:rPr>
          <w:spacing w:val="-2"/>
          <w:sz w:val="19"/>
          <w:highlight w:val="yellow"/>
        </w:rPr>
        <w:t>published</w:t>
      </w:r>
    </w:p>
    <w:p w:rsidR="00BA79D6" w:rsidRPr="00E25A3F" w:rsidRDefault="00F576A2">
      <w:pPr>
        <w:tabs>
          <w:tab w:val="left" w:pos="6370"/>
          <w:tab w:val="left" w:pos="7492"/>
          <w:tab w:val="left" w:pos="8504"/>
        </w:tabs>
        <w:spacing w:line="215" w:lineRule="exact"/>
        <w:ind w:left="1243"/>
        <w:jc w:val="both"/>
        <w:rPr>
          <w:sz w:val="19"/>
          <w:highlight w:val="yellow"/>
        </w:rPr>
      </w:pPr>
      <w:proofErr w:type="spellStart"/>
      <w:r w:rsidRPr="00E25A3F">
        <w:rPr>
          <w:sz w:val="19"/>
          <w:highlight w:val="yellow"/>
        </w:rPr>
        <w:t>Hurstbridge</w:t>
      </w:r>
      <w:proofErr w:type="spellEnd"/>
      <w:r w:rsidRPr="00E25A3F">
        <w:rPr>
          <w:spacing w:val="-8"/>
          <w:sz w:val="19"/>
          <w:highlight w:val="yellow"/>
        </w:rPr>
        <w:t xml:space="preserve"> </w:t>
      </w:r>
      <w:r w:rsidRPr="00E25A3F">
        <w:rPr>
          <w:sz w:val="19"/>
          <w:highlight w:val="yellow"/>
        </w:rPr>
        <w:t>Line</w:t>
      </w:r>
      <w:r w:rsidRPr="00E25A3F">
        <w:rPr>
          <w:spacing w:val="-8"/>
          <w:sz w:val="19"/>
          <w:highlight w:val="yellow"/>
        </w:rPr>
        <w:t xml:space="preserve"> </w:t>
      </w:r>
      <w:r w:rsidRPr="00E25A3F">
        <w:rPr>
          <w:sz w:val="19"/>
          <w:highlight w:val="yellow"/>
        </w:rPr>
        <w:t>Upgrade</w:t>
      </w:r>
      <w:r w:rsidRPr="00E25A3F">
        <w:rPr>
          <w:spacing w:val="-8"/>
          <w:sz w:val="19"/>
          <w:highlight w:val="yellow"/>
        </w:rPr>
        <w:t xml:space="preserve"> </w:t>
      </w:r>
      <w:r w:rsidRPr="00E25A3F">
        <w:rPr>
          <w:sz w:val="19"/>
          <w:highlight w:val="yellow"/>
        </w:rPr>
        <w:t>Stage</w:t>
      </w:r>
      <w:r w:rsidRPr="00E25A3F">
        <w:rPr>
          <w:spacing w:val="-8"/>
          <w:sz w:val="19"/>
          <w:highlight w:val="yellow"/>
        </w:rPr>
        <w:t xml:space="preserve"> </w:t>
      </w:r>
      <w:r w:rsidRPr="00E25A3F">
        <w:rPr>
          <w:spacing w:val="-10"/>
          <w:sz w:val="19"/>
          <w:highlight w:val="yellow"/>
        </w:rPr>
        <w:t>2</w:t>
      </w:r>
      <w:r w:rsidRPr="00E25A3F">
        <w:rPr>
          <w:sz w:val="19"/>
          <w:highlight w:val="yellow"/>
        </w:rPr>
        <w:tab/>
      </w:r>
      <w:r w:rsidRPr="00E25A3F">
        <w:rPr>
          <w:spacing w:val="-5"/>
          <w:sz w:val="19"/>
          <w:highlight w:val="yellow"/>
        </w:rPr>
        <w:t>VIC</w:t>
      </w:r>
      <w:r w:rsidRPr="00E25A3F">
        <w:rPr>
          <w:sz w:val="19"/>
          <w:highlight w:val="yellow"/>
        </w:rPr>
        <w:tab/>
      </w:r>
      <w:r w:rsidRPr="00E25A3F">
        <w:rPr>
          <w:spacing w:val="-10"/>
          <w:sz w:val="19"/>
          <w:highlight w:val="yellow"/>
        </w:rPr>
        <w:t>N</w:t>
      </w:r>
      <w:r w:rsidRPr="00E25A3F">
        <w:rPr>
          <w:sz w:val="19"/>
          <w:highlight w:val="yellow"/>
        </w:rPr>
        <w:tab/>
        <w:t>Initiative</w:t>
      </w:r>
      <w:r w:rsidRPr="00E25A3F">
        <w:rPr>
          <w:spacing w:val="58"/>
          <w:w w:val="150"/>
          <w:sz w:val="19"/>
          <w:highlight w:val="yellow"/>
        </w:rPr>
        <w:t xml:space="preserve">   </w:t>
      </w:r>
      <w:r w:rsidRPr="00E25A3F">
        <w:rPr>
          <w:sz w:val="19"/>
          <w:highlight w:val="yellow"/>
        </w:rPr>
        <w:t>None</w:t>
      </w:r>
      <w:r w:rsidRPr="00E25A3F">
        <w:rPr>
          <w:spacing w:val="-4"/>
          <w:sz w:val="19"/>
          <w:highlight w:val="yellow"/>
        </w:rPr>
        <w:t xml:space="preserve"> </w:t>
      </w:r>
      <w:r w:rsidRPr="00E25A3F">
        <w:rPr>
          <w:sz w:val="19"/>
          <w:highlight w:val="yellow"/>
        </w:rPr>
        <w:t>assessed</w:t>
      </w:r>
      <w:r w:rsidRPr="00E25A3F">
        <w:rPr>
          <w:spacing w:val="-3"/>
          <w:sz w:val="19"/>
          <w:highlight w:val="yellow"/>
        </w:rPr>
        <w:t xml:space="preserve"> </w:t>
      </w:r>
      <w:r w:rsidRPr="00E25A3F">
        <w:rPr>
          <w:sz w:val="19"/>
          <w:highlight w:val="yellow"/>
        </w:rPr>
        <w:t>or</w:t>
      </w:r>
      <w:r w:rsidRPr="00E25A3F">
        <w:rPr>
          <w:spacing w:val="-3"/>
          <w:sz w:val="19"/>
          <w:highlight w:val="yellow"/>
        </w:rPr>
        <w:t xml:space="preserve"> </w:t>
      </w:r>
      <w:r w:rsidRPr="00E25A3F">
        <w:rPr>
          <w:spacing w:val="-2"/>
          <w:sz w:val="19"/>
          <w:highlight w:val="yellow"/>
        </w:rPr>
        <w:t>published</w:t>
      </w:r>
    </w:p>
    <w:p w:rsidR="00BA79D6" w:rsidRPr="00E25A3F" w:rsidRDefault="00F576A2">
      <w:pPr>
        <w:tabs>
          <w:tab w:val="left" w:pos="6370"/>
          <w:tab w:val="left" w:pos="7497"/>
          <w:tab w:val="left" w:pos="8504"/>
        </w:tabs>
        <w:spacing w:before="8"/>
        <w:ind w:left="1243"/>
        <w:jc w:val="both"/>
        <w:rPr>
          <w:sz w:val="19"/>
          <w:highlight w:val="yellow"/>
        </w:rPr>
      </w:pPr>
      <w:r w:rsidRPr="00E25A3F">
        <w:rPr>
          <w:sz w:val="19"/>
          <w:highlight w:val="yellow"/>
        </w:rPr>
        <w:t>Melbourne</w:t>
      </w:r>
      <w:r w:rsidRPr="00E25A3F">
        <w:rPr>
          <w:spacing w:val="-1"/>
          <w:sz w:val="19"/>
          <w:highlight w:val="yellow"/>
        </w:rPr>
        <w:t xml:space="preserve"> </w:t>
      </w:r>
      <w:r w:rsidRPr="00E25A3F">
        <w:rPr>
          <w:sz w:val="19"/>
          <w:highlight w:val="yellow"/>
        </w:rPr>
        <w:t xml:space="preserve">Airport </w:t>
      </w:r>
      <w:r w:rsidRPr="00E25A3F">
        <w:rPr>
          <w:spacing w:val="-4"/>
          <w:sz w:val="19"/>
          <w:highlight w:val="yellow"/>
        </w:rPr>
        <w:t>Rail</w:t>
      </w:r>
      <w:r w:rsidRPr="00E25A3F">
        <w:rPr>
          <w:sz w:val="19"/>
          <w:highlight w:val="yellow"/>
        </w:rPr>
        <w:tab/>
      </w:r>
      <w:r w:rsidRPr="00E25A3F">
        <w:rPr>
          <w:spacing w:val="-5"/>
          <w:sz w:val="19"/>
          <w:highlight w:val="yellow"/>
        </w:rPr>
        <w:t>VIC</w:t>
      </w:r>
      <w:r w:rsidRPr="00E25A3F">
        <w:rPr>
          <w:sz w:val="19"/>
          <w:highlight w:val="yellow"/>
        </w:rPr>
        <w:tab/>
      </w:r>
      <w:r w:rsidRPr="00E25A3F">
        <w:rPr>
          <w:spacing w:val="-10"/>
          <w:sz w:val="19"/>
          <w:highlight w:val="yellow"/>
        </w:rPr>
        <w:t>Y</w:t>
      </w:r>
      <w:r w:rsidRPr="00E25A3F">
        <w:rPr>
          <w:sz w:val="19"/>
          <w:highlight w:val="yellow"/>
        </w:rPr>
        <w:tab/>
        <w:t>Initiative</w:t>
      </w:r>
      <w:r w:rsidRPr="00E25A3F">
        <w:rPr>
          <w:spacing w:val="58"/>
          <w:w w:val="150"/>
          <w:sz w:val="19"/>
          <w:highlight w:val="yellow"/>
        </w:rPr>
        <w:t xml:space="preserve">   </w:t>
      </w:r>
      <w:r w:rsidRPr="00E25A3F">
        <w:rPr>
          <w:sz w:val="19"/>
          <w:highlight w:val="yellow"/>
        </w:rPr>
        <w:t>None</w:t>
      </w:r>
      <w:r w:rsidRPr="00E25A3F">
        <w:rPr>
          <w:spacing w:val="-4"/>
          <w:sz w:val="19"/>
          <w:highlight w:val="yellow"/>
        </w:rPr>
        <w:t xml:space="preserve"> </w:t>
      </w:r>
      <w:r w:rsidRPr="00E25A3F">
        <w:rPr>
          <w:sz w:val="19"/>
          <w:highlight w:val="yellow"/>
        </w:rPr>
        <w:t>assessed</w:t>
      </w:r>
      <w:r w:rsidRPr="00E25A3F">
        <w:rPr>
          <w:spacing w:val="-3"/>
          <w:sz w:val="19"/>
          <w:highlight w:val="yellow"/>
        </w:rPr>
        <w:t xml:space="preserve"> </w:t>
      </w:r>
      <w:r w:rsidRPr="00E25A3F">
        <w:rPr>
          <w:sz w:val="19"/>
          <w:highlight w:val="yellow"/>
        </w:rPr>
        <w:t>or</w:t>
      </w:r>
      <w:r w:rsidRPr="00E25A3F">
        <w:rPr>
          <w:spacing w:val="-3"/>
          <w:sz w:val="19"/>
          <w:highlight w:val="yellow"/>
        </w:rPr>
        <w:t xml:space="preserve"> </w:t>
      </w:r>
      <w:r w:rsidRPr="00E25A3F">
        <w:rPr>
          <w:spacing w:val="-2"/>
          <w:sz w:val="19"/>
          <w:highlight w:val="yellow"/>
        </w:rPr>
        <w:t>published</w:t>
      </w:r>
    </w:p>
    <w:p w:rsidR="00BA79D6" w:rsidRPr="00E25A3F" w:rsidRDefault="00F576A2">
      <w:pPr>
        <w:tabs>
          <w:tab w:val="left" w:pos="6370"/>
          <w:tab w:val="left" w:pos="7492"/>
          <w:tab w:val="left" w:pos="8622"/>
        </w:tabs>
        <w:spacing w:before="10"/>
        <w:ind w:left="1243"/>
        <w:jc w:val="both"/>
        <w:rPr>
          <w:sz w:val="19"/>
          <w:highlight w:val="yellow"/>
        </w:rPr>
      </w:pPr>
      <w:r w:rsidRPr="00E25A3F">
        <w:rPr>
          <w:sz w:val="19"/>
          <w:highlight w:val="yellow"/>
        </w:rPr>
        <w:t>Suburban</w:t>
      </w:r>
      <w:r w:rsidRPr="00E25A3F">
        <w:rPr>
          <w:spacing w:val="-9"/>
          <w:sz w:val="19"/>
          <w:highlight w:val="yellow"/>
        </w:rPr>
        <w:t xml:space="preserve"> </w:t>
      </w:r>
      <w:r w:rsidRPr="00E25A3F">
        <w:rPr>
          <w:sz w:val="19"/>
          <w:highlight w:val="yellow"/>
        </w:rPr>
        <w:t>Rail</w:t>
      </w:r>
      <w:r w:rsidRPr="00E25A3F">
        <w:rPr>
          <w:spacing w:val="-9"/>
          <w:sz w:val="19"/>
          <w:highlight w:val="yellow"/>
        </w:rPr>
        <w:t xml:space="preserve"> </w:t>
      </w:r>
      <w:r w:rsidRPr="00E25A3F">
        <w:rPr>
          <w:spacing w:val="-4"/>
          <w:sz w:val="19"/>
          <w:highlight w:val="yellow"/>
        </w:rPr>
        <w:t>Loop</w:t>
      </w:r>
      <w:r w:rsidRPr="00E25A3F">
        <w:rPr>
          <w:sz w:val="19"/>
          <w:highlight w:val="yellow"/>
        </w:rPr>
        <w:tab/>
      </w:r>
      <w:r w:rsidRPr="00E25A3F">
        <w:rPr>
          <w:spacing w:val="-5"/>
          <w:sz w:val="19"/>
          <w:highlight w:val="yellow"/>
        </w:rPr>
        <w:t>VIC</w:t>
      </w:r>
      <w:r w:rsidRPr="00E25A3F">
        <w:rPr>
          <w:sz w:val="19"/>
          <w:highlight w:val="yellow"/>
        </w:rPr>
        <w:tab/>
      </w:r>
      <w:r w:rsidRPr="00E25A3F">
        <w:rPr>
          <w:spacing w:val="-10"/>
          <w:sz w:val="19"/>
          <w:highlight w:val="yellow"/>
        </w:rPr>
        <w:t>N</w:t>
      </w:r>
      <w:r w:rsidRPr="00E25A3F">
        <w:rPr>
          <w:sz w:val="19"/>
          <w:highlight w:val="yellow"/>
        </w:rPr>
        <w:tab/>
        <w:t>None</w:t>
      </w:r>
      <w:r w:rsidRPr="00E25A3F">
        <w:rPr>
          <w:spacing w:val="54"/>
          <w:w w:val="150"/>
          <w:sz w:val="19"/>
          <w:highlight w:val="yellow"/>
        </w:rPr>
        <w:t xml:space="preserve">    </w:t>
      </w:r>
      <w:proofErr w:type="spellStart"/>
      <w:r w:rsidRPr="00E25A3F">
        <w:rPr>
          <w:sz w:val="19"/>
          <w:highlight w:val="yellow"/>
        </w:rPr>
        <w:t>None</w:t>
      </w:r>
      <w:proofErr w:type="spellEnd"/>
      <w:r w:rsidRPr="00E25A3F">
        <w:rPr>
          <w:spacing w:val="1"/>
          <w:sz w:val="19"/>
          <w:highlight w:val="yellow"/>
        </w:rPr>
        <w:t xml:space="preserve"> </w:t>
      </w:r>
      <w:r w:rsidRPr="00E25A3F">
        <w:rPr>
          <w:sz w:val="19"/>
          <w:highlight w:val="yellow"/>
        </w:rPr>
        <w:t>assessed</w:t>
      </w:r>
      <w:r w:rsidRPr="00E25A3F">
        <w:rPr>
          <w:spacing w:val="-3"/>
          <w:sz w:val="19"/>
          <w:highlight w:val="yellow"/>
        </w:rPr>
        <w:t xml:space="preserve"> </w:t>
      </w:r>
      <w:r w:rsidRPr="00E25A3F">
        <w:rPr>
          <w:sz w:val="19"/>
          <w:highlight w:val="yellow"/>
        </w:rPr>
        <w:t>or</w:t>
      </w:r>
      <w:r w:rsidRPr="00E25A3F">
        <w:rPr>
          <w:spacing w:val="-2"/>
          <w:sz w:val="19"/>
          <w:highlight w:val="yellow"/>
        </w:rPr>
        <w:t xml:space="preserve"> published</w:t>
      </w:r>
    </w:p>
    <w:p w:rsidR="00BA79D6" w:rsidRDefault="00F576A2">
      <w:pPr>
        <w:tabs>
          <w:tab w:val="left" w:pos="6333"/>
          <w:tab w:val="left" w:pos="6370"/>
          <w:tab w:val="left" w:pos="6401"/>
          <w:tab w:val="left" w:pos="7492"/>
          <w:tab w:val="left" w:pos="8504"/>
          <w:tab w:val="left" w:pos="8622"/>
        </w:tabs>
        <w:spacing w:before="9" w:line="252" w:lineRule="auto"/>
        <w:ind w:left="1243" w:right="4504"/>
        <w:jc w:val="both"/>
        <w:rPr>
          <w:sz w:val="19"/>
        </w:rPr>
      </w:pPr>
      <w:r w:rsidRPr="00E25A3F">
        <w:rPr>
          <w:highlight w:val="yellow"/>
        </w:rPr>
        <w:pict>
          <v:shape id="docshape212" o:spid="_x0000_s1129" style="position:absolute;left:0;text-align:left;margin-left:65.2pt;margin-top:72.2pt;width:711.5pt;height:.1pt;z-index:-15677440;mso-wrap-distance-left:0;mso-wrap-distance-right:0;mso-position-horizontal-relative:page" coordorigin="1304,1444" coordsize="14230,0" path="m1304,1444r14230,e" filled="f" strokeweight=".30797mm">
            <v:path arrowok="t"/>
            <w10:wrap type="topAndBottom" anchorx="page"/>
          </v:shape>
        </w:pict>
      </w:r>
      <w:r w:rsidRPr="00E25A3F">
        <w:rPr>
          <w:sz w:val="19"/>
          <w:highlight w:val="yellow"/>
        </w:rPr>
        <w:t>Sunbury Line Upgrade</w:t>
      </w:r>
      <w:r w:rsidRPr="00E25A3F">
        <w:rPr>
          <w:sz w:val="19"/>
          <w:highlight w:val="yellow"/>
        </w:rPr>
        <w:tab/>
      </w:r>
      <w:r w:rsidRPr="00E25A3F">
        <w:rPr>
          <w:sz w:val="19"/>
          <w:highlight w:val="yellow"/>
        </w:rPr>
        <w:tab/>
      </w:r>
      <w:r w:rsidRPr="00E25A3F">
        <w:rPr>
          <w:spacing w:val="-4"/>
          <w:sz w:val="19"/>
          <w:highlight w:val="yellow"/>
        </w:rPr>
        <w:t>VIC</w:t>
      </w:r>
      <w:r w:rsidRPr="00E25A3F">
        <w:rPr>
          <w:sz w:val="19"/>
          <w:highlight w:val="yellow"/>
        </w:rPr>
        <w:tab/>
      </w:r>
      <w:r w:rsidRPr="00E25A3F">
        <w:rPr>
          <w:spacing w:val="-10"/>
          <w:sz w:val="19"/>
          <w:highlight w:val="yellow"/>
        </w:rPr>
        <w:t>N</w:t>
      </w:r>
      <w:r w:rsidRPr="00E25A3F">
        <w:rPr>
          <w:sz w:val="19"/>
          <w:highlight w:val="yellow"/>
        </w:rPr>
        <w:tab/>
      </w:r>
      <w:r w:rsidRPr="00E25A3F">
        <w:rPr>
          <w:sz w:val="19"/>
          <w:highlight w:val="yellow"/>
        </w:rPr>
        <w:tab/>
        <w:t>None</w:t>
      </w:r>
      <w:r w:rsidRPr="00E25A3F">
        <w:rPr>
          <w:spacing w:val="80"/>
          <w:sz w:val="19"/>
          <w:highlight w:val="yellow"/>
        </w:rPr>
        <w:t xml:space="preserve"> </w:t>
      </w:r>
      <w:proofErr w:type="spellStart"/>
      <w:r w:rsidRPr="00E25A3F">
        <w:rPr>
          <w:sz w:val="19"/>
          <w:highlight w:val="yellow"/>
        </w:rPr>
        <w:t>None</w:t>
      </w:r>
      <w:proofErr w:type="spellEnd"/>
      <w:r w:rsidRPr="00E25A3F">
        <w:rPr>
          <w:spacing w:val="-5"/>
          <w:sz w:val="19"/>
          <w:highlight w:val="yellow"/>
        </w:rPr>
        <w:t xml:space="preserve"> </w:t>
      </w:r>
      <w:r w:rsidRPr="00E25A3F">
        <w:rPr>
          <w:sz w:val="19"/>
          <w:highlight w:val="yellow"/>
        </w:rPr>
        <w:t>assessed</w:t>
      </w:r>
      <w:r w:rsidRPr="00E25A3F">
        <w:rPr>
          <w:spacing w:val="-5"/>
          <w:sz w:val="19"/>
          <w:highlight w:val="yellow"/>
        </w:rPr>
        <w:t xml:space="preserve"> </w:t>
      </w:r>
      <w:r w:rsidRPr="00E25A3F">
        <w:rPr>
          <w:sz w:val="19"/>
          <w:highlight w:val="yellow"/>
        </w:rPr>
        <w:t>or</w:t>
      </w:r>
      <w:r w:rsidRPr="00E25A3F">
        <w:rPr>
          <w:spacing w:val="-5"/>
          <w:sz w:val="19"/>
          <w:highlight w:val="yellow"/>
        </w:rPr>
        <w:t xml:space="preserve"> </w:t>
      </w:r>
      <w:r w:rsidRPr="00E25A3F">
        <w:rPr>
          <w:sz w:val="19"/>
          <w:highlight w:val="yellow"/>
        </w:rPr>
        <w:t>published Bruce Highway (Haughton River floodplain)</w:t>
      </w:r>
      <w:r w:rsidRPr="00E25A3F">
        <w:rPr>
          <w:sz w:val="19"/>
          <w:highlight w:val="yellow"/>
        </w:rPr>
        <w:tab/>
      </w:r>
      <w:r w:rsidRPr="00E25A3F">
        <w:rPr>
          <w:spacing w:val="-4"/>
          <w:sz w:val="19"/>
          <w:highlight w:val="yellow"/>
        </w:rPr>
        <w:t>QLD</w:t>
      </w:r>
      <w:r w:rsidRPr="00E25A3F">
        <w:rPr>
          <w:sz w:val="19"/>
          <w:highlight w:val="yellow"/>
        </w:rPr>
        <w:tab/>
      </w:r>
      <w:r w:rsidRPr="00E25A3F">
        <w:rPr>
          <w:spacing w:val="-14"/>
          <w:sz w:val="19"/>
          <w:highlight w:val="yellow"/>
        </w:rPr>
        <w:t xml:space="preserve"> </w:t>
      </w:r>
      <w:r w:rsidRPr="00E25A3F">
        <w:rPr>
          <w:sz w:val="19"/>
          <w:highlight w:val="yellow"/>
        </w:rPr>
        <w:t>Y</w:t>
      </w:r>
      <w:r w:rsidRPr="00E25A3F">
        <w:rPr>
          <w:sz w:val="19"/>
          <w:highlight w:val="yellow"/>
        </w:rPr>
        <w:tab/>
        <w:t>Initiative</w:t>
      </w:r>
      <w:r w:rsidRPr="00E25A3F">
        <w:rPr>
          <w:spacing w:val="80"/>
          <w:sz w:val="19"/>
          <w:highlight w:val="yellow"/>
        </w:rPr>
        <w:t xml:space="preserve"> </w:t>
      </w:r>
      <w:r w:rsidRPr="00E25A3F">
        <w:rPr>
          <w:sz w:val="19"/>
          <w:highlight w:val="yellow"/>
        </w:rPr>
        <w:t>None</w:t>
      </w:r>
      <w:r w:rsidRPr="00E25A3F">
        <w:rPr>
          <w:spacing w:val="-6"/>
          <w:sz w:val="19"/>
          <w:highlight w:val="yellow"/>
        </w:rPr>
        <w:t xml:space="preserve"> </w:t>
      </w:r>
      <w:r w:rsidRPr="00E25A3F">
        <w:rPr>
          <w:sz w:val="19"/>
          <w:highlight w:val="yellow"/>
        </w:rPr>
        <w:t>assessed</w:t>
      </w:r>
      <w:r w:rsidRPr="00E25A3F">
        <w:rPr>
          <w:spacing w:val="-6"/>
          <w:sz w:val="19"/>
          <w:highlight w:val="yellow"/>
        </w:rPr>
        <w:t xml:space="preserve"> </w:t>
      </w:r>
      <w:r w:rsidRPr="00E25A3F">
        <w:rPr>
          <w:sz w:val="19"/>
          <w:highlight w:val="yellow"/>
        </w:rPr>
        <w:t>or</w:t>
      </w:r>
      <w:r w:rsidRPr="00E25A3F">
        <w:rPr>
          <w:spacing w:val="-6"/>
          <w:sz w:val="19"/>
          <w:highlight w:val="yellow"/>
        </w:rPr>
        <w:t xml:space="preserve"> </w:t>
      </w:r>
      <w:r w:rsidRPr="00E25A3F">
        <w:rPr>
          <w:sz w:val="19"/>
          <w:highlight w:val="yellow"/>
        </w:rPr>
        <w:t xml:space="preserve">published </w:t>
      </w:r>
      <w:proofErr w:type="spellStart"/>
      <w:r w:rsidRPr="00E25A3F">
        <w:rPr>
          <w:sz w:val="19"/>
          <w:highlight w:val="yellow"/>
        </w:rPr>
        <w:t>Rockhampton</w:t>
      </w:r>
      <w:proofErr w:type="spellEnd"/>
      <w:r w:rsidRPr="00E25A3F">
        <w:rPr>
          <w:sz w:val="19"/>
          <w:highlight w:val="yellow"/>
        </w:rPr>
        <w:t xml:space="preserve"> Ring Road</w:t>
      </w:r>
      <w:r w:rsidRPr="00E25A3F">
        <w:rPr>
          <w:sz w:val="19"/>
          <w:highlight w:val="yellow"/>
        </w:rPr>
        <w:tab/>
      </w:r>
      <w:r w:rsidRPr="00E25A3F">
        <w:rPr>
          <w:spacing w:val="-4"/>
          <w:sz w:val="19"/>
          <w:highlight w:val="yellow"/>
        </w:rPr>
        <w:t>QLD</w:t>
      </w:r>
      <w:r w:rsidRPr="00E25A3F">
        <w:rPr>
          <w:sz w:val="19"/>
          <w:highlight w:val="yellow"/>
        </w:rPr>
        <w:tab/>
      </w:r>
      <w:r w:rsidRPr="00E25A3F">
        <w:rPr>
          <w:spacing w:val="-10"/>
          <w:sz w:val="19"/>
          <w:highlight w:val="yellow"/>
        </w:rPr>
        <w:t>N</w:t>
      </w:r>
      <w:r w:rsidRPr="00E25A3F">
        <w:rPr>
          <w:sz w:val="19"/>
          <w:highlight w:val="yellow"/>
        </w:rPr>
        <w:tab/>
      </w:r>
      <w:r w:rsidRPr="00E25A3F">
        <w:rPr>
          <w:sz w:val="19"/>
          <w:highlight w:val="yellow"/>
        </w:rPr>
        <w:tab/>
        <w:t>None</w:t>
      </w:r>
      <w:r w:rsidRPr="00E25A3F">
        <w:rPr>
          <w:spacing w:val="80"/>
          <w:sz w:val="19"/>
          <w:highlight w:val="yellow"/>
        </w:rPr>
        <w:t xml:space="preserve"> </w:t>
      </w:r>
      <w:proofErr w:type="spellStart"/>
      <w:r w:rsidRPr="00E25A3F">
        <w:rPr>
          <w:sz w:val="19"/>
          <w:highlight w:val="yellow"/>
        </w:rPr>
        <w:t>None</w:t>
      </w:r>
      <w:proofErr w:type="spellEnd"/>
      <w:r w:rsidRPr="00E25A3F">
        <w:rPr>
          <w:spacing w:val="-5"/>
          <w:sz w:val="19"/>
          <w:highlight w:val="yellow"/>
        </w:rPr>
        <w:t xml:space="preserve"> </w:t>
      </w:r>
      <w:r w:rsidRPr="00E25A3F">
        <w:rPr>
          <w:sz w:val="19"/>
          <w:highlight w:val="yellow"/>
        </w:rPr>
        <w:t>assessed</w:t>
      </w:r>
      <w:r w:rsidRPr="00E25A3F">
        <w:rPr>
          <w:spacing w:val="-5"/>
          <w:sz w:val="19"/>
          <w:highlight w:val="yellow"/>
        </w:rPr>
        <w:t xml:space="preserve"> </w:t>
      </w:r>
      <w:r w:rsidRPr="00E25A3F">
        <w:rPr>
          <w:sz w:val="19"/>
          <w:highlight w:val="yellow"/>
        </w:rPr>
        <w:t>or</w:t>
      </w:r>
      <w:r w:rsidRPr="00E25A3F">
        <w:rPr>
          <w:spacing w:val="-5"/>
          <w:sz w:val="19"/>
          <w:highlight w:val="yellow"/>
        </w:rPr>
        <w:t xml:space="preserve"> </w:t>
      </w:r>
      <w:r w:rsidRPr="00E25A3F">
        <w:rPr>
          <w:sz w:val="19"/>
          <w:highlight w:val="yellow"/>
        </w:rPr>
        <w:t>published Bunbury Outer Ring Road (Stages 2 &amp; 3)</w:t>
      </w:r>
      <w:r w:rsidRPr="00E25A3F">
        <w:rPr>
          <w:sz w:val="19"/>
          <w:highlight w:val="yellow"/>
        </w:rPr>
        <w:tab/>
      </w:r>
      <w:r w:rsidRPr="00E25A3F">
        <w:rPr>
          <w:sz w:val="19"/>
          <w:highlight w:val="yellow"/>
        </w:rPr>
        <w:tab/>
      </w:r>
      <w:r w:rsidRPr="00E25A3F">
        <w:rPr>
          <w:spacing w:val="-14"/>
          <w:sz w:val="19"/>
          <w:highlight w:val="yellow"/>
        </w:rPr>
        <w:t xml:space="preserve"> </w:t>
      </w:r>
      <w:r w:rsidRPr="00E25A3F">
        <w:rPr>
          <w:sz w:val="19"/>
          <w:highlight w:val="yellow"/>
        </w:rPr>
        <w:t>WA</w:t>
      </w:r>
      <w:r w:rsidRPr="00E25A3F">
        <w:rPr>
          <w:sz w:val="19"/>
          <w:highlight w:val="yellow"/>
        </w:rPr>
        <w:tab/>
      </w:r>
      <w:r w:rsidRPr="00E25A3F">
        <w:rPr>
          <w:spacing w:val="-14"/>
          <w:sz w:val="19"/>
          <w:highlight w:val="yellow"/>
        </w:rPr>
        <w:t xml:space="preserve"> </w:t>
      </w:r>
      <w:r w:rsidRPr="00E25A3F">
        <w:rPr>
          <w:sz w:val="19"/>
          <w:highlight w:val="yellow"/>
        </w:rPr>
        <w:t>Y</w:t>
      </w:r>
      <w:r w:rsidRPr="00E25A3F">
        <w:rPr>
          <w:sz w:val="19"/>
          <w:highlight w:val="yellow"/>
        </w:rPr>
        <w:tab/>
        <w:t>Initiative</w:t>
      </w:r>
      <w:r w:rsidRPr="00E25A3F">
        <w:rPr>
          <w:spacing w:val="80"/>
          <w:sz w:val="19"/>
          <w:highlight w:val="yellow"/>
        </w:rPr>
        <w:t xml:space="preserve"> </w:t>
      </w:r>
      <w:r w:rsidRPr="00E25A3F">
        <w:rPr>
          <w:sz w:val="19"/>
          <w:highlight w:val="yellow"/>
        </w:rPr>
        <w:t>None</w:t>
      </w:r>
      <w:r w:rsidRPr="00E25A3F">
        <w:rPr>
          <w:spacing w:val="-6"/>
          <w:sz w:val="19"/>
          <w:highlight w:val="yellow"/>
        </w:rPr>
        <w:t xml:space="preserve"> </w:t>
      </w:r>
      <w:r w:rsidRPr="00E25A3F">
        <w:rPr>
          <w:sz w:val="19"/>
          <w:highlight w:val="yellow"/>
        </w:rPr>
        <w:t>assessed</w:t>
      </w:r>
      <w:r w:rsidRPr="00E25A3F">
        <w:rPr>
          <w:spacing w:val="-6"/>
          <w:sz w:val="19"/>
          <w:highlight w:val="yellow"/>
        </w:rPr>
        <w:t xml:space="preserve"> </w:t>
      </w:r>
      <w:r w:rsidRPr="00E25A3F">
        <w:rPr>
          <w:sz w:val="19"/>
          <w:highlight w:val="yellow"/>
        </w:rPr>
        <w:t>or</w:t>
      </w:r>
      <w:r w:rsidRPr="00E25A3F">
        <w:rPr>
          <w:spacing w:val="-6"/>
          <w:sz w:val="19"/>
          <w:highlight w:val="yellow"/>
        </w:rPr>
        <w:t xml:space="preserve"> </w:t>
      </w:r>
      <w:r w:rsidRPr="00E25A3F">
        <w:rPr>
          <w:sz w:val="19"/>
          <w:highlight w:val="yellow"/>
        </w:rPr>
        <w:t>published North-South Corridor (Torrens River to Darlington)</w:t>
      </w:r>
      <w:r w:rsidRPr="00E25A3F">
        <w:rPr>
          <w:sz w:val="19"/>
          <w:highlight w:val="yellow"/>
        </w:rPr>
        <w:tab/>
      </w:r>
      <w:r w:rsidRPr="00E25A3F">
        <w:rPr>
          <w:sz w:val="19"/>
          <w:highlight w:val="yellow"/>
        </w:rPr>
        <w:tab/>
      </w:r>
      <w:r w:rsidRPr="00E25A3F">
        <w:rPr>
          <w:sz w:val="19"/>
          <w:highlight w:val="yellow"/>
        </w:rPr>
        <w:tab/>
      </w:r>
      <w:r w:rsidRPr="00E25A3F">
        <w:rPr>
          <w:spacing w:val="-6"/>
          <w:sz w:val="19"/>
          <w:highlight w:val="yellow"/>
        </w:rPr>
        <w:t>SA</w:t>
      </w:r>
      <w:r w:rsidRPr="00E25A3F">
        <w:rPr>
          <w:sz w:val="19"/>
          <w:highlight w:val="yellow"/>
        </w:rPr>
        <w:tab/>
      </w:r>
      <w:r w:rsidRPr="00E25A3F">
        <w:rPr>
          <w:spacing w:val="-14"/>
          <w:sz w:val="19"/>
          <w:highlight w:val="yellow"/>
        </w:rPr>
        <w:t xml:space="preserve"> </w:t>
      </w:r>
      <w:r w:rsidRPr="00E25A3F">
        <w:rPr>
          <w:sz w:val="19"/>
          <w:highlight w:val="yellow"/>
        </w:rPr>
        <w:t>Y</w:t>
      </w:r>
      <w:r w:rsidRPr="00E25A3F">
        <w:rPr>
          <w:sz w:val="19"/>
          <w:highlight w:val="yellow"/>
        </w:rPr>
        <w:tab/>
        <w:t>Initiative</w:t>
      </w:r>
      <w:r w:rsidRPr="00E25A3F">
        <w:rPr>
          <w:spacing w:val="80"/>
          <w:sz w:val="19"/>
          <w:highlight w:val="yellow"/>
        </w:rPr>
        <w:t xml:space="preserve"> </w:t>
      </w:r>
      <w:r w:rsidRPr="00E25A3F">
        <w:rPr>
          <w:sz w:val="19"/>
          <w:highlight w:val="yellow"/>
        </w:rPr>
        <w:t>None</w:t>
      </w:r>
      <w:r w:rsidRPr="00E25A3F">
        <w:rPr>
          <w:spacing w:val="-6"/>
          <w:sz w:val="19"/>
          <w:highlight w:val="yellow"/>
        </w:rPr>
        <w:t xml:space="preserve"> </w:t>
      </w:r>
      <w:r w:rsidRPr="00E25A3F">
        <w:rPr>
          <w:sz w:val="19"/>
          <w:highlight w:val="yellow"/>
        </w:rPr>
        <w:t>assessed</w:t>
      </w:r>
      <w:r w:rsidRPr="00E25A3F">
        <w:rPr>
          <w:spacing w:val="-6"/>
          <w:sz w:val="19"/>
          <w:highlight w:val="yellow"/>
        </w:rPr>
        <w:t xml:space="preserve"> </w:t>
      </w:r>
      <w:r w:rsidRPr="00E25A3F">
        <w:rPr>
          <w:sz w:val="19"/>
          <w:highlight w:val="yellow"/>
        </w:rPr>
        <w:t>or</w:t>
      </w:r>
      <w:r w:rsidRPr="00E25A3F">
        <w:rPr>
          <w:spacing w:val="-6"/>
          <w:sz w:val="19"/>
          <w:highlight w:val="yellow"/>
        </w:rPr>
        <w:t xml:space="preserve"> </w:t>
      </w:r>
      <w:r w:rsidRPr="00E25A3F">
        <w:rPr>
          <w:sz w:val="19"/>
          <w:highlight w:val="yellow"/>
        </w:rPr>
        <w:t xml:space="preserve">published </w:t>
      </w:r>
      <w:r w:rsidRPr="00E25A3F">
        <w:rPr>
          <w:spacing w:val="-2"/>
          <w:sz w:val="19"/>
          <w:highlight w:val="yellow"/>
        </w:rPr>
        <w:t>Tonkin</w:t>
      </w:r>
      <w:r w:rsidRPr="00E25A3F">
        <w:rPr>
          <w:spacing w:val="-4"/>
          <w:sz w:val="19"/>
          <w:highlight w:val="yellow"/>
        </w:rPr>
        <w:t xml:space="preserve"> </w:t>
      </w:r>
      <w:r w:rsidRPr="00E25A3F">
        <w:rPr>
          <w:spacing w:val="-2"/>
          <w:sz w:val="19"/>
          <w:highlight w:val="yellow"/>
        </w:rPr>
        <w:t>Highway</w:t>
      </w:r>
      <w:r w:rsidRPr="00E25A3F">
        <w:rPr>
          <w:spacing w:val="-4"/>
          <w:sz w:val="19"/>
          <w:highlight w:val="yellow"/>
        </w:rPr>
        <w:t xml:space="preserve"> </w:t>
      </w:r>
      <w:r w:rsidRPr="00E25A3F">
        <w:rPr>
          <w:spacing w:val="-2"/>
          <w:sz w:val="19"/>
          <w:highlight w:val="yellow"/>
        </w:rPr>
        <w:t>Corridor</w:t>
      </w:r>
      <w:r w:rsidRPr="00E25A3F">
        <w:rPr>
          <w:spacing w:val="-3"/>
          <w:sz w:val="19"/>
          <w:highlight w:val="yellow"/>
        </w:rPr>
        <w:t xml:space="preserve"> </w:t>
      </w:r>
      <w:r w:rsidRPr="00E25A3F">
        <w:rPr>
          <w:spacing w:val="-2"/>
          <w:sz w:val="19"/>
          <w:highlight w:val="yellow"/>
        </w:rPr>
        <w:t>Upgrades</w:t>
      </w:r>
      <w:r w:rsidRPr="00E25A3F">
        <w:rPr>
          <w:sz w:val="19"/>
          <w:highlight w:val="yellow"/>
        </w:rPr>
        <w:tab/>
      </w:r>
      <w:r w:rsidRPr="00E25A3F">
        <w:rPr>
          <w:sz w:val="19"/>
          <w:highlight w:val="yellow"/>
        </w:rPr>
        <w:tab/>
      </w:r>
      <w:r w:rsidRPr="00E25A3F">
        <w:rPr>
          <w:spacing w:val="-44"/>
          <w:sz w:val="19"/>
          <w:highlight w:val="yellow"/>
        </w:rPr>
        <w:t xml:space="preserve"> </w:t>
      </w:r>
      <w:r w:rsidRPr="00E25A3F">
        <w:rPr>
          <w:spacing w:val="-2"/>
          <w:sz w:val="19"/>
          <w:highlight w:val="yellow"/>
        </w:rPr>
        <w:t>WA</w:t>
      </w:r>
      <w:r w:rsidRPr="00E25A3F">
        <w:rPr>
          <w:sz w:val="19"/>
          <w:highlight w:val="yellow"/>
        </w:rPr>
        <w:tab/>
      </w:r>
      <w:r w:rsidRPr="00E25A3F">
        <w:rPr>
          <w:spacing w:val="-49"/>
          <w:sz w:val="19"/>
          <w:highlight w:val="yellow"/>
        </w:rPr>
        <w:t xml:space="preserve"> </w:t>
      </w:r>
      <w:r w:rsidRPr="00E25A3F">
        <w:rPr>
          <w:spacing w:val="-7"/>
          <w:sz w:val="19"/>
          <w:highlight w:val="yellow"/>
        </w:rPr>
        <w:t>Y</w:t>
      </w:r>
      <w:r w:rsidRPr="00E25A3F">
        <w:rPr>
          <w:sz w:val="19"/>
          <w:highlight w:val="yellow"/>
        </w:rPr>
        <w:tab/>
        <w:t>Initiative</w:t>
      </w:r>
      <w:r w:rsidRPr="00E25A3F">
        <w:rPr>
          <w:spacing w:val="58"/>
          <w:w w:val="150"/>
          <w:sz w:val="19"/>
          <w:highlight w:val="yellow"/>
        </w:rPr>
        <w:t xml:space="preserve">   </w:t>
      </w:r>
      <w:r w:rsidRPr="00E25A3F">
        <w:rPr>
          <w:sz w:val="19"/>
          <w:highlight w:val="yellow"/>
        </w:rPr>
        <w:t>None</w:t>
      </w:r>
      <w:r w:rsidRPr="00E25A3F">
        <w:rPr>
          <w:spacing w:val="-3"/>
          <w:sz w:val="19"/>
          <w:highlight w:val="yellow"/>
        </w:rPr>
        <w:t xml:space="preserve"> </w:t>
      </w:r>
      <w:r w:rsidRPr="00E25A3F">
        <w:rPr>
          <w:sz w:val="19"/>
          <w:highlight w:val="yellow"/>
        </w:rPr>
        <w:t>assessed</w:t>
      </w:r>
      <w:r w:rsidRPr="00E25A3F">
        <w:rPr>
          <w:spacing w:val="-3"/>
          <w:sz w:val="19"/>
          <w:highlight w:val="yellow"/>
        </w:rPr>
        <w:t xml:space="preserve"> </w:t>
      </w:r>
      <w:r w:rsidRPr="00E25A3F">
        <w:rPr>
          <w:sz w:val="19"/>
          <w:highlight w:val="yellow"/>
        </w:rPr>
        <w:t>or</w:t>
      </w:r>
      <w:r w:rsidRPr="00E25A3F">
        <w:rPr>
          <w:spacing w:val="-3"/>
          <w:sz w:val="19"/>
          <w:highlight w:val="yellow"/>
        </w:rPr>
        <w:t xml:space="preserve"> </w:t>
      </w:r>
      <w:r w:rsidRPr="00E25A3F">
        <w:rPr>
          <w:spacing w:val="-2"/>
          <w:sz w:val="19"/>
          <w:highlight w:val="yellow"/>
        </w:rPr>
        <w:t>published</w:t>
      </w:r>
    </w:p>
    <w:p w:rsidR="00BA79D6" w:rsidRDefault="00F576A2">
      <w:pPr>
        <w:spacing w:before="47" w:line="256" w:lineRule="auto"/>
        <w:ind w:left="1123" w:right="1459"/>
        <w:rPr>
          <w:i/>
          <w:sz w:val="17"/>
        </w:rPr>
      </w:pPr>
      <w:r>
        <w:rPr>
          <w:i/>
          <w:sz w:val="17"/>
        </w:rPr>
        <w:t xml:space="preserve">Notes: IA = Infrastructure Australia. </w:t>
      </w:r>
      <w:proofErr w:type="spellStart"/>
      <w:r>
        <w:rPr>
          <w:i/>
          <w:sz w:val="17"/>
        </w:rPr>
        <w:t>INSW</w:t>
      </w:r>
      <w:proofErr w:type="spellEnd"/>
      <w:r>
        <w:rPr>
          <w:i/>
          <w:sz w:val="17"/>
        </w:rPr>
        <w:t xml:space="preserve"> = Infrastructure NSW. </w:t>
      </w:r>
      <w:proofErr w:type="spellStart"/>
      <w:r>
        <w:rPr>
          <w:i/>
          <w:sz w:val="17"/>
        </w:rPr>
        <w:t>BQ</w:t>
      </w:r>
      <w:proofErr w:type="spellEnd"/>
      <w:r>
        <w:rPr>
          <w:i/>
          <w:sz w:val="17"/>
        </w:rPr>
        <w:t xml:space="preserve"> = Building Queensland. Includes all fixed infrastructure projects with expected total cost greater than $500 million, committed</w:t>
      </w:r>
      <w:r>
        <w:rPr>
          <w:i/>
          <w:spacing w:val="-1"/>
          <w:sz w:val="17"/>
        </w:rPr>
        <w:t xml:space="preserve"> </w:t>
      </w:r>
      <w:r>
        <w:rPr>
          <w:i/>
          <w:sz w:val="17"/>
        </w:rPr>
        <w:t>to</w:t>
      </w:r>
      <w:r>
        <w:rPr>
          <w:i/>
          <w:spacing w:val="-1"/>
          <w:sz w:val="17"/>
        </w:rPr>
        <w:t xml:space="preserve"> </w:t>
      </w:r>
      <w:r>
        <w:rPr>
          <w:i/>
          <w:sz w:val="17"/>
        </w:rPr>
        <w:t>since</w:t>
      </w:r>
      <w:r>
        <w:rPr>
          <w:i/>
          <w:spacing w:val="-1"/>
          <w:sz w:val="17"/>
        </w:rPr>
        <w:t xml:space="preserve"> </w:t>
      </w:r>
      <w:r>
        <w:rPr>
          <w:i/>
          <w:sz w:val="17"/>
        </w:rPr>
        <w:t>December</w:t>
      </w:r>
      <w:r>
        <w:rPr>
          <w:i/>
          <w:spacing w:val="-1"/>
          <w:sz w:val="17"/>
        </w:rPr>
        <w:t xml:space="preserve"> </w:t>
      </w:r>
      <w:r>
        <w:rPr>
          <w:i/>
          <w:sz w:val="17"/>
        </w:rPr>
        <w:t>2016.</w:t>
      </w:r>
      <w:r>
        <w:rPr>
          <w:i/>
          <w:spacing w:val="9"/>
          <w:sz w:val="17"/>
        </w:rPr>
        <w:t xml:space="preserve"> </w:t>
      </w:r>
      <w:r>
        <w:rPr>
          <w:i/>
          <w:sz w:val="17"/>
        </w:rPr>
        <w:t>Does</w:t>
      </w:r>
      <w:r>
        <w:rPr>
          <w:i/>
          <w:spacing w:val="-1"/>
          <w:sz w:val="17"/>
        </w:rPr>
        <w:t xml:space="preserve"> </w:t>
      </w:r>
      <w:r>
        <w:rPr>
          <w:i/>
          <w:sz w:val="17"/>
        </w:rPr>
        <w:t>not</w:t>
      </w:r>
      <w:r>
        <w:rPr>
          <w:i/>
          <w:spacing w:val="-1"/>
          <w:sz w:val="17"/>
        </w:rPr>
        <w:t xml:space="preserve"> </w:t>
      </w:r>
      <w:r>
        <w:rPr>
          <w:i/>
          <w:sz w:val="17"/>
        </w:rPr>
        <w:t>include</w:t>
      </w:r>
      <w:r>
        <w:rPr>
          <w:i/>
          <w:spacing w:val="-1"/>
          <w:sz w:val="17"/>
        </w:rPr>
        <w:t xml:space="preserve"> </w:t>
      </w:r>
      <w:r>
        <w:rPr>
          <w:i/>
          <w:sz w:val="17"/>
        </w:rPr>
        <w:t>budget</w:t>
      </w:r>
      <w:r>
        <w:rPr>
          <w:i/>
          <w:spacing w:val="-1"/>
          <w:sz w:val="17"/>
        </w:rPr>
        <w:t xml:space="preserve"> </w:t>
      </w:r>
      <w:r>
        <w:rPr>
          <w:i/>
          <w:sz w:val="17"/>
        </w:rPr>
        <w:t>items</w:t>
      </w:r>
      <w:r>
        <w:rPr>
          <w:i/>
          <w:spacing w:val="-1"/>
          <w:sz w:val="17"/>
        </w:rPr>
        <w:t xml:space="preserve"> </w:t>
      </w:r>
      <w:r>
        <w:rPr>
          <w:i/>
          <w:sz w:val="17"/>
        </w:rPr>
        <w:t>referring</w:t>
      </w:r>
      <w:r>
        <w:rPr>
          <w:i/>
          <w:spacing w:val="-1"/>
          <w:sz w:val="17"/>
        </w:rPr>
        <w:t xml:space="preserve"> </w:t>
      </w:r>
      <w:r>
        <w:rPr>
          <w:i/>
          <w:sz w:val="17"/>
        </w:rPr>
        <w:t>to</w:t>
      </w:r>
      <w:r>
        <w:rPr>
          <w:i/>
          <w:spacing w:val="-1"/>
          <w:sz w:val="17"/>
        </w:rPr>
        <w:t xml:space="preserve"> </w:t>
      </w:r>
      <w:r>
        <w:rPr>
          <w:i/>
          <w:sz w:val="17"/>
        </w:rPr>
        <w:t>a</w:t>
      </w:r>
      <w:r>
        <w:rPr>
          <w:i/>
          <w:spacing w:val="-1"/>
          <w:sz w:val="17"/>
        </w:rPr>
        <w:t xml:space="preserve"> </w:t>
      </w:r>
      <w:r>
        <w:rPr>
          <w:i/>
          <w:sz w:val="17"/>
        </w:rPr>
        <w:t>program</w:t>
      </w:r>
      <w:r>
        <w:rPr>
          <w:i/>
          <w:spacing w:val="-1"/>
          <w:sz w:val="17"/>
        </w:rPr>
        <w:t xml:space="preserve"> </w:t>
      </w:r>
      <w:r>
        <w:rPr>
          <w:i/>
          <w:sz w:val="17"/>
        </w:rPr>
        <w:t>of</w:t>
      </w:r>
      <w:r>
        <w:rPr>
          <w:i/>
          <w:spacing w:val="-1"/>
          <w:sz w:val="17"/>
        </w:rPr>
        <w:t xml:space="preserve"> </w:t>
      </w:r>
      <w:r>
        <w:rPr>
          <w:i/>
          <w:sz w:val="17"/>
        </w:rPr>
        <w:t>smaller</w:t>
      </w:r>
      <w:r>
        <w:rPr>
          <w:i/>
          <w:spacing w:val="-1"/>
          <w:sz w:val="17"/>
        </w:rPr>
        <w:t xml:space="preserve"> </w:t>
      </w:r>
      <w:r>
        <w:rPr>
          <w:i/>
          <w:sz w:val="17"/>
        </w:rPr>
        <w:t>works.</w:t>
      </w:r>
      <w:r>
        <w:rPr>
          <w:i/>
          <w:spacing w:val="9"/>
          <w:sz w:val="17"/>
        </w:rPr>
        <w:t xml:space="preserve"> </w:t>
      </w:r>
      <w:r>
        <w:rPr>
          <w:i/>
          <w:sz w:val="17"/>
        </w:rPr>
        <w:t>‘Committed’</w:t>
      </w:r>
      <w:r>
        <w:rPr>
          <w:i/>
          <w:spacing w:val="-1"/>
          <w:sz w:val="17"/>
        </w:rPr>
        <w:t xml:space="preserve"> </w:t>
      </w:r>
      <w:r>
        <w:rPr>
          <w:i/>
          <w:sz w:val="17"/>
        </w:rPr>
        <w:t>here</w:t>
      </w:r>
      <w:r>
        <w:rPr>
          <w:i/>
          <w:spacing w:val="-1"/>
          <w:sz w:val="17"/>
        </w:rPr>
        <w:t xml:space="preserve"> </w:t>
      </w:r>
      <w:r>
        <w:rPr>
          <w:i/>
          <w:sz w:val="17"/>
        </w:rPr>
        <w:t>refers</w:t>
      </w:r>
      <w:r>
        <w:rPr>
          <w:i/>
          <w:spacing w:val="-1"/>
          <w:sz w:val="17"/>
        </w:rPr>
        <w:t xml:space="preserve"> </w:t>
      </w:r>
      <w:r>
        <w:rPr>
          <w:i/>
          <w:sz w:val="17"/>
        </w:rPr>
        <w:t>to</w:t>
      </w:r>
      <w:r>
        <w:rPr>
          <w:i/>
          <w:spacing w:val="-1"/>
          <w:sz w:val="17"/>
        </w:rPr>
        <w:t xml:space="preserve"> </w:t>
      </w:r>
      <w:r>
        <w:rPr>
          <w:i/>
          <w:sz w:val="17"/>
        </w:rPr>
        <w:t>a</w:t>
      </w:r>
      <w:r>
        <w:rPr>
          <w:i/>
          <w:spacing w:val="-1"/>
          <w:sz w:val="17"/>
        </w:rPr>
        <w:t xml:space="preserve"> </w:t>
      </w:r>
      <w:r>
        <w:rPr>
          <w:i/>
          <w:sz w:val="17"/>
        </w:rPr>
        <w:t>budget</w:t>
      </w:r>
      <w:r>
        <w:rPr>
          <w:i/>
          <w:spacing w:val="-1"/>
          <w:sz w:val="17"/>
        </w:rPr>
        <w:t xml:space="preserve"> </w:t>
      </w:r>
      <w:r>
        <w:rPr>
          <w:i/>
          <w:sz w:val="17"/>
        </w:rPr>
        <w:t>allocation</w:t>
      </w:r>
      <w:r>
        <w:rPr>
          <w:i/>
          <w:spacing w:val="-1"/>
          <w:sz w:val="17"/>
        </w:rPr>
        <w:t xml:space="preserve"> </w:t>
      </w:r>
      <w:r>
        <w:rPr>
          <w:i/>
          <w:sz w:val="17"/>
        </w:rPr>
        <w:t>being</w:t>
      </w:r>
      <w:r>
        <w:rPr>
          <w:i/>
          <w:spacing w:val="-1"/>
          <w:sz w:val="17"/>
        </w:rPr>
        <w:t xml:space="preserve"> </w:t>
      </w:r>
      <w:r>
        <w:rPr>
          <w:i/>
          <w:sz w:val="17"/>
        </w:rPr>
        <w:t>made</w:t>
      </w:r>
      <w:r>
        <w:rPr>
          <w:i/>
          <w:spacing w:val="-1"/>
          <w:sz w:val="17"/>
        </w:rPr>
        <w:t xml:space="preserve"> </w:t>
      </w:r>
      <w:r>
        <w:rPr>
          <w:i/>
          <w:sz w:val="17"/>
        </w:rPr>
        <w:t>for</w:t>
      </w:r>
      <w:r>
        <w:rPr>
          <w:i/>
          <w:spacing w:val="-1"/>
          <w:sz w:val="17"/>
        </w:rPr>
        <w:t xml:space="preserve"> </w:t>
      </w:r>
      <w:r>
        <w:rPr>
          <w:i/>
          <w:sz w:val="17"/>
        </w:rPr>
        <w:t>construction</w:t>
      </w:r>
      <w:r>
        <w:rPr>
          <w:i/>
          <w:spacing w:val="-1"/>
          <w:sz w:val="17"/>
        </w:rPr>
        <w:t xml:space="preserve"> </w:t>
      </w:r>
      <w:r>
        <w:rPr>
          <w:i/>
          <w:sz w:val="17"/>
        </w:rPr>
        <w:t>in a state or territory budget, or the Commonwealth budget in the case of Inland Rail.</w:t>
      </w:r>
      <w:r>
        <w:rPr>
          <w:i/>
          <w:spacing w:val="12"/>
          <w:sz w:val="17"/>
        </w:rPr>
        <w:t xml:space="preserve"> </w:t>
      </w:r>
      <w:r>
        <w:rPr>
          <w:i/>
          <w:sz w:val="17"/>
        </w:rPr>
        <w:t xml:space="preserve">A business case for Bruce Highway (Haughton River floodplain) was unsuccessfully assessed by </w:t>
      </w:r>
      <w:proofErr w:type="gramStart"/>
      <w:r>
        <w:rPr>
          <w:i/>
          <w:sz w:val="17"/>
        </w:rPr>
        <w:t>IA..</w:t>
      </w:r>
      <w:proofErr w:type="gramEnd"/>
    </w:p>
    <w:p w:rsidR="00BA79D6" w:rsidRDefault="00F576A2">
      <w:pPr>
        <w:spacing w:before="60"/>
        <w:ind w:left="1123"/>
        <w:rPr>
          <w:i/>
          <w:sz w:val="17"/>
        </w:rPr>
      </w:pPr>
      <w:r>
        <w:pict>
          <v:shape id="docshape213" o:spid="_x0000_s1128" style="position:absolute;left:0;text-align:left;margin-left:65.2pt;margin-top:13.15pt;width:711.5pt;height:.1pt;z-index:-15676928;mso-wrap-distance-left:0;mso-wrap-distance-right:0;mso-position-horizontal-relative:page" coordorigin="1304,263" coordsize="14230,0" path="m1304,263r14230,e" filled="f" strokecolor="#f38f1d" strokeweight=".35136mm">
            <v:path arrowok="t"/>
            <w10:wrap type="topAndBottom" anchorx="page"/>
          </v:shape>
        </w:pict>
      </w:r>
      <w:r>
        <w:rPr>
          <w:i/>
          <w:sz w:val="17"/>
        </w:rPr>
        <w:t>Source:</w:t>
      </w:r>
      <w:r>
        <w:rPr>
          <w:i/>
          <w:spacing w:val="-1"/>
          <w:sz w:val="17"/>
        </w:rPr>
        <w:t xml:space="preserve"> </w:t>
      </w:r>
      <w:r>
        <w:rPr>
          <w:i/>
          <w:sz w:val="17"/>
        </w:rPr>
        <w:t>Grattan</w:t>
      </w:r>
      <w:r>
        <w:rPr>
          <w:i/>
          <w:spacing w:val="-1"/>
          <w:sz w:val="17"/>
        </w:rPr>
        <w:t xml:space="preserve"> </w:t>
      </w:r>
      <w:r>
        <w:rPr>
          <w:i/>
          <w:spacing w:val="-2"/>
          <w:sz w:val="17"/>
        </w:rPr>
        <w:t>analysis.</w:t>
      </w:r>
    </w:p>
    <w:p w:rsidR="00BA79D6" w:rsidRDefault="00BA79D6">
      <w:pPr>
        <w:rPr>
          <w:sz w:val="17"/>
        </w:rPr>
        <w:sectPr w:rsidR="00BA79D6">
          <w:type w:val="continuous"/>
          <w:pgSz w:w="16840" w:h="11910" w:orient="landscape"/>
          <w:pgMar w:top="400" w:right="140" w:bottom="0" w:left="180" w:header="725" w:footer="922" w:gutter="0"/>
          <w:cols w:space="720"/>
        </w:sectPr>
      </w:pPr>
    </w:p>
    <w:p w:rsidR="00BA79D6" w:rsidRDefault="00BA79D6">
      <w:pPr>
        <w:pStyle w:val="BodyText"/>
        <w:rPr>
          <w:i/>
        </w:rPr>
      </w:pPr>
    </w:p>
    <w:p w:rsidR="00BA79D6" w:rsidRDefault="00BA79D6">
      <w:pPr>
        <w:sectPr w:rsidR="00BA79D6">
          <w:headerReference w:type="default" r:id="rId33"/>
          <w:footerReference w:type="default" r:id="rId34"/>
          <w:pgSz w:w="16840" w:h="11910" w:orient="landscape"/>
          <w:pgMar w:top="1040" w:right="140" w:bottom="1200" w:left="180" w:header="725" w:footer="1014" w:gutter="0"/>
          <w:cols w:space="720"/>
        </w:sectPr>
      </w:pPr>
    </w:p>
    <w:p w:rsidR="00BA79D6" w:rsidRPr="00E25A3F" w:rsidRDefault="00BA79D6">
      <w:pPr>
        <w:pStyle w:val="BodyText"/>
        <w:spacing w:before="1"/>
        <w:rPr>
          <w:i/>
          <w:sz w:val="22"/>
          <w:szCs w:val="22"/>
        </w:rPr>
      </w:pPr>
    </w:p>
    <w:p w:rsidR="00BA79D6" w:rsidRPr="00E25A3F" w:rsidRDefault="00F576A2">
      <w:pPr>
        <w:pStyle w:val="Heading2"/>
        <w:numPr>
          <w:ilvl w:val="2"/>
          <w:numId w:val="15"/>
        </w:numPr>
        <w:tabs>
          <w:tab w:val="left" w:pos="1843"/>
          <w:tab w:val="left" w:pos="1844"/>
        </w:tabs>
        <w:ind w:hanging="721"/>
        <w:rPr>
          <w:sz w:val="22"/>
          <w:szCs w:val="22"/>
        </w:rPr>
      </w:pPr>
      <w:r w:rsidRPr="00E25A3F">
        <w:rPr>
          <w:color w:val="F38F1D"/>
          <w:w w:val="105"/>
          <w:sz w:val="22"/>
          <w:szCs w:val="22"/>
          <w:highlight w:val="yellow"/>
        </w:rPr>
        <w:t>Conduct</w:t>
      </w:r>
      <w:r w:rsidRPr="00E25A3F">
        <w:rPr>
          <w:color w:val="F38F1D"/>
          <w:spacing w:val="-17"/>
          <w:w w:val="105"/>
          <w:sz w:val="22"/>
          <w:szCs w:val="22"/>
          <w:highlight w:val="yellow"/>
        </w:rPr>
        <w:t xml:space="preserve"> </w:t>
      </w:r>
      <w:r w:rsidRPr="00E25A3F">
        <w:rPr>
          <w:color w:val="F38F1D"/>
          <w:w w:val="105"/>
          <w:sz w:val="22"/>
          <w:szCs w:val="22"/>
          <w:highlight w:val="yellow"/>
        </w:rPr>
        <w:t>an</w:t>
      </w:r>
      <w:r w:rsidRPr="00E25A3F">
        <w:rPr>
          <w:color w:val="F38F1D"/>
          <w:spacing w:val="-14"/>
          <w:w w:val="105"/>
          <w:sz w:val="22"/>
          <w:szCs w:val="22"/>
          <w:highlight w:val="yellow"/>
        </w:rPr>
        <w:t xml:space="preserve"> </w:t>
      </w:r>
      <w:r w:rsidRPr="00E25A3F">
        <w:rPr>
          <w:color w:val="F38F1D"/>
          <w:w w:val="105"/>
          <w:sz w:val="22"/>
          <w:szCs w:val="22"/>
          <w:highlight w:val="yellow"/>
        </w:rPr>
        <w:t>immediate</w:t>
      </w:r>
      <w:r w:rsidRPr="00E25A3F">
        <w:rPr>
          <w:color w:val="F38F1D"/>
          <w:spacing w:val="-14"/>
          <w:w w:val="105"/>
          <w:sz w:val="22"/>
          <w:szCs w:val="22"/>
          <w:highlight w:val="yellow"/>
        </w:rPr>
        <w:t xml:space="preserve"> </w:t>
      </w:r>
      <w:proofErr w:type="spellStart"/>
      <w:r w:rsidRPr="00E25A3F">
        <w:rPr>
          <w:color w:val="F38F1D"/>
          <w:spacing w:val="-2"/>
          <w:w w:val="105"/>
          <w:sz w:val="22"/>
          <w:szCs w:val="22"/>
          <w:highlight w:val="yellow"/>
        </w:rPr>
        <w:t>stocktake</w:t>
      </w:r>
      <w:proofErr w:type="spellEnd"/>
    </w:p>
    <w:p w:rsidR="00BA79D6" w:rsidRPr="00E25A3F" w:rsidRDefault="00F576A2">
      <w:pPr>
        <w:pStyle w:val="BodyText"/>
        <w:spacing w:before="177" w:line="283" w:lineRule="auto"/>
        <w:ind w:left="1123" w:right="164"/>
        <w:rPr>
          <w:highlight w:val="cyan"/>
        </w:rPr>
      </w:pPr>
      <w:r>
        <w:rPr>
          <w:w w:val="105"/>
        </w:rPr>
        <w:t>What has changed is the scale of the transport infrastructure construction agenda, and the advent of the pandemic-induced recession. These</w:t>
      </w:r>
      <w:r>
        <w:rPr>
          <w:spacing w:val="-7"/>
          <w:w w:val="105"/>
        </w:rPr>
        <w:t xml:space="preserve"> </w:t>
      </w:r>
      <w:r>
        <w:rPr>
          <w:w w:val="105"/>
        </w:rPr>
        <w:t>two</w:t>
      </w:r>
      <w:r>
        <w:rPr>
          <w:spacing w:val="-7"/>
          <w:w w:val="105"/>
        </w:rPr>
        <w:t xml:space="preserve"> </w:t>
      </w:r>
      <w:r>
        <w:rPr>
          <w:w w:val="105"/>
        </w:rPr>
        <w:t>factors</w:t>
      </w:r>
      <w:r>
        <w:rPr>
          <w:spacing w:val="-7"/>
          <w:w w:val="105"/>
        </w:rPr>
        <w:t xml:space="preserve"> </w:t>
      </w:r>
      <w:r>
        <w:rPr>
          <w:w w:val="105"/>
        </w:rPr>
        <w:t>make</w:t>
      </w:r>
      <w:r>
        <w:rPr>
          <w:spacing w:val="-7"/>
          <w:w w:val="105"/>
        </w:rPr>
        <w:t xml:space="preserve"> </w:t>
      </w:r>
      <w:r>
        <w:rPr>
          <w:w w:val="105"/>
        </w:rPr>
        <w:t>more</w:t>
      </w:r>
      <w:r>
        <w:rPr>
          <w:spacing w:val="-7"/>
          <w:w w:val="105"/>
        </w:rPr>
        <w:t xml:space="preserve"> </w:t>
      </w:r>
      <w:r>
        <w:rPr>
          <w:w w:val="105"/>
        </w:rPr>
        <w:t>urgent</w:t>
      </w:r>
      <w:r>
        <w:rPr>
          <w:spacing w:val="-7"/>
          <w:w w:val="105"/>
        </w:rPr>
        <w:t xml:space="preserve"> </w:t>
      </w:r>
      <w:r>
        <w:rPr>
          <w:w w:val="105"/>
        </w:rPr>
        <w:t>the</w:t>
      </w:r>
      <w:r>
        <w:rPr>
          <w:spacing w:val="-7"/>
          <w:w w:val="105"/>
        </w:rPr>
        <w:t xml:space="preserve"> </w:t>
      </w:r>
      <w:r>
        <w:rPr>
          <w:w w:val="105"/>
        </w:rPr>
        <w:t>need</w:t>
      </w:r>
      <w:r>
        <w:rPr>
          <w:spacing w:val="-7"/>
          <w:w w:val="105"/>
        </w:rPr>
        <w:t xml:space="preserve"> </w:t>
      </w:r>
      <w:r>
        <w:rPr>
          <w:w w:val="105"/>
        </w:rPr>
        <w:t>to</w:t>
      </w:r>
      <w:r>
        <w:rPr>
          <w:spacing w:val="-7"/>
          <w:w w:val="105"/>
        </w:rPr>
        <w:t xml:space="preserve"> </w:t>
      </w:r>
      <w:r>
        <w:rPr>
          <w:w w:val="105"/>
        </w:rPr>
        <w:t xml:space="preserve">review and potentially re-prioritise projects. </w:t>
      </w:r>
      <w:r w:rsidRPr="00E25A3F">
        <w:rPr>
          <w:w w:val="105"/>
          <w:highlight w:val="cyan"/>
        </w:rPr>
        <w:t>The International Monetary Fund</w:t>
      </w:r>
      <w:r w:rsidRPr="00E25A3F">
        <w:rPr>
          <w:spacing w:val="-4"/>
          <w:w w:val="105"/>
          <w:highlight w:val="cyan"/>
        </w:rPr>
        <w:t xml:space="preserve"> </w:t>
      </w:r>
      <w:r w:rsidRPr="00E25A3F">
        <w:rPr>
          <w:w w:val="105"/>
          <w:highlight w:val="cyan"/>
        </w:rPr>
        <w:t>argues</w:t>
      </w:r>
      <w:r w:rsidRPr="00E25A3F">
        <w:rPr>
          <w:spacing w:val="-4"/>
          <w:w w:val="105"/>
          <w:highlight w:val="cyan"/>
        </w:rPr>
        <w:t xml:space="preserve"> </w:t>
      </w:r>
      <w:r w:rsidRPr="00E25A3F">
        <w:rPr>
          <w:w w:val="105"/>
          <w:highlight w:val="cyan"/>
        </w:rPr>
        <w:t>that</w:t>
      </w:r>
      <w:r w:rsidRPr="00E25A3F">
        <w:rPr>
          <w:spacing w:val="-4"/>
          <w:w w:val="105"/>
          <w:highlight w:val="cyan"/>
        </w:rPr>
        <w:t xml:space="preserve"> </w:t>
      </w:r>
      <w:r w:rsidRPr="00E25A3F">
        <w:rPr>
          <w:w w:val="105"/>
          <w:highlight w:val="cyan"/>
        </w:rPr>
        <w:t>such</w:t>
      </w:r>
      <w:r w:rsidRPr="00E25A3F">
        <w:rPr>
          <w:spacing w:val="-4"/>
          <w:w w:val="105"/>
          <w:highlight w:val="cyan"/>
        </w:rPr>
        <w:t xml:space="preserve"> </w:t>
      </w:r>
      <w:r w:rsidRPr="00E25A3F">
        <w:rPr>
          <w:w w:val="105"/>
          <w:highlight w:val="cyan"/>
        </w:rPr>
        <w:t>a</w:t>
      </w:r>
      <w:r w:rsidRPr="00E25A3F">
        <w:rPr>
          <w:spacing w:val="-4"/>
          <w:w w:val="105"/>
          <w:highlight w:val="cyan"/>
        </w:rPr>
        <w:t xml:space="preserve"> </w:t>
      </w:r>
      <w:r w:rsidRPr="00E25A3F">
        <w:rPr>
          <w:w w:val="105"/>
          <w:highlight w:val="cyan"/>
        </w:rPr>
        <w:t>review</w:t>
      </w:r>
      <w:r w:rsidRPr="00E25A3F">
        <w:rPr>
          <w:spacing w:val="-4"/>
          <w:w w:val="105"/>
          <w:highlight w:val="cyan"/>
        </w:rPr>
        <w:t xml:space="preserve"> </w:t>
      </w:r>
      <w:r w:rsidRPr="00E25A3F">
        <w:rPr>
          <w:w w:val="105"/>
          <w:highlight w:val="cyan"/>
        </w:rPr>
        <w:t>and</w:t>
      </w:r>
      <w:r w:rsidRPr="00E25A3F">
        <w:rPr>
          <w:spacing w:val="-4"/>
          <w:w w:val="105"/>
          <w:highlight w:val="cyan"/>
        </w:rPr>
        <w:t xml:space="preserve"> </w:t>
      </w:r>
      <w:r w:rsidRPr="00E25A3F">
        <w:rPr>
          <w:w w:val="105"/>
          <w:highlight w:val="cyan"/>
        </w:rPr>
        <w:t>re-</w:t>
      </w:r>
      <w:proofErr w:type="spellStart"/>
      <w:r w:rsidRPr="00E25A3F">
        <w:rPr>
          <w:w w:val="105"/>
          <w:highlight w:val="cyan"/>
        </w:rPr>
        <w:t>prioritisation</w:t>
      </w:r>
      <w:proofErr w:type="spellEnd"/>
      <w:r w:rsidRPr="00E25A3F">
        <w:rPr>
          <w:spacing w:val="-4"/>
          <w:w w:val="105"/>
          <w:highlight w:val="cyan"/>
        </w:rPr>
        <w:t xml:space="preserve"> </w:t>
      </w:r>
      <w:r w:rsidRPr="00E25A3F">
        <w:rPr>
          <w:w w:val="105"/>
          <w:highlight w:val="cyan"/>
        </w:rPr>
        <w:t>should</w:t>
      </w:r>
      <w:r w:rsidRPr="00E25A3F">
        <w:rPr>
          <w:spacing w:val="-4"/>
          <w:w w:val="105"/>
          <w:highlight w:val="cyan"/>
        </w:rPr>
        <w:t xml:space="preserve"> </w:t>
      </w:r>
      <w:r w:rsidRPr="00E25A3F">
        <w:rPr>
          <w:w w:val="105"/>
          <w:highlight w:val="cyan"/>
        </w:rPr>
        <w:t>include revisiting</w:t>
      </w:r>
      <w:r w:rsidRPr="00E25A3F">
        <w:rPr>
          <w:spacing w:val="-12"/>
          <w:w w:val="105"/>
          <w:highlight w:val="cyan"/>
        </w:rPr>
        <w:t xml:space="preserve"> </w:t>
      </w:r>
      <w:r w:rsidRPr="00E25A3F">
        <w:rPr>
          <w:w w:val="105"/>
          <w:highlight w:val="cyan"/>
        </w:rPr>
        <w:t>benefit</w:t>
      </w:r>
      <w:r w:rsidRPr="00E25A3F">
        <w:rPr>
          <w:spacing w:val="-11"/>
          <w:w w:val="105"/>
          <w:highlight w:val="cyan"/>
        </w:rPr>
        <w:t xml:space="preserve"> </w:t>
      </w:r>
      <w:r w:rsidRPr="00E25A3F">
        <w:rPr>
          <w:w w:val="105"/>
          <w:highlight w:val="cyan"/>
        </w:rPr>
        <w:t>cost</w:t>
      </w:r>
      <w:r w:rsidRPr="00E25A3F">
        <w:rPr>
          <w:spacing w:val="-11"/>
          <w:w w:val="105"/>
          <w:highlight w:val="cyan"/>
        </w:rPr>
        <w:t xml:space="preserve"> </w:t>
      </w:r>
      <w:r w:rsidRPr="00E25A3F">
        <w:rPr>
          <w:w w:val="105"/>
          <w:highlight w:val="cyan"/>
        </w:rPr>
        <w:t>analyses</w:t>
      </w:r>
      <w:r w:rsidRPr="00E25A3F">
        <w:rPr>
          <w:spacing w:val="-11"/>
          <w:w w:val="105"/>
          <w:highlight w:val="cyan"/>
        </w:rPr>
        <w:t xml:space="preserve"> </w:t>
      </w:r>
      <w:r w:rsidRPr="00E25A3F">
        <w:rPr>
          <w:w w:val="105"/>
          <w:highlight w:val="cyan"/>
        </w:rPr>
        <w:t>in</w:t>
      </w:r>
      <w:r w:rsidRPr="00E25A3F">
        <w:rPr>
          <w:spacing w:val="-11"/>
          <w:w w:val="105"/>
          <w:highlight w:val="cyan"/>
        </w:rPr>
        <w:t xml:space="preserve"> </w:t>
      </w:r>
      <w:r w:rsidRPr="00E25A3F">
        <w:rPr>
          <w:w w:val="105"/>
          <w:highlight w:val="cyan"/>
        </w:rPr>
        <w:t>light</w:t>
      </w:r>
      <w:r w:rsidRPr="00E25A3F">
        <w:rPr>
          <w:spacing w:val="-11"/>
          <w:w w:val="105"/>
          <w:highlight w:val="cyan"/>
        </w:rPr>
        <w:t xml:space="preserve"> </w:t>
      </w:r>
      <w:r w:rsidRPr="00E25A3F">
        <w:rPr>
          <w:w w:val="105"/>
          <w:highlight w:val="cyan"/>
        </w:rPr>
        <w:t>of</w:t>
      </w:r>
      <w:r w:rsidRPr="00E25A3F">
        <w:rPr>
          <w:spacing w:val="-11"/>
          <w:w w:val="105"/>
          <w:highlight w:val="cyan"/>
        </w:rPr>
        <w:t xml:space="preserve"> </w:t>
      </w:r>
      <w:r w:rsidRPr="00E25A3F">
        <w:rPr>
          <w:w w:val="105"/>
          <w:highlight w:val="cyan"/>
        </w:rPr>
        <w:t>the</w:t>
      </w:r>
      <w:r w:rsidRPr="00E25A3F">
        <w:rPr>
          <w:spacing w:val="-11"/>
          <w:w w:val="105"/>
          <w:highlight w:val="cyan"/>
        </w:rPr>
        <w:t xml:space="preserve"> </w:t>
      </w:r>
      <w:r w:rsidRPr="00E25A3F">
        <w:rPr>
          <w:w w:val="105"/>
          <w:highlight w:val="cyan"/>
        </w:rPr>
        <w:t>social</w:t>
      </w:r>
      <w:r w:rsidRPr="00E25A3F">
        <w:rPr>
          <w:spacing w:val="-11"/>
          <w:w w:val="105"/>
          <w:highlight w:val="cyan"/>
        </w:rPr>
        <w:t xml:space="preserve"> </w:t>
      </w:r>
      <w:r w:rsidRPr="00E25A3F">
        <w:rPr>
          <w:w w:val="105"/>
          <w:highlight w:val="cyan"/>
        </w:rPr>
        <w:t>changes</w:t>
      </w:r>
      <w:r w:rsidRPr="00E25A3F">
        <w:rPr>
          <w:spacing w:val="-11"/>
          <w:w w:val="105"/>
          <w:highlight w:val="cyan"/>
        </w:rPr>
        <w:t xml:space="preserve"> </w:t>
      </w:r>
      <w:r w:rsidRPr="00E25A3F">
        <w:rPr>
          <w:spacing w:val="-2"/>
          <w:w w:val="105"/>
          <w:highlight w:val="cyan"/>
        </w:rPr>
        <w:t>caused</w:t>
      </w:r>
    </w:p>
    <w:p w:rsidR="00BA79D6" w:rsidRDefault="00F576A2">
      <w:pPr>
        <w:pStyle w:val="BodyText"/>
        <w:spacing w:line="283" w:lineRule="auto"/>
        <w:ind w:left="1123"/>
      </w:pPr>
      <w:proofErr w:type="gramStart"/>
      <w:r w:rsidRPr="00E25A3F">
        <w:rPr>
          <w:w w:val="105"/>
          <w:highlight w:val="cyan"/>
        </w:rPr>
        <w:t>by</w:t>
      </w:r>
      <w:proofErr w:type="gramEnd"/>
      <w:r w:rsidRPr="00E25A3F">
        <w:rPr>
          <w:spacing w:val="-14"/>
          <w:w w:val="105"/>
          <w:highlight w:val="cyan"/>
        </w:rPr>
        <w:t xml:space="preserve"> </w:t>
      </w:r>
      <w:r w:rsidRPr="00E25A3F">
        <w:rPr>
          <w:w w:val="105"/>
          <w:highlight w:val="cyan"/>
        </w:rPr>
        <w:t>the</w:t>
      </w:r>
      <w:r w:rsidRPr="00E25A3F">
        <w:rPr>
          <w:spacing w:val="-14"/>
          <w:w w:val="105"/>
          <w:highlight w:val="cyan"/>
        </w:rPr>
        <w:t xml:space="preserve"> </w:t>
      </w:r>
      <w:r w:rsidRPr="00E25A3F">
        <w:rPr>
          <w:w w:val="105"/>
          <w:highlight w:val="cyan"/>
        </w:rPr>
        <w:t>COVID-19</w:t>
      </w:r>
      <w:r w:rsidRPr="00E25A3F">
        <w:rPr>
          <w:spacing w:val="-14"/>
          <w:w w:val="105"/>
          <w:highlight w:val="cyan"/>
        </w:rPr>
        <w:t xml:space="preserve"> </w:t>
      </w:r>
      <w:r w:rsidRPr="00E25A3F">
        <w:rPr>
          <w:w w:val="105"/>
          <w:highlight w:val="cyan"/>
        </w:rPr>
        <w:t>crisis.</w:t>
      </w:r>
      <w:r w:rsidRPr="00E25A3F">
        <w:rPr>
          <w:spacing w:val="-4"/>
          <w:w w:val="105"/>
          <w:highlight w:val="cyan"/>
        </w:rPr>
        <w:t xml:space="preserve"> </w:t>
      </w:r>
      <w:r w:rsidRPr="00E25A3F">
        <w:rPr>
          <w:w w:val="105"/>
          <w:highlight w:val="cyan"/>
        </w:rPr>
        <w:t>It</w:t>
      </w:r>
      <w:r w:rsidRPr="00E25A3F">
        <w:rPr>
          <w:spacing w:val="-14"/>
          <w:w w:val="105"/>
          <w:highlight w:val="cyan"/>
        </w:rPr>
        <w:t xml:space="preserve"> </w:t>
      </w:r>
      <w:r w:rsidRPr="00E25A3F">
        <w:rPr>
          <w:w w:val="105"/>
          <w:highlight w:val="cyan"/>
        </w:rPr>
        <w:t>also</w:t>
      </w:r>
      <w:r w:rsidRPr="00E25A3F">
        <w:rPr>
          <w:spacing w:val="-14"/>
          <w:w w:val="105"/>
          <w:highlight w:val="cyan"/>
        </w:rPr>
        <w:t xml:space="preserve"> </w:t>
      </w:r>
      <w:r w:rsidRPr="00E25A3F">
        <w:rPr>
          <w:w w:val="105"/>
          <w:highlight w:val="cyan"/>
        </w:rPr>
        <w:t>argues</w:t>
      </w:r>
      <w:r w:rsidRPr="00E25A3F">
        <w:rPr>
          <w:spacing w:val="-14"/>
          <w:w w:val="105"/>
          <w:highlight w:val="cyan"/>
        </w:rPr>
        <w:t xml:space="preserve"> </w:t>
      </w:r>
      <w:r w:rsidRPr="00E25A3F">
        <w:rPr>
          <w:w w:val="105"/>
          <w:highlight w:val="cyan"/>
        </w:rPr>
        <w:t>for</w:t>
      </w:r>
      <w:r w:rsidRPr="00E25A3F">
        <w:rPr>
          <w:spacing w:val="-14"/>
          <w:w w:val="105"/>
          <w:highlight w:val="cyan"/>
        </w:rPr>
        <w:t xml:space="preserve"> </w:t>
      </w:r>
      <w:r w:rsidRPr="00E25A3F">
        <w:rPr>
          <w:w w:val="105"/>
          <w:highlight w:val="cyan"/>
        </w:rPr>
        <w:t>a</w:t>
      </w:r>
      <w:r w:rsidRPr="00E25A3F">
        <w:rPr>
          <w:spacing w:val="-14"/>
          <w:w w:val="105"/>
          <w:highlight w:val="cyan"/>
        </w:rPr>
        <w:t xml:space="preserve"> </w:t>
      </w:r>
      <w:r w:rsidRPr="00E25A3F">
        <w:rPr>
          <w:w w:val="105"/>
          <w:highlight w:val="cyan"/>
        </w:rPr>
        <w:t>well-coordinated</w:t>
      </w:r>
      <w:r w:rsidRPr="00E25A3F">
        <w:rPr>
          <w:spacing w:val="-14"/>
          <w:w w:val="105"/>
          <w:highlight w:val="cyan"/>
        </w:rPr>
        <w:t xml:space="preserve"> </w:t>
      </w:r>
      <w:r w:rsidRPr="00E25A3F">
        <w:rPr>
          <w:w w:val="105"/>
          <w:highlight w:val="cyan"/>
        </w:rPr>
        <w:t>system</w:t>
      </w:r>
      <w:r w:rsidRPr="00E25A3F">
        <w:rPr>
          <w:spacing w:val="-14"/>
          <w:w w:val="105"/>
          <w:highlight w:val="cyan"/>
        </w:rPr>
        <w:t xml:space="preserve"> </w:t>
      </w:r>
      <w:r w:rsidRPr="00E25A3F">
        <w:rPr>
          <w:w w:val="105"/>
          <w:highlight w:val="cyan"/>
        </w:rPr>
        <w:t>for actively monitoring projects, differentiated by project size, complexity, and stage.</w:t>
      </w:r>
      <w:hyperlink w:anchor="_bookmark176" w:history="1">
        <w:r w:rsidRPr="00E25A3F">
          <w:rPr>
            <w:w w:val="105"/>
            <w:highlight w:val="cyan"/>
            <w:vertAlign w:val="superscript"/>
          </w:rPr>
          <w:t>133</w:t>
        </w:r>
      </w:hyperlink>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spacing w:line="261" w:lineRule="auto"/>
        <w:ind w:left="1118" w:right="1245"/>
        <w:rPr>
          <w:b/>
          <w:sz w:val="19"/>
        </w:rPr>
      </w:pPr>
      <w:bookmarkStart w:id="182" w:name="_bookmark175"/>
      <w:bookmarkEnd w:id="182"/>
      <w:r>
        <w:rPr>
          <w:b/>
          <w:color w:val="6A727B"/>
          <w:sz w:val="19"/>
        </w:rPr>
        <w:t>Figure</w:t>
      </w:r>
      <w:r>
        <w:rPr>
          <w:b/>
          <w:color w:val="6A727B"/>
          <w:spacing w:val="-7"/>
          <w:sz w:val="19"/>
        </w:rPr>
        <w:t xml:space="preserve"> </w:t>
      </w:r>
      <w:r>
        <w:rPr>
          <w:b/>
          <w:color w:val="6A727B"/>
          <w:sz w:val="19"/>
        </w:rPr>
        <w:t>5.1:</w:t>
      </w:r>
      <w:r>
        <w:rPr>
          <w:b/>
          <w:color w:val="6A727B"/>
          <w:spacing w:val="-7"/>
          <w:sz w:val="19"/>
        </w:rPr>
        <w:t xml:space="preserve"> </w:t>
      </w:r>
      <w:r>
        <w:rPr>
          <w:b/>
          <w:color w:val="6A727B"/>
          <w:sz w:val="19"/>
        </w:rPr>
        <w:t>Most</w:t>
      </w:r>
      <w:r>
        <w:rPr>
          <w:b/>
          <w:color w:val="6A727B"/>
          <w:spacing w:val="-7"/>
          <w:sz w:val="19"/>
        </w:rPr>
        <w:t xml:space="preserve"> </w:t>
      </w:r>
      <w:r>
        <w:rPr>
          <w:b/>
          <w:color w:val="6A727B"/>
          <w:sz w:val="19"/>
        </w:rPr>
        <w:t>large</w:t>
      </w:r>
      <w:r>
        <w:rPr>
          <w:b/>
          <w:color w:val="6A727B"/>
          <w:spacing w:val="-7"/>
          <w:sz w:val="19"/>
        </w:rPr>
        <w:t xml:space="preserve"> </w:t>
      </w:r>
      <w:r>
        <w:rPr>
          <w:b/>
          <w:color w:val="6A727B"/>
          <w:sz w:val="19"/>
        </w:rPr>
        <w:t>projects</w:t>
      </w:r>
      <w:r>
        <w:rPr>
          <w:b/>
          <w:color w:val="6A727B"/>
          <w:spacing w:val="-7"/>
          <w:sz w:val="19"/>
        </w:rPr>
        <w:t xml:space="preserve"> </w:t>
      </w:r>
      <w:r>
        <w:rPr>
          <w:b/>
          <w:color w:val="6A727B"/>
          <w:sz w:val="19"/>
        </w:rPr>
        <w:t>are</w:t>
      </w:r>
      <w:r>
        <w:rPr>
          <w:b/>
          <w:color w:val="6A727B"/>
          <w:spacing w:val="-7"/>
          <w:sz w:val="19"/>
        </w:rPr>
        <w:t xml:space="preserve"> </w:t>
      </w:r>
      <w:r>
        <w:rPr>
          <w:b/>
          <w:color w:val="6A727B"/>
          <w:sz w:val="19"/>
        </w:rPr>
        <w:t>still</w:t>
      </w:r>
      <w:r>
        <w:rPr>
          <w:b/>
          <w:color w:val="6A727B"/>
          <w:spacing w:val="-7"/>
          <w:sz w:val="19"/>
        </w:rPr>
        <w:t xml:space="preserve"> </w:t>
      </w:r>
      <w:r>
        <w:rPr>
          <w:b/>
          <w:color w:val="6A727B"/>
          <w:sz w:val="19"/>
        </w:rPr>
        <w:t>committed</w:t>
      </w:r>
      <w:r>
        <w:rPr>
          <w:b/>
          <w:color w:val="6A727B"/>
          <w:spacing w:val="-7"/>
          <w:sz w:val="19"/>
        </w:rPr>
        <w:t xml:space="preserve"> </w:t>
      </w:r>
      <w:r>
        <w:rPr>
          <w:b/>
          <w:color w:val="6A727B"/>
          <w:sz w:val="19"/>
        </w:rPr>
        <w:t>to</w:t>
      </w:r>
      <w:r>
        <w:rPr>
          <w:b/>
          <w:color w:val="6A727B"/>
          <w:spacing w:val="-7"/>
          <w:sz w:val="19"/>
        </w:rPr>
        <w:t xml:space="preserve"> </w:t>
      </w:r>
      <w:r>
        <w:rPr>
          <w:b/>
          <w:color w:val="6A727B"/>
          <w:sz w:val="19"/>
        </w:rPr>
        <w:t>without</w:t>
      </w:r>
      <w:r>
        <w:rPr>
          <w:b/>
          <w:color w:val="6A727B"/>
          <w:spacing w:val="-7"/>
          <w:sz w:val="19"/>
        </w:rPr>
        <w:t xml:space="preserve"> </w:t>
      </w:r>
      <w:r>
        <w:rPr>
          <w:b/>
          <w:color w:val="6A727B"/>
          <w:sz w:val="19"/>
        </w:rPr>
        <w:t>an approved business case</w:t>
      </w:r>
    </w:p>
    <w:p w:rsidR="00BA79D6" w:rsidRDefault="00F576A2">
      <w:pPr>
        <w:spacing w:before="2" w:line="261" w:lineRule="auto"/>
        <w:ind w:left="1118" w:right="1064"/>
        <w:rPr>
          <w:sz w:val="19"/>
        </w:rPr>
      </w:pPr>
      <w:r>
        <w:pict>
          <v:group id="docshapegroup217" o:spid="_x0000_s1123" style="position:absolute;left:0;text-align:left;margin-left:523.75pt;margin-top:32.25pt;width:182.15pt;height:182.15pt;z-index:-18113536;mso-position-horizontal-relative:page" coordorigin="10475,645" coordsize="3643,3643">
            <v:shape id="docshape218" o:spid="_x0000_s1127" style="position:absolute;left:12298;top:648;width:1820;height:1820" coordorigin="12299,649" coordsize="1820,1820" path="m12299,649r,1819l14118,2468r-2,-75l14112,2319r-7,-74l14094,2173r-13,-72l14065,2031r-18,-70l14025,1893r-24,-67l13975,1760r-29,-65l13915,1632r-34,-62l13845,1510r-38,-59l13767,1393r-42,-55l13680,1284r-46,-52l13585,1181r-50,-48l13483,1086r-54,-44l13373,1000r-57,-41l13257,921r-60,-36l13135,852r-64,-32l13007,792r-66,-27l12874,741r-69,-21l12736,701r-71,-16l12594,672r-73,-10l12448,655r-74,-5l12299,649xe" fillcolor="#9f2125" stroked="f">
              <v:path arrowok="t"/>
            </v:shape>
            <v:shape id="docshape219" o:spid="_x0000_s1126" style="position:absolute;left:11287;top:2467;width:2831;height:1820" coordorigin="11288,2468" coordsize="2831,1820" path="m14118,2468r-1819,l11288,3981r65,41l11419,4061r68,35l11556,4129r71,30l11698,4185r73,24l11844,4230r74,17l11993,4261r76,12l12145,4281r77,5l12299,4287r75,-1l12448,4281r73,-7l12594,4263r71,-13l12736,4234r69,-18l12874,4195r67,-24l13007,4144r64,-29l13135,4084r62,-33l13257,4015r59,-38l13373,3936r56,-42l13483,3849r52,-46l13585,3754r49,-50l13680,3652r45,-54l13767,3542r40,-57l13845,3426r36,-60l13915,3304r31,-63l13975,3176r26,-66l14025,3043r22,-68l14065,2905r16,-70l14094,2763r11,-73l14112,2617r4,-74l14118,2468xe" fillcolor="#f68a32" stroked="f">
              <v:path arrowok="t"/>
            </v:shape>
            <v:shape id="docshape220" o:spid="_x0000_s1125" style="position:absolute;left:10479;top:648;width:1820;height:3333" coordorigin="10479,649" coordsize="1820,3333" path="m12299,649r-79,1l12141,655r-78,9l11986,676r-76,14l11835,709r-75,21l11687,754r-72,28l11544,812r-69,34l11407,882r-66,39l11276,963r-62,44l11153,1055r-59,50l11037,1157r-55,55l10929,1270r-50,60l10831,1392r-45,65l10745,1520r-37,65l10673,1650r-31,66l10613,1782r-26,68l10564,1918r-20,69l10526,2056r-15,69l10499,2195r-9,70l10484,2335r-4,70l10479,2476r2,70l10485,2615r7,70l10502,2754r12,69l10529,2891r18,68l10567,3026r22,66l10615,3157r27,65l10673,3285r32,62l10741,3408r37,60l10819,3527r42,57l10906,3640r48,54l11004,3746r52,51l11110,3846r57,47l11226,3938r62,43l12299,2468r,-1819xe" fillcolor="#ffe07f" stroked="f">
              <v:path arrowok="t"/>
            </v:shape>
            <v:shape id="docshape221" o:spid="_x0000_s1124" style="position:absolute;left:10479;top:648;width:1820;height:3333" coordorigin="10479,649" coordsize="1820,3333" path="m11288,3981r-62,-43l11167,3893r-57,-47l11056,3797r-52,-51l10954,3694r-48,-54l10861,3584r-42,-57l10778,3468r-37,-60l10705,3347r-32,-62l10642,3222r-27,-65l10589,3092r-22,-66l10547,2959r-18,-68l10514,2823r-12,-69l10492,2685r-7,-70l10481,2546r-2,-70l10480,2405r4,-70l10490,2265r9,-70l10511,2125r15,-69l10544,1987r20,-69l10587,1850r26,-68l10642,1716r31,-66l10708,1585r37,-65l10786,1457r45,-65l10879,1330r50,-60l10982,1212r55,-55l11094,1105r59,-50l11214,1007r62,-44l11341,921r66,-39l11475,846r69,-34l11615,782r72,-28l11760,730r75,-21l11910,690r76,-14l12063,664r78,-9l12220,650r79,-1l12299,2468,11288,3981xe" filled="f" strokecolor="white" strokeweight=".1383mm">
              <v:path arrowok="t"/>
            </v:shape>
            <w10:wrap anchorx="page"/>
          </v:group>
        </w:pict>
      </w:r>
      <w:r>
        <w:rPr>
          <w:color w:val="6A727B"/>
          <w:sz w:val="19"/>
        </w:rPr>
        <w:t>Proportion</w:t>
      </w:r>
      <w:r>
        <w:rPr>
          <w:color w:val="6A727B"/>
          <w:spacing w:val="-6"/>
          <w:sz w:val="19"/>
        </w:rPr>
        <w:t xml:space="preserve"> </w:t>
      </w:r>
      <w:r>
        <w:rPr>
          <w:color w:val="6A727B"/>
          <w:sz w:val="19"/>
        </w:rPr>
        <w:t>of</w:t>
      </w:r>
      <w:r>
        <w:rPr>
          <w:color w:val="6A727B"/>
          <w:spacing w:val="-6"/>
          <w:sz w:val="19"/>
        </w:rPr>
        <w:t xml:space="preserve"> </w:t>
      </w:r>
      <w:r>
        <w:rPr>
          <w:color w:val="6A727B"/>
          <w:sz w:val="19"/>
        </w:rPr>
        <w:t>projects</w:t>
      </w:r>
      <w:r>
        <w:rPr>
          <w:color w:val="6A727B"/>
          <w:spacing w:val="-6"/>
          <w:sz w:val="19"/>
        </w:rPr>
        <w:t xml:space="preserve"> </w:t>
      </w:r>
      <w:r>
        <w:rPr>
          <w:color w:val="6A727B"/>
          <w:sz w:val="19"/>
        </w:rPr>
        <w:t>costing</w:t>
      </w:r>
      <w:r>
        <w:rPr>
          <w:color w:val="6A727B"/>
          <w:spacing w:val="-6"/>
          <w:sz w:val="19"/>
        </w:rPr>
        <w:t xml:space="preserve"> </w:t>
      </w:r>
      <w:r>
        <w:rPr>
          <w:color w:val="6A727B"/>
          <w:sz w:val="19"/>
        </w:rPr>
        <w:t>more</w:t>
      </w:r>
      <w:r>
        <w:rPr>
          <w:color w:val="6A727B"/>
          <w:spacing w:val="-6"/>
          <w:sz w:val="19"/>
        </w:rPr>
        <w:t xml:space="preserve"> </w:t>
      </w:r>
      <w:r>
        <w:rPr>
          <w:color w:val="6A727B"/>
          <w:sz w:val="19"/>
        </w:rPr>
        <w:t>than</w:t>
      </w:r>
      <w:r>
        <w:rPr>
          <w:color w:val="6A727B"/>
          <w:spacing w:val="-6"/>
          <w:sz w:val="19"/>
        </w:rPr>
        <w:t xml:space="preserve"> </w:t>
      </w:r>
      <w:r>
        <w:rPr>
          <w:color w:val="6A727B"/>
          <w:sz w:val="19"/>
        </w:rPr>
        <w:t>$500m,</w:t>
      </w:r>
      <w:r>
        <w:rPr>
          <w:color w:val="6A727B"/>
          <w:spacing w:val="-6"/>
          <w:sz w:val="19"/>
        </w:rPr>
        <w:t xml:space="preserve"> </w:t>
      </w:r>
      <w:r>
        <w:rPr>
          <w:color w:val="6A727B"/>
          <w:sz w:val="19"/>
        </w:rPr>
        <w:t>committed</w:t>
      </w:r>
      <w:r>
        <w:rPr>
          <w:color w:val="6A727B"/>
          <w:spacing w:val="-6"/>
          <w:sz w:val="19"/>
        </w:rPr>
        <w:t xml:space="preserve"> </w:t>
      </w:r>
      <w:r>
        <w:rPr>
          <w:color w:val="6A727B"/>
          <w:sz w:val="19"/>
        </w:rPr>
        <w:t>to</w:t>
      </w:r>
      <w:r>
        <w:rPr>
          <w:color w:val="6A727B"/>
          <w:spacing w:val="-6"/>
          <w:sz w:val="19"/>
        </w:rPr>
        <w:t xml:space="preserve"> </w:t>
      </w:r>
      <w:r>
        <w:rPr>
          <w:color w:val="6A727B"/>
          <w:sz w:val="19"/>
        </w:rPr>
        <w:t>in</w:t>
      </w:r>
      <w:r>
        <w:rPr>
          <w:color w:val="6A727B"/>
          <w:spacing w:val="-6"/>
          <w:sz w:val="19"/>
        </w:rPr>
        <w:t xml:space="preserve"> </w:t>
      </w:r>
      <w:r>
        <w:rPr>
          <w:color w:val="6A727B"/>
          <w:sz w:val="19"/>
        </w:rPr>
        <w:t>2017-2020, with business case published or assessed by a relevant infrastructure body</w:t>
      </w:r>
    </w:p>
    <w:p w:rsidR="00BA79D6" w:rsidRDefault="00BA79D6">
      <w:pPr>
        <w:pStyle w:val="BodyText"/>
        <w:rPr>
          <w:sz w:val="18"/>
        </w:rPr>
      </w:pPr>
    </w:p>
    <w:p w:rsidR="00BA79D6" w:rsidRDefault="00BA79D6">
      <w:pPr>
        <w:pStyle w:val="BodyText"/>
        <w:rPr>
          <w:sz w:val="18"/>
        </w:rPr>
      </w:pPr>
    </w:p>
    <w:p w:rsidR="00BA79D6" w:rsidRDefault="00F576A2">
      <w:pPr>
        <w:spacing w:before="108" w:line="261" w:lineRule="auto"/>
        <w:ind w:left="5997" w:right="1494"/>
        <w:rPr>
          <w:b/>
          <w:sz w:val="16"/>
        </w:rPr>
      </w:pPr>
      <w:r>
        <w:rPr>
          <w:b/>
          <w:color w:val="9F2125"/>
          <w:w w:val="105"/>
          <w:sz w:val="16"/>
        </w:rPr>
        <w:t>Business</w:t>
      </w:r>
      <w:r>
        <w:rPr>
          <w:b/>
          <w:color w:val="9F2125"/>
          <w:spacing w:val="-12"/>
          <w:w w:val="105"/>
          <w:sz w:val="16"/>
        </w:rPr>
        <w:t xml:space="preserve"> </w:t>
      </w:r>
      <w:r>
        <w:rPr>
          <w:b/>
          <w:color w:val="9F2125"/>
          <w:w w:val="105"/>
          <w:sz w:val="16"/>
        </w:rPr>
        <w:t>case</w:t>
      </w:r>
      <w:r>
        <w:rPr>
          <w:b/>
          <w:color w:val="9F2125"/>
          <w:spacing w:val="-12"/>
          <w:w w:val="105"/>
          <w:sz w:val="16"/>
        </w:rPr>
        <w:t xml:space="preserve"> </w:t>
      </w:r>
      <w:r>
        <w:rPr>
          <w:b/>
          <w:color w:val="9F2125"/>
          <w:w w:val="105"/>
          <w:sz w:val="16"/>
        </w:rPr>
        <w:t xml:space="preserve">at </w:t>
      </w:r>
      <w:r>
        <w:rPr>
          <w:b/>
          <w:color w:val="9F2125"/>
          <w:spacing w:val="-2"/>
          <w:w w:val="105"/>
          <w:sz w:val="16"/>
        </w:rPr>
        <w:t>commitment</w:t>
      </w:r>
    </w:p>
    <w:p w:rsidR="00BA79D6" w:rsidRDefault="00F576A2">
      <w:pPr>
        <w:tabs>
          <w:tab w:val="right" w:pos="5289"/>
        </w:tabs>
        <w:spacing w:before="104"/>
        <w:ind w:left="1585"/>
        <w:rPr>
          <w:b/>
          <w:sz w:val="19"/>
        </w:rPr>
      </w:pPr>
      <w:r>
        <w:rPr>
          <w:b/>
          <w:color w:val="FFC35A"/>
          <w:sz w:val="16"/>
        </w:rPr>
        <w:t>No</w:t>
      </w:r>
      <w:r>
        <w:rPr>
          <w:b/>
          <w:color w:val="FFC35A"/>
          <w:spacing w:val="10"/>
          <w:sz w:val="16"/>
        </w:rPr>
        <w:t xml:space="preserve"> </w:t>
      </w:r>
      <w:r>
        <w:rPr>
          <w:b/>
          <w:color w:val="FFC35A"/>
          <w:spacing w:val="-2"/>
          <w:sz w:val="16"/>
        </w:rPr>
        <w:t>business</w:t>
      </w:r>
      <w:r>
        <w:rPr>
          <w:b/>
          <w:color w:val="FFC35A"/>
          <w:sz w:val="16"/>
        </w:rPr>
        <w:tab/>
      </w:r>
      <w:r>
        <w:rPr>
          <w:b/>
          <w:color w:val="FFFFFF"/>
          <w:spacing w:val="-10"/>
          <w:position w:val="3"/>
          <w:sz w:val="19"/>
        </w:rPr>
        <w:t>8</w:t>
      </w:r>
    </w:p>
    <w:p w:rsidR="00BA79D6" w:rsidRDefault="00F576A2">
      <w:pPr>
        <w:spacing w:before="17"/>
        <w:ind w:right="6268"/>
        <w:jc w:val="right"/>
        <w:rPr>
          <w:b/>
          <w:sz w:val="16"/>
        </w:rPr>
      </w:pPr>
      <w:r>
        <w:pict>
          <v:shape id="docshape222" o:spid="_x0000_s1122" type="#_x0000_t202" style="position:absolute;left:0;text-align:left;margin-left:65.9pt;margin-top:7.5pt;width:327pt;height:258.7pt;z-index:15782400;mso-position-horizontal-relative:page" fillcolor="#fef0de" strokecolor="#f38f1d" strokeweight=".14058mm">
            <v:textbox inset="0,0,0,0">
              <w:txbxContent>
                <w:p w:rsidR="00F576A2" w:rsidRPr="00E25A3F" w:rsidRDefault="00F576A2">
                  <w:pPr>
                    <w:spacing w:before="137"/>
                    <w:ind w:left="219"/>
                    <w:rPr>
                      <w:b/>
                      <w:color w:val="000000"/>
                      <w:highlight w:val="cyan"/>
                    </w:rPr>
                  </w:pPr>
                  <w:r w:rsidRPr="00E25A3F">
                    <w:rPr>
                      <w:b/>
                      <w:color w:val="F38F1D"/>
                      <w:highlight w:val="cyan"/>
                    </w:rPr>
                    <w:t>Recommendation</w:t>
                  </w:r>
                  <w:r w:rsidRPr="00E25A3F">
                    <w:rPr>
                      <w:b/>
                      <w:color w:val="F38F1D"/>
                      <w:spacing w:val="49"/>
                      <w:w w:val="105"/>
                      <w:highlight w:val="cyan"/>
                    </w:rPr>
                    <w:t xml:space="preserve"> </w:t>
                  </w:r>
                  <w:r w:rsidRPr="00E25A3F">
                    <w:rPr>
                      <w:b/>
                      <w:color w:val="F38F1D"/>
                      <w:spacing w:val="-10"/>
                      <w:w w:val="105"/>
                      <w:highlight w:val="cyan"/>
                    </w:rPr>
                    <w:t>1</w:t>
                  </w:r>
                </w:p>
                <w:p w:rsidR="00F576A2" w:rsidRPr="00E25A3F" w:rsidRDefault="00F576A2">
                  <w:pPr>
                    <w:pStyle w:val="BodyText"/>
                    <w:spacing w:before="167" w:line="283" w:lineRule="auto"/>
                    <w:ind w:left="219" w:right="559"/>
                    <w:rPr>
                      <w:color w:val="000000"/>
                      <w:highlight w:val="cyan"/>
                    </w:rPr>
                  </w:pPr>
                  <w:r w:rsidRPr="00E25A3F">
                    <w:rPr>
                      <w:color w:val="000000"/>
                      <w:w w:val="105"/>
                      <w:highlight w:val="cyan"/>
                    </w:rPr>
                    <w:t>The Auditor-General of each state, and where relevant, the Commonwealth,</w:t>
                  </w:r>
                  <w:r w:rsidRPr="00E25A3F">
                    <w:rPr>
                      <w:color w:val="000000"/>
                      <w:spacing w:val="-15"/>
                      <w:w w:val="105"/>
                      <w:highlight w:val="cyan"/>
                    </w:rPr>
                    <w:t xml:space="preserve"> </w:t>
                  </w:r>
                  <w:r w:rsidRPr="00E25A3F">
                    <w:rPr>
                      <w:color w:val="000000"/>
                      <w:w w:val="105"/>
                      <w:highlight w:val="cyan"/>
                    </w:rPr>
                    <w:t>should</w:t>
                  </w:r>
                  <w:r w:rsidRPr="00E25A3F">
                    <w:rPr>
                      <w:color w:val="000000"/>
                      <w:spacing w:val="-15"/>
                      <w:w w:val="105"/>
                      <w:highlight w:val="cyan"/>
                    </w:rPr>
                    <w:t xml:space="preserve"> </w:t>
                  </w:r>
                  <w:r w:rsidRPr="00E25A3F">
                    <w:rPr>
                      <w:color w:val="000000"/>
                      <w:w w:val="105"/>
                      <w:highlight w:val="cyan"/>
                    </w:rPr>
                    <w:t>conduct</w:t>
                  </w:r>
                  <w:r w:rsidRPr="00E25A3F">
                    <w:rPr>
                      <w:color w:val="000000"/>
                      <w:spacing w:val="-14"/>
                      <w:w w:val="105"/>
                      <w:highlight w:val="cyan"/>
                    </w:rPr>
                    <w:t xml:space="preserve"> </w:t>
                  </w:r>
                  <w:r w:rsidRPr="00E25A3F">
                    <w:rPr>
                      <w:color w:val="000000"/>
                      <w:w w:val="105"/>
                      <w:highlight w:val="cyan"/>
                    </w:rPr>
                    <w:t>an</w:t>
                  </w:r>
                  <w:r w:rsidRPr="00E25A3F">
                    <w:rPr>
                      <w:color w:val="000000"/>
                      <w:spacing w:val="-15"/>
                      <w:w w:val="105"/>
                      <w:highlight w:val="cyan"/>
                    </w:rPr>
                    <w:t xml:space="preserve"> </w:t>
                  </w:r>
                  <w:r w:rsidRPr="00E25A3F">
                    <w:rPr>
                      <w:color w:val="000000"/>
                      <w:w w:val="105"/>
                      <w:highlight w:val="cyan"/>
                    </w:rPr>
                    <w:t>immediate</w:t>
                  </w:r>
                  <w:r w:rsidRPr="00E25A3F">
                    <w:rPr>
                      <w:color w:val="000000"/>
                      <w:spacing w:val="-14"/>
                      <w:w w:val="105"/>
                      <w:highlight w:val="cyan"/>
                    </w:rPr>
                    <w:t xml:space="preserve"> </w:t>
                  </w:r>
                  <w:proofErr w:type="spellStart"/>
                  <w:r w:rsidRPr="00E25A3F">
                    <w:rPr>
                      <w:color w:val="000000"/>
                      <w:w w:val="105"/>
                      <w:highlight w:val="cyan"/>
                    </w:rPr>
                    <w:t>stocktake</w:t>
                  </w:r>
                  <w:proofErr w:type="spellEnd"/>
                  <w:r w:rsidRPr="00E25A3F">
                    <w:rPr>
                      <w:color w:val="000000"/>
                      <w:spacing w:val="-15"/>
                      <w:w w:val="105"/>
                      <w:highlight w:val="cyan"/>
                    </w:rPr>
                    <w:t xml:space="preserve"> </w:t>
                  </w:r>
                  <w:r w:rsidRPr="00E25A3F">
                    <w:rPr>
                      <w:color w:val="000000"/>
                      <w:w w:val="105"/>
                      <w:highlight w:val="cyan"/>
                    </w:rPr>
                    <w:t>of</w:t>
                  </w:r>
                  <w:r w:rsidRPr="00E25A3F">
                    <w:rPr>
                      <w:color w:val="000000"/>
                      <w:spacing w:val="-15"/>
                      <w:w w:val="105"/>
                      <w:highlight w:val="cyan"/>
                    </w:rPr>
                    <w:t xml:space="preserve"> </w:t>
                  </w:r>
                  <w:r w:rsidRPr="00E25A3F">
                    <w:rPr>
                      <w:color w:val="000000"/>
                      <w:w w:val="105"/>
                      <w:highlight w:val="cyan"/>
                    </w:rPr>
                    <w:t>the transport infrastructure projects in progress, and for each one valued at $100 million or more report on:</w:t>
                  </w:r>
                </w:p>
                <w:p w:rsidR="00F576A2" w:rsidRPr="00E25A3F" w:rsidRDefault="00F576A2">
                  <w:pPr>
                    <w:pStyle w:val="BodyText"/>
                    <w:numPr>
                      <w:ilvl w:val="0"/>
                      <w:numId w:val="10"/>
                    </w:numPr>
                    <w:tabs>
                      <w:tab w:val="left" w:pos="656"/>
                    </w:tabs>
                    <w:spacing w:before="152"/>
                    <w:ind w:hanging="214"/>
                    <w:rPr>
                      <w:color w:val="000000"/>
                      <w:highlight w:val="cyan"/>
                    </w:rPr>
                  </w:pPr>
                  <w:r w:rsidRPr="00E25A3F">
                    <w:rPr>
                      <w:color w:val="000000"/>
                      <w:w w:val="105"/>
                      <w:highlight w:val="cyan"/>
                    </w:rPr>
                    <w:t>the</w:t>
                  </w:r>
                  <w:r w:rsidRPr="00E25A3F">
                    <w:rPr>
                      <w:color w:val="000000"/>
                      <w:spacing w:val="-9"/>
                      <w:w w:val="105"/>
                      <w:highlight w:val="cyan"/>
                    </w:rPr>
                    <w:t xml:space="preserve"> </w:t>
                  </w:r>
                  <w:r w:rsidRPr="00E25A3F">
                    <w:rPr>
                      <w:color w:val="000000"/>
                      <w:w w:val="105"/>
                      <w:highlight w:val="cyan"/>
                    </w:rPr>
                    <w:t>announced</w:t>
                  </w:r>
                  <w:r w:rsidRPr="00E25A3F">
                    <w:rPr>
                      <w:color w:val="000000"/>
                      <w:spacing w:val="-9"/>
                      <w:w w:val="105"/>
                      <w:highlight w:val="cyan"/>
                    </w:rPr>
                    <w:t xml:space="preserve"> </w:t>
                  </w:r>
                  <w:r w:rsidRPr="00E25A3F">
                    <w:rPr>
                      <w:color w:val="000000"/>
                      <w:w w:val="105"/>
                      <w:highlight w:val="cyan"/>
                    </w:rPr>
                    <w:t>cost</w:t>
                  </w:r>
                  <w:r w:rsidRPr="00E25A3F">
                    <w:rPr>
                      <w:color w:val="000000"/>
                      <w:spacing w:val="-9"/>
                      <w:w w:val="105"/>
                      <w:highlight w:val="cyan"/>
                    </w:rPr>
                    <w:t xml:space="preserve"> </w:t>
                  </w:r>
                  <w:r w:rsidRPr="00E25A3F">
                    <w:rPr>
                      <w:color w:val="000000"/>
                      <w:w w:val="105"/>
                      <w:highlight w:val="cyan"/>
                    </w:rPr>
                    <w:t>at</w:t>
                  </w:r>
                  <w:r w:rsidRPr="00E25A3F">
                    <w:rPr>
                      <w:color w:val="000000"/>
                      <w:spacing w:val="-9"/>
                      <w:w w:val="105"/>
                      <w:highlight w:val="cyan"/>
                    </w:rPr>
                    <w:t xml:space="preserve"> </w:t>
                  </w:r>
                  <w:r w:rsidRPr="00E25A3F">
                    <w:rPr>
                      <w:color w:val="000000"/>
                      <w:w w:val="105"/>
                      <w:highlight w:val="cyan"/>
                    </w:rPr>
                    <w:t>close</w:t>
                  </w:r>
                  <w:r w:rsidRPr="00E25A3F">
                    <w:rPr>
                      <w:color w:val="000000"/>
                      <w:spacing w:val="-9"/>
                      <w:w w:val="105"/>
                      <w:highlight w:val="cyan"/>
                    </w:rPr>
                    <w:t xml:space="preserve"> </w:t>
                  </w:r>
                  <w:r w:rsidRPr="00E25A3F">
                    <w:rPr>
                      <w:color w:val="000000"/>
                      <w:w w:val="105"/>
                      <w:highlight w:val="cyan"/>
                    </w:rPr>
                    <w:t>of</w:t>
                  </w:r>
                  <w:r w:rsidRPr="00E25A3F">
                    <w:rPr>
                      <w:color w:val="000000"/>
                      <w:spacing w:val="-9"/>
                      <w:w w:val="105"/>
                      <w:highlight w:val="cyan"/>
                    </w:rPr>
                    <w:t xml:space="preserve"> </w:t>
                  </w:r>
                  <w:r w:rsidRPr="00E25A3F">
                    <w:rPr>
                      <w:color w:val="000000"/>
                      <w:spacing w:val="-2"/>
                      <w:w w:val="105"/>
                      <w:highlight w:val="cyan"/>
                    </w:rPr>
                    <w:t>contract</w:t>
                  </w:r>
                </w:p>
                <w:p w:rsidR="00F576A2" w:rsidRPr="00E25A3F" w:rsidRDefault="00F576A2">
                  <w:pPr>
                    <w:pStyle w:val="BodyText"/>
                    <w:numPr>
                      <w:ilvl w:val="0"/>
                      <w:numId w:val="10"/>
                    </w:numPr>
                    <w:tabs>
                      <w:tab w:val="left" w:pos="656"/>
                    </w:tabs>
                    <w:spacing w:before="194" w:line="283" w:lineRule="auto"/>
                    <w:ind w:right="474"/>
                    <w:rPr>
                      <w:color w:val="000000"/>
                      <w:highlight w:val="cyan"/>
                    </w:rPr>
                  </w:pPr>
                  <w:r w:rsidRPr="00E25A3F">
                    <w:rPr>
                      <w:color w:val="000000"/>
                      <w:w w:val="105"/>
                      <w:highlight w:val="cyan"/>
                    </w:rPr>
                    <w:t>the</w:t>
                  </w:r>
                  <w:r w:rsidRPr="00E25A3F">
                    <w:rPr>
                      <w:color w:val="000000"/>
                      <w:spacing w:val="-13"/>
                      <w:w w:val="105"/>
                      <w:highlight w:val="cyan"/>
                    </w:rPr>
                    <w:t xml:space="preserve"> </w:t>
                  </w:r>
                  <w:r w:rsidRPr="00E25A3F">
                    <w:rPr>
                      <w:color w:val="000000"/>
                      <w:w w:val="105"/>
                      <w:highlight w:val="cyan"/>
                    </w:rPr>
                    <w:t>expected</w:t>
                  </w:r>
                  <w:r w:rsidRPr="00E25A3F">
                    <w:rPr>
                      <w:color w:val="000000"/>
                      <w:spacing w:val="-13"/>
                      <w:w w:val="105"/>
                      <w:highlight w:val="cyan"/>
                    </w:rPr>
                    <w:t xml:space="preserve"> </w:t>
                  </w:r>
                  <w:r w:rsidRPr="00E25A3F">
                    <w:rPr>
                      <w:color w:val="000000"/>
                      <w:w w:val="105"/>
                      <w:highlight w:val="cyan"/>
                    </w:rPr>
                    <w:t>total</w:t>
                  </w:r>
                  <w:r w:rsidRPr="00E25A3F">
                    <w:rPr>
                      <w:color w:val="000000"/>
                      <w:spacing w:val="-13"/>
                      <w:w w:val="105"/>
                      <w:highlight w:val="cyan"/>
                    </w:rPr>
                    <w:t xml:space="preserve"> </w:t>
                  </w:r>
                  <w:r w:rsidRPr="00E25A3F">
                    <w:rPr>
                      <w:color w:val="000000"/>
                      <w:w w:val="105"/>
                      <w:highlight w:val="cyan"/>
                    </w:rPr>
                    <w:t>cost</w:t>
                  </w:r>
                  <w:r w:rsidRPr="00E25A3F">
                    <w:rPr>
                      <w:color w:val="000000"/>
                      <w:spacing w:val="-13"/>
                      <w:w w:val="105"/>
                      <w:highlight w:val="cyan"/>
                    </w:rPr>
                    <w:t xml:space="preserve"> </w:t>
                  </w:r>
                  <w:r w:rsidRPr="00E25A3F">
                    <w:rPr>
                      <w:color w:val="000000"/>
                      <w:w w:val="105"/>
                      <w:highlight w:val="cyan"/>
                    </w:rPr>
                    <w:t>and</w:t>
                  </w:r>
                  <w:r w:rsidRPr="00E25A3F">
                    <w:rPr>
                      <w:color w:val="000000"/>
                      <w:spacing w:val="-13"/>
                      <w:w w:val="105"/>
                      <w:highlight w:val="cyan"/>
                    </w:rPr>
                    <w:t xml:space="preserve"> </w:t>
                  </w:r>
                  <w:r w:rsidRPr="00E25A3F">
                    <w:rPr>
                      <w:color w:val="000000"/>
                      <w:w w:val="105"/>
                      <w:highlight w:val="cyan"/>
                    </w:rPr>
                    <w:t>the</w:t>
                  </w:r>
                  <w:r w:rsidRPr="00E25A3F">
                    <w:rPr>
                      <w:color w:val="000000"/>
                      <w:spacing w:val="-13"/>
                      <w:w w:val="105"/>
                      <w:highlight w:val="cyan"/>
                    </w:rPr>
                    <w:t xml:space="preserve"> </w:t>
                  </w:r>
                  <w:r w:rsidRPr="00E25A3F">
                    <w:rPr>
                      <w:color w:val="000000"/>
                      <w:w w:val="105"/>
                      <w:highlight w:val="cyan"/>
                    </w:rPr>
                    <w:t>reason</w:t>
                  </w:r>
                  <w:r w:rsidRPr="00E25A3F">
                    <w:rPr>
                      <w:color w:val="000000"/>
                      <w:spacing w:val="-13"/>
                      <w:w w:val="105"/>
                      <w:highlight w:val="cyan"/>
                    </w:rPr>
                    <w:t xml:space="preserve"> </w:t>
                  </w:r>
                  <w:r w:rsidRPr="00E25A3F">
                    <w:rPr>
                      <w:color w:val="000000"/>
                      <w:w w:val="105"/>
                      <w:highlight w:val="cyan"/>
                    </w:rPr>
                    <w:t>for</w:t>
                  </w:r>
                  <w:r w:rsidRPr="00E25A3F">
                    <w:rPr>
                      <w:color w:val="000000"/>
                      <w:spacing w:val="-13"/>
                      <w:w w:val="105"/>
                      <w:highlight w:val="cyan"/>
                    </w:rPr>
                    <w:t xml:space="preserve"> </w:t>
                  </w:r>
                  <w:r w:rsidRPr="00E25A3F">
                    <w:rPr>
                      <w:color w:val="000000"/>
                      <w:w w:val="105"/>
                      <w:highlight w:val="cyan"/>
                    </w:rPr>
                    <w:t>any</w:t>
                  </w:r>
                  <w:r w:rsidRPr="00E25A3F">
                    <w:rPr>
                      <w:color w:val="000000"/>
                      <w:spacing w:val="-13"/>
                      <w:w w:val="105"/>
                      <w:highlight w:val="cyan"/>
                    </w:rPr>
                    <w:t xml:space="preserve"> </w:t>
                  </w:r>
                  <w:r w:rsidRPr="00E25A3F">
                    <w:rPr>
                      <w:color w:val="000000"/>
                      <w:w w:val="105"/>
                      <w:highlight w:val="cyan"/>
                    </w:rPr>
                    <w:t>change</w:t>
                  </w:r>
                  <w:r w:rsidRPr="00E25A3F">
                    <w:rPr>
                      <w:color w:val="000000"/>
                      <w:spacing w:val="-13"/>
                      <w:w w:val="105"/>
                      <w:highlight w:val="cyan"/>
                    </w:rPr>
                    <w:t xml:space="preserve"> </w:t>
                  </w:r>
                  <w:r w:rsidRPr="00E25A3F">
                    <w:rPr>
                      <w:color w:val="000000"/>
                      <w:w w:val="105"/>
                      <w:highlight w:val="cyan"/>
                    </w:rPr>
                    <w:t>from the announced cost</w:t>
                  </w:r>
                </w:p>
                <w:p w:rsidR="00F576A2" w:rsidRPr="00E25A3F" w:rsidRDefault="00F576A2">
                  <w:pPr>
                    <w:pStyle w:val="BodyText"/>
                    <w:numPr>
                      <w:ilvl w:val="0"/>
                      <w:numId w:val="10"/>
                    </w:numPr>
                    <w:tabs>
                      <w:tab w:val="left" w:pos="656"/>
                    </w:tabs>
                    <w:spacing w:before="153" w:line="283" w:lineRule="auto"/>
                    <w:ind w:right="898"/>
                    <w:rPr>
                      <w:color w:val="000000"/>
                      <w:highlight w:val="cyan"/>
                    </w:rPr>
                  </w:pPr>
                  <w:r w:rsidRPr="00E25A3F">
                    <w:rPr>
                      <w:color w:val="000000"/>
                      <w:w w:val="105"/>
                      <w:highlight w:val="cyan"/>
                    </w:rPr>
                    <w:t>the</w:t>
                  </w:r>
                  <w:r w:rsidRPr="00E25A3F">
                    <w:rPr>
                      <w:color w:val="000000"/>
                      <w:spacing w:val="-12"/>
                      <w:w w:val="105"/>
                      <w:highlight w:val="cyan"/>
                    </w:rPr>
                    <w:t xml:space="preserve"> </w:t>
                  </w:r>
                  <w:r w:rsidRPr="00E25A3F">
                    <w:rPr>
                      <w:color w:val="000000"/>
                      <w:w w:val="105"/>
                      <w:highlight w:val="cyan"/>
                    </w:rPr>
                    <w:t>announced</w:t>
                  </w:r>
                  <w:r w:rsidRPr="00E25A3F">
                    <w:rPr>
                      <w:color w:val="000000"/>
                      <w:spacing w:val="-12"/>
                      <w:w w:val="105"/>
                      <w:highlight w:val="cyan"/>
                    </w:rPr>
                    <w:t xml:space="preserve"> </w:t>
                  </w:r>
                  <w:r w:rsidRPr="00E25A3F">
                    <w:rPr>
                      <w:color w:val="000000"/>
                      <w:w w:val="105"/>
                      <w:highlight w:val="cyan"/>
                    </w:rPr>
                    <w:t>date</w:t>
                  </w:r>
                  <w:r w:rsidRPr="00E25A3F">
                    <w:rPr>
                      <w:color w:val="000000"/>
                      <w:spacing w:val="-12"/>
                      <w:w w:val="105"/>
                      <w:highlight w:val="cyan"/>
                    </w:rPr>
                    <w:t xml:space="preserve"> </w:t>
                  </w:r>
                  <w:r w:rsidRPr="00E25A3F">
                    <w:rPr>
                      <w:color w:val="000000"/>
                      <w:w w:val="105"/>
                      <w:highlight w:val="cyan"/>
                    </w:rPr>
                    <w:t>at</w:t>
                  </w:r>
                  <w:r w:rsidRPr="00E25A3F">
                    <w:rPr>
                      <w:color w:val="000000"/>
                      <w:spacing w:val="-12"/>
                      <w:w w:val="105"/>
                      <w:highlight w:val="cyan"/>
                    </w:rPr>
                    <w:t xml:space="preserve"> </w:t>
                  </w:r>
                  <w:r w:rsidRPr="00E25A3F">
                    <w:rPr>
                      <w:color w:val="000000"/>
                      <w:w w:val="105"/>
                      <w:highlight w:val="cyan"/>
                    </w:rPr>
                    <w:t>close</w:t>
                  </w:r>
                  <w:r w:rsidRPr="00E25A3F">
                    <w:rPr>
                      <w:color w:val="000000"/>
                      <w:spacing w:val="-12"/>
                      <w:w w:val="105"/>
                      <w:highlight w:val="cyan"/>
                    </w:rPr>
                    <w:t xml:space="preserve"> </w:t>
                  </w:r>
                  <w:r w:rsidRPr="00E25A3F">
                    <w:rPr>
                      <w:color w:val="000000"/>
                      <w:w w:val="105"/>
                      <w:highlight w:val="cyan"/>
                    </w:rPr>
                    <w:t>of</w:t>
                  </w:r>
                  <w:r w:rsidRPr="00E25A3F">
                    <w:rPr>
                      <w:color w:val="000000"/>
                      <w:spacing w:val="-12"/>
                      <w:w w:val="105"/>
                      <w:highlight w:val="cyan"/>
                    </w:rPr>
                    <w:t xml:space="preserve"> </w:t>
                  </w:r>
                  <w:r w:rsidRPr="00E25A3F">
                    <w:rPr>
                      <w:color w:val="000000"/>
                      <w:w w:val="105"/>
                      <w:highlight w:val="cyan"/>
                    </w:rPr>
                    <w:t>contract</w:t>
                  </w:r>
                  <w:r w:rsidRPr="00E25A3F">
                    <w:rPr>
                      <w:color w:val="000000"/>
                      <w:spacing w:val="-12"/>
                      <w:w w:val="105"/>
                      <w:highlight w:val="cyan"/>
                    </w:rPr>
                    <w:t xml:space="preserve"> </w:t>
                  </w:r>
                  <w:r w:rsidRPr="00E25A3F">
                    <w:rPr>
                      <w:color w:val="000000"/>
                      <w:w w:val="105"/>
                      <w:highlight w:val="cyan"/>
                    </w:rPr>
                    <w:t>of</w:t>
                  </w:r>
                  <w:r w:rsidRPr="00E25A3F">
                    <w:rPr>
                      <w:color w:val="000000"/>
                      <w:spacing w:val="-12"/>
                      <w:w w:val="105"/>
                      <w:highlight w:val="cyan"/>
                    </w:rPr>
                    <w:t xml:space="preserve"> </w:t>
                  </w:r>
                  <w:r w:rsidRPr="00E25A3F">
                    <w:rPr>
                      <w:color w:val="000000"/>
                      <w:w w:val="105"/>
                      <w:highlight w:val="cyan"/>
                    </w:rPr>
                    <w:t>coming</w:t>
                  </w:r>
                  <w:r w:rsidRPr="00E25A3F">
                    <w:rPr>
                      <w:color w:val="000000"/>
                      <w:spacing w:val="-12"/>
                      <w:w w:val="105"/>
                      <w:highlight w:val="cyan"/>
                    </w:rPr>
                    <w:t xml:space="preserve"> </w:t>
                  </w:r>
                  <w:r w:rsidRPr="00E25A3F">
                    <w:rPr>
                      <w:color w:val="000000"/>
                      <w:w w:val="105"/>
                      <w:highlight w:val="cyan"/>
                    </w:rPr>
                    <w:t xml:space="preserve">into </w:t>
                  </w:r>
                  <w:r w:rsidRPr="00E25A3F">
                    <w:rPr>
                      <w:color w:val="000000"/>
                      <w:spacing w:val="-2"/>
                      <w:w w:val="105"/>
                      <w:highlight w:val="cyan"/>
                    </w:rPr>
                    <w:t>operation</w:t>
                  </w:r>
                </w:p>
                <w:p w:rsidR="00F576A2" w:rsidRPr="00E25A3F" w:rsidRDefault="00F576A2">
                  <w:pPr>
                    <w:pStyle w:val="BodyText"/>
                    <w:numPr>
                      <w:ilvl w:val="0"/>
                      <w:numId w:val="10"/>
                    </w:numPr>
                    <w:tabs>
                      <w:tab w:val="left" w:pos="656"/>
                    </w:tabs>
                    <w:spacing w:before="152" w:line="283" w:lineRule="auto"/>
                    <w:ind w:right="466"/>
                    <w:rPr>
                      <w:color w:val="000000"/>
                      <w:highlight w:val="cyan"/>
                    </w:rPr>
                  </w:pPr>
                  <w:r w:rsidRPr="00E25A3F">
                    <w:rPr>
                      <w:color w:val="000000"/>
                      <w:w w:val="105"/>
                      <w:highlight w:val="cyan"/>
                    </w:rPr>
                    <w:t>the</w:t>
                  </w:r>
                  <w:r w:rsidRPr="00E25A3F">
                    <w:rPr>
                      <w:color w:val="000000"/>
                      <w:spacing w:val="-13"/>
                      <w:w w:val="105"/>
                      <w:highlight w:val="cyan"/>
                    </w:rPr>
                    <w:t xml:space="preserve"> </w:t>
                  </w:r>
                  <w:r w:rsidRPr="00E25A3F">
                    <w:rPr>
                      <w:color w:val="000000"/>
                      <w:w w:val="105"/>
                      <w:highlight w:val="cyan"/>
                    </w:rPr>
                    <w:t>expected</w:t>
                  </w:r>
                  <w:r w:rsidRPr="00E25A3F">
                    <w:rPr>
                      <w:color w:val="000000"/>
                      <w:spacing w:val="-13"/>
                      <w:w w:val="105"/>
                      <w:highlight w:val="cyan"/>
                    </w:rPr>
                    <w:t xml:space="preserve"> </w:t>
                  </w:r>
                  <w:r w:rsidRPr="00E25A3F">
                    <w:rPr>
                      <w:color w:val="000000"/>
                      <w:w w:val="105"/>
                      <w:highlight w:val="cyan"/>
                    </w:rPr>
                    <w:t>date</w:t>
                  </w:r>
                  <w:r w:rsidRPr="00E25A3F">
                    <w:rPr>
                      <w:color w:val="000000"/>
                      <w:spacing w:val="-13"/>
                      <w:w w:val="105"/>
                      <w:highlight w:val="cyan"/>
                    </w:rPr>
                    <w:t xml:space="preserve"> </w:t>
                  </w:r>
                  <w:r w:rsidRPr="00E25A3F">
                    <w:rPr>
                      <w:color w:val="000000"/>
                      <w:w w:val="105"/>
                      <w:highlight w:val="cyan"/>
                    </w:rPr>
                    <w:t>of</w:t>
                  </w:r>
                  <w:r w:rsidRPr="00E25A3F">
                    <w:rPr>
                      <w:color w:val="000000"/>
                      <w:spacing w:val="-13"/>
                      <w:w w:val="105"/>
                      <w:highlight w:val="cyan"/>
                    </w:rPr>
                    <w:t xml:space="preserve"> </w:t>
                  </w:r>
                  <w:r w:rsidRPr="00E25A3F">
                    <w:rPr>
                      <w:color w:val="000000"/>
                      <w:w w:val="105"/>
                      <w:highlight w:val="cyan"/>
                    </w:rPr>
                    <w:t>coming</w:t>
                  </w:r>
                  <w:r w:rsidRPr="00E25A3F">
                    <w:rPr>
                      <w:color w:val="000000"/>
                      <w:spacing w:val="-13"/>
                      <w:w w:val="105"/>
                      <w:highlight w:val="cyan"/>
                    </w:rPr>
                    <w:t xml:space="preserve"> </w:t>
                  </w:r>
                  <w:r w:rsidRPr="00E25A3F">
                    <w:rPr>
                      <w:color w:val="000000"/>
                      <w:w w:val="105"/>
                      <w:highlight w:val="cyan"/>
                    </w:rPr>
                    <w:t>into</w:t>
                  </w:r>
                  <w:r w:rsidRPr="00E25A3F">
                    <w:rPr>
                      <w:color w:val="000000"/>
                      <w:spacing w:val="-13"/>
                      <w:w w:val="105"/>
                      <w:highlight w:val="cyan"/>
                    </w:rPr>
                    <w:t xml:space="preserve"> </w:t>
                  </w:r>
                  <w:r w:rsidRPr="00E25A3F">
                    <w:rPr>
                      <w:color w:val="000000"/>
                      <w:w w:val="105"/>
                      <w:highlight w:val="cyan"/>
                    </w:rPr>
                    <w:t>operation,</w:t>
                  </w:r>
                  <w:r w:rsidRPr="00E25A3F">
                    <w:rPr>
                      <w:color w:val="000000"/>
                      <w:spacing w:val="-13"/>
                      <w:w w:val="105"/>
                      <w:highlight w:val="cyan"/>
                    </w:rPr>
                    <w:t xml:space="preserve"> </w:t>
                  </w:r>
                  <w:r w:rsidRPr="00E25A3F">
                    <w:rPr>
                      <w:color w:val="000000"/>
                      <w:w w:val="105"/>
                      <w:highlight w:val="cyan"/>
                    </w:rPr>
                    <w:t>and</w:t>
                  </w:r>
                  <w:r w:rsidRPr="00E25A3F">
                    <w:rPr>
                      <w:color w:val="000000"/>
                      <w:spacing w:val="-13"/>
                      <w:w w:val="105"/>
                      <w:highlight w:val="cyan"/>
                    </w:rPr>
                    <w:t xml:space="preserve"> </w:t>
                  </w:r>
                  <w:r w:rsidRPr="00E25A3F">
                    <w:rPr>
                      <w:color w:val="000000"/>
                      <w:w w:val="105"/>
                      <w:highlight w:val="cyan"/>
                    </w:rPr>
                    <w:t>the</w:t>
                  </w:r>
                  <w:r w:rsidRPr="00E25A3F">
                    <w:rPr>
                      <w:color w:val="000000"/>
                      <w:spacing w:val="-13"/>
                      <w:w w:val="105"/>
                      <w:highlight w:val="cyan"/>
                    </w:rPr>
                    <w:t xml:space="preserve"> </w:t>
                  </w:r>
                  <w:r w:rsidRPr="00E25A3F">
                    <w:rPr>
                      <w:color w:val="000000"/>
                      <w:w w:val="105"/>
                      <w:highlight w:val="cyan"/>
                    </w:rPr>
                    <w:t>reason for any change from the announced date</w:t>
                  </w:r>
                </w:p>
                <w:p w:rsidR="00F576A2" w:rsidRPr="00E25A3F" w:rsidRDefault="00F576A2">
                  <w:pPr>
                    <w:pStyle w:val="BodyText"/>
                    <w:numPr>
                      <w:ilvl w:val="0"/>
                      <w:numId w:val="10"/>
                    </w:numPr>
                    <w:tabs>
                      <w:tab w:val="left" w:pos="656"/>
                    </w:tabs>
                    <w:spacing w:before="153"/>
                    <w:ind w:hanging="214"/>
                    <w:rPr>
                      <w:color w:val="000000"/>
                      <w:highlight w:val="cyan"/>
                    </w:rPr>
                  </w:pPr>
                  <w:r w:rsidRPr="00E25A3F">
                    <w:rPr>
                      <w:color w:val="000000"/>
                      <w:w w:val="105"/>
                      <w:highlight w:val="cyan"/>
                    </w:rPr>
                    <w:t>the</w:t>
                  </w:r>
                  <w:r w:rsidRPr="00E25A3F">
                    <w:rPr>
                      <w:color w:val="000000"/>
                      <w:spacing w:val="-10"/>
                      <w:w w:val="105"/>
                      <w:highlight w:val="cyan"/>
                    </w:rPr>
                    <w:t xml:space="preserve"> </w:t>
                  </w:r>
                  <w:r w:rsidRPr="00E25A3F">
                    <w:rPr>
                      <w:color w:val="000000"/>
                      <w:w w:val="105"/>
                      <w:highlight w:val="cyan"/>
                    </w:rPr>
                    <w:t>announced</w:t>
                  </w:r>
                  <w:r w:rsidRPr="00E25A3F">
                    <w:rPr>
                      <w:color w:val="000000"/>
                      <w:spacing w:val="-9"/>
                      <w:w w:val="105"/>
                      <w:highlight w:val="cyan"/>
                    </w:rPr>
                    <w:t xml:space="preserve"> </w:t>
                  </w:r>
                  <w:r w:rsidRPr="00E25A3F">
                    <w:rPr>
                      <w:color w:val="000000"/>
                      <w:w w:val="105"/>
                      <w:highlight w:val="cyan"/>
                    </w:rPr>
                    <w:t>scope</w:t>
                  </w:r>
                  <w:r w:rsidRPr="00E25A3F">
                    <w:rPr>
                      <w:color w:val="000000"/>
                      <w:spacing w:val="-10"/>
                      <w:w w:val="105"/>
                      <w:highlight w:val="cyan"/>
                    </w:rPr>
                    <w:t xml:space="preserve"> </w:t>
                  </w:r>
                  <w:r w:rsidRPr="00E25A3F">
                    <w:rPr>
                      <w:color w:val="000000"/>
                      <w:w w:val="105"/>
                      <w:highlight w:val="cyan"/>
                    </w:rPr>
                    <w:t>at</w:t>
                  </w:r>
                  <w:r w:rsidRPr="00E25A3F">
                    <w:rPr>
                      <w:color w:val="000000"/>
                      <w:spacing w:val="-9"/>
                      <w:w w:val="105"/>
                      <w:highlight w:val="cyan"/>
                    </w:rPr>
                    <w:t xml:space="preserve"> </w:t>
                  </w:r>
                  <w:r w:rsidRPr="00E25A3F">
                    <w:rPr>
                      <w:color w:val="000000"/>
                      <w:w w:val="105"/>
                      <w:highlight w:val="cyan"/>
                    </w:rPr>
                    <w:t>close</w:t>
                  </w:r>
                  <w:r w:rsidRPr="00E25A3F">
                    <w:rPr>
                      <w:color w:val="000000"/>
                      <w:spacing w:val="-10"/>
                      <w:w w:val="105"/>
                      <w:highlight w:val="cyan"/>
                    </w:rPr>
                    <w:t xml:space="preserve"> </w:t>
                  </w:r>
                  <w:r w:rsidRPr="00E25A3F">
                    <w:rPr>
                      <w:color w:val="000000"/>
                      <w:w w:val="105"/>
                      <w:highlight w:val="cyan"/>
                    </w:rPr>
                    <w:t>of</w:t>
                  </w:r>
                  <w:r w:rsidRPr="00E25A3F">
                    <w:rPr>
                      <w:color w:val="000000"/>
                      <w:spacing w:val="-9"/>
                      <w:w w:val="105"/>
                      <w:highlight w:val="cyan"/>
                    </w:rPr>
                    <w:t xml:space="preserve"> </w:t>
                  </w:r>
                  <w:r w:rsidRPr="00E25A3F">
                    <w:rPr>
                      <w:color w:val="000000"/>
                      <w:spacing w:val="-2"/>
                      <w:w w:val="105"/>
                      <w:highlight w:val="cyan"/>
                    </w:rPr>
                    <w:t>contract</w:t>
                  </w:r>
                </w:p>
                <w:p w:rsidR="00F576A2" w:rsidRPr="00E25A3F" w:rsidRDefault="00F576A2">
                  <w:pPr>
                    <w:pStyle w:val="BodyText"/>
                    <w:numPr>
                      <w:ilvl w:val="0"/>
                      <w:numId w:val="10"/>
                    </w:numPr>
                    <w:tabs>
                      <w:tab w:val="left" w:pos="656"/>
                    </w:tabs>
                    <w:spacing w:before="195"/>
                    <w:ind w:hanging="214"/>
                    <w:rPr>
                      <w:color w:val="000000"/>
                      <w:highlight w:val="cyan"/>
                    </w:rPr>
                  </w:pPr>
                  <w:proofErr w:type="gramStart"/>
                  <w:r w:rsidRPr="00E25A3F">
                    <w:rPr>
                      <w:color w:val="000000"/>
                      <w:w w:val="105"/>
                      <w:highlight w:val="cyan"/>
                    </w:rPr>
                    <w:t>any</w:t>
                  </w:r>
                  <w:proofErr w:type="gramEnd"/>
                  <w:r w:rsidRPr="00E25A3F">
                    <w:rPr>
                      <w:color w:val="000000"/>
                      <w:spacing w:val="-10"/>
                      <w:w w:val="105"/>
                      <w:highlight w:val="cyan"/>
                    </w:rPr>
                    <w:t xml:space="preserve"> </w:t>
                  </w:r>
                  <w:r w:rsidRPr="00E25A3F">
                    <w:rPr>
                      <w:color w:val="000000"/>
                      <w:w w:val="105"/>
                      <w:highlight w:val="cyan"/>
                    </w:rPr>
                    <w:t>changes</w:t>
                  </w:r>
                  <w:r w:rsidRPr="00E25A3F">
                    <w:rPr>
                      <w:color w:val="000000"/>
                      <w:spacing w:val="-9"/>
                      <w:w w:val="105"/>
                      <w:highlight w:val="cyan"/>
                    </w:rPr>
                    <w:t xml:space="preserve"> </w:t>
                  </w:r>
                  <w:r w:rsidRPr="00E25A3F">
                    <w:rPr>
                      <w:color w:val="000000"/>
                      <w:w w:val="105"/>
                      <w:highlight w:val="cyan"/>
                    </w:rPr>
                    <w:t>to</w:t>
                  </w:r>
                  <w:r w:rsidRPr="00E25A3F">
                    <w:rPr>
                      <w:color w:val="000000"/>
                      <w:spacing w:val="-10"/>
                      <w:w w:val="105"/>
                      <w:highlight w:val="cyan"/>
                    </w:rPr>
                    <w:t xml:space="preserve"> </w:t>
                  </w:r>
                  <w:r w:rsidRPr="00E25A3F">
                    <w:rPr>
                      <w:color w:val="000000"/>
                      <w:w w:val="105"/>
                      <w:highlight w:val="cyan"/>
                    </w:rPr>
                    <w:t>scope</w:t>
                  </w:r>
                  <w:r w:rsidRPr="00E25A3F">
                    <w:rPr>
                      <w:color w:val="000000"/>
                      <w:spacing w:val="-9"/>
                      <w:w w:val="105"/>
                      <w:highlight w:val="cyan"/>
                    </w:rPr>
                    <w:t xml:space="preserve"> </w:t>
                  </w:r>
                  <w:r w:rsidRPr="00E25A3F">
                    <w:rPr>
                      <w:color w:val="000000"/>
                      <w:w w:val="105"/>
                      <w:highlight w:val="cyan"/>
                    </w:rPr>
                    <w:t>and</w:t>
                  </w:r>
                  <w:r w:rsidRPr="00E25A3F">
                    <w:rPr>
                      <w:color w:val="000000"/>
                      <w:spacing w:val="-10"/>
                      <w:w w:val="105"/>
                      <w:highlight w:val="cyan"/>
                    </w:rPr>
                    <w:t xml:space="preserve"> </w:t>
                  </w:r>
                  <w:r w:rsidRPr="00E25A3F">
                    <w:rPr>
                      <w:color w:val="000000"/>
                      <w:w w:val="105"/>
                      <w:highlight w:val="cyan"/>
                    </w:rPr>
                    <w:t>the</w:t>
                  </w:r>
                  <w:r w:rsidRPr="00E25A3F">
                    <w:rPr>
                      <w:color w:val="000000"/>
                      <w:spacing w:val="-9"/>
                      <w:w w:val="105"/>
                      <w:highlight w:val="cyan"/>
                    </w:rPr>
                    <w:t xml:space="preserve"> </w:t>
                  </w:r>
                  <w:r w:rsidRPr="00E25A3F">
                    <w:rPr>
                      <w:color w:val="000000"/>
                      <w:spacing w:val="-2"/>
                      <w:w w:val="105"/>
                      <w:highlight w:val="cyan"/>
                    </w:rPr>
                    <w:t>reasons.</w:t>
                  </w:r>
                </w:p>
              </w:txbxContent>
            </v:textbox>
            <w10:wrap anchorx="page"/>
          </v:shape>
        </w:pict>
      </w:r>
      <w:proofErr w:type="gramStart"/>
      <w:r>
        <w:rPr>
          <w:b/>
          <w:color w:val="FFC35A"/>
          <w:w w:val="105"/>
          <w:sz w:val="16"/>
        </w:rPr>
        <w:t>case</w:t>
      </w:r>
      <w:proofErr w:type="gramEnd"/>
      <w:r>
        <w:rPr>
          <w:b/>
          <w:color w:val="FFC35A"/>
          <w:spacing w:val="-8"/>
          <w:w w:val="105"/>
          <w:sz w:val="16"/>
        </w:rPr>
        <w:t xml:space="preserve"> </w:t>
      </w:r>
      <w:r>
        <w:rPr>
          <w:b/>
          <w:color w:val="FFC35A"/>
          <w:spacing w:val="-2"/>
          <w:w w:val="105"/>
          <w:sz w:val="16"/>
        </w:rPr>
        <w:t>assessed</w:t>
      </w:r>
    </w:p>
    <w:p w:rsidR="00BA79D6" w:rsidRDefault="00F576A2">
      <w:pPr>
        <w:spacing w:before="17" w:line="169" w:lineRule="exact"/>
        <w:ind w:right="6269"/>
        <w:jc w:val="right"/>
        <w:rPr>
          <w:b/>
          <w:sz w:val="16"/>
        </w:rPr>
      </w:pPr>
      <w:proofErr w:type="gramStart"/>
      <w:r>
        <w:rPr>
          <w:b/>
          <w:color w:val="FFC35A"/>
          <w:w w:val="105"/>
          <w:sz w:val="16"/>
        </w:rPr>
        <w:t>or</w:t>
      </w:r>
      <w:proofErr w:type="gramEnd"/>
      <w:r>
        <w:rPr>
          <w:b/>
          <w:color w:val="FFC35A"/>
          <w:spacing w:val="-1"/>
          <w:w w:val="105"/>
          <w:sz w:val="16"/>
        </w:rPr>
        <w:t xml:space="preserve"> </w:t>
      </w:r>
      <w:r>
        <w:rPr>
          <w:b/>
          <w:color w:val="FFC35A"/>
          <w:spacing w:val="-2"/>
          <w:w w:val="105"/>
          <w:sz w:val="16"/>
        </w:rPr>
        <w:t>published</w:t>
      </w:r>
    </w:p>
    <w:p w:rsidR="00BA79D6" w:rsidRDefault="00F576A2">
      <w:pPr>
        <w:spacing w:line="203" w:lineRule="exact"/>
        <w:ind w:left="3430" w:right="5178"/>
        <w:jc w:val="center"/>
        <w:rPr>
          <w:b/>
          <w:sz w:val="19"/>
        </w:rPr>
      </w:pPr>
      <w:r>
        <w:rPr>
          <w:b/>
          <w:spacing w:val="-5"/>
          <w:sz w:val="19"/>
        </w:rPr>
        <w:t>13</w:t>
      </w:r>
    </w:p>
    <w:p w:rsidR="00BA79D6" w:rsidRDefault="00BA79D6">
      <w:pPr>
        <w:spacing w:line="203" w:lineRule="exact"/>
        <w:jc w:val="center"/>
        <w:rPr>
          <w:sz w:val="19"/>
        </w:rPr>
        <w:sectPr w:rsidR="00BA79D6">
          <w:type w:val="continuous"/>
          <w:pgSz w:w="16840" w:h="11910" w:orient="landscape"/>
          <w:pgMar w:top="400" w:right="140" w:bottom="0" w:left="180" w:header="725" w:footer="1014" w:gutter="0"/>
          <w:cols w:num="2" w:space="720" w:equalWidth="0">
            <w:col w:w="7629" w:space="40"/>
            <w:col w:w="8851"/>
          </w:cols>
        </w:sectPr>
      </w:pPr>
    </w:p>
    <w:p w:rsidR="00BA79D6" w:rsidRDefault="00F576A2">
      <w:pPr>
        <w:tabs>
          <w:tab w:val="left" w:pos="1344"/>
        </w:tabs>
        <w:spacing w:before="696"/>
        <w:ind w:right="1459"/>
        <w:jc w:val="right"/>
        <w:rPr>
          <w:b/>
          <w:sz w:val="16"/>
        </w:rPr>
      </w:pPr>
      <w:r>
        <w:rPr>
          <w:b/>
          <w:spacing w:val="-5"/>
          <w:position w:val="7"/>
          <w:sz w:val="19"/>
        </w:rPr>
        <w:t>11</w:t>
      </w:r>
      <w:r>
        <w:rPr>
          <w:b/>
          <w:position w:val="7"/>
          <w:sz w:val="19"/>
        </w:rPr>
        <w:tab/>
      </w:r>
      <w:r>
        <w:rPr>
          <w:b/>
          <w:color w:val="F68A32"/>
          <w:sz w:val="16"/>
        </w:rPr>
        <w:t>Business</w:t>
      </w:r>
      <w:r>
        <w:rPr>
          <w:b/>
          <w:color w:val="F68A32"/>
          <w:spacing w:val="28"/>
          <w:sz w:val="16"/>
        </w:rPr>
        <w:t xml:space="preserve"> </w:t>
      </w:r>
      <w:r>
        <w:rPr>
          <w:b/>
          <w:color w:val="F68A32"/>
          <w:spacing w:val="-4"/>
          <w:sz w:val="16"/>
        </w:rPr>
        <w:t>case</w:t>
      </w:r>
    </w:p>
    <w:p w:rsidR="00BA79D6" w:rsidRDefault="00F576A2">
      <w:pPr>
        <w:spacing w:before="17"/>
        <w:ind w:right="1469"/>
        <w:jc w:val="right"/>
        <w:rPr>
          <w:b/>
          <w:sz w:val="16"/>
        </w:rPr>
      </w:pPr>
      <w:proofErr w:type="gramStart"/>
      <w:r>
        <w:rPr>
          <w:b/>
          <w:color w:val="F68A32"/>
          <w:w w:val="105"/>
          <w:sz w:val="16"/>
        </w:rPr>
        <w:t>assessed</w:t>
      </w:r>
      <w:proofErr w:type="gramEnd"/>
      <w:r>
        <w:rPr>
          <w:b/>
          <w:color w:val="F68A32"/>
          <w:spacing w:val="-8"/>
          <w:w w:val="105"/>
          <w:sz w:val="16"/>
        </w:rPr>
        <w:t xml:space="preserve"> </w:t>
      </w:r>
      <w:r>
        <w:rPr>
          <w:b/>
          <w:color w:val="F68A32"/>
          <w:spacing w:val="-2"/>
          <w:w w:val="105"/>
          <w:sz w:val="16"/>
        </w:rPr>
        <w:t>later</w:t>
      </w:r>
    </w:p>
    <w:p w:rsidR="00BA79D6" w:rsidRDefault="00BA79D6">
      <w:pPr>
        <w:pStyle w:val="BodyText"/>
        <w:rPr>
          <w:b/>
          <w:sz w:val="16"/>
        </w:rPr>
      </w:pPr>
    </w:p>
    <w:p w:rsidR="00BA79D6" w:rsidRDefault="00BA79D6">
      <w:pPr>
        <w:pStyle w:val="BodyText"/>
        <w:rPr>
          <w:b/>
          <w:sz w:val="16"/>
        </w:rPr>
      </w:pPr>
    </w:p>
    <w:p w:rsidR="00BA79D6" w:rsidRDefault="00BA79D6">
      <w:pPr>
        <w:pStyle w:val="BodyText"/>
        <w:rPr>
          <w:b/>
          <w:sz w:val="16"/>
        </w:rPr>
      </w:pPr>
    </w:p>
    <w:p w:rsidR="00BA79D6" w:rsidRDefault="00BA79D6">
      <w:pPr>
        <w:pStyle w:val="BodyText"/>
        <w:rPr>
          <w:b/>
          <w:sz w:val="16"/>
        </w:rPr>
      </w:pPr>
    </w:p>
    <w:p w:rsidR="00BA79D6" w:rsidRDefault="00BA79D6">
      <w:pPr>
        <w:pStyle w:val="BodyText"/>
        <w:rPr>
          <w:b/>
          <w:sz w:val="16"/>
        </w:rPr>
      </w:pPr>
    </w:p>
    <w:p w:rsidR="00BA79D6" w:rsidRDefault="00BA79D6">
      <w:pPr>
        <w:pStyle w:val="BodyText"/>
        <w:rPr>
          <w:b/>
          <w:sz w:val="16"/>
        </w:rPr>
      </w:pPr>
    </w:p>
    <w:p w:rsidR="00BA79D6" w:rsidRDefault="00BA79D6">
      <w:pPr>
        <w:pStyle w:val="BodyText"/>
        <w:spacing w:before="2"/>
        <w:rPr>
          <w:b/>
        </w:rPr>
      </w:pPr>
    </w:p>
    <w:p w:rsidR="00BA79D6" w:rsidRDefault="00F576A2">
      <w:pPr>
        <w:spacing w:line="268" w:lineRule="auto"/>
        <w:ind w:left="8786" w:right="1545"/>
        <w:rPr>
          <w:i/>
          <w:sz w:val="17"/>
        </w:rPr>
      </w:pPr>
      <w:r>
        <w:rPr>
          <w:i/>
          <w:sz w:val="17"/>
        </w:rPr>
        <w:t>Notes: Includes all fixed infrastructure projects with expected total cost greater than $500 million, committed to since December 2016. Does not include budget items</w:t>
      </w:r>
      <w:r>
        <w:rPr>
          <w:i/>
          <w:spacing w:val="-3"/>
          <w:sz w:val="17"/>
        </w:rPr>
        <w:t xml:space="preserve"> </w:t>
      </w:r>
      <w:r>
        <w:rPr>
          <w:i/>
          <w:sz w:val="17"/>
        </w:rPr>
        <w:t>referring</w:t>
      </w:r>
      <w:r>
        <w:rPr>
          <w:i/>
          <w:spacing w:val="-3"/>
          <w:sz w:val="17"/>
        </w:rPr>
        <w:t xml:space="preserve"> </w:t>
      </w:r>
      <w:r>
        <w:rPr>
          <w:i/>
          <w:sz w:val="17"/>
        </w:rPr>
        <w:t>to</w:t>
      </w:r>
      <w:r>
        <w:rPr>
          <w:i/>
          <w:spacing w:val="-3"/>
          <w:sz w:val="17"/>
        </w:rPr>
        <w:t xml:space="preserve"> </w:t>
      </w:r>
      <w:r>
        <w:rPr>
          <w:i/>
          <w:sz w:val="17"/>
        </w:rPr>
        <w:t>a</w:t>
      </w:r>
      <w:r>
        <w:rPr>
          <w:i/>
          <w:spacing w:val="-3"/>
          <w:sz w:val="17"/>
        </w:rPr>
        <w:t xml:space="preserve"> </w:t>
      </w:r>
      <w:r>
        <w:rPr>
          <w:i/>
          <w:sz w:val="17"/>
        </w:rPr>
        <w:t>program</w:t>
      </w:r>
      <w:r>
        <w:rPr>
          <w:i/>
          <w:spacing w:val="-3"/>
          <w:sz w:val="17"/>
        </w:rPr>
        <w:t xml:space="preserve"> </w:t>
      </w:r>
      <w:r>
        <w:rPr>
          <w:i/>
          <w:sz w:val="17"/>
        </w:rPr>
        <w:t>of</w:t>
      </w:r>
      <w:r>
        <w:rPr>
          <w:i/>
          <w:spacing w:val="-3"/>
          <w:sz w:val="17"/>
        </w:rPr>
        <w:t xml:space="preserve"> </w:t>
      </w:r>
      <w:r>
        <w:rPr>
          <w:i/>
          <w:sz w:val="17"/>
        </w:rPr>
        <w:t>smaller</w:t>
      </w:r>
      <w:r>
        <w:rPr>
          <w:i/>
          <w:spacing w:val="-3"/>
          <w:sz w:val="17"/>
        </w:rPr>
        <w:t xml:space="preserve"> </w:t>
      </w:r>
      <w:r>
        <w:rPr>
          <w:i/>
          <w:sz w:val="17"/>
        </w:rPr>
        <w:t>works. ‘Committed’</w:t>
      </w:r>
      <w:r>
        <w:rPr>
          <w:i/>
          <w:spacing w:val="-3"/>
          <w:sz w:val="17"/>
        </w:rPr>
        <w:t xml:space="preserve"> </w:t>
      </w:r>
      <w:r>
        <w:rPr>
          <w:i/>
          <w:sz w:val="17"/>
        </w:rPr>
        <w:t>here</w:t>
      </w:r>
      <w:r>
        <w:rPr>
          <w:i/>
          <w:spacing w:val="-3"/>
          <w:sz w:val="17"/>
        </w:rPr>
        <w:t xml:space="preserve"> </w:t>
      </w:r>
      <w:r>
        <w:rPr>
          <w:i/>
          <w:sz w:val="17"/>
        </w:rPr>
        <w:t>refers</w:t>
      </w:r>
      <w:r>
        <w:rPr>
          <w:i/>
          <w:spacing w:val="-3"/>
          <w:sz w:val="17"/>
        </w:rPr>
        <w:t xml:space="preserve"> </w:t>
      </w:r>
      <w:r>
        <w:rPr>
          <w:i/>
          <w:sz w:val="17"/>
        </w:rPr>
        <w:t>to</w:t>
      </w:r>
      <w:r>
        <w:rPr>
          <w:i/>
          <w:spacing w:val="-3"/>
          <w:sz w:val="17"/>
        </w:rPr>
        <w:t xml:space="preserve"> </w:t>
      </w:r>
      <w:r>
        <w:rPr>
          <w:i/>
          <w:sz w:val="17"/>
        </w:rPr>
        <w:t>a</w:t>
      </w:r>
      <w:r>
        <w:rPr>
          <w:i/>
          <w:spacing w:val="-3"/>
          <w:sz w:val="17"/>
        </w:rPr>
        <w:t xml:space="preserve"> </w:t>
      </w:r>
      <w:r>
        <w:rPr>
          <w:i/>
          <w:sz w:val="17"/>
        </w:rPr>
        <w:t>budget</w:t>
      </w:r>
    </w:p>
    <w:p w:rsidR="00BA79D6" w:rsidRDefault="00F576A2">
      <w:pPr>
        <w:spacing w:before="1" w:line="268" w:lineRule="auto"/>
        <w:ind w:left="8786" w:right="1130"/>
        <w:rPr>
          <w:i/>
          <w:sz w:val="17"/>
        </w:rPr>
      </w:pPr>
      <w:proofErr w:type="gramStart"/>
      <w:r>
        <w:rPr>
          <w:i/>
          <w:sz w:val="17"/>
        </w:rPr>
        <w:t>allocation</w:t>
      </w:r>
      <w:proofErr w:type="gramEnd"/>
      <w:r>
        <w:rPr>
          <w:i/>
          <w:spacing w:val="-2"/>
          <w:sz w:val="17"/>
        </w:rPr>
        <w:t xml:space="preserve"> </w:t>
      </w:r>
      <w:r>
        <w:rPr>
          <w:i/>
          <w:sz w:val="17"/>
        </w:rPr>
        <w:t>being</w:t>
      </w:r>
      <w:r>
        <w:rPr>
          <w:i/>
          <w:spacing w:val="-2"/>
          <w:sz w:val="17"/>
        </w:rPr>
        <w:t xml:space="preserve"> </w:t>
      </w:r>
      <w:r>
        <w:rPr>
          <w:i/>
          <w:sz w:val="17"/>
        </w:rPr>
        <w:t>made</w:t>
      </w:r>
      <w:r>
        <w:rPr>
          <w:i/>
          <w:spacing w:val="-2"/>
          <w:sz w:val="17"/>
        </w:rPr>
        <w:t xml:space="preserve"> </w:t>
      </w:r>
      <w:r>
        <w:rPr>
          <w:i/>
          <w:sz w:val="17"/>
        </w:rPr>
        <w:t>for</w:t>
      </w:r>
      <w:r>
        <w:rPr>
          <w:i/>
          <w:spacing w:val="-2"/>
          <w:sz w:val="17"/>
        </w:rPr>
        <w:t xml:space="preserve"> </w:t>
      </w:r>
      <w:r>
        <w:rPr>
          <w:i/>
          <w:sz w:val="17"/>
        </w:rPr>
        <w:t>construction</w:t>
      </w:r>
      <w:r>
        <w:rPr>
          <w:i/>
          <w:spacing w:val="-2"/>
          <w:sz w:val="17"/>
        </w:rPr>
        <w:t xml:space="preserve"> </w:t>
      </w:r>
      <w:r>
        <w:rPr>
          <w:i/>
          <w:sz w:val="17"/>
        </w:rPr>
        <w:t>of</w:t>
      </w:r>
      <w:r>
        <w:rPr>
          <w:i/>
          <w:spacing w:val="-2"/>
          <w:sz w:val="17"/>
        </w:rPr>
        <w:t xml:space="preserve"> </w:t>
      </w:r>
      <w:r>
        <w:rPr>
          <w:i/>
          <w:sz w:val="17"/>
        </w:rPr>
        <w:t>the</w:t>
      </w:r>
      <w:r>
        <w:rPr>
          <w:i/>
          <w:spacing w:val="-2"/>
          <w:sz w:val="17"/>
        </w:rPr>
        <w:t xml:space="preserve"> </w:t>
      </w:r>
      <w:r>
        <w:rPr>
          <w:i/>
          <w:sz w:val="17"/>
        </w:rPr>
        <w:t>project</w:t>
      </w:r>
      <w:r>
        <w:rPr>
          <w:i/>
          <w:spacing w:val="-2"/>
          <w:sz w:val="17"/>
        </w:rPr>
        <w:t xml:space="preserve"> </w:t>
      </w:r>
      <w:r>
        <w:rPr>
          <w:i/>
          <w:sz w:val="17"/>
        </w:rPr>
        <w:t>in</w:t>
      </w:r>
      <w:r>
        <w:rPr>
          <w:i/>
          <w:spacing w:val="-2"/>
          <w:sz w:val="17"/>
        </w:rPr>
        <w:t xml:space="preserve"> </w:t>
      </w:r>
      <w:r>
        <w:rPr>
          <w:i/>
          <w:sz w:val="17"/>
        </w:rPr>
        <w:t>a</w:t>
      </w:r>
      <w:r>
        <w:rPr>
          <w:i/>
          <w:spacing w:val="-2"/>
          <w:sz w:val="17"/>
        </w:rPr>
        <w:t xml:space="preserve"> </w:t>
      </w:r>
      <w:r>
        <w:rPr>
          <w:i/>
          <w:sz w:val="17"/>
        </w:rPr>
        <w:t>state</w:t>
      </w:r>
      <w:r>
        <w:rPr>
          <w:i/>
          <w:spacing w:val="-2"/>
          <w:sz w:val="17"/>
        </w:rPr>
        <w:t xml:space="preserve"> </w:t>
      </w:r>
      <w:r>
        <w:rPr>
          <w:i/>
          <w:sz w:val="17"/>
        </w:rPr>
        <w:t>or</w:t>
      </w:r>
      <w:r>
        <w:rPr>
          <w:i/>
          <w:spacing w:val="-2"/>
          <w:sz w:val="17"/>
        </w:rPr>
        <w:t xml:space="preserve"> </w:t>
      </w:r>
      <w:r>
        <w:rPr>
          <w:i/>
          <w:sz w:val="17"/>
        </w:rPr>
        <w:t>territory</w:t>
      </w:r>
      <w:r>
        <w:rPr>
          <w:i/>
          <w:spacing w:val="-2"/>
          <w:sz w:val="17"/>
        </w:rPr>
        <w:t xml:space="preserve"> </w:t>
      </w:r>
      <w:r>
        <w:rPr>
          <w:i/>
          <w:sz w:val="17"/>
        </w:rPr>
        <w:t>budget,</w:t>
      </w:r>
      <w:r>
        <w:rPr>
          <w:i/>
          <w:spacing w:val="-2"/>
          <w:sz w:val="17"/>
        </w:rPr>
        <w:t xml:space="preserve"> </w:t>
      </w:r>
      <w:r>
        <w:rPr>
          <w:i/>
          <w:sz w:val="17"/>
        </w:rPr>
        <w:t>or</w:t>
      </w:r>
      <w:r>
        <w:rPr>
          <w:i/>
          <w:spacing w:val="-2"/>
          <w:sz w:val="17"/>
        </w:rPr>
        <w:t xml:space="preserve"> </w:t>
      </w:r>
      <w:r>
        <w:rPr>
          <w:i/>
          <w:sz w:val="17"/>
        </w:rPr>
        <w:t>the Commonwealth budget in the case of Inland Rail.</w:t>
      </w:r>
    </w:p>
    <w:p w:rsidR="00BA79D6" w:rsidRDefault="00F576A2">
      <w:pPr>
        <w:spacing w:before="50"/>
        <w:ind w:left="8786"/>
        <w:rPr>
          <w:i/>
          <w:sz w:val="17"/>
        </w:rPr>
      </w:pPr>
      <w:r>
        <w:rPr>
          <w:i/>
          <w:sz w:val="17"/>
        </w:rPr>
        <w:t>Source:</w:t>
      </w:r>
      <w:r>
        <w:rPr>
          <w:i/>
          <w:spacing w:val="-1"/>
          <w:sz w:val="17"/>
        </w:rPr>
        <w:t xml:space="preserve"> </w:t>
      </w:r>
      <w:r>
        <w:rPr>
          <w:i/>
          <w:sz w:val="17"/>
        </w:rPr>
        <w:t>Grattan</w:t>
      </w:r>
      <w:r>
        <w:rPr>
          <w:i/>
          <w:spacing w:val="-1"/>
          <w:sz w:val="17"/>
        </w:rPr>
        <w:t xml:space="preserve"> </w:t>
      </w:r>
      <w:r>
        <w:rPr>
          <w:i/>
          <w:spacing w:val="-2"/>
          <w:sz w:val="17"/>
        </w:rPr>
        <w:t>analysis.</w:t>
      </w: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F576A2">
      <w:pPr>
        <w:pStyle w:val="BodyText"/>
        <w:spacing w:before="8"/>
        <w:rPr>
          <w:i/>
          <w:sz w:val="18"/>
        </w:rPr>
      </w:pPr>
      <w:r>
        <w:pict>
          <v:shape id="docshape223" o:spid="_x0000_s1121" style="position:absolute;margin-left:65.2pt;margin-top:11.95pt;width:131.35pt;height:.1pt;z-index:-15675904;mso-wrap-distance-left:0;mso-wrap-distance-right:0;mso-position-horizontal-relative:page" coordorigin="1304,239" coordsize="2627,0" path="m1304,239r2627,e" filled="f" strokeweight=".14042mm">
            <v:path arrowok="t"/>
            <w10:wrap type="topAndBottom" anchorx="page"/>
          </v:shape>
        </w:pict>
      </w:r>
    </w:p>
    <w:p w:rsidR="00BA79D6" w:rsidRDefault="00F576A2">
      <w:pPr>
        <w:pStyle w:val="ListParagraph"/>
        <w:numPr>
          <w:ilvl w:val="0"/>
          <w:numId w:val="14"/>
        </w:numPr>
        <w:tabs>
          <w:tab w:val="left" w:pos="1533"/>
        </w:tabs>
        <w:spacing w:before="45"/>
        <w:ind w:left="1532" w:hanging="427"/>
        <w:jc w:val="left"/>
        <w:rPr>
          <w:sz w:val="17"/>
        </w:rPr>
      </w:pPr>
      <w:bookmarkStart w:id="183" w:name="_bookmark176"/>
      <w:bookmarkEnd w:id="183"/>
      <w:r>
        <w:rPr>
          <w:sz w:val="17"/>
        </w:rPr>
        <w:t>IMF</w:t>
      </w:r>
      <w:r>
        <w:rPr>
          <w:spacing w:val="-2"/>
          <w:sz w:val="17"/>
        </w:rPr>
        <w:t xml:space="preserve"> </w:t>
      </w:r>
      <w:hyperlink w:anchor="_bookmark316" w:history="1">
        <w:r>
          <w:rPr>
            <w:sz w:val="17"/>
          </w:rPr>
          <w:t>(2020,</w:t>
        </w:r>
      </w:hyperlink>
      <w:r>
        <w:rPr>
          <w:spacing w:val="-2"/>
          <w:sz w:val="17"/>
        </w:rPr>
        <w:t xml:space="preserve"> </w:t>
      </w:r>
      <w:r>
        <w:rPr>
          <w:sz w:val="17"/>
        </w:rPr>
        <w:t>p.</w:t>
      </w:r>
      <w:r>
        <w:rPr>
          <w:spacing w:val="-2"/>
          <w:sz w:val="17"/>
        </w:rPr>
        <w:t xml:space="preserve"> </w:t>
      </w:r>
      <w:r>
        <w:rPr>
          <w:spacing w:val="-4"/>
          <w:sz w:val="17"/>
        </w:rPr>
        <w:t>35).</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spacing w:before="1"/>
        <w:rPr>
          <w:sz w:val="19"/>
        </w:rPr>
      </w:pPr>
    </w:p>
    <w:p w:rsidR="00BA79D6" w:rsidRPr="00E25A3F" w:rsidRDefault="00F576A2">
      <w:pPr>
        <w:pStyle w:val="Heading2"/>
        <w:numPr>
          <w:ilvl w:val="2"/>
          <w:numId w:val="15"/>
        </w:numPr>
        <w:tabs>
          <w:tab w:val="left" w:pos="1843"/>
          <w:tab w:val="left" w:pos="1844"/>
        </w:tabs>
        <w:spacing w:line="283" w:lineRule="auto"/>
        <w:ind w:right="9391" w:hanging="721"/>
        <w:rPr>
          <w:sz w:val="22"/>
          <w:szCs w:val="22"/>
        </w:rPr>
      </w:pPr>
      <w:r w:rsidRPr="00E25A3F">
        <w:rPr>
          <w:sz w:val="22"/>
          <w:szCs w:val="22"/>
          <w:highlight w:val="yellow"/>
        </w:rPr>
        <w:pict>
          <v:group id="docshapegroup224" o:spid="_x0000_s1117" style="position:absolute;left:0;text-align:left;margin-left:448.85pt;margin-top:-1.1pt;width:327.4pt;height:430.65pt;z-index:15783424;mso-position-horizontal-relative:page" coordorigin="8977,-22" coordsize="6548,8613">
            <v:rect id="docshape225" o:spid="_x0000_s1120" style="position:absolute;left:8980;top:-18;width:6540;height:8605" fillcolor="#fef0de" stroked="f"/>
            <v:line id="_x0000_s1119" style="position:absolute" from="9204,5761" to="10644,5761" strokeweight=".14042mm"/>
            <v:shape id="docshape226" o:spid="_x0000_s1118" type="#_x0000_t202" style="position:absolute;left:8980;top:-18;width:6540;height:8605" filled="f" strokecolor="#f38f1d" strokeweight=".14058mm">
              <v:textbox inset="0,0,0,0">
                <w:txbxContent>
                  <w:p w:rsidR="00F576A2" w:rsidRPr="00091352" w:rsidRDefault="00F576A2">
                    <w:pPr>
                      <w:spacing w:before="137" w:line="283" w:lineRule="auto"/>
                      <w:ind w:left="219" w:right="319"/>
                      <w:rPr>
                        <w:b/>
                      </w:rPr>
                    </w:pPr>
                    <w:bookmarkStart w:id="184" w:name="_bookmark180"/>
                    <w:bookmarkEnd w:id="184"/>
                    <w:r w:rsidRPr="00091352">
                      <w:rPr>
                        <w:b/>
                        <w:color w:val="F38F1D"/>
                        <w:w w:val="105"/>
                        <w:highlight w:val="yellow"/>
                      </w:rPr>
                      <w:t>Box</w:t>
                    </w:r>
                    <w:r w:rsidRPr="00091352">
                      <w:rPr>
                        <w:b/>
                        <w:color w:val="F38F1D"/>
                        <w:spacing w:val="-15"/>
                        <w:w w:val="105"/>
                        <w:highlight w:val="yellow"/>
                      </w:rPr>
                      <w:t xml:space="preserve"> </w:t>
                    </w:r>
                    <w:r w:rsidRPr="00091352">
                      <w:rPr>
                        <w:b/>
                        <w:color w:val="F38F1D"/>
                        <w:w w:val="105"/>
                        <w:highlight w:val="yellow"/>
                      </w:rPr>
                      <w:t>3:</w:t>
                    </w:r>
                    <w:r w:rsidRPr="00091352">
                      <w:rPr>
                        <w:b/>
                        <w:color w:val="F38F1D"/>
                        <w:spacing w:val="-15"/>
                        <w:w w:val="105"/>
                        <w:highlight w:val="yellow"/>
                      </w:rPr>
                      <w:t xml:space="preserve"> </w:t>
                    </w:r>
                    <w:r w:rsidRPr="00091352">
                      <w:rPr>
                        <w:b/>
                        <w:color w:val="F38F1D"/>
                        <w:w w:val="105"/>
                        <w:highlight w:val="yellow"/>
                      </w:rPr>
                      <w:t>Melbourne’s</w:t>
                    </w:r>
                    <w:r w:rsidRPr="00091352">
                      <w:rPr>
                        <w:b/>
                        <w:color w:val="F38F1D"/>
                        <w:spacing w:val="-14"/>
                        <w:w w:val="105"/>
                        <w:highlight w:val="yellow"/>
                      </w:rPr>
                      <w:t xml:space="preserve"> </w:t>
                    </w:r>
                    <w:r w:rsidRPr="00091352">
                      <w:rPr>
                        <w:b/>
                        <w:color w:val="F38F1D"/>
                        <w:w w:val="105"/>
                        <w:highlight w:val="yellow"/>
                      </w:rPr>
                      <w:t>suburban</w:t>
                    </w:r>
                    <w:r w:rsidRPr="00091352">
                      <w:rPr>
                        <w:b/>
                        <w:color w:val="F38F1D"/>
                        <w:spacing w:val="-15"/>
                        <w:w w:val="105"/>
                        <w:highlight w:val="yellow"/>
                      </w:rPr>
                      <w:t xml:space="preserve"> </w:t>
                    </w:r>
                    <w:r w:rsidRPr="00091352">
                      <w:rPr>
                        <w:b/>
                        <w:color w:val="F38F1D"/>
                        <w:w w:val="105"/>
                        <w:highlight w:val="yellow"/>
                      </w:rPr>
                      <w:t>rail</w:t>
                    </w:r>
                    <w:r w:rsidRPr="00091352">
                      <w:rPr>
                        <w:b/>
                        <w:color w:val="F38F1D"/>
                        <w:spacing w:val="-14"/>
                        <w:w w:val="105"/>
                        <w:highlight w:val="yellow"/>
                      </w:rPr>
                      <w:t xml:space="preserve"> </w:t>
                    </w:r>
                    <w:r w:rsidRPr="00091352">
                      <w:rPr>
                        <w:b/>
                        <w:color w:val="F38F1D"/>
                        <w:w w:val="105"/>
                        <w:highlight w:val="yellow"/>
                      </w:rPr>
                      <w:t>loop</w:t>
                    </w:r>
                    <w:r w:rsidRPr="00091352">
                      <w:rPr>
                        <w:b/>
                        <w:color w:val="F38F1D"/>
                        <w:spacing w:val="-15"/>
                        <w:w w:val="105"/>
                        <w:highlight w:val="yellow"/>
                      </w:rPr>
                      <w:t xml:space="preserve"> </w:t>
                    </w:r>
                    <w:r w:rsidRPr="00091352">
                      <w:rPr>
                        <w:b/>
                        <w:color w:val="F38F1D"/>
                        <w:w w:val="105"/>
                        <w:highlight w:val="yellow"/>
                      </w:rPr>
                      <w:t>was</w:t>
                    </w:r>
                    <w:r w:rsidRPr="00091352">
                      <w:rPr>
                        <w:b/>
                        <w:color w:val="F38F1D"/>
                        <w:spacing w:val="-15"/>
                        <w:w w:val="105"/>
                        <w:highlight w:val="yellow"/>
                      </w:rPr>
                      <w:t xml:space="preserve"> </w:t>
                    </w:r>
                    <w:r w:rsidRPr="00091352">
                      <w:rPr>
                        <w:b/>
                        <w:color w:val="F38F1D"/>
                        <w:w w:val="105"/>
                        <w:highlight w:val="yellow"/>
                      </w:rPr>
                      <w:t>promised</w:t>
                    </w:r>
                    <w:r w:rsidRPr="00091352">
                      <w:rPr>
                        <w:b/>
                        <w:color w:val="F38F1D"/>
                        <w:spacing w:val="-14"/>
                        <w:w w:val="105"/>
                        <w:highlight w:val="yellow"/>
                      </w:rPr>
                      <w:t xml:space="preserve"> </w:t>
                    </w:r>
                    <w:r w:rsidRPr="00091352">
                      <w:rPr>
                        <w:b/>
                        <w:color w:val="F38F1D"/>
                        <w:w w:val="105"/>
                        <w:highlight w:val="yellow"/>
                      </w:rPr>
                      <w:t>without appropriate scrutiny</w:t>
                    </w:r>
                  </w:p>
                  <w:p w:rsidR="00F576A2" w:rsidRDefault="00F576A2">
                    <w:pPr>
                      <w:spacing w:before="120" w:line="283" w:lineRule="auto"/>
                      <w:ind w:left="219" w:right="227"/>
                      <w:rPr>
                        <w:sz w:val="20"/>
                      </w:rPr>
                    </w:pPr>
                    <w:r>
                      <w:rPr>
                        <w:w w:val="105"/>
                        <w:sz w:val="20"/>
                      </w:rPr>
                      <w:t>Melbourne’s</w:t>
                    </w:r>
                    <w:r>
                      <w:rPr>
                        <w:spacing w:val="-15"/>
                        <w:w w:val="105"/>
                        <w:sz w:val="20"/>
                      </w:rPr>
                      <w:t xml:space="preserve"> </w:t>
                    </w:r>
                    <w:r>
                      <w:rPr>
                        <w:w w:val="105"/>
                        <w:sz w:val="20"/>
                      </w:rPr>
                      <w:t>suburban</w:t>
                    </w:r>
                    <w:r>
                      <w:rPr>
                        <w:spacing w:val="-15"/>
                        <w:w w:val="105"/>
                        <w:sz w:val="20"/>
                      </w:rPr>
                      <w:t xml:space="preserve"> </w:t>
                    </w:r>
                    <w:r>
                      <w:rPr>
                        <w:w w:val="105"/>
                        <w:sz w:val="20"/>
                      </w:rPr>
                      <w:t>rail</w:t>
                    </w:r>
                    <w:r>
                      <w:rPr>
                        <w:spacing w:val="-14"/>
                        <w:w w:val="105"/>
                        <w:sz w:val="20"/>
                      </w:rPr>
                      <w:t xml:space="preserve"> </w:t>
                    </w:r>
                    <w:r>
                      <w:rPr>
                        <w:w w:val="105"/>
                        <w:sz w:val="20"/>
                      </w:rPr>
                      <w:t>loop</w:t>
                    </w:r>
                    <w:r>
                      <w:rPr>
                        <w:spacing w:val="-15"/>
                        <w:w w:val="105"/>
                        <w:sz w:val="20"/>
                      </w:rPr>
                      <w:t xml:space="preserve"> </w:t>
                    </w:r>
                    <w:r>
                      <w:rPr>
                        <w:w w:val="105"/>
                        <w:sz w:val="20"/>
                      </w:rPr>
                      <w:t>is</w:t>
                    </w:r>
                    <w:r>
                      <w:rPr>
                        <w:spacing w:val="-14"/>
                        <w:w w:val="105"/>
                        <w:sz w:val="20"/>
                      </w:rPr>
                      <w:t xml:space="preserve"> </w:t>
                    </w:r>
                    <w:r>
                      <w:rPr>
                        <w:w w:val="105"/>
                        <w:sz w:val="20"/>
                      </w:rPr>
                      <w:t>a</w:t>
                    </w:r>
                    <w:r>
                      <w:rPr>
                        <w:spacing w:val="-15"/>
                        <w:w w:val="105"/>
                        <w:sz w:val="20"/>
                      </w:rPr>
                      <w:t xml:space="preserve"> </w:t>
                    </w:r>
                    <w:r>
                      <w:rPr>
                        <w:w w:val="105"/>
                        <w:sz w:val="20"/>
                      </w:rPr>
                      <w:t>particularly</w:t>
                    </w:r>
                    <w:r>
                      <w:rPr>
                        <w:spacing w:val="-15"/>
                        <w:w w:val="105"/>
                        <w:sz w:val="20"/>
                      </w:rPr>
                      <w:t xml:space="preserve"> </w:t>
                    </w:r>
                    <w:r>
                      <w:rPr>
                        <w:w w:val="105"/>
                        <w:sz w:val="20"/>
                      </w:rPr>
                      <w:t>egregious</w:t>
                    </w:r>
                    <w:r>
                      <w:rPr>
                        <w:spacing w:val="-14"/>
                        <w:w w:val="105"/>
                        <w:sz w:val="20"/>
                      </w:rPr>
                      <w:t xml:space="preserve"> </w:t>
                    </w:r>
                    <w:r>
                      <w:rPr>
                        <w:w w:val="105"/>
                        <w:sz w:val="20"/>
                      </w:rPr>
                      <w:t>example of a large project being announced without appropriate scrutiny.</w:t>
                    </w:r>
                  </w:p>
                  <w:p w:rsidR="00F576A2" w:rsidRDefault="00F576A2">
                    <w:pPr>
                      <w:spacing w:line="283" w:lineRule="auto"/>
                      <w:ind w:left="219" w:right="351"/>
                      <w:rPr>
                        <w:sz w:val="20"/>
                      </w:rPr>
                    </w:pPr>
                    <w:r>
                      <w:rPr>
                        <w:w w:val="105"/>
                        <w:sz w:val="20"/>
                      </w:rPr>
                      <w:t xml:space="preserve">It is expected to be the most expensive transport infrastructure project announced in </w:t>
                    </w:r>
                    <w:proofErr w:type="spellStart"/>
                    <w:r>
                      <w:rPr>
                        <w:w w:val="105"/>
                        <w:sz w:val="20"/>
                      </w:rPr>
                      <w:t>Australia.</w:t>
                    </w:r>
                    <w:hyperlink w:anchor="_bookmark181" w:history="1">
                      <w:proofErr w:type="gramStart"/>
                      <w:r>
                        <w:rPr>
                          <w:w w:val="105"/>
                          <w:sz w:val="20"/>
                          <w:vertAlign w:val="superscript"/>
                        </w:rPr>
                        <w:t>a</w:t>
                      </w:r>
                      <w:proofErr w:type="spellEnd"/>
                      <w:proofErr w:type="gramEnd"/>
                    </w:hyperlink>
                    <w:r>
                      <w:rPr>
                        <w:spacing w:val="31"/>
                        <w:w w:val="105"/>
                        <w:sz w:val="20"/>
                      </w:rPr>
                      <w:t xml:space="preserve"> </w:t>
                    </w:r>
                    <w:r>
                      <w:rPr>
                        <w:w w:val="105"/>
                        <w:sz w:val="20"/>
                      </w:rPr>
                      <w:t>Yet, before the Victorian Government</w:t>
                    </w:r>
                    <w:r>
                      <w:rPr>
                        <w:spacing w:val="-14"/>
                        <w:w w:val="105"/>
                        <w:sz w:val="20"/>
                      </w:rPr>
                      <w:t xml:space="preserve"> </w:t>
                    </w:r>
                    <w:r>
                      <w:rPr>
                        <w:w w:val="105"/>
                        <w:sz w:val="20"/>
                      </w:rPr>
                      <w:t>announced</w:t>
                    </w:r>
                    <w:r>
                      <w:rPr>
                        <w:spacing w:val="-14"/>
                        <w:w w:val="105"/>
                        <w:sz w:val="20"/>
                      </w:rPr>
                      <w:t xml:space="preserve"> </w:t>
                    </w:r>
                    <w:r>
                      <w:rPr>
                        <w:w w:val="105"/>
                        <w:sz w:val="20"/>
                      </w:rPr>
                      <w:t>it,</w:t>
                    </w:r>
                    <w:r>
                      <w:rPr>
                        <w:spacing w:val="-14"/>
                        <w:w w:val="105"/>
                        <w:sz w:val="20"/>
                      </w:rPr>
                      <w:t xml:space="preserve"> </w:t>
                    </w:r>
                    <w:r>
                      <w:rPr>
                        <w:w w:val="105"/>
                        <w:sz w:val="20"/>
                      </w:rPr>
                      <w:t>the</w:t>
                    </w:r>
                    <w:r>
                      <w:rPr>
                        <w:spacing w:val="-14"/>
                        <w:w w:val="105"/>
                        <w:sz w:val="20"/>
                      </w:rPr>
                      <w:t xml:space="preserve"> </w:t>
                    </w:r>
                    <w:r>
                      <w:rPr>
                        <w:w w:val="105"/>
                        <w:sz w:val="20"/>
                      </w:rPr>
                      <w:t>project</w:t>
                    </w:r>
                    <w:r>
                      <w:rPr>
                        <w:spacing w:val="-14"/>
                        <w:w w:val="105"/>
                        <w:sz w:val="20"/>
                      </w:rPr>
                      <w:t xml:space="preserve"> </w:t>
                    </w:r>
                    <w:r>
                      <w:rPr>
                        <w:w w:val="105"/>
                        <w:sz w:val="20"/>
                      </w:rPr>
                      <w:t>had</w:t>
                    </w:r>
                    <w:r>
                      <w:rPr>
                        <w:spacing w:val="-14"/>
                        <w:w w:val="105"/>
                        <w:sz w:val="20"/>
                      </w:rPr>
                      <w:t xml:space="preserve"> </w:t>
                    </w:r>
                    <w:r>
                      <w:rPr>
                        <w:w w:val="105"/>
                        <w:sz w:val="20"/>
                      </w:rPr>
                      <w:t>been</w:t>
                    </w:r>
                    <w:r>
                      <w:rPr>
                        <w:spacing w:val="-14"/>
                        <w:w w:val="105"/>
                        <w:sz w:val="20"/>
                      </w:rPr>
                      <w:t xml:space="preserve"> </w:t>
                    </w:r>
                    <w:r>
                      <w:rPr>
                        <w:w w:val="105"/>
                        <w:sz w:val="20"/>
                      </w:rPr>
                      <w:t>subjected</w:t>
                    </w:r>
                    <w:r>
                      <w:rPr>
                        <w:spacing w:val="-14"/>
                        <w:w w:val="105"/>
                        <w:sz w:val="20"/>
                      </w:rPr>
                      <w:t xml:space="preserve"> </w:t>
                    </w:r>
                    <w:r>
                      <w:rPr>
                        <w:w w:val="105"/>
                        <w:sz w:val="20"/>
                      </w:rPr>
                      <w:t>to</w:t>
                    </w:r>
                    <w:r>
                      <w:rPr>
                        <w:spacing w:val="-14"/>
                        <w:w w:val="105"/>
                        <w:sz w:val="20"/>
                      </w:rPr>
                      <w:t xml:space="preserve"> </w:t>
                    </w:r>
                    <w:r>
                      <w:rPr>
                        <w:w w:val="105"/>
                        <w:sz w:val="20"/>
                      </w:rPr>
                      <w:t>far less scrutiny than most large projects.</w:t>
                    </w:r>
                  </w:p>
                  <w:p w:rsidR="00F576A2" w:rsidRDefault="00F576A2">
                    <w:pPr>
                      <w:spacing w:before="160" w:line="283" w:lineRule="auto"/>
                      <w:ind w:left="219" w:right="227"/>
                      <w:rPr>
                        <w:sz w:val="20"/>
                      </w:rPr>
                    </w:pPr>
                    <w:r>
                      <w:rPr>
                        <w:w w:val="105"/>
                        <w:sz w:val="20"/>
                      </w:rPr>
                      <w:t>In August 2018, three months before a state election, the Victorian</w:t>
                    </w:r>
                    <w:r>
                      <w:rPr>
                        <w:spacing w:val="-15"/>
                        <w:w w:val="105"/>
                        <w:sz w:val="20"/>
                      </w:rPr>
                      <w:t xml:space="preserve"> </w:t>
                    </w:r>
                    <w:r>
                      <w:rPr>
                        <w:w w:val="105"/>
                        <w:sz w:val="20"/>
                      </w:rPr>
                      <w:t>Government</w:t>
                    </w:r>
                    <w:r>
                      <w:rPr>
                        <w:spacing w:val="-15"/>
                        <w:w w:val="105"/>
                        <w:sz w:val="20"/>
                      </w:rPr>
                      <w:t xml:space="preserve"> </w:t>
                    </w:r>
                    <w:r>
                      <w:rPr>
                        <w:w w:val="105"/>
                        <w:sz w:val="20"/>
                      </w:rPr>
                      <w:t>promised</w:t>
                    </w:r>
                    <w:r>
                      <w:rPr>
                        <w:spacing w:val="-14"/>
                        <w:w w:val="105"/>
                        <w:sz w:val="20"/>
                      </w:rPr>
                      <w:t xml:space="preserve"> </w:t>
                    </w:r>
                    <w:r>
                      <w:rPr>
                        <w:w w:val="105"/>
                        <w:sz w:val="20"/>
                      </w:rPr>
                      <w:t>to</w:t>
                    </w:r>
                    <w:r>
                      <w:rPr>
                        <w:spacing w:val="-15"/>
                        <w:w w:val="105"/>
                        <w:sz w:val="20"/>
                      </w:rPr>
                      <w:t xml:space="preserve"> </w:t>
                    </w:r>
                    <w:r>
                      <w:rPr>
                        <w:w w:val="105"/>
                        <w:sz w:val="20"/>
                      </w:rPr>
                      <w:t>build</w:t>
                    </w:r>
                    <w:r>
                      <w:rPr>
                        <w:spacing w:val="-14"/>
                        <w:w w:val="105"/>
                        <w:sz w:val="20"/>
                      </w:rPr>
                      <w:t xml:space="preserve"> </w:t>
                    </w:r>
                    <w:r>
                      <w:rPr>
                        <w:w w:val="105"/>
                        <w:sz w:val="20"/>
                      </w:rPr>
                      <w:t>the</w:t>
                    </w:r>
                    <w:r>
                      <w:rPr>
                        <w:spacing w:val="-15"/>
                        <w:w w:val="105"/>
                        <w:sz w:val="20"/>
                      </w:rPr>
                      <w:t xml:space="preserve"> </w:t>
                    </w:r>
                    <w:r>
                      <w:rPr>
                        <w:w w:val="105"/>
                        <w:sz w:val="20"/>
                      </w:rPr>
                      <w:t>90km</w:t>
                    </w:r>
                    <w:r>
                      <w:rPr>
                        <w:spacing w:val="-15"/>
                        <w:w w:val="105"/>
                        <w:sz w:val="20"/>
                      </w:rPr>
                      <w:t xml:space="preserve"> </w:t>
                    </w:r>
                    <w:r>
                      <w:rPr>
                        <w:w w:val="105"/>
                        <w:sz w:val="20"/>
                      </w:rPr>
                      <w:t>loop</w:t>
                    </w:r>
                    <w:r>
                      <w:rPr>
                        <w:spacing w:val="-14"/>
                        <w:w w:val="105"/>
                        <w:sz w:val="20"/>
                      </w:rPr>
                      <w:t xml:space="preserve"> </w:t>
                    </w:r>
                    <w:r>
                      <w:rPr>
                        <w:w w:val="105"/>
                        <w:sz w:val="20"/>
                      </w:rPr>
                      <w:t xml:space="preserve">connecting Cheltenham in the south-east with </w:t>
                    </w:r>
                    <w:proofErr w:type="spellStart"/>
                    <w:r>
                      <w:rPr>
                        <w:w w:val="105"/>
                        <w:sz w:val="20"/>
                      </w:rPr>
                      <w:t>Werribee</w:t>
                    </w:r>
                    <w:proofErr w:type="spellEnd"/>
                    <w:r>
                      <w:rPr>
                        <w:w w:val="105"/>
                        <w:sz w:val="20"/>
                      </w:rPr>
                      <w:t xml:space="preserve"> in the south-west. It would be built over 30 years, starting in 2022.</w:t>
                    </w:r>
                    <w:hyperlink w:anchor="_bookmark182" w:history="1">
                      <w:proofErr w:type="gramStart"/>
                      <w:r>
                        <w:rPr>
                          <w:w w:val="105"/>
                          <w:sz w:val="20"/>
                          <w:vertAlign w:val="superscript"/>
                        </w:rPr>
                        <w:t>b</w:t>
                      </w:r>
                      <w:proofErr w:type="gramEnd"/>
                    </w:hyperlink>
                  </w:p>
                  <w:p w:rsidR="00F576A2" w:rsidRDefault="00F576A2">
                    <w:pPr>
                      <w:spacing w:before="161" w:line="283" w:lineRule="auto"/>
                      <w:ind w:left="219" w:right="227"/>
                      <w:rPr>
                        <w:sz w:val="20"/>
                      </w:rPr>
                    </w:pPr>
                    <w:r w:rsidRPr="00091352">
                      <w:rPr>
                        <w:w w:val="105"/>
                        <w:sz w:val="20"/>
                        <w:highlight w:val="yellow"/>
                      </w:rPr>
                      <w:t>The</w:t>
                    </w:r>
                    <w:r w:rsidRPr="00091352">
                      <w:rPr>
                        <w:spacing w:val="-12"/>
                        <w:w w:val="105"/>
                        <w:sz w:val="20"/>
                        <w:highlight w:val="yellow"/>
                      </w:rPr>
                      <w:t xml:space="preserve"> </w:t>
                    </w:r>
                    <w:r w:rsidRPr="00091352">
                      <w:rPr>
                        <w:w w:val="105"/>
                        <w:sz w:val="20"/>
                        <w:highlight w:val="yellow"/>
                      </w:rPr>
                      <w:t>project</w:t>
                    </w:r>
                    <w:r w:rsidRPr="00091352">
                      <w:rPr>
                        <w:spacing w:val="-12"/>
                        <w:w w:val="105"/>
                        <w:sz w:val="20"/>
                        <w:highlight w:val="yellow"/>
                      </w:rPr>
                      <w:t xml:space="preserve"> </w:t>
                    </w:r>
                    <w:r w:rsidRPr="00091352">
                      <w:rPr>
                        <w:w w:val="105"/>
                        <w:sz w:val="20"/>
                        <w:highlight w:val="yellow"/>
                      </w:rPr>
                      <w:t>did</w:t>
                    </w:r>
                    <w:r w:rsidRPr="00091352">
                      <w:rPr>
                        <w:spacing w:val="-12"/>
                        <w:w w:val="105"/>
                        <w:sz w:val="20"/>
                        <w:highlight w:val="yellow"/>
                      </w:rPr>
                      <w:t xml:space="preserve"> </w:t>
                    </w:r>
                    <w:r w:rsidRPr="00091352">
                      <w:rPr>
                        <w:w w:val="105"/>
                        <w:sz w:val="20"/>
                        <w:highlight w:val="yellow"/>
                      </w:rPr>
                      <w:t>not</w:t>
                    </w:r>
                    <w:r w:rsidRPr="00091352">
                      <w:rPr>
                        <w:spacing w:val="-12"/>
                        <w:w w:val="105"/>
                        <w:sz w:val="20"/>
                        <w:highlight w:val="yellow"/>
                      </w:rPr>
                      <w:t xml:space="preserve"> </w:t>
                    </w:r>
                    <w:r w:rsidRPr="00091352">
                      <w:rPr>
                        <w:w w:val="105"/>
                        <w:sz w:val="20"/>
                        <w:highlight w:val="yellow"/>
                      </w:rPr>
                      <w:t>appear</w:t>
                    </w:r>
                    <w:r w:rsidRPr="00091352">
                      <w:rPr>
                        <w:spacing w:val="-12"/>
                        <w:w w:val="105"/>
                        <w:sz w:val="20"/>
                        <w:highlight w:val="yellow"/>
                      </w:rPr>
                      <w:t xml:space="preserve"> </w:t>
                    </w:r>
                    <w:r w:rsidRPr="00091352">
                      <w:rPr>
                        <w:w w:val="105"/>
                        <w:sz w:val="20"/>
                        <w:highlight w:val="yellow"/>
                      </w:rPr>
                      <w:t>on</w:t>
                    </w:r>
                    <w:r w:rsidRPr="00091352">
                      <w:rPr>
                        <w:spacing w:val="-12"/>
                        <w:w w:val="105"/>
                        <w:sz w:val="20"/>
                        <w:highlight w:val="yellow"/>
                      </w:rPr>
                      <w:t xml:space="preserve"> </w:t>
                    </w:r>
                    <w:r w:rsidRPr="00091352">
                      <w:rPr>
                        <w:w w:val="105"/>
                        <w:sz w:val="20"/>
                        <w:highlight w:val="yellow"/>
                      </w:rPr>
                      <w:t>Infrastructure</w:t>
                    </w:r>
                    <w:r w:rsidRPr="00091352">
                      <w:rPr>
                        <w:spacing w:val="-12"/>
                        <w:w w:val="105"/>
                        <w:sz w:val="20"/>
                        <w:highlight w:val="yellow"/>
                      </w:rPr>
                      <w:t xml:space="preserve"> </w:t>
                    </w:r>
                    <w:r w:rsidRPr="00091352">
                      <w:rPr>
                        <w:w w:val="105"/>
                        <w:sz w:val="20"/>
                        <w:highlight w:val="yellow"/>
                      </w:rPr>
                      <w:t>Australia’s</w:t>
                    </w:r>
                    <w:r w:rsidRPr="00091352">
                      <w:rPr>
                        <w:spacing w:val="-12"/>
                        <w:w w:val="105"/>
                        <w:sz w:val="20"/>
                        <w:highlight w:val="yellow"/>
                      </w:rPr>
                      <w:t xml:space="preserve"> </w:t>
                    </w:r>
                    <w:r w:rsidRPr="00091352">
                      <w:rPr>
                        <w:w w:val="105"/>
                        <w:sz w:val="20"/>
                        <w:highlight w:val="yellow"/>
                      </w:rPr>
                      <w:t>priority</w:t>
                    </w:r>
                    <w:r w:rsidRPr="00091352">
                      <w:rPr>
                        <w:spacing w:val="-12"/>
                        <w:w w:val="105"/>
                        <w:sz w:val="20"/>
                        <w:highlight w:val="yellow"/>
                      </w:rPr>
                      <w:t xml:space="preserve"> </w:t>
                    </w:r>
                    <w:r w:rsidRPr="00091352">
                      <w:rPr>
                        <w:w w:val="105"/>
                        <w:sz w:val="20"/>
                        <w:highlight w:val="yellow"/>
                      </w:rPr>
                      <w:t>list. Infrastructure</w:t>
                    </w:r>
                    <w:r w:rsidRPr="00091352">
                      <w:rPr>
                        <w:spacing w:val="-13"/>
                        <w:w w:val="105"/>
                        <w:sz w:val="20"/>
                        <w:highlight w:val="yellow"/>
                      </w:rPr>
                      <w:t xml:space="preserve"> </w:t>
                    </w:r>
                    <w:r w:rsidRPr="00091352">
                      <w:rPr>
                        <w:w w:val="105"/>
                        <w:sz w:val="20"/>
                        <w:highlight w:val="yellow"/>
                      </w:rPr>
                      <w:t>Victoria</w:t>
                    </w:r>
                    <w:r w:rsidRPr="00091352">
                      <w:rPr>
                        <w:spacing w:val="-13"/>
                        <w:w w:val="105"/>
                        <w:sz w:val="20"/>
                        <w:highlight w:val="yellow"/>
                      </w:rPr>
                      <w:t xml:space="preserve"> </w:t>
                    </w:r>
                    <w:r w:rsidRPr="00091352">
                      <w:rPr>
                        <w:w w:val="105"/>
                        <w:sz w:val="20"/>
                        <w:highlight w:val="yellow"/>
                      </w:rPr>
                      <w:t>did</w:t>
                    </w:r>
                    <w:r w:rsidRPr="00091352">
                      <w:rPr>
                        <w:spacing w:val="-13"/>
                        <w:w w:val="105"/>
                        <w:sz w:val="20"/>
                        <w:highlight w:val="yellow"/>
                      </w:rPr>
                      <w:t xml:space="preserve"> </w:t>
                    </w:r>
                    <w:r w:rsidRPr="00091352">
                      <w:rPr>
                        <w:w w:val="105"/>
                        <w:sz w:val="20"/>
                        <w:highlight w:val="yellow"/>
                      </w:rPr>
                      <w:t>not</w:t>
                    </w:r>
                    <w:r w:rsidRPr="00091352">
                      <w:rPr>
                        <w:spacing w:val="-13"/>
                        <w:w w:val="105"/>
                        <w:sz w:val="20"/>
                        <w:highlight w:val="yellow"/>
                      </w:rPr>
                      <w:t xml:space="preserve"> </w:t>
                    </w:r>
                    <w:r w:rsidRPr="00091352">
                      <w:rPr>
                        <w:w w:val="105"/>
                        <w:sz w:val="20"/>
                        <w:highlight w:val="yellow"/>
                      </w:rPr>
                      <w:t>recommend</w:t>
                    </w:r>
                    <w:r w:rsidRPr="00091352">
                      <w:rPr>
                        <w:spacing w:val="-13"/>
                        <w:w w:val="105"/>
                        <w:sz w:val="20"/>
                        <w:highlight w:val="yellow"/>
                      </w:rPr>
                      <w:t xml:space="preserve"> </w:t>
                    </w:r>
                    <w:r w:rsidRPr="00091352">
                      <w:rPr>
                        <w:w w:val="105"/>
                        <w:sz w:val="20"/>
                        <w:highlight w:val="yellow"/>
                      </w:rPr>
                      <w:t>the</w:t>
                    </w:r>
                    <w:r w:rsidRPr="00091352">
                      <w:rPr>
                        <w:spacing w:val="-13"/>
                        <w:w w:val="105"/>
                        <w:sz w:val="20"/>
                        <w:highlight w:val="yellow"/>
                      </w:rPr>
                      <w:t xml:space="preserve"> </w:t>
                    </w:r>
                    <w:r w:rsidRPr="00091352">
                      <w:rPr>
                        <w:w w:val="105"/>
                        <w:sz w:val="20"/>
                        <w:highlight w:val="yellow"/>
                      </w:rPr>
                      <w:t>project,</w:t>
                    </w:r>
                    <w:r w:rsidRPr="00091352">
                      <w:rPr>
                        <w:spacing w:val="-13"/>
                        <w:w w:val="105"/>
                        <w:sz w:val="20"/>
                        <w:highlight w:val="yellow"/>
                      </w:rPr>
                      <w:t xml:space="preserve"> </w:t>
                    </w:r>
                    <w:r w:rsidRPr="00091352">
                      <w:rPr>
                        <w:w w:val="105"/>
                        <w:sz w:val="20"/>
                        <w:highlight w:val="yellow"/>
                      </w:rPr>
                      <w:t>and</w:t>
                    </w:r>
                    <w:r w:rsidRPr="00091352">
                      <w:rPr>
                        <w:spacing w:val="-13"/>
                        <w:w w:val="105"/>
                        <w:sz w:val="20"/>
                        <w:highlight w:val="yellow"/>
                      </w:rPr>
                      <w:t xml:space="preserve"> </w:t>
                    </w:r>
                    <w:r w:rsidRPr="00091352">
                      <w:rPr>
                        <w:w w:val="105"/>
                        <w:sz w:val="20"/>
                        <w:highlight w:val="yellow"/>
                      </w:rPr>
                      <w:t>was</w:t>
                    </w:r>
                    <w:r w:rsidRPr="00091352">
                      <w:rPr>
                        <w:spacing w:val="-13"/>
                        <w:w w:val="105"/>
                        <w:sz w:val="20"/>
                        <w:highlight w:val="yellow"/>
                      </w:rPr>
                      <w:t xml:space="preserve"> </w:t>
                    </w:r>
                    <w:r w:rsidRPr="00091352">
                      <w:rPr>
                        <w:w w:val="105"/>
                        <w:sz w:val="20"/>
                        <w:highlight w:val="yellow"/>
                      </w:rPr>
                      <w:t xml:space="preserve">not consulted before the Government’s </w:t>
                    </w:r>
                    <w:proofErr w:type="spellStart"/>
                    <w:r w:rsidRPr="00091352">
                      <w:rPr>
                        <w:w w:val="105"/>
                        <w:sz w:val="20"/>
                        <w:highlight w:val="yellow"/>
                      </w:rPr>
                      <w:t>announcement.</w:t>
                    </w:r>
                    <w:hyperlink w:anchor="_bookmark183" w:history="1">
                      <w:proofErr w:type="gramStart"/>
                      <w:r w:rsidRPr="00091352">
                        <w:rPr>
                          <w:w w:val="105"/>
                          <w:sz w:val="20"/>
                          <w:highlight w:val="yellow"/>
                          <w:vertAlign w:val="superscript"/>
                        </w:rPr>
                        <w:t>c</w:t>
                      </w:r>
                      <w:proofErr w:type="spellEnd"/>
                      <w:proofErr w:type="gramEnd"/>
                    </w:hyperlink>
                    <w:r w:rsidRPr="00091352">
                      <w:rPr>
                        <w:w w:val="105"/>
                        <w:sz w:val="20"/>
                        <w:highlight w:val="yellow"/>
                      </w:rPr>
                      <w:t xml:space="preserve"> Neither was Cabinet, nor the Department of Economic Development, Jobs, Transport,</w:t>
                    </w:r>
                    <w:r w:rsidRPr="00091352">
                      <w:rPr>
                        <w:spacing w:val="-1"/>
                        <w:w w:val="105"/>
                        <w:sz w:val="20"/>
                        <w:highlight w:val="yellow"/>
                      </w:rPr>
                      <w:t xml:space="preserve"> </w:t>
                    </w:r>
                    <w:r w:rsidRPr="00091352">
                      <w:rPr>
                        <w:w w:val="105"/>
                        <w:sz w:val="20"/>
                        <w:highlight w:val="yellow"/>
                      </w:rPr>
                      <w:t>and</w:t>
                    </w:r>
                    <w:r w:rsidRPr="00091352">
                      <w:rPr>
                        <w:spacing w:val="-1"/>
                        <w:w w:val="105"/>
                        <w:sz w:val="20"/>
                        <w:highlight w:val="yellow"/>
                      </w:rPr>
                      <w:t xml:space="preserve"> </w:t>
                    </w:r>
                    <w:proofErr w:type="spellStart"/>
                    <w:r w:rsidRPr="00091352">
                      <w:rPr>
                        <w:w w:val="105"/>
                        <w:sz w:val="20"/>
                        <w:highlight w:val="yellow"/>
                      </w:rPr>
                      <w:t>Resources.</w:t>
                    </w:r>
                    <w:hyperlink w:anchor="_bookmark184" w:history="1">
                      <w:proofErr w:type="gramStart"/>
                      <w:r w:rsidRPr="00091352">
                        <w:rPr>
                          <w:w w:val="105"/>
                          <w:sz w:val="20"/>
                          <w:highlight w:val="yellow"/>
                          <w:vertAlign w:val="superscript"/>
                        </w:rPr>
                        <w:t>d</w:t>
                      </w:r>
                      <w:proofErr w:type="spellEnd"/>
                      <w:proofErr w:type="gramEnd"/>
                    </w:hyperlink>
                    <w:r w:rsidRPr="00091352">
                      <w:rPr>
                        <w:w w:val="105"/>
                        <w:sz w:val="20"/>
                        <w:highlight w:val="yellow"/>
                      </w:rPr>
                      <w:t xml:space="preserve"> Instead</w:t>
                    </w:r>
                    <w:r w:rsidRPr="00091352">
                      <w:rPr>
                        <w:spacing w:val="-1"/>
                        <w:w w:val="105"/>
                        <w:sz w:val="20"/>
                        <w:highlight w:val="yellow"/>
                      </w:rPr>
                      <w:t xml:space="preserve"> </w:t>
                    </w:r>
                    <w:r w:rsidRPr="00091352">
                      <w:rPr>
                        <w:w w:val="105"/>
                        <w:sz w:val="20"/>
                        <w:highlight w:val="yellow"/>
                      </w:rPr>
                      <w:t>the</w:t>
                    </w:r>
                    <w:r w:rsidRPr="00091352">
                      <w:rPr>
                        <w:spacing w:val="-1"/>
                        <w:w w:val="105"/>
                        <w:sz w:val="20"/>
                        <w:highlight w:val="yellow"/>
                      </w:rPr>
                      <w:t xml:space="preserve"> </w:t>
                    </w:r>
                    <w:r w:rsidRPr="00091352">
                      <w:rPr>
                        <w:w w:val="105"/>
                        <w:sz w:val="20"/>
                        <w:highlight w:val="yellow"/>
                      </w:rPr>
                      <w:t>project</w:t>
                    </w:r>
                    <w:r w:rsidRPr="00091352">
                      <w:rPr>
                        <w:spacing w:val="-1"/>
                        <w:w w:val="105"/>
                        <w:sz w:val="20"/>
                        <w:highlight w:val="yellow"/>
                      </w:rPr>
                      <w:t xml:space="preserve"> </w:t>
                    </w:r>
                    <w:r w:rsidRPr="00091352">
                      <w:rPr>
                        <w:w w:val="105"/>
                        <w:sz w:val="20"/>
                        <w:highlight w:val="yellow"/>
                      </w:rPr>
                      <w:t>had</w:t>
                    </w:r>
                    <w:r w:rsidRPr="00091352">
                      <w:rPr>
                        <w:spacing w:val="-1"/>
                        <w:w w:val="105"/>
                        <w:sz w:val="20"/>
                        <w:highlight w:val="yellow"/>
                      </w:rPr>
                      <w:t xml:space="preserve"> </w:t>
                    </w:r>
                    <w:r w:rsidRPr="00091352">
                      <w:rPr>
                        <w:w w:val="105"/>
                        <w:sz w:val="20"/>
                        <w:highlight w:val="yellow"/>
                      </w:rPr>
                      <w:t>been</w:t>
                    </w:r>
                    <w:r w:rsidRPr="00091352">
                      <w:rPr>
                        <w:spacing w:val="-1"/>
                        <w:w w:val="105"/>
                        <w:sz w:val="20"/>
                        <w:highlight w:val="yellow"/>
                      </w:rPr>
                      <w:t xml:space="preserve"> </w:t>
                    </w:r>
                    <w:r w:rsidRPr="00091352">
                      <w:rPr>
                        <w:w w:val="105"/>
                        <w:sz w:val="20"/>
                        <w:highlight w:val="yellow"/>
                      </w:rPr>
                      <w:t>worked on</w:t>
                    </w:r>
                    <w:r w:rsidRPr="00091352">
                      <w:rPr>
                        <w:spacing w:val="-13"/>
                        <w:w w:val="105"/>
                        <w:sz w:val="20"/>
                        <w:highlight w:val="yellow"/>
                      </w:rPr>
                      <w:t xml:space="preserve"> </w:t>
                    </w:r>
                    <w:r w:rsidRPr="00091352">
                      <w:rPr>
                        <w:w w:val="105"/>
                        <w:sz w:val="20"/>
                        <w:highlight w:val="yellow"/>
                      </w:rPr>
                      <w:t>by</w:t>
                    </w:r>
                    <w:r w:rsidRPr="00091352">
                      <w:rPr>
                        <w:spacing w:val="-13"/>
                        <w:w w:val="105"/>
                        <w:sz w:val="20"/>
                        <w:highlight w:val="yellow"/>
                      </w:rPr>
                      <w:t xml:space="preserve"> </w:t>
                    </w:r>
                    <w:r w:rsidRPr="00091352">
                      <w:rPr>
                        <w:w w:val="105"/>
                        <w:sz w:val="20"/>
                        <w:highlight w:val="yellow"/>
                      </w:rPr>
                      <w:t>Development</w:t>
                    </w:r>
                    <w:r w:rsidRPr="00091352">
                      <w:rPr>
                        <w:spacing w:val="-13"/>
                        <w:w w:val="105"/>
                        <w:sz w:val="20"/>
                        <w:highlight w:val="yellow"/>
                      </w:rPr>
                      <w:t xml:space="preserve"> </w:t>
                    </w:r>
                    <w:r w:rsidRPr="00091352">
                      <w:rPr>
                        <w:w w:val="105"/>
                        <w:sz w:val="20"/>
                        <w:highlight w:val="yellow"/>
                      </w:rPr>
                      <w:t>Victoria,</w:t>
                    </w:r>
                    <w:r w:rsidRPr="00091352">
                      <w:rPr>
                        <w:spacing w:val="-13"/>
                        <w:w w:val="105"/>
                        <w:sz w:val="20"/>
                        <w:highlight w:val="yellow"/>
                      </w:rPr>
                      <w:t xml:space="preserve"> </w:t>
                    </w:r>
                    <w:r w:rsidRPr="00091352">
                      <w:rPr>
                        <w:w w:val="105"/>
                        <w:sz w:val="20"/>
                        <w:highlight w:val="yellow"/>
                      </w:rPr>
                      <w:t>reportedly</w:t>
                    </w:r>
                    <w:r w:rsidRPr="00091352">
                      <w:rPr>
                        <w:spacing w:val="-13"/>
                        <w:w w:val="105"/>
                        <w:sz w:val="20"/>
                        <w:highlight w:val="yellow"/>
                      </w:rPr>
                      <w:t xml:space="preserve"> </w:t>
                    </w:r>
                    <w:r w:rsidRPr="00091352">
                      <w:rPr>
                        <w:w w:val="105"/>
                        <w:sz w:val="20"/>
                        <w:highlight w:val="yellow"/>
                      </w:rPr>
                      <w:t>with</w:t>
                    </w:r>
                    <w:r w:rsidRPr="00091352">
                      <w:rPr>
                        <w:spacing w:val="-13"/>
                        <w:w w:val="105"/>
                        <w:sz w:val="20"/>
                        <w:highlight w:val="yellow"/>
                      </w:rPr>
                      <w:t xml:space="preserve"> </w:t>
                    </w:r>
                    <w:r w:rsidRPr="00091352">
                      <w:rPr>
                        <w:w w:val="105"/>
                        <w:sz w:val="20"/>
                        <w:highlight w:val="yellow"/>
                      </w:rPr>
                      <w:t>the</w:t>
                    </w:r>
                    <w:r w:rsidRPr="00091352">
                      <w:rPr>
                        <w:spacing w:val="-13"/>
                        <w:w w:val="105"/>
                        <w:sz w:val="20"/>
                        <w:highlight w:val="yellow"/>
                      </w:rPr>
                      <w:t xml:space="preserve"> </w:t>
                    </w:r>
                    <w:r w:rsidRPr="00091352">
                      <w:rPr>
                        <w:w w:val="105"/>
                        <w:sz w:val="20"/>
                        <w:highlight w:val="yellow"/>
                      </w:rPr>
                      <w:t>knowledge</w:t>
                    </w:r>
                    <w:r w:rsidRPr="00091352">
                      <w:rPr>
                        <w:spacing w:val="-13"/>
                        <w:w w:val="105"/>
                        <w:sz w:val="20"/>
                        <w:highlight w:val="yellow"/>
                      </w:rPr>
                      <w:t xml:space="preserve"> </w:t>
                    </w:r>
                    <w:r w:rsidRPr="00091352">
                      <w:rPr>
                        <w:w w:val="105"/>
                        <w:sz w:val="20"/>
                        <w:highlight w:val="yellow"/>
                      </w:rPr>
                      <w:t>of</w:t>
                    </w:r>
                    <w:r w:rsidRPr="00091352">
                      <w:rPr>
                        <w:spacing w:val="-13"/>
                        <w:w w:val="105"/>
                        <w:sz w:val="20"/>
                        <w:highlight w:val="yellow"/>
                      </w:rPr>
                      <w:t xml:space="preserve"> </w:t>
                    </w:r>
                    <w:r w:rsidRPr="00091352">
                      <w:rPr>
                        <w:w w:val="105"/>
                        <w:sz w:val="20"/>
                        <w:highlight w:val="yellow"/>
                      </w:rPr>
                      <w:t xml:space="preserve">only four </w:t>
                    </w:r>
                    <w:proofErr w:type="spellStart"/>
                    <w:r w:rsidRPr="00091352">
                      <w:rPr>
                        <w:w w:val="105"/>
                        <w:sz w:val="20"/>
                        <w:highlight w:val="yellow"/>
                      </w:rPr>
                      <w:t>ministers.</w:t>
                    </w:r>
                    <w:hyperlink w:anchor="_bookmark185" w:history="1">
                      <w:proofErr w:type="gramStart"/>
                      <w:r w:rsidRPr="00091352">
                        <w:rPr>
                          <w:w w:val="105"/>
                          <w:sz w:val="20"/>
                          <w:highlight w:val="yellow"/>
                          <w:vertAlign w:val="superscript"/>
                        </w:rPr>
                        <w:t>e</w:t>
                      </w:r>
                      <w:proofErr w:type="spellEnd"/>
                      <w:proofErr w:type="gramEnd"/>
                    </w:hyperlink>
                  </w:p>
                  <w:p w:rsidR="00F576A2" w:rsidRDefault="00F576A2">
                    <w:pPr>
                      <w:numPr>
                        <w:ilvl w:val="0"/>
                        <w:numId w:val="9"/>
                      </w:numPr>
                      <w:tabs>
                        <w:tab w:val="left" w:pos="629"/>
                      </w:tabs>
                      <w:spacing w:before="90" w:line="268" w:lineRule="auto"/>
                      <w:ind w:right="600"/>
                      <w:rPr>
                        <w:sz w:val="17"/>
                      </w:rPr>
                    </w:pPr>
                    <w:bookmarkStart w:id="185" w:name="_bookmark181"/>
                    <w:bookmarkEnd w:id="185"/>
                    <w:r>
                      <w:rPr>
                        <w:sz w:val="17"/>
                      </w:rPr>
                      <w:t>No</w:t>
                    </w:r>
                    <w:r>
                      <w:rPr>
                        <w:spacing w:val="-2"/>
                        <w:sz w:val="17"/>
                      </w:rPr>
                      <w:t xml:space="preserve"> </w:t>
                    </w:r>
                    <w:r>
                      <w:rPr>
                        <w:sz w:val="17"/>
                      </w:rPr>
                      <w:t>official</w:t>
                    </w:r>
                    <w:r>
                      <w:rPr>
                        <w:spacing w:val="-2"/>
                        <w:sz w:val="17"/>
                      </w:rPr>
                      <w:t xml:space="preserve"> </w:t>
                    </w:r>
                    <w:r>
                      <w:rPr>
                        <w:sz w:val="17"/>
                      </w:rPr>
                      <w:t>cost</w:t>
                    </w:r>
                    <w:r>
                      <w:rPr>
                        <w:spacing w:val="-2"/>
                        <w:sz w:val="17"/>
                      </w:rPr>
                      <w:t xml:space="preserve"> </w:t>
                    </w:r>
                    <w:r>
                      <w:rPr>
                        <w:sz w:val="17"/>
                      </w:rPr>
                      <w:t>estimate</w:t>
                    </w:r>
                    <w:r>
                      <w:rPr>
                        <w:spacing w:val="-2"/>
                        <w:sz w:val="17"/>
                      </w:rPr>
                      <w:t xml:space="preserve"> </w:t>
                    </w:r>
                    <w:r>
                      <w:rPr>
                        <w:sz w:val="17"/>
                      </w:rPr>
                      <w:t>has</w:t>
                    </w:r>
                    <w:r>
                      <w:rPr>
                        <w:spacing w:val="-2"/>
                        <w:sz w:val="17"/>
                      </w:rPr>
                      <w:t xml:space="preserve"> </w:t>
                    </w:r>
                    <w:r>
                      <w:rPr>
                        <w:sz w:val="17"/>
                      </w:rPr>
                      <w:t>been</w:t>
                    </w:r>
                    <w:r>
                      <w:rPr>
                        <w:spacing w:val="-2"/>
                        <w:sz w:val="17"/>
                      </w:rPr>
                      <w:t xml:space="preserve"> </w:t>
                    </w:r>
                    <w:r>
                      <w:rPr>
                        <w:sz w:val="17"/>
                      </w:rPr>
                      <w:t>announced</w:t>
                    </w:r>
                    <w:r>
                      <w:rPr>
                        <w:spacing w:val="-2"/>
                        <w:sz w:val="17"/>
                      </w:rPr>
                      <w:t xml:space="preserve"> </w:t>
                    </w:r>
                    <w:r>
                      <w:rPr>
                        <w:sz w:val="17"/>
                      </w:rPr>
                      <w:t>to</w:t>
                    </w:r>
                    <w:r>
                      <w:rPr>
                        <w:spacing w:val="-2"/>
                        <w:sz w:val="17"/>
                      </w:rPr>
                      <w:t xml:space="preserve"> </w:t>
                    </w:r>
                    <w:r>
                      <w:rPr>
                        <w:sz w:val="17"/>
                      </w:rPr>
                      <w:t>date,</w:t>
                    </w:r>
                    <w:r>
                      <w:rPr>
                        <w:spacing w:val="-2"/>
                        <w:sz w:val="17"/>
                      </w:rPr>
                      <w:t xml:space="preserve"> </w:t>
                    </w:r>
                    <w:r>
                      <w:rPr>
                        <w:sz w:val="17"/>
                      </w:rPr>
                      <w:t>though</w:t>
                    </w:r>
                    <w:r>
                      <w:rPr>
                        <w:spacing w:val="-2"/>
                        <w:sz w:val="17"/>
                      </w:rPr>
                      <w:t xml:space="preserve"> </w:t>
                    </w:r>
                    <w:r>
                      <w:rPr>
                        <w:sz w:val="17"/>
                      </w:rPr>
                      <w:t>an</w:t>
                    </w:r>
                    <w:r>
                      <w:rPr>
                        <w:spacing w:val="-2"/>
                        <w:sz w:val="17"/>
                      </w:rPr>
                      <w:t xml:space="preserve"> </w:t>
                    </w:r>
                    <w:r>
                      <w:rPr>
                        <w:sz w:val="17"/>
                      </w:rPr>
                      <w:t>initial figure</w:t>
                    </w:r>
                    <w:r>
                      <w:rPr>
                        <w:spacing w:val="-4"/>
                        <w:sz w:val="17"/>
                      </w:rPr>
                      <w:t xml:space="preserve"> </w:t>
                    </w:r>
                    <w:r>
                      <w:rPr>
                        <w:sz w:val="17"/>
                      </w:rPr>
                      <w:t>of</w:t>
                    </w:r>
                    <w:r>
                      <w:rPr>
                        <w:spacing w:val="-4"/>
                        <w:sz w:val="17"/>
                      </w:rPr>
                      <w:t xml:space="preserve"> </w:t>
                    </w:r>
                    <w:r>
                      <w:rPr>
                        <w:sz w:val="17"/>
                      </w:rPr>
                      <w:t>$50</w:t>
                    </w:r>
                    <w:r>
                      <w:rPr>
                        <w:spacing w:val="-4"/>
                        <w:sz w:val="17"/>
                      </w:rPr>
                      <w:t xml:space="preserve"> </w:t>
                    </w:r>
                    <w:r>
                      <w:rPr>
                        <w:sz w:val="17"/>
                      </w:rPr>
                      <w:t>billion</w:t>
                    </w:r>
                    <w:r>
                      <w:rPr>
                        <w:spacing w:val="-4"/>
                        <w:sz w:val="17"/>
                      </w:rPr>
                      <w:t xml:space="preserve"> </w:t>
                    </w:r>
                    <w:r>
                      <w:rPr>
                        <w:sz w:val="17"/>
                      </w:rPr>
                      <w:t>was</w:t>
                    </w:r>
                    <w:r>
                      <w:rPr>
                        <w:spacing w:val="-4"/>
                        <w:sz w:val="17"/>
                      </w:rPr>
                      <w:t xml:space="preserve"> </w:t>
                    </w:r>
                    <w:r>
                      <w:rPr>
                        <w:sz w:val="17"/>
                      </w:rPr>
                      <w:t>widely</w:t>
                    </w:r>
                    <w:r>
                      <w:rPr>
                        <w:spacing w:val="-4"/>
                        <w:sz w:val="17"/>
                      </w:rPr>
                      <w:t xml:space="preserve"> </w:t>
                    </w:r>
                    <w:r>
                      <w:rPr>
                        <w:sz w:val="17"/>
                      </w:rPr>
                      <w:t>reported: for</w:t>
                    </w:r>
                    <w:r>
                      <w:rPr>
                        <w:spacing w:val="-4"/>
                        <w:sz w:val="17"/>
                      </w:rPr>
                      <w:t xml:space="preserve"> </w:t>
                    </w:r>
                    <w:r>
                      <w:rPr>
                        <w:sz w:val="17"/>
                      </w:rPr>
                      <w:t>example</w:t>
                    </w:r>
                    <w:r>
                      <w:rPr>
                        <w:spacing w:val="-4"/>
                        <w:sz w:val="17"/>
                      </w:rPr>
                      <w:t xml:space="preserve"> </w:t>
                    </w:r>
                    <w:hyperlink w:anchor="_bookmark333" w:history="1">
                      <w:r>
                        <w:rPr>
                          <w:sz w:val="17"/>
                        </w:rPr>
                        <w:t>Jacks</w:t>
                      </w:r>
                      <w:r>
                        <w:rPr>
                          <w:spacing w:val="-4"/>
                          <w:sz w:val="17"/>
                        </w:rPr>
                        <w:t xml:space="preserve"> </w:t>
                      </w:r>
                      <w:r>
                        <w:rPr>
                          <w:sz w:val="17"/>
                        </w:rPr>
                        <w:t>and</w:t>
                      </w:r>
                      <w:r>
                        <w:rPr>
                          <w:spacing w:val="-4"/>
                          <w:sz w:val="17"/>
                        </w:rPr>
                        <w:t xml:space="preserve"> </w:t>
                      </w:r>
                      <w:r>
                        <w:rPr>
                          <w:sz w:val="17"/>
                        </w:rPr>
                        <w:t>Preiss</w:t>
                      </w:r>
                    </w:hyperlink>
                    <w:r>
                      <w:rPr>
                        <w:sz w:val="17"/>
                      </w:rPr>
                      <w:t xml:space="preserve"> </w:t>
                    </w:r>
                    <w:hyperlink w:anchor="_bookmark333" w:history="1">
                      <w:r>
                        <w:rPr>
                          <w:sz w:val="17"/>
                        </w:rPr>
                        <w:t>(2018),</w:t>
                      </w:r>
                    </w:hyperlink>
                    <w:r>
                      <w:rPr>
                        <w:spacing w:val="-2"/>
                        <w:sz w:val="17"/>
                      </w:rPr>
                      <w:t xml:space="preserve"> </w:t>
                    </w:r>
                    <w:hyperlink w:anchor="_bookmark315" w:history="1">
                      <w:r>
                        <w:rPr>
                          <w:sz w:val="17"/>
                        </w:rPr>
                        <w:t>Hosking</w:t>
                      </w:r>
                      <w:r>
                        <w:rPr>
                          <w:spacing w:val="-2"/>
                          <w:sz w:val="17"/>
                        </w:rPr>
                        <w:t xml:space="preserve"> </w:t>
                      </w:r>
                      <w:r>
                        <w:rPr>
                          <w:sz w:val="17"/>
                        </w:rPr>
                        <w:t>(2020),</w:t>
                      </w:r>
                    </w:hyperlink>
                    <w:r>
                      <w:rPr>
                        <w:spacing w:val="-2"/>
                        <w:sz w:val="17"/>
                      </w:rPr>
                      <w:t xml:space="preserve"> </w:t>
                    </w:r>
                    <w:hyperlink w:anchor="_bookmark357" w:history="1">
                      <w:r>
                        <w:rPr>
                          <w:sz w:val="17"/>
                        </w:rPr>
                        <w:t>McGinn</w:t>
                      </w:r>
                      <w:r>
                        <w:rPr>
                          <w:spacing w:val="-2"/>
                          <w:sz w:val="17"/>
                        </w:rPr>
                        <w:t xml:space="preserve"> </w:t>
                      </w:r>
                      <w:r>
                        <w:rPr>
                          <w:sz w:val="17"/>
                        </w:rPr>
                        <w:t>(2019)</w:t>
                      </w:r>
                    </w:hyperlink>
                    <w:r>
                      <w:rPr>
                        <w:spacing w:val="-2"/>
                        <w:sz w:val="17"/>
                      </w:rPr>
                      <w:t xml:space="preserve"> </w:t>
                    </w:r>
                    <w:r>
                      <w:rPr>
                        <w:sz w:val="17"/>
                      </w:rPr>
                      <w:t>and</w:t>
                    </w:r>
                    <w:r>
                      <w:rPr>
                        <w:spacing w:val="-2"/>
                        <w:sz w:val="17"/>
                      </w:rPr>
                      <w:t xml:space="preserve"> </w:t>
                    </w:r>
                    <w:hyperlink w:anchor="_bookmark311" w:history="1">
                      <w:r>
                        <w:rPr>
                          <w:sz w:val="17"/>
                        </w:rPr>
                        <w:t>Fox</w:t>
                      </w:r>
                      <w:r>
                        <w:rPr>
                          <w:spacing w:val="-2"/>
                          <w:sz w:val="17"/>
                        </w:rPr>
                        <w:t xml:space="preserve"> </w:t>
                      </w:r>
                      <w:r>
                        <w:rPr>
                          <w:sz w:val="17"/>
                        </w:rPr>
                        <w:t>and</w:t>
                      </w:r>
                      <w:r>
                        <w:rPr>
                          <w:spacing w:val="-2"/>
                          <w:sz w:val="17"/>
                        </w:rPr>
                        <w:t xml:space="preserve"> </w:t>
                      </w:r>
                      <w:r>
                        <w:rPr>
                          <w:sz w:val="17"/>
                        </w:rPr>
                        <w:t>King</w:t>
                      </w:r>
                      <w:r>
                        <w:rPr>
                          <w:spacing w:val="-2"/>
                          <w:sz w:val="17"/>
                        </w:rPr>
                        <w:t xml:space="preserve"> </w:t>
                      </w:r>
                      <w:r>
                        <w:rPr>
                          <w:sz w:val="17"/>
                        </w:rPr>
                        <w:t>(2018).</w:t>
                      </w:r>
                    </w:hyperlink>
                    <w:r>
                      <w:rPr>
                        <w:sz w:val="17"/>
                      </w:rPr>
                      <w:t xml:space="preserve"> The 2019 Budget included only $300 million for a business case, design, and pre-construction works. The Budget did not specify an estimated total investment: Victorian Government </w:t>
                    </w:r>
                    <w:hyperlink w:anchor="_bookmark417" w:history="1">
                      <w:r>
                        <w:rPr>
                          <w:sz w:val="17"/>
                        </w:rPr>
                        <w:t>(2019,</w:t>
                      </w:r>
                    </w:hyperlink>
                    <w:r>
                      <w:rPr>
                        <w:sz w:val="17"/>
                      </w:rPr>
                      <w:t xml:space="preserve"> p. 157). The strategic</w:t>
                    </w:r>
                  </w:p>
                  <w:p w:rsidR="00F576A2" w:rsidRDefault="00F576A2">
                    <w:pPr>
                      <w:spacing w:before="1" w:line="268" w:lineRule="auto"/>
                      <w:ind w:left="628" w:right="227"/>
                      <w:rPr>
                        <w:sz w:val="17"/>
                      </w:rPr>
                    </w:pPr>
                    <w:proofErr w:type="gramStart"/>
                    <w:r>
                      <w:rPr>
                        <w:sz w:val="17"/>
                      </w:rPr>
                      <w:t>assessment</w:t>
                    </w:r>
                    <w:proofErr w:type="gramEnd"/>
                    <w:r>
                      <w:rPr>
                        <w:spacing w:val="-5"/>
                        <w:sz w:val="17"/>
                      </w:rPr>
                      <w:t xml:space="preserve"> </w:t>
                    </w:r>
                    <w:r>
                      <w:rPr>
                        <w:sz w:val="17"/>
                      </w:rPr>
                      <w:t>published</w:t>
                    </w:r>
                    <w:r>
                      <w:rPr>
                        <w:spacing w:val="-5"/>
                        <w:sz w:val="17"/>
                      </w:rPr>
                      <w:t xml:space="preserve"> </w:t>
                    </w:r>
                    <w:r>
                      <w:rPr>
                        <w:sz w:val="17"/>
                      </w:rPr>
                      <w:t>by</w:t>
                    </w:r>
                    <w:r>
                      <w:rPr>
                        <w:spacing w:val="-5"/>
                        <w:sz w:val="17"/>
                      </w:rPr>
                      <w:t xml:space="preserve"> </w:t>
                    </w:r>
                    <w:r>
                      <w:rPr>
                        <w:sz w:val="17"/>
                      </w:rPr>
                      <w:t>the</w:t>
                    </w:r>
                    <w:r>
                      <w:rPr>
                        <w:spacing w:val="-5"/>
                        <w:sz w:val="17"/>
                      </w:rPr>
                      <w:t xml:space="preserve"> </w:t>
                    </w:r>
                    <w:r>
                      <w:rPr>
                        <w:sz w:val="17"/>
                      </w:rPr>
                      <w:t>Victorian</w:t>
                    </w:r>
                    <w:r>
                      <w:rPr>
                        <w:spacing w:val="-5"/>
                        <w:sz w:val="17"/>
                      </w:rPr>
                      <w:t xml:space="preserve"> </w:t>
                    </w:r>
                    <w:r>
                      <w:rPr>
                        <w:sz w:val="17"/>
                      </w:rPr>
                      <w:t>Government</w:t>
                    </w:r>
                    <w:r>
                      <w:rPr>
                        <w:spacing w:val="-5"/>
                        <w:sz w:val="17"/>
                      </w:rPr>
                      <w:t xml:space="preserve"> </w:t>
                    </w:r>
                    <w:r>
                      <w:rPr>
                        <w:sz w:val="17"/>
                      </w:rPr>
                      <w:t>mentions</w:t>
                    </w:r>
                    <w:r>
                      <w:rPr>
                        <w:spacing w:val="-5"/>
                        <w:sz w:val="17"/>
                      </w:rPr>
                      <w:t xml:space="preserve"> </w:t>
                    </w:r>
                    <w:r>
                      <w:rPr>
                        <w:sz w:val="17"/>
                      </w:rPr>
                      <w:t>an</w:t>
                    </w:r>
                    <w:r>
                      <w:rPr>
                        <w:spacing w:val="-5"/>
                        <w:sz w:val="17"/>
                      </w:rPr>
                      <w:t xml:space="preserve"> </w:t>
                    </w:r>
                    <w:r>
                      <w:rPr>
                        <w:sz w:val="17"/>
                      </w:rPr>
                      <w:t xml:space="preserve">expected </w:t>
                    </w:r>
                    <w:bookmarkStart w:id="186" w:name="_bookmark182"/>
                    <w:bookmarkEnd w:id="186"/>
                    <w:r>
                      <w:rPr>
                        <w:sz w:val="17"/>
                      </w:rPr>
                      <w:t xml:space="preserve">cost ‘in the order of $30-50 billion’: Victorian Government </w:t>
                    </w:r>
                    <w:hyperlink w:anchor="_bookmark416" w:history="1">
                      <w:r>
                        <w:rPr>
                          <w:sz w:val="17"/>
                        </w:rPr>
                        <w:t>(2018b,</w:t>
                      </w:r>
                    </w:hyperlink>
                    <w:r>
                      <w:rPr>
                        <w:sz w:val="17"/>
                      </w:rPr>
                      <w:t xml:space="preserve"> p. 28).</w:t>
                    </w:r>
                  </w:p>
                  <w:p w:rsidR="00F576A2" w:rsidRDefault="00F576A2">
                    <w:pPr>
                      <w:numPr>
                        <w:ilvl w:val="0"/>
                        <w:numId w:val="9"/>
                      </w:numPr>
                      <w:tabs>
                        <w:tab w:val="left" w:pos="629"/>
                      </w:tabs>
                      <w:spacing w:before="1"/>
                      <w:ind w:hanging="231"/>
                      <w:rPr>
                        <w:sz w:val="17"/>
                      </w:rPr>
                    </w:pPr>
                    <w:hyperlink w:anchor="_bookmark250" w:history="1">
                      <w:bookmarkStart w:id="187" w:name="_bookmark183"/>
                      <w:bookmarkEnd w:id="187"/>
                      <w:r>
                        <w:rPr>
                          <w:sz w:val="17"/>
                        </w:rPr>
                        <w:t>Andrews</w:t>
                      </w:r>
                      <w:r>
                        <w:rPr>
                          <w:spacing w:val="-2"/>
                          <w:sz w:val="17"/>
                        </w:rPr>
                        <w:t xml:space="preserve"> </w:t>
                      </w:r>
                      <w:r>
                        <w:rPr>
                          <w:sz w:val="17"/>
                        </w:rPr>
                        <w:t>(2018);</w:t>
                      </w:r>
                    </w:hyperlink>
                    <w:r>
                      <w:rPr>
                        <w:spacing w:val="44"/>
                        <w:sz w:val="17"/>
                      </w:rPr>
                      <w:t xml:space="preserve"> </w:t>
                    </w:r>
                    <w:r>
                      <w:rPr>
                        <w:sz w:val="17"/>
                      </w:rPr>
                      <w:t>and</w:t>
                    </w:r>
                    <w:r>
                      <w:rPr>
                        <w:spacing w:val="-2"/>
                        <w:sz w:val="17"/>
                      </w:rPr>
                      <w:t xml:space="preserve"> </w:t>
                    </w:r>
                    <w:hyperlink w:anchor="_bookmark333" w:history="1">
                      <w:r>
                        <w:rPr>
                          <w:sz w:val="17"/>
                        </w:rPr>
                        <w:t>Jacks</w:t>
                      </w:r>
                      <w:r>
                        <w:rPr>
                          <w:spacing w:val="-2"/>
                          <w:sz w:val="17"/>
                        </w:rPr>
                        <w:t xml:space="preserve"> </w:t>
                      </w:r>
                      <w:r>
                        <w:rPr>
                          <w:sz w:val="17"/>
                        </w:rPr>
                        <w:t>and</w:t>
                      </w:r>
                      <w:r>
                        <w:rPr>
                          <w:spacing w:val="-2"/>
                          <w:sz w:val="17"/>
                        </w:rPr>
                        <w:t xml:space="preserve"> </w:t>
                      </w:r>
                      <w:r>
                        <w:rPr>
                          <w:sz w:val="17"/>
                        </w:rPr>
                        <w:t>Preiss</w:t>
                      </w:r>
                      <w:r>
                        <w:rPr>
                          <w:spacing w:val="-1"/>
                          <w:sz w:val="17"/>
                        </w:rPr>
                        <w:t xml:space="preserve"> </w:t>
                      </w:r>
                      <w:r>
                        <w:rPr>
                          <w:spacing w:val="-2"/>
                          <w:sz w:val="17"/>
                        </w:rPr>
                        <w:t>(2018).</w:t>
                      </w:r>
                    </w:hyperlink>
                  </w:p>
                  <w:p w:rsidR="00F576A2" w:rsidRDefault="00F576A2">
                    <w:pPr>
                      <w:numPr>
                        <w:ilvl w:val="0"/>
                        <w:numId w:val="9"/>
                      </w:numPr>
                      <w:tabs>
                        <w:tab w:val="left" w:pos="629"/>
                      </w:tabs>
                      <w:spacing w:before="24"/>
                      <w:ind w:hanging="229"/>
                      <w:rPr>
                        <w:sz w:val="17"/>
                      </w:rPr>
                    </w:pPr>
                    <w:hyperlink w:anchor="_bookmark287" w:history="1">
                      <w:bookmarkStart w:id="188" w:name="_bookmark184"/>
                      <w:bookmarkEnd w:id="188"/>
                      <w:r>
                        <w:rPr>
                          <w:sz w:val="17"/>
                        </w:rPr>
                        <w:t>Carey</w:t>
                      </w:r>
                      <w:r>
                        <w:rPr>
                          <w:spacing w:val="-2"/>
                          <w:sz w:val="17"/>
                        </w:rPr>
                        <w:t xml:space="preserve"> </w:t>
                      </w:r>
                      <w:r>
                        <w:rPr>
                          <w:sz w:val="17"/>
                        </w:rPr>
                        <w:t>(2018);</w:t>
                      </w:r>
                    </w:hyperlink>
                    <w:r>
                      <w:rPr>
                        <w:spacing w:val="44"/>
                        <w:sz w:val="17"/>
                      </w:rPr>
                      <w:t xml:space="preserve"> </w:t>
                    </w:r>
                    <w:r>
                      <w:rPr>
                        <w:sz w:val="17"/>
                      </w:rPr>
                      <w:t>and</w:t>
                    </w:r>
                    <w:r>
                      <w:rPr>
                        <w:spacing w:val="-2"/>
                        <w:sz w:val="17"/>
                      </w:rPr>
                      <w:t xml:space="preserve"> </w:t>
                    </w:r>
                    <w:hyperlink w:anchor="_bookmark346" w:history="1">
                      <w:r>
                        <w:rPr>
                          <w:sz w:val="17"/>
                        </w:rPr>
                        <w:t>Lucas</w:t>
                      </w:r>
                      <w:r>
                        <w:rPr>
                          <w:spacing w:val="-2"/>
                          <w:sz w:val="17"/>
                        </w:rPr>
                        <w:t xml:space="preserve"> </w:t>
                      </w:r>
                      <w:r>
                        <w:rPr>
                          <w:sz w:val="17"/>
                        </w:rPr>
                        <w:t>and</w:t>
                      </w:r>
                      <w:r>
                        <w:rPr>
                          <w:spacing w:val="-2"/>
                          <w:sz w:val="17"/>
                        </w:rPr>
                        <w:t xml:space="preserve"> </w:t>
                      </w:r>
                      <w:r>
                        <w:rPr>
                          <w:sz w:val="17"/>
                        </w:rPr>
                        <w:t>Jacks</w:t>
                      </w:r>
                      <w:r>
                        <w:rPr>
                          <w:spacing w:val="-1"/>
                          <w:sz w:val="17"/>
                        </w:rPr>
                        <w:t xml:space="preserve"> </w:t>
                      </w:r>
                      <w:r>
                        <w:rPr>
                          <w:spacing w:val="-2"/>
                          <w:sz w:val="17"/>
                        </w:rPr>
                        <w:t>(2018).</w:t>
                      </w:r>
                    </w:hyperlink>
                  </w:p>
                  <w:p w:rsidR="00F576A2" w:rsidRDefault="00F576A2">
                    <w:pPr>
                      <w:numPr>
                        <w:ilvl w:val="0"/>
                        <w:numId w:val="9"/>
                      </w:numPr>
                      <w:tabs>
                        <w:tab w:val="left" w:pos="629"/>
                      </w:tabs>
                      <w:spacing w:before="23"/>
                      <w:ind w:hanging="238"/>
                      <w:rPr>
                        <w:sz w:val="17"/>
                      </w:rPr>
                    </w:pPr>
                    <w:hyperlink w:anchor="_bookmark346" w:history="1">
                      <w:bookmarkStart w:id="189" w:name="_bookmark185"/>
                      <w:bookmarkEnd w:id="189"/>
                      <w:r>
                        <w:rPr>
                          <w:sz w:val="17"/>
                        </w:rPr>
                        <w:t>Lucas</w:t>
                      </w:r>
                      <w:r>
                        <w:rPr>
                          <w:spacing w:val="-5"/>
                          <w:sz w:val="17"/>
                        </w:rPr>
                        <w:t xml:space="preserve"> </w:t>
                      </w:r>
                      <w:r>
                        <w:rPr>
                          <w:sz w:val="17"/>
                        </w:rPr>
                        <w:t>and</w:t>
                      </w:r>
                      <w:r>
                        <w:rPr>
                          <w:spacing w:val="-3"/>
                          <w:sz w:val="17"/>
                        </w:rPr>
                        <w:t xml:space="preserve"> </w:t>
                      </w:r>
                      <w:r>
                        <w:rPr>
                          <w:sz w:val="17"/>
                        </w:rPr>
                        <w:t>Jacks</w:t>
                      </w:r>
                      <w:r>
                        <w:rPr>
                          <w:spacing w:val="-2"/>
                          <w:sz w:val="17"/>
                        </w:rPr>
                        <w:t xml:space="preserve"> (2018).</w:t>
                      </w:r>
                    </w:hyperlink>
                  </w:p>
                  <w:p w:rsidR="00F576A2" w:rsidRDefault="00F576A2">
                    <w:pPr>
                      <w:numPr>
                        <w:ilvl w:val="0"/>
                        <w:numId w:val="9"/>
                      </w:numPr>
                      <w:tabs>
                        <w:tab w:val="left" w:pos="629"/>
                      </w:tabs>
                      <w:spacing w:before="24"/>
                      <w:ind w:hanging="236"/>
                      <w:rPr>
                        <w:sz w:val="17"/>
                      </w:rPr>
                    </w:pPr>
                    <w:r>
                      <w:rPr>
                        <w:spacing w:val="-4"/>
                        <w:sz w:val="17"/>
                      </w:rPr>
                      <w:t>Ibid.</w:t>
                    </w:r>
                  </w:p>
                </w:txbxContent>
              </v:textbox>
            </v:shape>
            <w10:wrap anchorx="page"/>
          </v:group>
        </w:pict>
      </w:r>
      <w:r w:rsidRPr="00E25A3F">
        <w:rPr>
          <w:color w:val="F38F1D"/>
          <w:w w:val="105"/>
          <w:sz w:val="22"/>
          <w:szCs w:val="22"/>
          <w:highlight w:val="yellow"/>
        </w:rPr>
        <w:t>Require</w:t>
      </w:r>
      <w:r w:rsidRPr="00E25A3F">
        <w:rPr>
          <w:color w:val="F38F1D"/>
          <w:spacing w:val="-15"/>
          <w:w w:val="105"/>
          <w:sz w:val="22"/>
          <w:szCs w:val="22"/>
          <w:highlight w:val="yellow"/>
        </w:rPr>
        <w:t xml:space="preserve"> </w:t>
      </w:r>
      <w:r w:rsidRPr="00E25A3F">
        <w:rPr>
          <w:color w:val="F38F1D"/>
          <w:w w:val="105"/>
          <w:sz w:val="22"/>
          <w:szCs w:val="22"/>
          <w:highlight w:val="yellow"/>
        </w:rPr>
        <w:t>continuous</w:t>
      </w:r>
      <w:r w:rsidRPr="00E25A3F">
        <w:rPr>
          <w:color w:val="F38F1D"/>
          <w:spacing w:val="-15"/>
          <w:w w:val="105"/>
          <w:sz w:val="22"/>
          <w:szCs w:val="22"/>
          <w:highlight w:val="yellow"/>
        </w:rPr>
        <w:t xml:space="preserve"> </w:t>
      </w:r>
      <w:r w:rsidRPr="00E25A3F">
        <w:rPr>
          <w:color w:val="F38F1D"/>
          <w:w w:val="105"/>
          <w:sz w:val="22"/>
          <w:szCs w:val="22"/>
          <w:highlight w:val="yellow"/>
        </w:rPr>
        <w:t>disclosure</w:t>
      </w:r>
      <w:r w:rsidRPr="00E25A3F">
        <w:rPr>
          <w:color w:val="F38F1D"/>
          <w:spacing w:val="-14"/>
          <w:w w:val="105"/>
          <w:sz w:val="22"/>
          <w:szCs w:val="22"/>
          <w:highlight w:val="yellow"/>
        </w:rPr>
        <w:t xml:space="preserve"> </w:t>
      </w:r>
      <w:r w:rsidRPr="00E25A3F">
        <w:rPr>
          <w:color w:val="F38F1D"/>
          <w:w w:val="105"/>
          <w:sz w:val="22"/>
          <w:szCs w:val="22"/>
          <w:highlight w:val="yellow"/>
        </w:rPr>
        <w:t>of</w:t>
      </w:r>
      <w:r w:rsidRPr="00E25A3F">
        <w:rPr>
          <w:color w:val="F38F1D"/>
          <w:spacing w:val="-15"/>
          <w:w w:val="105"/>
          <w:sz w:val="22"/>
          <w:szCs w:val="22"/>
          <w:highlight w:val="yellow"/>
        </w:rPr>
        <w:t xml:space="preserve"> </w:t>
      </w:r>
      <w:r w:rsidRPr="00E25A3F">
        <w:rPr>
          <w:color w:val="F38F1D"/>
          <w:w w:val="105"/>
          <w:sz w:val="22"/>
          <w:szCs w:val="22"/>
          <w:highlight w:val="yellow"/>
        </w:rPr>
        <w:t>material</w:t>
      </w:r>
      <w:r w:rsidRPr="00E25A3F">
        <w:rPr>
          <w:color w:val="F38F1D"/>
          <w:spacing w:val="-14"/>
          <w:w w:val="105"/>
          <w:sz w:val="22"/>
          <w:szCs w:val="22"/>
          <w:highlight w:val="yellow"/>
        </w:rPr>
        <w:t xml:space="preserve"> </w:t>
      </w:r>
      <w:r w:rsidRPr="00E25A3F">
        <w:rPr>
          <w:color w:val="F38F1D"/>
          <w:w w:val="105"/>
          <w:sz w:val="22"/>
          <w:szCs w:val="22"/>
          <w:highlight w:val="yellow"/>
        </w:rPr>
        <w:t>changes</w:t>
      </w:r>
      <w:r w:rsidRPr="00E25A3F">
        <w:rPr>
          <w:color w:val="F38F1D"/>
          <w:spacing w:val="-15"/>
          <w:w w:val="105"/>
          <w:sz w:val="22"/>
          <w:szCs w:val="22"/>
          <w:highlight w:val="yellow"/>
        </w:rPr>
        <w:t xml:space="preserve"> </w:t>
      </w:r>
      <w:r w:rsidRPr="00E25A3F">
        <w:rPr>
          <w:color w:val="F38F1D"/>
          <w:w w:val="105"/>
          <w:sz w:val="22"/>
          <w:szCs w:val="22"/>
          <w:highlight w:val="yellow"/>
        </w:rPr>
        <w:t>in costs and benefits</w:t>
      </w:r>
    </w:p>
    <w:p w:rsidR="00BA79D6" w:rsidRDefault="00F576A2">
      <w:pPr>
        <w:pStyle w:val="BodyText"/>
        <w:spacing w:before="135" w:line="283" w:lineRule="auto"/>
        <w:ind w:left="1123" w:right="8786"/>
      </w:pPr>
      <w:r>
        <w:rPr>
          <w:w w:val="105"/>
        </w:rPr>
        <w:t xml:space="preserve">If companies rather than governments were making large investments in public infrastructure, those companies would have reporting obligations under the </w:t>
      </w:r>
      <w:r>
        <w:rPr>
          <w:i/>
          <w:w w:val="105"/>
        </w:rPr>
        <w:t>Corporations Act 2001 (Cth)</w:t>
      </w:r>
      <w:r>
        <w:rPr>
          <w:w w:val="105"/>
        </w:rPr>
        <w:t>. Listed companies are</w:t>
      </w:r>
      <w:r>
        <w:rPr>
          <w:spacing w:val="-12"/>
          <w:w w:val="105"/>
        </w:rPr>
        <w:t xml:space="preserve"> </w:t>
      </w:r>
      <w:r>
        <w:rPr>
          <w:w w:val="105"/>
        </w:rPr>
        <w:t>required</w:t>
      </w:r>
      <w:r>
        <w:rPr>
          <w:spacing w:val="-12"/>
          <w:w w:val="105"/>
        </w:rPr>
        <w:t xml:space="preserve"> </w:t>
      </w:r>
      <w:r>
        <w:rPr>
          <w:w w:val="105"/>
        </w:rPr>
        <w:t>to</w:t>
      </w:r>
      <w:r>
        <w:rPr>
          <w:spacing w:val="-12"/>
          <w:w w:val="105"/>
        </w:rPr>
        <w:t xml:space="preserve"> </w:t>
      </w:r>
      <w:r>
        <w:rPr>
          <w:w w:val="105"/>
        </w:rPr>
        <w:t>report</w:t>
      </w:r>
      <w:r>
        <w:rPr>
          <w:spacing w:val="-12"/>
          <w:w w:val="105"/>
        </w:rPr>
        <w:t xml:space="preserve"> </w:t>
      </w:r>
      <w:r>
        <w:rPr>
          <w:w w:val="105"/>
        </w:rPr>
        <w:t>a</w:t>
      </w:r>
      <w:r>
        <w:rPr>
          <w:spacing w:val="-12"/>
          <w:w w:val="105"/>
        </w:rPr>
        <w:t xml:space="preserve"> </w:t>
      </w:r>
      <w:r>
        <w:rPr>
          <w:w w:val="105"/>
        </w:rPr>
        <w:t>change</w:t>
      </w:r>
      <w:r>
        <w:rPr>
          <w:spacing w:val="-12"/>
          <w:w w:val="105"/>
        </w:rPr>
        <w:t xml:space="preserve"> </w:t>
      </w:r>
      <w:r>
        <w:rPr>
          <w:w w:val="105"/>
        </w:rPr>
        <w:t>in</w:t>
      </w:r>
      <w:r>
        <w:rPr>
          <w:spacing w:val="-12"/>
          <w:w w:val="105"/>
        </w:rPr>
        <w:t xml:space="preserve"> </w:t>
      </w:r>
      <w:r>
        <w:rPr>
          <w:w w:val="105"/>
        </w:rPr>
        <w:t>their</w:t>
      </w:r>
      <w:r>
        <w:rPr>
          <w:spacing w:val="-12"/>
          <w:w w:val="105"/>
        </w:rPr>
        <w:t xml:space="preserve"> </w:t>
      </w:r>
      <w:r>
        <w:rPr>
          <w:w w:val="105"/>
        </w:rPr>
        <w:t>financial</w:t>
      </w:r>
      <w:r>
        <w:rPr>
          <w:spacing w:val="-12"/>
          <w:w w:val="105"/>
        </w:rPr>
        <w:t xml:space="preserve"> </w:t>
      </w:r>
      <w:r>
        <w:rPr>
          <w:w w:val="105"/>
        </w:rPr>
        <w:t>forecast</w:t>
      </w:r>
      <w:r>
        <w:rPr>
          <w:spacing w:val="-12"/>
          <w:w w:val="105"/>
        </w:rPr>
        <w:t xml:space="preserve"> </w:t>
      </w:r>
      <w:r>
        <w:rPr>
          <w:w w:val="105"/>
        </w:rPr>
        <w:t>or</w:t>
      </w:r>
      <w:r>
        <w:rPr>
          <w:spacing w:val="-12"/>
          <w:w w:val="105"/>
        </w:rPr>
        <w:t xml:space="preserve"> </w:t>
      </w:r>
      <w:r>
        <w:rPr>
          <w:w w:val="105"/>
        </w:rPr>
        <w:t>expectation, or that their earnings will be markedly different to market expectations.</w:t>
      </w:r>
    </w:p>
    <w:p w:rsidR="00BA79D6" w:rsidRDefault="00F576A2">
      <w:pPr>
        <w:pStyle w:val="BodyText"/>
        <w:spacing w:before="161" w:line="283" w:lineRule="auto"/>
        <w:ind w:left="1123" w:right="8980"/>
      </w:pPr>
      <w:r>
        <w:rPr>
          <w:w w:val="105"/>
        </w:rPr>
        <w:t>If an equivalent regime applied to governments in respect of their investments in public infrastructure, governments would be required to</w:t>
      </w:r>
      <w:r>
        <w:rPr>
          <w:spacing w:val="-10"/>
          <w:w w:val="105"/>
        </w:rPr>
        <w:t xml:space="preserve"> </w:t>
      </w:r>
      <w:r>
        <w:rPr>
          <w:w w:val="105"/>
        </w:rPr>
        <w:t>report</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electorate</w:t>
      </w:r>
      <w:r>
        <w:rPr>
          <w:spacing w:val="-10"/>
          <w:w w:val="105"/>
        </w:rPr>
        <w:t xml:space="preserve"> </w:t>
      </w:r>
      <w:r>
        <w:rPr>
          <w:w w:val="105"/>
        </w:rPr>
        <w:t>through</w:t>
      </w:r>
      <w:r>
        <w:rPr>
          <w:spacing w:val="-10"/>
          <w:w w:val="105"/>
        </w:rPr>
        <w:t xml:space="preserve"> </w:t>
      </w:r>
      <w:r>
        <w:rPr>
          <w:w w:val="105"/>
        </w:rPr>
        <w:t>Parliament</w:t>
      </w:r>
      <w:r>
        <w:rPr>
          <w:spacing w:val="-10"/>
          <w:w w:val="105"/>
        </w:rPr>
        <w:t xml:space="preserve"> </w:t>
      </w:r>
      <w:r>
        <w:rPr>
          <w:w w:val="105"/>
        </w:rPr>
        <w:t>any</w:t>
      </w:r>
      <w:r>
        <w:rPr>
          <w:spacing w:val="-10"/>
          <w:w w:val="105"/>
        </w:rPr>
        <w:t xml:space="preserve"> </w:t>
      </w:r>
      <w:r>
        <w:rPr>
          <w:w w:val="105"/>
        </w:rPr>
        <w:t>material</w:t>
      </w:r>
      <w:r>
        <w:rPr>
          <w:spacing w:val="-10"/>
          <w:w w:val="105"/>
        </w:rPr>
        <w:t xml:space="preserve"> </w:t>
      </w:r>
      <w:r>
        <w:rPr>
          <w:w w:val="105"/>
        </w:rPr>
        <w:t>changes</w:t>
      </w:r>
      <w:r>
        <w:rPr>
          <w:spacing w:val="-10"/>
          <w:w w:val="105"/>
        </w:rPr>
        <w:t xml:space="preserve"> </w:t>
      </w:r>
      <w:r>
        <w:rPr>
          <w:w w:val="105"/>
        </w:rPr>
        <w:t>to expected</w:t>
      </w:r>
      <w:r>
        <w:rPr>
          <w:spacing w:val="-15"/>
          <w:w w:val="105"/>
        </w:rPr>
        <w:t xml:space="preserve"> </w:t>
      </w:r>
      <w:r>
        <w:rPr>
          <w:w w:val="105"/>
        </w:rPr>
        <w:t>costs,</w:t>
      </w:r>
      <w:r>
        <w:rPr>
          <w:spacing w:val="-15"/>
          <w:w w:val="105"/>
        </w:rPr>
        <w:t xml:space="preserve"> </w:t>
      </w:r>
      <w:r>
        <w:rPr>
          <w:w w:val="105"/>
        </w:rPr>
        <w:t>expected</w:t>
      </w:r>
      <w:r>
        <w:rPr>
          <w:spacing w:val="-14"/>
          <w:w w:val="105"/>
        </w:rPr>
        <w:t xml:space="preserve"> </w:t>
      </w:r>
      <w:r>
        <w:rPr>
          <w:w w:val="105"/>
        </w:rPr>
        <w:t>benefits,</w:t>
      </w:r>
      <w:r>
        <w:rPr>
          <w:spacing w:val="-15"/>
          <w:w w:val="105"/>
        </w:rPr>
        <w:t xml:space="preserve"> </w:t>
      </w:r>
      <w:r>
        <w:rPr>
          <w:w w:val="105"/>
        </w:rPr>
        <w:t>or</w:t>
      </w:r>
      <w:r>
        <w:rPr>
          <w:spacing w:val="-14"/>
          <w:w w:val="105"/>
        </w:rPr>
        <w:t xml:space="preserve"> </w:t>
      </w:r>
      <w:r>
        <w:rPr>
          <w:w w:val="105"/>
        </w:rPr>
        <w:t>expected</w:t>
      </w:r>
      <w:r>
        <w:rPr>
          <w:spacing w:val="-15"/>
          <w:w w:val="105"/>
        </w:rPr>
        <w:t xml:space="preserve"> </w:t>
      </w:r>
      <w:r>
        <w:rPr>
          <w:w w:val="105"/>
        </w:rPr>
        <w:t>timing</w:t>
      </w:r>
      <w:r>
        <w:rPr>
          <w:spacing w:val="-15"/>
          <w:w w:val="105"/>
        </w:rPr>
        <w:t xml:space="preserve"> </w:t>
      </w:r>
      <w:r>
        <w:rPr>
          <w:w w:val="105"/>
        </w:rPr>
        <w:t>of</w:t>
      </w:r>
      <w:r>
        <w:rPr>
          <w:spacing w:val="-14"/>
          <w:w w:val="105"/>
        </w:rPr>
        <w:t xml:space="preserve"> </w:t>
      </w:r>
      <w:r>
        <w:rPr>
          <w:w w:val="105"/>
        </w:rPr>
        <w:t>infrastructure projects, during the construction phase and on completion.</w:t>
      </w:r>
      <w:hyperlink w:anchor="_bookmark177" w:history="1">
        <w:r>
          <w:rPr>
            <w:w w:val="105"/>
            <w:vertAlign w:val="superscript"/>
          </w:rPr>
          <w:t>134</w:t>
        </w:r>
      </w:hyperlink>
    </w:p>
    <w:p w:rsidR="00BA79D6" w:rsidRDefault="00F576A2">
      <w:pPr>
        <w:pStyle w:val="BodyText"/>
        <w:spacing w:before="160" w:line="283" w:lineRule="auto"/>
        <w:ind w:left="1123" w:right="9014"/>
      </w:pPr>
      <w:r w:rsidRPr="00091352">
        <w:rPr>
          <w:spacing w:val="-2"/>
          <w:w w:val="105"/>
          <w:highlight w:val="cyan"/>
        </w:rPr>
        <w:t>Taxpayers</w:t>
      </w:r>
      <w:r w:rsidRPr="00091352">
        <w:rPr>
          <w:spacing w:val="-7"/>
          <w:w w:val="105"/>
          <w:highlight w:val="cyan"/>
        </w:rPr>
        <w:t xml:space="preserve"> </w:t>
      </w:r>
      <w:r w:rsidRPr="00091352">
        <w:rPr>
          <w:spacing w:val="-2"/>
          <w:w w:val="105"/>
          <w:highlight w:val="cyan"/>
        </w:rPr>
        <w:t>are</w:t>
      </w:r>
      <w:r w:rsidRPr="00091352">
        <w:rPr>
          <w:spacing w:val="-7"/>
          <w:w w:val="105"/>
          <w:highlight w:val="cyan"/>
        </w:rPr>
        <w:t xml:space="preserve"> </w:t>
      </w:r>
      <w:r w:rsidRPr="00091352">
        <w:rPr>
          <w:spacing w:val="-2"/>
          <w:w w:val="105"/>
          <w:highlight w:val="cyan"/>
        </w:rPr>
        <w:t>investors</w:t>
      </w:r>
      <w:r w:rsidRPr="00091352">
        <w:rPr>
          <w:spacing w:val="-7"/>
          <w:w w:val="105"/>
          <w:highlight w:val="cyan"/>
        </w:rPr>
        <w:t xml:space="preserve"> </w:t>
      </w:r>
      <w:r w:rsidRPr="00091352">
        <w:rPr>
          <w:spacing w:val="-2"/>
          <w:w w:val="105"/>
          <w:highlight w:val="cyan"/>
        </w:rPr>
        <w:t>in</w:t>
      </w:r>
      <w:r w:rsidRPr="00091352">
        <w:rPr>
          <w:spacing w:val="-7"/>
          <w:w w:val="105"/>
          <w:highlight w:val="cyan"/>
        </w:rPr>
        <w:t xml:space="preserve"> </w:t>
      </w:r>
      <w:r w:rsidRPr="00091352">
        <w:rPr>
          <w:spacing w:val="-2"/>
          <w:w w:val="105"/>
          <w:highlight w:val="cyan"/>
        </w:rPr>
        <w:t>public</w:t>
      </w:r>
      <w:r w:rsidRPr="00091352">
        <w:rPr>
          <w:spacing w:val="-7"/>
          <w:w w:val="105"/>
          <w:highlight w:val="cyan"/>
        </w:rPr>
        <w:t xml:space="preserve"> </w:t>
      </w:r>
      <w:r w:rsidRPr="00091352">
        <w:rPr>
          <w:spacing w:val="-2"/>
          <w:w w:val="105"/>
          <w:highlight w:val="cyan"/>
        </w:rPr>
        <w:t>infrastructure. Governments</w:t>
      </w:r>
      <w:r w:rsidRPr="00091352">
        <w:rPr>
          <w:spacing w:val="-7"/>
          <w:w w:val="105"/>
          <w:highlight w:val="cyan"/>
        </w:rPr>
        <w:t xml:space="preserve"> </w:t>
      </w:r>
      <w:r w:rsidRPr="00091352">
        <w:rPr>
          <w:spacing w:val="-2"/>
          <w:w w:val="105"/>
          <w:highlight w:val="cyan"/>
        </w:rPr>
        <w:t xml:space="preserve">should </w:t>
      </w:r>
      <w:r w:rsidRPr="00091352">
        <w:rPr>
          <w:w w:val="105"/>
          <w:highlight w:val="cyan"/>
        </w:rPr>
        <w:t>be legally obliged to reveal to taxpayers what they are funding</w:t>
      </w:r>
      <w:r>
        <w:rPr>
          <w:w w:val="105"/>
        </w:rPr>
        <w:t>.</w:t>
      </w:r>
    </w:p>
    <w:p w:rsidR="00BA79D6" w:rsidRDefault="00F576A2">
      <w:pPr>
        <w:pStyle w:val="BodyText"/>
        <w:spacing w:before="162" w:line="283" w:lineRule="auto"/>
        <w:ind w:left="1123" w:right="8839"/>
      </w:pPr>
      <w:r>
        <w:rPr>
          <w:w w:val="105"/>
        </w:rPr>
        <w:t>Governments should also be transparent when they settle claims for extra funding. Even if governments view the settlement amount as confidential,</w:t>
      </w:r>
      <w:r>
        <w:rPr>
          <w:spacing w:val="-15"/>
          <w:w w:val="105"/>
        </w:rPr>
        <w:t xml:space="preserve"> </w:t>
      </w:r>
      <w:r>
        <w:rPr>
          <w:w w:val="105"/>
        </w:rPr>
        <w:t>they</w:t>
      </w:r>
      <w:r>
        <w:rPr>
          <w:spacing w:val="-15"/>
          <w:w w:val="105"/>
        </w:rPr>
        <w:t xml:space="preserve"> </w:t>
      </w:r>
      <w:r>
        <w:rPr>
          <w:w w:val="105"/>
        </w:rPr>
        <w:t>should</w:t>
      </w:r>
      <w:r>
        <w:rPr>
          <w:spacing w:val="-14"/>
          <w:w w:val="105"/>
        </w:rPr>
        <w:t xml:space="preserve"> </w:t>
      </w:r>
      <w:r>
        <w:rPr>
          <w:w w:val="105"/>
        </w:rPr>
        <w:t>issue</w:t>
      </w:r>
      <w:r>
        <w:rPr>
          <w:spacing w:val="-15"/>
          <w:w w:val="105"/>
        </w:rPr>
        <w:t xml:space="preserve"> </w:t>
      </w:r>
      <w:r>
        <w:rPr>
          <w:w w:val="105"/>
        </w:rPr>
        <w:t>an</w:t>
      </w:r>
      <w:r>
        <w:rPr>
          <w:spacing w:val="-14"/>
          <w:w w:val="105"/>
        </w:rPr>
        <w:t xml:space="preserve"> </w:t>
      </w:r>
      <w:r>
        <w:rPr>
          <w:w w:val="105"/>
        </w:rPr>
        <w:t>opinion</w:t>
      </w:r>
      <w:r>
        <w:rPr>
          <w:spacing w:val="-15"/>
          <w:w w:val="105"/>
        </w:rPr>
        <w:t xml:space="preserve"> </w:t>
      </w:r>
      <w:r>
        <w:rPr>
          <w:w w:val="105"/>
        </w:rPr>
        <w:t>from</w:t>
      </w:r>
      <w:r>
        <w:rPr>
          <w:spacing w:val="-15"/>
          <w:w w:val="105"/>
        </w:rPr>
        <w:t xml:space="preserve"> </w:t>
      </w:r>
      <w:r>
        <w:rPr>
          <w:w w:val="105"/>
        </w:rPr>
        <w:t>the</w:t>
      </w:r>
      <w:r>
        <w:rPr>
          <w:spacing w:val="-14"/>
          <w:w w:val="105"/>
        </w:rPr>
        <w:t xml:space="preserve"> </w:t>
      </w:r>
      <w:r>
        <w:rPr>
          <w:w w:val="105"/>
        </w:rPr>
        <w:t>government</w:t>
      </w:r>
      <w:r>
        <w:rPr>
          <w:spacing w:val="-15"/>
          <w:w w:val="105"/>
        </w:rPr>
        <w:t xml:space="preserve"> </w:t>
      </w:r>
      <w:r>
        <w:rPr>
          <w:w w:val="105"/>
        </w:rPr>
        <w:t>lawyers that the settlement amount constituted a fair and reasonable outcome for taxpayers.</w:t>
      </w:r>
    </w:p>
    <w:p w:rsidR="00BA79D6" w:rsidRDefault="00F576A2">
      <w:pPr>
        <w:pStyle w:val="BodyText"/>
        <w:spacing w:before="161" w:line="283" w:lineRule="auto"/>
        <w:ind w:left="1123" w:right="9434"/>
        <w:jc w:val="both"/>
      </w:pPr>
      <w:r>
        <w:rPr>
          <w:w w:val="105"/>
        </w:rPr>
        <w:t>Such</w:t>
      </w:r>
      <w:r>
        <w:rPr>
          <w:spacing w:val="-11"/>
          <w:w w:val="105"/>
        </w:rPr>
        <w:t xml:space="preserve"> </w:t>
      </w:r>
      <w:r>
        <w:rPr>
          <w:w w:val="105"/>
        </w:rPr>
        <w:t>arrangements</w:t>
      </w:r>
      <w:r>
        <w:rPr>
          <w:spacing w:val="-11"/>
          <w:w w:val="105"/>
        </w:rPr>
        <w:t xml:space="preserve"> </w:t>
      </w:r>
      <w:r>
        <w:rPr>
          <w:w w:val="105"/>
        </w:rPr>
        <w:t>could</w:t>
      </w:r>
      <w:r>
        <w:rPr>
          <w:spacing w:val="-11"/>
          <w:w w:val="105"/>
        </w:rPr>
        <w:t xml:space="preserve"> </w:t>
      </w:r>
      <w:r>
        <w:rPr>
          <w:w w:val="105"/>
        </w:rPr>
        <w:t>also</w:t>
      </w:r>
      <w:r>
        <w:rPr>
          <w:spacing w:val="-11"/>
          <w:w w:val="105"/>
        </w:rPr>
        <w:t xml:space="preserve"> </w:t>
      </w:r>
      <w:r>
        <w:rPr>
          <w:w w:val="105"/>
        </w:rPr>
        <w:t>improve</w:t>
      </w:r>
      <w:r>
        <w:rPr>
          <w:spacing w:val="-11"/>
          <w:w w:val="105"/>
        </w:rPr>
        <w:t xml:space="preserve"> </w:t>
      </w:r>
      <w:r>
        <w:rPr>
          <w:w w:val="105"/>
        </w:rPr>
        <w:t>real-time</w:t>
      </w:r>
      <w:r>
        <w:rPr>
          <w:spacing w:val="-11"/>
          <w:w w:val="105"/>
        </w:rPr>
        <w:t xml:space="preserve"> </w:t>
      </w:r>
      <w:r>
        <w:rPr>
          <w:w w:val="105"/>
        </w:rPr>
        <w:t>monitoring.</w:t>
      </w:r>
      <w:r>
        <w:rPr>
          <w:spacing w:val="-1"/>
          <w:w w:val="105"/>
        </w:rPr>
        <w:t xml:space="preserve"> </w:t>
      </w:r>
      <w:r>
        <w:rPr>
          <w:w w:val="105"/>
        </w:rPr>
        <w:t>It</w:t>
      </w:r>
      <w:r>
        <w:rPr>
          <w:spacing w:val="-11"/>
          <w:w w:val="105"/>
        </w:rPr>
        <w:t xml:space="preserve"> </w:t>
      </w:r>
      <w:r>
        <w:rPr>
          <w:w w:val="105"/>
        </w:rPr>
        <w:t>is well</w:t>
      </w:r>
      <w:r>
        <w:rPr>
          <w:spacing w:val="-7"/>
          <w:w w:val="105"/>
        </w:rPr>
        <w:t xml:space="preserve"> </w:t>
      </w:r>
      <w:r>
        <w:rPr>
          <w:w w:val="105"/>
        </w:rPr>
        <w:t>understood</w:t>
      </w:r>
      <w:r>
        <w:rPr>
          <w:spacing w:val="-7"/>
          <w:w w:val="105"/>
        </w:rPr>
        <w:t xml:space="preserve"> </w:t>
      </w:r>
      <w:r>
        <w:rPr>
          <w:w w:val="105"/>
        </w:rPr>
        <w:t>in</w:t>
      </w:r>
      <w:r>
        <w:rPr>
          <w:spacing w:val="-7"/>
          <w:w w:val="105"/>
        </w:rPr>
        <w:t xml:space="preserve"> </w:t>
      </w:r>
      <w:r>
        <w:rPr>
          <w:w w:val="105"/>
        </w:rPr>
        <w:t>other</w:t>
      </w:r>
      <w:r>
        <w:rPr>
          <w:spacing w:val="-7"/>
          <w:w w:val="105"/>
        </w:rPr>
        <w:t xml:space="preserve"> </w:t>
      </w:r>
      <w:r>
        <w:rPr>
          <w:w w:val="105"/>
        </w:rPr>
        <w:t>industries</w:t>
      </w:r>
      <w:r>
        <w:rPr>
          <w:spacing w:val="-7"/>
          <w:w w:val="105"/>
        </w:rPr>
        <w:t xml:space="preserve"> </w:t>
      </w:r>
      <w:r>
        <w:rPr>
          <w:w w:val="105"/>
        </w:rPr>
        <w:t>that</w:t>
      </w:r>
      <w:r>
        <w:rPr>
          <w:spacing w:val="-7"/>
          <w:w w:val="105"/>
        </w:rPr>
        <w:t xml:space="preserve"> </w:t>
      </w:r>
      <w:r>
        <w:rPr>
          <w:w w:val="105"/>
        </w:rPr>
        <w:t>close</w:t>
      </w:r>
      <w:r>
        <w:rPr>
          <w:spacing w:val="-7"/>
          <w:w w:val="105"/>
        </w:rPr>
        <w:t xml:space="preserve"> </w:t>
      </w:r>
      <w:r>
        <w:rPr>
          <w:w w:val="105"/>
        </w:rPr>
        <w:t>monitoring</w:t>
      </w:r>
      <w:r>
        <w:rPr>
          <w:spacing w:val="-7"/>
          <w:w w:val="105"/>
        </w:rPr>
        <w:t xml:space="preserve"> </w:t>
      </w:r>
      <w:r>
        <w:rPr>
          <w:w w:val="105"/>
        </w:rPr>
        <w:t>enables a</w:t>
      </w:r>
      <w:r>
        <w:rPr>
          <w:spacing w:val="-11"/>
          <w:w w:val="105"/>
        </w:rPr>
        <w:t xml:space="preserve"> </w:t>
      </w:r>
      <w:r>
        <w:rPr>
          <w:w w:val="105"/>
        </w:rPr>
        <w:t>project</w:t>
      </w:r>
      <w:r>
        <w:rPr>
          <w:spacing w:val="-11"/>
          <w:w w:val="105"/>
        </w:rPr>
        <w:t xml:space="preserve"> </w:t>
      </w:r>
      <w:r>
        <w:rPr>
          <w:w w:val="105"/>
        </w:rPr>
        <w:t>owner</w:t>
      </w:r>
      <w:r>
        <w:rPr>
          <w:spacing w:val="-11"/>
          <w:w w:val="105"/>
        </w:rPr>
        <w:t xml:space="preserve"> </w:t>
      </w:r>
      <w:r>
        <w:rPr>
          <w:w w:val="105"/>
        </w:rPr>
        <w:t>to</w:t>
      </w:r>
      <w:r>
        <w:rPr>
          <w:spacing w:val="-11"/>
          <w:w w:val="105"/>
        </w:rPr>
        <w:t xml:space="preserve"> </w:t>
      </w:r>
      <w:r>
        <w:rPr>
          <w:w w:val="105"/>
        </w:rPr>
        <w:t>nip</w:t>
      </w:r>
      <w:r>
        <w:rPr>
          <w:spacing w:val="-11"/>
          <w:w w:val="105"/>
        </w:rPr>
        <w:t xml:space="preserve"> </w:t>
      </w:r>
      <w:r>
        <w:rPr>
          <w:w w:val="105"/>
        </w:rPr>
        <w:t>problems</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bud. Timely</w:t>
      </w:r>
      <w:r>
        <w:rPr>
          <w:spacing w:val="-11"/>
          <w:w w:val="105"/>
        </w:rPr>
        <w:t xml:space="preserve"> </w:t>
      </w:r>
      <w:r>
        <w:rPr>
          <w:w w:val="105"/>
        </w:rPr>
        <w:t>information</w:t>
      </w:r>
      <w:r>
        <w:rPr>
          <w:spacing w:val="-11"/>
          <w:w w:val="105"/>
        </w:rPr>
        <w:t xml:space="preserve"> </w:t>
      </w:r>
      <w:r>
        <w:rPr>
          <w:spacing w:val="-5"/>
          <w:w w:val="105"/>
        </w:rPr>
        <w:t>on</w:t>
      </w:r>
    </w:p>
    <w:p w:rsidR="00BA79D6" w:rsidRDefault="00F576A2">
      <w:pPr>
        <w:pStyle w:val="BodyText"/>
        <w:spacing w:line="283" w:lineRule="auto"/>
        <w:ind w:left="1123" w:right="8898"/>
      </w:pPr>
      <w:proofErr w:type="gramStart"/>
      <w:r>
        <w:rPr>
          <w:w w:val="105"/>
        </w:rPr>
        <w:t>divergences</w:t>
      </w:r>
      <w:proofErr w:type="gramEnd"/>
      <w:r>
        <w:rPr>
          <w:spacing w:val="-15"/>
          <w:w w:val="105"/>
        </w:rPr>
        <w:t xml:space="preserve"> </w:t>
      </w:r>
      <w:r>
        <w:rPr>
          <w:w w:val="105"/>
        </w:rPr>
        <w:t>from</w:t>
      </w:r>
      <w:r>
        <w:rPr>
          <w:spacing w:val="-15"/>
          <w:w w:val="105"/>
        </w:rPr>
        <w:t xml:space="preserve"> </w:t>
      </w:r>
      <w:r>
        <w:rPr>
          <w:w w:val="105"/>
        </w:rPr>
        <w:t>expectations,</w:t>
      </w:r>
      <w:r>
        <w:rPr>
          <w:spacing w:val="-14"/>
          <w:w w:val="105"/>
        </w:rPr>
        <w:t xml:space="preserve"> </w:t>
      </w:r>
      <w:r>
        <w:rPr>
          <w:w w:val="105"/>
        </w:rPr>
        <w:t>or</w:t>
      </w:r>
      <w:r>
        <w:rPr>
          <w:spacing w:val="-15"/>
          <w:w w:val="105"/>
        </w:rPr>
        <w:t xml:space="preserve"> </w:t>
      </w:r>
      <w:r>
        <w:rPr>
          <w:w w:val="105"/>
        </w:rPr>
        <w:t>major</w:t>
      </w:r>
      <w:r>
        <w:rPr>
          <w:spacing w:val="-14"/>
          <w:w w:val="105"/>
        </w:rPr>
        <w:t xml:space="preserve"> </w:t>
      </w:r>
      <w:r>
        <w:rPr>
          <w:w w:val="105"/>
        </w:rPr>
        <w:t>and</w:t>
      </w:r>
      <w:r>
        <w:rPr>
          <w:spacing w:val="-15"/>
          <w:w w:val="105"/>
        </w:rPr>
        <w:t xml:space="preserve"> </w:t>
      </w:r>
      <w:r>
        <w:rPr>
          <w:w w:val="105"/>
        </w:rPr>
        <w:t>unforeseen</w:t>
      </w:r>
      <w:r>
        <w:rPr>
          <w:spacing w:val="-15"/>
          <w:w w:val="105"/>
        </w:rPr>
        <w:t xml:space="preserve"> </w:t>
      </w:r>
      <w:r>
        <w:rPr>
          <w:w w:val="105"/>
        </w:rPr>
        <w:t>incidents,</w:t>
      </w:r>
      <w:r>
        <w:rPr>
          <w:spacing w:val="-14"/>
          <w:w w:val="105"/>
        </w:rPr>
        <w:t xml:space="preserve"> </w:t>
      </w:r>
      <w:r>
        <w:rPr>
          <w:w w:val="105"/>
        </w:rPr>
        <w:t>can prevent problems in settings ranging from mine safety</w:t>
      </w:r>
      <w:hyperlink w:anchor="_bookmark178" w:history="1">
        <w:r>
          <w:rPr>
            <w:w w:val="105"/>
            <w:vertAlign w:val="superscript"/>
          </w:rPr>
          <w:t>135</w:t>
        </w:r>
      </w:hyperlink>
      <w:r>
        <w:rPr>
          <w:w w:val="105"/>
        </w:rPr>
        <w:t xml:space="preserve"> to industrial </w:t>
      </w:r>
      <w:r>
        <w:rPr>
          <w:spacing w:val="-2"/>
          <w:w w:val="105"/>
        </w:rPr>
        <w:t>megaprojects.</w:t>
      </w:r>
      <w:hyperlink w:anchor="_bookmark179" w:history="1">
        <w:r>
          <w:rPr>
            <w:spacing w:val="-2"/>
            <w:w w:val="105"/>
            <w:vertAlign w:val="superscript"/>
          </w:rPr>
          <w:t>136</w:t>
        </w:r>
      </w:hyperlink>
    </w:p>
    <w:p w:rsidR="00BA79D6" w:rsidRDefault="00F576A2">
      <w:pPr>
        <w:pStyle w:val="BodyText"/>
        <w:spacing w:before="3"/>
        <w:rPr>
          <w:sz w:val="26"/>
        </w:rPr>
      </w:pPr>
      <w:r>
        <w:pict>
          <v:shape id="docshape227" o:spid="_x0000_s1116" style="position:absolute;margin-left:65.2pt;margin-top:16.3pt;width:131.35pt;height:.1pt;z-index:-15674368;mso-wrap-distance-left:0;mso-wrap-distance-right:0;mso-position-horizontal-relative:page" coordorigin="1304,326" coordsize="2627,0" path="m1304,326r2627,e" filled="f" strokeweight=".14042mm">
            <v:path arrowok="t"/>
            <w10:wrap type="topAndBottom" anchorx="page"/>
          </v:shape>
        </w:pict>
      </w:r>
    </w:p>
    <w:p w:rsidR="00BA79D6" w:rsidRDefault="00F576A2">
      <w:pPr>
        <w:pStyle w:val="ListParagraph"/>
        <w:numPr>
          <w:ilvl w:val="0"/>
          <w:numId w:val="14"/>
        </w:numPr>
        <w:tabs>
          <w:tab w:val="left" w:pos="1533"/>
        </w:tabs>
        <w:spacing w:before="45" w:line="268" w:lineRule="auto"/>
        <w:ind w:left="1532" w:right="8843" w:hanging="427"/>
        <w:jc w:val="left"/>
        <w:rPr>
          <w:sz w:val="17"/>
        </w:rPr>
      </w:pPr>
      <w:bookmarkStart w:id="190" w:name="_bookmark177"/>
      <w:bookmarkEnd w:id="190"/>
      <w:r>
        <w:rPr>
          <w:sz w:val="17"/>
        </w:rPr>
        <w:t>The Australian Government has noted that private owners of infrastructure would be</w:t>
      </w:r>
      <w:r>
        <w:rPr>
          <w:spacing w:val="-3"/>
          <w:sz w:val="17"/>
        </w:rPr>
        <w:t xml:space="preserve"> </w:t>
      </w:r>
      <w:r>
        <w:rPr>
          <w:sz w:val="17"/>
        </w:rPr>
        <w:t>required</w:t>
      </w:r>
      <w:r>
        <w:rPr>
          <w:spacing w:val="-3"/>
          <w:sz w:val="17"/>
        </w:rPr>
        <w:t xml:space="preserve"> </w:t>
      </w:r>
      <w:r>
        <w:rPr>
          <w:sz w:val="17"/>
        </w:rPr>
        <w:t>to</w:t>
      </w:r>
      <w:r>
        <w:rPr>
          <w:spacing w:val="-3"/>
          <w:sz w:val="17"/>
        </w:rPr>
        <w:t xml:space="preserve"> </w:t>
      </w:r>
      <w:r>
        <w:rPr>
          <w:sz w:val="17"/>
        </w:rPr>
        <w:t>develop</w:t>
      </w:r>
      <w:r>
        <w:rPr>
          <w:spacing w:val="-3"/>
          <w:sz w:val="17"/>
        </w:rPr>
        <w:t xml:space="preserve"> </w:t>
      </w:r>
      <w:r>
        <w:rPr>
          <w:sz w:val="17"/>
        </w:rPr>
        <w:t>and</w:t>
      </w:r>
      <w:r>
        <w:rPr>
          <w:spacing w:val="-3"/>
          <w:sz w:val="17"/>
        </w:rPr>
        <w:t xml:space="preserve"> </w:t>
      </w:r>
      <w:r>
        <w:rPr>
          <w:sz w:val="17"/>
        </w:rPr>
        <w:t>monitor</w:t>
      </w:r>
      <w:r>
        <w:rPr>
          <w:spacing w:val="-3"/>
          <w:sz w:val="17"/>
        </w:rPr>
        <w:t xml:space="preserve"> </w:t>
      </w:r>
      <w:r>
        <w:rPr>
          <w:sz w:val="17"/>
        </w:rPr>
        <w:t>these</w:t>
      </w:r>
      <w:r>
        <w:rPr>
          <w:spacing w:val="-3"/>
          <w:sz w:val="17"/>
        </w:rPr>
        <w:t xml:space="preserve"> </w:t>
      </w:r>
      <w:r>
        <w:rPr>
          <w:sz w:val="17"/>
        </w:rPr>
        <w:t>requirements</w:t>
      </w:r>
      <w:r>
        <w:rPr>
          <w:spacing w:val="-3"/>
          <w:sz w:val="17"/>
        </w:rPr>
        <w:t xml:space="preserve"> </w:t>
      </w:r>
      <w:r>
        <w:rPr>
          <w:sz w:val="17"/>
        </w:rPr>
        <w:t>as</w:t>
      </w:r>
      <w:r>
        <w:rPr>
          <w:spacing w:val="-3"/>
          <w:sz w:val="17"/>
        </w:rPr>
        <w:t xml:space="preserve"> </w:t>
      </w:r>
      <w:r>
        <w:rPr>
          <w:sz w:val="17"/>
        </w:rPr>
        <w:t>part</w:t>
      </w:r>
      <w:r>
        <w:rPr>
          <w:spacing w:val="-3"/>
          <w:sz w:val="17"/>
        </w:rPr>
        <w:t xml:space="preserve"> </w:t>
      </w:r>
      <w:r>
        <w:rPr>
          <w:sz w:val="17"/>
        </w:rPr>
        <w:t>of</w:t>
      </w:r>
      <w:r>
        <w:rPr>
          <w:spacing w:val="-3"/>
          <w:sz w:val="17"/>
        </w:rPr>
        <w:t xml:space="preserve"> </w:t>
      </w:r>
      <w:r>
        <w:rPr>
          <w:sz w:val="17"/>
        </w:rPr>
        <w:t>their</w:t>
      </w:r>
      <w:r>
        <w:rPr>
          <w:spacing w:val="-3"/>
          <w:sz w:val="17"/>
        </w:rPr>
        <w:t xml:space="preserve"> </w:t>
      </w:r>
      <w:r>
        <w:rPr>
          <w:sz w:val="17"/>
        </w:rPr>
        <w:t xml:space="preserve">obligations </w:t>
      </w:r>
      <w:bookmarkStart w:id="191" w:name="_bookmark178"/>
      <w:bookmarkEnd w:id="191"/>
      <w:r>
        <w:rPr>
          <w:sz w:val="17"/>
        </w:rPr>
        <w:t xml:space="preserve">to their shareholders: </w:t>
      </w:r>
      <w:proofErr w:type="spellStart"/>
      <w:r>
        <w:rPr>
          <w:sz w:val="17"/>
        </w:rPr>
        <w:t>DIRD</w:t>
      </w:r>
      <w:proofErr w:type="spellEnd"/>
      <w:r>
        <w:rPr>
          <w:sz w:val="17"/>
        </w:rPr>
        <w:t xml:space="preserve"> </w:t>
      </w:r>
      <w:hyperlink w:anchor="_bookmark303" w:history="1">
        <w:r>
          <w:rPr>
            <w:sz w:val="17"/>
          </w:rPr>
          <w:t>(2016,</w:t>
        </w:r>
      </w:hyperlink>
      <w:r>
        <w:rPr>
          <w:sz w:val="17"/>
        </w:rPr>
        <w:t xml:space="preserve"> p. 66).</w:t>
      </w:r>
    </w:p>
    <w:p w:rsidR="00BA79D6" w:rsidRDefault="00F576A2">
      <w:pPr>
        <w:pStyle w:val="ListParagraph"/>
        <w:numPr>
          <w:ilvl w:val="0"/>
          <w:numId w:val="14"/>
        </w:numPr>
        <w:tabs>
          <w:tab w:val="left" w:pos="1533"/>
        </w:tabs>
        <w:spacing w:before="1"/>
        <w:ind w:left="1532" w:hanging="427"/>
        <w:jc w:val="left"/>
        <w:rPr>
          <w:sz w:val="17"/>
        </w:rPr>
      </w:pPr>
      <w:hyperlink w:anchor="_bookmark270" w:history="1">
        <w:bookmarkStart w:id="192" w:name="_bookmark179"/>
        <w:bookmarkEnd w:id="192"/>
        <w:r>
          <w:rPr>
            <w:sz w:val="17"/>
          </w:rPr>
          <w:t>Brady</w:t>
        </w:r>
        <w:r>
          <w:rPr>
            <w:spacing w:val="-2"/>
            <w:sz w:val="17"/>
          </w:rPr>
          <w:t xml:space="preserve"> (2019).</w:t>
        </w:r>
      </w:hyperlink>
    </w:p>
    <w:p w:rsidR="00BA79D6" w:rsidRDefault="00F576A2">
      <w:pPr>
        <w:pStyle w:val="ListParagraph"/>
        <w:numPr>
          <w:ilvl w:val="0"/>
          <w:numId w:val="14"/>
        </w:numPr>
        <w:tabs>
          <w:tab w:val="left" w:pos="1533"/>
        </w:tabs>
        <w:ind w:left="1532" w:hanging="427"/>
        <w:jc w:val="left"/>
        <w:rPr>
          <w:sz w:val="17"/>
        </w:rPr>
      </w:pPr>
      <w:hyperlink w:anchor="_bookmark358" w:history="1">
        <w:proofErr w:type="spellStart"/>
        <w:r>
          <w:rPr>
            <w:sz w:val="17"/>
          </w:rPr>
          <w:t>Merrow</w:t>
        </w:r>
        <w:proofErr w:type="spellEnd"/>
        <w:r>
          <w:rPr>
            <w:spacing w:val="-3"/>
            <w:sz w:val="17"/>
          </w:rPr>
          <w:t xml:space="preserve"> </w:t>
        </w:r>
        <w:r>
          <w:rPr>
            <w:spacing w:val="-2"/>
            <w:sz w:val="17"/>
          </w:rPr>
          <w:t>(2011).</w:t>
        </w:r>
      </w:hyperlink>
    </w:p>
    <w:p w:rsidR="00BA79D6" w:rsidRDefault="00BA79D6">
      <w:pPr>
        <w:rPr>
          <w:sz w:val="17"/>
        </w:rPr>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spacing w:before="6"/>
        <w:rPr>
          <w:sz w:val="25"/>
        </w:rPr>
      </w:pPr>
    </w:p>
    <w:p w:rsidR="00BA79D6" w:rsidRDefault="00F576A2">
      <w:pPr>
        <w:pStyle w:val="Heading2"/>
        <w:numPr>
          <w:ilvl w:val="1"/>
          <w:numId w:val="15"/>
        </w:numPr>
        <w:tabs>
          <w:tab w:val="left" w:pos="1671"/>
          <w:tab w:val="left" w:pos="1672"/>
        </w:tabs>
        <w:ind w:hanging="549"/>
        <w:rPr>
          <w:color w:val="F38F1D"/>
        </w:rPr>
      </w:pPr>
      <w:bookmarkStart w:id="193" w:name="_bookmark186"/>
      <w:bookmarkEnd w:id="193"/>
      <w:r>
        <w:rPr>
          <w:color w:val="F38F1D"/>
          <w:w w:val="105"/>
        </w:rPr>
        <w:t>Establish</w:t>
      </w:r>
      <w:r>
        <w:rPr>
          <w:color w:val="F38F1D"/>
          <w:spacing w:val="-13"/>
          <w:w w:val="105"/>
        </w:rPr>
        <w:t xml:space="preserve"> </w:t>
      </w:r>
      <w:r>
        <w:rPr>
          <w:color w:val="F38F1D"/>
          <w:w w:val="105"/>
        </w:rPr>
        <w:t>the</w:t>
      </w:r>
      <w:r>
        <w:rPr>
          <w:color w:val="F38F1D"/>
          <w:spacing w:val="-12"/>
          <w:w w:val="105"/>
        </w:rPr>
        <w:t xml:space="preserve"> </w:t>
      </w:r>
      <w:r>
        <w:rPr>
          <w:color w:val="F38F1D"/>
          <w:w w:val="105"/>
        </w:rPr>
        <w:t>incoming</w:t>
      </w:r>
      <w:r>
        <w:rPr>
          <w:color w:val="F38F1D"/>
          <w:spacing w:val="-13"/>
          <w:w w:val="105"/>
        </w:rPr>
        <w:t xml:space="preserve"> </w:t>
      </w:r>
      <w:r>
        <w:rPr>
          <w:color w:val="F38F1D"/>
          <w:w w:val="105"/>
        </w:rPr>
        <w:t>batch</w:t>
      </w:r>
      <w:r>
        <w:rPr>
          <w:color w:val="F38F1D"/>
          <w:spacing w:val="-12"/>
          <w:w w:val="105"/>
        </w:rPr>
        <w:t xml:space="preserve"> </w:t>
      </w:r>
      <w:r>
        <w:rPr>
          <w:color w:val="F38F1D"/>
          <w:w w:val="105"/>
        </w:rPr>
        <w:t>of</w:t>
      </w:r>
      <w:r>
        <w:rPr>
          <w:color w:val="F38F1D"/>
          <w:spacing w:val="-13"/>
          <w:w w:val="105"/>
        </w:rPr>
        <w:t xml:space="preserve"> </w:t>
      </w:r>
      <w:r>
        <w:rPr>
          <w:color w:val="F38F1D"/>
          <w:w w:val="105"/>
        </w:rPr>
        <w:t>projects</w:t>
      </w:r>
      <w:r>
        <w:rPr>
          <w:color w:val="F38F1D"/>
          <w:spacing w:val="-12"/>
          <w:w w:val="105"/>
        </w:rPr>
        <w:t xml:space="preserve"> </w:t>
      </w:r>
      <w:r>
        <w:rPr>
          <w:color w:val="F38F1D"/>
          <w:w w:val="105"/>
        </w:rPr>
        <w:t>on</w:t>
      </w:r>
      <w:r>
        <w:rPr>
          <w:color w:val="F38F1D"/>
          <w:spacing w:val="-13"/>
          <w:w w:val="105"/>
        </w:rPr>
        <w:t xml:space="preserve"> </w:t>
      </w:r>
      <w:r>
        <w:rPr>
          <w:color w:val="F38F1D"/>
          <w:w w:val="105"/>
        </w:rPr>
        <w:t>a</w:t>
      </w:r>
      <w:r>
        <w:rPr>
          <w:color w:val="F38F1D"/>
          <w:spacing w:val="-12"/>
          <w:w w:val="105"/>
        </w:rPr>
        <w:t xml:space="preserve"> </w:t>
      </w:r>
      <w:r>
        <w:rPr>
          <w:color w:val="F38F1D"/>
          <w:w w:val="105"/>
        </w:rPr>
        <w:t>sounder</w:t>
      </w:r>
      <w:r>
        <w:rPr>
          <w:color w:val="F38F1D"/>
          <w:spacing w:val="-13"/>
          <w:w w:val="105"/>
        </w:rPr>
        <w:t xml:space="preserve"> </w:t>
      </w:r>
      <w:r>
        <w:rPr>
          <w:color w:val="F38F1D"/>
          <w:spacing w:val="-2"/>
          <w:w w:val="105"/>
        </w:rPr>
        <w:t>basis</w:t>
      </w:r>
    </w:p>
    <w:p w:rsidR="00BA79D6" w:rsidRDefault="00F576A2">
      <w:pPr>
        <w:pStyle w:val="BodyText"/>
        <w:spacing w:before="176" w:line="283" w:lineRule="auto"/>
        <w:ind w:left="1123"/>
      </w:pPr>
      <w:r>
        <w:rPr>
          <w:w w:val="105"/>
        </w:rPr>
        <w:t>The Commonwealth Government has increased its transport infrastructure</w:t>
      </w:r>
      <w:r>
        <w:rPr>
          <w:spacing w:val="-14"/>
          <w:w w:val="105"/>
        </w:rPr>
        <w:t xml:space="preserve"> </w:t>
      </w:r>
      <w:r>
        <w:rPr>
          <w:w w:val="105"/>
        </w:rPr>
        <w:t>allocation</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states,</w:t>
      </w:r>
      <w:r>
        <w:rPr>
          <w:spacing w:val="-14"/>
          <w:w w:val="105"/>
        </w:rPr>
        <w:t xml:space="preserve"> </w:t>
      </w:r>
      <w:r>
        <w:rPr>
          <w:w w:val="105"/>
        </w:rPr>
        <w:t>and</w:t>
      </w:r>
      <w:r>
        <w:rPr>
          <w:spacing w:val="-14"/>
          <w:w w:val="105"/>
        </w:rPr>
        <w:t xml:space="preserve"> </w:t>
      </w:r>
      <w:r>
        <w:rPr>
          <w:w w:val="105"/>
        </w:rPr>
        <w:t>state</w:t>
      </w:r>
      <w:r>
        <w:rPr>
          <w:spacing w:val="-14"/>
          <w:w w:val="105"/>
        </w:rPr>
        <w:t xml:space="preserve"> </w:t>
      </w:r>
      <w:r>
        <w:rPr>
          <w:w w:val="105"/>
        </w:rPr>
        <w:t>governments</w:t>
      </w:r>
      <w:r>
        <w:rPr>
          <w:spacing w:val="-14"/>
          <w:w w:val="105"/>
        </w:rPr>
        <w:t xml:space="preserve"> </w:t>
      </w:r>
      <w:r>
        <w:rPr>
          <w:w w:val="105"/>
        </w:rPr>
        <w:t>are</w:t>
      </w:r>
      <w:r>
        <w:rPr>
          <w:spacing w:val="-14"/>
          <w:w w:val="105"/>
        </w:rPr>
        <w:t xml:space="preserve"> </w:t>
      </w:r>
      <w:r>
        <w:rPr>
          <w:w w:val="105"/>
        </w:rPr>
        <w:t xml:space="preserve">also planning further infrastructure construction as an aid to economic </w:t>
      </w:r>
      <w:r>
        <w:rPr>
          <w:spacing w:val="-2"/>
          <w:w w:val="105"/>
        </w:rPr>
        <w:t>recovery.</w:t>
      </w:r>
    </w:p>
    <w:p w:rsidR="00BA79D6" w:rsidRDefault="00F576A2">
      <w:pPr>
        <w:pStyle w:val="BodyText"/>
        <w:spacing w:before="138" w:line="283" w:lineRule="auto"/>
        <w:ind w:left="1123" w:right="296"/>
      </w:pPr>
      <w:r>
        <w:rPr>
          <w:w w:val="105"/>
        </w:rPr>
        <w:t>Ministers appear to be planning to further relax their already-lax standards.</w:t>
      </w:r>
      <w:r>
        <w:rPr>
          <w:spacing w:val="-13"/>
          <w:w w:val="105"/>
        </w:rPr>
        <w:t xml:space="preserve"> </w:t>
      </w:r>
      <w:r>
        <w:rPr>
          <w:w w:val="105"/>
        </w:rPr>
        <w:t>Their</w:t>
      </w:r>
      <w:r>
        <w:rPr>
          <w:spacing w:val="-15"/>
          <w:w w:val="105"/>
        </w:rPr>
        <w:t xml:space="preserve"> </w:t>
      </w:r>
      <w:r>
        <w:rPr>
          <w:w w:val="105"/>
        </w:rPr>
        <w:t>communiqué</w:t>
      </w:r>
      <w:r>
        <w:rPr>
          <w:spacing w:val="-14"/>
          <w:w w:val="105"/>
        </w:rPr>
        <w:t xml:space="preserve"> </w:t>
      </w:r>
      <w:r>
        <w:rPr>
          <w:w w:val="105"/>
        </w:rPr>
        <w:t>after</w:t>
      </w:r>
      <w:r>
        <w:rPr>
          <w:spacing w:val="-15"/>
          <w:w w:val="105"/>
        </w:rPr>
        <w:t xml:space="preserve"> </w:t>
      </w:r>
      <w:r>
        <w:rPr>
          <w:w w:val="105"/>
        </w:rPr>
        <w:t>the</w:t>
      </w:r>
      <w:r>
        <w:rPr>
          <w:spacing w:val="-14"/>
          <w:w w:val="105"/>
        </w:rPr>
        <w:t xml:space="preserve"> </w:t>
      </w:r>
      <w:r>
        <w:rPr>
          <w:w w:val="105"/>
        </w:rPr>
        <w:t>Transport</w:t>
      </w:r>
      <w:r>
        <w:rPr>
          <w:spacing w:val="-15"/>
          <w:w w:val="105"/>
        </w:rPr>
        <w:t xml:space="preserve"> </w:t>
      </w:r>
      <w:r>
        <w:rPr>
          <w:w w:val="105"/>
        </w:rPr>
        <w:t>and</w:t>
      </w:r>
      <w:r>
        <w:rPr>
          <w:spacing w:val="-14"/>
          <w:w w:val="105"/>
        </w:rPr>
        <w:t xml:space="preserve"> </w:t>
      </w:r>
      <w:r>
        <w:rPr>
          <w:w w:val="105"/>
        </w:rPr>
        <w:t>Infrastructure Council</w:t>
      </w:r>
      <w:r>
        <w:rPr>
          <w:spacing w:val="-2"/>
          <w:w w:val="105"/>
        </w:rPr>
        <w:t xml:space="preserve"> </w:t>
      </w:r>
      <w:r>
        <w:rPr>
          <w:w w:val="105"/>
        </w:rPr>
        <w:t>meeting</w:t>
      </w:r>
      <w:r>
        <w:rPr>
          <w:spacing w:val="-2"/>
          <w:w w:val="105"/>
        </w:rPr>
        <w:t xml:space="preserve"> </w:t>
      </w:r>
      <w:r>
        <w:rPr>
          <w:w w:val="105"/>
        </w:rPr>
        <w:t>in</w:t>
      </w:r>
      <w:r>
        <w:rPr>
          <w:spacing w:val="-2"/>
          <w:w w:val="105"/>
        </w:rPr>
        <w:t xml:space="preserve"> </w:t>
      </w:r>
      <w:r>
        <w:rPr>
          <w:w w:val="105"/>
        </w:rPr>
        <w:t>June</w:t>
      </w:r>
      <w:r>
        <w:rPr>
          <w:spacing w:val="-2"/>
          <w:w w:val="105"/>
        </w:rPr>
        <w:t xml:space="preserve"> </w:t>
      </w:r>
      <w:r>
        <w:rPr>
          <w:w w:val="105"/>
        </w:rPr>
        <w:t>2020</w:t>
      </w:r>
      <w:r>
        <w:rPr>
          <w:spacing w:val="-2"/>
          <w:w w:val="105"/>
        </w:rPr>
        <w:t xml:space="preserve"> </w:t>
      </w:r>
      <w:r>
        <w:rPr>
          <w:w w:val="105"/>
        </w:rPr>
        <w:t>illustrates</w:t>
      </w:r>
      <w:r>
        <w:rPr>
          <w:spacing w:val="-2"/>
          <w:w w:val="105"/>
        </w:rPr>
        <w:t xml:space="preserve"> </w:t>
      </w:r>
      <w:r>
        <w:rPr>
          <w:w w:val="105"/>
        </w:rPr>
        <w:t>their</w:t>
      </w:r>
      <w:r>
        <w:rPr>
          <w:spacing w:val="-2"/>
          <w:w w:val="105"/>
        </w:rPr>
        <w:t xml:space="preserve"> </w:t>
      </w:r>
      <w:r>
        <w:rPr>
          <w:w w:val="105"/>
        </w:rPr>
        <w:t>intention</w:t>
      </w:r>
      <w:r>
        <w:rPr>
          <w:spacing w:val="-2"/>
          <w:w w:val="105"/>
        </w:rPr>
        <w:t xml:space="preserve"> </w:t>
      </w:r>
      <w:r>
        <w:rPr>
          <w:w w:val="105"/>
        </w:rPr>
        <w:t>to</w:t>
      </w:r>
      <w:r>
        <w:rPr>
          <w:spacing w:val="-2"/>
          <w:w w:val="105"/>
        </w:rPr>
        <w:t xml:space="preserve"> </w:t>
      </w:r>
      <w:r>
        <w:rPr>
          <w:w w:val="105"/>
        </w:rPr>
        <w:t>over-ride infrastructure bodies or water down their role where possible:</w:t>
      </w:r>
    </w:p>
    <w:p w:rsidR="00BA79D6" w:rsidRDefault="00F576A2">
      <w:pPr>
        <w:spacing w:before="157" w:line="261" w:lineRule="auto"/>
        <w:ind w:left="1560" w:right="349"/>
        <w:jc w:val="both"/>
        <w:rPr>
          <w:sz w:val="19"/>
        </w:rPr>
      </w:pPr>
      <w:r>
        <w:rPr>
          <w:sz w:val="19"/>
        </w:rPr>
        <w:t>Ministers.</w:t>
      </w:r>
      <w:r>
        <w:rPr>
          <w:spacing w:val="-14"/>
          <w:sz w:val="19"/>
        </w:rPr>
        <w:t xml:space="preserve"> </w:t>
      </w:r>
      <w:r>
        <w:rPr>
          <w:sz w:val="19"/>
        </w:rPr>
        <w:t>.</w:t>
      </w:r>
      <w:r>
        <w:rPr>
          <w:spacing w:val="-13"/>
          <w:sz w:val="19"/>
        </w:rPr>
        <w:t xml:space="preserve"> </w:t>
      </w:r>
      <w:r>
        <w:rPr>
          <w:sz w:val="19"/>
        </w:rPr>
        <w:t>.</w:t>
      </w:r>
      <w:r>
        <w:rPr>
          <w:spacing w:val="80"/>
          <w:sz w:val="19"/>
        </w:rPr>
        <w:t xml:space="preserve"> </w:t>
      </w:r>
      <w:r>
        <w:rPr>
          <w:sz w:val="19"/>
        </w:rPr>
        <w:t>[discussed] their commitment to delivering their existing</w:t>
      </w:r>
      <w:r>
        <w:rPr>
          <w:spacing w:val="-14"/>
          <w:sz w:val="19"/>
        </w:rPr>
        <w:t xml:space="preserve"> </w:t>
      </w:r>
      <w:r>
        <w:rPr>
          <w:sz w:val="19"/>
        </w:rPr>
        <w:t>infrastructure</w:t>
      </w:r>
      <w:r>
        <w:rPr>
          <w:spacing w:val="-13"/>
          <w:sz w:val="19"/>
        </w:rPr>
        <w:t xml:space="preserve"> </w:t>
      </w:r>
      <w:r>
        <w:rPr>
          <w:sz w:val="19"/>
        </w:rPr>
        <w:t>pipelines.</w:t>
      </w:r>
      <w:r>
        <w:rPr>
          <w:spacing w:val="-13"/>
          <w:sz w:val="19"/>
        </w:rPr>
        <w:t xml:space="preserve"> </w:t>
      </w:r>
      <w:r>
        <w:rPr>
          <w:sz w:val="19"/>
        </w:rPr>
        <w:t>.</w:t>
      </w:r>
      <w:r>
        <w:rPr>
          <w:spacing w:val="-13"/>
          <w:sz w:val="19"/>
        </w:rPr>
        <w:t xml:space="preserve"> </w:t>
      </w:r>
      <w:r>
        <w:rPr>
          <w:sz w:val="19"/>
        </w:rPr>
        <w:t>.</w:t>
      </w:r>
      <w:r>
        <w:rPr>
          <w:spacing w:val="40"/>
          <w:sz w:val="19"/>
        </w:rPr>
        <w:t xml:space="preserve"> </w:t>
      </w:r>
      <w:r>
        <w:rPr>
          <w:sz w:val="19"/>
        </w:rPr>
        <w:t>ensuring</w:t>
      </w:r>
      <w:r>
        <w:rPr>
          <w:spacing w:val="-2"/>
          <w:sz w:val="19"/>
        </w:rPr>
        <w:t xml:space="preserve"> </w:t>
      </w:r>
      <w:r>
        <w:rPr>
          <w:sz w:val="19"/>
        </w:rPr>
        <w:t>sufficient</w:t>
      </w:r>
      <w:r>
        <w:rPr>
          <w:spacing w:val="-2"/>
          <w:sz w:val="19"/>
        </w:rPr>
        <w:t xml:space="preserve"> </w:t>
      </w:r>
      <w:r>
        <w:rPr>
          <w:sz w:val="19"/>
        </w:rPr>
        <w:t>resources</w:t>
      </w:r>
      <w:r>
        <w:rPr>
          <w:spacing w:val="-2"/>
          <w:sz w:val="19"/>
        </w:rPr>
        <w:t xml:space="preserve"> </w:t>
      </w:r>
      <w:r>
        <w:rPr>
          <w:sz w:val="19"/>
        </w:rPr>
        <w:t>are deployed to move projects through assessment processes and into construction</w:t>
      </w:r>
      <w:r>
        <w:rPr>
          <w:spacing w:val="-10"/>
          <w:sz w:val="19"/>
        </w:rPr>
        <w:t xml:space="preserve"> </w:t>
      </w:r>
      <w:r>
        <w:rPr>
          <w:sz w:val="19"/>
        </w:rPr>
        <w:t>faster</w:t>
      </w:r>
      <w:r>
        <w:rPr>
          <w:spacing w:val="-10"/>
          <w:sz w:val="19"/>
        </w:rPr>
        <w:t xml:space="preserve"> </w:t>
      </w:r>
      <w:r>
        <w:rPr>
          <w:sz w:val="19"/>
        </w:rPr>
        <w:t>by</w:t>
      </w:r>
      <w:r>
        <w:rPr>
          <w:spacing w:val="-10"/>
          <w:sz w:val="19"/>
        </w:rPr>
        <w:t xml:space="preserve"> </w:t>
      </w:r>
      <w:r>
        <w:rPr>
          <w:sz w:val="19"/>
        </w:rPr>
        <w:t>targeting</w:t>
      </w:r>
      <w:r>
        <w:rPr>
          <w:spacing w:val="-10"/>
          <w:sz w:val="19"/>
        </w:rPr>
        <w:t xml:space="preserve"> </w:t>
      </w:r>
      <w:r>
        <w:rPr>
          <w:sz w:val="19"/>
        </w:rPr>
        <w:t>administrative</w:t>
      </w:r>
      <w:r>
        <w:rPr>
          <w:spacing w:val="-10"/>
          <w:sz w:val="19"/>
        </w:rPr>
        <w:t xml:space="preserve"> </w:t>
      </w:r>
      <w:r>
        <w:rPr>
          <w:sz w:val="19"/>
        </w:rPr>
        <w:t xml:space="preserve">bottlenecks. Ministers further agreed to work together to </w:t>
      </w:r>
      <w:proofErr w:type="spellStart"/>
      <w:r>
        <w:rPr>
          <w:sz w:val="19"/>
        </w:rPr>
        <w:t>harmonise</w:t>
      </w:r>
      <w:proofErr w:type="spellEnd"/>
      <w:r>
        <w:rPr>
          <w:sz w:val="19"/>
        </w:rPr>
        <w:t xml:space="preserve"> and streamline processes to clear the way for an infrastructure-led recovery to Australia’s current economic condition, including consideration of infrastructure bodies’ processes and environmental approvals.</w:t>
      </w:r>
      <w:hyperlink w:anchor="_bookmark187" w:history="1">
        <w:r>
          <w:rPr>
            <w:sz w:val="19"/>
            <w:vertAlign w:val="superscript"/>
          </w:rPr>
          <w:t>137</w:t>
        </w:r>
      </w:hyperlink>
    </w:p>
    <w:p w:rsidR="00BA79D6" w:rsidRDefault="00BA79D6">
      <w:pPr>
        <w:pStyle w:val="BodyText"/>
        <w:spacing w:before="5"/>
        <w:rPr>
          <w:sz w:val="18"/>
        </w:rPr>
      </w:pPr>
    </w:p>
    <w:p w:rsidR="00BA79D6" w:rsidRDefault="00F576A2">
      <w:pPr>
        <w:pStyle w:val="BodyText"/>
        <w:spacing w:line="283" w:lineRule="auto"/>
        <w:ind w:left="1123"/>
      </w:pPr>
      <w:r>
        <w:rPr>
          <w:w w:val="105"/>
        </w:rPr>
        <w:t>While ministers have the responsibility and the power to make investment decisions, they should make them with due care and diligence.</w:t>
      </w:r>
      <w:r>
        <w:rPr>
          <w:spacing w:val="-2"/>
          <w:w w:val="105"/>
        </w:rPr>
        <w:t xml:space="preserve"> </w:t>
      </w:r>
      <w:r>
        <w:rPr>
          <w:w w:val="105"/>
        </w:rPr>
        <w:t>They</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mislead</w:t>
      </w:r>
      <w:r>
        <w:rPr>
          <w:spacing w:val="-13"/>
          <w:w w:val="105"/>
        </w:rPr>
        <w:t xml:space="preserve"> </w:t>
      </w:r>
      <w:r>
        <w:rPr>
          <w:w w:val="105"/>
        </w:rPr>
        <w:t>people</w:t>
      </w:r>
      <w:r>
        <w:rPr>
          <w:spacing w:val="-13"/>
          <w:w w:val="105"/>
        </w:rPr>
        <w:t xml:space="preserve"> </w:t>
      </w:r>
      <w:r>
        <w:rPr>
          <w:w w:val="105"/>
        </w:rPr>
        <w:t>about</w:t>
      </w:r>
      <w:r>
        <w:rPr>
          <w:spacing w:val="-13"/>
          <w:w w:val="105"/>
        </w:rPr>
        <w:t xml:space="preserve"> </w:t>
      </w:r>
      <w:r>
        <w:rPr>
          <w:w w:val="105"/>
        </w:rPr>
        <w:t>what</w:t>
      </w:r>
      <w:r>
        <w:rPr>
          <w:spacing w:val="-13"/>
          <w:w w:val="105"/>
        </w:rPr>
        <w:t xml:space="preserve"> </w:t>
      </w:r>
      <w:r>
        <w:rPr>
          <w:w w:val="105"/>
        </w:rPr>
        <w:t>is</w:t>
      </w:r>
      <w:r>
        <w:rPr>
          <w:spacing w:val="-13"/>
          <w:w w:val="105"/>
        </w:rPr>
        <w:t xml:space="preserve"> </w:t>
      </w:r>
      <w:r>
        <w:rPr>
          <w:w w:val="105"/>
        </w:rPr>
        <w:t>really</w:t>
      </w:r>
      <w:r>
        <w:rPr>
          <w:spacing w:val="-13"/>
          <w:w w:val="105"/>
        </w:rPr>
        <w:t xml:space="preserve"> </w:t>
      </w:r>
      <w:r>
        <w:rPr>
          <w:w w:val="105"/>
        </w:rPr>
        <w:t xml:space="preserve">being </w:t>
      </w:r>
      <w:r>
        <w:rPr>
          <w:spacing w:val="-2"/>
          <w:w w:val="105"/>
        </w:rPr>
        <w:t>promised.</w:t>
      </w:r>
    </w:p>
    <w:p w:rsidR="00BA79D6" w:rsidRDefault="00F576A2">
      <w:pPr>
        <w:spacing w:before="1"/>
        <w:rPr>
          <w:sz w:val="19"/>
        </w:rPr>
      </w:pPr>
      <w:r>
        <w:br w:type="column"/>
      </w:r>
    </w:p>
    <w:p w:rsidR="00BA79D6" w:rsidRDefault="00F576A2">
      <w:pPr>
        <w:pStyle w:val="Heading2"/>
        <w:numPr>
          <w:ilvl w:val="2"/>
          <w:numId w:val="15"/>
        </w:numPr>
        <w:tabs>
          <w:tab w:val="left" w:pos="1843"/>
          <w:tab w:val="left" w:pos="1844"/>
        </w:tabs>
        <w:ind w:hanging="721"/>
      </w:pPr>
      <w:r>
        <w:rPr>
          <w:color w:val="F38F1D"/>
          <w:w w:val="105"/>
        </w:rPr>
        <w:t>Specify</w:t>
      </w:r>
      <w:r>
        <w:rPr>
          <w:color w:val="F38F1D"/>
          <w:spacing w:val="-10"/>
          <w:w w:val="105"/>
        </w:rPr>
        <w:t xml:space="preserve"> </w:t>
      </w:r>
      <w:r>
        <w:rPr>
          <w:color w:val="F38F1D"/>
          <w:w w:val="105"/>
        </w:rPr>
        <w:t>the</w:t>
      </w:r>
      <w:r>
        <w:rPr>
          <w:color w:val="F38F1D"/>
          <w:spacing w:val="-9"/>
          <w:w w:val="105"/>
        </w:rPr>
        <w:t xml:space="preserve"> </w:t>
      </w:r>
      <w:r>
        <w:rPr>
          <w:color w:val="F38F1D"/>
          <w:w w:val="105"/>
        </w:rPr>
        <w:t>range</w:t>
      </w:r>
      <w:r>
        <w:rPr>
          <w:color w:val="F38F1D"/>
          <w:spacing w:val="-10"/>
          <w:w w:val="105"/>
        </w:rPr>
        <w:t xml:space="preserve"> </w:t>
      </w:r>
      <w:r>
        <w:rPr>
          <w:color w:val="F38F1D"/>
          <w:w w:val="105"/>
        </w:rPr>
        <w:t>and</w:t>
      </w:r>
      <w:r>
        <w:rPr>
          <w:color w:val="F38F1D"/>
          <w:spacing w:val="-9"/>
          <w:w w:val="105"/>
        </w:rPr>
        <w:t xml:space="preserve"> </w:t>
      </w:r>
      <w:r>
        <w:rPr>
          <w:color w:val="F38F1D"/>
          <w:w w:val="105"/>
        </w:rPr>
        <w:t>status</w:t>
      </w:r>
      <w:r>
        <w:rPr>
          <w:color w:val="F38F1D"/>
          <w:spacing w:val="-9"/>
          <w:w w:val="105"/>
        </w:rPr>
        <w:t xml:space="preserve"> </w:t>
      </w:r>
      <w:r>
        <w:rPr>
          <w:color w:val="F38F1D"/>
          <w:w w:val="105"/>
        </w:rPr>
        <w:t>of</w:t>
      </w:r>
      <w:r>
        <w:rPr>
          <w:color w:val="F38F1D"/>
          <w:spacing w:val="-10"/>
          <w:w w:val="105"/>
        </w:rPr>
        <w:t xml:space="preserve"> </w:t>
      </w:r>
      <w:r>
        <w:rPr>
          <w:color w:val="F38F1D"/>
          <w:w w:val="105"/>
        </w:rPr>
        <w:t>cost</w:t>
      </w:r>
      <w:r>
        <w:rPr>
          <w:color w:val="F38F1D"/>
          <w:spacing w:val="-9"/>
          <w:w w:val="105"/>
        </w:rPr>
        <w:t xml:space="preserve"> </w:t>
      </w:r>
      <w:r>
        <w:rPr>
          <w:color w:val="F38F1D"/>
          <w:spacing w:val="-2"/>
          <w:w w:val="105"/>
        </w:rPr>
        <w:t>estimates</w:t>
      </w:r>
    </w:p>
    <w:p w:rsidR="00BA79D6" w:rsidRDefault="00F576A2">
      <w:pPr>
        <w:pStyle w:val="BodyText"/>
        <w:spacing w:before="177" w:line="283" w:lineRule="auto"/>
        <w:ind w:left="1123" w:right="1650"/>
      </w:pPr>
      <w:r>
        <w:pict>
          <v:shape id="docshape228" o:spid="_x0000_s1115" type="#_x0000_t202" style="position:absolute;left:0;text-align:left;margin-left:65.9pt;margin-top:-12.35pt;width:327pt;height:100.05pt;z-index:15785472;mso-position-horizontal-relative:page" fillcolor="#fef0de" strokecolor="#f38f1d" strokeweight=".14058mm">
            <v:textbox inset="0,0,0,0">
              <w:txbxContent>
                <w:p w:rsidR="00F576A2" w:rsidRPr="00E25A3F" w:rsidRDefault="00F576A2">
                  <w:pPr>
                    <w:spacing w:before="137"/>
                    <w:ind w:left="219"/>
                    <w:rPr>
                      <w:b/>
                      <w:color w:val="000000"/>
                      <w:highlight w:val="cyan"/>
                    </w:rPr>
                  </w:pPr>
                  <w:r w:rsidRPr="00E25A3F">
                    <w:rPr>
                      <w:b/>
                      <w:color w:val="F38F1D"/>
                      <w:highlight w:val="cyan"/>
                    </w:rPr>
                    <w:t>Recommendation</w:t>
                  </w:r>
                  <w:r w:rsidRPr="00E25A3F">
                    <w:rPr>
                      <w:b/>
                      <w:color w:val="F38F1D"/>
                      <w:spacing w:val="49"/>
                      <w:w w:val="105"/>
                      <w:highlight w:val="cyan"/>
                    </w:rPr>
                    <w:t xml:space="preserve"> </w:t>
                  </w:r>
                  <w:r w:rsidRPr="00E25A3F">
                    <w:rPr>
                      <w:b/>
                      <w:color w:val="F38F1D"/>
                      <w:spacing w:val="-10"/>
                      <w:w w:val="105"/>
                      <w:highlight w:val="cyan"/>
                    </w:rPr>
                    <w:t>2</w:t>
                  </w:r>
                </w:p>
                <w:p w:rsidR="00F576A2" w:rsidRDefault="00F576A2">
                  <w:pPr>
                    <w:pStyle w:val="BodyText"/>
                    <w:spacing w:before="175" w:line="283" w:lineRule="auto"/>
                    <w:ind w:left="219" w:right="351"/>
                    <w:rPr>
                      <w:color w:val="000000"/>
                    </w:rPr>
                  </w:pPr>
                  <w:r w:rsidRPr="00E25A3F">
                    <w:rPr>
                      <w:color w:val="000000"/>
                      <w:w w:val="105"/>
                      <w:highlight w:val="cyan"/>
                    </w:rPr>
                    <w:t>For</w:t>
                  </w:r>
                  <w:r w:rsidRPr="00E25A3F">
                    <w:rPr>
                      <w:color w:val="000000"/>
                      <w:spacing w:val="-10"/>
                      <w:w w:val="105"/>
                      <w:highlight w:val="cyan"/>
                    </w:rPr>
                    <w:t xml:space="preserve"> </w:t>
                  </w:r>
                  <w:r w:rsidRPr="00E25A3F">
                    <w:rPr>
                      <w:color w:val="000000"/>
                      <w:w w:val="105"/>
                      <w:highlight w:val="cyan"/>
                    </w:rPr>
                    <w:t>projects</w:t>
                  </w:r>
                  <w:r w:rsidRPr="00E25A3F">
                    <w:rPr>
                      <w:color w:val="000000"/>
                      <w:spacing w:val="-11"/>
                      <w:w w:val="105"/>
                      <w:highlight w:val="cyan"/>
                    </w:rPr>
                    <w:t xml:space="preserve"> </w:t>
                  </w:r>
                  <w:r w:rsidRPr="00E25A3F">
                    <w:rPr>
                      <w:color w:val="000000"/>
                      <w:w w:val="105"/>
                      <w:highlight w:val="cyan"/>
                    </w:rPr>
                    <w:t>with</w:t>
                  </w:r>
                  <w:r w:rsidRPr="00E25A3F">
                    <w:rPr>
                      <w:color w:val="000000"/>
                      <w:spacing w:val="-10"/>
                      <w:w w:val="105"/>
                      <w:highlight w:val="cyan"/>
                    </w:rPr>
                    <w:t xml:space="preserve"> </w:t>
                  </w:r>
                  <w:r w:rsidRPr="00E25A3F">
                    <w:rPr>
                      <w:color w:val="000000"/>
                      <w:w w:val="105"/>
                      <w:highlight w:val="cyan"/>
                    </w:rPr>
                    <w:t>an</w:t>
                  </w:r>
                  <w:r w:rsidRPr="00E25A3F">
                    <w:rPr>
                      <w:color w:val="000000"/>
                      <w:spacing w:val="-11"/>
                      <w:w w:val="105"/>
                      <w:highlight w:val="cyan"/>
                    </w:rPr>
                    <w:t xml:space="preserve"> </w:t>
                  </w:r>
                  <w:r w:rsidRPr="00E25A3F">
                    <w:rPr>
                      <w:color w:val="000000"/>
                      <w:w w:val="105"/>
                      <w:highlight w:val="cyan"/>
                    </w:rPr>
                    <w:t>expected</w:t>
                  </w:r>
                  <w:r w:rsidRPr="00E25A3F">
                    <w:rPr>
                      <w:color w:val="000000"/>
                      <w:spacing w:val="-10"/>
                      <w:w w:val="105"/>
                      <w:highlight w:val="cyan"/>
                    </w:rPr>
                    <w:t xml:space="preserve"> </w:t>
                  </w:r>
                  <w:r w:rsidRPr="00E25A3F">
                    <w:rPr>
                      <w:color w:val="000000"/>
                      <w:w w:val="105"/>
                      <w:highlight w:val="cyan"/>
                    </w:rPr>
                    <w:t>cost</w:t>
                  </w:r>
                  <w:r w:rsidRPr="00E25A3F">
                    <w:rPr>
                      <w:color w:val="000000"/>
                      <w:spacing w:val="-11"/>
                      <w:w w:val="105"/>
                      <w:highlight w:val="cyan"/>
                    </w:rPr>
                    <w:t xml:space="preserve"> </w:t>
                  </w:r>
                  <w:r w:rsidRPr="00E25A3F">
                    <w:rPr>
                      <w:color w:val="000000"/>
                      <w:w w:val="105"/>
                      <w:highlight w:val="cyan"/>
                    </w:rPr>
                    <w:t>greater</w:t>
                  </w:r>
                  <w:r w:rsidRPr="00E25A3F">
                    <w:rPr>
                      <w:color w:val="000000"/>
                      <w:spacing w:val="-10"/>
                      <w:w w:val="105"/>
                      <w:highlight w:val="cyan"/>
                    </w:rPr>
                    <w:t xml:space="preserve"> </w:t>
                  </w:r>
                  <w:r w:rsidRPr="00E25A3F">
                    <w:rPr>
                      <w:color w:val="000000"/>
                      <w:w w:val="105"/>
                      <w:highlight w:val="cyan"/>
                    </w:rPr>
                    <w:t>than</w:t>
                  </w:r>
                  <w:r w:rsidRPr="00E25A3F">
                    <w:rPr>
                      <w:color w:val="000000"/>
                      <w:spacing w:val="-11"/>
                      <w:w w:val="105"/>
                      <w:highlight w:val="cyan"/>
                    </w:rPr>
                    <w:t xml:space="preserve"> </w:t>
                  </w:r>
                  <w:r w:rsidRPr="00E25A3F">
                    <w:rPr>
                      <w:color w:val="000000"/>
                      <w:w w:val="105"/>
                      <w:highlight w:val="cyan"/>
                    </w:rPr>
                    <w:t>$500</w:t>
                  </w:r>
                  <w:r w:rsidRPr="00E25A3F">
                    <w:rPr>
                      <w:color w:val="000000"/>
                      <w:spacing w:val="-10"/>
                      <w:w w:val="105"/>
                      <w:highlight w:val="cyan"/>
                    </w:rPr>
                    <w:t xml:space="preserve"> </w:t>
                  </w:r>
                  <w:r w:rsidRPr="00E25A3F">
                    <w:rPr>
                      <w:color w:val="000000"/>
                      <w:w w:val="105"/>
                      <w:highlight w:val="cyan"/>
                    </w:rPr>
                    <w:t>million,</w:t>
                  </w:r>
                  <w:r w:rsidRPr="00E25A3F">
                    <w:rPr>
                      <w:color w:val="000000"/>
                      <w:spacing w:val="-11"/>
                      <w:w w:val="105"/>
                      <w:highlight w:val="cyan"/>
                    </w:rPr>
                    <w:t xml:space="preserve"> </w:t>
                  </w:r>
                  <w:r w:rsidRPr="00E25A3F">
                    <w:rPr>
                      <w:color w:val="000000"/>
                      <w:w w:val="105"/>
                      <w:highlight w:val="cyan"/>
                    </w:rPr>
                    <w:t>the relevant</w:t>
                  </w:r>
                  <w:r w:rsidRPr="00E25A3F">
                    <w:rPr>
                      <w:color w:val="000000"/>
                      <w:spacing w:val="-14"/>
                      <w:w w:val="105"/>
                      <w:highlight w:val="cyan"/>
                    </w:rPr>
                    <w:t xml:space="preserve"> </w:t>
                  </w:r>
                  <w:r w:rsidRPr="00E25A3F">
                    <w:rPr>
                      <w:color w:val="000000"/>
                      <w:w w:val="105"/>
                      <w:highlight w:val="cyan"/>
                    </w:rPr>
                    <w:t>state</w:t>
                  </w:r>
                  <w:r w:rsidRPr="00E25A3F">
                    <w:rPr>
                      <w:color w:val="000000"/>
                      <w:spacing w:val="-14"/>
                      <w:w w:val="105"/>
                      <w:highlight w:val="cyan"/>
                    </w:rPr>
                    <w:t xml:space="preserve"> </w:t>
                  </w:r>
                  <w:r w:rsidRPr="00E25A3F">
                    <w:rPr>
                      <w:color w:val="000000"/>
                      <w:w w:val="105"/>
                      <w:highlight w:val="cyan"/>
                    </w:rPr>
                    <w:t>minister</w:t>
                  </w:r>
                  <w:r w:rsidRPr="00E25A3F">
                    <w:rPr>
                      <w:color w:val="000000"/>
                      <w:spacing w:val="-14"/>
                      <w:w w:val="105"/>
                      <w:highlight w:val="cyan"/>
                    </w:rPr>
                    <w:t xml:space="preserve"> </w:t>
                  </w:r>
                  <w:r w:rsidRPr="00E25A3F">
                    <w:rPr>
                      <w:color w:val="000000"/>
                      <w:w w:val="105"/>
                      <w:highlight w:val="cyan"/>
                    </w:rPr>
                    <w:t>should</w:t>
                  </w:r>
                  <w:r w:rsidRPr="00E25A3F">
                    <w:rPr>
                      <w:color w:val="000000"/>
                      <w:spacing w:val="-14"/>
                      <w:w w:val="105"/>
                      <w:highlight w:val="cyan"/>
                    </w:rPr>
                    <w:t xml:space="preserve"> </w:t>
                  </w:r>
                  <w:r w:rsidRPr="00E25A3F">
                    <w:rPr>
                      <w:color w:val="000000"/>
                      <w:w w:val="105"/>
                      <w:highlight w:val="cyan"/>
                    </w:rPr>
                    <w:t>be</w:t>
                  </w:r>
                  <w:r w:rsidRPr="00E25A3F">
                    <w:rPr>
                      <w:color w:val="000000"/>
                      <w:spacing w:val="-14"/>
                      <w:w w:val="105"/>
                      <w:highlight w:val="cyan"/>
                    </w:rPr>
                    <w:t xml:space="preserve"> </w:t>
                  </w:r>
                  <w:r w:rsidRPr="00E25A3F">
                    <w:rPr>
                      <w:color w:val="000000"/>
                      <w:w w:val="105"/>
                      <w:highlight w:val="cyan"/>
                    </w:rPr>
                    <w:t>required</w:t>
                  </w:r>
                  <w:r w:rsidRPr="00E25A3F">
                    <w:rPr>
                      <w:color w:val="000000"/>
                      <w:spacing w:val="-14"/>
                      <w:w w:val="105"/>
                      <w:highlight w:val="cyan"/>
                    </w:rPr>
                    <w:t xml:space="preserve"> </w:t>
                  </w:r>
                  <w:r w:rsidRPr="00E25A3F">
                    <w:rPr>
                      <w:color w:val="000000"/>
                      <w:w w:val="105"/>
                      <w:highlight w:val="cyan"/>
                    </w:rPr>
                    <w:t>to</w:t>
                  </w:r>
                  <w:r w:rsidRPr="00E25A3F">
                    <w:rPr>
                      <w:color w:val="000000"/>
                      <w:spacing w:val="-14"/>
                      <w:w w:val="105"/>
                      <w:highlight w:val="cyan"/>
                    </w:rPr>
                    <w:t xml:space="preserve"> </w:t>
                  </w:r>
                  <w:r w:rsidRPr="00E25A3F">
                    <w:rPr>
                      <w:color w:val="000000"/>
                      <w:w w:val="105"/>
                      <w:highlight w:val="cyan"/>
                    </w:rPr>
                    <w:t>report</w:t>
                  </w:r>
                  <w:r w:rsidRPr="00E25A3F">
                    <w:rPr>
                      <w:color w:val="000000"/>
                      <w:spacing w:val="-14"/>
                      <w:w w:val="105"/>
                      <w:highlight w:val="cyan"/>
                    </w:rPr>
                    <w:t xml:space="preserve"> </w:t>
                  </w:r>
                  <w:r w:rsidRPr="00E25A3F">
                    <w:rPr>
                      <w:color w:val="000000"/>
                      <w:w w:val="105"/>
                      <w:highlight w:val="cyan"/>
                    </w:rPr>
                    <w:t>to</w:t>
                  </w:r>
                  <w:r w:rsidRPr="00E25A3F">
                    <w:rPr>
                      <w:color w:val="000000"/>
                      <w:spacing w:val="-14"/>
                      <w:w w:val="105"/>
                      <w:highlight w:val="cyan"/>
                    </w:rPr>
                    <w:t xml:space="preserve"> </w:t>
                  </w:r>
                  <w:r w:rsidRPr="00E25A3F">
                    <w:rPr>
                      <w:color w:val="000000"/>
                      <w:w w:val="105"/>
                      <w:highlight w:val="cyan"/>
                    </w:rPr>
                    <w:t>Parliament on</w:t>
                  </w:r>
                  <w:r w:rsidRPr="00E25A3F">
                    <w:rPr>
                      <w:color w:val="000000"/>
                      <w:spacing w:val="-12"/>
                      <w:w w:val="105"/>
                      <w:highlight w:val="cyan"/>
                    </w:rPr>
                    <w:t xml:space="preserve"> </w:t>
                  </w:r>
                  <w:r w:rsidRPr="00E25A3F">
                    <w:rPr>
                      <w:color w:val="000000"/>
                      <w:w w:val="105"/>
                      <w:highlight w:val="cyan"/>
                    </w:rPr>
                    <w:t>a</w:t>
                  </w:r>
                  <w:r w:rsidRPr="00E25A3F">
                    <w:rPr>
                      <w:color w:val="000000"/>
                      <w:spacing w:val="-12"/>
                      <w:w w:val="105"/>
                      <w:highlight w:val="cyan"/>
                    </w:rPr>
                    <w:t xml:space="preserve"> </w:t>
                  </w:r>
                  <w:r w:rsidRPr="00E25A3F">
                    <w:rPr>
                      <w:color w:val="000000"/>
                      <w:w w:val="105"/>
                      <w:highlight w:val="cyan"/>
                    </w:rPr>
                    <w:t>continuous</w:t>
                  </w:r>
                  <w:r w:rsidRPr="00E25A3F">
                    <w:rPr>
                      <w:color w:val="000000"/>
                      <w:spacing w:val="-12"/>
                      <w:w w:val="105"/>
                      <w:highlight w:val="cyan"/>
                    </w:rPr>
                    <w:t xml:space="preserve"> </w:t>
                  </w:r>
                  <w:r w:rsidRPr="00E25A3F">
                    <w:rPr>
                      <w:color w:val="000000"/>
                      <w:w w:val="105"/>
                      <w:highlight w:val="cyan"/>
                    </w:rPr>
                    <w:t>disclosure</w:t>
                  </w:r>
                  <w:r w:rsidRPr="00E25A3F">
                    <w:rPr>
                      <w:color w:val="000000"/>
                      <w:spacing w:val="-12"/>
                      <w:w w:val="105"/>
                      <w:highlight w:val="cyan"/>
                    </w:rPr>
                    <w:t xml:space="preserve"> </w:t>
                  </w:r>
                  <w:r w:rsidRPr="00E25A3F">
                    <w:rPr>
                      <w:color w:val="000000"/>
                      <w:w w:val="105"/>
                      <w:highlight w:val="cyan"/>
                    </w:rPr>
                    <w:t>basis</w:t>
                  </w:r>
                  <w:r w:rsidRPr="00E25A3F">
                    <w:rPr>
                      <w:color w:val="000000"/>
                      <w:spacing w:val="-12"/>
                      <w:w w:val="105"/>
                      <w:highlight w:val="cyan"/>
                    </w:rPr>
                    <w:t xml:space="preserve"> </w:t>
                  </w:r>
                  <w:r w:rsidRPr="00E25A3F">
                    <w:rPr>
                      <w:color w:val="000000"/>
                      <w:w w:val="105"/>
                      <w:highlight w:val="cyan"/>
                    </w:rPr>
                    <w:t>where</w:t>
                  </w:r>
                  <w:r w:rsidRPr="00E25A3F">
                    <w:rPr>
                      <w:color w:val="000000"/>
                      <w:spacing w:val="-12"/>
                      <w:w w:val="105"/>
                      <w:highlight w:val="cyan"/>
                    </w:rPr>
                    <w:t xml:space="preserve"> </w:t>
                  </w:r>
                  <w:r w:rsidRPr="00E25A3F">
                    <w:rPr>
                      <w:color w:val="000000"/>
                      <w:w w:val="105"/>
                      <w:highlight w:val="cyan"/>
                    </w:rPr>
                    <w:t>there</w:t>
                  </w:r>
                  <w:r w:rsidRPr="00E25A3F">
                    <w:rPr>
                      <w:color w:val="000000"/>
                      <w:spacing w:val="-12"/>
                      <w:w w:val="105"/>
                      <w:highlight w:val="cyan"/>
                    </w:rPr>
                    <w:t xml:space="preserve"> </w:t>
                  </w:r>
                  <w:r w:rsidRPr="00E25A3F">
                    <w:rPr>
                      <w:color w:val="000000"/>
                      <w:w w:val="105"/>
                      <w:highlight w:val="cyan"/>
                    </w:rPr>
                    <w:t>is</w:t>
                  </w:r>
                  <w:r w:rsidRPr="00E25A3F">
                    <w:rPr>
                      <w:color w:val="000000"/>
                      <w:spacing w:val="-12"/>
                      <w:w w:val="105"/>
                      <w:highlight w:val="cyan"/>
                    </w:rPr>
                    <w:t xml:space="preserve"> </w:t>
                  </w:r>
                  <w:r w:rsidRPr="00E25A3F">
                    <w:rPr>
                      <w:color w:val="000000"/>
                      <w:w w:val="105"/>
                      <w:highlight w:val="cyan"/>
                    </w:rPr>
                    <w:t>material</w:t>
                  </w:r>
                  <w:r w:rsidRPr="00E25A3F">
                    <w:rPr>
                      <w:color w:val="000000"/>
                      <w:spacing w:val="-12"/>
                      <w:w w:val="105"/>
                      <w:highlight w:val="cyan"/>
                    </w:rPr>
                    <w:t xml:space="preserve"> </w:t>
                  </w:r>
                  <w:r w:rsidRPr="00E25A3F">
                    <w:rPr>
                      <w:color w:val="000000"/>
                      <w:w w:val="105"/>
                      <w:highlight w:val="cyan"/>
                    </w:rPr>
                    <w:t xml:space="preserve">change to the expected costs, benefits, and/or completion date of the </w:t>
                  </w:r>
                  <w:r w:rsidRPr="00E25A3F">
                    <w:rPr>
                      <w:color w:val="000000"/>
                      <w:spacing w:val="-2"/>
                      <w:w w:val="105"/>
                      <w:highlight w:val="cyan"/>
                    </w:rPr>
                    <w:t>project.</w:t>
                  </w:r>
                </w:p>
              </w:txbxContent>
            </v:textbox>
            <w10:wrap anchorx="page"/>
          </v:shape>
        </w:pict>
      </w:r>
      <w:r>
        <w:rPr>
          <w:w w:val="105"/>
        </w:rPr>
        <w:t>Infrastructure</w:t>
      </w:r>
      <w:r>
        <w:rPr>
          <w:spacing w:val="-15"/>
          <w:w w:val="105"/>
        </w:rPr>
        <w:t xml:space="preserve"> </w:t>
      </w:r>
      <w:r>
        <w:rPr>
          <w:w w:val="105"/>
        </w:rPr>
        <w:t>is</w:t>
      </w:r>
      <w:r>
        <w:rPr>
          <w:spacing w:val="-15"/>
          <w:w w:val="105"/>
        </w:rPr>
        <w:t xml:space="preserve"> </w:t>
      </w:r>
      <w:r>
        <w:rPr>
          <w:w w:val="105"/>
        </w:rPr>
        <w:t>popular</w:t>
      </w:r>
      <w:r>
        <w:rPr>
          <w:spacing w:val="-14"/>
          <w:w w:val="105"/>
        </w:rPr>
        <w:t xml:space="preserve"> </w:t>
      </w:r>
      <w:r>
        <w:rPr>
          <w:w w:val="105"/>
        </w:rPr>
        <w:t>electorally,</w:t>
      </w:r>
      <w:r>
        <w:rPr>
          <w:spacing w:val="-15"/>
          <w:w w:val="105"/>
        </w:rPr>
        <w:t xml:space="preserve"> </w:t>
      </w:r>
      <w:r>
        <w:rPr>
          <w:w w:val="105"/>
        </w:rPr>
        <w:t>and</w:t>
      </w:r>
      <w:r>
        <w:rPr>
          <w:spacing w:val="-14"/>
          <w:w w:val="105"/>
        </w:rPr>
        <w:t xml:space="preserve"> </w:t>
      </w:r>
      <w:r>
        <w:rPr>
          <w:w w:val="105"/>
        </w:rPr>
        <w:t>it’s</w:t>
      </w:r>
      <w:r>
        <w:rPr>
          <w:spacing w:val="-15"/>
          <w:w w:val="105"/>
        </w:rPr>
        <w:t xml:space="preserve"> </w:t>
      </w:r>
      <w:r>
        <w:rPr>
          <w:w w:val="105"/>
        </w:rPr>
        <w:t>not</w:t>
      </w:r>
      <w:r>
        <w:rPr>
          <w:spacing w:val="-15"/>
          <w:w w:val="105"/>
        </w:rPr>
        <w:t xml:space="preserve"> </w:t>
      </w:r>
      <w:r>
        <w:rPr>
          <w:w w:val="105"/>
        </w:rPr>
        <w:t>surprising</w:t>
      </w:r>
      <w:r>
        <w:rPr>
          <w:spacing w:val="-14"/>
          <w:w w:val="105"/>
        </w:rPr>
        <w:t xml:space="preserve"> </w:t>
      </w:r>
      <w:r>
        <w:rPr>
          <w:w w:val="105"/>
        </w:rPr>
        <w:t>that politicians are tempted to make premature promises.</w:t>
      </w:r>
    </w:p>
    <w:p w:rsidR="00BA79D6" w:rsidRDefault="00F576A2">
      <w:pPr>
        <w:pStyle w:val="BodyText"/>
        <w:spacing w:before="162" w:line="283" w:lineRule="auto"/>
        <w:ind w:left="1123" w:right="1820"/>
        <w:jc w:val="both"/>
      </w:pPr>
      <w:r>
        <w:rPr>
          <w:w w:val="105"/>
        </w:rPr>
        <w:t>But they are unwise to specify solutions, let alone scope, cost, or</w:t>
      </w:r>
      <w:r>
        <w:rPr>
          <w:spacing w:val="-10"/>
          <w:w w:val="105"/>
        </w:rPr>
        <w:t xml:space="preserve"> </w:t>
      </w:r>
      <w:r>
        <w:rPr>
          <w:w w:val="105"/>
        </w:rPr>
        <w:t>timing,</w:t>
      </w:r>
      <w:r>
        <w:rPr>
          <w:spacing w:val="-10"/>
          <w:w w:val="105"/>
        </w:rPr>
        <w:t xml:space="preserve"> </w:t>
      </w:r>
      <w:r>
        <w:rPr>
          <w:w w:val="105"/>
        </w:rPr>
        <w:t>without</w:t>
      </w:r>
      <w:r>
        <w:rPr>
          <w:spacing w:val="-9"/>
          <w:w w:val="105"/>
        </w:rPr>
        <w:t xml:space="preserve"> </w:t>
      </w:r>
      <w:r>
        <w:rPr>
          <w:w w:val="105"/>
        </w:rPr>
        <w:t>a</w:t>
      </w:r>
      <w:r>
        <w:rPr>
          <w:spacing w:val="-10"/>
          <w:w w:val="105"/>
        </w:rPr>
        <w:t xml:space="preserve"> </w:t>
      </w:r>
      <w:r>
        <w:rPr>
          <w:w w:val="105"/>
        </w:rPr>
        <w:t>realistic</w:t>
      </w:r>
      <w:r>
        <w:rPr>
          <w:spacing w:val="-9"/>
          <w:w w:val="105"/>
        </w:rPr>
        <w:t xml:space="preserve"> </w:t>
      </w:r>
      <w:r>
        <w:rPr>
          <w:w w:val="105"/>
        </w:rPr>
        <w:t>idea</w:t>
      </w:r>
      <w:r>
        <w:rPr>
          <w:spacing w:val="-10"/>
          <w:w w:val="105"/>
        </w:rPr>
        <w:t xml:space="preserve"> </w:t>
      </w:r>
      <w:r>
        <w:rPr>
          <w:w w:val="105"/>
        </w:rPr>
        <w:t>of</w:t>
      </w:r>
      <w:r>
        <w:rPr>
          <w:spacing w:val="-10"/>
          <w:w w:val="105"/>
        </w:rPr>
        <w:t xml:space="preserve"> </w:t>
      </w:r>
      <w:r>
        <w:rPr>
          <w:w w:val="105"/>
        </w:rPr>
        <w:t>what</w:t>
      </w:r>
      <w:r>
        <w:rPr>
          <w:spacing w:val="-9"/>
          <w:w w:val="105"/>
        </w:rPr>
        <w:t xml:space="preserve"> </w:t>
      </w:r>
      <w:r>
        <w:rPr>
          <w:w w:val="105"/>
        </w:rPr>
        <w:t>is</w:t>
      </w:r>
      <w:r>
        <w:rPr>
          <w:spacing w:val="-10"/>
          <w:w w:val="105"/>
        </w:rPr>
        <w:t xml:space="preserve"> </w:t>
      </w:r>
      <w:r>
        <w:rPr>
          <w:w w:val="105"/>
        </w:rPr>
        <w:t>involved.</w:t>
      </w:r>
      <w:r>
        <w:rPr>
          <w:spacing w:val="2"/>
          <w:w w:val="105"/>
        </w:rPr>
        <w:t xml:space="preserve"> </w:t>
      </w:r>
      <w:r>
        <w:rPr>
          <w:w w:val="105"/>
        </w:rPr>
        <w:t>In</w:t>
      </w:r>
      <w:r>
        <w:rPr>
          <w:spacing w:val="-10"/>
          <w:w w:val="105"/>
        </w:rPr>
        <w:t xml:space="preserve"> </w:t>
      </w:r>
      <w:r>
        <w:rPr>
          <w:w w:val="105"/>
        </w:rPr>
        <w:t>the</w:t>
      </w:r>
      <w:r>
        <w:rPr>
          <w:spacing w:val="-10"/>
          <w:w w:val="105"/>
        </w:rPr>
        <w:t xml:space="preserve"> </w:t>
      </w:r>
      <w:r>
        <w:rPr>
          <w:spacing w:val="-2"/>
          <w:w w:val="105"/>
        </w:rPr>
        <w:t>sober</w:t>
      </w:r>
    </w:p>
    <w:p w:rsidR="00BA79D6" w:rsidRDefault="00F576A2">
      <w:pPr>
        <w:pStyle w:val="BodyText"/>
        <w:spacing w:line="283" w:lineRule="auto"/>
        <w:ind w:left="1123" w:right="1393"/>
        <w:jc w:val="both"/>
      </w:pPr>
      <w:proofErr w:type="gramStart"/>
      <w:r>
        <w:rPr>
          <w:w w:val="105"/>
        </w:rPr>
        <w:t>assessment</w:t>
      </w:r>
      <w:proofErr w:type="gramEnd"/>
      <w:r>
        <w:rPr>
          <w:spacing w:val="-14"/>
          <w:w w:val="105"/>
        </w:rPr>
        <w:t xml:space="preserve"> </w:t>
      </w:r>
      <w:r>
        <w:rPr>
          <w:w w:val="105"/>
        </w:rPr>
        <w:t>of</w:t>
      </w:r>
      <w:r>
        <w:rPr>
          <w:spacing w:val="-14"/>
          <w:w w:val="105"/>
        </w:rPr>
        <w:t xml:space="preserve"> </w:t>
      </w:r>
      <w:r>
        <w:rPr>
          <w:w w:val="105"/>
        </w:rPr>
        <w:t>Infrastructure</w:t>
      </w:r>
      <w:r>
        <w:rPr>
          <w:spacing w:val="-14"/>
          <w:w w:val="105"/>
        </w:rPr>
        <w:t xml:space="preserve"> </w:t>
      </w:r>
      <w:r>
        <w:rPr>
          <w:w w:val="105"/>
        </w:rPr>
        <w:t>NSW,</w:t>
      </w:r>
      <w:r>
        <w:rPr>
          <w:spacing w:val="-14"/>
          <w:w w:val="105"/>
        </w:rPr>
        <w:t xml:space="preserve"> </w:t>
      </w:r>
      <w:r>
        <w:rPr>
          <w:w w:val="105"/>
        </w:rPr>
        <w:t>doing</w:t>
      </w:r>
      <w:r>
        <w:rPr>
          <w:spacing w:val="-14"/>
          <w:w w:val="105"/>
        </w:rPr>
        <w:t xml:space="preserve"> </w:t>
      </w:r>
      <w:r>
        <w:rPr>
          <w:w w:val="105"/>
        </w:rPr>
        <w:t>so</w:t>
      </w:r>
      <w:r>
        <w:rPr>
          <w:spacing w:val="-14"/>
          <w:w w:val="105"/>
        </w:rPr>
        <w:t xml:space="preserve"> </w:t>
      </w:r>
      <w:r>
        <w:rPr>
          <w:w w:val="105"/>
        </w:rPr>
        <w:t>prematurely</w:t>
      </w:r>
      <w:r>
        <w:rPr>
          <w:spacing w:val="-14"/>
          <w:w w:val="105"/>
        </w:rPr>
        <w:t xml:space="preserve"> </w:t>
      </w:r>
      <w:r>
        <w:rPr>
          <w:w w:val="105"/>
        </w:rPr>
        <w:t>may</w:t>
      </w:r>
      <w:r>
        <w:rPr>
          <w:spacing w:val="-14"/>
          <w:w w:val="105"/>
        </w:rPr>
        <w:t xml:space="preserve"> </w:t>
      </w:r>
      <w:r>
        <w:rPr>
          <w:w w:val="105"/>
        </w:rPr>
        <w:t>lead</w:t>
      </w:r>
      <w:r>
        <w:rPr>
          <w:spacing w:val="-14"/>
          <w:w w:val="105"/>
        </w:rPr>
        <w:t xml:space="preserve"> </w:t>
      </w:r>
      <w:r>
        <w:rPr>
          <w:w w:val="105"/>
        </w:rPr>
        <w:t>to ‘disappointment</w:t>
      </w:r>
      <w:r>
        <w:rPr>
          <w:spacing w:val="-15"/>
          <w:w w:val="105"/>
        </w:rPr>
        <w:t xml:space="preserve"> </w:t>
      </w:r>
      <w:r>
        <w:rPr>
          <w:w w:val="105"/>
        </w:rPr>
        <w:t>in</w:t>
      </w:r>
      <w:r>
        <w:rPr>
          <w:spacing w:val="-15"/>
          <w:w w:val="105"/>
        </w:rPr>
        <w:t xml:space="preserve"> </w:t>
      </w:r>
      <w:r>
        <w:rPr>
          <w:w w:val="105"/>
        </w:rPr>
        <w:t>the</w:t>
      </w:r>
      <w:r>
        <w:rPr>
          <w:spacing w:val="-14"/>
          <w:w w:val="105"/>
        </w:rPr>
        <w:t xml:space="preserve"> </w:t>
      </w:r>
      <w:r>
        <w:rPr>
          <w:w w:val="105"/>
        </w:rPr>
        <w:t>community</w:t>
      </w:r>
      <w:r>
        <w:rPr>
          <w:spacing w:val="-15"/>
          <w:w w:val="105"/>
        </w:rPr>
        <w:t xml:space="preserve"> </w:t>
      </w:r>
      <w:r>
        <w:rPr>
          <w:w w:val="105"/>
        </w:rPr>
        <w:t>and</w:t>
      </w:r>
      <w:r>
        <w:rPr>
          <w:spacing w:val="-14"/>
          <w:w w:val="105"/>
        </w:rPr>
        <w:t xml:space="preserve"> </w:t>
      </w:r>
      <w:r>
        <w:rPr>
          <w:w w:val="105"/>
        </w:rPr>
        <w:t>counterproductive</w:t>
      </w:r>
      <w:r>
        <w:rPr>
          <w:spacing w:val="-15"/>
          <w:w w:val="105"/>
        </w:rPr>
        <w:t xml:space="preserve"> </w:t>
      </w:r>
      <w:r>
        <w:rPr>
          <w:w w:val="105"/>
        </w:rPr>
        <w:t>pressure</w:t>
      </w:r>
      <w:r>
        <w:rPr>
          <w:spacing w:val="-15"/>
          <w:w w:val="105"/>
        </w:rPr>
        <w:t xml:space="preserve"> </w:t>
      </w:r>
      <w:r>
        <w:rPr>
          <w:w w:val="105"/>
        </w:rPr>
        <w:t>on project delivery teams’.</w:t>
      </w:r>
      <w:hyperlink w:anchor="_bookmark188" w:history="1">
        <w:r>
          <w:rPr>
            <w:w w:val="105"/>
            <w:vertAlign w:val="superscript"/>
          </w:rPr>
          <w:t>138</w:t>
        </w:r>
      </w:hyperlink>
    </w:p>
    <w:p w:rsidR="00BA79D6" w:rsidRDefault="00F576A2">
      <w:pPr>
        <w:pStyle w:val="BodyText"/>
        <w:spacing w:before="7"/>
        <w:rPr>
          <w:sz w:val="17"/>
        </w:rPr>
      </w:pPr>
      <w:r>
        <w:pict>
          <v:shape id="docshape229" o:spid="_x0000_s1114" type="#_x0000_t202" style="position:absolute;margin-left:449.05pt;margin-top:11.55pt;width:327pt;height:246.65pt;z-index:-15673344;mso-wrap-distance-left:0;mso-wrap-distance-right:0;mso-position-horizontal-relative:page" fillcolor="#fef0de" strokecolor="#f38f1d" strokeweight=".14058mm">
            <v:textbox inset="0,0,0,0">
              <w:txbxContent>
                <w:p w:rsidR="00F576A2" w:rsidRDefault="00F576A2">
                  <w:pPr>
                    <w:spacing w:before="137"/>
                    <w:ind w:left="219"/>
                    <w:jc w:val="both"/>
                    <w:rPr>
                      <w:b/>
                      <w:color w:val="000000"/>
                      <w:sz w:val="20"/>
                    </w:rPr>
                  </w:pPr>
                  <w:r>
                    <w:rPr>
                      <w:b/>
                      <w:color w:val="F38F1D"/>
                      <w:sz w:val="20"/>
                    </w:rPr>
                    <w:t>Recommendation</w:t>
                  </w:r>
                  <w:r>
                    <w:rPr>
                      <w:b/>
                      <w:color w:val="F38F1D"/>
                      <w:spacing w:val="49"/>
                      <w:w w:val="105"/>
                      <w:sz w:val="20"/>
                    </w:rPr>
                    <w:t xml:space="preserve"> </w:t>
                  </w:r>
                  <w:r>
                    <w:rPr>
                      <w:b/>
                      <w:color w:val="F38F1D"/>
                      <w:spacing w:val="-10"/>
                      <w:w w:val="105"/>
                      <w:sz w:val="20"/>
                    </w:rPr>
                    <w:t>3</w:t>
                  </w:r>
                </w:p>
                <w:p w:rsidR="00F576A2" w:rsidRDefault="00F576A2">
                  <w:pPr>
                    <w:pStyle w:val="BodyText"/>
                    <w:spacing w:before="167" w:line="283" w:lineRule="auto"/>
                    <w:ind w:left="219" w:right="380"/>
                    <w:jc w:val="both"/>
                    <w:rPr>
                      <w:color w:val="000000"/>
                    </w:rPr>
                  </w:pPr>
                  <w:r>
                    <w:rPr>
                      <w:color w:val="000000"/>
                      <w:w w:val="105"/>
                    </w:rPr>
                    <w:t>Ministers</w:t>
                  </w:r>
                  <w:r>
                    <w:rPr>
                      <w:color w:val="000000"/>
                      <w:spacing w:val="-15"/>
                      <w:w w:val="105"/>
                    </w:rPr>
                    <w:t xml:space="preserve"> </w:t>
                  </w:r>
                  <w:r>
                    <w:rPr>
                      <w:color w:val="000000"/>
                      <w:w w:val="105"/>
                    </w:rPr>
                    <w:t>and</w:t>
                  </w:r>
                  <w:r>
                    <w:rPr>
                      <w:color w:val="000000"/>
                      <w:spacing w:val="-15"/>
                      <w:w w:val="105"/>
                    </w:rPr>
                    <w:t xml:space="preserve"> </w:t>
                  </w:r>
                  <w:r>
                    <w:rPr>
                      <w:color w:val="000000"/>
                      <w:w w:val="105"/>
                    </w:rPr>
                    <w:t>government</w:t>
                  </w:r>
                  <w:r>
                    <w:rPr>
                      <w:color w:val="000000"/>
                      <w:spacing w:val="-14"/>
                      <w:w w:val="105"/>
                    </w:rPr>
                    <w:t xml:space="preserve"> </w:t>
                  </w:r>
                  <w:r>
                    <w:rPr>
                      <w:color w:val="000000"/>
                      <w:w w:val="105"/>
                    </w:rPr>
                    <w:t>agencies</w:t>
                  </w:r>
                  <w:r>
                    <w:rPr>
                      <w:color w:val="000000"/>
                      <w:spacing w:val="-15"/>
                      <w:w w:val="105"/>
                    </w:rPr>
                    <w:t xml:space="preserve"> </w:t>
                  </w:r>
                  <w:r>
                    <w:rPr>
                      <w:color w:val="000000"/>
                      <w:w w:val="105"/>
                    </w:rPr>
                    <w:t>should</w:t>
                  </w:r>
                  <w:r>
                    <w:rPr>
                      <w:color w:val="000000"/>
                      <w:spacing w:val="-14"/>
                      <w:w w:val="105"/>
                    </w:rPr>
                    <w:t xml:space="preserve"> </w:t>
                  </w:r>
                  <w:r>
                    <w:rPr>
                      <w:color w:val="000000"/>
                      <w:w w:val="105"/>
                    </w:rPr>
                    <w:t>disclose</w:t>
                  </w:r>
                  <w:r>
                    <w:rPr>
                      <w:color w:val="000000"/>
                      <w:spacing w:val="-15"/>
                      <w:w w:val="105"/>
                    </w:rPr>
                    <w:t xml:space="preserve"> </w:t>
                  </w:r>
                  <w:r>
                    <w:rPr>
                      <w:color w:val="000000"/>
                      <w:w w:val="105"/>
                    </w:rPr>
                    <w:t>the</w:t>
                  </w:r>
                  <w:r>
                    <w:rPr>
                      <w:color w:val="000000"/>
                      <w:spacing w:val="-15"/>
                      <w:w w:val="105"/>
                    </w:rPr>
                    <w:t xml:space="preserve"> </w:t>
                  </w:r>
                  <w:r>
                    <w:rPr>
                      <w:color w:val="000000"/>
                      <w:w w:val="105"/>
                    </w:rPr>
                    <w:t>status</w:t>
                  </w:r>
                  <w:r>
                    <w:rPr>
                      <w:color w:val="000000"/>
                      <w:spacing w:val="-14"/>
                      <w:w w:val="105"/>
                    </w:rPr>
                    <w:t xml:space="preserve"> </w:t>
                  </w:r>
                  <w:r>
                    <w:rPr>
                      <w:color w:val="000000"/>
                      <w:w w:val="105"/>
                    </w:rPr>
                    <w:t>of cost</w:t>
                  </w:r>
                  <w:r>
                    <w:rPr>
                      <w:color w:val="000000"/>
                      <w:spacing w:val="-12"/>
                      <w:w w:val="105"/>
                    </w:rPr>
                    <w:t xml:space="preserve"> </w:t>
                  </w:r>
                  <w:r>
                    <w:rPr>
                      <w:color w:val="000000"/>
                      <w:w w:val="105"/>
                    </w:rPr>
                    <w:t>estimates</w:t>
                  </w:r>
                  <w:r>
                    <w:rPr>
                      <w:color w:val="000000"/>
                      <w:spacing w:val="-12"/>
                      <w:w w:val="105"/>
                    </w:rPr>
                    <w:t xml:space="preserve"> </w:t>
                  </w:r>
                  <w:r>
                    <w:rPr>
                      <w:color w:val="000000"/>
                      <w:w w:val="105"/>
                    </w:rPr>
                    <w:t>for</w:t>
                  </w:r>
                  <w:r>
                    <w:rPr>
                      <w:color w:val="000000"/>
                      <w:spacing w:val="-12"/>
                      <w:w w:val="105"/>
                    </w:rPr>
                    <w:t xml:space="preserve"> </w:t>
                  </w:r>
                  <w:r>
                    <w:rPr>
                      <w:color w:val="000000"/>
                      <w:w w:val="105"/>
                    </w:rPr>
                    <w:t>infrastructure</w:t>
                  </w:r>
                  <w:r>
                    <w:rPr>
                      <w:color w:val="000000"/>
                      <w:spacing w:val="-12"/>
                      <w:w w:val="105"/>
                    </w:rPr>
                    <w:t xml:space="preserve"> </w:t>
                  </w:r>
                  <w:r>
                    <w:rPr>
                      <w:color w:val="000000"/>
                      <w:w w:val="105"/>
                    </w:rPr>
                    <w:t>proposals</w:t>
                  </w:r>
                  <w:r>
                    <w:rPr>
                      <w:color w:val="000000"/>
                      <w:spacing w:val="-12"/>
                      <w:w w:val="105"/>
                    </w:rPr>
                    <w:t xml:space="preserve"> </w:t>
                  </w:r>
                  <w:r>
                    <w:rPr>
                      <w:color w:val="000000"/>
                      <w:w w:val="105"/>
                    </w:rPr>
                    <w:t>valued</w:t>
                  </w:r>
                  <w:r>
                    <w:rPr>
                      <w:color w:val="000000"/>
                      <w:spacing w:val="-12"/>
                      <w:w w:val="105"/>
                    </w:rPr>
                    <w:t xml:space="preserve"> </w:t>
                  </w:r>
                  <w:r>
                    <w:rPr>
                      <w:color w:val="000000"/>
                      <w:w w:val="105"/>
                    </w:rPr>
                    <w:t>at</w:t>
                  </w:r>
                  <w:r>
                    <w:rPr>
                      <w:color w:val="000000"/>
                      <w:spacing w:val="-12"/>
                      <w:w w:val="105"/>
                    </w:rPr>
                    <w:t xml:space="preserve"> </w:t>
                  </w:r>
                  <w:r>
                    <w:rPr>
                      <w:color w:val="000000"/>
                      <w:w w:val="105"/>
                    </w:rPr>
                    <w:t>$100</w:t>
                  </w:r>
                  <w:r>
                    <w:rPr>
                      <w:color w:val="000000"/>
                      <w:spacing w:val="-12"/>
                      <w:w w:val="105"/>
                    </w:rPr>
                    <w:t xml:space="preserve"> </w:t>
                  </w:r>
                  <w:r>
                    <w:rPr>
                      <w:color w:val="000000"/>
                      <w:w w:val="105"/>
                    </w:rPr>
                    <w:t>million or more, including</w:t>
                  </w:r>
                </w:p>
                <w:p w:rsidR="00F576A2" w:rsidRDefault="00F576A2">
                  <w:pPr>
                    <w:pStyle w:val="BodyText"/>
                    <w:numPr>
                      <w:ilvl w:val="0"/>
                      <w:numId w:val="8"/>
                    </w:numPr>
                    <w:tabs>
                      <w:tab w:val="left" w:pos="656"/>
                    </w:tabs>
                    <w:spacing w:before="152" w:line="283" w:lineRule="auto"/>
                    <w:ind w:right="331"/>
                    <w:jc w:val="both"/>
                    <w:rPr>
                      <w:color w:val="000000"/>
                    </w:rPr>
                  </w:pPr>
                  <w:r>
                    <w:rPr>
                      <w:color w:val="000000"/>
                      <w:w w:val="105"/>
                    </w:rPr>
                    <w:t>quoting</w:t>
                  </w:r>
                  <w:r>
                    <w:rPr>
                      <w:color w:val="000000"/>
                      <w:spacing w:val="-14"/>
                      <w:w w:val="105"/>
                    </w:rPr>
                    <w:t xml:space="preserve"> </w:t>
                  </w:r>
                  <w:r>
                    <w:rPr>
                      <w:color w:val="000000"/>
                      <w:w w:val="105"/>
                    </w:rPr>
                    <w:t>the</w:t>
                  </w:r>
                  <w:r>
                    <w:rPr>
                      <w:color w:val="000000"/>
                      <w:spacing w:val="-14"/>
                      <w:w w:val="105"/>
                    </w:rPr>
                    <w:t xml:space="preserve"> </w:t>
                  </w:r>
                  <w:r>
                    <w:rPr>
                      <w:color w:val="000000"/>
                      <w:w w:val="105"/>
                    </w:rPr>
                    <w:t>wide</w:t>
                  </w:r>
                  <w:r>
                    <w:rPr>
                      <w:color w:val="000000"/>
                      <w:spacing w:val="-14"/>
                      <w:w w:val="105"/>
                    </w:rPr>
                    <w:t xml:space="preserve"> </w:t>
                  </w:r>
                  <w:r>
                    <w:rPr>
                      <w:color w:val="000000"/>
                      <w:w w:val="105"/>
                    </w:rPr>
                    <w:t>range</w:t>
                  </w:r>
                  <w:r>
                    <w:rPr>
                      <w:color w:val="000000"/>
                      <w:spacing w:val="-14"/>
                      <w:w w:val="105"/>
                    </w:rPr>
                    <w:t xml:space="preserve"> </w:t>
                  </w:r>
                  <w:r>
                    <w:rPr>
                      <w:color w:val="000000"/>
                      <w:w w:val="105"/>
                    </w:rPr>
                    <w:t>of</w:t>
                  </w:r>
                  <w:r>
                    <w:rPr>
                      <w:color w:val="000000"/>
                      <w:spacing w:val="-14"/>
                      <w:w w:val="105"/>
                    </w:rPr>
                    <w:t xml:space="preserve"> </w:t>
                  </w:r>
                  <w:r>
                    <w:rPr>
                      <w:color w:val="000000"/>
                      <w:w w:val="105"/>
                    </w:rPr>
                    <w:t>possible</w:t>
                  </w:r>
                  <w:r>
                    <w:rPr>
                      <w:color w:val="000000"/>
                      <w:spacing w:val="-14"/>
                      <w:w w:val="105"/>
                    </w:rPr>
                    <w:t xml:space="preserve"> </w:t>
                  </w:r>
                  <w:r>
                    <w:rPr>
                      <w:color w:val="000000"/>
                      <w:w w:val="105"/>
                    </w:rPr>
                    <w:t>values</w:t>
                  </w:r>
                  <w:r>
                    <w:rPr>
                      <w:color w:val="000000"/>
                      <w:spacing w:val="-14"/>
                      <w:w w:val="105"/>
                    </w:rPr>
                    <w:t xml:space="preserve"> </w:t>
                  </w:r>
                  <w:r>
                    <w:rPr>
                      <w:color w:val="000000"/>
                      <w:w w:val="105"/>
                    </w:rPr>
                    <w:t>when</w:t>
                  </w:r>
                  <w:r>
                    <w:rPr>
                      <w:color w:val="000000"/>
                      <w:spacing w:val="-14"/>
                      <w:w w:val="105"/>
                    </w:rPr>
                    <w:t xml:space="preserve"> </w:t>
                  </w:r>
                  <w:r>
                    <w:rPr>
                      <w:color w:val="000000"/>
                      <w:w w:val="105"/>
                    </w:rPr>
                    <w:t>the</w:t>
                  </w:r>
                  <w:r>
                    <w:rPr>
                      <w:color w:val="000000"/>
                      <w:spacing w:val="-14"/>
                      <w:w w:val="105"/>
                    </w:rPr>
                    <w:t xml:space="preserve"> </w:t>
                  </w:r>
                  <w:r>
                    <w:rPr>
                      <w:color w:val="000000"/>
                      <w:w w:val="105"/>
                    </w:rPr>
                    <w:t>proposal is at the concept or indicative-estimate stage,</w:t>
                  </w:r>
                </w:p>
                <w:p w:rsidR="00F576A2" w:rsidRDefault="00F576A2">
                  <w:pPr>
                    <w:pStyle w:val="BodyText"/>
                    <w:numPr>
                      <w:ilvl w:val="0"/>
                      <w:numId w:val="8"/>
                    </w:numPr>
                    <w:tabs>
                      <w:tab w:val="left" w:pos="656"/>
                    </w:tabs>
                    <w:spacing w:before="153" w:line="283" w:lineRule="auto"/>
                    <w:ind w:right="265"/>
                    <w:jc w:val="both"/>
                    <w:rPr>
                      <w:color w:val="000000"/>
                    </w:rPr>
                  </w:pPr>
                  <w:r>
                    <w:rPr>
                      <w:color w:val="000000"/>
                      <w:w w:val="105"/>
                    </w:rPr>
                    <w:t>for</w:t>
                  </w:r>
                  <w:r>
                    <w:rPr>
                      <w:color w:val="000000"/>
                      <w:spacing w:val="-15"/>
                      <w:w w:val="105"/>
                    </w:rPr>
                    <w:t xml:space="preserve"> </w:t>
                  </w:r>
                  <w:r>
                    <w:rPr>
                      <w:color w:val="000000"/>
                      <w:w w:val="105"/>
                    </w:rPr>
                    <w:t>more</w:t>
                  </w:r>
                  <w:r>
                    <w:rPr>
                      <w:color w:val="000000"/>
                      <w:spacing w:val="-14"/>
                      <w:w w:val="105"/>
                    </w:rPr>
                    <w:t xml:space="preserve"> </w:t>
                  </w:r>
                  <w:r>
                    <w:rPr>
                      <w:color w:val="000000"/>
                      <w:w w:val="105"/>
                    </w:rPr>
                    <w:t>advanced</w:t>
                  </w:r>
                  <w:r>
                    <w:rPr>
                      <w:color w:val="000000"/>
                      <w:spacing w:val="-15"/>
                      <w:w w:val="105"/>
                    </w:rPr>
                    <w:t xml:space="preserve"> </w:t>
                  </w:r>
                  <w:r>
                    <w:rPr>
                      <w:color w:val="000000"/>
                      <w:w w:val="105"/>
                    </w:rPr>
                    <w:t>estimates,</w:t>
                  </w:r>
                  <w:r>
                    <w:rPr>
                      <w:color w:val="000000"/>
                      <w:spacing w:val="-14"/>
                      <w:w w:val="105"/>
                    </w:rPr>
                    <w:t xml:space="preserve"> </w:t>
                  </w:r>
                  <w:r>
                    <w:rPr>
                      <w:color w:val="000000"/>
                      <w:w w:val="105"/>
                    </w:rPr>
                    <w:t>quoting</w:t>
                  </w:r>
                  <w:r>
                    <w:rPr>
                      <w:color w:val="000000"/>
                      <w:spacing w:val="-15"/>
                      <w:w w:val="105"/>
                    </w:rPr>
                    <w:t xml:space="preserve"> </w:t>
                  </w:r>
                  <w:r>
                    <w:rPr>
                      <w:color w:val="000000"/>
                      <w:w w:val="105"/>
                    </w:rPr>
                    <w:t>a</w:t>
                  </w:r>
                  <w:r>
                    <w:rPr>
                      <w:color w:val="000000"/>
                      <w:spacing w:val="-14"/>
                      <w:w w:val="105"/>
                    </w:rPr>
                    <w:t xml:space="preserve"> </w:t>
                  </w:r>
                  <w:r>
                    <w:rPr>
                      <w:color w:val="000000"/>
                      <w:w w:val="105"/>
                    </w:rPr>
                    <w:t>range</w:t>
                  </w:r>
                  <w:r>
                    <w:rPr>
                      <w:color w:val="000000"/>
                      <w:spacing w:val="-15"/>
                      <w:w w:val="105"/>
                    </w:rPr>
                    <w:t xml:space="preserve"> </w:t>
                  </w:r>
                  <w:r>
                    <w:rPr>
                      <w:color w:val="000000"/>
                      <w:w w:val="105"/>
                    </w:rPr>
                    <w:t>and</w:t>
                  </w:r>
                  <w:r>
                    <w:rPr>
                      <w:color w:val="000000"/>
                      <w:spacing w:val="-14"/>
                      <w:w w:val="105"/>
                    </w:rPr>
                    <w:t xml:space="preserve"> </w:t>
                  </w:r>
                  <w:r>
                    <w:rPr>
                      <w:color w:val="000000"/>
                      <w:w w:val="105"/>
                    </w:rPr>
                    <w:t>specifying whether</w:t>
                  </w:r>
                  <w:r>
                    <w:rPr>
                      <w:color w:val="000000"/>
                      <w:spacing w:val="-15"/>
                      <w:w w:val="105"/>
                    </w:rPr>
                    <w:t xml:space="preserve"> </w:t>
                  </w:r>
                  <w:r>
                    <w:rPr>
                      <w:color w:val="000000"/>
                      <w:w w:val="105"/>
                    </w:rPr>
                    <w:t>they</w:t>
                  </w:r>
                  <w:r>
                    <w:rPr>
                      <w:color w:val="000000"/>
                      <w:spacing w:val="-14"/>
                      <w:w w:val="105"/>
                    </w:rPr>
                    <w:t xml:space="preserve"> </w:t>
                  </w:r>
                  <w:r>
                    <w:rPr>
                      <w:color w:val="000000"/>
                      <w:w w:val="105"/>
                    </w:rPr>
                    <w:t>are</w:t>
                  </w:r>
                  <w:r>
                    <w:rPr>
                      <w:color w:val="000000"/>
                      <w:spacing w:val="-15"/>
                      <w:w w:val="105"/>
                    </w:rPr>
                    <w:t xml:space="preserve"> </w:t>
                  </w:r>
                  <w:r>
                    <w:rPr>
                      <w:color w:val="000000"/>
                      <w:w w:val="105"/>
                    </w:rPr>
                    <w:t>preliminary</w:t>
                  </w:r>
                  <w:r>
                    <w:rPr>
                      <w:color w:val="000000"/>
                      <w:spacing w:val="-14"/>
                      <w:w w:val="105"/>
                    </w:rPr>
                    <w:t xml:space="preserve"> </w:t>
                  </w:r>
                  <w:r>
                    <w:rPr>
                      <w:color w:val="000000"/>
                      <w:w w:val="105"/>
                    </w:rPr>
                    <w:t>business</w:t>
                  </w:r>
                  <w:r>
                    <w:rPr>
                      <w:color w:val="000000"/>
                      <w:spacing w:val="-15"/>
                      <w:w w:val="105"/>
                    </w:rPr>
                    <w:t xml:space="preserve"> </w:t>
                  </w:r>
                  <w:r>
                    <w:rPr>
                      <w:color w:val="000000"/>
                      <w:w w:val="105"/>
                    </w:rPr>
                    <w:t>case</w:t>
                  </w:r>
                  <w:r>
                    <w:rPr>
                      <w:color w:val="000000"/>
                      <w:spacing w:val="-14"/>
                      <w:w w:val="105"/>
                    </w:rPr>
                    <w:t xml:space="preserve"> </w:t>
                  </w:r>
                  <w:r>
                    <w:rPr>
                      <w:color w:val="000000"/>
                      <w:w w:val="105"/>
                    </w:rPr>
                    <w:t>estimates</w:t>
                  </w:r>
                  <w:r>
                    <w:rPr>
                      <w:color w:val="000000"/>
                      <w:spacing w:val="-15"/>
                      <w:w w:val="105"/>
                    </w:rPr>
                    <w:t xml:space="preserve"> </w:t>
                  </w:r>
                  <w:r>
                    <w:rPr>
                      <w:color w:val="000000"/>
                      <w:w w:val="105"/>
                    </w:rPr>
                    <w:t>or</w:t>
                  </w:r>
                  <w:r>
                    <w:rPr>
                      <w:color w:val="000000"/>
                      <w:spacing w:val="-14"/>
                      <w:w w:val="105"/>
                    </w:rPr>
                    <w:t xml:space="preserve"> </w:t>
                  </w:r>
                  <w:r>
                    <w:rPr>
                      <w:color w:val="000000"/>
                      <w:w w:val="105"/>
                    </w:rPr>
                    <w:t>final business case estimates,</w:t>
                  </w:r>
                </w:p>
                <w:p w:rsidR="00F576A2" w:rsidRDefault="00F576A2">
                  <w:pPr>
                    <w:pStyle w:val="BodyText"/>
                    <w:numPr>
                      <w:ilvl w:val="0"/>
                      <w:numId w:val="8"/>
                    </w:numPr>
                    <w:tabs>
                      <w:tab w:val="left" w:pos="656"/>
                    </w:tabs>
                    <w:spacing w:before="152"/>
                    <w:ind w:hanging="214"/>
                    <w:rPr>
                      <w:color w:val="000000"/>
                    </w:rPr>
                  </w:pPr>
                  <w:r>
                    <w:rPr>
                      <w:color w:val="000000"/>
                      <w:w w:val="105"/>
                    </w:rPr>
                    <w:t>specifying</w:t>
                  </w:r>
                  <w:r>
                    <w:rPr>
                      <w:color w:val="000000"/>
                      <w:spacing w:val="-12"/>
                      <w:w w:val="105"/>
                    </w:rPr>
                    <w:t xml:space="preserve"> </w:t>
                  </w:r>
                  <w:r>
                    <w:rPr>
                      <w:color w:val="000000"/>
                      <w:w w:val="105"/>
                    </w:rPr>
                    <w:t>what</w:t>
                  </w:r>
                  <w:r>
                    <w:rPr>
                      <w:color w:val="000000"/>
                      <w:spacing w:val="-11"/>
                      <w:w w:val="105"/>
                    </w:rPr>
                    <w:t xml:space="preserve"> </w:t>
                  </w:r>
                  <w:r>
                    <w:rPr>
                      <w:color w:val="000000"/>
                      <w:w w:val="105"/>
                    </w:rPr>
                    <w:t>the</w:t>
                  </w:r>
                  <w:r>
                    <w:rPr>
                      <w:color w:val="000000"/>
                      <w:spacing w:val="-11"/>
                      <w:w w:val="105"/>
                    </w:rPr>
                    <w:t xml:space="preserve"> </w:t>
                  </w:r>
                  <w:r>
                    <w:rPr>
                      <w:color w:val="000000"/>
                      <w:w w:val="105"/>
                    </w:rPr>
                    <w:t>accepted</w:t>
                  </w:r>
                  <w:r>
                    <w:rPr>
                      <w:color w:val="000000"/>
                      <w:spacing w:val="-12"/>
                      <w:w w:val="105"/>
                    </w:rPr>
                    <w:t xml:space="preserve"> </w:t>
                  </w:r>
                  <w:r>
                    <w:rPr>
                      <w:color w:val="000000"/>
                      <w:w w:val="105"/>
                    </w:rPr>
                    <w:t>tender</w:t>
                  </w:r>
                  <w:r>
                    <w:rPr>
                      <w:color w:val="000000"/>
                      <w:spacing w:val="-11"/>
                      <w:w w:val="105"/>
                    </w:rPr>
                    <w:t xml:space="preserve"> </w:t>
                  </w:r>
                  <w:r>
                    <w:rPr>
                      <w:color w:val="000000"/>
                      <w:w w:val="105"/>
                    </w:rPr>
                    <w:t>and</w:t>
                  </w:r>
                  <w:r>
                    <w:rPr>
                      <w:color w:val="000000"/>
                      <w:spacing w:val="-11"/>
                      <w:w w:val="105"/>
                    </w:rPr>
                    <w:t xml:space="preserve"> </w:t>
                  </w:r>
                  <w:r>
                    <w:rPr>
                      <w:color w:val="000000"/>
                      <w:w w:val="105"/>
                    </w:rPr>
                    <w:t>state</w:t>
                  </w:r>
                  <w:r>
                    <w:rPr>
                      <w:color w:val="000000"/>
                      <w:spacing w:val="-12"/>
                      <w:w w:val="105"/>
                    </w:rPr>
                    <w:t xml:space="preserve"> </w:t>
                  </w:r>
                  <w:r>
                    <w:rPr>
                      <w:color w:val="000000"/>
                      <w:w w:val="105"/>
                    </w:rPr>
                    <w:t>costs</w:t>
                  </w:r>
                  <w:r>
                    <w:rPr>
                      <w:color w:val="000000"/>
                      <w:spacing w:val="-11"/>
                      <w:w w:val="105"/>
                    </w:rPr>
                    <w:t xml:space="preserve"> </w:t>
                  </w:r>
                  <w:r>
                    <w:rPr>
                      <w:color w:val="000000"/>
                      <w:w w:val="105"/>
                    </w:rPr>
                    <w:t>are,</w:t>
                  </w:r>
                  <w:r>
                    <w:rPr>
                      <w:color w:val="000000"/>
                      <w:spacing w:val="-11"/>
                      <w:w w:val="105"/>
                    </w:rPr>
                    <w:t xml:space="preserve"> </w:t>
                  </w:r>
                  <w:r>
                    <w:rPr>
                      <w:color w:val="000000"/>
                      <w:spacing w:val="-5"/>
                      <w:w w:val="105"/>
                    </w:rPr>
                    <w:t>and</w:t>
                  </w:r>
                </w:p>
                <w:p w:rsidR="00F576A2" w:rsidRDefault="00F576A2">
                  <w:pPr>
                    <w:pStyle w:val="BodyText"/>
                    <w:numPr>
                      <w:ilvl w:val="0"/>
                      <w:numId w:val="8"/>
                    </w:numPr>
                    <w:tabs>
                      <w:tab w:val="left" w:pos="656"/>
                    </w:tabs>
                    <w:spacing w:before="194"/>
                    <w:ind w:hanging="214"/>
                    <w:rPr>
                      <w:color w:val="000000"/>
                    </w:rPr>
                  </w:pPr>
                  <w:proofErr w:type="gramStart"/>
                  <w:r>
                    <w:rPr>
                      <w:color w:val="000000"/>
                      <w:w w:val="105"/>
                    </w:rPr>
                    <w:t>reporting</w:t>
                  </w:r>
                  <w:proofErr w:type="gramEnd"/>
                  <w:r>
                    <w:rPr>
                      <w:color w:val="000000"/>
                      <w:spacing w:val="-8"/>
                      <w:w w:val="105"/>
                    </w:rPr>
                    <w:t xml:space="preserve"> </w:t>
                  </w:r>
                  <w:r>
                    <w:rPr>
                      <w:color w:val="000000"/>
                      <w:w w:val="105"/>
                    </w:rPr>
                    <w:t>the</w:t>
                  </w:r>
                  <w:r>
                    <w:rPr>
                      <w:color w:val="000000"/>
                      <w:spacing w:val="-8"/>
                      <w:w w:val="105"/>
                    </w:rPr>
                    <w:t xml:space="preserve"> </w:t>
                  </w:r>
                  <w:r>
                    <w:rPr>
                      <w:color w:val="000000"/>
                      <w:w w:val="105"/>
                    </w:rPr>
                    <w:t>outturn</w:t>
                  </w:r>
                  <w:r>
                    <w:rPr>
                      <w:color w:val="000000"/>
                      <w:spacing w:val="-8"/>
                      <w:w w:val="105"/>
                    </w:rPr>
                    <w:t xml:space="preserve"> </w:t>
                  </w:r>
                  <w:r>
                    <w:rPr>
                      <w:color w:val="000000"/>
                      <w:spacing w:val="-2"/>
                      <w:w w:val="105"/>
                    </w:rPr>
                    <w:t>cost.</w:t>
                  </w:r>
                </w:p>
                <w:p w:rsidR="00F576A2" w:rsidRDefault="00F576A2">
                  <w:pPr>
                    <w:pStyle w:val="BodyText"/>
                    <w:spacing w:before="204" w:line="283" w:lineRule="auto"/>
                    <w:ind w:left="219" w:right="351"/>
                    <w:rPr>
                      <w:color w:val="000000"/>
                    </w:rPr>
                  </w:pPr>
                  <w:r>
                    <w:rPr>
                      <w:color w:val="000000"/>
                      <w:w w:val="105"/>
                    </w:rPr>
                    <w:t>State</w:t>
                  </w:r>
                  <w:r>
                    <w:rPr>
                      <w:color w:val="000000"/>
                      <w:spacing w:val="-15"/>
                      <w:w w:val="105"/>
                    </w:rPr>
                    <w:t xml:space="preserve"> </w:t>
                  </w:r>
                  <w:r>
                    <w:rPr>
                      <w:color w:val="000000"/>
                      <w:w w:val="105"/>
                    </w:rPr>
                    <w:t>revenue</w:t>
                  </w:r>
                  <w:r>
                    <w:rPr>
                      <w:color w:val="000000"/>
                      <w:spacing w:val="-15"/>
                      <w:w w:val="105"/>
                    </w:rPr>
                    <w:t xml:space="preserve"> </w:t>
                  </w:r>
                  <w:r>
                    <w:rPr>
                      <w:color w:val="000000"/>
                      <w:w w:val="105"/>
                    </w:rPr>
                    <w:t>offices</w:t>
                  </w:r>
                  <w:r>
                    <w:rPr>
                      <w:color w:val="000000"/>
                      <w:spacing w:val="-14"/>
                      <w:w w:val="105"/>
                    </w:rPr>
                    <w:t xml:space="preserve"> </w:t>
                  </w:r>
                  <w:r>
                    <w:rPr>
                      <w:color w:val="000000"/>
                      <w:w w:val="105"/>
                    </w:rPr>
                    <w:t>should</w:t>
                  </w:r>
                  <w:r>
                    <w:rPr>
                      <w:color w:val="000000"/>
                      <w:spacing w:val="-15"/>
                      <w:w w:val="105"/>
                    </w:rPr>
                    <w:t xml:space="preserve"> </w:t>
                  </w:r>
                  <w:r>
                    <w:rPr>
                      <w:color w:val="000000"/>
                      <w:w w:val="105"/>
                    </w:rPr>
                    <w:t>report</w:t>
                  </w:r>
                  <w:r>
                    <w:rPr>
                      <w:color w:val="000000"/>
                      <w:spacing w:val="-14"/>
                      <w:w w:val="105"/>
                    </w:rPr>
                    <w:t xml:space="preserve"> </w:t>
                  </w:r>
                  <w:r>
                    <w:rPr>
                      <w:color w:val="000000"/>
                      <w:w w:val="105"/>
                    </w:rPr>
                    <w:t>these</w:t>
                  </w:r>
                  <w:r>
                    <w:rPr>
                      <w:color w:val="000000"/>
                      <w:spacing w:val="-15"/>
                      <w:w w:val="105"/>
                    </w:rPr>
                    <w:t xml:space="preserve"> </w:t>
                  </w:r>
                  <w:r>
                    <w:rPr>
                      <w:color w:val="000000"/>
                      <w:w w:val="105"/>
                    </w:rPr>
                    <w:t>estimates</w:t>
                  </w:r>
                  <w:r>
                    <w:rPr>
                      <w:color w:val="000000"/>
                      <w:spacing w:val="-15"/>
                      <w:w w:val="105"/>
                    </w:rPr>
                    <w:t xml:space="preserve"> </w:t>
                  </w:r>
                  <w:r>
                    <w:rPr>
                      <w:color w:val="000000"/>
                      <w:w w:val="105"/>
                    </w:rPr>
                    <w:t>or</w:t>
                  </w:r>
                  <w:r>
                    <w:rPr>
                      <w:color w:val="000000"/>
                      <w:spacing w:val="-14"/>
                      <w:w w:val="105"/>
                    </w:rPr>
                    <w:t xml:space="preserve"> </w:t>
                  </w:r>
                  <w:r>
                    <w:rPr>
                      <w:color w:val="000000"/>
                      <w:w w:val="105"/>
                    </w:rPr>
                    <w:t>budgets, and reconcile between them as projects develop and costs become more certain.</w:t>
                  </w:r>
                </w:p>
              </w:txbxContent>
            </v:textbox>
            <w10:wrap type="topAndBottom" anchorx="page"/>
          </v:shape>
        </w:pict>
      </w:r>
    </w:p>
    <w:p w:rsidR="00BA79D6" w:rsidRDefault="00BA79D6">
      <w:pPr>
        <w:rPr>
          <w:sz w:val="17"/>
        </w:rPr>
        <w:sectPr w:rsidR="00BA79D6">
          <w:type w:val="continuous"/>
          <w:pgSz w:w="16840" w:h="11910" w:orient="landscape"/>
          <w:pgMar w:top="400" w:right="140" w:bottom="0" w:left="180" w:header="725" w:footer="1014" w:gutter="0"/>
          <w:cols w:num="2" w:space="720" w:equalWidth="0">
            <w:col w:w="7607" w:space="56"/>
            <w:col w:w="8857"/>
          </w:cols>
        </w:sectPr>
      </w:pPr>
    </w:p>
    <w:p w:rsidR="00BA79D6" w:rsidRDefault="00BA79D6">
      <w:pPr>
        <w:pStyle w:val="BodyText"/>
        <w:spacing w:before="7"/>
        <w:rPr>
          <w:sz w:val="7"/>
        </w:rPr>
      </w:pPr>
    </w:p>
    <w:p w:rsidR="00BA79D6" w:rsidRDefault="00F576A2">
      <w:pPr>
        <w:tabs>
          <w:tab w:val="left" w:pos="8786"/>
        </w:tabs>
        <w:spacing w:line="20" w:lineRule="exact"/>
        <w:ind w:left="1123"/>
        <w:rPr>
          <w:sz w:val="2"/>
        </w:rPr>
      </w:pPr>
      <w:r>
        <w:rPr>
          <w:sz w:val="2"/>
        </w:rPr>
      </w:r>
      <w:r>
        <w:rPr>
          <w:sz w:val="2"/>
        </w:rPr>
        <w:pict>
          <v:group id="docshapegroup230" o:spid="_x0000_s1112" style="width:131.35pt;height:.4pt;mso-position-horizontal-relative:char;mso-position-vertical-relative:line" coordsize="2627,8">
            <v:line id="_x0000_s1113" style="position:absolute" from="0,4" to="2627,4" strokeweight=".14042mm"/>
            <w10:anchorlock/>
          </v:group>
        </w:pict>
      </w:r>
      <w:r>
        <w:rPr>
          <w:sz w:val="2"/>
        </w:rPr>
        <w:tab/>
      </w:r>
      <w:r>
        <w:rPr>
          <w:sz w:val="2"/>
        </w:rPr>
      </w:r>
      <w:r>
        <w:rPr>
          <w:sz w:val="2"/>
        </w:rPr>
        <w:pict>
          <v:group id="docshapegroup231" o:spid="_x0000_s1110" style="width:131.35pt;height:.4pt;mso-position-horizontal-relative:char;mso-position-vertical-relative:line" coordsize="2627,8">
            <v:line id="_x0000_s1111" style="position:absolute" from="0,4" to="2627,4" strokeweight=".14042mm"/>
            <w10:anchorlock/>
          </v:group>
        </w:pict>
      </w:r>
    </w:p>
    <w:p w:rsidR="00BA79D6" w:rsidRDefault="00F576A2">
      <w:pPr>
        <w:pStyle w:val="ListParagraph"/>
        <w:numPr>
          <w:ilvl w:val="0"/>
          <w:numId w:val="14"/>
        </w:numPr>
        <w:tabs>
          <w:tab w:val="left" w:pos="1533"/>
          <w:tab w:val="left" w:pos="8769"/>
        </w:tabs>
        <w:spacing w:before="30"/>
        <w:ind w:left="1532" w:hanging="427"/>
        <w:jc w:val="left"/>
        <w:rPr>
          <w:sz w:val="17"/>
        </w:rPr>
      </w:pPr>
      <w:hyperlink w:anchor="_bookmark401" w:history="1">
        <w:bookmarkStart w:id="194" w:name="_bookmark187"/>
        <w:bookmarkEnd w:id="194"/>
        <w:r>
          <w:rPr>
            <w:sz w:val="17"/>
          </w:rPr>
          <w:t>Transport</w:t>
        </w:r>
        <w:r>
          <w:rPr>
            <w:spacing w:val="-5"/>
            <w:sz w:val="17"/>
          </w:rPr>
          <w:t xml:space="preserve"> </w:t>
        </w:r>
        <w:r>
          <w:rPr>
            <w:sz w:val="17"/>
          </w:rPr>
          <w:t>and</w:t>
        </w:r>
        <w:r>
          <w:rPr>
            <w:spacing w:val="-4"/>
            <w:sz w:val="17"/>
          </w:rPr>
          <w:t xml:space="preserve"> </w:t>
        </w:r>
        <w:r>
          <w:rPr>
            <w:sz w:val="17"/>
          </w:rPr>
          <w:t>Infrastructure</w:t>
        </w:r>
        <w:r>
          <w:rPr>
            <w:spacing w:val="-4"/>
            <w:sz w:val="17"/>
          </w:rPr>
          <w:t xml:space="preserve"> </w:t>
        </w:r>
        <w:r>
          <w:rPr>
            <w:sz w:val="17"/>
          </w:rPr>
          <w:t>Council</w:t>
        </w:r>
        <w:r>
          <w:rPr>
            <w:spacing w:val="-4"/>
            <w:sz w:val="17"/>
          </w:rPr>
          <w:t xml:space="preserve"> </w:t>
        </w:r>
        <w:r>
          <w:rPr>
            <w:spacing w:val="-2"/>
            <w:sz w:val="17"/>
          </w:rPr>
          <w:t>(2020).</w:t>
        </w:r>
      </w:hyperlink>
      <w:r>
        <w:rPr>
          <w:sz w:val="17"/>
        </w:rPr>
        <w:tab/>
        <w:t>138.</w:t>
      </w:r>
      <w:r>
        <w:rPr>
          <w:spacing w:val="47"/>
          <w:sz w:val="17"/>
        </w:rPr>
        <w:t xml:space="preserve"> </w:t>
      </w:r>
      <w:bookmarkStart w:id="195" w:name="_bookmark188"/>
      <w:bookmarkEnd w:id="195"/>
      <w:r>
        <w:rPr>
          <w:sz w:val="17"/>
        </w:rPr>
        <w:fldChar w:fldCharType="begin"/>
      </w:r>
      <w:r>
        <w:rPr>
          <w:sz w:val="17"/>
        </w:rPr>
        <w:instrText xml:space="preserve"> HYPERLINK \l "_bookmark328" </w:instrText>
      </w:r>
      <w:r>
        <w:rPr>
          <w:sz w:val="17"/>
        </w:rPr>
        <w:fldChar w:fldCharType="separate"/>
      </w:r>
      <w:r>
        <w:rPr>
          <w:sz w:val="17"/>
        </w:rPr>
        <w:t xml:space="preserve">Infrastructure NSW </w:t>
      </w:r>
      <w:r>
        <w:rPr>
          <w:spacing w:val="-2"/>
          <w:sz w:val="17"/>
        </w:rPr>
        <w:t>(2020).</w:t>
      </w:r>
      <w:r>
        <w:rPr>
          <w:spacing w:val="-2"/>
          <w:sz w:val="17"/>
        </w:rPr>
        <w:fldChar w:fldCharType="end"/>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spacing w:before="1"/>
        <w:rPr>
          <w:sz w:val="19"/>
        </w:rPr>
      </w:pPr>
    </w:p>
    <w:p w:rsidR="00BA79D6" w:rsidRDefault="00F576A2">
      <w:pPr>
        <w:pStyle w:val="Heading2"/>
        <w:numPr>
          <w:ilvl w:val="2"/>
          <w:numId w:val="15"/>
        </w:numPr>
        <w:tabs>
          <w:tab w:val="left" w:pos="1843"/>
          <w:tab w:val="left" w:pos="1844"/>
        </w:tabs>
        <w:spacing w:line="283" w:lineRule="auto"/>
        <w:ind w:right="9707" w:hanging="721"/>
      </w:pPr>
      <w:r>
        <w:rPr>
          <w:color w:val="F38F1D"/>
          <w:spacing w:val="-2"/>
          <w:w w:val="105"/>
        </w:rPr>
        <w:t>Require</w:t>
      </w:r>
      <w:r>
        <w:rPr>
          <w:color w:val="F38F1D"/>
          <w:spacing w:val="-3"/>
          <w:w w:val="105"/>
        </w:rPr>
        <w:t xml:space="preserve"> </w:t>
      </w:r>
      <w:r>
        <w:rPr>
          <w:color w:val="F38F1D"/>
          <w:spacing w:val="-2"/>
          <w:w w:val="105"/>
        </w:rPr>
        <w:t>independent</w:t>
      </w:r>
      <w:r>
        <w:rPr>
          <w:color w:val="F38F1D"/>
          <w:spacing w:val="-3"/>
          <w:w w:val="105"/>
        </w:rPr>
        <w:t xml:space="preserve"> </w:t>
      </w:r>
      <w:r>
        <w:rPr>
          <w:color w:val="F38F1D"/>
          <w:spacing w:val="-2"/>
          <w:w w:val="105"/>
        </w:rPr>
        <w:t>assessment</w:t>
      </w:r>
      <w:r>
        <w:rPr>
          <w:color w:val="F38F1D"/>
          <w:spacing w:val="-3"/>
          <w:w w:val="105"/>
        </w:rPr>
        <w:t xml:space="preserve"> </w:t>
      </w:r>
      <w:r>
        <w:rPr>
          <w:color w:val="F38F1D"/>
          <w:spacing w:val="-2"/>
          <w:w w:val="105"/>
        </w:rPr>
        <w:t>of</w:t>
      </w:r>
      <w:r>
        <w:rPr>
          <w:color w:val="F38F1D"/>
          <w:spacing w:val="-3"/>
          <w:w w:val="105"/>
        </w:rPr>
        <w:t xml:space="preserve"> </w:t>
      </w:r>
      <w:r>
        <w:rPr>
          <w:color w:val="F38F1D"/>
          <w:spacing w:val="-2"/>
          <w:w w:val="105"/>
        </w:rPr>
        <w:t>infrastructure decisions</w:t>
      </w:r>
    </w:p>
    <w:p w:rsidR="00BA79D6" w:rsidRDefault="00F576A2">
      <w:pPr>
        <w:pStyle w:val="BodyText"/>
        <w:spacing w:before="135" w:line="283" w:lineRule="auto"/>
        <w:ind w:left="1123" w:right="8927"/>
      </w:pPr>
      <w:r>
        <w:pict>
          <v:shape id="docshape232" o:spid="_x0000_s1109" type="#_x0000_t202" style="position:absolute;left:0;text-align:left;margin-left:449.05pt;margin-top:8.5pt;width:327pt;height:131.35pt;z-index:15785984;mso-position-horizontal-relative:page" fillcolor="#fef0de" strokecolor="#f38f1d" strokeweight=".14058mm">
            <v:textbox inset="0,0,0,0">
              <w:txbxContent>
                <w:p w:rsidR="00F576A2" w:rsidRDefault="00F576A2">
                  <w:pPr>
                    <w:spacing w:before="137"/>
                    <w:ind w:left="219"/>
                    <w:rPr>
                      <w:b/>
                      <w:color w:val="000000"/>
                      <w:sz w:val="20"/>
                    </w:rPr>
                  </w:pPr>
                  <w:r>
                    <w:rPr>
                      <w:b/>
                      <w:color w:val="F38F1D"/>
                      <w:sz w:val="20"/>
                    </w:rPr>
                    <w:t>Recommendation</w:t>
                  </w:r>
                  <w:r>
                    <w:rPr>
                      <w:b/>
                      <w:color w:val="F38F1D"/>
                      <w:spacing w:val="49"/>
                      <w:w w:val="105"/>
                      <w:sz w:val="20"/>
                    </w:rPr>
                    <w:t xml:space="preserve"> </w:t>
                  </w:r>
                  <w:r>
                    <w:rPr>
                      <w:b/>
                      <w:color w:val="F38F1D"/>
                      <w:spacing w:val="-10"/>
                      <w:w w:val="105"/>
                      <w:sz w:val="20"/>
                    </w:rPr>
                    <w:t>4</w:t>
                  </w:r>
                </w:p>
                <w:p w:rsidR="00F576A2" w:rsidRDefault="00F576A2">
                  <w:pPr>
                    <w:pStyle w:val="BodyText"/>
                    <w:spacing w:before="167" w:line="283" w:lineRule="auto"/>
                    <w:ind w:left="219" w:right="227"/>
                    <w:rPr>
                      <w:color w:val="000000"/>
                    </w:rPr>
                  </w:pPr>
                  <w:r>
                    <w:rPr>
                      <w:color w:val="000000"/>
                      <w:w w:val="105"/>
                    </w:rPr>
                    <w:t>Governments should refine the legislated role of their infrastructure</w:t>
                  </w:r>
                  <w:r>
                    <w:rPr>
                      <w:color w:val="000000"/>
                      <w:spacing w:val="-14"/>
                      <w:w w:val="105"/>
                    </w:rPr>
                    <w:t xml:space="preserve"> </w:t>
                  </w:r>
                  <w:r>
                    <w:rPr>
                      <w:color w:val="000000"/>
                      <w:w w:val="105"/>
                    </w:rPr>
                    <w:t>advisory</w:t>
                  </w:r>
                  <w:r>
                    <w:rPr>
                      <w:color w:val="000000"/>
                      <w:spacing w:val="-14"/>
                      <w:w w:val="105"/>
                    </w:rPr>
                    <w:t xml:space="preserve"> </w:t>
                  </w:r>
                  <w:r>
                    <w:rPr>
                      <w:color w:val="000000"/>
                      <w:w w:val="105"/>
                    </w:rPr>
                    <w:t>bodies</w:t>
                  </w:r>
                  <w:r>
                    <w:rPr>
                      <w:color w:val="000000"/>
                      <w:spacing w:val="-14"/>
                      <w:w w:val="105"/>
                    </w:rPr>
                    <w:t xml:space="preserve"> </w:t>
                  </w:r>
                  <w:r>
                    <w:rPr>
                      <w:color w:val="000000"/>
                      <w:w w:val="105"/>
                    </w:rPr>
                    <w:t>so</w:t>
                  </w:r>
                  <w:r>
                    <w:rPr>
                      <w:color w:val="000000"/>
                      <w:spacing w:val="-14"/>
                      <w:w w:val="105"/>
                    </w:rPr>
                    <w:t xml:space="preserve"> </w:t>
                  </w:r>
                  <w:r>
                    <w:rPr>
                      <w:color w:val="000000"/>
                      <w:w w:val="105"/>
                    </w:rPr>
                    <w:t>that,</w:t>
                  </w:r>
                  <w:r>
                    <w:rPr>
                      <w:color w:val="000000"/>
                      <w:spacing w:val="-14"/>
                      <w:w w:val="105"/>
                    </w:rPr>
                    <w:t xml:space="preserve"> </w:t>
                  </w:r>
                  <w:r>
                    <w:rPr>
                      <w:color w:val="000000"/>
                      <w:w w:val="105"/>
                    </w:rPr>
                    <w:t>before</w:t>
                  </w:r>
                  <w:r>
                    <w:rPr>
                      <w:color w:val="000000"/>
                      <w:spacing w:val="-14"/>
                      <w:w w:val="105"/>
                    </w:rPr>
                    <w:t xml:space="preserve"> </w:t>
                  </w:r>
                  <w:r>
                    <w:rPr>
                      <w:color w:val="000000"/>
                      <w:w w:val="105"/>
                    </w:rPr>
                    <w:t>funds</w:t>
                  </w:r>
                  <w:r>
                    <w:rPr>
                      <w:color w:val="000000"/>
                      <w:spacing w:val="-14"/>
                      <w:w w:val="105"/>
                    </w:rPr>
                    <w:t xml:space="preserve"> </w:t>
                  </w:r>
                  <w:r>
                    <w:rPr>
                      <w:color w:val="000000"/>
                      <w:w w:val="105"/>
                    </w:rPr>
                    <w:t>are</w:t>
                  </w:r>
                  <w:r>
                    <w:rPr>
                      <w:color w:val="000000"/>
                      <w:spacing w:val="-14"/>
                      <w:w w:val="105"/>
                    </w:rPr>
                    <w:t xml:space="preserve"> </w:t>
                  </w:r>
                  <w:r>
                    <w:rPr>
                      <w:color w:val="000000"/>
                      <w:w w:val="105"/>
                    </w:rPr>
                    <w:t>committed to</w:t>
                  </w:r>
                  <w:r>
                    <w:rPr>
                      <w:color w:val="000000"/>
                      <w:spacing w:val="-11"/>
                      <w:w w:val="105"/>
                    </w:rPr>
                    <w:t xml:space="preserve"> </w:t>
                  </w:r>
                  <w:r>
                    <w:rPr>
                      <w:color w:val="000000"/>
                      <w:w w:val="105"/>
                    </w:rPr>
                    <w:t>a</w:t>
                  </w:r>
                  <w:r>
                    <w:rPr>
                      <w:color w:val="000000"/>
                      <w:spacing w:val="-10"/>
                      <w:w w:val="105"/>
                    </w:rPr>
                    <w:t xml:space="preserve"> </w:t>
                  </w:r>
                  <w:r>
                    <w:rPr>
                      <w:color w:val="000000"/>
                      <w:w w:val="105"/>
                    </w:rPr>
                    <w:t>project</w:t>
                  </w:r>
                  <w:r>
                    <w:rPr>
                      <w:color w:val="000000"/>
                      <w:spacing w:val="-11"/>
                      <w:w w:val="105"/>
                    </w:rPr>
                    <w:t xml:space="preserve"> </w:t>
                  </w:r>
                  <w:r>
                    <w:rPr>
                      <w:color w:val="000000"/>
                      <w:w w:val="105"/>
                    </w:rPr>
                    <w:t>valued</w:t>
                  </w:r>
                  <w:r>
                    <w:rPr>
                      <w:color w:val="000000"/>
                      <w:spacing w:val="-10"/>
                      <w:w w:val="105"/>
                    </w:rPr>
                    <w:t xml:space="preserve"> </w:t>
                  </w:r>
                  <w:r>
                    <w:rPr>
                      <w:color w:val="000000"/>
                      <w:w w:val="105"/>
                    </w:rPr>
                    <w:t>at</w:t>
                  </w:r>
                  <w:r>
                    <w:rPr>
                      <w:color w:val="000000"/>
                      <w:spacing w:val="-10"/>
                      <w:w w:val="105"/>
                    </w:rPr>
                    <w:t xml:space="preserve"> </w:t>
                  </w:r>
                  <w:r>
                    <w:rPr>
                      <w:color w:val="000000"/>
                      <w:w w:val="105"/>
                    </w:rPr>
                    <w:t>$100</w:t>
                  </w:r>
                  <w:r>
                    <w:rPr>
                      <w:color w:val="000000"/>
                      <w:spacing w:val="-11"/>
                      <w:w w:val="105"/>
                    </w:rPr>
                    <w:t xml:space="preserve"> </w:t>
                  </w:r>
                  <w:r>
                    <w:rPr>
                      <w:color w:val="000000"/>
                      <w:w w:val="105"/>
                    </w:rPr>
                    <w:t>million</w:t>
                  </w:r>
                  <w:r>
                    <w:rPr>
                      <w:color w:val="000000"/>
                      <w:spacing w:val="-10"/>
                      <w:w w:val="105"/>
                    </w:rPr>
                    <w:t xml:space="preserve"> </w:t>
                  </w:r>
                  <w:r>
                    <w:rPr>
                      <w:color w:val="000000"/>
                      <w:w w:val="105"/>
                    </w:rPr>
                    <w:t>or</w:t>
                  </w:r>
                  <w:r>
                    <w:rPr>
                      <w:color w:val="000000"/>
                      <w:spacing w:val="-11"/>
                      <w:w w:val="105"/>
                    </w:rPr>
                    <w:t xml:space="preserve"> </w:t>
                  </w:r>
                  <w:r>
                    <w:rPr>
                      <w:color w:val="000000"/>
                      <w:w w:val="105"/>
                    </w:rPr>
                    <w:t>more,</w:t>
                  </w:r>
                  <w:r>
                    <w:rPr>
                      <w:color w:val="000000"/>
                      <w:spacing w:val="-10"/>
                      <w:w w:val="105"/>
                    </w:rPr>
                    <w:t xml:space="preserve"> </w:t>
                  </w:r>
                  <w:r>
                    <w:rPr>
                      <w:color w:val="000000"/>
                      <w:w w:val="105"/>
                    </w:rPr>
                    <w:t>the</w:t>
                  </w:r>
                  <w:r>
                    <w:rPr>
                      <w:color w:val="000000"/>
                      <w:spacing w:val="-10"/>
                      <w:w w:val="105"/>
                    </w:rPr>
                    <w:t xml:space="preserve"> </w:t>
                  </w:r>
                  <w:r>
                    <w:rPr>
                      <w:color w:val="000000"/>
                      <w:w w:val="105"/>
                    </w:rPr>
                    <w:t>infrastructure</w:t>
                  </w:r>
                  <w:r>
                    <w:rPr>
                      <w:color w:val="000000"/>
                      <w:spacing w:val="-11"/>
                      <w:w w:val="105"/>
                    </w:rPr>
                    <w:t xml:space="preserve"> </w:t>
                  </w:r>
                  <w:r>
                    <w:rPr>
                      <w:color w:val="000000"/>
                      <w:spacing w:val="-4"/>
                      <w:w w:val="105"/>
                    </w:rPr>
                    <w:t>body</w:t>
                  </w:r>
                </w:p>
                <w:p w:rsidR="00F576A2" w:rsidRDefault="00F576A2">
                  <w:pPr>
                    <w:pStyle w:val="BodyText"/>
                    <w:numPr>
                      <w:ilvl w:val="0"/>
                      <w:numId w:val="7"/>
                    </w:numPr>
                    <w:tabs>
                      <w:tab w:val="left" w:pos="656"/>
                    </w:tabs>
                    <w:spacing w:before="152" w:line="283" w:lineRule="auto"/>
                    <w:ind w:right="788"/>
                    <w:rPr>
                      <w:color w:val="000000"/>
                    </w:rPr>
                  </w:pPr>
                  <w:r>
                    <w:rPr>
                      <w:color w:val="000000"/>
                      <w:w w:val="105"/>
                    </w:rPr>
                    <w:t>assesses</w:t>
                  </w:r>
                  <w:r>
                    <w:rPr>
                      <w:color w:val="000000"/>
                      <w:spacing w:val="-14"/>
                      <w:w w:val="105"/>
                    </w:rPr>
                    <w:t xml:space="preserve"> </w:t>
                  </w:r>
                  <w:r>
                    <w:rPr>
                      <w:color w:val="000000"/>
                      <w:w w:val="105"/>
                    </w:rPr>
                    <w:t>the</w:t>
                  </w:r>
                  <w:r>
                    <w:rPr>
                      <w:color w:val="000000"/>
                      <w:spacing w:val="-14"/>
                      <w:w w:val="105"/>
                    </w:rPr>
                    <w:t xml:space="preserve"> </w:t>
                  </w:r>
                  <w:r>
                    <w:rPr>
                      <w:color w:val="000000"/>
                      <w:w w:val="105"/>
                    </w:rPr>
                    <w:t>quality</w:t>
                  </w:r>
                  <w:r>
                    <w:rPr>
                      <w:color w:val="000000"/>
                      <w:spacing w:val="-14"/>
                      <w:w w:val="105"/>
                    </w:rPr>
                    <w:t xml:space="preserve"> </w:t>
                  </w:r>
                  <w:r>
                    <w:rPr>
                      <w:color w:val="000000"/>
                      <w:w w:val="105"/>
                    </w:rPr>
                    <w:t>of</w:t>
                  </w:r>
                  <w:r>
                    <w:rPr>
                      <w:color w:val="000000"/>
                      <w:spacing w:val="-14"/>
                      <w:w w:val="105"/>
                    </w:rPr>
                    <w:t xml:space="preserve"> </w:t>
                  </w:r>
                  <w:r>
                    <w:rPr>
                      <w:color w:val="000000"/>
                      <w:w w:val="105"/>
                    </w:rPr>
                    <w:t>the</w:t>
                  </w:r>
                  <w:r>
                    <w:rPr>
                      <w:color w:val="000000"/>
                      <w:spacing w:val="-14"/>
                      <w:w w:val="105"/>
                    </w:rPr>
                    <w:t xml:space="preserve"> </w:t>
                  </w:r>
                  <w:r>
                    <w:rPr>
                      <w:color w:val="000000"/>
                      <w:w w:val="105"/>
                    </w:rPr>
                    <w:t>business</w:t>
                  </w:r>
                  <w:r>
                    <w:rPr>
                      <w:color w:val="000000"/>
                      <w:spacing w:val="-14"/>
                      <w:w w:val="105"/>
                    </w:rPr>
                    <w:t xml:space="preserve"> </w:t>
                  </w:r>
                  <w:r>
                    <w:rPr>
                      <w:color w:val="000000"/>
                      <w:w w:val="105"/>
                    </w:rPr>
                    <w:t>case,</w:t>
                  </w:r>
                  <w:r>
                    <w:rPr>
                      <w:color w:val="000000"/>
                      <w:spacing w:val="-14"/>
                      <w:w w:val="105"/>
                    </w:rPr>
                    <w:t xml:space="preserve"> </w:t>
                  </w:r>
                  <w:r>
                    <w:rPr>
                      <w:color w:val="000000"/>
                      <w:w w:val="105"/>
                    </w:rPr>
                    <w:t>including</w:t>
                  </w:r>
                  <w:r>
                    <w:rPr>
                      <w:color w:val="000000"/>
                      <w:spacing w:val="-14"/>
                      <w:w w:val="105"/>
                    </w:rPr>
                    <w:t xml:space="preserve"> </w:t>
                  </w:r>
                  <w:r>
                    <w:rPr>
                      <w:color w:val="000000"/>
                      <w:w w:val="105"/>
                    </w:rPr>
                    <w:t>the robustness of the assumptions underpinning it, and</w:t>
                  </w:r>
                </w:p>
                <w:p w:rsidR="00F576A2" w:rsidRDefault="00F576A2">
                  <w:pPr>
                    <w:pStyle w:val="BodyText"/>
                    <w:numPr>
                      <w:ilvl w:val="0"/>
                      <w:numId w:val="7"/>
                    </w:numPr>
                    <w:tabs>
                      <w:tab w:val="left" w:pos="656"/>
                    </w:tabs>
                    <w:spacing w:before="153"/>
                    <w:ind w:hanging="214"/>
                    <w:rPr>
                      <w:color w:val="000000"/>
                    </w:rPr>
                  </w:pPr>
                  <w:proofErr w:type="gramStart"/>
                  <w:r>
                    <w:rPr>
                      <w:color w:val="000000"/>
                      <w:w w:val="105"/>
                    </w:rPr>
                    <w:t>publishes</w:t>
                  </w:r>
                  <w:proofErr w:type="gramEnd"/>
                  <w:r>
                    <w:rPr>
                      <w:color w:val="000000"/>
                      <w:spacing w:val="-13"/>
                      <w:w w:val="105"/>
                    </w:rPr>
                    <w:t xml:space="preserve"> </w:t>
                  </w:r>
                  <w:r>
                    <w:rPr>
                      <w:color w:val="000000"/>
                      <w:w w:val="105"/>
                    </w:rPr>
                    <w:t>the</w:t>
                  </w:r>
                  <w:r>
                    <w:rPr>
                      <w:color w:val="000000"/>
                      <w:spacing w:val="-12"/>
                      <w:w w:val="105"/>
                    </w:rPr>
                    <w:t xml:space="preserve"> </w:t>
                  </w:r>
                  <w:r>
                    <w:rPr>
                      <w:color w:val="000000"/>
                      <w:w w:val="105"/>
                    </w:rPr>
                    <w:t>assessment</w:t>
                  </w:r>
                  <w:r>
                    <w:rPr>
                      <w:color w:val="000000"/>
                      <w:spacing w:val="-12"/>
                      <w:w w:val="105"/>
                    </w:rPr>
                    <w:t xml:space="preserve"> </w:t>
                  </w:r>
                  <w:r>
                    <w:rPr>
                      <w:color w:val="000000"/>
                      <w:w w:val="105"/>
                    </w:rPr>
                    <w:t>on</w:t>
                  </w:r>
                  <w:r>
                    <w:rPr>
                      <w:color w:val="000000"/>
                      <w:spacing w:val="-12"/>
                      <w:w w:val="105"/>
                    </w:rPr>
                    <w:t xml:space="preserve"> </w:t>
                  </w:r>
                  <w:r>
                    <w:rPr>
                      <w:color w:val="000000"/>
                      <w:w w:val="105"/>
                    </w:rPr>
                    <w:t>its</w:t>
                  </w:r>
                  <w:r>
                    <w:rPr>
                      <w:color w:val="000000"/>
                      <w:spacing w:val="-13"/>
                      <w:w w:val="105"/>
                    </w:rPr>
                    <w:t xml:space="preserve"> </w:t>
                  </w:r>
                  <w:r>
                    <w:rPr>
                      <w:color w:val="000000"/>
                      <w:spacing w:val="-2"/>
                      <w:w w:val="105"/>
                    </w:rPr>
                    <w:t>website.</w:t>
                  </w:r>
                </w:p>
              </w:txbxContent>
            </v:textbox>
            <w10:wrap anchorx="page"/>
          </v:shape>
        </w:pict>
      </w:r>
      <w:r>
        <w:rPr>
          <w:w w:val="105"/>
        </w:rPr>
        <w:t>Governments</w:t>
      </w:r>
      <w:r>
        <w:rPr>
          <w:spacing w:val="-14"/>
          <w:w w:val="105"/>
        </w:rPr>
        <w:t xml:space="preserve"> </w:t>
      </w:r>
      <w:r>
        <w:rPr>
          <w:w w:val="105"/>
        </w:rPr>
        <w:t>across</w:t>
      </w:r>
      <w:r>
        <w:rPr>
          <w:spacing w:val="-14"/>
          <w:w w:val="105"/>
        </w:rPr>
        <w:t xml:space="preserve"> </w:t>
      </w:r>
      <w:r>
        <w:rPr>
          <w:w w:val="105"/>
        </w:rPr>
        <w:t>the</w:t>
      </w:r>
      <w:r>
        <w:rPr>
          <w:spacing w:val="-14"/>
          <w:w w:val="105"/>
        </w:rPr>
        <w:t xml:space="preserve"> </w:t>
      </w:r>
      <w:r>
        <w:rPr>
          <w:w w:val="105"/>
        </w:rPr>
        <w:t>country</w:t>
      </w:r>
      <w:r>
        <w:rPr>
          <w:spacing w:val="-14"/>
          <w:w w:val="105"/>
        </w:rPr>
        <w:t xml:space="preserve"> </w:t>
      </w:r>
      <w:r>
        <w:rPr>
          <w:w w:val="105"/>
        </w:rPr>
        <w:t>have</w:t>
      </w:r>
      <w:r>
        <w:rPr>
          <w:spacing w:val="-14"/>
          <w:w w:val="105"/>
        </w:rPr>
        <w:t xml:space="preserve"> </w:t>
      </w:r>
      <w:r>
        <w:rPr>
          <w:w w:val="105"/>
        </w:rPr>
        <w:t>expressed</w:t>
      </w:r>
      <w:r>
        <w:rPr>
          <w:spacing w:val="-14"/>
          <w:w w:val="105"/>
        </w:rPr>
        <w:t xml:space="preserve"> </w:t>
      </w:r>
      <w:r>
        <w:rPr>
          <w:w w:val="105"/>
        </w:rPr>
        <w:t>a</w:t>
      </w:r>
      <w:r>
        <w:rPr>
          <w:spacing w:val="-14"/>
          <w:w w:val="105"/>
        </w:rPr>
        <w:t xml:space="preserve"> </w:t>
      </w:r>
      <w:r>
        <w:rPr>
          <w:w w:val="105"/>
        </w:rPr>
        <w:t>willingness</w:t>
      </w:r>
      <w:r>
        <w:rPr>
          <w:spacing w:val="-14"/>
          <w:w w:val="105"/>
        </w:rPr>
        <w:t xml:space="preserve"> </w:t>
      </w:r>
      <w:r>
        <w:rPr>
          <w:w w:val="105"/>
        </w:rPr>
        <w:t xml:space="preserve">and </w:t>
      </w:r>
      <w:r>
        <w:rPr>
          <w:spacing w:val="-2"/>
          <w:w w:val="105"/>
        </w:rPr>
        <w:t xml:space="preserve">desire to improve infrastructure decision-making, with infrastructure </w:t>
      </w:r>
      <w:r>
        <w:rPr>
          <w:w w:val="105"/>
        </w:rPr>
        <w:t>bodies</w:t>
      </w:r>
      <w:r>
        <w:rPr>
          <w:spacing w:val="-5"/>
          <w:w w:val="105"/>
        </w:rPr>
        <w:t xml:space="preserve"> </w:t>
      </w:r>
      <w:r>
        <w:rPr>
          <w:w w:val="105"/>
        </w:rPr>
        <w:t>now</w:t>
      </w:r>
      <w:r>
        <w:rPr>
          <w:spacing w:val="-5"/>
          <w:w w:val="105"/>
        </w:rPr>
        <w:t xml:space="preserve"> </w:t>
      </w:r>
      <w:r>
        <w:rPr>
          <w:w w:val="105"/>
        </w:rPr>
        <w:t>established</w:t>
      </w:r>
      <w:r>
        <w:rPr>
          <w:spacing w:val="-5"/>
          <w:w w:val="105"/>
        </w:rPr>
        <w:t xml:space="preserve"> </w:t>
      </w:r>
      <w:r>
        <w:rPr>
          <w:w w:val="105"/>
        </w:rPr>
        <w:t>in</w:t>
      </w:r>
      <w:r>
        <w:rPr>
          <w:spacing w:val="-5"/>
          <w:w w:val="105"/>
        </w:rPr>
        <w:t xml:space="preserve"> </w:t>
      </w:r>
      <w:r>
        <w:rPr>
          <w:w w:val="105"/>
        </w:rPr>
        <w:t>all</w:t>
      </w:r>
      <w:r>
        <w:rPr>
          <w:spacing w:val="-5"/>
          <w:w w:val="105"/>
        </w:rPr>
        <w:t xml:space="preserve"> </w:t>
      </w:r>
      <w:r>
        <w:rPr>
          <w:w w:val="105"/>
        </w:rPr>
        <w:t>states</w:t>
      </w:r>
      <w:r>
        <w:rPr>
          <w:spacing w:val="-5"/>
          <w:w w:val="105"/>
        </w:rPr>
        <w:t xml:space="preserve"> </w:t>
      </w:r>
      <w:r>
        <w:rPr>
          <w:w w:val="105"/>
        </w:rPr>
        <w:t>and</w:t>
      </w:r>
      <w:r>
        <w:rPr>
          <w:spacing w:val="-5"/>
          <w:w w:val="105"/>
        </w:rPr>
        <w:t xml:space="preserve"> </w:t>
      </w:r>
      <w:r>
        <w:rPr>
          <w:w w:val="105"/>
        </w:rPr>
        <w:t>within</w:t>
      </w:r>
      <w:r>
        <w:rPr>
          <w:spacing w:val="-5"/>
          <w:w w:val="105"/>
        </w:rPr>
        <w:t xml:space="preserve"> </w:t>
      </w:r>
      <w:r>
        <w:rPr>
          <w:w w:val="105"/>
        </w:rPr>
        <w:t>the</w:t>
      </w:r>
      <w:r>
        <w:rPr>
          <w:spacing w:val="-5"/>
          <w:w w:val="105"/>
        </w:rPr>
        <w:t xml:space="preserve"> </w:t>
      </w:r>
      <w:r>
        <w:rPr>
          <w:w w:val="105"/>
        </w:rPr>
        <w:t xml:space="preserve">Commonwealth (Box </w:t>
      </w:r>
      <w:hyperlink w:anchor="_bookmark189" w:history="1">
        <w:r>
          <w:rPr>
            <w:w w:val="105"/>
          </w:rPr>
          <w:t>4</w:t>
        </w:r>
      </w:hyperlink>
      <w:r>
        <w:rPr>
          <w:w w:val="105"/>
        </w:rPr>
        <w:t xml:space="preserve"> on the following page).</w:t>
      </w:r>
    </w:p>
    <w:p w:rsidR="00BA79D6" w:rsidRDefault="00F576A2">
      <w:pPr>
        <w:pStyle w:val="BodyText"/>
        <w:spacing w:before="161" w:line="283" w:lineRule="auto"/>
        <w:ind w:left="1123" w:right="8839"/>
      </w:pPr>
      <w:r>
        <w:rPr>
          <w:w w:val="105"/>
        </w:rPr>
        <w:t>Even</w:t>
      </w:r>
      <w:r>
        <w:rPr>
          <w:spacing w:val="-15"/>
          <w:w w:val="105"/>
        </w:rPr>
        <w:t xml:space="preserve"> </w:t>
      </w:r>
      <w:r>
        <w:rPr>
          <w:w w:val="105"/>
        </w:rPr>
        <w:t>though</w:t>
      </w:r>
      <w:r>
        <w:rPr>
          <w:spacing w:val="-15"/>
          <w:w w:val="105"/>
        </w:rPr>
        <w:t xml:space="preserve"> </w:t>
      </w:r>
      <w:r>
        <w:rPr>
          <w:w w:val="105"/>
        </w:rPr>
        <w:t>infrastructure</w:t>
      </w:r>
      <w:r>
        <w:rPr>
          <w:spacing w:val="-14"/>
          <w:w w:val="105"/>
        </w:rPr>
        <w:t xml:space="preserve"> </w:t>
      </w:r>
      <w:r>
        <w:rPr>
          <w:w w:val="105"/>
        </w:rPr>
        <w:t>advisory</w:t>
      </w:r>
      <w:r>
        <w:rPr>
          <w:spacing w:val="-15"/>
          <w:w w:val="105"/>
        </w:rPr>
        <w:t xml:space="preserve"> </w:t>
      </w:r>
      <w:r>
        <w:rPr>
          <w:w w:val="105"/>
        </w:rPr>
        <w:t>bodies</w:t>
      </w:r>
      <w:r>
        <w:rPr>
          <w:spacing w:val="-14"/>
          <w:w w:val="105"/>
        </w:rPr>
        <w:t xml:space="preserve"> </w:t>
      </w:r>
      <w:r>
        <w:rPr>
          <w:w w:val="105"/>
        </w:rPr>
        <w:t>have</w:t>
      </w:r>
      <w:r>
        <w:rPr>
          <w:spacing w:val="-15"/>
          <w:w w:val="105"/>
        </w:rPr>
        <w:t xml:space="preserve"> </w:t>
      </w:r>
      <w:r>
        <w:rPr>
          <w:w w:val="105"/>
        </w:rPr>
        <w:t>a</w:t>
      </w:r>
      <w:r>
        <w:rPr>
          <w:spacing w:val="-15"/>
          <w:w w:val="105"/>
        </w:rPr>
        <w:t xml:space="preserve"> </w:t>
      </w:r>
      <w:r>
        <w:rPr>
          <w:w w:val="105"/>
        </w:rPr>
        <w:t>variety</w:t>
      </w:r>
      <w:r>
        <w:rPr>
          <w:spacing w:val="-14"/>
          <w:w w:val="105"/>
        </w:rPr>
        <w:t xml:space="preserve"> </w:t>
      </w:r>
      <w:r>
        <w:rPr>
          <w:w w:val="105"/>
        </w:rPr>
        <w:t>of</w:t>
      </w:r>
      <w:r>
        <w:rPr>
          <w:spacing w:val="-15"/>
          <w:w w:val="105"/>
        </w:rPr>
        <w:t xml:space="preserve"> </w:t>
      </w:r>
      <w:r>
        <w:rPr>
          <w:w w:val="105"/>
        </w:rPr>
        <w:t>functions, all have the potential to assist governments improve the way they handle the risks of infrastructure projects, particularly the risks associated with size and premature announcement.</w:t>
      </w:r>
    </w:p>
    <w:p w:rsidR="00BA79D6" w:rsidRDefault="00F576A2">
      <w:pPr>
        <w:pStyle w:val="BodyText"/>
        <w:spacing w:before="161" w:line="283" w:lineRule="auto"/>
        <w:ind w:left="1123" w:right="8839"/>
      </w:pPr>
      <w:r>
        <w:rPr>
          <w:w w:val="105"/>
        </w:rPr>
        <w:t>As</w:t>
      </w:r>
      <w:r>
        <w:rPr>
          <w:spacing w:val="-12"/>
          <w:w w:val="105"/>
        </w:rPr>
        <w:t xml:space="preserve"> </w:t>
      </w:r>
      <w:r>
        <w:rPr>
          <w:w w:val="105"/>
        </w:rPr>
        <w:t>outlined</w:t>
      </w:r>
      <w:r>
        <w:rPr>
          <w:spacing w:val="-12"/>
          <w:w w:val="105"/>
        </w:rPr>
        <w:t xml:space="preserve"> </w:t>
      </w:r>
      <w:r>
        <w:rPr>
          <w:w w:val="105"/>
        </w:rPr>
        <w:t>in</w:t>
      </w:r>
      <w:r>
        <w:rPr>
          <w:spacing w:val="-12"/>
          <w:w w:val="105"/>
        </w:rPr>
        <w:t xml:space="preserve"> </w:t>
      </w:r>
      <w:r>
        <w:rPr>
          <w:w w:val="105"/>
        </w:rPr>
        <w:t>Section</w:t>
      </w:r>
      <w:r>
        <w:rPr>
          <w:spacing w:val="-12"/>
          <w:w w:val="105"/>
        </w:rPr>
        <w:t xml:space="preserve"> </w:t>
      </w:r>
      <w:hyperlink w:anchor="_bookmark171" w:history="1">
        <w:r>
          <w:rPr>
            <w:w w:val="105"/>
          </w:rPr>
          <w:t>5.1,</w:t>
        </w:r>
      </w:hyperlink>
      <w:r>
        <w:rPr>
          <w:spacing w:val="-12"/>
          <w:w w:val="105"/>
        </w:rPr>
        <w:t xml:space="preserve"> </w:t>
      </w:r>
      <w:r>
        <w:rPr>
          <w:w w:val="105"/>
        </w:rPr>
        <w:t>politicians</w:t>
      </w:r>
      <w:r>
        <w:rPr>
          <w:spacing w:val="-12"/>
          <w:w w:val="105"/>
        </w:rPr>
        <w:t xml:space="preserve"> </w:t>
      </w:r>
      <w:r>
        <w:rPr>
          <w:w w:val="105"/>
        </w:rPr>
        <w:t>have</w:t>
      </w:r>
      <w:r>
        <w:rPr>
          <w:spacing w:val="-12"/>
          <w:w w:val="105"/>
        </w:rPr>
        <w:t xml:space="preserve"> </w:t>
      </w:r>
      <w:r>
        <w:rPr>
          <w:w w:val="105"/>
        </w:rPr>
        <w:t>little</w:t>
      </w:r>
      <w:r>
        <w:rPr>
          <w:spacing w:val="-12"/>
          <w:w w:val="105"/>
        </w:rPr>
        <w:t xml:space="preserve"> </w:t>
      </w:r>
      <w:r>
        <w:rPr>
          <w:w w:val="105"/>
        </w:rPr>
        <w:t>incentive</w:t>
      </w:r>
      <w:r>
        <w:rPr>
          <w:spacing w:val="-12"/>
          <w:w w:val="105"/>
        </w:rPr>
        <w:t xml:space="preserve"> </w:t>
      </w:r>
      <w:r>
        <w:rPr>
          <w:w w:val="105"/>
        </w:rPr>
        <w:t>for</w:t>
      </w:r>
      <w:r>
        <w:rPr>
          <w:spacing w:val="-12"/>
          <w:w w:val="105"/>
        </w:rPr>
        <w:t xml:space="preserve"> </w:t>
      </w:r>
      <w:r>
        <w:rPr>
          <w:w w:val="105"/>
        </w:rPr>
        <w:t>good</w:t>
      </w:r>
      <w:r>
        <w:rPr>
          <w:spacing w:val="-12"/>
          <w:w w:val="105"/>
        </w:rPr>
        <w:t xml:space="preserve"> </w:t>
      </w:r>
      <w:proofErr w:type="spellStart"/>
      <w:r>
        <w:rPr>
          <w:w w:val="105"/>
        </w:rPr>
        <w:t>prac</w:t>
      </w:r>
      <w:proofErr w:type="spellEnd"/>
      <w:r>
        <w:rPr>
          <w:w w:val="105"/>
        </w:rPr>
        <w:t>- tice</w:t>
      </w:r>
      <w:r>
        <w:rPr>
          <w:spacing w:val="-13"/>
          <w:w w:val="105"/>
        </w:rPr>
        <w:t xml:space="preserve"> </w:t>
      </w:r>
      <w:r>
        <w:rPr>
          <w:w w:val="105"/>
        </w:rPr>
        <w:t>in</w:t>
      </w:r>
      <w:r>
        <w:rPr>
          <w:spacing w:val="-13"/>
          <w:w w:val="105"/>
        </w:rPr>
        <w:t xml:space="preserve"> </w:t>
      </w:r>
      <w:r>
        <w:rPr>
          <w:w w:val="105"/>
        </w:rPr>
        <w:t>cost</w:t>
      </w:r>
      <w:r>
        <w:rPr>
          <w:spacing w:val="-13"/>
          <w:w w:val="105"/>
        </w:rPr>
        <w:t xml:space="preserve"> </w:t>
      </w:r>
      <w:r>
        <w:rPr>
          <w:w w:val="105"/>
        </w:rPr>
        <w:t>estimation</w:t>
      </w:r>
      <w:r>
        <w:rPr>
          <w:spacing w:val="-13"/>
          <w:w w:val="105"/>
        </w:rPr>
        <w:t xml:space="preserve"> </w:t>
      </w:r>
      <w:r>
        <w:rPr>
          <w:w w:val="105"/>
        </w:rPr>
        <w:t>and</w:t>
      </w:r>
      <w:r>
        <w:rPr>
          <w:spacing w:val="-13"/>
          <w:w w:val="105"/>
        </w:rPr>
        <w:t xml:space="preserve"> </w:t>
      </w:r>
      <w:r>
        <w:rPr>
          <w:w w:val="105"/>
        </w:rPr>
        <w:t>project</w:t>
      </w:r>
      <w:r>
        <w:rPr>
          <w:spacing w:val="-13"/>
          <w:w w:val="105"/>
        </w:rPr>
        <w:t xml:space="preserve"> </w:t>
      </w:r>
      <w:r>
        <w:rPr>
          <w:w w:val="105"/>
        </w:rPr>
        <w:t>announcement.</w:t>
      </w:r>
      <w:r>
        <w:rPr>
          <w:spacing w:val="-3"/>
          <w:w w:val="105"/>
        </w:rPr>
        <w:t xml:space="preserve"> </w:t>
      </w:r>
      <w:r>
        <w:rPr>
          <w:w w:val="105"/>
        </w:rPr>
        <w:t>If</w:t>
      </w:r>
      <w:r>
        <w:rPr>
          <w:spacing w:val="-13"/>
          <w:w w:val="105"/>
        </w:rPr>
        <w:t xml:space="preserve"> </w:t>
      </w:r>
      <w:r>
        <w:rPr>
          <w:w w:val="105"/>
        </w:rPr>
        <w:t>state</w:t>
      </w:r>
      <w:r>
        <w:rPr>
          <w:spacing w:val="-13"/>
          <w:w w:val="105"/>
        </w:rPr>
        <w:t xml:space="preserve"> </w:t>
      </w:r>
      <w:r>
        <w:rPr>
          <w:w w:val="105"/>
        </w:rPr>
        <w:t xml:space="preserve">infrastructure bodies were required to publish independent assessments of projects before money could be committed, the scrutiny on cost management and infrastructure investment decisions would be increased. This scrutiny would serve to better align politicians’ incentives to the public </w:t>
      </w:r>
      <w:r>
        <w:rPr>
          <w:spacing w:val="-2"/>
          <w:w w:val="105"/>
        </w:rPr>
        <w:t>interest.</w:t>
      </w:r>
    </w:p>
    <w:p w:rsidR="00BA79D6" w:rsidRDefault="00F576A2">
      <w:pPr>
        <w:pStyle w:val="BodyText"/>
        <w:spacing w:before="160" w:line="283" w:lineRule="auto"/>
        <w:ind w:left="1123" w:right="8839"/>
      </w:pPr>
      <w:r>
        <w:rPr>
          <w:spacing w:val="-2"/>
          <w:w w:val="105"/>
        </w:rPr>
        <w:t>The</w:t>
      </w:r>
      <w:r>
        <w:rPr>
          <w:spacing w:val="-3"/>
          <w:w w:val="105"/>
        </w:rPr>
        <w:t xml:space="preserve"> </w:t>
      </w:r>
      <w:r>
        <w:rPr>
          <w:spacing w:val="-2"/>
          <w:w w:val="105"/>
        </w:rPr>
        <w:t>additional</w:t>
      </w:r>
      <w:r>
        <w:rPr>
          <w:spacing w:val="-3"/>
          <w:w w:val="105"/>
        </w:rPr>
        <w:t xml:space="preserve"> </w:t>
      </w:r>
      <w:r>
        <w:rPr>
          <w:spacing w:val="-2"/>
          <w:w w:val="105"/>
        </w:rPr>
        <w:t>transparency</w:t>
      </w:r>
      <w:r>
        <w:rPr>
          <w:spacing w:val="-3"/>
          <w:w w:val="105"/>
        </w:rPr>
        <w:t xml:space="preserve"> </w:t>
      </w:r>
      <w:r>
        <w:rPr>
          <w:spacing w:val="-2"/>
          <w:w w:val="105"/>
        </w:rPr>
        <w:t>would</w:t>
      </w:r>
      <w:r>
        <w:rPr>
          <w:spacing w:val="-3"/>
          <w:w w:val="105"/>
        </w:rPr>
        <w:t xml:space="preserve"> </w:t>
      </w:r>
      <w:r>
        <w:rPr>
          <w:spacing w:val="-2"/>
          <w:w w:val="105"/>
        </w:rPr>
        <w:t>not</w:t>
      </w:r>
      <w:r>
        <w:rPr>
          <w:spacing w:val="-3"/>
          <w:w w:val="105"/>
        </w:rPr>
        <w:t xml:space="preserve"> </w:t>
      </w:r>
      <w:r>
        <w:rPr>
          <w:spacing w:val="-2"/>
          <w:w w:val="105"/>
        </w:rPr>
        <w:t>prevent</w:t>
      </w:r>
      <w:r>
        <w:rPr>
          <w:spacing w:val="-3"/>
          <w:w w:val="105"/>
        </w:rPr>
        <w:t xml:space="preserve"> </w:t>
      </w:r>
      <w:r>
        <w:rPr>
          <w:spacing w:val="-2"/>
          <w:w w:val="105"/>
        </w:rPr>
        <w:t>elected</w:t>
      </w:r>
      <w:r>
        <w:rPr>
          <w:spacing w:val="-3"/>
          <w:w w:val="105"/>
        </w:rPr>
        <w:t xml:space="preserve"> </w:t>
      </w:r>
      <w:r>
        <w:rPr>
          <w:spacing w:val="-2"/>
          <w:w w:val="105"/>
        </w:rPr>
        <w:t xml:space="preserve">representatives </w:t>
      </w:r>
      <w:r>
        <w:rPr>
          <w:w w:val="105"/>
        </w:rPr>
        <w:t>from</w:t>
      </w:r>
      <w:r>
        <w:rPr>
          <w:spacing w:val="-2"/>
          <w:w w:val="105"/>
        </w:rPr>
        <w:t xml:space="preserve"> </w:t>
      </w:r>
      <w:r>
        <w:rPr>
          <w:w w:val="105"/>
        </w:rPr>
        <w:t>doing</w:t>
      </w:r>
      <w:r>
        <w:rPr>
          <w:spacing w:val="-2"/>
          <w:w w:val="105"/>
        </w:rPr>
        <w:t xml:space="preserve"> </w:t>
      </w:r>
      <w:r>
        <w:rPr>
          <w:w w:val="105"/>
        </w:rPr>
        <w:t>their</w:t>
      </w:r>
      <w:r>
        <w:rPr>
          <w:spacing w:val="-2"/>
          <w:w w:val="105"/>
        </w:rPr>
        <w:t xml:space="preserve"> </w:t>
      </w:r>
      <w:r>
        <w:rPr>
          <w:w w:val="105"/>
        </w:rPr>
        <w:t>jobs,</w:t>
      </w:r>
      <w:r>
        <w:rPr>
          <w:spacing w:val="-2"/>
          <w:w w:val="105"/>
        </w:rPr>
        <w:t xml:space="preserve"> </w:t>
      </w:r>
      <w:r>
        <w:rPr>
          <w:w w:val="105"/>
        </w:rPr>
        <w:t>but</w:t>
      </w:r>
      <w:r>
        <w:rPr>
          <w:spacing w:val="-2"/>
          <w:w w:val="105"/>
        </w:rPr>
        <w:t xml:space="preserve"> </w:t>
      </w:r>
      <w:r>
        <w:rPr>
          <w:w w:val="105"/>
        </w:rPr>
        <w:t>would</w:t>
      </w:r>
      <w:r>
        <w:rPr>
          <w:spacing w:val="-2"/>
          <w:w w:val="105"/>
        </w:rPr>
        <w:t xml:space="preserve"> </w:t>
      </w:r>
      <w:r>
        <w:rPr>
          <w:w w:val="105"/>
        </w:rPr>
        <w:t>make</w:t>
      </w:r>
      <w:r>
        <w:rPr>
          <w:spacing w:val="-2"/>
          <w:w w:val="105"/>
        </w:rPr>
        <w:t xml:space="preserve"> </w:t>
      </w:r>
      <w:r>
        <w:rPr>
          <w:w w:val="105"/>
        </w:rPr>
        <w:t>it</w:t>
      </w:r>
      <w:r>
        <w:rPr>
          <w:spacing w:val="-2"/>
          <w:w w:val="105"/>
        </w:rPr>
        <w:t xml:space="preserve"> </w:t>
      </w:r>
      <w:r>
        <w:rPr>
          <w:w w:val="105"/>
        </w:rPr>
        <w:t>more</w:t>
      </w:r>
      <w:r>
        <w:rPr>
          <w:spacing w:val="-2"/>
          <w:w w:val="105"/>
        </w:rPr>
        <w:t xml:space="preserve"> </w:t>
      </w:r>
      <w:r>
        <w:rPr>
          <w:w w:val="105"/>
        </w:rPr>
        <w:t>costly</w:t>
      </w:r>
      <w:r>
        <w:rPr>
          <w:spacing w:val="-2"/>
          <w:w w:val="105"/>
        </w:rPr>
        <w:t xml:space="preserve"> </w:t>
      </w:r>
      <w:r>
        <w:rPr>
          <w:w w:val="105"/>
        </w:rPr>
        <w:t>for</w:t>
      </w:r>
      <w:r>
        <w:rPr>
          <w:spacing w:val="-2"/>
          <w:w w:val="105"/>
        </w:rPr>
        <w:t xml:space="preserve"> </w:t>
      </w:r>
      <w:r>
        <w:rPr>
          <w:w w:val="105"/>
        </w:rPr>
        <w:t>them</w:t>
      </w:r>
      <w:r>
        <w:rPr>
          <w:spacing w:val="-2"/>
          <w:w w:val="105"/>
        </w:rPr>
        <w:t xml:space="preserve"> </w:t>
      </w:r>
      <w:r>
        <w:rPr>
          <w:w w:val="105"/>
        </w:rPr>
        <w:t>to</w:t>
      </w:r>
      <w:r>
        <w:rPr>
          <w:spacing w:val="-2"/>
          <w:w w:val="105"/>
        </w:rPr>
        <w:t xml:space="preserve"> </w:t>
      </w:r>
      <w:r>
        <w:rPr>
          <w:w w:val="105"/>
        </w:rPr>
        <w:t>do</w:t>
      </w:r>
      <w:r>
        <w:rPr>
          <w:spacing w:val="-2"/>
          <w:w w:val="105"/>
        </w:rPr>
        <w:t xml:space="preserve"> </w:t>
      </w:r>
      <w:r>
        <w:rPr>
          <w:w w:val="105"/>
        </w:rPr>
        <w:t>so recklessly and without proper care for committing public money.</w:t>
      </w:r>
    </w:p>
    <w:p w:rsidR="00BA79D6" w:rsidRDefault="00BA79D6">
      <w:pPr>
        <w:spacing w:line="283" w:lineRule="auto"/>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spacing w:before="11"/>
        <w:rPr>
          <w:sz w:val="19"/>
        </w:rPr>
      </w:pPr>
    </w:p>
    <w:p w:rsidR="00BA79D6" w:rsidRDefault="00F576A2">
      <w:pPr>
        <w:pStyle w:val="Heading2"/>
        <w:spacing w:before="73"/>
        <w:ind w:left="1361" w:firstLine="0"/>
      </w:pPr>
      <w:r>
        <w:pict>
          <v:group id="docshapegroup233" o:spid="_x0000_s1105" style="position:absolute;left:0;text-align:left;margin-left:65.7pt;margin-top:-3.65pt;width:710.55pt;height:375.45pt;z-index:-18108928;mso-position-horizontal-relative:page" coordorigin="1314,-73" coordsize="14211,7509">
            <v:rect id="docshape234" o:spid="_x0000_s1108" style="position:absolute;left:1317;top:-69;width:14203;height:7502" fillcolor="#fef0de" stroked="f"/>
            <v:rect id="docshape235" o:spid="_x0000_s1107" style="position:absolute;left:1317;top:-69;width:14203;height:7502" filled="f" strokecolor="#f38f1d" strokeweight=".14058mm"/>
            <v:line id="_x0000_s1106" style="position:absolute" from="1541,5045" to="2981,5045" strokeweight=".14042mm"/>
            <w10:wrap anchorx="page"/>
          </v:group>
        </w:pict>
      </w:r>
      <w:bookmarkStart w:id="196" w:name="_bookmark189"/>
      <w:bookmarkEnd w:id="196"/>
      <w:r>
        <w:rPr>
          <w:color w:val="F38F1D"/>
          <w:spacing w:val="-2"/>
          <w:w w:val="105"/>
        </w:rPr>
        <w:t>Box</w:t>
      </w:r>
      <w:r>
        <w:rPr>
          <w:color w:val="F38F1D"/>
          <w:spacing w:val="-4"/>
          <w:w w:val="105"/>
        </w:rPr>
        <w:t xml:space="preserve"> </w:t>
      </w:r>
      <w:r>
        <w:rPr>
          <w:color w:val="F38F1D"/>
          <w:spacing w:val="-2"/>
          <w:w w:val="105"/>
        </w:rPr>
        <w:t>4:</w:t>
      </w:r>
      <w:r>
        <w:rPr>
          <w:color w:val="F38F1D"/>
          <w:spacing w:val="-4"/>
          <w:w w:val="105"/>
        </w:rPr>
        <w:t xml:space="preserve"> </w:t>
      </w:r>
      <w:r>
        <w:rPr>
          <w:color w:val="F38F1D"/>
          <w:spacing w:val="-2"/>
          <w:w w:val="105"/>
        </w:rPr>
        <w:t>Each</w:t>
      </w:r>
      <w:r>
        <w:rPr>
          <w:color w:val="F38F1D"/>
          <w:spacing w:val="-4"/>
          <w:w w:val="105"/>
        </w:rPr>
        <w:t xml:space="preserve"> </w:t>
      </w:r>
      <w:r>
        <w:rPr>
          <w:color w:val="F38F1D"/>
          <w:spacing w:val="-2"/>
          <w:w w:val="105"/>
        </w:rPr>
        <w:t>state’s</w:t>
      </w:r>
      <w:r>
        <w:rPr>
          <w:color w:val="F38F1D"/>
          <w:spacing w:val="-4"/>
          <w:w w:val="105"/>
        </w:rPr>
        <w:t xml:space="preserve"> </w:t>
      </w:r>
      <w:r>
        <w:rPr>
          <w:color w:val="F38F1D"/>
          <w:spacing w:val="-2"/>
          <w:w w:val="105"/>
        </w:rPr>
        <w:t>infrastructure</w:t>
      </w:r>
      <w:r>
        <w:rPr>
          <w:color w:val="F38F1D"/>
          <w:spacing w:val="-4"/>
          <w:w w:val="105"/>
        </w:rPr>
        <w:t xml:space="preserve"> </w:t>
      </w:r>
      <w:r>
        <w:rPr>
          <w:color w:val="F38F1D"/>
          <w:spacing w:val="-2"/>
          <w:w w:val="105"/>
        </w:rPr>
        <w:t>body</w:t>
      </w:r>
      <w:r>
        <w:rPr>
          <w:color w:val="F38F1D"/>
          <w:spacing w:val="-3"/>
          <w:w w:val="105"/>
        </w:rPr>
        <w:t xml:space="preserve"> </w:t>
      </w:r>
      <w:r>
        <w:rPr>
          <w:color w:val="F38F1D"/>
          <w:spacing w:val="-2"/>
          <w:w w:val="105"/>
        </w:rPr>
        <w:t>has</w:t>
      </w:r>
      <w:r>
        <w:rPr>
          <w:color w:val="F38F1D"/>
          <w:spacing w:val="-4"/>
          <w:w w:val="105"/>
        </w:rPr>
        <w:t xml:space="preserve"> </w:t>
      </w:r>
      <w:r>
        <w:rPr>
          <w:color w:val="F38F1D"/>
          <w:spacing w:val="-2"/>
          <w:w w:val="105"/>
        </w:rPr>
        <w:t>slightly</w:t>
      </w:r>
      <w:r>
        <w:rPr>
          <w:color w:val="F38F1D"/>
          <w:spacing w:val="-4"/>
          <w:w w:val="105"/>
        </w:rPr>
        <w:t xml:space="preserve"> </w:t>
      </w:r>
      <w:r>
        <w:rPr>
          <w:color w:val="F38F1D"/>
          <w:spacing w:val="-2"/>
          <w:w w:val="105"/>
        </w:rPr>
        <w:t>different</w:t>
      </w:r>
      <w:r>
        <w:rPr>
          <w:color w:val="F38F1D"/>
          <w:spacing w:val="-4"/>
          <w:w w:val="105"/>
        </w:rPr>
        <w:t xml:space="preserve"> </w:t>
      </w:r>
      <w:r>
        <w:rPr>
          <w:color w:val="F38F1D"/>
          <w:spacing w:val="-2"/>
          <w:w w:val="105"/>
        </w:rPr>
        <w:t>legislated</w:t>
      </w:r>
      <w:r>
        <w:rPr>
          <w:color w:val="F38F1D"/>
          <w:spacing w:val="-4"/>
          <w:w w:val="105"/>
        </w:rPr>
        <w:t xml:space="preserve"> </w:t>
      </w:r>
      <w:r>
        <w:rPr>
          <w:color w:val="F38F1D"/>
          <w:spacing w:val="-2"/>
          <w:w w:val="105"/>
        </w:rPr>
        <w:t>responsibilities</w:t>
      </w:r>
    </w:p>
    <w:p w:rsidR="00BA79D6" w:rsidRDefault="00BA79D6">
      <w:pPr>
        <w:pStyle w:val="BodyText"/>
        <w:spacing w:before="3"/>
        <w:rPr>
          <w:b/>
          <w:sz w:val="14"/>
        </w:rPr>
      </w:pPr>
    </w:p>
    <w:p w:rsidR="00BA79D6" w:rsidRDefault="00BA79D6">
      <w:pPr>
        <w:rPr>
          <w:sz w:val="14"/>
        </w:rPr>
        <w:sectPr w:rsidR="00BA79D6">
          <w:pgSz w:w="16840" w:h="11910" w:orient="landscape"/>
          <w:pgMar w:top="1040" w:right="140" w:bottom="1200" w:left="180" w:header="725" w:footer="1014" w:gutter="0"/>
          <w:cols w:space="720"/>
        </w:sectPr>
      </w:pPr>
    </w:p>
    <w:p w:rsidR="00BA79D6" w:rsidRDefault="00F576A2">
      <w:pPr>
        <w:pStyle w:val="BodyText"/>
        <w:spacing w:before="74" w:line="283" w:lineRule="auto"/>
        <w:ind w:left="1361" w:right="45"/>
      </w:pPr>
      <w:r>
        <w:rPr>
          <w:w w:val="105"/>
        </w:rPr>
        <w:t xml:space="preserve">Between 2011 and 2019, each Australian state established an infrastructure body to advise the state government on infrastructure, with varying degrees of </w:t>
      </w:r>
      <w:proofErr w:type="spellStart"/>
      <w:r>
        <w:rPr>
          <w:w w:val="105"/>
        </w:rPr>
        <w:t>independence.</w:t>
      </w:r>
      <w:hyperlink w:anchor="_bookmark190" w:history="1">
        <w:proofErr w:type="gramStart"/>
        <w:r>
          <w:rPr>
            <w:w w:val="105"/>
            <w:vertAlign w:val="superscript"/>
          </w:rPr>
          <w:t>a</w:t>
        </w:r>
        <w:proofErr w:type="spellEnd"/>
        <w:proofErr w:type="gramEnd"/>
      </w:hyperlink>
      <w:r>
        <w:rPr>
          <w:spacing w:val="34"/>
          <w:w w:val="105"/>
        </w:rPr>
        <w:t xml:space="preserve"> </w:t>
      </w:r>
      <w:r>
        <w:rPr>
          <w:w w:val="105"/>
        </w:rPr>
        <w:t>These organisations are the state</w:t>
      </w:r>
      <w:r>
        <w:rPr>
          <w:spacing w:val="-15"/>
          <w:w w:val="105"/>
        </w:rPr>
        <w:t xml:space="preserve"> </w:t>
      </w:r>
      <w:r>
        <w:rPr>
          <w:w w:val="105"/>
        </w:rPr>
        <w:t>complements</w:t>
      </w:r>
      <w:r>
        <w:rPr>
          <w:spacing w:val="-15"/>
          <w:w w:val="105"/>
        </w:rPr>
        <w:t xml:space="preserve"> </w:t>
      </w:r>
      <w:r>
        <w:rPr>
          <w:w w:val="105"/>
        </w:rPr>
        <w:t>to</w:t>
      </w:r>
      <w:r>
        <w:rPr>
          <w:spacing w:val="-14"/>
          <w:w w:val="105"/>
        </w:rPr>
        <w:t xml:space="preserve"> </w:t>
      </w:r>
      <w:r>
        <w:rPr>
          <w:w w:val="105"/>
        </w:rPr>
        <w:t>Infrastructure</w:t>
      </w:r>
      <w:r>
        <w:rPr>
          <w:spacing w:val="-15"/>
          <w:w w:val="105"/>
        </w:rPr>
        <w:t xml:space="preserve"> </w:t>
      </w:r>
      <w:r>
        <w:rPr>
          <w:w w:val="105"/>
        </w:rPr>
        <w:t>Australia,</w:t>
      </w:r>
      <w:r>
        <w:rPr>
          <w:spacing w:val="-14"/>
          <w:w w:val="105"/>
        </w:rPr>
        <w:t xml:space="preserve"> </w:t>
      </w:r>
      <w:r>
        <w:rPr>
          <w:w w:val="105"/>
        </w:rPr>
        <w:t>which</w:t>
      </w:r>
      <w:r>
        <w:rPr>
          <w:spacing w:val="-15"/>
          <w:w w:val="105"/>
        </w:rPr>
        <w:t xml:space="preserve"> </w:t>
      </w:r>
      <w:r>
        <w:rPr>
          <w:w w:val="105"/>
        </w:rPr>
        <w:t>was</w:t>
      </w:r>
      <w:r>
        <w:rPr>
          <w:spacing w:val="-15"/>
          <w:w w:val="105"/>
        </w:rPr>
        <w:t xml:space="preserve"> </w:t>
      </w:r>
      <w:r>
        <w:rPr>
          <w:w w:val="105"/>
        </w:rPr>
        <w:t>established</w:t>
      </w:r>
      <w:r>
        <w:rPr>
          <w:spacing w:val="-14"/>
          <w:w w:val="105"/>
        </w:rPr>
        <w:t xml:space="preserve"> </w:t>
      </w:r>
      <w:r>
        <w:rPr>
          <w:w w:val="105"/>
        </w:rPr>
        <w:t>in 2008 and overhauled in 2014.</w:t>
      </w:r>
    </w:p>
    <w:p w:rsidR="00BA79D6" w:rsidRDefault="00F576A2">
      <w:pPr>
        <w:pStyle w:val="BodyText"/>
        <w:spacing w:before="166" w:line="283" w:lineRule="auto"/>
        <w:ind w:left="1361" w:right="577"/>
      </w:pPr>
      <w:r>
        <w:rPr>
          <w:w w:val="105"/>
        </w:rPr>
        <w:t>For</w:t>
      </w:r>
      <w:r>
        <w:rPr>
          <w:spacing w:val="-14"/>
          <w:w w:val="105"/>
        </w:rPr>
        <w:t xml:space="preserve"> </w:t>
      </w:r>
      <w:r>
        <w:rPr>
          <w:w w:val="105"/>
        </w:rPr>
        <w:t>most</w:t>
      </w:r>
      <w:r>
        <w:rPr>
          <w:spacing w:val="-14"/>
          <w:w w:val="105"/>
        </w:rPr>
        <w:t xml:space="preserve"> </w:t>
      </w:r>
      <w:r>
        <w:rPr>
          <w:w w:val="105"/>
        </w:rPr>
        <w:t>state</w:t>
      </w:r>
      <w:r>
        <w:rPr>
          <w:spacing w:val="-14"/>
          <w:w w:val="105"/>
        </w:rPr>
        <w:t xml:space="preserve"> </w:t>
      </w:r>
      <w:r>
        <w:rPr>
          <w:w w:val="105"/>
        </w:rPr>
        <w:t>bodies,</w:t>
      </w:r>
      <w:r>
        <w:rPr>
          <w:spacing w:val="-14"/>
          <w:w w:val="105"/>
        </w:rPr>
        <w:t xml:space="preserve"> </w:t>
      </w:r>
      <w:r>
        <w:rPr>
          <w:w w:val="105"/>
        </w:rPr>
        <w:t>the</w:t>
      </w:r>
      <w:r>
        <w:rPr>
          <w:spacing w:val="-14"/>
          <w:w w:val="105"/>
        </w:rPr>
        <w:t xml:space="preserve"> </w:t>
      </w:r>
      <w:r>
        <w:rPr>
          <w:w w:val="105"/>
        </w:rPr>
        <w:t>major</w:t>
      </w:r>
      <w:r>
        <w:rPr>
          <w:spacing w:val="-14"/>
          <w:w w:val="105"/>
        </w:rPr>
        <w:t xml:space="preserve"> </w:t>
      </w:r>
      <w:r>
        <w:rPr>
          <w:w w:val="105"/>
        </w:rPr>
        <w:t>focus</w:t>
      </w:r>
      <w:r>
        <w:rPr>
          <w:spacing w:val="-14"/>
          <w:w w:val="105"/>
        </w:rPr>
        <w:t xml:space="preserve"> </w:t>
      </w:r>
      <w:r>
        <w:rPr>
          <w:w w:val="105"/>
        </w:rPr>
        <w:t>is</w:t>
      </w:r>
      <w:r>
        <w:rPr>
          <w:spacing w:val="-14"/>
          <w:w w:val="105"/>
        </w:rPr>
        <w:t xml:space="preserve"> </w:t>
      </w:r>
      <w:r>
        <w:rPr>
          <w:w w:val="105"/>
        </w:rPr>
        <w:t>project</w:t>
      </w:r>
      <w:r>
        <w:rPr>
          <w:spacing w:val="-14"/>
          <w:w w:val="105"/>
        </w:rPr>
        <w:t xml:space="preserve"> </w:t>
      </w:r>
      <w:r>
        <w:rPr>
          <w:w w:val="105"/>
        </w:rPr>
        <w:t>assessment</w:t>
      </w:r>
      <w:r>
        <w:rPr>
          <w:spacing w:val="-14"/>
          <w:w w:val="105"/>
        </w:rPr>
        <w:t xml:space="preserve"> </w:t>
      </w:r>
      <w:r>
        <w:rPr>
          <w:w w:val="105"/>
        </w:rPr>
        <w:t>and long-term strategy:</w:t>
      </w:r>
    </w:p>
    <w:p w:rsidR="00BA79D6" w:rsidRDefault="00F576A2">
      <w:pPr>
        <w:pStyle w:val="ListParagraph"/>
        <w:numPr>
          <w:ilvl w:val="3"/>
          <w:numId w:val="15"/>
        </w:numPr>
        <w:tabs>
          <w:tab w:val="left" w:pos="1798"/>
        </w:tabs>
        <w:spacing w:before="158" w:line="283" w:lineRule="auto"/>
        <w:ind w:right="233" w:hanging="213"/>
        <w:rPr>
          <w:sz w:val="20"/>
        </w:rPr>
      </w:pPr>
      <w:r>
        <w:rPr>
          <w:w w:val="105"/>
          <w:sz w:val="20"/>
        </w:rPr>
        <w:t>All</w:t>
      </w:r>
      <w:r>
        <w:rPr>
          <w:spacing w:val="-15"/>
          <w:w w:val="105"/>
          <w:sz w:val="20"/>
        </w:rPr>
        <w:t xml:space="preserve"> </w:t>
      </w:r>
      <w:r>
        <w:rPr>
          <w:w w:val="105"/>
          <w:sz w:val="20"/>
        </w:rPr>
        <w:t>states</w:t>
      </w:r>
      <w:r>
        <w:rPr>
          <w:spacing w:val="-15"/>
          <w:w w:val="105"/>
          <w:sz w:val="20"/>
        </w:rPr>
        <w:t xml:space="preserve"> </w:t>
      </w:r>
      <w:r>
        <w:rPr>
          <w:w w:val="105"/>
          <w:sz w:val="20"/>
        </w:rPr>
        <w:t>empower</w:t>
      </w:r>
      <w:r>
        <w:rPr>
          <w:spacing w:val="-14"/>
          <w:w w:val="105"/>
          <w:sz w:val="20"/>
        </w:rPr>
        <w:t xml:space="preserve"> </w:t>
      </w:r>
      <w:r>
        <w:rPr>
          <w:w w:val="105"/>
          <w:sz w:val="20"/>
        </w:rPr>
        <w:t>their</w:t>
      </w:r>
      <w:r>
        <w:rPr>
          <w:spacing w:val="-15"/>
          <w:w w:val="105"/>
          <w:sz w:val="20"/>
        </w:rPr>
        <w:t xml:space="preserve"> </w:t>
      </w:r>
      <w:r>
        <w:rPr>
          <w:w w:val="105"/>
          <w:sz w:val="20"/>
        </w:rPr>
        <w:t>agencies</w:t>
      </w:r>
      <w:r>
        <w:rPr>
          <w:spacing w:val="-14"/>
          <w:w w:val="105"/>
          <w:sz w:val="20"/>
        </w:rPr>
        <w:t xml:space="preserve"> </w:t>
      </w:r>
      <w:r>
        <w:rPr>
          <w:w w:val="105"/>
          <w:sz w:val="20"/>
        </w:rPr>
        <w:t>to</w:t>
      </w:r>
      <w:r>
        <w:rPr>
          <w:spacing w:val="-15"/>
          <w:w w:val="105"/>
          <w:sz w:val="20"/>
        </w:rPr>
        <w:t xml:space="preserve"> </w:t>
      </w:r>
      <w:r>
        <w:rPr>
          <w:w w:val="105"/>
          <w:sz w:val="20"/>
        </w:rPr>
        <w:t>assess</w:t>
      </w:r>
      <w:r>
        <w:rPr>
          <w:spacing w:val="-15"/>
          <w:w w:val="105"/>
          <w:sz w:val="20"/>
        </w:rPr>
        <w:t xml:space="preserve"> </w:t>
      </w:r>
      <w:r>
        <w:rPr>
          <w:w w:val="105"/>
          <w:sz w:val="20"/>
        </w:rPr>
        <w:t>major</w:t>
      </w:r>
      <w:r>
        <w:rPr>
          <w:spacing w:val="-14"/>
          <w:w w:val="105"/>
          <w:sz w:val="20"/>
        </w:rPr>
        <w:t xml:space="preserve"> </w:t>
      </w:r>
      <w:r>
        <w:rPr>
          <w:w w:val="105"/>
          <w:sz w:val="20"/>
        </w:rPr>
        <w:t xml:space="preserve">infrastructure </w:t>
      </w:r>
      <w:proofErr w:type="spellStart"/>
      <w:r>
        <w:rPr>
          <w:spacing w:val="-2"/>
          <w:w w:val="105"/>
          <w:sz w:val="20"/>
        </w:rPr>
        <w:t>proposals.</w:t>
      </w:r>
      <w:hyperlink w:anchor="_bookmark191" w:history="1">
        <w:r>
          <w:rPr>
            <w:spacing w:val="-2"/>
            <w:w w:val="105"/>
            <w:sz w:val="20"/>
            <w:vertAlign w:val="superscript"/>
          </w:rPr>
          <w:t>b</w:t>
        </w:r>
        <w:proofErr w:type="spellEnd"/>
      </w:hyperlink>
    </w:p>
    <w:p w:rsidR="00BA79D6" w:rsidRDefault="00F576A2">
      <w:pPr>
        <w:pStyle w:val="ListParagraph"/>
        <w:numPr>
          <w:ilvl w:val="3"/>
          <w:numId w:val="15"/>
        </w:numPr>
        <w:tabs>
          <w:tab w:val="left" w:pos="1798"/>
        </w:tabs>
        <w:spacing w:before="157" w:line="283" w:lineRule="auto"/>
        <w:ind w:hanging="213"/>
        <w:rPr>
          <w:sz w:val="20"/>
        </w:rPr>
      </w:pPr>
      <w:r>
        <w:rPr>
          <w:w w:val="105"/>
          <w:sz w:val="20"/>
        </w:rPr>
        <w:t>All</w:t>
      </w:r>
      <w:r>
        <w:rPr>
          <w:spacing w:val="-15"/>
          <w:w w:val="105"/>
          <w:sz w:val="20"/>
        </w:rPr>
        <w:t xml:space="preserve"> </w:t>
      </w:r>
      <w:r>
        <w:rPr>
          <w:w w:val="105"/>
          <w:sz w:val="20"/>
        </w:rPr>
        <w:t>states</w:t>
      </w:r>
      <w:r>
        <w:rPr>
          <w:spacing w:val="-15"/>
          <w:w w:val="105"/>
          <w:sz w:val="20"/>
        </w:rPr>
        <w:t xml:space="preserve"> </w:t>
      </w:r>
      <w:r>
        <w:rPr>
          <w:w w:val="105"/>
          <w:sz w:val="20"/>
        </w:rPr>
        <w:t>except</w:t>
      </w:r>
      <w:r>
        <w:rPr>
          <w:spacing w:val="-14"/>
          <w:w w:val="105"/>
          <w:sz w:val="20"/>
        </w:rPr>
        <w:t xml:space="preserve"> </w:t>
      </w:r>
      <w:r>
        <w:rPr>
          <w:w w:val="105"/>
          <w:sz w:val="20"/>
        </w:rPr>
        <w:t>Queensland</w:t>
      </w:r>
      <w:r>
        <w:rPr>
          <w:spacing w:val="-15"/>
          <w:w w:val="105"/>
          <w:sz w:val="20"/>
        </w:rPr>
        <w:t xml:space="preserve"> </w:t>
      </w:r>
      <w:r>
        <w:rPr>
          <w:w w:val="105"/>
          <w:sz w:val="20"/>
        </w:rPr>
        <w:t>empower</w:t>
      </w:r>
      <w:r>
        <w:rPr>
          <w:spacing w:val="-14"/>
          <w:w w:val="105"/>
          <w:sz w:val="20"/>
        </w:rPr>
        <w:t xml:space="preserve"> </w:t>
      </w:r>
      <w:r>
        <w:rPr>
          <w:w w:val="105"/>
          <w:sz w:val="20"/>
        </w:rPr>
        <w:t>their</w:t>
      </w:r>
      <w:r>
        <w:rPr>
          <w:spacing w:val="-15"/>
          <w:w w:val="105"/>
          <w:sz w:val="20"/>
        </w:rPr>
        <w:t xml:space="preserve"> </w:t>
      </w:r>
      <w:r>
        <w:rPr>
          <w:w w:val="105"/>
          <w:sz w:val="20"/>
        </w:rPr>
        <w:t>agencies</w:t>
      </w:r>
      <w:r>
        <w:rPr>
          <w:spacing w:val="-15"/>
          <w:w w:val="105"/>
          <w:sz w:val="20"/>
        </w:rPr>
        <w:t xml:space="preserve"> </w:t>
      </w:r>
      <w:r>
        <w:rPr>
          <w:w w:val="105"/>
          <w:sz w:val="20"/>
        </w:rPr>
        <w:t>to</w:t>
      </w:r>
      <w:r>
        <w:rPr>
          <w:spacing w:val="-14"/>
          <w:w w:val="105"/>
          <w:sz w:val="20"/>
        </w:rPr>
        <w:t xml:space="preserve"> </w:t>
      </w:r>
      <w:r>
        <w:rPr>
          <w:w w:val="105"/>
          <w:sz w:val="20"/>
        </w:rPr>
        <w:t>prepare</w:t>
      </w:r>
      <w:r>
        <w:rPr>
          <w:spacing w:val="-15"/>
          <w:w w:val="105"/>
          <w:sz w:val="20"/>
        </w:rPr>
        <w:t xml:space="preserve"> </w:t>
      </w:r>
      <w:r>
        <w:rPr>
          <w:w w:val="105"/>
          <w:sz w:val="20"/>
        </w:rPr>
        <w:t xml:space="preserve">a state infrastructure strategy over a 20-to-30-year </w:t>
      </w:r>
      <w:proofErr w:type="spellStart"/>
      <w:r>
        <w:rPr>
          <w:w w:val="105"/>
          <w:sz w:val="20"/>
        </w:rPr>
        <w:t>horizon.</w:t>
      </w:r>
      <w:hyperlink w:anchor="_bookmark192" w:history="1">
        <w:r>
          <w:rPr>
            <w:w w:val="105"/>
            <w:sz w:val="20"/>
            <w:vertAlign w:val="superscript"/>
          </w:rPr>
          <w:t>c</w:t>
        </w:r>
        <w:proofErr w:type="spellEnd"/>
      </w:hyperlink>
    </w:p>
    <w:p w:rsidR="00BA79D6" w:rsidRDefault="00F576A2">
      <w:pPr>
        <w:pStyle w:val="BodyText"/>
        <w:spacing w:before="167" w:line="283" w:lineRule="auto"/>
        <w:ind w:left="1361" w:right="45"/>
      </w:pPr>
      <w:r>
        <w:rPr>
          <w:w w:val="105"/>
        </w:rPr>
        <w:t>Building Queensland is the only state body tasked with leading business</w:t>
      </w:r>
      <w:r>
        <w:rPr>
          <w:spacing w:val="-15"/>
          <w:w w:val="105"/>
        </w:rPr>
        <w:t xml:space="preserve"> </w:t>
      </w:r>
      <w:r>
        <w:rPr>
          <w:w w:val="105"/>
        </w:rPr>
        <w:t>case</w:t>
      </w:r>
      <w:r>
        <w:rPr>
          <w:spacing w:val="-15"/>
          <w:w w:val="105"/>
        </w:rPr>
        <w:t xml:space="preserve"> </w:t>
      </w:r>
      <w:r>
        <w:rPr>
          <w:w w:val="105"/>
        </w:rPr>
        <w:t>development</w:t>
      </w:r>
      <w:r>
        <w:rPr>
          <w:spacing w:val="-14"/>
          <w:w w:val="105"/>
        </w:rPr>
        <w:t xml:space="preserve"> </w:t>
      </w:r>
      <w:r>
        <w:rPr>
          <w:w w:val="105"/>
        </w:rPr>
        <w:t>for</w:t>
      </w:r>
      <w:r>
        <w:rPr>
          <w:spacing w:val="-15"/>
          <w:w w:val="105"/>
        </w:rPr>
        <w:t xml:space="preserve"> </w:t>
      </w:r>
      <w:r>
        <w:rPr>
          <w:w w:val="105"/>
        </w:rPr>
        <w:t>large</w:t>
      </w:r>
      <w:r>
        <w:rPr>
          <w:spacing w:val="-14"/>
          <w:w w:val="105"/>
        </w:rPr>
        <w:t xml:space="preserve"> </w:t>
      </w:r>
      <w:r>
        <w:rPr>
          <w:w w:val="105"/>
        </w:rPr>
        <w:t>projects.</w:t>
      </w:r>
      <w:r>
        <w:rPr>
          <w:spacing w:val="-13"/>
          <w:w w:val="105"/>
        </w:rPr>
        <w:t xml:space="preserve"> </w:t>
      </w:r>
      <w:r>
        <w:rPr>
          <w:w w:val="105"/>
        </w:rPr>
        <w:t>It</w:t>
      </w:r>
      <w:r>
        <w:rPr>
          <w:spacing w:val="-14"/>
          <w:w w:val="105"/>
        </w:rPr>
        <w:t xml:space="preserve"> </w:t>
      </w:r>
      <w:r>
        <w:rPr>
          <w:w w:val="105"/>
        </w:rPr>
        <w:t>leads</w:t>
      </w:r>
      <w:r>
        <w:rPr>
          <w:spacing w:val="-15"/>
          <w:w w:val="105"/>
        </w:rPr>
        <w:t xml:space="preserve"> </w:t>
      </w:r>
      <w:r>
        <w:rPr>
          <w:w w:val="105"/>
        </w:rPr>
        <w:t>the</w:t>
      </w:r>
      <w:r>
        <w:rPr>
          <w:spacing w:val="-15"/>
          <w:w w:val="105"/>
        </w:rPr>
        <w:t xml:space="preserve"> </w:t>
      </w:r>
      <w:r>
        <w:rPr>
          <w:w w:val="105"/>
        </w:rPr>
        <w:t>preparation of the business case for projects costing $100 million or more ($500</w:t>
      </w:r>
    </w:p>
    <w:p w:rsidR="00BA79D6" w:rsidRDefault="00F576A2">
      <w:pPr>
        <w:pStyle w:val="BodyText"/>
        <w:spacing w:before="79" w:line="283" w:lineRule="auto"/>
        <w:ind w:left="606" w:right="1347"/>
      </w:pPr>
      <w:r>
        <w:br w:type="column"/>
      </w:r>
      <w:proofErr w:type="gramStart"/>
      <w:r>
        <w:rPr>
          <w:w w:val="105"/>
        </w:rPr>
        <w:t>million</w:t>
      </w:r>
      <w:proofErr w:type="gramEnd"/>
      <w:r>
        <w:rPr>
          <w:spacing w:val="-12"/>
          <w:w w:val="105"/>
        </w:rPr>
        <w:t xml:space="preserve"> </w:t>
      </w:r>
      <w:r>
        <w:rPr>
          <w:w w:val="105"/>
        </w:rPr>
        <w:t>or</w:t>
      </w:r>
      <w:r>
        <w:rPr>
          <w:spacing w:val="-12"/>
          <w:w w:val="105"/>
        </w:rPr>
        <w:t xml:space="preserve"> </w:t>
      </w:r>
      <w:r>
        <w:rPr>
          <w:w w:val="105"/>
        </w:rPr>
        <w:t>more</w:t>
      </w:r>
      <w:r>
        <w:rPr>
          <w:spacing w:val="-12"/>
          <w:w w:val="105"/>
        </w:rPr>
        <w:t xml:space="preserve"> </w:t>
      </w:r>
      <w:r>
        <w:rPr>
          <w:w w:val="105"/>
        </w:rPr>
        <w:t>for</w:t>
      </w:r>
      <w:r>
        <w:rPr>
          <w:spacing w:val="-12"/>
          <w:w w:val="105"/>
        </w:rPr>
        <w:t xml:space="preserve"> </w:t>
      </w:r>
      <w:r>
        <w:rPr>
          <w:w w:val="105"/>
        </w:rPr>
        <w:t>non-toll</w:t>
      </w:r>
      <w:r>
        <w:rPr>
          <w:spacing w:val="-12"/>
          <w:w w:val="105"/>
        </w:rPr>
        <w:t xml:space="preserve"> </w:t>
      </w:r>
      <w:r>
        <w:rPr>
          <w:w w:val="105"/>
        </w:rPr>
        <w:t>road</w:t>
      </w:r>
      <w:r>
        <w:rPr>
          <w:spacing w:val="-12"/>
          <w:w w:val="105"/>
        </w:rPr>
        <w:t xml:space="preserve"> </w:t>
      </w:r>
      <w:r>
        <w:rPr>
          <w:w w:val="105"/>
        </w:rPr>
        <w:t>projects),</w:t>
      </w:r>
      <w:r>
        <w:rPr>
          <w:spacing w:val="-12"/>
          <w:w w:val="105"/>
        </w:rPr>
        <w:t xml:space="preserve"> </w:t>
      </w:r>
      <w:r>
        <w:rPr>
          <w:w w:val="105"/>
        </w:rPr>
        <w:t>and</w:t>
      </w:r>
      <w:r>
        <w:rPr>
          <w:spacing w:val="-12"/>
          <w:w w:val="105"/>
        </w:rPr>
        <w:t xml:space="preserve"> </w:t>
      </w:r>
      <w:r>
        <w:rPr>
          <w:w w:val="105"/>
        </w:rPr>
        <w:t>assists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 xml:space="preserve">preparation of the business case for projects costing $50-to-$100 </w:t>
      </w:r>
      <w:proofErr w:type="spellStart"/>
      <w:r>
        <w:rPr>
          <w:w w:val="105"/>
        </w:rPr>
        <w:t>million.</w:t>
      </w:r>
      <w:hyperlink w:anchor="_bookmark193" w:history="1">
        <w:proofErr w:type="gramStart"/>
        <w:r>
          <w:rPr>
            <w:w w:val="105"/>
            <w:vertAlign w:val="superscript"/>
          </w:rPr>
          <w:t>d</w:t>
        </w:r>
        <w:proofErr w:type="spellEnd"/>
        <w:proofErr w:type="gramEnd"/>
      </w:hyperlink>
    </w:p>
    <w:p w:rsidR="00BA79D6" w:rsidRDefault="00F576A2">
      <w:pPr>
        <w:pStyle w:val="BodyText"/>
        <w:spacing w:before="166" w:line="283" w:lineRule="auto"/>
        <w:ind w:left="606" w:right="1347"/>
      </w:pPr>
      <w:r>
        <w:rPr>
          <w:w w:val="105"/>
        </w:rPr>
        <w:t>Building Queensland also produces an infrastructure pipeline document,</w:t>
      </w:r>
      <w:r>
        <w:rPr>
          <w:spacing w:val="-15"/>
          <w:w w:val="105"/>
        </w:rPr>
        <w:t xml:space="preserve"> </w:t>
      </w:r>
      <w:r>
        <w:rPr>
          <w:w w:val="105"/>
        </w:rPr>
        <w:t>which</w:t>
      </w:r>
      <w:r>
        <w:rPr>
          <w:spacing w:val="-15"/>
          <w:w w:val="105"/>
        </w:rPr>
        <w:t xml:space="preserve"> </w:t>
      </w:r>
      <w:r>
        <w:rPr>
          <w:w w:val="105"/>
        </w:rPr>
        <w:t>identifies</w:t>
      </w:r>
      <w:r>
        <w:rPr>
          <w:spacing w:val="-14"/>
          <w:w w:val="105"/>
        </w:rPr>
        <w:t xml:space="preserve"> </w:t>
      </w:r>
      <w:r>
        <w:rPr>
          <w:w w:val="105"/>
        </w:rPr>
        <w:t>all</w:t>
      </w:r>
      <w:r>
        <w:rPr>
          <w:spacing w:val="-15"/>
          <w:w w:val="105"/>
        </w:rPr>
        <w:t xml:space="preserve"> </w:t>
      </w:r>
      <w:r>
        <w:rPr>
          <w:w w:val="105"/>
        </w:rPr>
        <w:t>major</w:t>
      </w:r>
      <w:r>
        <w:rPr>
          <w:spacing w:val="-14"/>
          <w:w w:val="105"/>
        </w:rPr>
        <w:t xml:space="preserve"> </w:t>
      </w:r>
      <w:r>
        <w:rPr>
          <w:w w:val="105"/>
        </w:rPr>
        <w:t>infrastructure</w:t>
      </w:r>
      <w:r>
        <w:rPr>
          <w:spacing w:val="-15"/>
          <w:w w:val="105"/>
        </w:rPr>
        <w:t xml:space="preserve"> </w:t>
      </w:r>
      <w:r>
        <w:rPr>
          <w:w w:val="105"/>
        </w:rPr>
        <w:t>proposals</w:t>
      </w:r>
      <w:r>
        <w:rPr>
          <w:spacing w:val="-15"/>
          <w:w w:val="105"/>
        </w:rPr>
        <w:t xml:space="preserve"> </w:t>
      </w:r>
      <w:r>
        <w:rPr>
          <w:w w:val="105"/>
        </w:rPr>
        <w:t xml:space="preserve">Building Queensland considers </w:t>
      </w:r>
      <w:proofErr w:type="spellStart"/>
      <w:r>
        <w:rPr>
          <w:w w:val="105"/>
        </w:rPr>
        <w:t>priorities.</w:t>
      </w:r>
      <w:hyperlink w:anchor="_bookmark194" w:history="1">
        <w:proofErr w:type="gramStart"/>
        <w:r>
          <w:rPr>
            <w:w w:val="105"/>
            <w:vertAlign w:val="superscript"/>
          </w:rPr>
          <w:t>e</w:t>
        </w:r>
        <w:proofErr w:type="spellEnd"/>
        <w:proofErr w:type="gramEnd"/>
      </w:hyperlink>
    </w:p>
    <w:p w:rsidR="00BA79D6" w:rsidRDefault="00F576A2">
      <w:pPr>
        <w:pStyle w:val="BodyText"/>
        <w:spacing w:before="165" w:line="283" w:lineRule="auto"/>
        <w:ind w:left="606" w:right="1495"/>
      </w:pPr>
      <w:r>
        <w:rPr>
          <w:w w:val="105"/>
        </w:rPr>
        <w:t>Similarly,</w:t>
      </w:r>
      <w:r>
        <w:rPr>
          <w:spacing w:val="-15"/>
          <w:w w:val="105"/>
        </w:rPr>
        <w:t xml:space="preserve"> </w:t>
      </w:r>
      <w:r>
        <w:rPr>
          <w:w w:val="105"/>
        </w:rPr>
        <w:t>Infrastructure</w:t>
      </w:r>
      <w:r>
        <w:rPr>
          <w:spacing w:val="-15"/>
          <w:w w:val="105"/>
        </w:rPr>
        <w:t xml:space="preserve"> </w:t>
      </w:r>
      <w:r>
        <w:rPr>
          <w:w w:val="105"/>
        </w:rPr>
        <w:t>SA</w:t>
      </w:r>
      <w:r>
        <w:rPr>
          <w:spacing w:val="-14"/>
          <w:w w:val="105"/>
        </w:rPr>
        <w:t xml:space="preserve"> </w:t>
      </w:r>
      <w:r>
        <w:rPr>
          <w:w w:val="105"/>
        </w:rPr>
        <w:t>produces</w:t>
      </w:r>
      <w:r>
        <w:rPr>
          <w:spacing w:val="-15"/>
          <w:w w:val="105"/>
        </w:rPr>
        <w:t xml:space="preserve"> </w:t>
      </w:r>
      <w:r>
        <w:rPr>
          <w:w w:val="105"/>
        </w:rPr>
        <w:t>a</w:t>
      </w:r>
      <w:r>
        <w:rPr>
          <w:spacing w:val="-14"/>
          <w:w w:val="105"/>
        </w:rPr>
        <w:t xml:space="preserve"> </w:t>
      </w:r>
      <w:r>
        <w:rPr>
          <w:w w:val="105"/>
        </w:rPr>
        <w:t>Statement</w:t>
      </w:r>
      <w:r>
        <w:rPr>
          <w:spacing w:val="-15"/>
          <w:w w:val="105"/>
        </w:rPr>
        <w:t xml:space="preserve"> </w:t>
      </w:r>
      <w:r>
        <w:rPr>
          <w:w w:val="105"/>
        </w:rPr>
        <w:t>of</w:t>
      </w:r>
      <w:r>
        <w:rPr>
          <w:spacing w:val="-15"/>
          <w:w w:val="105"/>
        </w:rPr>
        <w:t xml:space="preserve"> </w:t>
      </w:r>
      <w:r>
        <w:rPr>
          <w:w w:val="105"/>
        </w:rPr>
        <w:t>Capital</w:t>
      </w:r>
      <w:r>
        <w:rPr>
          <w:spacing w:val="-14"/>
          <w:w w:val="105"/>
        </w:rPr>
        <w:t xml:space="preserve"> </w:t>
      </w:r>
      <w:r>
        <w:rPr>
          <w:w w:val="105"/>
        </w:rPr>
        <w:t xml:space="preserve">Intentions, identifying the major infrastructure projects to be pursued in the state as a priority within the next five </w:t>
      </w:r>
      <w:proofErr w:type="spellStart"/>
      <w:r>
        <w:rPr>
          <w:w w:val="105"/>
        </w:rPr>
        <w:t>years.</w:t>
      </w:r>
      <w:hyperlink w:anchor="_bookmark195" w:history="1">
        <w:proofErr w:type="gramStart"/>
        <w:r>
          <w:rPr>
            <w:w w:val="105"/>
            <w:vertAlign w:val="superscript"/>
          </w:rPr>
          <w:t>f</w:t>
        </w:r>
        <w:proofErr w:type="spellEnd"/>
        <w:proofErr w:type="gramEnd"/>
      </w:hyperlink>
    </w:p>
    <w:p w:rsidR="00BA79D6" w:rsidRDefault="00F576A2">
      <w:pPr>
        <w:pStyle w:val="BodyText"/>
        <w:spacing w:before="165" w:line="283" w:lineRule="auto"/>
        <w:ind w:left="606" w:right="951"/>
      </w:pPr>
      <w:r>
        <w:rPr>
          <w:w w:val="105"/>
        </w:rPr>
        <w:t>Infrastructure</w:t>
      </w:r>
      <w:r>
        <w:rPr>
          <w:spacing w:val="-13"/>
          <w:w w:val="105"/>
        </w:rPr>
        <w:t xml:space="preserve"> </w:t>
      </w:r>
      <w:r>
        <w:rPr>
          <w:w w:val="105"/>
        </w:rPr>
        <w:t>Victoria</w:t>
      </w:r>
      <w:r>
        <w:rPr>
          <w:spacing w:val="-13"/>
          <w:w w:val="105"/>
        </w:rPr>
        <w:t xml:space="preserve"> </w:t>
      </w:r>
      <w:r>
        <w:rPr>
          <w:w w:val="105"/>
        </w:rPr>
        <w:t>has</w:t>
      </w:r>
      <w:r>
        <w:rPr>
          <w:spacing w:val="-13"/>
          <w:w w:val="105"/>
        </w:rPr>
        <w:t xml:space="preserve"> </w:t>
      </w:r>
      <w:r>
        <w:rPr>
          <w:w w:val="105"/>
        </w:rPr>
        <w:t>a</w:t>
      </w:r>
      <w:r>
        <w:rPr>
          <w:spacing w:val="-13"/>
          <w:w w:val="105"/>
        </w:rPr>
        <w:t xml:space="preserve"> </w:t>
      </w:r>
      <w:r>
        <w:rPr>
          <w:w w:val="105"/>
        </w:rPr>
        <w:t>wider</w:t>
      </w:r>
      <w:r>
        <w:rPr>
          <w:spacing w:val="-13"/>
          <w:w w:val="105"/>
        </w:rPr>
        <w:t xml:space="preserve"> </w:t>
      </w:r>
      <w:r>
        <w:rPr>
          <w:w w:val="105"/>
        </w:rPr>
        <w:t>role</w:t>
      </w:r>
      <w:r>
        <w:rPr>
          <w:spacing w:val="-13"/>
          <w:w w:val="105"/>
        </w:rPr>
        <w:t xml:space="preserve"> </w:t>
      </w:r>
      <w:r>
        <w:rPr>
          <w:w w:val="105"/>
        </w:rPr>
        <w:t>in</w:t>
      </w:r>
      <w:r>
        <w:rPr>
          <w:spacing w:val="-13"/>
          <w:w w:val="105"/>
        </w:rPr>
        <w:t xml:space="preserve"> </w:t>
      </w:r>
      <w:r>
        <w:rPr>
          <w:w w:val="105"/>
        </w:rPr>
        <w:t>publishing</w:t>
      </w:r>
      <w:r>
        <w:rPr>
          <w:spacing w:val="-13"/>
          <w:w w:val="105"/>
        </w:rPr>
        <w:t xml:space="preserve"> </w:t>
      </w:r>
      <w:r>
        <w:rPr>
          <w:w w:val="105"/>
        </w:rPr>
        <w:t>research</w:t>
      </w:r>
      <w:r>
        <w:rPr>
          <w:spacing w:val="-13"/>
          <w:w w:val="105"/>
        </w:rPr>
        <w:t xml:space="preserve"> </w:t>
      </w:r>
      <w:r>
        <w:rPr>
          <w:w w:val="105"/>
        </w:rPr>
        <w:t xml:space="preserve">on infrastructure </w:t>
      </w:r>
      <w:proofErr w:type="spellStart"/>
      <w:r>
        <w:rPr>
          <w:w w:val="105"/>
        </w:rPr>
        <w:t>matters.</w:t>
      </w:r>
      <w:hyperlink w:anchor="_bookmark196" w:history="1">
        <w:proofErr w:type="gramStart"/>
        <w:r>
          <w:rPr>
            <w:w w:val="105"/>
            <w:vertAlign w:val="superscript"/>
          </w:rPr>
          <w:t>g</w:t>
        </w:r>
        <w:proofErr w:type="spellEnd"/>
        <w:proofErr w:type="gramEnd"/>
      </w:hyperlink>
    </w:p>
    <w:p w:rsidR="00BA79D6" w:rsidRDefault="00F576A2">
      <w:pPr>
        <w:pStyle w:val="BodyText"/>
        <w:spacing w:before="166" w:line="283" w:lineRule="auto"/>
        <w:ind w:left="606" w:right="1347"/>
      </w:pPr>
      <w:r>
        <w:rPr>
          <w:w w:val="105"/>
        </w:rPr>
        <w:t>Infrastructure</w:t>
      </w:r>
      <w:r>
        <w:rPr>
          <w:spacing w:val="-13"/>
          <w:w w:val="105"/>
        </w:rPr>
        <w:t xml:space="preserve"> </w:t>
      </w:r>
      <w:r>
        <w:rPr>
          <w:w w:val="105"/>
        </w:rPr>
        <w:t>NSW</w:t>
      </w:r>
      <w:r>
        <w:rPr>
          <w:spacing w:val="-13"/>
          <w:w w:val="105"/>
        </w:rPr>
        <w:t xml:space="preserve"> </w:t>
      </w:r>
      <w:r>
        <w:rPr>
          <w:w w:val="105"/>
        </w:rPr>
        <w:t>is</w:t>
      </w:r>
      <w:r>
        <w:rPr>
          <w:spacing w:val="-13"/>
          <w:w w:val="105"/>
        </w:rPr>
        <w:t xml:space="preserve"> </w:t>
      </w:r>
      <w:r>
        <w:rPr>
          <w:w w:val="105"/>
        </w:rPr>
        <w:t>the</w:t>
      </w:r>
      <w:r>
        <w:rPr>
          <w:spacing w:val="-13"/>
          <w:w w:val="105"/>
        </w:rPr>
        <w:t xml:space="preserve"> </w:t>
      </w:r>
      <w:r>
        <w:rPr>
          <w:w w:val="105"/>
        </w:rPr>
        <w:t>only</w:t>
      </w:r>
      <w:r>
        <w:rPr>
          <w:spacing w:val="-13"/>
          <w:w w:val="105"/>
        </w:rPr>
        <w:t xml:space="preserve"> </w:t>
      </w:r>
      <w:r>
        <w:rPr>
          <w:w w:val="105"/>
        </w:rPr>
        <w:t>state</w:t>
      </w:r>
      <w:r>
        <w:rPr>
          <w:spacing w:val="-13"/>
          <w:w w:val="105"/>
        </w:rPr>
        <w:t xml:space="preserve"> </w:t>
      </w:r>
      <w:r>
        <w:rPr>
          <w:w w:val="105"/>
        </w:rPr>
        <w:t>infrastructure</w:t>
      </w:r>
      <w:r>
        <w:rPr>
          <w:spacing w:val="-13"/>
          <w:w w:val="105"/>
        </w:rPr>
        <w:t xml:space="preserve"> </w:t>
      </w:r>
      <w:r>
        <w:rPr>
          <w:w w:val="105"/>
        </w:rPr>
        <w:t>body</w:t>
      </w:r>
      <w:r>
        <w:rPr>
          <w:spacing w:val="-13"/>
          <w:w w:val="105"/>
        </w:rPr>
        <w:t xml:space="preserve"> </w:t>
      </w:r>
      <w:r>
        <w:rPr>
          <w:w w:val="105"/>
        </w:rPr>
        <w:t>which</w:t>
      </w:r>
      <w:r>
        <w:rPr>
          <w:spacing w:val="-13"/>
          <w:w w:val="105"/>
        </w:rPr>
        <w:t xml:space="preserve"> </w:t>
      </w:r>
      <w:r>
        <w:rPr>
          <w:w w:val="105"/>
        </w:rPr>
        <w:t>is</w:t>
      </w:r>
      <w:r>
        <w:rPr>
          <w:spacing w:val="-13"/>
          <w:w w:val="105"/>
        </w:rPr>
        <w:t xml:space="preserve"> </w:t>
      </w:r>
      <w:r>
        <w:rPr>
          <w:w w:val="105"/>
        </w:rPr>
        <w:t xml:space="preserve">heavily involved in delivery of major projects. It is charged with preparing project implementation plans for major projects, and also overseeing and monitoring the delivery of major </w:t>
      </w:r>
      <w:proofErr w:type="spellStart"/>
      <w:r>
        <w:rPr>
          <w:w w:val="105"/>
        </w:rPr>
        <w:t>projects.</w:t>
      </w:r>
      <w:hyperlink w:anchor="_bookmark197" w:history="1">
        <w:proofErr w:type="gramStart"/>
        <w:r>
          <w:rPr>
            <w:w w:val="105"/>
            <w:vertAlign w:val="superscript"/>
          </w:rPr>
          <w:t>h</w:t>
        </w:r>
        <w:proofErr w:type="spellEnd"/>
        <w:proofErr w:type="gramEnd"/>
      </w:hyperlink>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904" w:space="40"/>
            <w:col w:w="8576"/>
          </w:cols>
        </w:sectPr>
      </w:pPr>
    </w:p>
    <w:p w:rsidR="00BA79D6" w:rsidRDefault="00F576A2">
      <w:pPr>
        <w:pStyle w:val="ListParagraph"/>
        <w:numPr>
          <w:ilvl w:val="0"/>
          <w:numId w:val="6"/>
        </w:numPr>
        <w:tabs>
          <w:tab w:val="left" w:pos="1770"/>
        </w:tabs>
        <w:spacing w:before="88" w:line="268" w:lineRule="auto"/>
        <w:ind w:right="2096"/>
        <w:rPr>
          <w:sz w:val="17"/>
        </w:rPr>
      </w:pPr>
      <w:bookmarkStart w:id="197" w:name="_bookmark190"/>
      <w:bookmarkEnd w:id="197"/>
      <w:r>
        <w:rPr>
          <w:sz w:val="17"/>
        </w:rPr>
        <w:t>Infrastructure</w:t>
      </w:r>
      <w:r>
        <w:rPr>
          <w:spacing w:val="-2"/>
          <w:sz w:val="17"/>
        </w:rPr>
        <w:t xml:space="preserve"> </w:t>
      </w:r>
      <w:r>
        <w:rPr>
          <w:sz w:val="17"/>
        </w:rPr>
        <w:t>NSW</w:t>
      </w:r>
      <w:r>
        <w:rPr>
          <w:spacing w:val="-2"/>
          <w:sz w:val="17"/>
        </w:rPr>
        <w:t xml:space="preserve"> </w:t>
      </w:r>
      <w:r>
        <w:rPr>
          <w:sz w:val="17"/>
        </w:rPr>
        <w:t>was</w:t>
      </w:r>
      <w:r>
        <w:rPr>
          <w:spacing w:val="-2"/>
          <w:sz w:val="17"/>
        </w:rPr>
        <w:t xml:space="preserve"> </w:t>
      </w:r>
      <w:r>
        <w:rPr>
          <w:sz w:val="17"/>
        </w:rPr>
        <w:t>the</w:t>
      </w:r>
      <w:r>
        <w:rPr>
          <w:spacing w:val="-2"/>
          <w:sz w:val="17"/>
        </w:rPr>
        <w:t xml:space="preserve"> </w:t>
      </w:r>
      <w:r>
        <w:rPr>
          <w:sz w:val="17"/>
        </w:rPr>
        <w:t>first</w:t>
      </w:r>
      <w:r>
        <w:rPr>
          <w:spacing w:val="-2"/>
          <w:sz w:val="17"/>
        </w:rPr>
        <w:t xml:space="preserve"> </w:t>
      </w:r>
      <w:r>
        <w:rPr>
          <w:sz w:val="17"/>
        </w:rPr>
        <w:t>established,</w:t>
      </w:r>
      <w:r>
        <w:rPr>
          <w:spacing w:val="-2"/>
          <w:sz w:val="17"/>
        </w:rPr>
        <w:t xml:space="preserve"> </w:t>
      </w:r>
      <w:r>
        <w:rPr>
          <w:sz w:val="17"/>
        </w:rPr>
        <w:t>in</w:t>
      </w:r>
      <w:r>
        <w:rPr>
          <w:spacing w:val="-2"/>
          <w:sz w:val="17"/>
        </w:rPr>
        <w:t xml:space="preserve"> </w:t>
      </w:r>
      <w:r>
        <w:rPr>
          <w:sz w:val="17"/>
        </w:rPr>
        <w:t>July</w:t>
      </w:r>
      <w:r>
        <w:rPr>
          <w:spacing w:val="-2"/>
          <w:sz w:val="17"/>
        </w:rPr>
        <w:t xml:space="preserve"> </w:t>
      </w:r>
      <w:r>
        <w:rPr>
          <w:sz w:val="17"/>
        </w:rPr>
        <w:t xml:space="preserve">2011: </w:t>
      </w:r>
      <w:r>
        <w:rPr>
          <w:i/>
          <w:sz w:val="17"/>
        </w:rPr>
        <w:t>Infrastructure</w:t>
      </w:r>
      <w:r>
        <w:rPr>
          <w:i/>
          <w:spacing w:val="-2"/>
          <w:sz w:val="17"/>
        </w:rPr>
        <w:t xml:space="preserve"> </w:t>
      </w:r>
      <w:r>
        <w:rPr>
          <w:i/>
          <w:sz w:val="17"/>
        </w:rPr>
        <w:t>NSW</w:t>
      </w:r>
      <w:r>
        <w:rPr>
          <w:i/>
          <w:spacing w:val="-2"/>
          <w:sz w:val="17"/>
        </w:rPr>
        <w:t xml:space="preserve"> </w:t>
      </w:r>
      <w:r>
        <w:rPr>
          <w:i/>
          <w:sz w:val="17"/>
        </w:rPr>
        <w:t>Act</w:t>
      </w:r>
      <w:r>
        <w:rPr>
          <w:i/>
          <w:spacing w:val="-2"/>
          <w:sz w:val="17"/>
        </w:rPr>
        <w:t xml:space="preserve"> </w:t>
      </w:r>
      <w:r>
        <w:rPr>
          <w:i/>
          <w:sz w:val="17"/>
        </w:rPr>
        <w:t>2011</w:t>
      </w:r>
      <w:r>
        <w:rPr>
          <w:sz w:val="17"/>
        </w:rPr>
        <w:t>. Infrastructure</w:t>
      </w:r>
      <w:r>
        <w:rPr>
          <w:spacing w:val="-2"/>
          <w:sz w:val="17"/>
        </w:rPr>
        <w:t xml:space="preserve"> </w:t>
      </w:r>
      <w:r>
        <w:rPr>
          <w:sz w:val="17"/>
        </w:rPr>
        <w:t>WA</w:t>
      </w:r>
      <w:r>
        <w:rPr>
          <w:spacing w:val="-2"/>
          <w:sz w:val="17"/>
        </w:rPr>
        <w:t xml:space="preserve"> </w:t>
      </w:r>
      <w:r>
        <w:rPr>
          <w:sz w:val="17"/>
        </w:rPr>
        <w:t>was</w:t>
      </w:r>
      <w:r>
        <w:rPr>
          <w:spacing w:val="-2"/>
          <w:sz w:val="17"/>
        </w:rPr>
        <w:t xml:space="preserve"> </w:t>
      </w:r>
      <w:r>
        <w:rPr>
          <w:sz w:val="17"/>
        </w:rPr>
        <w:t>the</w:t>
      </w:r>
      <w:r>
        <w:rPr>
          <w:spacing w:val="-2"/>
          <w:sz w:val="17"/>
        </w:rPr>
        <w:t xml:space="preserve"> </w:t>
      </w:r>
      <w:r>
        <w:rPr>
          <w:sz w:val="17"/>
        </w:rPr>
        <w:t>last</w:t>
      </w:r>
      <w:r>
        <w:rPr>
          <w:spacing w:val="-2"/>
          <w:sz w:val="17"/>
        </w:rPr>
        <w:t xml:space="preserve"> </w:t>
      </w:r>
      <w:r>
        <w:rPr>
          <w:sz w:val="17"/>
        </w:rPr>
        <w:t>established,</w:t>
      </w:r>
      <w:r>
        <w:rPr>
          <w:spacing w:val="-2"/>
          <w:sz w:val="17"/>
        </w:rPr>
        <w:t xml:space="preserve"> </w:t>
      </w:r>
      <w:r>
        <w:rPr>
          <w:sz w:val="17"/>
        </w:rPr>
        <w:t>in</w:t>
      </w:r>
      <w:r>
        <w:rPr>
          <w:spacing w:val="-2"/>
          <w:sz w:val="17"/>
        </w:rPr>
        <w:t xml:space="preserve"> </w:t>
      </w:r>
      <w:r>
        <w:rPr>
          <w:sz w:val="17"/>
        </w:rPr>
        <w:t>July</w:t>
      </w:r>
      <w:r>
        <w:rPr>
          <w:spacing w:val="-2"/>
          <w:sz w:val="17"/>
        </w:rPr>
        <w:t xml:space="preserve"> </w:t>
      </w:r>
      <w:r>
        <w:rPr>
          <w:sz w:val="17"/>
        </w:rPr>
        <w:t xml:space="preserve">2019: </w:t>
      </w:r>
      <w:r>
        <w:rPr>
          <w:i/>
          <w:sz w:val="17"/>
        </w:rPr>
        <w:t>Infrastructure</w:t>
      </w:r>
      <w:r>
        <w:rPr>
          <w:i/>
          <w:spacing w:val="-2"/>
          <w:sz w:val="17"/>
        </w:rPr>
        <w:t xml:space="preserve"> </w:t>
      </w:r>
      <w:r>
        <w:rPr>
          <w:i/>
          <w:sz w:val="17"/>
        </w:rPr>
        <w:t xml:space="preserve">Western </w:t>
      </w:r>
      <w:bookmarkStart w:id="198" w:name="_bookmark191"/>
      <w:bookmarkEnd w:id="198"/>
      <w:r>
        <w:rPr>
          <w:i/>
          <w:sz w:val="17"/>
        </w:rPr>
        <w:t>Australia Act 2019</w:t>
      </w:r>
      <w:r>
        <w:rPr>
          <w:sz w:val="17"/>
        </w:rPr>
        <w:t>.</w:t>
      </w:r>
    </w:p>
    <w:p w:rsidR="00BA79D6" w:rsidRDefault="00F576A2">
      <w:pPr>
        <w:pStyle w:val="ListParagraph"/>
        <w:numPr>
          <w:ilvl w:val="0"/>
          <w:numId w:val="6"/>
        </w:numPr>
        <w:tabs>
          <w:tab w:val="left" w:pos="1770"/>
        </w:tabs>
        <w:spacing w:before="1"/>
        <w:ind w:hanging="231"/>
        <w:rPr>
          <w:sz w:val="17"/>
        </w:rPr>
      </w:pPr>
      <w:bookmarkStart w:id="199" w:name="_bookmark192"/>
      <w:bookmarkEnd w:id="199"/>
      <w:r>
        <w:rPr>
          <w:sz w:val="17"/>
        </w:rPr>
        <w:t>Infrastructure Victoria does so only at the request of</w:t>
      </w:r>
      <w:r>
        <w:rPr>
          <w:spacing w:val="1"/>
          <w:sz w:val="17"/>
        </w:rPr>
        <w:t xml:space="preserve"> </w:t>
      </w:r>
      <w:r>
        <w:rPr>
          <w:sz w:val="17"/>
        </w:rPr>
        <w:t>the Government and there is no mandatory requirement that</w:t>
      </w:r>
      <w:r>
        <w:rPr>
          <w:spacing w:val="1"/>
          <w:sz w:val="17"/>
        </w:rPr>
        <w:t xml:space="preserve"> </w:t>
      </w:r>
      <w:r>
        <w:rPr>
          <w:sz w:val="17"/>
        </w:rPr>
        <w:t>it do so:</w:t>
      </w:r>
      <w:r>
        <w:rPr>
          <w:spacing w:val="11"/>
          <w:sz w:val="17"/>
        </w:rPr>
        <w:t xml:space="preserve"> </w:t>
      </w:r>
      <w:r>
        <w:rPr>
          <w:i/>
          <w:sz w:val="17"/>
        </w:rPr>
        <w:t>Infrastructure Victoria Act 2015</w:t>
      </w:r>
      <w:r>
        <w:rPr>
          <w:sz w:val="17"/>
        </w:rPr>
        <w:t>, Section</w:t>
      </w:r>
      <w:r>
        <w:rPr>
          <w:spacing w:val="1"/>
          <w:sz w:val="17"/>
        </w:rPr>
        <w:t xml:space="preserve"> </w:t>
      </w:r>
      <w:r>
        <w:rPr>
          <w:spacing w:val="-5"/>
          <w:sz w:val="17"/>
        </w:rPr>
        <w:t>44.</w:t>
      </w:r>
    </w:p>
    <w:p w:rsidR="00BA79D6" w:rsidRDefault="00F576A2">
      <w:pPr>
        <w:pStyle w:val="ListParagraph"/>
        <w:numPr>
          <w:ilvl w:val="0"/>
          <w:numId w:val="6"/>
        </w:numPr>
        <w:tabs>
          <w:tab w:val="left" w:pos="1770"/>
        </w:tabs>
        <w:spacing w:before="23" w:line="268" w:lineRule="auto"/>
        <w:ind w:right="1576" w:hanging="228"/>
        <w:rPr>
          <w:sz w:val="17"/>
        </w:rPr>
      </w:pPr>
      <w:r>
        <w:rPr>
          <w:i/>
          <w:sz w:val="17"/>
        </w:rPr>
        <w:t>Infrastructure</w:t>
      </w:r>
      <w:r>
        <w:rPr>
          <w:i/>
          <w:spacing w:val="-1"/>
          <w:sz w:val="17"/>
        </w:rPr>
        <w:t xml:space="preserve"> </w:t>
      </w:r>
      <w:r>
        <w:rPr>
          <w:i/>
          <w:sz w:val="17"/>
        </w:rPr>
        <w:t>NSW</w:t>
      </w:r>
      <w:r>
        <w:rPr>
          <w:i/>
          <w:spacing w:val="-1"/>
          <w:sz w:val="17"/>
        </w:rPr>
        <w:t xml:space="preserve"> </w:t>
      </w:r>
      <w:r>
        <w:rPr>
          <w:i/>
          <w:sz w:val="17"/>
        </w:rPr>
        <w:t>Act</w:t>
      </w:r>
      <w:r>
        <w:rPr>
          <w:i/>
          <w:spacing w:val="-1"/>
          <w:sz w:val="17"/>
        </w:rPr>
        <w:t xml:space="preserve"> </w:t>
      </w:r>
      <w:r>
        <w:rPr>
          <w:i/>
          <w:sz w:val="17"/>
        </w:rPr>
        <w:t>2011</w:t>
      </w:r>
      <w:r>
        <w:rPr>
          <w:sz w:val="17"/>
        </w:rPr>
        <w:t>,</w:t>
      </w:r>
      <w:r>
        <w:rPr>
          <w:spacing w:val="-1"/>
          <w:sz w:val="17"/>
        </w:rPr>
        <w:t xml:space="preserve"> </w:t>
      </w:r>
      <w:r>
        <w:rPr>
          <w:sz w:val="17"/>
        </w:rPr>
        <w:t>Sections</w:t>
      </w:r>
      <w:r>
        <w:rPr>
          <w:spacing w:val="-1"/>
          <w:sz w:val="17"/>
        </w:rPr>
        <w:t xml:space="preserve"> </w:t>
      </w:r>
      <w:r>
        <w:rPr>
          <w:sz w:val="17"/>
        </w:rPr>
        <w:t>16-18;</w:t>
      </w:r>
      <w:r>
        <w:rPr>
          <w:spacing w:val="-1"/>
          <w:sz w:val="17"/>
        </w:rPr>
        <w:t xml:space="preserve"> </w:t>
      </w:r>
      <w:r>
        <w:rPr>
          <w:i/>
          <w:sz w:val="17"/>
        </w:rPr>
        <w:t>Infrastructure</w:t>
      </w:r>
      <w:r>
        <w:rPr>
          <w:i/>
          <w:spacing w:val="-1"/>
          <w:sz w:val="17"/>
        </w:rPr>
        <w:t xml:space="preserve"> </w:t>
      </w:r>
      <w:r>
        <w:rPr>
          <w:i/>
          <w:sz w:val="17"/>
        </w:rPr>
        <w:t>Victoria</w:t>
      </w:r>
      <w:r>
        <w:rPr>
          <w:i/>
          <w:spacing w:val="-1"/>
          <w:sz w:val="17"/>
        </w:rPr>
        <w:t xml:space="preserve"> </w:t>
      </w:r>
      <w:r>
        <w:rPr>
          <w:i/>
          <w:sz w:val="17"/>
        </w:rPr>
        <w:t>Act</w:t>
      </w:r>
      <w:r>
        <w:rPr>
          <w:i/>
          <w:spacing w:val="-1"/>
          <w:sz w:val="17"/>
        </w:rPr>
        <w:t xml:space="preserve"> </w:t>
      </w:r>
      <w:r>
        <w:rPr>
          <w:i/>
          <w:sz w:val="17"/>
        </w:rPr>
        <w:t>2015</w:t>
      </w:r>
      <w:r>
        <w:rPr>
          <w:sz w:val="17"/>
        </w:rPr>
        <w:t>,</w:t>
      </w:r>
      <w:r>
        <w:rPr>
          <w:spacing w:val="-1"/>
          <w:sz w:val="17"/>
        </w:rPr>
        <w:t xml:space="preserve"> </w:t>
      </w:r>
      <w:r>
        <w:rPr>
          <w:sz w:val="17"/>
        </w:rPr>
        <w:t>Sections</w:t>
      </w:r>
      <w:r>
        <w:rPr>
          <w:spacing w:val="-1"/>
          <w:sz w:val="17"/>
        </w:rPr>
        <w:t xml:space="preserve"> </w:t>
      </w:r>
      <w:r>
        <w:rPr>
          <w:sz w:val="17"/>
        </w:rPr>
        <w:t>32-36;</w:t>
      </w:r>
      <w:r>
        <w:rPr>
          <w:spacing w:val="-1"/>
          <w:sz w:val="17"/>
        </w:rPr>
        <w:t xml:space="preserve"> </w:t>
      </w:r>
      <w:r>
        <w:rPr>
          <w:i/>
          <w:sz w:val="17"/>
        </w:rPr>
        <w:t>Infrastructure</w:t>
      </w:r>
      <w:r>
        <w:rPr>
          <w:i/>
          <w:spacing w:val="-1"/>
          <w:sz w:val="17"/>
        </w:rPr>
        <w:t xml:space="preserve"> </w:t>
      </w:r>
      <w:r>
        <w:rPr>
          <w:i/>
          <w:sz w:val="17"/>
        </w:rPr>
        <w:t>Western</w:t>
      </w:r>
      <w:r>
        <w:rPr>
          <w:i/>
          <w:spacing w:val="-1"/>
          <w:sz w:val="17"/>
        </w:rPr>
        <w:t xml:space="preserve"> </w:t>
      </w:r>
      <w:r>
        <w:rPr>
          <w:i/>
          <w:sz w:val="17"/>
        </w:rPr>
        <w:t>Australia</w:t>
      </w:r>
      <w:r>
        <w:rPr>
          <w:i/>
          <w:spacing w:val="-1"/>
          <w:sz w:val="17"/>
        </w:rPr>
        <w:t xml:space="preserve"> </w:t>
      </w:r>
      <w:r>
        <w:rPr>
          <w:i/>
          <w:sz w:val="17"/>
        </w:rPr>
        <w:t>Act</w:t>
      </w:r>
      <w:r>
        <w:rPr>
          <w:i/>
          <w:spacing w:val="-1"/>
          <w:sz w:val="17"/>
        </w:rPr>
        <w:t xml:space="preserve"> </w:t>
      </w:r>
      <w:r>
        <w:rPr>
          <w:i/>
          <w:sz w:val="17"/>
        </w:rPr>
        <w:t>2019</w:t>
      </w:r>
      <w:r>
        <w:rPr>
          <w:sz w:val="17"/>
        </w:rPr>
        <w:t>,</w:t>
      </w:r>
      <w:r>
        <w:rPr>
          <w:spacing w:val="-1"/>
          <w:sz w:val="17"/>
        </w:rPr>
        <w:t xml:space="preserve"> </w:t>
      </w:r>
      <w:r>
        <w:rPr>
          <w:sz w:val="17"/>
        </w:rPr>
        <w:t>Sections</w:t>
      </w:r>
      <w:r>
        <w:rPr>
          <w:spacing w:val="-1"/>
          <w:sz w:val="17"/>
        </w:rPr>
        <w:t xml:space="preserve"> </w:t>
      </w:r>
      <w:r>
        <w:rPr>
          <w:sz w:val="17"/>
        </w:rPr>
        <w:t>13-17;</w:t>
      </w:r>
      <w:r>
        <w:rPr>
          <w:spacing w:val="-1"/>
          <w:sz w:val="17"/>
        </w:rPr>
        <w:t xml:space="preserve"> </w:t>
      </w:r>
      <w:r>
        <w:rPr>
          <w:i/>
          <w:sz w:val="17"/>
        </w:rPr>
        <w:t>Infrastructure</w:t>
      </w:r>
      <w:r>
        <w:rPr>
          <w:i/>
          <w:spacing w:val="-1"/>
          <w:sz w:val="17"/>
        </w:rPr>
        <w:t xml:space="preserve"> </w:t>
      </w:r>
      <w:r>
        <w:rPr>
          <w:i/>
          <w:sz w:val="17"/>
        </w:rPr>
        <w:t>SA</w:t>
      </w:r>
      <w:r>
        <w:rPr>
          <w:i/>
          <w:spacing w:val="-1"/>
          <w:sz w:val="17"/>
        </w:rPr>
        <w:t xml:space="preserve"> </w:t>
      </w:r>
      <w:r>
        <w:rPr>
          <w:i/>
          <w:sz w:val="17"/>
        </w:rPr>
        <w:t xml:space="preserve">Act </w:t>
      </w:r>
      <w:bookmarkStart w:id="200" w:name="_bookmark193"/>
      <w:bookmarkEnd w:id="200"/>
      <w:r>
        <w:rPr>
          <w:i/>
          <w:sz w:val="17"/>
        </w:rPr>
        <w:t>2018</w:t>
      </w:r>
      <w:r>
        <w:rPr>
          <w:sz w:val="17"/>
        </w:rPr>
        <w:t xml:space="preserve">, Sections 20-22; and </w:t>
      </w:r>
      <w:hyperlink w:anchor="_bookmark330" w:history="1">
        <w:r>
          <w:rPr>
            <w:sz w:val="17"/>
          </w:rPr>
          <w:t>Infrastructure Tasmania (2019).</w:t>
        </w:r>
      </w:hyperlink>
    </w:p>
    <w:p w:rsidR="00BA79D6" w:rsidRDefault="00F576A2">
      <w:pPr>
        <w:pStyle w:val="ListParagraph"/>
        <w:numPr>
          <w:ilvl w:val="0"/>
          <w:numId w:val="6"/>
        </w:numPr>
        <w:tabs>
          <w:tab w:val="left" w:pos="1770"/>
        </w:tabs>
        <w:spacing w:before="1"/>
        <w:rPr>
          <w:sz w:val="17"/>
        </w:rPr>
      </w:pPr>
      <w:bookmarkStart w:id="201" w:name="_bookmark194"/>
      <w:bookmarkEnd w:id="201"/>
      <w:r>
        <w:rPr>
          <w:i/>
          <w:sz w:val="17"/>
        </w:rPr>
        <w:t>Building</w:t>
      </w:r>
      <w:r>
        <w:rPr>
          <w:i/>
          <w:spacing w:val="-1"/>
          <w:sz w:val="17"/>
        </w:rPr>
        <w:t xml:space="preserve"> </w:t>
      </w:r>
      <w:r>
        <w:rPr>
          <w:i/>
          <w:sz w:val="17"/>
        </w:rPr>
        <w:t>Queensland Act 2015</w:t>
      </w:r>
      <w:r>
        <w:rPr>
          <w:sz w:val="17"/>
        </w:rPr>
        <w:t xml:space="preserve">, Section </w:t>
      </w:r>
      <w:r>
        <w:rPr>
          <w:spacing w:val="-5"/>
          <w:sz w:val="17"/>
        </w:rPr>
        <w:t>14.</w:t>
      </w:r>
    </w:p>
    <w:p w:rsidR="00BA79D6" w:rsidRDefault="00F576A2">
      <w:pPr>
        <w:pStyle w:val="ListParagraph"/>
        <w:numPr>
          <w:ilvl w:val="0"/>
          <w:numId w:val="6"/>
        </w:numPr>
        <w:tabs>
          <w:tab w:val="left" w:pos="1770"/>
        </w:tabs>
        <w:ind w:hanging="235"/>
        <w:rPr>
          <w:sz w:val="17"/>
        </w:rPr>
      </w:pPr>
      <w:bookmarkStart w:id="202" w:name="_bookmark195"/>
      <w:bookmarkEnd w:id="202"/>
      <w:r>
        <w:rPr>
          <w:i/>
          <w:sz w:val="17"/>
        </w:rPr>
        <w:t>Building</w:t>
      </w:r>
      <w:r>
        <w:rPr>
          <w:i/>
          <w:spacing w:val="-1"/>
          <w:sz w:val="17"/>
        </w:rPr>
        <w:t xml:space="preserve"> </w:t>
      </w:r>
      <w:r>
        <w:rPr>
          <w:i/>
          <w:sz w:val="17"/>
        </w:rPr>
        <w:t>Queensland Act 2015</w:t>
      </w:r>
      <w:r>
        <w:rPr>
          <w:sz w:val="17"/>
        </w:rPr>
        <w:t xml:space="preserve">, Section </w:t>
      </w:r>
      <w:r>
        <w:rPr>
          <w:spacing w:val="-5"/>
          <w:sz w:val="17"/>
        </w:rPr>
        <w:t>15.</w:t>
      </w:r>
    </w:p>
    <w:p w:rsidR="00BA79D6" w:rsidRDefault="00F576A2">
      <w:pPr>
        <w:pStyle w:val="ListParagraph"/>
        <w:numPr>
          <w:ilvl w:val="0"/>
          <w:numId w:val="6"/>
        </w:numPr>
        <w:tabs>
          <w:tab w:val="left" w:pos="1770"/>
        </w:tabs>
        <w:spacing w:before="23"/>
        <w:ind w:hanging="185"/>
        <w:rPr>
          <w:sz w:val="17"/>
        </w:rPr>
      </w:pPr>
      <w:bookmarkStart w:id="203" w:name="_bookmark196"/>
      <w:bookmarkEnd w:id="203"/>
      <w:r>
        <w:rPr>
          <w:i/>
          <w:sz w:val="17"/>
        </w:rPr>
        <w:t>Infrastructure</w:t>
      </w:r>
      <w:r>
        <w:rPr>
          <w:i/>
          <w:spacing w:val="-1"/>
          <w:sz w:val="17"/>
        </w:rPr>
        <w:t xml:space="preserve"> </w:t>
      </w:r>
      <w:r>
        <w:rPr>
          <w:i/>
          <w:sz w:val="17"/>
        </w:rPr>
        <w:t>SA Act 2018</w:t>
      </w:r>
      <w:r>
        <w:rPr>
          <w:sz w:val="17"/>
        </w:rPr>
        <w:t>, Sections 23-</w:t>
      </w:r>
      <w:r>
        <w:rPr>
          <w:spacing w:val="-5"/>
          <w:sz w:val="17"/>
        </w:rPr>
        <w:t>25.</w:t>
      </w:r>
    </w:p>
    <w:p w:rsidR="00BA79D6" w:rsidRDefault="00F576A2">
      <w:pPr>
        <w:pStyle w:val="ListParagraph"/>
        <w:numPr>
          <w:ilvl w:val="0"/>
          <w:numId w:val="6"/>
        </w:numPr>
        <w:tabs>
          <w:tab w:val="left" w:pos="1770"/>
        </w:tabs>
        <w:rPr>
          <w:sz w:val="17"/>
        </w:rPr>
      </w:pPr>
      <w:bookmarkStart w:id="204" w:name="_bookmark197"/>
      <w:bookmarkEnd w:id="204"/>
      <w:r>
        <w:rPr>
          <w:i/>
          <w:sz w:val="17"/>
        </w:rPr>
        <w:t>Infrastructure Victoria Act 2015</w:t>
      </w:r>
      <w:r>
        <w:rPr>
          <w:sz w:val="17"/>
        </w:rPr>
        <w:t>, Section</w:t>
      </w:r>
      <w:r>
        <w:rPr>
          <w:spacing w:val="1"/>
          <w:sz w:val="17"/>
        </w:rPr>
        <w:t xml:space="preserve"> </w:t>
      </w:r>
      <w:r>
        <w:rPr>
          <w:spacing w:val="-5"/>
          <w:sz w:val="17"/>
        </w:rPr>
        <w:t>8.</w:t>
      </w:r>
    </w:p>
    <w:p w:rsidR="00BA79D6" w:rsidRDefault="00F576A2">
      <w:pPr>
        <w:pStyle w:val="ListParagraph"/>
        <w:numPr>
          <w:ilvl w:val="0"/>
          <w:numId w:val="6"/>
        </w:numPr>
        <w:tabs>
          <w:tab w:val="left" w:pos="1770"/>
        </w:tabs>
        <w:rPr>
          <w:sz w:val="17"/>
        </w:rPr>
      </w:pPr>
      <w:r>
        <w:rPr>
          <w:i/>
          <w:sz w:val="17"/>
        </w:rPr>
        <w:t>Infrastructure</w:t>
      </w:r>
      <w:r>
        <w:rPr>
          <w:i/>
          <w:spacing w:val="-1"/>
          <w:sz w:val="17"/>
        </w:rPr>
        <w:t xml:space="preserve"> </w:t>
      </w:r>
      <w:r>
        <w:rPr>
          <w:i/>
          <w:sz w:val="17"/>
        </w:rPr>
        <w:t>NSW Act 2011</w:t>
      </w:r>
      <w:r>
        <w:rPr>
          <w:sz w:val="17"/>
        </w:rPr>
        <w:t>, Sections 28-</w:t>
      </w:r>
      <w:r>
        <w:rPr>
          <w:spacing w:val="-5"/>
          <w:sz w:val="17"/>
        </w:rPr>
        <w:t>36.</w:t>
      </w:r>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spacing w:before="5"/>
      </w:pPr>
    </w:p>
    <w:p w:rsidR="00BA79D6" w:rsidRDefault="00F576A2">
      <w:pPr>
        <w:pStyle w:val="Heading1"/>
        <w:numPr>
          <w:ilvl w:val="0"/>
          <w:numId w:val="15"/>
        </w:numPr>
        <w:tabs>
          <w:tab w:val="left" w:pos="1684"/>
          <w:tab w:val="left" w:pos="1685"/>
        </w:tabs>
        <w:ind w:hanging="562"/>
      </w:pPr>
      <w:bookmarkStart w:id="205" w:name="How_to_avoid_ending_up_here_again"/>
      <w:bookmarkStart w:id="206" w:name="_bookmark198"/>
      <w:bookmarkEnd w:id="205"/>
      <w:bookmarkEnd w:id="206"/>
      <w:r>
        <w:rPr>
          <w:color w:val="F38F1D"/>
        </w:rPr>
        <w:t>How</w:t>
      </w:r>
      <w:r>
        <w:rPr>
          <w:color w:val="F38F1D"/>
          <w:spacing w:val="-4"/>
        </w:rPr>
        <w:t xml:space="preserve"> </w:t>
      </w:r>
      <w:r>
        <w:rPr>
          <w:color w:val="F38F1D"/>
        </w:rPr>
        <w:t>to</w:t>
      </w:r>
      <w:r>
        <w:rPr>
          <w:color w:val="F38F1D"/>
          <w:spacing w:val="-3"/>
        </w:rPr>
        <w:t xml:space="preserve"> </w:t>
      </w:r>
      <w:r>
        <w:rPr>
          <w:color w:val="F38F1D"/>
        </w:rPr>
        <w:t>avoid</w:t>
      </w:r>
      <w:r>
        <w:rPr>
          <w:color w:val="F38F1D"/>
          <w:spacing w:val="-3"/>
        </w:rPr>
        <w:t xml:space="preserve"> </w:t>
      </w:r>
      <w:r>
        <w:rPr>
          <w:color w:val="F38F1D"/>
        </w:rPr>
        <w:t>ending</w:t>
      </w:r>
      <w:r>
        <w:rPr>
          <w:color w:val="F38F1D"/>
          <w:spacing w:val="-3"/>
        </w:rPr>
        <w:t xml:space="preserve"> </w:t>
      </w:r>
      <w:r>
        <w:rPr>
          <w:color w:val="F38F1D"/>
        </w:rPr>
        <w:t>up</w:t>
      </w:r>
      <w:r>
        <w:rPr>
          <w:color w:val="F38F1D"/>
          <w:spacing w:val="-3"/>
        </w:rPr>
        <w:t xml:space="preserve"> </w:t>
      </w:r>
      <w:r>
        <w:rPr>
          <w:color w:val="F38F1D"/>
        </w:rPr>
        <w:t>here</w:t>
      </w:r>
      <w:r>
        <w:rPr>
          <w:color w:val="F38F1D"/>
          <w:spacing w:val="-3"/>
        </w:rPr>
        <w:t xml:space="preserve"> </w:t>
      </w:r>
      <w:r>
        <w:rPr>
          <w:color w:val="F38F1D"/>
          <w:spacing w:val="-2"/>
        </w:rPr>
        <w:t>again</w:t>
      </w:r>
    </w:p>
    <w:p w:rsidR="00BA79D6" w:rsidRDefault="00BA79D6">
      <w:pPr>
        <w:pStyle w:val="BodyText"/>
        <w:spacing w:before="1"/>
        <w:rPr>
          <w:b/>
        </w:rPr>
      </w:pPr>
    </w:p>
    <w:p w:rsidR="00BA79D6" w:rsidRDefault="00BA79D6">
      <w:pPr>
        <w:sectPr w:rsidR="00BA79D6">
          <w:pgSz w:w="16840" w:h="11910" w:orient="landscape"/>
          <w:pgMar w:top="1040" w:right="140" w:bottom="1200" w:left="180" w:header="725" w:footer="1014" w:gutter="0"/>
          <w:cols w:space="720"/>
        </w:sectPr>
      </w:pPr>
    </w:p>
    <w:p w:rsidR="00BA79D6" w:rsidRDefault="00F576A2">
      <w:pPr>
        <w:pStyle w:val="BodyText"/>
        <w:spacing w:before="75" w:line="283" w:lineRule="auto"/>
        <w:ind w:left="1123"/>
      </w:pPr>
      <w:r>
        <w:rPr>
          <w:w w:val="105"/>
        </w:rPr>
        <w:t>If there is no change in the way infrastructure is conceived and delivered</w:t>
      </w:r>
      <w:r>
        <w:rPr>
          <w:spacing w:val="-15"/>
          <w:w w:val="105"/>
        </w:rPr>
        <w:t xml:space="preserve"> </w:t>
      </w:r>
      <w:r>
        <w:rPr>
          <w:w w:val="105"/>
        </w:rPr>
        <w:t>in</w:t>
      </w:r>
      <w:r>
        <w:rPr>
          <w:spacing w:val="-15"/>
          <w:w w:val="105"/>
        </w:rPr>
        <w:t xml:space="preserve"> </w:t>
      </w:r>
      <w:r>
        <w:rPr>
          <w:w w:val="105"/>
        </w:rPr>
        <w:t>Australia,</w:t>
      </w:r>
      <w:r>
        <w:rPr>
          <w:spacing w:val="-14"/>
          <w:w w:val="105"/>
        </w:rPr>
        <w:t xml:space="preserve"> </w:t>
      </w:r>
      <w:r>
        <w:rPr>
          <w:w w:val="105"/>
        </w:rPr>
        <w:t>there’s</w:t>
      </w:r>
      <w:r>
        <w:rPr>
          <w:spacing w:val="-15"/>
          <w:w w:val="105"/>
        </w:rPr>
        <w:t xml:space="preserve"> </w:t>
      </w:r>
      <w:r>
        <w:rPr>
          <w:w w:val="105"/>
        </w:rPr>
        <w:t>no</w:t>
      </w:r>
      <w:r>
        <w:rPr>
          <w:spacing w:val="-14"/>
          <w:w w:val="105"/>
        </w:rPr>
        <w:t xml:space="preserve"> </w:t>
      </w:r>
      <w:r>
        <w:rPr>
          <w:w w:val="105"/>
        </w:rPr>
        <w:t>reason</w:t>
      </w:r>
      <w:r>
        <w:rPr>
          <w:spacing w:val="-15"/>
          <w:w w:val="105"/>
        </w:rPr>
        <w:t xml:space="preserve"> </w:t>
      </w:r>
      <w:r>
        <w:rPr>
          <w:w w:val="105"/>
        </w:rPr>
        <w:t>to</w:t>
      </w:r>
      <w:r>
        <w:rPr>
          <w:spacing w:val="-15"/>
          <w:w w:val="105"/>
        </w:rPr>
        <w:t xml:space="preserve"> </w:t>
      </w:r>
      <w:r>
        <w:rPr>
          <w:w w:val="105"/>
        </w:rPr>
        <w:t>expect</w:t>
      </w:r>
      <w:r>
        <w:rPr>
          <w:spacing w:val="-14"/>
          <w:w w:val="105"/>
        </w:rPr>
        <w:t xml:space="preserve"> </w:t>
      </w:r>
      <w:r>
        <w:rPr>
          <w:w w:val="105"/>
        </w:rPr>
        <w:t>any</w:t>
      </w:r>
      <w:r>
        <w:rPr>
          <w:spacing w:val="-15"/>
          <w:w w:val="105"/>
        </w:rPr>
        <w:t xml:space="preserve"> </w:t>
      </w:r>
      <w:r>
        <w:rPr>
          <w:w w:val="105"/>
        </w:rPr>
        <w:t>different</w:t>
      </w:r>
      <w:r>
        <w:rPr>
          <w:spacing w:val="-14"/>
          <w:w w:val="105"/>
        </w:rPr>
        <w:t xml:space="preserve"> </w:t>
      </w:r>
      <w:r>
        <w:rPr>
          <w:w w:val="105"/>
        </w:rPr>
        <w:t>outcome in future. Australians can expect a steady stream of cost overruns, especially on larger projects and projects that are announced before</w:t>
      </w:r>
    </w:p>
    <w:p w:rsidR="00BA79D6" w:rsidRDefault="00F576A2">
      <w:pPr>
        <w:pStyle w:val="BodyText"/>
        <w:spacing w:line="228" w:lineRule="exact"/>
        <w:ind w:left="1123"/>
      </w:pPr>
      <w:proofErr w:type="gramStart"/>
      <w:r>
        <w:rPr>
          <w:w w:val="105"/>
        </w:rPr>
        <w:t>a</w:t>
      </w:r>
      <w:proofErr w:type="gramEnd"/>
      <w:r>
        <w:rPr>
          <w:spacing w:val="-9"/>
          <w:w w:val="105"/>
        </w:rPr>
        <w:t xml:space="preserve"> </w:t>
      </w:r>
      <w:r>
        <w:rPr>
          <w:w w:val="105"/>
        </w:rPr>
        <w:t>formal</w:t>
      </w:r>
      <w:r>
        <w:rPr>
          <w:spacing w:val="-8"/>
          <w:w w:val="105"/>
        </w:rPr>
        <w:t xml:space="preserve"> </w:t>
      </w:r>
      <w:r>
        <w:rPr>
          <w:spacing w:val="-2"/>
          <w:w w:val="105"/>
        </w:rPr>
        <w:t>commitment.</w:t>
      </w:r>
    </w:p>
    <w:p w:rsidR="00BA79D6" w:rsidRDefault="00BA79D6">
      <w:pPr>
        <w:pStyle w:val="BodyText"/>
        <w:spacing w:before="8"/>
        <w:rPr>
          <w:sz w:val="17"/>
        </w:rPr>
      </w:pPr>
    </w:p>
    <w:p w:rsidR="00BA79D6" w:rsidRDefault="00F576A2">
      <w:pPr>
        <w:pStyle w:val="BodyText"/>
        <w:spacing w:line="283" w:lineRule="auto"/>
        <w:ind w:left="1123" w:right="175"/>
      </w:pPr>
      <w:r>
        <w:rPr>
          <w:w w:val="105"/>
        </w:rPr>
        <w:t>A</w:t>
      </w:r>
      <w:r>
        <w:rPr>
          <w:spacing w:val="-15"/>
          <w:w w:val="105"/>
        </w:rPr>
        <w:t xml:space="preserve"> </w:t>
      </w:r>
      <w:r>
        <w:rPr>
          <w:w w:val="105"/>
        </w:rPr>
        <w:t>better</w:t>
      </w:r>
      <w:r>
        <w:rPr>
          <w:spacing w:val="-15"/>
          <w:w w:val="105"/>
        </w:rPr>
        <w:t xml:space="preserve"> </w:t>
      </w:r>
      <w:r>
        <w:rPr>
          <w:w w:val="105"/>
        </w:rPr>
        <w:t>approach</w:t>
      </w:r>
      <w:r>
        <w:rPr>
          <w:spacing w:val="-14"/>
          <w:w w:val="105"/>
        </w:rPr>
        <w:t xml:space="preserve"> </w:t>
      </w:r>
      <w:r>
        <w:rPr>
          <w:w w:val="105"/>
        </w:rPr>
        <w:t>is</w:t>
      </w:r>
      <w:r>
        <w:rPr>
          <w:spacing w:val="-15"/>
          <w:w w:val="105"/>
        </w:rPr>
        <w:t xml:space="preserve"> </w:t>
      </w:r>
      <w:r>
        <w:rPr>
          <w:w w:val="105"/>
        </w:rPr>
        <w:t>entirely</w:t>
      </w:r>
      <w:r>
        <w:rPr>
          <w:spacing w:val="-14"/>
          <w:w w:val="105"/>
        </w:rPr>
        <w:t xml:space="preserve"> </w:t>
      </w:r>
      <w:r>
        <w:rPr>
          <w:w w:val="105"/>
        </w:rPr>
        <w:t>achievable,</w:t>
      </w:r>
      <w:r>
        <w:rPr>
          <w:spacing w:val="-15"/>
          <w:w w:val="105"/>
        </w:rPr>
        <w:t xml:space="preserve"> </w:t>
      </w:r>
      <w:r>
        <w:rPr>
          <w:w w:val="105"/>
        </w:rPr>
        <w:t>with</w:t>
      </w:r>
      <w:r>
        <w:rPr>
          <w:spacing w:val="-14"/>
          <w:w w:val="105"/>
        </w:rPr>
        <w:t xml:space="preserve"> </w:t>
      </w:r>
      <w:r>
        <w:rPr>
          <w:w w:val="105"/>
        </w:rPr>
        <w:t>three</w:t>
      </w:r>
      <w:r>
        <w:rPr>
          <w:spacing w:val="-15"/>
          <w:w w:val="105"/>
        </w:rPr>
        <w:t xml:space="preserve"> </w:t>
      </w:r>
      <w:r>
        <w:rPr>
          <w:w w:val="105"/>
        </w:rPr>
        <w:t>strategies.</w:t>
      </w:r>
      <w:r>
        <w:rPr>
          <w:spacing w:val="-5"/>
          <w:w w:val="105"/>
        </w:rPr>
        <w:t xml:space="preserve"> </w:t>
      </w:r>
      <w:r>
        <w:rPr>
          <w:w w:val="105"/>
        </w:rPr>
        <w:t>First, megaprojects should be the last, not the first resort. Second, the tools</w:t>
      </w:r>
      <w:r>
        <w:rPr>
          <w:spacing w:val="-12"/>
          <w:w w:val="105"/>
        </w:rPr>
        <w:t xml:space="preserve"> </w:t>
      </w:r>
      <w:r>
        <w:rPr>
          <w:w w:val="105"/>
        </w:rPr>
        <w:t>for</w:t>
      </w:r>
      <w:r>
        <w:rPr>
          <w:spacing w:val="-12"/>
          <w:w w:val="105"/>
        </w:rPr>
        <w:t xml:space="preserve"> </w:t>
      </w:r>
      <w:r>
        <w:rPr>
          <w:w w:val="105"/>
        </w:rPr>
        <w:t>estimating</w:t>
      </w:r>
      <w:r>
        <w:rPr>
          <w:spacing w:val="-12"/>
          <w:w w:val="105"/>
        </w:rPr>
        <w:t xml:space="preserve"> </w:t>
      </w:r>
      <w:r>
        <w:rPr>
          <w:w w:val="105"/>
        </w:rPr>
        <w:t>costs</w:t>
      </w:r>
      <w:r>
        <w:rPr>
          <w:spacing w:val="-12"/>
          <w:w w:val="105"/>
        </w:rPr>
        <w:t xml:space="preserve"> </w:t>
      </w:r>
      <w:r>
        <w:rPr>
          <w:w w:val="105"/>
        </w:rPr>
        <w:t>could</w:t>
      </w:r>
      <w:r>
        <w:rPr>
          <w:spacing w:val="-12"/>
          <w:w w:val="105"/>
        </w:rPr>
        <w:t xml:space="preserve"> </w:t>
      </w:r>
      <w:r>
        <w:rPr>
          <w:w w:val="105"/>
        </w:rPr>
        <w:t>be</w:t>
      </w:r>
      <w:r>
        <w:rPr>
          <w:spacing w:val="-12"/>
          <w:w w:val="105"/>
        </w:rPr>
        <w:t xml:space="preserve"> </w:t>
      </w:r>
      <w:r>
        <w:rPr>
          <w:w w:val="105"/>
        </w:rPr>
        <w:t>much</w:t>
      </w:r>
      <w:r>
        <w:rPr>
          <w:spacing w:val="-12"/>
          <w:w w:val="105"/>
        </w:rPr>
        <w:t xml:space="preserve"> </w:t>
      </w:r>
      <w:r>
        <w:rPr>
          <w:w w:val="105"/>
        </w:rPr>
        <w:t>better,</w:t>
      </w:r>
      <w:r>
        <w:rPr>
          <w:spacing w:val="-12"/>
          <w:w w:val="105"/>
        </w:rPr>
        <w:t xml:space="preserve"> </w:t>
      </w:r>
      <w:r>
        <w:rPr>
          <w:w w:val="105"/>
        </w:rPr>
        <w:t>as</w:t>
      </w:r>
      <w:r>
        <w:rPr>
          <w:spacing w:val="-12"/>
          <w:w w:val="105"/>
        </w:rPr>
        <w:t xml:space="preserve"> </w:t>
      </w:r>
      <w:r>
        <w:rPr>
          <w:w w:val="105"/>
        </w:rPr>
        <w:t>they</w:t>
      </w:r>
      <w:r>
        <w:rPr>
          <w:spacing w:val="-12"/>
          <w:w w:val="105"/>
        </w:rPr>
        <w:t xml:space="preserve"> </w:t>
      </w:r>
      <w:r>
        <w:rPr>
          <w:w w:val="105"/>
        </w:rPr>
        <w:t>are</w:t>
      </w:r>
      <w:r>
        <w:rPr>
          <w:spacing w:val="-12"/>
          <w:w w:val="105"/>
        </w:rPr>
        <w:t xml:space="preserve"> </w:t>
      </w:r>
      <w:r>
        <w:rPr>
          <w:w w:val="105"/>
        </w:rPr>
        <w:t>in</w:t>
      </w:r>
      <w:r>
        <w:rPr>
          <w:spacing w:val="-12"/>
          <w:w w:val="105"/>
        </w:rPr>
        <w:t xml:space="preserve"> </w:t>
      </w:r>
      <w:r>
        <w:rPr>
          <w:w w:val="105"/>
        </w:rPr>
        <w:t>many countries. And third, learning the lessons from completed projects</w:t>
      </w:r>
    </w:p>
    <w:p w:rsidR="00BA79D6" w:rsidRDefault="00F576A2">
      <w:pPr>
        <w:pStyle w:val="BodyText"/>
        <w:spacing w:line="283" w:lineRule="auto"/>
        <w:ind w:left="1123"/>
      </w:pPr>
      <w:proofErr w:type="gramStart"/>
      <w:r>
        <w:rPr>
          <w:w w:val="105"/>
        </w:rPr>
        <w:t>would</w:t>
      </w:r>
      <w:proofErr w:type="gramEnd"/>
      <w:r>
        <w:rPr>
          <w:spacing w:val="-15"/>
          <w:w w:val="105"/>
        </w:rPr>
        <w:t xml:space="preserve"> </w:t>
      </w:r>
      <w:r>
        <w:rPr>
          <w:w w:val="105"/>
        </w:rPr>
        <w:t>enable</w:t>
      </w:r>
      <w:r>
        <w:rPr>
          <w:spacing w:val="-15"/>
          <w:w w:val="105"/>
        </w:rPr>
        <w:t xml:space="preserve"> </w:t>
      </w:r>
      <w:r>
        <w:rPr>
          <w:w w:val="105"/>
        </w:rPr>
        <w:t>successful</w:t>
      </w:r>
      <w:r>
        <w:rPr>
          <w:spacing w:val="-14"/>
          <w:w w:val="105"/>
        </w:rPr>
        <w:t xml:space="preserve"> </w:t>
      </w:r>
      <w:r>
        <w:rPr>
          <w:w w:val="105"/>
        </w:rPr>
        <w:t>strategies</w:t>
      </w:r>
      <w:r>
        <w:rPr>
          <w:spacing w:val="-15"/>
          <w:w w:val="105"/>
        </w:rPr>
        <w:t xml:space="preserve"> </w:t>
      </w:r>
      <w:r>
        <w:rPr>
          <w:w w:val="105"/>
        </w:rPr>
        <w:t>to</w:t>
      </w:r>
      <w:r>
        <w:rPr>
          <w:spacing w:val="-14"/>
          <w:w w:val="105"/>
        </w:rPr>
        <w:t xml:space="preserve"> </w:t>
      </w:r>
      <w:r>
        <w:rPr>
          <w:w w:val="105"/>
        </w:rPr>
        <w:t>be</w:t>
      </w:r>
      <w:r>
        <w:rPr>
          <w:spacing w:val="-15"/>
          <w:w w:val="105"/>
        </w:rPr>
        <w:t xml:space="preserve"> </w:t>
      </w:r>
      <w:r>
        <w:rPr>
          <w:w w:val="105"/>
        </w:rPr>
        <w:t>repeated</w:t>
      </w:r>
      <w:r>
        <w:rPr>
          <w:spacing w:val="-14"/>
          <w:w w:val="105"/>
        </w:rPr>
        <w:t xml:space="preserve"> </w:t>
      </w:r>
      <w:r>
        <w:rPr>
          <w:w w:val="105"/>
        </w:rPr>
        <w:t>and</w:t>
      </w:r>
      <w:r>
        <w:rPr>
          <w:spacing w:val="-15"/>
          <w:w w:val="105"/>
        </w:rPr>
        <w:t xml:space="preserve"> </w:t>
      </w:r>
      <w:r>
        <w:rPr>
          <w:w w:val="105"/>
        </w:rPr>
        <w:t>less</w:t>
      </w:r>
      <w:r>
        <w:rPr>
          <w:spacing w:val="-15"/>
          <w:w w:val="105"/>
        </w:rPr>
        <w:t xml:space="preserve"> </w:t>
      </w:r>
      <w:r>
        <w:rPr>
          <w:w w:val="105"/>
        </w:rPr>
        <w:t>successful ones avoided. The following sections explain.</w:t>
      </w:r>
    </w:p>
    <w:p w:rsidR="00BA79D6" w:rsidRDefault="00BA79D6">
      <w:pPr>
        <w:pStyle w:val="BodyText"/>
        <w:spacing w:before="8"/>
        <w:rPr>
          <w:sz w:val="25"/>
        </w:rPr>
      </w:pPr>
    </w:p>
    <w:p w:rsidR="00BA79D6" w:rsidRDefault="00F576A2">
      <w:pPr>
        <w:pStyle w:val="Heading2"/>
        <w:numPr>
          <w:ilvl w:val="1"/>
          <w:numId w:val="15"/>
        </w:numPr>
        <w:tabs>
          <w:tab w:val="left" w:pos="1671"/>
          <w:tab w:val="left" w:pos="1672"/>
        </w:tabs>
        <w:ind w:hanging="549"/>
        <w:rPr>
          <w:color w:val="F38F1D"/>
        </w:rPr>
      </w:pPr>
      <w:r>
        <w:rPr>
          <w:color w:val="F38F1D"/>
          <w:w w:val="105"/>
        </w:rPr>
        <w:t>Megaprojects</w:t>
      </w:r>
      <w:r>
        <w:rPr>
          <w:color w:val="F38F1D"/>
          <w:spacing w:val="-12"/>
          <w:w w:val="105"/>
        </w:rPr>
        <w:t xml:space="preserve"> </w:t>
      </w:r>
      <w:r>
        <w:rPr>
          <w:color w:val="F38F1D"/>
          <w:w w:val="105"/>
        </w:rPr>
        <w:t>should</w:t>
      </w:r>
      <w:r>
        <w:rPr>
          <w:color w:val="F38F1D"/>
          <w:spacing w:val="-12"/>
          <w:w w:val="105"/>
        </w:rPr>
        <w:t xml:space="preserve"> </w:t>
      </w:r>
      <w:r>
        <w:rPr>
          <w:color w:val="F38F1D"/>
          <w:w w:val="105"/>
        </w:rPr>
        <w:t>be</w:t>
      </w:r>
      <w:r>
        <w:rPr>
          <w:color w:val="F38F1D"/>
          <w:spacing w:val="-11"/>
          <w:w w:val="105"/>
        </w:rPr>
        <w:t xml:space="preserve"> </w:t>
      </w:r>
      <w:r>
        <w:rPr>
          <w:color w:val="F38F1D"/>
          <w:w w:val="105"/>
        </w:rPr>
        <w:t>the</w:t>
      </w:r>
      <w:r>
        <w:rPr>
          <w:color w:val="F38F1D"/>
          <w:spacing w:val="-12"/>
          <w:w w:val="105"/>
        </w:rPr>
        <w:t xml:space="preserve"> </w:t>
      </w:r>
      <w:r>
        <w:rPr>
          <w:color w:val="F38F1D"/>
          <w:w w:val="105"/>
        </w:rPr>
        <w:t>last,</w:t>
      </w:r>
      <w:r>
        <w:rPr>
          <w:color w:val="F38F1D"/>
          <w:spacing w:val="-11"/>
          <w:w w:val="105"/>
        </w:rPr>
        <w:t xml:space="preserve"> </w:t>
      </w:r>
      <w:r>
        <w:rPr>
          <w:color w:val="F38F1D"/>
          <w:w w:val="105"/>
        </w:rPr>
        <w:t>not</w:t>
      </w:r>
      <w:r>
        <w:rPr>
          <w:color w:val="F38F1D"/>
          <w:spacing w:val="-12"/>
          <w:w w:val="105"/>
        </w:rPr>
        <w:t xml:space="preserve"> </w:t>
      </w:r>
      <w:r>
        <w:rPr>
          <w:color w:val="F38F1D"/>
          <w:w w:val="105"/>
        </w:rPr>
        <w:t>the</w:t>
      </w:r>
      <w:r>
        <w:rPr>
          <w:color w:val="F38F1D"/>
          <w:spacing w:val="-11"/>
          <w:w w:val="105"/>
        </w:rPr>
        <w:t xml:space="preserve"> </w:t>
      </w:r>
      <w:r>
        <w:rPr>
          <w:color w:val="F38F1D"/>
          <w:w w:val="105"/>
        </w:rPr>
        <w:t>first</w:t>
      </w:r>
      <w:r>
        <w:rPr>
          <w:color w:val="F38F1D"/>
          <w:spacing w:val="-12"/>
          <w:w w:val="105"/>
        </w:rPr>
        <w:t xml:space="preserve"> </w:t>
      </w:r>
      <w:r>
        <w:rPr>
          <w:color w:val="F38F1D"/>
          <w:spacing w:val="-2"/>
          <w:w w:val="105"/>
        </w:rPr>
        <w:t>resort</w:t>
      </w:r>
    </w:p>
    <w:p w:rsidR="00BA79D6" w:rsidRDefault="00F576A2">
      <w:pPr>
        <w:pStyle w:val="BodyText"/>
        <w:spacing w:before="176" w:line="283" w:lineRule="auto"/>
        <w:ind w:left="1123"/>
      </w:pPr>
      <w:r>
        <w:rPr>
          <w:w w:val="105"/>
        </w:rPr>
        <w:t>Projects</w:t>
      </w:r>
      <w:r>
        <w:rPr>
          <w:spacing w:val="-1"/>
          <w:w w:val="105"/>
        </w:rPr>
        <w:t xml:space="preserve"> </w:t>
      </w:r>
      <w:r>
        <w:rPr>
          <w:w w:val="105"/>
        </w:rPr>
        <w:t>worth</w:t>
      </w:r>
      <w:r>
        <w:rPr>
          <w:spacing w:val="-1"/>
          <w:w w:val="105"/>
        </w:rPr>
        <w:t xml:space="preserve"> </w:t>
      </w:r>
      <w:r>
        <w:rPr>
          <w:w w:val="105"/>
        </w:rPr>
        <w:t>$1</w:t>
      </w:r>
      <w:r>
        <w:rPr>
          <w:spacing w:val="-1"/>
          <w:w w:val="105"/>
        </w:rPr>
        <w:t xml:space="preserve"> </w:t>
      </w:r>
      <w:r>
        <w:rPr>
          <w:w w:val="105"/>
        </w:rPr>
        <w:t>billion</w:t>
      </w:r>
      <w:r>
        <w:rPr>
          <w:spacing w:val="-1"/>
          <w:w w:val="105"/>
        </w:rPr>
        <w:t xml:space="preserve"> </w:t>
      </w:r>
      <w:r>
        <w:rPr>
          <w:w w:val="105"/>
        </w:rPr>
        <w:t>were</w:t>
      </w:r>
      <w:r>
        <w:rPr>
          <w:spacing w:val="-1"/>
          <w:w w:val="105"/>
        </w:rPr>
        <w:t xml:space="preserve"> </w:t>
      </w:r>
      <w:r>
        <w:rPr>
          <w:w w:val="105"/>
        </w:rPr>
        <w:t>a</w:t>
      </w:r>
      <w:r>
        <w:rPr>
          <w:spacing w:val="-1"/>
          <w:w w:val="105"/>
        </w:rPr>
        <w:t xml:space="preserve"> </w:t>
      </w:r>
      <w:r>
        <w:rPr>
          <w:w w:val="105"/>
        </w:rPr>
        <w:t>rarity</w:t>
      </w:r>
      <w:r>
        <w:rPr>
          <w:spacing w:val="-1"/>
          <w:w w:val="105"/>
        </w:rPr>
        <w:t xml:space="preserve"> </w:t>
      </w:r>
      <w:r>
        <w:rPr>
          <w:w w:val="105"/>
        </w:rPr>
        <w:t>two</w:t>
      </w:r>
      <w:r>
        <w:rPr>
          <w:spacing w:val="-1"/>
          <w:w w:val="105"/>
        </w:rPr>
        <w:t xml:space="preserve"> </w:t>
      </w:r>
      <w:r>
        <w:rPr>
          <w:w w:val="105"/>
        </w:rPr>
        <w:t>decades</w:t>
      </w:r>
      <w:r>
        <w:rPr>
          <w:spacing w:val="-1"/>
          <w:w w:val="105"/>
        </w:rPr>
        <w:t xml:space="preserve"> </w:t>
      </w:r>
      <w:r>
        <w:rPr>
          <w:w w:val="105"/>
        </w:rPr>
        <w:t>ago. In</w:t>
      </w:r>
      <w:r>
        <w:rPr>
          <w:spacing w:val="-1"/>
          <w:w w:val="105"/>
        </w:rPr>
        <w:t xml:space="preserve"> </w:t>
      </w:r>
      <w:r>
        <w:rPr>
          <w:w w:val="105"/>
        </w:rPr>
        <w:t>2001,</w:t>
      </w:r>
      <w:r>
        <w:rPr>
          <w:spacing w:val="-1"/>
          <w:w w:val="105"/>
        </w:rPr>
        <w:t xml:space="preserve"> </w:t>
      </w:r>
      <w:r>
        <w:rPr>
          <w:w w:val="105"/>
        </w:rPr>
        <w:t>there were</w:t>
      </w:r>
      <w:r>
        <w:rPr>
          <w:spacing w:val="-12"/>
          <w:w w:val="105"/>
        </w:rPr>
        <w:t xml:space="preserve"> </w:t>
      </w:r>
      <w:r>
        <w:rPr>
          <w:w w:val="105"/>
        </w:rPr>
        <w:t>just</w:t>
      </w:r>
      <w:r>
        <w:rPr>
          <w:spacing w:val="-12"/>
          <w:w w:val="105"/>
        </w:rPr>
        <w:t xml:space="preserve"> </w:t>
      </w:r>
      <w:r>
        <w:rPr>
          <w:w w:val="105"/>
        </w:rPr>
        <w:t>two</w:t>
      </w:r>
      <w:r>
        <w:rPr>
          <w:spacing w:val="-12"/>
          <w:w w:val="105"/>
        </w:rPr>
        <w:t xml:space="preserve"> </w:t>
      </w:r>
      <w:r>
        <w:rPr>
          <w:w w:val="105"/>
        </w:rPr>
        <w:t>such</w:t>
      </w:r>
      <w:r>
        <w:rPr>
          <w:spacing w:val="-12"/>
          <w:w w:val="105"/>
        </w:rPr>
        <w:t xml:space="preserve"> </w:t>
      </w:r>
      <w:r>
        <w:rPr>
          <w:w w:val="105"/>
        </w:rPr>
        <w:t>projects</w:t>
      </w:r>
      <w:r>
        <w:rPr>
          <w:spacing w:val="-12"/>
          <w:w w:val="105"/>
        </w:rPr>
        <w:t xml:space="preserve"> </w:t>
      </w:r>
      <w:r>
        <w:rPr>
          <w:w w:val="105"/>
        </w:rPr>
        <w:t>under</w:t>
      </w:r>
      <w:r>
        <w:rPr>
          <w:spacing w:val="-12"/>
          <w:w w:val="105"/>
        </w:rPr>
        <w:t xml:space="preserve"> </w:t>
      </w:r>
      <w:r>
        <w:rPr>
          <w:w w:val="105"/>
        </w:rPr>
        <w:t>construction;</w:t>
      </w:r>
      <w:r>
        <w:rPr>
          <w:spacing w:val="-12"/>
          <w:w w:val="105"/>
        </w:rPr>
        <w:t xml:space="preserve"> </w:t>
      </w:r>
      <w:r>
        <w:rPr>
          <w:w w:val="105"/>
        </w:rPr>
        <w:t>by</w:t>
      </w:r>
      <w:r>
        <w:rPr>
          <w:spacing w:val="-12"/>
          <w:w w:val="105"/>
        </w:rPr>
        <w:t xml:space="preserve"> </w:t>
      </w:r>
      <w:r>
        <w:rPr>
          <w:w w:val="105"/>
        </w:rPr>
        <w:t>2020,</w:t>
      </w:r>
      <w:r>
        <w:rPr>
          <w:spacing w:val="-12"/>
          <w:w w:val="105"/>
        </w:rPr>
        <w:t xml:space="preserve"> </w:t>
      </w:r>
      <w:r>
        <w:rPr>
          <w:w w:val="105"/>
        </w:rPr>
        <w:t>there</w:t>
      </w:r>
      <w:r>
        <w:rPr>
          <w:spacing w:val="-12"/>
          <w:w w:val="105"/>
        </w:rPr>
        <w:t xml:space="preserve"> </w:t>
      </w:r>
      <w:r>
        <w:rPr>
          <w:w w:val="105"/>
        </w:rPr>
        <w:t>were</w:t>
      </w:r>
      <w:r>
        <w:rPr>
          <w:spacing w:val="-12"/>
          <w:w w:val="105"/>
        </w:rPr>
        <w:t xml:space="preserve"> </w:t>
      </w:r>
      <w:r>
        <w:rPr>
          <w:w w:val="105"/>
        </w:rPr>
        <w:t>18.</w:t>
      </w:r>
    </w:p>
    <w:p w:rsidR="00BA79D6" w:rsidRDefault="00F576A2">
      <w:pPr>
        <w:pStyle w:val="BodyText"/>
        <w:spacing w:before="162" w:line="283" w:lineRule="auto"/>
        <w:ind w:left="1123" w:right="175"/>
      </w:pPr>
      <w:r>
        <w:rPr>
          <w:w w:val="105"/>
        </w:rPr>
        <w:t>Megaprojects have become more prevalent, at the same time as there has been a push to greater national integration</w:t>
      </w:r>
      <w:proofErr w:type="gramStart"/>
      <w:r>
        <w:rPr>
          <w:w w:val="105"/>
        </w:rPr>
        <w:t>,</w:t>
      </w:r>
      <w:proofErr w:type="gramEnd"/>
      <w:r>
        <w:rPr>
          <w:w w:val="105"/>
          <w:vertAlign w:val="superscript"/>
        </w:rPr>
        <w:fldChar w:fldCharType="begin"/>
      </w:r>
      <w:r>
        <w:rPr>
          <w:w w:val="105"/>
          <w:vertAlign w:val="superscript"/>
        </w:rPr>
        <w:instrText xml:space="preserve"> HYPERLINK \l "_bookmark199" </w:instrText>
      </w:r>
      <w:r>
        <w:rPr>
          <w:w w:val="105"/>
          <w:vertAlign w:val="superscript"/>
        </w:rPr>
        <w:fldChar w:fldCharType="separate"/>
      </w:r>
      <w:r>
        <w:rPr>
          <w:w w:val="105"/>
          <w:vertAlign w:val="superscript"/>
        </w:rPr>
        <w:t>139</w:t>
      </w:r>
      <w:r>
        <w:rPr>
          <w:w w:val="105"/>
          <w:vertAlign w:val="superscript"/>
        </w:rPr>
        <w:fldChar w:fldCharType="end"/>
      </w:r>
      <w:r>
        <w:rPr>
          <w:w w:val="105"/>
        </w:rPr>
        <w:t xml:space="preserve"> and more </w:t>
      </w:r>
      <w:r>
        <w:rPr>
          <w:spacing w:val="-2"/>
          <w:w w:val="105"/>
        </w:rPr>
        <w:t>active</w:t>
      </w:r>
      <w:r>
        <w:rPr>
          <w:spacing w:val="-3"/>
          <w:w w:val="105"/>
        </w:rPr>
        <w:t xml:space="preserve"> </w:t>
      </w:r>
      <w:r>
        <w:rPr>
          <w:spacing w:val="-2"/>
          <w:w w:val="105"/>
        </w:rPr>
        <w:t>Commonwealth</w:t>
      </w:r>
      <w:r>
        <w:rPr>
          <w:spacing w:val="-3"/>
          <w:w w:val="105"/>
        </w:rPr>
        <w:t xml:space="preserve"> </w:t>
      </w:r>
      <w:r>
        <w:rPr>
          <w:spacing w:val="-2"/>
          <w:w w:val="105"/>
        </w:rPr>
        <w:t>involvement</w:t>
      </w:r>
      <w:r>
        <w:rPr>
          <w:spacing w:val="-3"/>
          <w:w w:val="105"/>
        </w:rPr>
        <w:t xml:space="preserve"> </w:t>
      </w:r>
      <w:r>
        <w:rPr>
          <w:spacing w:val="-2"/>
          <w:w w:val="105"/>
        </w:rPr>
        <w:t>in</w:t>
      </w:r>
      <w:r>
        <w:rPr>
          <w:spacing w:val="-3"/>
          <w:w w:val="105"/>
        </w:rPr>
        <w:t xml:space="preserve"> </w:t>
      </w:r>
      <w:r>
        <w:rPr>
          <w:spacing w:val="-2"/>
          <w:w w:val="105"/>
        </w:rPr>
        <w:t>transport</w:t>
      </w:r>
      <w:r>
        <w:rPr>
          <w:spacing w:val="-3"/>
          <w:w w:val="105"/>
        </w:rPr>
        <w:t xml:space="preserve"> </w:t>
      </w:r>
      <w:r>
        <w:rPr>
          <w:spacing w:val="-2"/>
          <w:w w:val="105"/>
        </w:rPr>
        <w:t xml:space="preserve">infrastructure. Bodies </w:t>
      </w:r>
      <w:r>
        <w:rPr>
          <w:w w:val="105"/>
        </w:rPr>
        <w:t>such</w:t>
      </w:r>
      <w:r>
        <w:rPr>
          <w:spacing w:val="-15"/>
          <w:w w:val="105"/>
        </w:rPr>
        <w:t xml:space="preserve"> </w:t>
      </w:r>
      <w:r>
        <w:rPr>
          <w:w w:val="105"/>
        </w:rPr>
        <w:t>as</w:t>
      </w:r>
      <w:r>
        <w:rPr>
          <w:spacing w:val="-15"/>
          <w:w w:val="105"/>
        </w:rPr>
        <w:t xml:space="preserve"> </w:t>
      </w:r>
      <w:r>
        <w:rPr>
          <w:w w:val="105"/>
        </w:rPr>
        <w:t>the</w:t>
      </w:r>
      <w:r>
        <w:rPr>
          <w:spacing w:val="-14"/>
          <w:w w:val="105"/>
        </w:rPr>
        <w:t xml:space="preserve"> </w:t>
      </w:r>
      <w:r>
        <w:rPr>
          <w:w w:val="105"/>
        </w:rPr>
        <w:t>Australian</w:t>
      </w:r>
      <w:r>
        <w:rPr>
          <w:spacing w:val="-15"/>
          <w:w w:val="105"/>
        </w:rPr>
        <w:t xml:space="preserve"> </w:t>
      </w:r>
      <w:r>
        <w:rPr>
          <w:w w:val="105"/>
        </w:rPr>
        <w:t>Rail</w:t>
      </w:r>
      <w:r>
        <w:rPr>
          <w:spacing w:val="-14"/>
          <w:w w:val="105"/>
        </w:rPr>
        <w:t xml:space="preserve"> </w:t>
      </w:r>
      <w:r>
        <w:rPr>
          <w:w w:val="105"/>
        </w:rPr>
        <w:t>Track</w:t>
      </w:r>
      <w:r>
        <w:rPr>
          <w:spacing w:val="-15"/>
          <w:w w:val="105"/>
        </w:rPr>
        <w:t xml:space="preserve"> </w:t>
      </w:r>
      <w:r>
        <w:rPr>
          <w:w w:val="105"/>
        </w:rPr>
        <w:t>Corporation,</w:t>
      </w:r>
      <w:r>
        <w:rPr>
          <w:spacing w:val="-15"/>
          <w:w w:val="105"/>
        </w:rPr>
        <w:t xml:space="preserve"> </w:t>
      </w:r>
      <w:r>
        <w:rPr>
          <w:w w:val="105"/>
        </w:rPr>
        <w:t>the</w:t>
      </w:r>
      <w:r>
        <w:rPr>
          <w:spacing w:val="-14"/>
          <w:w w:val="105"/>
        </w:rPr>
        <w:t xml:space="preserve"> </w:t>
      </w:r>
      <w:r>
        <w:rPr>
          <w:w w:val="105"/>
        </w:rPr>
        <w:t>National</w:t>
      </w:r>
      <w:r>
        <w:rPr>
          <w:spacing w:val="-15"/>
          <w:w w:val="105"/>
        </w:rPr>
        <w:t xml:space="preserve"> </w:t>
      </w:r>
      <w:r>
        <w:rPr>
          <w:w w:val="105"/>
        </w:rPr>
        <w:t>Transport Commission,</w:t>
      </w:r>
      <w:r>
        <w:rPr>
          <w:spacing w:val="-1"/>
          <w:w w:val="105"/>
        </w:rPr>
        <w:t xml:space="preserve"> </w:t>
      </w:r>
      <w:r>
        <w:rPr>
          <w:w w:val="105"/>
        </w:rPr>
        <w:t>and</w:t>
      </w:r>
      <w:r>
        <w:rPr>
          <w:spacing w:val="-1"/>
          <w:w w:val="105"/>
        </w:rPr>
        <w:t xml:space="preserve"> </w:t>
      </w:r>
      <w:r>
        <w:rPr>
          <w:w w:val="105"/>
        </w:rPr>
        <w:t>Infrastructure</w:t>
      </w:r>
      <w:r>
        <w:rPr>
          <w:spacing w:val="-1"/>
          <w:w w:val="105"/>
        </w:rPr>
        <w:t xml:space="preserve"> </w:t>
      </w:r>
      <w:r>
        <w:rPr>
          <w:w w:val="105"/>
        </w:rPr>
        <w:t>Australia</w:t>
      </w:r>
      <w:r>
        <w:rPr>
          <w:spacing w:val="-1"/>
          <w:w w:val="105"/>
        </w:rPr>
        <w:t xml:space="preserve"> </w:t>
      </w:r>
      <w:r>
        <w:rPr>
          <w:w w:val="105"/>
        </w:rPr>
        <w:t>have</w:t>
      </w:r>
      <w:r>
        <w:rPr>
          <w:spacing w:val="-1"/>
          <w:w w:val="105"/>
        </w:rPr>
        <w:t xml:space="preserve"> </w:t>
      </w:r>
      <w:r>
        <w:rPr>
          <w:w w:val="105"/>
        </w:rPr>
        <w:t>been</w:t>
      </w:r>
      <w:r>
        <w:rPr>
          <w:spacing w:val="-1"/>
          <w:w w:val="105"/>
        </w:rPr>
        <w:t xml:space="preserve"> </w:t>
      </w:r>
      <w:r>
        <w:rPr>
          <w:w w:val="105"/>
        </w:rPr>
        <w:t>created</w:t>
      </w:r>
      <w:r>
        <w:rPr>
          <w:spacing w:val="-1"/>
          <w:w w:val="105"/>
        </w:rPr>
        <w:t xml:space="preserve"> </w:t>
      </w:r>
      <w:r>
        <w:rPr>
          <w:w w:val="105"/>
        </w:rPr>
        <w:t>to</w:t>
      </w:r>
      <w:r>
        <w:rPr>
          <w:spacing w:val="-1"/>
          <w:w w:val="105"/>
        </w:rPr>
        <w:t xml:space="preserve"> </w:t>
      </w:r>
      <w:r>
        <w:rPr>
          <w:w w:val="105"/>
        </w:rPr>
        <w:t>deal with this greater focus on national planning and coordination.</w:t>
      </w:r>
    </w:p>
    <w:p w:rsidR="00BA79D6" w:rsidRDefault="00F576A2">
      <w:pPr>
        <w:pStyle w:val="BodyText"/>
        <w:spacing w:before="161" w:line="283" w:lineRule="auto"/>
        <w:ind w:left="1123"/>
      </w:pPr>
      <w:r>
        <w:rPr>
          <w:w w:val="105"/>
        </w:rPr>
        <w:t xml:space="preserve">The Commonwealth has not restricted itself to planning and </w:t>
      </w:r>
      <w:r>
        <w:rPr>
          <w:spacing w:val="-2"/>
          <w:w w:val="105"/>
        </w:rPr>
        <w:t>coordination,</w:t>
      </w:r>
      <w:r>
        <w:rPr>
          <w:spacing w:val="-7"/>
          <w:w w:val="105"/>
        </w:rPr>
        <w:t xml:space="preserve"> </w:t>
      </w:r>
      <w:r>
        <w:rPr>
          <w:spacing w:val="-2"/>
          <w:w w:val="105"/>
        </w:rPr>
        <w:t>however. Every</w:t>
      </w:r>
      <w:r>
        <w:rPr>
          <w:spacing w:val="-7"/>
          <w:w w:val="105"/>
        </w:rPr>
        <w:t xml:space="preserve"> </w:t>
      </w:r>
      <w:r>
        <w:rPr>
          <w:spacing w:val="-2"/>
          <w:w w:val="105"/>
        </w:rPr>
        <w:t>federal</w:t>
      </w:r>
      <w:r>
        <w:rPr>
          <w:spacing w:val="-7"/>
          <w:w w:val="105"/>
        </w:rPr>
        <w:t xml:space="preserve"> </w:t>
      </w:r>
      <w:r>
        <w:rPr>
          <w:spacing w:val="-2"/>
          <w:w w:val="105"/>
        </w:rPr>
        <w:t>budget</w:t>
      </w:r>
      <w:r>
        <w:rPr>
          <w:spacing w:val="-7"/>
          <w:w w:val="105"/>
        </w:rPr>
        <w:t xml:space="preserve"> </w:t>
      </w:r>
      <w:r>
        <w:rPr>
          <w:spacing w:val="-2"/>
          <w:w w:val="105"/>
        </w:rPr>
        <w:t>and</w:t>
      </w:r>
      <w:r>
        <w:rPr>
          <w:spacing w:val="-7"/>
          <w:w w:val="105"/>
        </w:rPr>
        <w:t xml:space="preserve"> </w:t>
      </w:r>
      <w:r>
        <w:rPr>
          <w:spacing w:val="-2"/>
          <w:w w:val="105"/>
        </w:rPr>
        <w:t>every</w:t>
      </w:r>
      <w:r>
        <w:rPr>
          <w:spacing w:val="-7"/>
          <w:w w:val="105"/>
        </w:rPr>
        <w:t xml:space="preserve"> </w:t>
      </w:r>
      <w:r>
        <w:rPr>
          <w:spacing w:val="-2"/>
          <w:w w:val="105"/>
        </w:rPr>
        <w:t>federal</w:t>
      </w:r>
      <w:r>
        <w:rPr>
          <w:spacing w:val="-7"/>
          <w:w w:val="105"/>
        </w:rPr>
        <w:t xml:space="preserve"> </w:t>
      </w:r>
      <w:r>
        <w:rPr>
          <w:spacing w:val="-2"/>
          <w:w w:val="105"/>
        </w:rPr>
        <w:t xml:space="preserve">election </w:t>
      </w:r>
      <w:r>
        <w:rPr>
          <w:w w:val="105"/>
        </w:rPr>
        <w:t>includes</w:t>
      </w:r>
      <w:r>
        <w:rPr>
          <w:spacing w:val="-10"/>
          <w:w w:val="105"/>
        </w:rPr>
        <w:t xml:space="preserve"> </w:t>
      </w:r>
      <w:r>
        <w:rPr>
          <w:w w:val="105"/>
        </w:rPr>
        <w:t>announcements</w:t>
      </w:r>
      <w:r>
        <w:rPr>
          <w:spacing w:val="-10"/>
          <w:w w:val="105"/>
        </w:rPr>
        <w:t xml:space="preserve"> </w:t>
      </w:r>
      <w:r>
        <w:rPr>
          <w:w w:val="105"/>
        </w:rPr>
        <w:t>of</w:t>
      </w:r>
      <w:r>
        <w:rPr>
          <w:spacing w:val="-10"/>
          <w:w w:val="105"/>
        </w:rPr>
        <w:t xml:space="preserve"> </w:t>
      </w:r>
      <w:r>
        <w:rPr>
          <w:w w:val="105"/>
        </w:rPr>
        <w:t>big,</w:t>
      </w:r>
      <w:r>
        <w:rPr>
          <w:spacing w:val="-10"/>
          <w:w w:val="105"/>
        </w:rPr>
        <w:t xml:space="preserve"> </w:t>
      </w:r>
      <w:r>
        <w:rPr>
          <w:w w:val="105"/>
        </w:rPr>
        <w:t>iconic,</w:t>
      </w:r>
      <w:r>
        <w:rPr>
          <w:spacing w:val="-10"/>
          <w:w w:val="105"/>
        </w:rPr>
        <w:t xml:space="preserve"> </w:t>
      </w:r>
      <w:r>
        <w:rPr>
          <w:w w:val="105"/>
        </w:rPr>
        <w:t>‘nation-building’</w:t>
      </w:r>
      <w:r>
        <w:rPr>
          <w:spacing w:val="-10"/>
          <w:w w:val="105"/>
        </w:rPr>
        <w:t xml:space="preserve"> </w:t>
      </w:r>
      <w:r>
        <w:rPr>
          <w:w w:val="105"/>
        </w:rPr>
        <w:t>infrastructure.</w:t>
      </w:r>
    </w:p>
    <w:p w:rsidR="00BA79D6" w:rsidRDefault="00F576A2">
      <w:pPr>
        <w:pStyle w:val="BodyText"/>
        <w:spacing w:before="75" w:line="283" w:lineRule="auto"/>
        <w:ind w:left="1072" w:right="1334"/>
      </w:pPr>
      <w:r>
        <w:br w:type="column"/>
      </w:r>
      <w:r>
        <w:rPr>
          <w:w w:val="105"/>
        </w:rPr>
        <w:t>Megaprojects have become normal. They have often been justified on</w:t>
      </w:r>
      <w:r>
        <w:rPr>
          <w:spacing w:val="-12"/>
          <w:w w:val="105"/>
        </w:rPr>
        <w:t xml:space="preserve"> </w:t>
      </w:r>
      <w:r>
        <w:rPr>
          <w:w w:val="105"/>
        </w:rPr>
        <w:t>the</w:t>
      </w:r>
      <w:r>
        <w:rPr>
          <w:spacing w:val="-12"/>
          <w:w w:val="105"/>
        </w:rPr>
        <w:t xml:space="preserve"> </w:t>
      </w:r>
      <w:r>
        <w:rPr>
          <w:w w:val="105"/>
        </w:rPr>
        <w:t>grounds</w:t>
      </w:r>
      <w:r>
        <w:rPr>
          <w:spacing w:val="-12"/>
          <w:w w:val="105"/>
        </w:rPr>
        <w:t xml:space="preserve"> </w:t>
      </w:r>
      <w:r>
        <w:rPr>
          <w:w w:val="105"/>
        </w:rPr>
        <w:t>of</w:t>
      </w:r>
      <w:r>
        <w:rPr>
          <w:spacing w:val="-12"/>
          <w:w w:val="105"/>
        </w:rPr>
        <w:t xml:space="preserve"> </w:t>
      </w:r>
      <w:r>
        <w:rPr>
          <w:w w:val="105"/>
        </w:rPr>
        <w:t>strong</w:t>
      </w:r>
      <w:r>
        <w:rPr>
          <w:spacing w:val="-12"/>
          <w:w w:val="105"/>
        </w:rPr>
        <w:t xml:space="preserve"> </w:t>
      </w:r>
      <w:r>
        <w:rPr>
          <w:w w:val="105"/>
        </w:rPr>
        <w:t>population</w:t>
      </w:r>
      <w:r>
        <w:rPr>
          <w:spacing w:val="-12"/>
          <w:w w:val="105"/>
        </w:rPr>
        <w:t xml:space="preserve"> </w:t>
      </w:r>
      <w:r>
        <w:rPr>
          <w:w w:val="105"/>
        </w:rPr>
        <w:t>growth.</w:t>
      </w:r>
      <w:r>
        <w:rPr>
          <w:spacing w:val="-1"/>
          <w:w w:val="105"/>
        </w:rPr>
        <w:t xml:space="preserve"> </w:t>
      </w:r>
      <w:r>
        <w:rPr>
          <w:w w:val="105"/>
        </w:rPr>
        <w:t>What</w:t>
      </w:r>
      <w:r>
        <w:rPr>
          <w:spacing w:val="-12"/>
          <w:w w:val="105"/>
        </w:rPr>
        <w:t xml:space="preserve"> </w:t>
      </w:r>
      <w:r>
        <w:rPr>
          <w:w w:val="105"/>
        </w:rPr>
        <w:t>is</w:t>
      </w:r>
      <w:r>
        <w:rPr>
          <w:spacing w:val="-12"/>
          <w:w w:val="105"/>
        </w:rPr>
        <w:t xml:space="preserve"> </w:t>
      </w:r>
      <w:r>
        <w:rPr>
          <w:w w:val="105"/>
        </w:rPr>
        <w:t>less</w:t>
      </w:r>
      <w:r>
        <w:rPr>
          <w:spacing w:val="-12"/>
          <w:w w:val="105"/>
        </w:rPr>
        <w:t xml:space="preserve"> </w:t>
      </w:r>
      <w:r>
        <w:rPr>
          <w:w w:val="105"/>
        </w:rPr>
        <w:t>often</w:t>
      </w:r>
      <w:r>
        <w:rPr>
          <w:spacing w:val="-12"/>
          <w:w w:val="105"/>
        </w:rPr>
        <w:t xml:space="preserve"> </w:t>
      </w:r>
      <w:r>
        <w:rPr>
          <w:w w:val="105"/>
        </w:rPr>
        <w:t>stated but just as important are exceptionally low real interest rates since the Global Financial Crisis, which have resulted in very strong land</w:t>
      </w:r>
    </w:p>
    <w:p w:rsidR="00BA79D6" w:rsidRDefault="00F576A2">
      <w:pPr>
        <w:pStyle w:val="BodyText"/>
        <w:spacing w:line="283" w:lineRule="auto"/>
        <w:ind w:left="1072" w:right="489"/>
      </w:pPr>
      <w:proofErr w:type="gramStart"/>
      <w:r>
        <w:rPr>
          <w:w w:val="105"/>
        </w:rPr>
        <w:t>price</w:t>
      </w:r>
      <w:proofErr w:type="gramEnd"/>
      <w:r>
        <w:rPr>
          <w:spacing w:val="-14"/>
          <w:w w:val="105"/>
        </w:rPr>
        <w:t xml:space="preserve"> </w:t>
      </w:r>
      <w:r>
        <w:rPr>
          <w:w w:val="105"/>
        </w:rPr>
        <w:t>increases.</w:t>
      </w:r>
      <w:r>
        <w:rPr>
          <w:spacing w:val="-4"/>
          <w:w w:val="105"/>
        </w:rPr>
        <w:t xml:space="preserve"> </w:t>
      </w:r>
      <w:r>
        <w:rPr>
          <w:w w:val="105"/>
        </w:rPr>
        <w:t>Land</w:t>
      </w:r>
      <w:r>
        <w:rPr>
          <w:spacing w:val="-14"/>
          <w:w w:val="105"/>
        </w:rPr>
        <w:t xml:space="preserve"> </w:t>
      </w:r>
      <w:r>
        <w:rPr>
          <w:w w:val="105"/>
        </w:rPr>
        <w:t>acquisition</w:t>
      </w:r>
      <w:r>
        <w:rPr>
          <w:spacing w:val="-14"/>
          <w:w w:val="105"/>
        </w:rPr>
        <w:t xml:space="preserve"> </w:t>
      </w:r>
      <w:r>
        <w:rPr>
          <w:w w:val="105"/>
        </w:rPr>
        <w:t>has</w:t>
      </w:r>
      <w:r>
        <w:rPr>
          <w:spacing w:val="-14"/>
          <w:w w:val="105"/>
        </w:rPr>
        <w:t xml:space="preserve"> </w:t>
      </w:r>
      <w:r>
        <w:rPr>
          <w:w w:val="105"/>
        </w:rPr>
        <w:t>become</w:t>
      </w:r>
      <w:r>
        <w:rPr>
          <w:spacing w:val="-14"/>
          <w:w w:val="105"/>
        </w:rPr>
        <w:t xml:space="preserve"> </w:t>
      </w:r>
      <w:r>
        <w:rPr>
          <w:w w:val="105"/>
        </w:rPr>
        <w:t>more</w:t>
      </w:r>
      <w:r>
        <w:rPr>
          <w:spacing w:val="-14"/>
          <w:w w:val="105"/>
        </w:rPr>
        <w:t xml:space="preserve"> </w:t>
      </w:r>
      <w:r>
        <w:rPr>
          <w:w w:val="105"/>
        </w:rPr>
        <w:t>important</w:t>
      </w:r>
      <w:r>
        <w:rPr>
          <w:spacing w:val="-14"/>
          <w:w w:val="105"/>
        </w:rPr>
        <w:t xml:space="preserve"> </w:t>
      </w:r>
      <w:r>
        <w:rPr>
          <w:w w:val="105"/>
        </w:rPr>
        <w:t>because planning</w:t>
      </w:r>
      <w:r>
        <w:rPr>
          <w:spacing w:val="-4"/>
          <w:w w:val="105"/>
        </w:rPr>
        <w:t xml:space="preserve"> </w:t>
      </w:r>
      <w:r>
        <w:rPr>
          <w:w w:val="105"/>
        </w:rPr>
        <w:t>authorities</w:t>
      </w:r>
      <w:r>
        <w:rPr>
          <w:spacing w:val="-4"/>
          <w:w w:val="105"/>
        </w:rPr>
        <w:t xml:space="preserve"> </w:t>
      </w:r>
      <w:r>
        <w:rPr>
          <w:w w:val="105"/>
        </w:rPr>
        <w:t>no</w:t>
      </w:r>
      <w:r>
        <w:rPr>
          <w:spacing w:val="-4"/>
          <w:w w:val="105"/>
        </w:rPr>
        <w:t xml:space="preserve"> </w:t>
      </w:r>
      <w:r>
        <w:rPr>
          <w:w w:val="105"/>
        </w:rPr>
        <w:t>longer</w:t>
      </w:r>
      <w:r>
        <w:rPr>
          <w:spacing w:val="-4"/>
          <w:w w:val="105"/>
        </w:rPr>
        <w:t xml:space="preserve"> </w:t>
      </w:r>
      <w:r>
        <w:rPr>
          <w:w w:val="105"/>
        </w:rPr>
        <w:t>assume</w:t>
      </w:r>
      <w:r>
        <w:rPr>
          <w:spacing w:val="-4"/>
          <w:w w:val="105"/>
        </w:rPr>
        <w:t xml:space="preserve"> </w:t>
      </w:r>
      <w:r>
        <w:rPr>
          <w:w w:val="105"/>
        </w:rPr>
        <w:t>large</w:t>
      </w:r>
      <w:r>
        <w:rPr>
          <w:spacing w:val="-4"/>
          <w:w w:val="105"/>
        </w:rPr>
        <w:t xml:space="preserve"> </w:t>
      </w:r>
      <w:r>
        <w:rPr>
          <w:w w:val="105"/>
        </w:rPr>
        <w:t>cities</w:t>
      </w:r>
      <w:r>
        <w:rPr>
          <w:spacing w:val="-4"/>
          <w:w w:val="105"/>
        </w:rPr>
        <w:t xml:space="preserve"> </w:t>
      </w:r>
      <w:r>
        <w:rPr>
          <w:w w:val="105"/>
        </w:rPr>
        <w:t>will</w:t>
      </w:r>
      <w:r>
        <w:rPr>
          <w:spacing w:val="-4"/>
          <w:w w:val="105"/>
        </w:rPr>
        <w:t xml:space="preserve"> </w:t>
      </w:r>
      <w:r>
        <w:rPr>
          <w:w w:val="105"/>
        </w:rPr>
        <w:t>keep</w:t>
      </w:r>
      <w:r>
        <w:rPr>
          <w:spacing w:val="-4"/>
          <w:w w:val="105"/>
        </w:rPr>
        <w:t xml:space="preserve"> </w:t>
      </w:r>
      <w:r>
        <w:rPr>
          <w:w w:val="105"/>
        </w:rPr>
        <w:t xml:space="preserve">expanding </w:t>
      </w:r>
      <w:r>
        <w:rPr>
          <w:spacing w:val="-2"/>
          <w:w w:val="105"/>
        </w:rPr>
        <w:t>outwards.</w:t>
      </w:r>
    </w:p>
    <w:p w:rsidR="00BA79D6" w:rsidRDefault="00F576A2">
      <w:pPr>
        <w:pStyle w:val="BodyText"/>
        <w:spacing w:before="159"/>
        <w:ind w:left="1072"/>
      </w:pPr>
      <w:r>
        <w:rPr>
          <w:w w:val="105"/>
        </w:rPr>
        <w:t>Governments</w:t>
      </w:r>
      <w:r>
        <w:rPr>
          <w:spacing w:val="-14"/>
          <w:w w:val="105"/>
        </w:rPr>
        <w:t xml:space="preserve"> </w:t>
      </w:r>
      <w:r>
        <w:rPr>
          <w:w w:val="105"/>
        </w:rPr>
        <w:t>have</w:t>
      </w:r>
      <w:r>
        <w:rPr>
          <w:spacing w:val="-13"/>
          <w:w w:val="105"/>
        </w:rPr>
        <w:t xml:space="preserve"> </w:t>
      </w:r>
      <w:r>
        <w:rPr>
          <w:w w:val="105"/>
        </w:rPr>
        <w:t>choices</w:t>
      </w:r>
      <w:r>
        <w:rPr>
          <w:spacing w:val="-14"/>
          <w:w w:val="105"/>
        </w:rPr>
        <w:t xml:space="preserve"> </w:t>
      </w:r>
      <w:r>
        <w:rPr>
          <w:w w:val="105"/>
        </w:rPr>
        <w:t>about</w:t>
      </w:r>
      <w:r>
        <w:rPr>
          <w:spacing w:val="-13"/>
          <w:w w:val="105"/>
        </w:rPr>
        <w:t xml:space="preserve"> </w:t>
      </w:r>
      <w:r>
        <w:rPr>
          <w:w w:val="105"/>
        </w:rPr>
        <w:t>how</w:t>
      </w:r>
      <w:r>
        <w:rPr>
          <w:spacing w:val="-14"/>
          <w:w w:val="105"/>
        </w:rPr>
        <w:t xml:space="preserve"> </w:t>
      </w:r>
      <w:r>
        <w:rPr>
          <w:w w:val="105"/>
        </w:rPr>
        <w:t>to</w:t>
      </w:r>
      <w:r>
        <w:rPr>
          <w:spacing w:val="-13"/>
          <w:w w:val="105"/>
        </w:rPr>
        <w:t xml:space="preserve"> </w:t>
      </w:r>
      <w:r>
        <w:rPr>
          <w:w w:val="105"/>
        </w:rPr>
        <w:t>respond</w:t>
      </w:r>
      <w:r>
        <w:rPr>
          <w:spacing w:val="-14"/>
          <w:w w:val="105"/>
        </w:rPr>
        <w:t xml:space="preserve"> </w:t>
      </w:r>
      <w:r>
        <w:rPr>
          <w:w w:val="105"/>
        </w:rPr>
        <w:t>to</w:t>
      </w:r>
      <w:r>
        <w:rPr>
          <w:spacing w:val="-13"/>
          <w:w w:val="105"/>
        </w:rPr>
        <w:t xml:space="preserve"> </w:t>
      </w:r>
      <w:r>
        <w:rPr>
          <w:w w:val="105"/>
        </w:rPr>
        <w:t>these</w:t>
      </w:r>
      <w:r>
        <w:rPr>
          <w:spacing w:val="-14"/>
          <w:w w:val="105"/>
        </w:rPr>
        <w:t xml:space="preserve"> </w:t>
      </w:r>
      <w:r>
        <w:rPr>
          <w:spacing w:val="-2"/>
          <w:w w:val="105"/>
        </w:rPr>
        <w:t>pressures.</w:t>
      </w:r>
    </w:p>
    <w:p w:rsidR="00BA79D6" w:rsidRDefault="00BA79D6">
      <w:pPr>
        <w:pStyle w:val="BodyText"/>
        <w:spacing w:before="8"/>
        <w:rPr>
          <w:sz w:val="17"/>
        </w:rPr>
      </w:pPr>
    </w:p>
    <w:p w:rsidR="00BA79D6" w:rsidRDefault="00F576A2">
      <w:pPr>
        <w:pStyle w:val="BodyText"/>
        <w:spacing w:before="1" w:line="283" w:lineRule="auto"/>
        <w:ind w:left="1072" w:right="1134"/>
      </w:pPr>
      <w:r>
        <w:rPr>
          <w:w w:val="105"/>
        </w:rPr>
        <w:t>The first resort should be efficient usage of the infrastructure we already</w:t>
      </w:r>
      <w:r>
        <w:rPr>
          <w:spacing w:val="-14"/>
          <w:w w:val="105"/>
        </w:rPr>
        <w:t xml:space="preserve"> </w:t>
      </w:r>
      <w:r>
        <w:rPr>
          <w:w w:val="105"/>
        </w:rPr>
        <w:t>have.</w:t>
      </w:r>
      <w:r>
        <w:rPr>
          <w:spacing w:val="-4"/>
          <w:w w:val="105"/>
        </w:rPr>
        <w:t xml:space="preserve"> </w:t>
      </w:r>
      <w:r>
        <w:rPr>
          <w:w w:val="105"/>
        </w:rPr>
        <w:t>If</w:t>
      </w:r>
      <w:r>
        <w:rPr>
          <w:spacing w:val="-14"/>
          <w:w w:val="105"/>
        </w:rPr>
        <w:t xml:space="preserve"> </w:t>
      </w:r>
      <w:r>
        <w:rPr>
          <w:w w:val="105"/>
        </w:rPr>
        <w:t>there</w:t>
      </w:r>
      <w:r>
        <w:rPr>
          <w:spacing w:val="-14"/>
          <w:w w:val="105"/>
        </w:rPr>
        <w:t xml:space="preserve"> </w:t>
      </w:r>
      <w:r>
        <w:rPr>
          <w:w w:val="105"/>
        </w:rPr>
        <w:t>is</w:t>
      </w:r>
      <w:r>
        <w:rPr>
          <w:spacing w:val="-14"/>
          <w:w w:val="105"/>
        </w:rPr>
        <w:t xml:space="preserve"> </w:t>
      </w:r>
      <w:r>
        <w:rPr>
          <w:w w:val="105"/>
        </w:rPr>
        <w:t>excessive</w:t>
      </w:r>
      <w:r>
        <w:rPr>
          <w:spacing w:val="-14"/>
          <w:w w:val="105"/>
        </w:rPr>
        <w:t xml:space="preserve"> </w:t>
      </w:r>
      <w:r>
        <w:rPr>
          <w:w w:val="105"/>
        </w:rPr>
        <w:t>road</w:t>
      </w:r>
      <w:r>
        <w:rPr>
          <w:spacing w:val="-14"/>
          <w:w w:val="105"/>
        </w:rPr>
        <w:t xml:space="preserve"> </w:t>
      </w:r>
      <w:r>
        <w:rPr>
          <w:w w:val="105"/>
        </w:rPr>
        <w:t>congestion</w:t>
      </w:r>
      <w:r>
        <w:rPr>
          <w:spacing w:val="-14"/>
          <w:w w:val="105"/>
        </w:rPr>
        <w:t xml:space="preserve"> </w:t>
      </w:r>
      <w:r>
        <w:rPr>
          <w:w w:val="105"/>
        </w:rPr>
        <w:t>in</w:t>
      </w:r>
      <w:r>
        <w:rPr>
          <w:spacing w:val="-14"/>
          <w:w w:val="105"/>
        </w:rPr>
        <w:t xml:space="preserve"> </w:t>
      </w:r>
      <w:r>
        <w:rPr>
          <w:w w:val="105"/>
        </w:rPr>
        <w:t>peak</w:t>
      </w:r>
      <w:r>
        <w:rPr>
          <w:spacing w:val="-14"/>
          <w:w w:val="105"/>
        </w:rPr>
        <w:t xml:space="preserve"> </w:t>
      </w:r>
      <w:r>
        <w:rPr>
          <w:w w:val="105"/>
        </w:rPr>
        <w:t>periods,</w:t>
      </w:r>
    </w:p>
    <w:p w:rsidR="00BA79D6" w:rsidRDefault="00F576A2">
      <w:pPr>
        <w:pStyle w:val="BodyText"/>
        <w:spacing w:line="283" w:lineRule="auto"/>
        <w:ind w:left="1072" w:right="1134"/>
      </w:pPr>
      <w:proofErr w:type="gramStart"/>
      <w:r>
        <w:rPr>
          <w:w w:val="105"/>
        </w:rPr>
        <w:t>the</w:t>
      </w:r>
      <w:proofErr w:type="gramEnd"/>
      <w:r>
        <w:rPr>
          <w:spacing w:val="-14"/>
          <w:w w:val="105"/>
        </w:rPr>
        <w:t xml:space="preserve"> </w:t>
      </w:r>
      <w:r>
        <w:rPr>
          <w:w w:val="105"/>
        </w:rPr>
        <w:t>most</w:t>
      </w:r>
      <w:r>
        <w:rPr>
          <w:spacing w:val="-14"/>
          <w:w w:val="105"/>
        </w:rPr>
        <w:t xml:space="preserve"> </w:t>
      </w:r>
      <w:r>
        <w:rPr>
          <w:w w:val="105"/>
        </w:rPr>
        <w:t>efficient</w:t>
      </w:r>
      <w:r>
        <w:rPr>
          <w:spacing w:val="-14"/>
          <w:w w:val="105"/>
        </w:rPr>
        <w:t xml:space="preserve"> </w:t>
      </w:r>
      <w:r>
        <w:rPr>
          <w:w w:val="105"/>
        </w:rPr>
        <w:t>remedy</w:t>
      </w:r>
      <w:r>
        <w:rPr>
          <w:spacing w:val="-14"/>
          <w:w w:val="105"/>
        </w:rPr>
        <w:t xml:space="preserve"> </w:t>
      </w:r>
      <w:r>
        <w:rPr>
          <w:w w:val="105"/>
        </w:rPr>
        <w:t>is</w:t>
      </w:r>
      <w:r>
        <w:rPr>
          <w:spacing w:val="-14"/>
          <w:w w:val="105"/>
        </w:rPr>
        <w:t xml:space="preserve"> </w:t>
      </w:r>
      <w:r>
        <w:rPr>
          <w:w w:val="105"/>
        </w:rPr>
        <w:t>congestion</w:t>
      </w:r>
      <w:r>
        <w:rPr>
          <w:spacing w:val="-14"/>
          <w:w w:val="105"/>
        </w:rPr>
        <w:t xml:space="preserve"> </w:t>
      </w:r>
      <w:r>
        <w:rPr>
          <w:w w:val="105"/>
        </w:rPr>
        <w:t>pricing.</w:t>
      </w:r>
      <w:hyperlink w:anchor="_bookmark200" w:history="1">
        <w:r>
          <w:rPr>
            <w:w w:val="105"/>
            <w:vertAlign w:val="superscript"/>
          </w:rPr>
          <w:t>140</w:t>
        </w:r>
      </w:hyperlink>
      <w:r>
        <w:rPr>
          <w:spacing w:val="-7"/>
          <w:w w:val="105"/>
        </w:rPr>
        <w:t xml:space="preserve"> </w:t>
      </w:r>
      <w:r>
        <w:rPr>
          <w:w w:val="105"/>
        </w:rPr>
        <w:t>Public</w:t>
      </w:r>
      <w:r>
        <w:rPr>
          <w:spacing w:val="-14"/>
          <w:w w:val="105"/>
        </w:rPr>
        <w:t xml:space="preserve"> </w:t>
      </w:r>
      <w:r>
        <w:rPr>
          <w:w w:val="105"/>
        </w:rPr>
        <w:t>transport</w:t>
      </w:r>
      <w:r>
        <w:rPr>
          <w:spacing w:val="-14"/>
          <w:w w:val="105"/>
        </w:rPr>
        <w:t xml:space="preserve"> </w:t>
      </w:r>
      <w:r>
        <w:rPr>
          <w:w w:val="105"/>
        </w:rPr>
        <w:t>fares should also be higher in peak periods.</w:t>
      </w:r>
      <w:hyperlink w:anchor="_bookmark201" w:history="1">
        <w:r>
          <w:rPr>
            <w:w w:val="105"/>
            <w:vertAlign w:val="superscript"/>
          </w:rPr>
          <w:t>141</w:t>
        </w:r>
      </w:hyperlink>
    </w:p>
    <w:p w:rsidR="00BA79D6" w:rsidRDefault="00F576A2">
      <w:pPr>
        <w:pStyle w:val="BodyText"/>
        <w:spacing w:before="161" w:line="283" w:lineRule="auto"/>
        <w:ind w:left="1072" w:right="1334"/>
      </w:pPr>
      <w:r>
        <w:rPr>
          <w:w w:val="105"/>
        </w:rPr>
        <w:t>Efficient use of existing infrastructure requires dealing with the mounting maintenance backlog. An historical underspend on preventative maintenance, a lack of data, and inadequate reporting requirements have contributed to a maintenance backlog across all infrastructure sectors. This will erode the quality and reliability of many assets and cause higher costs for future asset maintenance and</w:t>
      </w:r>
      <w:r>
        <w:rPr>
          <w:spacing w:val="-15"/>
          <w:w w:val="105"/>
        </w:rPr>
        <w:t xml:space="preserve"> </w:t>
      </w:r>
      <w:r>
        <w:rPr>
          <w:w w:val="105"/>
        </w:rPr>
        <w:t>renewal,</w:t>
      </w:r>
      <w:r>
        <w:rPr>
          <w:spacing w:val="-15"/>
          <w:w w:val="105"/>
        </w:rPr>
        <w:t xml:space="preserve"> </w:t>
      </w:r>
      <w:r>
        <w:rPr>
          <w:w w:val="105"/>
        </w:rPr>
        <w:t>according</w:t>
      </w:r>
      <w:r>
        <w:rPr>
          <w:spacing w:val="-14"/>
          <w:w w:val="105"/>
        </w:rPr>
        <w:t xml:space="preserve"> </w:t>
      </w:r>
      <w:r>
        <w:rPr>
          <w:w w:val="105"/>
        </w:rPr>
        <w:t>to</w:t>
      </w:r>
      <w:r>
        <w:rPr>
          <w:spacing w:val="-15"/>
          <w:w w:val="105"/>
        </w:rPr>
        <w:t xml:space="preserve"> </w:t>
      </w:r>
      <w:r>
        <w:rPr>
          <w:w w:val="105"/>
        </w:rPr>
        <w:t>Infrastructure</w:t>
      </w:r>
      <w:r>
        <w:rPr>
          <w:spacing w:val="-14"/>
          <w:w w:val="105"/>
        </w:rPr>
        <w:t xml:space="preserve"> </w:t>
      </w:r>
      <w:r>
        <w:rPr>
          <w:w w:val="105"/>
        </w:rPr>
        <w:t>Australia.</w:t>
      </w:r>
      <w:r>
        <w:rPr>
          <w:spacing w:val="-13"/>
          <w:w w:val="105"/>
        </w:rPr>
        <w:t xml:space="preserve"> </w:t>
      </w:r>
      <w:r>
        <w:rPr>
          <w:w w:val="105"/>
        </w:rPr>
        <w:t>‘Unless</w:t>
      </w:r>
      <w:r>
        <w:rPr>
          <w:spacing w:val="-14"/>
          <w:w w:val="105"/>
        </w:rPr>
        <w:t xml:space="preserve"> </w:t>
      </w:r>
      <w:r>
        <w:rPr>
          <w:w w:val="105"/>
        </w:rPr>
        <w:t>addressed, maintenance of our transport networks will become increasingly unsustainable,’ it said in 2019.</w:t>
      </w:r>
      <w:hyperlink w:anchor="_bookmark202" w:history="1">
        <w:r>
          <w:rPr>
            <w:w w:val="105"/>
            <w:vertAlign w:val="superscript"/>
          </w:rPr>
          <w:t>142</w:t>
        </w:r>
      </w:hyperlink>
    </w:p>
    <w:p w:rsidR="00BA79D6" w:rsidRDefault="00F576A2">
      <w:pPr>
        <w:pStyle w:val="BodyText"/>
        <w:spacing w:before="159" w:line="283" w:lineRule="auto"/>
        <w:ind w:left="1072" w:right="1334"/>
      </w:pPr>
      <w:r>
        <w:rPr>
          <w:w w:val="105"/>
        </w:rPr>
        <w:t>Governments should also modestly upgrade existing infrastructure, such</w:t>
      </w:r>
      <w:r>
        <w:rPr>
          <w:spacing w:val="-15"/>
          <w:w w:val="105"/>
        </w:rPr>
        <w:t xml:space="preserve"> </w:t>
      </w:r>
      <w:r>
        <w:rPr>
          <w:w w:val="105"/>
        </w:rPr>
        <w:t>as</w:t>
      </w:r>
      <w:r>
        <w:rPr>
          <w:spacing w:val="-15"/>
          <w:w w:val="105"/>
        </w:rPr>
        <w:t xml:space="preserve"> </w:t>
      </w:r>
      <w:r>
        <w:rPr>
          <w:w w:val="105"/>
        </w:rPr>
        <w:t>widening</w:t>
      </w:r>
      <w:r>
        <w:rPr>
          <w:spacing w:val="-14"/>
          <w:w w:val="105"/>
        </w:rPr>
        <w:t xml:space="preserve"> </w:t>
      </w:r>
      <w:r>
        <w:rPr>
          <w:w w:val="105"/>
        </w:rPr>
        <w:t>or</w:t>
      </w:r>
      <w:r>
        <w:rPr>
          <w:spacing w:val="-15"/>
          <w:w w:val="105"/>
        </w:rPr>
        <w:t xml:space="preserve"> </w:t>
      </w:r>
      <w:r>
        <w:rPr>
          <w:w w:val="105"/>
        </w:rPr>
        <w:t>upgrading</w:t>
      </w:r>
      <w:r>
        <w:rPr>
          <w:spacing w:val="-14"/>
          <w:w w:val="105"/>
        </w:rPr>
        <w:t xml:space="preserve"> </w:t>
      </w:r>
      <w:r>
        <w:rPr>
          <w:w w:val="105"/>
        </w:rPr>
        <w:t>key</w:t>
      </w:r>
      <w:r>
        <w:rPr>
          <w:spacing w:val="-15"/>
          <w:w w:val="105"/>
        </w:rPr>
        <w:t xml:space="preserve"> </w:t>
      </w:r>
      <w:r>
        <w:rPr>
          <w:w w:val="105"/>
        </w:rPr>
        <w:t>arterial</w:t>
      </w:r>
      <w:r>
        <w:rPr>
          <w:spacing w:val="-15"/>
          <w:w w:val="105"/>
        </w:rPr>
        <w:t xml:space="preserve"> </w:t>
      </w:r>
      <w:r>
        <w:rPr>
          <w:w w:val="105"/>
        </w:rPr>
        <w:t>roads,</w:t>
      </w:r>
      <w:r>
        <w:rPr>
          <w:spacing w:val="-14"/>
          <w:w w:val="105"/>
        </w:rPr>
        <w:t xml:space="preserve"> </w:t>
      </w:r>
      <w:r>
        <w:rPr>
          <w:w w:val="105"/>
        </w:rPr>
        <w:t>improving</w:t>
      </w:r>
      <w:r>
        <w:rPr>
          <w:spacing w:val="-15"/>
          <w:w w:val="105"/>
        </w:rPr>
        <w:t xml:space="preserve"> </w:t>
      </w:r>
      <w:r>
        <w:rPr>
          <w:w w:val="105"/>
        </w:rPr>
        <w:t>surfaces, upgrading railway stations, and improving key road intersections.</w:t>
      </w:r>
    </w:p>
    <w:p w:rsidR="00BA79D6" w:rsidRDefault="00F576A2">
      <w:pPr>
        <w:pStyle w:val="BodyText"/>
        <w:spacing w:line="229" w:lineRule="exact"/>
        <w:ind w:left="1072"/>
      </w:pPr>
      <w:r>
        <w:rPr>
          <w:w w:val="105"/>
        </w:rPr>
        <w:t>For</w:t>
      </w:r>
      <w:r>
        <w:rPr>
          <w:spacing w:val="-14"/>
          <w:w w:val="105"/>
        </w:rPr>
        <w:t xml:space="preserve"> </w:t>
      </w:r>
      <w:r>
        <w:rPr>
          <w:w w:val="105"/>
        </w:rPr>
        <w:t>instance,</w:t>
      </w:r>
      <w:r>
        <w:rPr>
          <w:spacing w:val="-14"/>
          <w:w w:val="105"/>
        </w:rPr>
        <w:t xml:space="preserve"> </w:t>
      </w:r>
      <w:r>
        <w:rPr>
          <w:w w:val="105"/>
        </w:rPr>
        <w:t>if</w:t>
      </w:r>
      <w:r>
        <w:rPr>
          <w:spacing w:val="-13"/>
          <w:w w:val="105"/>
        </w:rPr>
        <w:t xml:space="preserve"> </w:t>
      </w:r>
      <w:r>
        <w:rPr>
          <w:w w:val="105"/>
        </w:rPr>
        <w:t>dilapidated</w:t>
      </w:r>
      <w:r>
        <w:rPr>
          <w:spacing w:val="-14"/>
          <w:w w:val="105"/>
        </w:rPr>
        <w:t xml:space="preserve"> </w:t>
      </w:r>
      <w:r>
        <w:rPr>
          <w:w w:val="105"/>
        </w:rPr>
        <w:t>wooden</w:t>
      </w:r>
      <w:r>
        <w:rPr>
          <w:spacing w:val="-14"/>
          <w:w w:val="105"/>
        </w:rPr>
        <w:t xml:space="preserve"> </w:t>
      </w:r>
      <w:r>
        <w:rPr>
          <w:w w:val="105"/>
        </w:rPr>
        <w:t>bridges</w:t>
      </w:r>
      <w:r>
        <w:rPr>
          <w:spacing w:val="-13"/>
          <w:w w:val="105"/>
        </w:rPr>
        <w:t xml:space="preserve"> </w:t>
      </w:r>
      <w:r>
        <w:rPr>
          <w:w w:val="105"/>
        </w:rPr>
        <w:t>were</w:t>
      </w:r>
      <w:r>
        <w:rPr>
          <w:spacing w:val="-14"/>
          <w:w w:val="105"/>
        </w:rPr>
        <w:t xml:space="preserve"> </w:t>
      </w:r>
      <w:r>
        <w:rPr>
          <w:w w:val="105"/>
        </w:rPr>
        <w:t>replaced</w:t>
      </w:r>
      <w:r>
        <w:rPr>
          <w:spacing w:val="-13"/>
          <w:w w:val="105"/>
        </w:rPr>
        <w:t xml:space="preserve"> </w:t>
      </w:r>
      <w:r>
        <w:rPr>
          <w:w w:val="105"/>
        </w:rPr>
        <w:t>with</w:t>
      </w:r>
      <w:r>
        <w:rPr>
          <w:spacing w:val="-14"/>
          <w:w w:val="105"/>
        </w:rPr>
        <w:t xml:space="preserve"> </w:t>
      </w:r>
      <w:r>
        <w:rPr>
          <w:spacing w:val="-2"/>
          <w:w w:val="105"/>
        </w:rPr>
        <w:t>steel</w:t>
      </w:r>
    </w:p>
    <w:p w:rsidR="00BA79D6" w:rsidRDefault="00BA79D6">
      <w:pPr>
        <w:spacing w:line="229" w:lineRule="exact"/>
        <w:sectPr w:rsidR="00BA79D6">
          <w:type w:val="continuous"/>
          <w:pgSz w:w="16840" w:h="11910" w:orient="landscape"/>
          <w:pgMar w:top="400" w:right="140" w:bottom="0" w:left="180" w:header="725" w:footer="1014" w:gutter="0"/>
          <w:cols w:num="2" w:space="720" w:equalWidth="0">
            <w:col w:w="7675" w:space="40"/>
            <w:col w:w="8805"/>
          </w:cols>
        </w:sectPr>
      </w:pPr>
    </w:p>
    <w:p w:rsidR="00BA79D6" w:rsidRDefault="00BA79D6">
      <w:pPr>
        <w:pStyle w:val="BodyText"/>
        <w:spacing w:before="11"/>
        <w:rPr>
          <w:sz w:val="21"/>
        </w:rPr>
      </w:pPr>
    </w:p>
    <w:p w:rsidR="00BA79D6" w:rsidRDefault="00F576A2">
      <w:pPr>
        <w:tabs>
          <w:tab w:val="left" w:pos="8786"/>
        </w:tabs>
        <w:spacing w:line="20" w:lineRule="exact"/>
        <w:ind w:left="1123"/>
        <w:rPr>
          <w:sz w:val="2"/>
        </w:rPr>
      </w:pPr>
      <w:r>
        <w:rPr>
          <w:sz w:val="2"/>
        </w:rPr>
      </w:r>
      <w:r>
        <w:rPr>
          <w:sz w:val="2"/>
        </w:rPr>
        <w:pict>
          <v:group id="docshapegroup236" o:spid="_x0000_s1103" style="width:131.35pt;height:.4pt;mso-position-horizontal-relative:char;mso-position-vertical-relative:line" coordsize="2627,8">
            <v:line id="_x0000_s1104" style="position:absolute" from="0,4" to="2627,4" strokeweight=".14042mm"/>
            <w10:anchorlock/>
          </v:group>
        </w:pict>
      </w:r>
      <w:r>
        <w:rPr>
          <w:sz w:val="2"/>
        </w:rPr>
        <w:tab/>
      </w:r>
      <w:r>
        <w:rPr>
          <w:sz w:val="2"/>
        </w:rPr>
      </w:r>
      <w:r>
        <w:rPr>
          <w:sz w:val="2"/>
        </w:rPr>
        <w:pict>
          <v:group id="docshapegroup237" o:spid="_x0000_s1101" style="width:131.35pt;height:.4pt;mso-position-horizontal-relative:char;mso-position-vertical-relative:line" coordsize="2627,8">
            <v:line id="_x0000_s1102" style="position:absolute" from="0,4" to="2627,4" strokeweight=".14042mm"/>
            <w10:anchorlock/>
          </v:group>
        </w:pict>
      </w:r>
    </w:p>
    <w:p w:rsidR="00BA79D6" w:rsidRDefault="00BA79D6">
      <w:pPr>
        <w:spacing w:line="20" w:lineRule="exact"/>
        <w:rPr>
          <w:sz w:val="2"/>
        </w:rPr>
        <w:sectPr w:rsidR="00BA79D6">
          <w:type w:val="continuous"/>
          <w:pgSz w:w="16840" w:h="11910" w:orient="landscape"/>
          <w:pgMar w:top="400" w:right="140" w:bottom="0" w:left="180" w:header="725" w:footer="1014" w:gutter="0"/>
          <w:cols w:space="720"/>
        </w:sectPr>
      </w:pPr>
    </w:p>
    <w:p w:rsidR="00BA79D6" w:rsidRDefault="00F576A2">
      <w:pPr>
        <w:pStyle w:val="ListParagraph"/>
        <w:numPr>
          <w:ilvl w:val="0"/>
          <w:numId w:val="5"/>
        </w:numPr>
        <w:tabs>
          <w:tab w:val="left" w:pos="1533"/>
        </w:tabs>
        <w:spacing w:before="29" w:line="268" w:lineRule="auto"/>
        <w:ind w:right="38"/>
        <w:rPr>
          <w:sz w:val="17"/>
        </w:rPr>
      </w:pPr>
      <w:bookmarkStart w:id="207" w:name="_bookmark199"/>
      <w:bookmarkEnd w:id="207"/>
      <w:r>
        <w:rPr>
          <w:sz w:val="17"/>
        </w:rPr>
        <w:t>Arising from the National Competition Policy of the 1990s and the National Reform</w:t>
      </w:r>
      <w:r>
        <w:rPr>
          <w:spacing w:val="-2"/>
          <w:sz w:val="17"/>
        </w:rPr>
        <w:t xml:space="preserve"> </w:t>
      </w:r>
      <w:r>
        <w:rPr>
          <w:sz w:val="17"/>
        </w:rPr>
        <w:t>Agenda</w:t>
      </w:r>
      <w:r>
        <w:rPr>
          <w:spacing w:val="-2"/>
          <w:sz w:val="17"/>
        </w:rPr>
        <w:t xml:space="preserve"> </w:t>
      </w:r>
      <w:r>
        <w:rPr>
          <w:sz w:val="17"/>
        </w:rPr>
        <w:t>of</w:t>
      </w:r>
      <w:r>
        <w:rPr>
          <w:spacing w:val="-2"/>
          <w:sz w:val="17"/>
        </w:rPr>
        <w:t xml:space="preserve"> </w:t>
      </w:r>
      <w:r>
        <w:rPr>
          <w:sz w:val="17"/>
        </w:rPr>
        <w:t>the</w:t>
      </w:r>
      <w:r>
        <w:rPr>
          <w:spacing w:val="-2"/>
          <w:sz w:val="17"/>
        </w:rPr>
        <w:t xml:space="preserve"> </w:t>
      </w:r>
      <w:r>
        <w:rPr>
          <w:sz w:val="17"/>
        </w:rPr>
        <w:t>first</w:t>
      </w:r>
      <w:r>
        <w:rPr>
          <w:spacing w:val="-2"/>
          <w:sz w:val="17"/>
        </w:rPr>
        <w:t xml:space="preserve"> </w:t>
      </w:r>
      <w:r>
        <w:rPr>
          <w:sz w:val="17"/>
        </w:rPr>
        <w:t>decade</w:t>
      </w:r>
      <w:r>
        <w:rPr>
          <w:spacing w:val="-2"/>
          <w:sz w:val="17"/>
        </w:rPr>
        <w:t xml:space="preserve"> </w:t>
      </w:r>
      <w:r>
        <w:rPr>
          <w:sz w:val="17"/>
        </w:rPr>
        <w:t>of</w:t>
      </w:r>
      <w:r>
        <w:rPr>
          <w:spacing w:val="-2"/>
          <w:sz w:val="17"/>
        </w:rPr>
        <w:t xml:space="preserve"> </w:t>
      </w:r>
      <w:r>
        <w:rPr>
          <w:sz w:val="17"/>
        </w:rPr>
        <w:t>this</w:t>
      </w:r>
      <w:r>
        <w:rPr>
          <w:spacing w:val="-2"/>
          <w:sz w:val="17"/>
        </w:rPr>
        <w:t xml:space="preserve"> </w:t>
      </w:r>
      <w:r>
        <w:rPr>
          <w:sz w:val="17"/>
        </w:rPr>
        <w:t>century: PC</w:t>
      </w:r>
      <w:r>
        <w:rPr>
          <w:spacing w:val="-2"/>
          <w:sz w:val="17"/>
        </w:rPr>
        <w:t xml:space="preserve"> </w:t>
      </w:r>
      <w:hyperlink w:anchor="_bookmark373" w:history="1">
        <w:r>
          <w:rPr>
            <w:sz w:val="17"/>
          </w:rPr>
          <w:t>(2006,</w:t>
        </w:r>
      </w:hyperlink>
      <w:r>
        <w:rPr>
          <w:spacing w:val="-2"/>
          <w:sz w:val="17"/>
        </w:rPr>
        <w:t xml:space="preserve"> </w:t>
      </w:r>
      <w:r>
        <w:rPr>
          <w:sz w:val="17"/>
        </w:rPr>
        <w:t>Chapters</w:t>
      </w:r>
      <w:r>
        <w:rPr>
          <w:spacing w:val="-2"/>
          <w:sz w:val="17"/>
        </w:rPr>
        <w:t xml:space="preserve"> </w:t>
      </w:r>
      <w:r>
        <w:rPr>
          <w:sz w:val="17"/>
        </w:rPr>
        <w:t>6</w:t>
      </w:r>
      <w:r>
        <w:rPr>
          <w:spacing w:val="-2"/>
          <w:sz w:val="17"/>
        </w:rPr>
        <w:t xml:space="preserve"> </w:t>
      </w:r>
      <w:r>
        <w:rPr>
          <w:sz w:val="17"/>
        </w:rPr>
        <w:t xml:space="preserve">and </w:t>
      </w:r>
      <w:r>
        <w:rPr>
          <w:spacing w:val="-4"/>
          <w:sz w:val="17"/>
        </w:rPr>
        <w:t>7).</w:t>
      </w:r>
    </w:p>
    <w:p w:rsidR="00BA79D6" w:rsidRDefault="00F576A2">
      <w:pPr>
        <w:pStyle w:val="ListParagraph"/>
        <w:numPr>
          <w:ilvl w:val="0"/>
          <w:numId w:val="5"/>
        </w:numPr>
        <w:tabs>
          <w:tab w:val="left" w:pos="1533"/>
        </w:tabs>
        <w:spacing w:before="29"/>
        <w:rPr>
          <w:sz w:val="17"/>
        </w:rPr>
      </w:pPr>
      <w:bookmarkStart w:id="208" w:name="_bookmark200"/>
      <w:bookmarkEnd w:id="208"/>
      <w:r>
        <w:br w:type="column"/>
      </w:r>
      <w:hyperlink w:anchor="_bookmark395" w:history="1">
        <w:bookmarkStart w:id="209" w:name="_bookmark201"/>
        <w:bookmarkEnd w:id="209"/>
        <w:r>
          <w:rPr>
            <w:sz w:val="17"/>
          </w:rPr>
          <w:t>Terrill</w:t>
        </w:r>
        <w:r>
          <w:rPr>
            <w:spacing w:val="-7"/>
            <w:sz w:val="17"/>
          </w:rPr>
          <w:t xml:space="preserve"> </w:t>
        </w:r>
        <w:r>
          <w:rPr>
            <w:sz w:val="17"/>
          </w:rPr>
          <w:t>et</w:t>
        </w:r>
        <w:r>
          <w:rPr>
            <w:spacing w:val="-6"/>
            <w:sz w:val="17"/>
          </w:rPr>
          <w:t xml:space="preserve"> </w:t>
        </w:r>
        <w:r>
          <w:rPr>
            <w:sz w:val="17"/>
          </w:rPr>
          <w:t>al</w:t>
        </w:r>
        <w:r>
          <w:rPr>
            <w:spacing w:val="-6"/>
            <w:sz w:val="17"/>
          </w:rPr>
          <w:t xml:space="preserve"> </w:t>
        </w:r>
        <w:r>
          <w:rPr>
            <w:spacing w:val="-2"/>
            <w:sz w:val="17"/>
          </w:rPr>
          <w:t>(2019).</w:t>
        </w:r>
      </w:hyperlink>
    </w:p>
    <w:p w:rsidR="00BA79D6" w:rsidRDefault="00F576A2">
      <w:pPr>
        <w:pStyle w:val="ListParagraph"/>
        <w:numPr>
          <w:ilvl w:val="0"/>
          <w:numId w:val="5"/>
        </w:numPr>
        <w:tabs>
          <w:tab w:val="left" w:pos="1533"/>
        </w:tabs>
        <w:rPr>
          <w:sz w:val="17"/>
        </w:rPr>
      </w:pPr>
      <w:hyperlink w:anchor="_bookmark331" w:history="1">
        <w:bookmarkStart w:id="210" w:name="_bookmark202"/>
        <w:bookmarkEnd w:id="210"/>
        <w:r>
          <w:rPr>
            <w:sz w:val="17"/>
          </w:rPr>
          <w:t>Infrastructure</w:t>
        </w:r>
        <w:r>
          <w:rPr>
            <w:spacing w:val="1"/>
            <w:sz w:val="17"/>
          </w:rPr>
          <w:t xml:space="preserve"> </w:t>
        </w:r>
        <w:r>
          <w:rPr>
            <w:sz w:val="17"/>
          </w:rPr>
          <w:t>Victoria</w:t>
        </w:r>
        <w:r>
          <w:rPr>
            <w:spacing w:val="1"/>
            <w:sz w:val="17"/>
          </w:rPr>
          <w:t xml:space="preserve"> </w:t>
        </w:r>
        <w:r>
          <w:rPr>
            <w:spacing w:val="-2"/>
            <w:sz w:val="17"/>
          </w:rPr>
          <w:t>(2020).</w:t>
        </w:r>
      </w:hyperlink>
    </w:p>
    <w:p w:rsidR="00BA79D6" w:rsidRDefault="00F576A2">
      <w:pPr>
        <w:pStyle w:val="ListParagraph"/>
        <w:numPr>
          <w:ilvl w:val="0"/>
          <w:numId w:val="5"/>
        </w:numPr>
        <w:tabs>
          <w:tab w:val="left" w:pos="1533"/>
        </w:tabs>
        <w:rPr>
          <w:sz w:val="17"/>
        </w:rPr>
      </w:pPr>
      <w:r>
        <w:rPr>
          <w:sz w:val="17"/>
        </w:rPr>
        <w:t>Infrastructure</w:t>
      </w:r>
      <w:r>
        <w:rPr>
          <w:spacing w:val="-4"/>
          <w:sz w:val="17"/>
        </w:rPr>
        <w:t xml:space="preserve"> </w:t>
      </w:r>
      <w:r>
        <w:rPr>
          <w:sz w:val="17"/>
        </w:rPr>
        <w:t>Australia</w:t>
      </w:r>
      <w:r>
        <w:rPr>
          <w:spacing w:val="-3"/>
          <w:sz w:val="17"/>
        </w:rPr>
        <w:t xml:space="preserve"> </w:t>
      </w:r>
      <w:hyperlink w:anchor="_bookmark326" w:history="1">
        <w:r>
          <w:rPr>
            <w:sz w:val="17"/>
          </w:rPr>
          <w:t>(2019,</w:t>
        </w:r>
      </w:hyperlink>
      <w:r>
        <w:rPr>
          <w:spacing w:val="-4"/>
          <w:sz w:val="17"/>
        </w:rPr>
        <w:t xml:space="preserve"> </w:t>
      </w:r>
      <w:r>
        <w:rPr>
          <w:sz w:val="17"/>
        </w:rPr>
        <w:t>p.</w:t>
      </w:r>
      <w:r>
        <w:rPr>
          <w:spacing w:val="-3"/>
          <w:sz w:val="17"/>
        </w:rPr>
        <w:t xml:space="preserve"> </w:t>
      </w:r>
      <w:r>
        <w:rPr>
          <w:spacing w:val="-4"/>
          <w:sz w:val="17"/>
        </w:rPr>
        <w:t>50).</w:t>
      </w:r>
    </w:p>
    <w:p w:rsidR="00BA79D6" w:rsidRDefault="00BA79D6">
      <w:pPr>
        <w:rPr>
          <w:sz w:val="17"/>
        </w:rPr>
        <w:sectPr w:rsidR="00BA79D6">
          <w:type w:val="continuous"/>
          <w:pgSz w:w="16840" w:h="11910" w:orient="landscape"/>
          <w:pgMar w:top="400" w:right="140" w:bottom="0" w:left="180" w:header="725" w:footer="1014" w:gutter="0"/>
          <w:cols w:num="2" w:space="720" w:equalWidth="0">
            <w:col w:w="7365" w:space="298"/>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proofErr w:type="gramStart"/>
      <w:r>
        <w:rPr>
          <w:w w:val="105"/>
        </w:rPr>
        <w:t>bridges</w:t>
      </w:r>
      <w:proofErr w:type="gramEnd"/>
      <w:r>
        <w:rPr>
          <w:w w:val="105"/>
        </w:rPr>
        <w:t>, they would be able to handle B-double semi-trailers which currently have to take circuitous routes instead.</w:t>
      </w:r>
      <w:hyperlink w:anchor="_bookmark203" w:history="1">
        <w:r>
          <w:rPr>
            <w:w w:val="105"/>
            <w:vertAlign w:val="superscript"/>
          </w:rPr>
          <w:t>143</w:t>
        </w:r>
      </w:hyperlink>
      <w:r>
        <w:rPr>
          <w:w w:val="105"/>
        </w:rPr>
        <w:t xml:space="preserve"> NSW’s pinch point program</w:t>
      </w:r>
      <w:r>
        <w:rPr>
          <w:spacing w:val="-15"/>
          <w:w w:val="105"/>
        </w:rPr>
        <w:t xml:space="preserve"> </w:t>
      </w:r>
      <w:r>
        <w:rPr>
          <w:w w:val="105"/>
        </w:rPr>
        <w:t>aims</w:t>
      </w:r>
      <w:r>
        <w:rPr>
          <w:spacing w:val="-14"/>
          <w:w w:val="105"/>
        </w:rPr>
        <w:t xml:space="preserve"> </w:t>
      </w:r>
      <w:r>
        <w:rPr>
          <w:w w:val="105"/>
        </w:rPr>
        <w:t>to</w:t>
      </w:r>
      <w:r>
        <w:rPr>
          <w:spacing w:val="-15"/>
          <w:w w:val="105"/>
        </w:rPr>
        <w:t xml:space="preserve"> </w:t>
      </w:r>
      <w:r>
        <w:rPr>
          <w:w w:val="105"/>
        </w:rPr>
        <w:t>unclog</w:t>
      </w:r>
      <w:r>
        <w:rPr>
          <w:spacing w:val="-14"/>
          <w:w w:val="105"/>
        </w:rPr>
        <w:t xml:space="preserve"> </w:t>
      </w:r>
      <w:r>
        <w:rPr>
          <w:w w:val="105"/>
        </w:rPr>
        <w:t>traffic</w:t>
      </w:r>
      <w:r>
        <w:rPr>
          <w:spacing w:val="-15"/>
          <w:w w:val="105"/>
        </w:rPr>
        <w:t xml:space="preserve"> </w:t>
      </w:r>
      <w:r>
        <w:rPr>
          <w:w w:val="105"/>
        </w:rPr>
        <w:t>bottlenecks</w:t>
      </w:r>
      <w:r>
        <w:rPr>
          <w:spacing w:val="-14"/>
          <w:w w:val="105"/>
        </w:rPr>
        <w:t xml:space="preserve"> </w:t>
      </w:r>
      <w:r>
        <w:rPr>
          <w:w w:val="105"/>
        </w:rPr>
        <w:t>by</w:t>
      </w:r>
      <w:r>
        <w:rPr>
          <w:spacing w:val="-15"/>
          <w:w w:val="105"/>
        </w:rPr>
        <w:t xml:space="preserve"> </w:t>
      </w:r>
      <w:r>
        <w:rPr>
          <w:w w:val="105"/>
        </w:rPr>
        <w:t>improving</w:t>
      </w:r>
      <w:r>
        <w:rPr>
          <w:spacing w:val="-14"/>
          <w:w w:val="105"/>
        </w:rPr>
        <w:t xml:space="preserve"> </w:t>
      </w:r>
      <w:r>
        <w:rPr>
          <w:w w:val="105"/>
        </w:rPr>
        <w:t>the</w:t>
      </w:r>
      <w:r>
        <w:rPr>
          <w:spacing w:val="-15"/>
          <w:w w:val="105"/>
        </w:rPr>
        <w:t xml:space="preserve"> </w:t>
      </w:r>
      <w:r>
        <w:rPr>
          <w:w w:val="105"/>
        </w:rPr>
        <w:t>capacity</w:t>
      </w:r>
      <w:r>
        <w:rPr>
          <w:spacing w:val="-14"/>
          <w:w w:val="105"/>
        </w:rPr>
        <w:t xml:space="preserve"> </w:t>
      </w:r>
      <w:r>
        <w:rPr>
          <w:w w:val="105"/>
        </w:rPr>
        <w:t>of the road network without needing to build new roads.</w:t>
      </w:r>
      <w:hyperlink w:anchor="_bookmark204" w:history="1">
        <w:r>
          <w:rPr>
            <w:w w:val="105"/>
            <w:vertAlign w:val="superscript"/>
          </w:rPr>
          <w:t>144</w:t>
        </w:r>
      </w:hyperlink>
    </w:p>
    <w:p w:rsidR="00BA79D6" w:rsidRDefault="00F576A2">
      <w:pPr>
        <w:pStyle w:val="BodyText"/>
        <w:spacing w:before="142" w:line="283" w:lineRule="auto"/>
        <w:ind w:left="1123" w:right="115"/>
      </w:pPr>
      <w:r>
        <w:rPr>
          <w:w w:val="105"/>
        </w:rPr>
        <w:t>Smaller projects generally have higher benefit cost ratios.</w:t>
      </w:r>
      <w:hyperlink w:anchor="_bookmark205" w:history="1">
        <w:r>
          <w:rPr>
            <w:w w:val="105"/>
            <w:vertAlign w:val="superscript"/>
          </w:rPr>
          <w:t>145</w:t>
        </w:r>
      </w:hyperlink>
      <w:r>
        <w:rPr>
          <w:w w:val="105"/>
        </w:rPr>
        <w:t xml:space="preserve"> They are more robust to a range of future scenarios, such as the fall in population</w:t>
      </w:r>
      <w:r>
        <w:rPr>
          <w:spacing w:val="-15"/>
          <w:w w:val="105"/>
        </w:rPr>
        <w:t xml:space="preserve"> </w:t>
      </w:r>
      <w:r>
        <w:rPr>
          <w:w w:val="105"/>
        </w:rPr>
        <w:t>growth</w:t>
      </w:r>
      <w:r>
        <w:rPr>
          <w:spacing w:val="-15"/>
          <w:w w:val="105"/>
        </w:rPr>
        <w:t xml:space="preserve"> </w:t>
      </w:r>
      <w:r>
        <w:rPr>
          <w:w w:val="105"/>
        </w:rPr>
        <w:t>caused</w:t>
      </w:r>
      <w:r>
        <w:rPr>
          <w:spacing w:val="-14"/>
          <w:w w:val="105"/>
        </w:rPr>
        <w:t xml:space="preserve"> </w:t>
      </w:r>
      <w:r>
        <w:rPr>
          <w:w w:val="105"/>
        </w:rPr>
        <w:t>by</w:t>
      </w:r>
      <w:r>
        <w:rPr>
          <w:spacing w:val="-15"/>
          <w:w w:val="105"/>
        </w:rPr>
        <w:t xml:space="preserve"> </w:t>
      </w:r>
      <w:r>
        <w:rPr>
          <w:w w:val="105"/>
        </w:rPr>
        <w:t>the</w:t>
      </w:r>
      <w:r>
        <w:rPr>
          <w:spacing w:val="-14"/>
          <w:w w:val="105"/>
        </w:rPr>
        <w:t xml:space="preserve"> </w:t>
      </w:r>
      <w:r>
        <w:rPr>
          <w:w w:val="105"/>
        </w:rPr>
        <w:t>pandemic</w:t>
      </w:r>
      <w:r>
        <w:rPr>
          <w:spacing w:val="-15"/>
          <w:w w:val="105"/>
        </w:rPr>
        <w:t xml:space="preserve"> </w:t>
      </w:r>
      <w:r>
        <w:rPr>
          <w:w w:val="105"/>
        </w:rPr>
        <w:t>response</w:t>
      </w:r>
      <w:r>
        <w:rPr>
          <w:spacing w:val="-15"/>
          <w:w w:val="105"/>
        </w:rPr>
        <w:t xml:space="preserve"> </w:t>
      </w:r>
      <w:r>
        <w:rPr>
          <w:w w:val="105"/>
        </w:rPr>
        <w:t>(Section</w:t>
      </w:r>
      <w:r>
        <w:rPr>
          <w:spacing w:val="-14"/>
          <w:w w:val="105"/>
        </w:rPr>
        <w:t xml:space="preserve"> </w:t>
      </w:r>
      <w:hyperlink w:anchor="_bookmark56" w:history="1">
        <w:r>
          <w:rPr>
            <w:w w:val="105"/>
          </w:rPr>
          <w:t>1.2.1).</w:t>
        </w:r>
      </w:hyperlink>
      <w:r>
        <w:rPr>
          <w:w w:val="105"/>
        </w:rPr>
        <w:t xml:space="preserve"> Keeping options open, particularly in a time of high uncertainty, is a smart strategy.</w:t>
      </w:r>
    </w:p>
    <w:p w:rsidR="00BA79D6" w:rsidRDefault="00F576A2">
      <w:pPr>
        <w:pStyle w:val="BodyText"/>
        <w:spacing w:before="141" w:line="283" w:lineRule="auto"/>
        <w:ind w:left="1123"/>
      </w:pPr>
      <w:r>
        <w:pict>
          <v:shape id="docshape238" o:spid="_x0000_s1100" type="#_x0000_t202" style="position:absolute;left:0;text-align:left;margin-left:65.9pt;margin-top:71.6pt;width:327pt;height:97.6pt;z-index:15789056;mso-position-horizontal-relative:page" fillcolor="#fef0de" strokecolor="#f38f1d" strokeweight=".14058mm">
            <v:textbox inset="0,0,0,0">
              <w:txbxContent>
                <w:p w:rsidR="00F576A2" w:rsidRDefault="00F576A2">
                  <w:pPr>
                    <w:spacing w:before="137"/>
                    <w:ind w:left="219"/>
                    <w:rPr>
                      <w:b/>
                      <w:color w:val="000000"/>
                      <w:sz w:val="20"/>
                    </w:rPr>
                  </w:pPr>
                  <w:r>
                    <w:rPr>
                      <w:b/>
                      <w:color w:val="F38F1D"/>
                      <w:sz w:val="20"/>
                    </w:rPr>
                    <w:t>Recommendation</w:t>
                  </w:r>
                  <w:r>
                    <w:rPr>
                      <w:b/>
                      <w:color w:val="F38F1D"/>
                      <w:spacing w:val="49"/>
                      <w:w w:val="105"/>
                      <w:sz w:val="20"/>
                    </w:rPr>
                    <w:t xml:space="preserve"> </w:t>
                  </w:r>
                  <w:r>
                    <w:rPr>
                      <w:b/>
                      <w:color w:val="F38F1D"/>
                      <w:spacing w:val="-10"/>
                      <w:w w:val="105"/>
                      <w:sz w:val="20"/>
                    </w:rPr>
                    <w:t>5</w:t>
                  </w:r>
                </w:p>
                <w:p w:rsidR="00F576A2" w:rsidRDefault="00F576A2">
                  <w:pPr>
                    <w:pStyle w:val="BodyText"/>
                    <w:spacing w:before="167" w:line="283" w:lineRule="auto"/>
                    <w:ind w:left="219" w:right="351"/>
                    <w:rPr>
                      <w:color w:val="000000"/>
                    </w:rPr>
                  </w:pPr>
                  <w:r>
                    <w:rPr>
                      <w:color w:val="000000"/>
                      <w:w w:val="105"/>
                    </w:rPr>
                    <w:t>State</w:t>
                  </w:r>
                  <w:r>
                    <w:rPr>
                      <w:color w:val="000000"/>
                      <w:spacing w:val="-15"/>
                      <w:w w:val="105"/>
                    </w:rPr>
                    <w:t xml:space="preserve"> </w:t>
                  </w:r>
                  <w:r>
                    <w:rPr>
                      <w:color w:val="000000"/>
                      <w:w w:val="105"/>
                    </w:rPr>
                    <w:t>departments</w:t>
                  </w:r>
                  <w:r>
                    <w:rPr>
                      <w:color w:val="000000"/>
                      <w:spacing w:val="-15"/>
                      <w:w w:val="105"/>
                    </w:rPr>
                    <w:t xml:space="preserve"> </w:t>
                  </w:r>
                  <w:r>
                    <w:rPr>
                      <w:color w:val="000000"/>
                      <w:w w:val="105"/>
                    </w:rPr>
                    <w:t>of</w:t>
                  </w:r>
                  <w:r>
                    <w:rPr>
                      <w:color w:val="000000"/>
                      <w:spacing w:val="-14"/>
                      <w:w w:val="105"/>
                    </w:rPr>
                    <w:t xml:space="preserve"> </w:t>
                  </w:r>
                  <w:r>
                    <w:rPr>
                      <w:color w:val="000000"/>
                      <w:w w:val="105"/>
                    </w:rPr>
                    <w:t>transport</w:t>
                  </w:r>
                  <w:r>
                    <w:rPr>
                      <w:color w:val="000000"/>
                      <w:spacing w:val="-15"/>
                      <w:w w:val="105"/>
                    </w:rPr>
                    <w:t xml:space="preserve"> </w:t>
                  </w:r>
                  <w:r>
                    <w:rPr>
                      <w:color w:val="000000"/>
                      <w:w w:val="105"/>
                    </w:rPr>
                    <w:t>and</w:t>
                  </w:r>
                  <w:r>
                    <w:rPr>
                      <w:color w:val="000000"/>
                      <w:spacing w:val="-14"/>
                      <w:w w:val="105"/>
                    </w:rPr>
                    <w:t xml:space="preserve"> </w:t>
                  </w:r>
                  <w:r>
                    <w:rPr>
                      <w:color w:val="000000"/>
                      <w:w w:val="105"/>
                    </w:rPr>
                    <w:t>infrastructure</w:t>
                  </w:r>
                  <w:r>
                    <w:rPr>
                      <w:color w:val="000000"/>
                      <w:spacing w:val="-15"/>
                      <w:w w:val="105"/>
                    </w:rPr>
                    <w:t xml:space="preserve"> </w:t>
                  </w:r>
                  <w:r>
                    <w:rPr>
                      <w:color w:val="000000"/>
                      <w:w w:val="105"/>
                    </w:rPr>
                    <w:t>should</w:t>
                  </w:r>
                  <w:r>
                    <w:rPr>
                      <w:color w:val="000000"/>
                      <w:spacing w:val="-15"/>
                      <w:w w:val="105"/>
                    </w:rPr>
                    <w:t xml:space="preserve"> </w:t>
                  </w:r>
                  <w:r>
                    <w:rPr>
                      <w:color w:val="000000"/>
                      <w:w w:val="105"/>
                    </w:rPr>
                    <w:t>devote more resources to identifying modest-sized transport infrastructure</w:t>
                  </w:r>
                  <w:r>
                    <w:rPr>
                      <w:color w:val="000000"/>
                      <w:spacing w:val="-10"/>
                      <w:w w:val="105"/>
                    </w:rPr>
                    <w:t xml:space="preserve"> </w:t>
                  </w:r>
                  <w:r>
                    <w:rPr>
                      <w:color w:val="000000"/>
                      <w:w w:val="105"/>
                    </w:rPr>
                    <w:t>proposals</w:t>
                  </w:r>
                  <w:r>
                    <w:rPr>
                      <w:color w:val="000000"/>
                      <w:spacing w:val="-10"/>
                      <w:w w:val="105"/>
                    </w:rPr>
                    <w:t xml:space="preserve"> </w:t>
                  </w:r>
                  <w:r>
                    <w:rPr>
                      <w:color w:val="000000"/>
                      <w:w w:val="105"/>
                    </w:rPr>
                    <w:t>with</w:t>
                  </w:r>
                  <w:r>
                    <w:rPr>
                      <w:color w:val="000000"/>
                      <w:spacing w:val="-10"/>
                      <w:w w:val="105"/>
                    </w:rPr>
                    <w:t xml:space="preserve"> </w:t>
                  </w:r>
                  <w:r>
                    <w:rPr>
                      <w:color w:val="000000"/>
                      <w:w w:val="105"/>
                    </w:rPr>
                    <w:t>higher</w:t>
                  </w:r>
                  <w:r>
                    <w:rPr>
                      <w:color w:val="000000"/>
                      <w:spacing w:val="-10"/>
                      <w:w w:val="105"/>
                    </w:rPr>
                    <w:t xml:space="preserve"> </w:t>
                  </w:r>
                  <w:r>
                    <w:rPr>
                      <w:color w:val="000000"/>
                      <w:w w:val="105"/>
                    </w:rPr>
                    <w:t>net</w:t>
                  </w:r>
                  <w:r>
                    <w:rPr>
                      <w:color w:val="000000"/>
                      <w:spacing w:val="-10"/>
                      <w:w w:val="105"/>
                    </w:rPr>
                    <w:t xml:space="preserve"> </w:t>
                  </w:r>
                  <w:r>
                    <w:rPr>
                      <w:color w:val="000000"/>
                      <w:w w:val="105"/>
                    </w:rPr>
                    <w:t>benefits</w:t>
                  </w:r>
                  <w:r>
                    <w:rPr>
                      <w:color w:val="000000"/>
                      <w:spacing w:val="-10"/>
                      <w:w w:val="105"/>
                    </w:rPr>
                    <w:t xml:space="preserve"> </w:t>
                  </w:r>
                  <w:r>
                    <w:rPr>
                      <w:color w:val="000000"/>
                      <w:w w:val="105"/>
                    </w:rPr>
                    <w:t>than</w:t>
                  </w:r>
                  <w:r>
                    <w:rPr>
                      <w:color w:val="000000"/>
                      <w:spacing w:val="-10"/>
                      <w:w w:val="105"/>
                    </w:rPr>
                    <w:t xml:space="preserve"> </w:t>
                  </w:r>
                  <w:r>
                    <w:rPr>
                      <w:color w:val="000000"/>
                      <w:w w:val="105"/>
                    </w:rPr>
                    <w:t>very</w:t>
                  </w:r>
                  <w:r>
                    <w:rPr>
                      <w:color w:val="000000"/>
                      <w:spacing w:val="-10"/>
                      <w:w w:val="105"/>
                    </w:rPr>
                    <w:t xml:space="preserve"> </w:t>
                  </w:r>
                  <w:r>
                    <w:rPr>
                      <w:color w:val="000000"/>
                      <w:w w:val="105"/>
                    </w:rPr>
                    <w:t>large projects. Megaprojects</w:t>
                  </w:r>
                  <w:r>
                    <w:rPr>
                      <w:color w:val="000000"/>
                      <w:spacing w:val="-2"/>
                      <w:w w:val="105"/>
                    </w:rPr>
                    <w:t xml:space="preserve"> </w:t>
                  </w:r>
                  <w:r>
                    <w:rPr>
                      <w:color w:val="000000"/>
                      <w:w w:val="105"/>
                    </w:rPr>
                    <w:t>should</w:t>
                  </w:r>
                  <w:r>
                    <w:rPr>
                      <w:color w:val="000000"/>
                      <w:spacing w:val="-2"/>
                      <w:w w:val="105"/>
                    </w:rPr>
                    <w:t xml:space="preserve"> </w:t>
                  </w:r>
                  <w:r>
                    <w:rPr>
                      <w:color w:val="000000"/>
                      <w:w w:val="105"/>
                    </w:rPr>
                    <w:t>be</w:t>
                  </w:r>
                  <w:r>
                    <w:rPr>
                      <w:color w:val="000000"/>
                      <w:spacing w:val="-2"/>
                      <w:w w:val="105"/>
                    </w:rPr>
                    <w:t xml:space="preserve"> </w:t>
                  </w:r>
                  <w:r>
                    <w:rPr>
                      <w:color w:val="000000"/>
                      <w:w w:val="105"/>
                    </w:rPr>
                    <w:t>proposed</w:t>
                  </w:r>
                  <w:r>
                    <w:rPr>
                      <w:color w:val="000000"/>
                      <w:spacing w:val="-2"/>
                      <w:w w:val="105"/>
                    </w:rPr>
                    <w:t xml:space="preserve"> </w:t>
                  </w:r>
                  <w:r>
                    <w:rPr>
                      <w:color w:val="000000"/>
                      <w:w w:val="105"/>
                    </w:rPr>
                    <w:t>as</w:t>
                  </w:r>
                  <w:r>
                    <w:rPr>
                      <w:color w:val="000000"/>
                      <w:spacing w:val="-2"/>
                      <w:w w:val="105"/>
                    </w:rPr>
                    <w:t xml:space="preserve"> </w:t>
                  </w:r>
                  <w:r>
                    <w:rPr>
                      <w:color w:val="000000"/>
                      <w:w w:val="105"/>
                    </w:rPr>
                    <w:t>the</w:t>
                  </w:r>
                  <w:r>
                    <w:rPr>
                      <w:color w:val="000000"/>
                      <w:spacing w:val="-2"/>
                      <w:w w:val="105"/>
                    </w:rPr>
                    <w:t xml:space="preserve"> </w:t>
                  </w:r>
                  <w:r>
                    <w:rPr>
                      <w:color w:val="000000"/>
                      <w:w w:val="105"/>
                    </w:rPr>
                    <w:t>last,</w:t>
                  </w:r>
                  <w:r>
                    <w:rPr>
                      <w:color w:val="000000"/>
                      <w:spacing w:val="-2"/>
                      <w:w w:val="105"/>
                    </w:rPr>
                    <w:t xml:space="preserve"> </w:t>
                  </w:r>
                  <w:r>
                    <w:rPr>
                      <w:color w:val="000000"/>
                      <w:w w:val="105"/>
                    </w:rPr>
                    <w:t>not</w:t>
                  </w:r>
                  <w:r>
                    <w:rPr>
                      <w:color w:val="000000"/>
                      <w:spacing w:val="-2"/>
                      <w:w w:val="105"/>
                    </w:rPr>
                    <w:t xml:space="preserve"> </w:t>
                  </w:r>
                  <w:r>
                    <w:rPr>
                      <w:color w:val="000000"/>
                      <w:w w:val="105"/>
                    </w:rPr>
                    <w:t>the first resort.</w:t>
                  </w:r>
                </w:p>
              </w:txbxContent>
            </v:textbox>
            <w10:wrap anchorx="page"/>
          </v:shape>
        </w:pict>
      </w:r>
      <w:r>
        <w:rPr>
          <w:w w:val="105"/>
        </w:rPr>
        <w:t>It</w:t>
      </w:r>
      <w:r>
        <w:rPr>
          <w:spacing w:val="-4"/>
          <w:w w:val="105"/>
        </w:rPr>
        <w:t xml:space="preserve"> </w:t>
      </w:r>
      <w:r>
        <w:rPr>
          <w:w w:val="105"/>
        </w:rPr>
        <w:t>is</w:t>
      </w:r>
      <w:r>
        <w:rPr>
          <w:spacing w:val="-4"/>
          <w:w w:val="105"/>
        </w:rPr>
        <w:t xml:space="preserve"> </w:t>
      </w:r>
      <w:r>
        <w:rPr>
          <w:w w:val="105"/>
        </w:rPr>
        <w:t>a</w:t>
      </w:r>
      <w:r>
        <w:rPr>
          <w:spacing w:val="-4"/>
          <w:w w:val="105"/>
        </w:rPr>
        <w:t xml:space="preserve"> </w:t>
      </w:r>
      <w:r>
        <w:rPr>
          <w:w w:val="105"/>
        </w:rPr>
        <w:t>long</w:t>
      </w:r>
      <w:r>
        <w:rPr>
          <w:spacing w:val="-4"/>
          <w:w w:val="105"/>
        </w:rPr>
        <w:t xml:space="preserve"> </w:t>
      </w:r>
      <w:r>
        <w:rPr>
          <w:w w:val="105"/>
        </w:rPr>
        <w:t>way</w:t>
      </w:r>
      <w:r>
        <w:rPr>
          <w:spacing w:val="-4"/>
          <w:w w:val="105"/>
        </w:rPr>
        <w:t xml:space="preserve"> </w:t>
      </w:r>
      <w:r>
        <w:rPr>
          <w:w w:val="105"/>
        </w:rPr>
        <w:t>from</w:t>
      </w:r>
      <w:r>
        <w:rPr>
          <w:spacing w:val="-4"/>
          <w:w w:val="105"/>
        </w:rPr>
        <w:t xml:space="preserve"> </w:t>
      </w:r>
      <w:r>
        <w:rPr>
          <w:w w:val="105"/>
        </w:rPr>
        <w:t>these</w:t>
      </w:r>
      <w:r>
        <w:rPr>
          <w:spacing w:val="-4"/>
          <w:w w:val="105"/>
        </w:rPr>
        <w:t xml:space="preserve"> </w:t>
      </w:r>
      <w:r>
        <w:rPr>
          <w:w w:val="105"/>
        </w:rPr>
        <w:t>infrastructure</w:t>
      </w:r>
      <w:r>
        <w:rPr>
          <w:spacing w:val="-4"/>
          <w:w w:val="105"/>
        </w:rPr>
        <w:t xml:space="preserve"> </w:t>
      </w:r>
      <w:r>
        <w:rPr>
          <w:w w:val="105"/>
        </w:rPr>
        <w:t>projects</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$1</w:t>
      </w:r>
      <w:r>
        <w:rPr>
          <w:spacing w:val="-4"/>
          <w:w w:val="105"/>
        </w:rPr>
        <w:t xml:space="preserve"> </w:t>
      </w:r>
      <w:r>
        <w:rPr>
          <w:w w:val="105"/>
        </w:rPr>
        <w:t>billion-plus megaprojects,</w:t>
      </w:r>
      <w:r>
        <w:rPr>
          <w:spacing w:val="-15"/>
          <w:w w:val="105"/>
        </w:rPr>
        <w:t xml:space="preserve"> </w:t>
      </w:r>
      <w:r>
        <w:rPr>
          <w:w w:val="105"/>
        </w:rPr>
        <w:t>let</w:t>
      </w:r>
      <w:r>
        <w:rPr>
          <w:spacing w:val="-15"/>
          <w:w w:val="105"/>
        </w:rPr>
        <w:t xml:space="preserve"> </w:t>
      </w:r>
      <w:r>
        <w:rPr>
          <w:w w:val="105"/>
        </w:rPr>
        <w:t>alone</w:t>
      </w:r>
      <w:r>
        <w:rPr>
          <w:spacing w:val="-14"/>
          <w:w w:val="105"/>
        </w:rPr>
        <w:t xml:space="preserve"> </w:t>
      </w:r>
      <w:r>
        <w:rPr>
          <w:w w:val="105"/>
        </w:rPr>
        <w:t>the</w:t>
      </w:r>
      <w:r>
        <w:rPr>
          <w:spacing w:val="-15"/>
          <w:w w:val="105"/>
        </w:rPr>
        <w:t xml:space="preserve"> </w:t>
      </w:r>
      <w:r>
        <w:rPr>
          <w:w w:val="105"/>
        </w:rPr>
        <w:t>$5</w:t>
      </w:r>
      <w:r>
        <w:rPr>
          <w:spacing w:val="-14"/>
          <w:w w:val="105"/>
        </w:rPr>
        <w:t xml:space="preserve"> </w:t>
      </w:r>
      <w:r>
        <w:rPr>
          <w:w w:val="105"/>
        </w:rPr>
        <w:t>billion-plus</w:t>
      </w:r>
      <w:r>
        <w:rPr>
          <w:spacing w:val="-15"/>
          <w:w w:val="105"/>
        </w:rPr>
        <w:t xml:space="preserve"> </w:t>
      </w:r>
      <w:r>
        <w:rPr>
          <w:w w:val="105"/>
        </w:rPr>
        <w:t>mega</w:t>
      </w:r>
      <w:r>
        <w:rPr>
          <w:spacing w:val="-15"/>
          <w:w w:val="105"/>
        </w:rPr>
        <w:t xml:space="preserve"> </w:t>
      </w:r>
      <w:r>
        <w:rPr>
          <w:w w:val="105"/>
        </w:rPr>
        <w:t>megaprojects.</w:t>
      </w:r>
      <w:r>
        <w:rPr>
          <w:spacing w:val="-12"/>
          <w:w w:val="105"/>
        </w:rPr>
        <w:t xml:space="preserve"> </w:t>
      </w:r>
      <w:r>
        <w:rPr>
          <w:w w:val="105"/>
        </w:rPr>
        <w:t>Rather than</w:t>
      </w:r>
      <w:r>
        <w:rPr>
          <w:spacing w:val="-7"/>
          <w:w w:val="105"/>
        </w:rPr>
        <w:t xml:space="preserve"> </w:t>
      </w:r>
      <w:r>
        <w:rPr>
          <w:w w:val="105"/>
        </w:rPr>
        <w:t>reaching</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heroic</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iconic</w:t>
      </w:r>
      <w:r>
        <w:rPr>
          <w:spacing w:val="-7"/>
          <w:w w:val="105"/>
        </w:rPr>
        <w:t xml:space="preserve"> </w:t>
      </w:r>
      <w:r>
        <w:rPr>
          <w:w w:val="105"/>
        </w:rPr>
        <w:t>megaproject,</w:t>
      </w:r>
      <w:r>
        <w:rPr>
          <w:spacing w:val="-7"/>
          <w:w w:val="105"/>
        </w:rPr>
        <w:t xml:space="preserve"> </w:t>
      </w:r>
      <w:r>
        <w:rPr>
          <w:w w:val="105"/>
        </w:rPr>
        <w:t>governments should focus on upgrading and improving existing infrastructure.</w:t>
      </w: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spacing w:before="3"/>
        <w:rPr>
          <w:sz w:val="22"/>
        </w:rPr>
      </w:pPr>
    </w:p>
    <w:p w:rsidR="00BA79D6" w:rsidRDefault="00F576A2">
      <w:pPr>
        <w:pStyle w:val="Heading2"/>
        <w:numPr>
          <w:ilvl w:val="1"/>
          <w:numId w:val="15"/>
        </w:numPr>
        <w:tabs>
          <w:tab w:val="left" w:pos="1671"/>
          <w:tab w:val="left" w:pos="1672"/>
        </w:tabs>
        <w:ind w:hanging="549"/>
        <w:rPr>
          <w:color w:val="F38F1D"/>
        </w:rPr>
      </w:pPr>
      <w:r>
        <w:rPr>
          <w:color w:val="F38F1D"/>
          <w:w w:val="105"/>
        </w:rPr>
        <w:t>Use</w:t>
      </w:r>
      <w:r>
        <w:rPr>
          <w:color w:val="F38F1D"/>
          <w:spacing w:val="-13"/>
          <w:w w:val="105"/>
        </w:rPr>
        <w:t xml:space="preserve"> </w:t>
      </w:r>
      <w:r>
        <w:rPr>
          <w:color w:val="F38F1D"/>
          <w:w w:val="105"/>
        </w:rPr>
        <w:t>better</w:t>
      </w:r>
      <w:r>
        <w:rPr>
          <w:color w:val="F38F1D"/>
          <w:spacing w:val="-12"/>
          <w:w w:val="105"/>
        </w:rPr>
        <w:t xml:space="preserve"> </w:t>
      </w:r>
      <w:r>
        <w:rPr>
          <w:color w:val="F38F1D"/>
          <w:w w:val="105"/>
        </w:rPr>
        <w:t>tools</w:t>
      </w:r>
      <w:r>
        <w:rPr>
          <w:color w:val="F38F1D"/>
          <w:spacing w:val="-13"/>
          <w:w w:val="105"/>
        </w:rPr>
        <w:t xml:space="preserve"> </w:t>
      </w:r>
      <w:r>
        <w:rPr>
          <w:color w:val="F38F1D"/>
          <w:w w:val="105"/>
        </w:rPr>
        <w:t>for</w:t>
      </w:r>
      <w:r>
        <w:rPr>
          <w:color w:val="F38F1D"/>
          <w:spacing w:val="-12"/>
          <w:w w:val="105"/>
        </w:rPr>
        <w:t xml:space="preserve"> </w:t>
      </w:r>
      <w:r>
        <w:rPr>
          <w:color w:val="F38F1D"/>
          <w:w w:val="105"/>
        </w:rPr>
        <w:t>estimating</w:t>
      </w:r>
      <w:r>
        <w:rPr>
          <w:color w:val="F38F1D"/>
          <w:spacing w:val="-13"/>
          <w:w w:val="105"/>
        </w:rPr>
        <w:t xml:space="preserve"> </w:t>
      </w:r>
      <w:r>
        <w:rPr>
          <w:color w:val="F38F1D"/>
          <w:spacing w:val="-2"/>
          <w:w w:val="105"/>
        </w:rPr>
        <w:t>costs</w:t>
      </w:r>
    </w:p>
    <w:p w:rsidR="00BA79D6" w:rsidRDefault="00F576A2">
      <w:pPr>
        <w:pStyle w:val="BodyText"/>
        <w:spacing w:before="177" w:line="283" w:lineRule="auto"/>
        <w:ind w:left="1123"/>
      </w:pPr>
      <w:r>
        <w:rPr>
          <w:w w:val="105"/>
        </w:rPr>
        <w:t>Cost</w:t>
      </w:r>
      <w:r>
        <w:rPr>
          <w:spacing w:val="-10"/>
          <w:w w:val="105"/>
        </w:rPr>
        <w:t xml:space="preserve"> </w:t>
      </w:r>
      <w:r>
        <w:rPr>
          <w:w w:val="105"/>
        </w:rPr>
        <w:t>estimates</w:t>
      </w:r>
      <w:r>
        <w:rPr>
          <w:spacing w:val="-10"/>
          <w:w w:val="105"/>
        </w:rPr>
        <w:t xml:space="preserve"> </w:t>
      </w:r>
      <w:r>
        <w:rPr>
          <w:w w:val="105"/>
        </w:rPr>
        <w:t>made</w:t>
      </w:r>
      <w:r>
        <w:rPr>
          <w:spacing w:val="-10"/>
          <w:w w:val="105"/>
        </w:rPr>
        <w:t xml:space="preserve"> </w:t>
      </w:r>
      <w:r>
        <w:rPr>
          <w:w w:val="105"/>
        </w:rPr>
        <w:t>early</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life</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w w:val="105"/>
        </w:rPr>
        <w:t>project</w:t>
      </w:r>
      <w:r>
        <w:rPr>
          <w:spacing w:val="-10"/>
          <w:w w:val="105"/>
        </w:rPr>
        <w:t xml:space="preserve"> </w:t>
      </w:r>
      <w:r>
        <w:rPr>
          <w:w w:val="105"/>
        </w:rPr>
        <w:t>are</w:t>
      </w:r>
      <w:r>
        <w:rPr>
          <w:spacing w:val="-10"/>
          <w:w w:val="105"/>
        </w:rPr>
        <w:t xml:space="preserve"> </w:t>
      </w:r>
      <w:r>
        <w:rPr>
          <w:w w:val="105"/>
        </w:rPr>
        <w:t>necessarily</w:t>
      </w:r>
      <w:r>
        <w:rPr>
          <w:spacing w:val="-10"/>
          <w:w w:val="105"/>
        </w:rPr>
        <w:t xml:space="preserve"> </w:t>
      </w:r>
      <w:r>
        <w:rPr>
          <w:w w:val="105"/>
        </w:rPr>
        <w:t>less precise than later ones.</w:t>
      </w:r>
    </w:p>
    <w:p w:rsidR="00BA79D6" w:rsidRDefault="00F576A2">
      <w:pPr>
        <w:pStyle w:val="BodyText"/>
        <w:spacing w:before="142" w:line="283" w:lineRule="auto"/>
        <w:ind w:left="1123"/>
      </w:pPr>
      <w:r>
        <w:rPr>
          <w:w w:val="105"/>
        </w:rPr>
        <w:t>A good estimate has four attributes: it should be close to the true value;</w:t>
      </w:r>
      <w:r>
        <w:rPr>
          <w:spacing w:val="-15"/>
          <w:w w:val="105"/>
        </w:rPr>
        <w:t xml:space="preserve"> </w:t>
      </w:r>
      <w:r>
        <w:rPr>
          <w:w w:val="105"/>
        </w:rPr>
        <w:t>it</w:t>
      </w:r>
      <w:r>
        <w:rPr>
          <w:spacing w:val="-15"/>
          <w:w w:val="105"/>
        </w:rPr>
        <w:t xml:space="preserve"> </w:t>
      </w:r>
      <w:r>
        <w:rPr>
          <w:w w:val="105"/>
        </w:rPr>
        <w:t>should</w:t>
      </w:r>
      <w:r>
        <w:rPr>
          <w:spacing w:val="-14"/>
          <w:w w:val="105"/>
        </w:rPr>
        <w:t xml:space="preserve"> </w:t>
      </w:r>
      <w:r>
        <w:rPr>
          <w:w w:val="105"/>
        </w:rPr>
        <w:t>be</w:t>
      </w:r>
      <w:r>
        <w:rPr>
          <w:spacing w:val="-15"/>
          <w:w w:val="105"/>
        </w:rPr>
        <w:t xml:space="preserve"> </w:t>
      </w:r>
      <w:r>
        <w:rPr>
          <w:w w:val="105"/>
        </w:rPr>
        <w:t>unbiased,</w:t>
      </w:r>
      <w:r>
        <w:rPr>
          <w:spacing w:val="-14"/>
          <w:w w:val="105"/>
        </w:rPr>
        <w:t xml:space="preserve"> </w:t>
      </w:r>
      <w:r>
        <w:rPr>
          <w:w w:val="105"/>
        </w:rPr>
        <w:t>with</w:t>
      </w:r>
      <w:r>
        <w:rPr>
          <w:spacing w:val="-15"/>
          <w:w w:val="105"/>
        </w:rPr>
        <w:t xml:space="preserve"> </w:t>
      </w:r>
      <w:r>
        <w:rPr>
          <w:w w:val="105"/>
        </w:rPr>
        <w:t>successive</w:t>
      </w:r>
      <w:r>
        <w:rPr>
          <w:spacing w:val="-15"/>
          <w:w w:val="105"/>
        </w:rPr>
        <w:t xml:space="preserve"> </w:t>
      </w:r>
      <w:r>
        <w:rPr>
          <w:w w:val="105"/>
        </w:rPr>
        <w:t>estimates</w:t>
      </w:r>
      <w:r>
        <w:rPr>
          <w:spacing w:val="-14"/>
          <w:w w:val="105"/>
        </w:rPr>
        <w:t xml:space="preserve"> </w:t>
      </w:r>
      <w:r>
        <w:rPr>
          <w:w w:val="105"/>
        </w:rPr>
        <w:t>not</w:t>
      </w:r>
      <w:r>
        <w:rPr>
          <w:spacing w:val="-15"/>
          <w:w w:val="105"/>
        </w:rPr>
        <w:t xml:space="preserve"> </w:t>
      </w:r>
      <w:r>
        <w:rPr>
          <w:w w:val="105"/>
        </w:rPr>
        <w:t>deviating</w:t>
      </w:r>
    </w:p>
    <w:p w:rsidR="00BA79D6" w:rsidRDefault="00F576A2">
      <w:pPr>
        <w:spacing w:before="1"/>
        <w:rPr>
          <w:sz w:val="19"/>
        </w:rPr>
      </w:pPr>
      <w:r>
        <w:br w:type="column"/>
      </w:r>
    </w:p>
    <w:p w:rsidR="00BA79D6" w:rsidRDefault="00F576A2">
      <w:pPr>
        <w:pStyle w:val="BodyText"/>
        <w:spacing w:line="283" w:lineRule="auto"/>
        <w:ind w:left="1123" w:right="1161"/>
      </w:pPr>
      <w:proofErr w:type="gramStart"/>
      <w:r>
        <w:rPr>
          <w:w w:val="105"/>
        </w:rPr>
        <w:t>consistently</w:t>
      </w:r>
      <w:proofErr w:type="gramEnd"/>
      <w:r>
        <w:rPr>
          <w:spacing w:val="-6"/>
          <w:w w:val="105"/>
        </w:rPr>
        <w:t xml:space="preserve"> </w:t>
      </w:r>
      <w:r>
        <w:rPr>
          <w:w w:val="105"/>
        </w:rPr>
        <w:t>from</w:t>
      </w:r>
      <w:r>
        <w:rPr>
          <w:spacing w:val="-6"/>
          <w:w w:val="105"/>
        </w:rPr>
        <w:t xml:space="preserve"> </w:t>
      </w:r>
      <w:r>
        <w:rPr>
          <w:w w:val="105"/>
        </w:rPr>
        <w:t>the</w:t>
      </w:r>
      <w:r>
        <w:rPr>
          <w:spacing w:val="-6"/>
          <w:w w:val="105"/>
        </w:rPr>
        <w:t xml:space="preserve"> </w:t>
      </w:r>
      <w:r>
        <w:rPr>
          <w:w w:val="105"/>
        </w:rPr>
        <w:t>true</w:t>
      </w:r>
      <w:r>
        <w:rPr>
          <w:spacing w:val="-6"/>
          <w:w w:val="105"/>
        </w:rPr>
        <w:t xml:space="preserve"> </w:t>
      </w:r>
      <w:r>
        <w:rPr>
          <w:w w:val="105"/>
        </w:rPr>
        <w:t>value</w:t>
      </w:r>
      <w:r>
        <w:rPr>
          <w:spacing w:val="-6"/>
          <w:w w:val="105"/>
        </w:rPr>
        <w:t xml:space="preserve"> </w:t>
      </w:r>
      <w:r>
        <w:rPr>
          <w:w w:val="105"/>
        </w:rPr>
        <w:t>in</w:t>
      </w:r>
      <w:r>
        <w:rPr>
          <w:spacing w:val="-6"/>
          <w:w w:val="105"/>
        </w:rPr>
        <w:t xml:space="preserve"> </w:t>
      </w:r>
      <w:r>
        <w:rPr>
          <w:w w:val="105"/>
        </w:rPr>
        <w:t>a</w:t>
      </w:r>
      <w:r>
        <w:rPr>
          <w:spacing w:val="-6"/>
          <w:w w:val="105"/>
        </w:rPr>
        <w:t xml:space="preserve"> </w:t>
      </w:r>
      <w:r>
        <w:rPr>
          <w:w w:val="105"/>
        </w:rPr>
        <w:t>single</w:t>
      </w:r>
      <w:r>
        <w:rPr>
          <w:spacing w:val="-6"/>
          <w:w w:val="105"/>
        </w:rPr>
        <w:t xml:space="preserve"> </w:t>
      </w:r>
      <w:r>
        <w:rPr>
          <w:w w:val="105"/>
        </w:rPr>
        <w:t>direction;</w:t>
      </w:r>
      <w:r>
        <w:rPr>
          <w:spacing w:val="-6"/>
          <w:w w:val="105"/>
        </w:rPr>
        <w:t xml:space="preserve"> </w:t>
      </w:r>
      <w:r>
        <w:rPr>
          <w:w w:val="105"/>
        </w:rPr>
        <w:t>it</w:t>
      </w:r>
      <w:r>
        <w:rPr>
          <w:spacing w:val="-6"/>
          <w:w w:val="105"/>
        </w:rPr>
        <w:t xml:space="preserve"> </w:t>
      </w:r>
      <w:r>
        <w:rPr>
          <w:w w:val="105"/>
        </w:rPr>
        <w:t>should</w:t>
      </w:r>
      <w:r>
        <w:rPr>
          <w:spacing w:val="-6"/>
          <w:w w:val="105"/>
        </w:rPr>
        <w:t xml:space="preserve"> </w:t>
      </w:r>
      <w:r>
        <w:rPr>
          <w:w w:val="105"/>
        </w:rPr>
        <w:t>be</w:t>
      </w:r>
      <w:r>
        <w:rPr>
          <w:spacing w:val="-6"/>
          <w:w w:val="105"/>
        </w:rPr>
        <w:t xml:space="preserve"> </w:t>
      </w:r>
      <w:r>
        <w:rPr>
          <w:w w:val="105"/>
        </w:rPr>
        <w:t>well calibrated, meaning that the range of the cost estimate’s uncertainty interval</w:t>
      </w:r>
      <w:r>
        <w:rPr>
          <w:spacing w:val="-12"/>
          <w:w w:val="105"/>
        </w:rPr>
        <w:t xml:space="preserve"> </w:t>
      </w:r>
      <w:r>
        <w:rPr>
          <w:w w:val="105"/>
        </w:rPr>
        <w:t>frequently</w:t>
      </w:r>
      <w:r>
        <w:rPr>
          <w:spacing w:val="-12"/>
          <w:w w:val="105"/>
        </w:rPr>
        <w:t xml:space="preserve"> </w:t>
      </w:r>
      <w:r>
        <w:rPr>
          <w:w w:val="105"/>
        </w:rPr>
        <w:t>includes</w:t>
      </w:r>
      <w:r>
        <w:rPr>
          <w:spacing w:val="-12"/>
          <w:w w:val="105"/>
        </w:rPr>
        <w:t xml:space="preserve"> </w:t>
      </w:r>
      <w:r>
        <w:rPr>
          <w:w w:val="105"/>
        </w:rPr>
        <w:t>the</w:t>
      </w:r>
      <w:r>
        <w:rPr>
          <w:spacing w:val="-12"/>
          <w:w w:val="105"/>
        </w:rPr>
        <w:t xml:space="preserve"> </w:t>
      </w:r>
      <w:r>
        <w:rPr>
          <w:w w:val="105"/>
        </w:rPr>
        <w:t>true</w:t>
      </w:r>
      <w:r>
        <w:rPr>
          <w:spacing w:val="-12"/>
          <w:w w:val="105"/>
        </w:rPr>
        <w:t xml:space="preserve"> </w:t>
      </w:r>
      <w:r>
        <w:rPr>
          <w:w w:val="105"/>
        </w:rPr>
        <w:t>value;</w:t>
      </w:r>
      <w:r>
        <w:rPr>
          <w:spacing w:val="-12"/>
          <w:w w:val="105"/>
        </w:rPr>
        <w:t xml:space="preserve"> </w:t>
      </w:r>
      <w:r>
        <w:rPr>
          <w:w w:val="105"/>
        </w:rPr>
        <w:t>and</w:t>
      </w:r>
      <w:r>
        <w:rPr>
          <w:spacing w:val="-12"/>
          <w:w w:val="105"/>
        </w:rPr>
        <w:t xml:space="preserve"> </w:t>
      </w:r>
      <w:r>
        <w:rPr>
          <w:w w:val="105"/>
        </w:rPr>
        <w:t>it</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reliable,</w:t>
      </w:r>
      <w:r>
        <w:rPr>
          <w:spacing w:val="-12"/>
          <w:w w:val="105"/>
        </w:rPr>
        <w:t xml:space="preserve"> </w:t>
      </w:r>
      <w:r>
        <w:rPr>
          <w:w w:val="105"/>
        </w:rPr>
        <w:t>in the sense that an expert’s estimates can be repeated by others.</w:t>
      </w:r>
      <w:hyperlink w:anchor="_bookmark206" w:history="1">
        <w:r>
          <w:rPr>
            <w:w w:val="105"/>
            <w:vertAlign w:val="superscript"/>
          </w:rPr>
          <w:t>146</w:t>
        </w:r>
      </w:hyperlink>
    </w:p>
    <w:p w:rsidR="00BA79D6" w:rsidRDefault="00F576A2">
      <w:pPr>
        <w:pStyle w:val="BodyText"/>
        <w:spacing w:before="144" w:line="283" w:lineRule="auto"/>
        <w:ind w:left="1123" w:right="1650"/>
      </w:pPr>
      <w:r>
        <w:rPr>
          <w:w w:val="105"/>
        </w:rPr>
        <w:t>For</w:t>
      </w:r>
      <w:r>
        <w:rPr>
          <w:spacing w:val="-1"/>
          <w:w w:val="105"/>
        </w:rPr>
        <w:t xml:space="preserve"> </w:t>
      </w:r>
      <w:r>
        <w:rPr>
          <w:w w:val="105"/>
        </w:rPr>
        <w:t>an</w:t>
      </w:r>
      <w:r>
        <w:rPr>
          <w:spacing w:val="-1"/>
          <w:w w:val="105"/>
        </w:rPr>
        <w:t xml:space="preserve"> </w:t>
      </w:r>
      <w:r>
        <w:rPr>
          <w:w w:val="105"/>
        </w:rPr>
        <w:t>estimate</w:t>
      </w:r>
      <w:r>
        <w:rPr>
          <w:spacing w:val="-1"/>
          <w:w w:val="105"/>
        </w:rPr>
        <w:t xml:space="preserve"> </w:t>
      </w:r>
      <w:r>
        <w:rPr>
          <w:w w:val="105"/>
        </w:rPr>
        <w:t>to</w:t>
      </w:r>
      <w:r>
        <w:rPr>
          <w:spacing w:val="-1"/>
          <w:w w:val="105"/>
        </w:rPr>
        <w:t xml:space="preserve"> </w:t>
      </w:r>
      <w:r>
        <w:rPr>
          <w:w w:val="105"/>
        </w:rPr>
        <w:t>have</w:t>
      </w:r>
      <w:r>
        <w:rPr>
          <w:spacing w:val="-1"/>
          <w:w w:val="105"/>
        </w:rPr>
        <w:t xml:space="preserve"> </w:t>
      </w:r>
      <w:r>
        <w:rPr>
          <w:w w:val="105"/>
        </w:rPr>
        <w:t>these</w:t>
      </w:r>
      <w:r>
        <w:rPr>
          <w:spacing w:val="-1"/>
          <w:w w:val="105"/>
        </w:rPr>
        <w:t xml:space="preserve"> </w:t>
      </w:r>
      <w:r>
        <w:rPr>
          <w:w w:val="105"/>
        </w:rPr>
        <w:t>attributes,</w:t>
      </w:r>
      <w:r>
        <w:rPr>
          <w:spacing w:val="-1"/>
          <w:w w:val="105"/>
        </w:rPr>
        <w:t xml:space="preserve"> </w:t>
      </w:r>
      <w:r>
        <w:rPr>
          <w:w w:val="105"/>
        </w:rPr>
        <w:t>the</w:t>
      </w:r>
      <w:r>
        <w:rPr>
          <w:spacing w:val="-1"/>
          <w:w w:val="105"/>
        </w:rPr>
        <w:t xml:space="preserve"> </w:t>
      </w:r>
      <w:r>
        <w:rPr>
          <w:w w:val="105"/>
        </w:rPr>
        <w:t>estimator</w:t>
      </w:r>
      <w:r>
        <w:rPr>
          <w:spacing w:val="-1"/>
          <w:w w:val="105"/>
        </w:rPr>
        <w:t xml:space="preserve"> </w:t>
      </w:r>
      <w:r>
        <w:rPr>
          <w:w w:val="105"/>
        </w:rPr>
        <w:t>needs</w:t>
      </w:r>
      <w:r>
        <w:rPr>
          <w:spacing w:val="-1"/>
          <w:w w:val="105"/>
        </w:rPr>
        <w:t xml:space="preserve"> </w:t>
      </w:r>
      <w:r>
        <w:rPr>
          <w:w w:val="105"/>
        </w:rPr>
        <w:t>two things: adequate</w:t>
      </w:r>
      <w:r>
        <w:rPr>
          <w:spacing w:val="-1"/>
          <w:w w:val="105"/>
        </w:rPr>
        <w:t xml:space="preserve"> </w:t>
      </w:r>
      <w:r>
        <w:rPr>
          <w:w w:val="105"/>
        </w:rPr>
        <w:t>data,</w:t>
      </w:r>
      <w:r>
        <w:rPr>
          <w:spacing w:val="-1"/>
          <w:w w:val="105"/>
        </w:rPr>
        <w:t xml:space="preserve"> </w:t>
      </w:r>
      <w:r>
        <w:rPr>
          <w:w w:val="105"/>
        </w:rPr>
        <w:t>and</w:t>
      </w:r>
      <w:r>
        <w:rPr>
          <w:spacing w:val="-1"/>
          <w:w w:val="105"/>
        </w:rPr>
        <w:t xml:space="preserve"> </w:t>
      </w:r>
      <w:r>
        <w:rPr>
          <w:w w:val="105"/>
        </w:rPr>
        <w:t>a</w:t>
      </w:r>
      <w:r>
        <w:rPr>
          <w:spacing w:val="-1"/>
          <w:w w:val="105"/>
        </w:rPr>
        <w:t xml:space="preserve"> </w:t>
      </w:r>
      <w:r>
        <w:rPr>
          <w:w w:val="105"/>
        </w:rPr>
        <w:t>clear</w:t>
      </w:r>
      <w:r>
        <w:rPr>
          <w:spacing w:val="-1"/>
          <w:w w:val="105"/>
        </w:rPr>
        <w:t xml:space="preserve"> </w:t>
      </w:r>
      <w:r>
        <w:rPr>
          <w:w w:val="105"/>
        </w:rPr>
        <w:t>understanding</w:t>
      </w:r>
      <w:r>
        <w:rPr>
          <w:spacing w:val="-1"/>
          <w:w w:val="105"/>
        </w:rPr>
        <w:t xml:space="preserve"> </w:t>
      </w:r>
      <w:r>
        <w:rPr>
          <w:w w:val="105"/>
        </w:rPr>
        <w:t>of</w:t>
      </w:r>
      <w:r>
        <w:rPr>
          <w:spacing w:val="-1"/>
          <w:w w:val="105"/>
        </w:rPr>
        <w:t xml:space="preserve"> </w:t>
      </w:r>
      <w:r>
        <w:rPr>
          <w:w w:val="105"/>
        </w:rPr>
        <w:t>how</w:t>
      </w:r>
      <w:r>
        <w:rPr>
          <w:spacing w:val="-1"/>
          <w:w w:val="105"/>
        </w:rPr>
        <w:t xml:space="preserve"> </w:t>
      </w:r>
      <w:r>
        <w:rPr>
          <w:w w:val="105"/>
        </w:rPr>
        <w:t>to</w:t>
      </w:r>
      <w:r>
        <w:rPr>
          <w:spacing w:val="-1"/>
          <w:w w:val="105"/>
        </w:rPr>
        <w:t xml:space="preserve"> </w:t>
      </w:r>
      <w:r>
        <w:rPr>
          <w:w w:val="105"/>
        </w:rPr>
        <w:t>use</w:t>
      </w:r>
      <w:r>
        <w:rPr>
          <w:spacing w:val="-1"/>
          <w:w w:val="105"/>
        </w:rPr>
        <w:t xml:space="preserve"> </w:t>
      </w:r>
      <w:r>
        <w:rPr>
          <w:w w:val="105"/>
        </w:rPr>
        <w:t>it in</w:t>
      </w:r>
      <w:r>
        <w:rPr>
          <w:spacing w:val="-15"/>
          <w:w w:val="105"/>
        </w:rPr>
        <w:t xml:space="preserve"> </w:t>
      </w:r>
      <w:r>
        <w:rPr>
          <w:w w:val="105"/>
        </w:rPr>
        <w:t>constructing</w:t>
      </w:r>
      <w:r>
        <w:rPr>
          <w:spacing w:val="-14"/>
          <w:w w:val="105"/>
        </w:rPr>
        <w:t xml:space="preserve"> </w:t>
      </w:r>
      <w:r>
        <w:rPr>
          <w:w w:val="105"/>
        </w:rPr>
        <w:t>the</w:t>
      </w:r>
      <w:r>
        <w:rPr>
          <w:spacing w:val="-15"/>
          <w:w w:val="105"/>
        </w:rPr>
        <w:t xml:space="preserve"> </w:t>
      </w:r>
      <w:r>
        <w:rPr>
          <w:w w:val="105"/>
        </w:rPr>
        <w:t>estimate.</w:t>
      </w:r>
      <w:r>
        <w:rPr>
          <w:spacing w:val="-4"/>
          <w:w w:val="105"/>
        </w:rPr>
        <w:t xml:space="preserve"> </w:t>
      </w:r>
      <w:r>
        <w:rPr>
          <w:w w:val="105"/>
        </w:rPr>
        <w:t>But,</w:t>
      </w:r>
      <w:r>
        <w:rPr>
          <w:spacing w:val="-15"/>
          <w:w w:val="105"/>
        </w:rPr>
        <w:t xml:space="preserve"> </w:t>
      </w:r>
      <w:r>
        <w:rPr>
          <w:w w:val="105"/>
        </w:rPr>
        <w:t>as</w:t>
      </w:r>
      <w:r>
        <w:rPr>
          <w:spacing w:val="-14"/>
          <w:w w:val="105"/>
        </w:rPr>
        <w:t xml:space="preserve"> </w:t>
      </w:r>
      <w:r>
        <w:rPr>
          <w:w w:val="105"/>
        </w:rPr>
        <w:t>the</w:t>
      </w:r>
      <w:r>
        <w:rPr>
          <w:spacing w:val="-15"/>
          <w:w w:val="105"/>
        </w:rPr>
        <w:t xml:space="preserve"> </w:t>
      </w:r>
      <w:r>
        <w:rPr>
          <w:w w:val="105"/>
        </w:rPr>
        <w:t>following</w:t>
      </w:r>
      <w:r>
        <w:rPr>
          <w:spacing w:val="-14"/>
          <w:w w:val="105"/>
        </w:rPr>
        <w:t xml:space="preserve"> </w:t>
      </w:r>
      <w:r>
        <w:rPr>
          <w:w w:val="105"/>
        </w:rPr>
        <w:t>sections</w:t>
      </w:r>
      <w:r>
        <w:rPr>
          <w:spacing w:val="-15"/>
          <w:w w:val="105"/>
        </w:rPr>
        <w:t xml:space="preserve"> </w:t>
      </w:r>
      <w:r>
        <w:rPr>
          <w:w w:val="105"/>
        </w:rPr>
        <w:t>explain, the data available in Australia is far from adequate, and there are shortcomings in the official guidance on cost estimation.</w:t>
      </w:r>
    </w:p>
    <w:p w:rsidR="00BA79D6" w:rsidRDefault="00BA79D6">
      <w:pPr>
        <w:pStyle w:val="BodyText"/>
        <w:spacing w:before="2"/>
        <w:rPr>
          <w:sz w:val="24"/>
        </w:rPr>
      </w:pPr>
    </w:p>
    <w:p w:rsidR="00BA79D6" w:rsidRDefault="00F576A2">
      <w:pPr>
        <w:pStyle w:val="Heading2"/>
        <w:numPr>
          <w:ilvl w:val="2"/>
          <w:numId w:val="15"/>
        </w:numPr>
        <w:tabs>
          <w:tab w:val="left" w:pos="1843"/>
          <w:tab w:val="left" w:pos="1844"/>
        </w:tabs>
        <w:ind w:hanging="721"/>
      </w:pPr>
      <w:r>
        <w:rPr>
          <w:color w:val="F38F1D"/>
          <w:w w:val="105"/>
        </w:rPr>
        <w:t>A</w:t>
      </w:r>
      <w:r>
        <w:rPr>
          <w:color w:val="F38F1D"/>
          <w:spacing w:val="-11"/>
          <w:w w:val="105"/>
        </w:rPr>
        <w:t xml:space="preserve"> </w:t>
      </w:r>
      <w:r>
        <w:rPr>
          <w:color w:val="F38F1D"/>
          <w:w w:val="105"/>
        </w:rPr>
        <w:t>fundamental</w:t>
      </w:r>
      <w:r>
        <w:rPr>
          <w:color w:val="F38F1D"/>
          <w:spacing w:val="-11"/>
          <w:w w:val="105"/>
        </w:rPr>
        <w:t xml:space="preserve"> </w:t>
      </w:r>
      <w:r>
        <w:rPr>
          <w:color w:val="F38F1D"/>
          <w:w w:val="105"/>
        </w:rPr>
        <w:t>gap</w:t>
      </w:r>
      <w:r>
        <w:rPr>
          <w:color w:val="F38F1D"/>
          <w:spacing w:val="-11"/>
          <w:w w:val="105"/>
        </w:rPr>
        <w:t xml:space="preserve"> </w:t>
      </w:r>
      <w:r>
        <w:rPr>
          <w:color w:val="F38F1D"/>
          <w:w w:val="105"/>
        </w:rPr>
        <w:t>is</w:t>
      </w:r>
      <w:r>
        <w:rPr>
          <w:color w:val="F38F1D"/>
          <w:spacing w:val="-11"/>
          <w:w w:val="105"/>
        </w:rPr>
        <w:t xml:space="preserve"> </w:t>
      </w:r>
      <w:r>
        <w:rPr>
          <w:color w:val="F38F1D"/>
          <w:w w:val="105"/>
        </w:rPr>
        <w:t>data</w:t>
      </w:r>
      <w:r>
        <w:rPr>
          <w:color w:val="F38F1D"/>
          <w:spacing w:val="-11"/>
          <w:w w:val="105"/>
        </w:rPr>
        <w:t xml:space="preserve"> </w:t>
      </w:r>
      <w:r>
        <w:rPr>
          <w:color w:val="F38F1D"/>
          <w:w w:val="105"/>
        </w:rPr>
        <w:t>on</w:t>
      </w:r>
      <w:r>
        <w:rPr>
          <w:color w:val="F38F1D"/>
          <w:spacing w:val="-10"/>
          <w:w w:val="105"/>
        </w:rPr>
        <w:t xml:space="preserve"> </w:t>
      </w:r>
      <w:r>
        <w:rPr>
          <w:color w:val="F38F1D"/>
          <w:w w:val="105"/>
        </w:rPr>
        <w:t>completed</w:t>
      </w:r>
      <w:r>
        <w:rPr>
          <w:color w:val="F38F1D"/>
          <w:spacing w:val="-11"/>
          <w:w w:val="105"/>
        </w:rPr>
        <w:t xml:space="preserve"> </w:t>
      </w:r>
      <w:r>
        <w:rPr>
          <w:color w:val="F38F1D"/>
          <w:spacing w:val="-2"/>
          <w:w w:val="105"/>
        </w:rPr>
        <w:t>projects</w:t>
      </w:r>
    </w:p>
    <w:p w:rsidR="00BA79D6" w:rsidRDefault="00F576A2">
      <w:pPr>
        <w:pStyle w:val="BodyText"/>
        <w:spacing w:before="176"/>
        <w:ind w:left="1123"/>
      </w:pPr>
      <w:r>
        <w:rPr>
          <w:w w:val="105"/>
        </w:rPr>
        <w:t>Experts</w:t>
      </w:r>
      <w:r>
        <w:rPr>
          <w:spacing w:val="-11"/>
          <w:w w:val="105"/>
        </w:rPr>
        <w:t xml:space="preserve"> </w:t>
      </w:r>
      <w:r>
        <w:rPr>
          <w:w w:val="105"/>
        </w:rPr>
        <w:t>in</w:t>
      </w:r>
      <w:r>
        <w:rPr>
          <w:spacing w:val="-11"/>
          <w:w w:val="105"/>
        </w:rPr>
        <w:t xml:space="preserve"> </w:t>
      </w:r>
      <w:r>
        <w:rPr>
          <w:w w:val="105"/>
        </w:rPr>
        <w:t>cost</w:t>
      </w:r>
      <w:r>
        <w:rPr>
          <w:spacing w:val="-11"/>
          <w:w w:val="105"/>
        </w:rPr>
        <w:t xml:space="preserve"> </w:t>
      </w:r>
      <w:r>
        <w:rPr>
          <w:w w:val="105"/>
        </w:rPr>
        <w:t>estimation</w:t>
      </w:r>
      <w:r>
        <w:rPr>
          <w:spacing w:val="-11"/>
          <w:w w:val="105"/>
        </w:rPr>
        <w:t xml:space="preserve"> </w:t>
      </w:r>
      <w:r>
        <w:rPr>
          <w:w w:val="105"/>
        </w:rPr>
        <w:t>are</w:t>
      </w:r>
      <w:r>
        <w:rPr>
          <w:spacing w:val="-11"/>
          <w:w w:val="105"/>
        </w:rPr>
        <w:t xml:space="preserve"> </w:t>
      </w:r>
      <w:r>
        <w:rPr>
          <w:w w:val="105"/>
        </w:rPr>
        <w:t>calling</w:t>
      </w:r>
      <w:r>
        <w:rPr>
          <w:spacing w:val="-10"/>
          <w:w w:val="105"/>
        </w:rPr>
        <w:t xml:space="preserve"> </w:t>
      </w:r>
      <w:r>
        <w:rPr>
          <w:w w:val="105"/>
        </w:rPr>
        <w:t>for,</w:t>
      </w:r>
      <w:r>
        <w:rPr>
          <w:spacing w:val="-11"/>
          <w:w w:val="105"/>
        </w:rPr>
        <w:t xml:space="preserve"> </w:t>
      </w:r>
      <w:r>
        <w:rPr>
          <w:w w:val="105"/>
        </w:rPr>
        <w:t>and</w:t>
      </w:r>
      <w:r>
        <w:rPr>
          <w:spacing w:val="-11"/>
          <w:w w:val="105"/>
        </w:rPr>
        <w:t xml:space="preserve"> </w:t>
      </w:r>
      <w:r>
        <w:rPr>
          <w:w w:val="105"/>
        </w:rPr>
        <w:t>should</w:t>
      </w:r>
      <w:r>
        <w:rPr>
          <w:spacing w:val="-11"/>
          <w:w w:val="105"/>
        </w:rPr>
        <w:t xml:space="preserve"> </w:t>
      </w:r>
      <w:r>
        <w:rPr>
          <w:w w:val="105"/>
        </w:rPr>
        <w:t>get,</w:t>
      </w:r>
      <w:r>
        <w:rPr>
          <w:spacing w:val="-11"/>
          <w:w w:val="105"/>
        </w:rPr>
        <w:t xml:space="preserve"> </w:t>
      </w:r>
      <w:r>
        <w:rPr>
          <w:w w:val="105"/>
        </w:rPr>
        <w:t>better</w:t>
      </w:r>
      <w:r>
        <w:rPr>
          <w:spacing w:val="-11"/>
          <w:w w:val="105"/>
        </w:rPr>
        <w:t xml:space="preserve"> </w:t>
      </w:r>
      <w:r>
        <w:rPr>
          <w:spacing w:val="-2"/>
          <w:w w:val="105"/>
        </w:rPr>
        <w:t>data.</w:t>
      </w:r>
    </w:p>
    <w:p w:rsidR="00BA79D6" w:rsidRDefault="00BA79D6">
      <w:pPr>
        <w:pStyle w:val="BodyText"/>
        <w:spacing w:before="2"/>
        <w:rPr>
          <w:sz w:val="16"/>
        </w:rPr>
      </w:pPr>
    </w:p>
    <w:p w:rsidR="00BA79D6" w:rsidRDefault="00F576A2">
      <w:pPr>
        <w:pStyle w:val="BodyText"/>
        <w:spacing w:line="283" w:lineRule="auto"/>
        <w:ind w:left="1123" w:right="1182"/>
      </w:pPr>
      <w:r>
        <w:rPr>
          <w:w w:val="105"/>
        </w:rPr>
        <w:t>Road experts from all jurisdictions are recommending a cross- jurisdictional database of final project costs and what gave rise to them.</w:t>
      </w:r>
      <w:hyperlink w:anchor="_bookmark207" w:history="1">
        <w:r>
          <w:rPr>
            <w:w w:val="105"/>
            <w:vertAlign w:val="superscript"/>
          </w:rPr>
          <w:t>147</w:t>
        </w:r>
      </w:hyperlink>
      <w:r>
        <w:rPr>
          <w:w w:val="105"/>
        </w:rPr>
        <w:t xml:space="preserve"> It should be established. Minor variations in how state and territory governments select and procure infrastructure projects are insignificant when compared with the value of being able to learn from a</w:t>
      </w:r>
      <w:r>
        <w:rPr>
          <w:spacing w:val="-12"/>
          <w:w w:val="105"/>
        </w:rPr>
        <w:t xml:space="preserve"> </w:t>
      </w:r>
      <w:r>
        <w:rPr>
          <w:w w:val="105"/>
        </w:rPr>
        <w:t>large</w:t>
      </w:r>
      <w:r>
        <w:rPr>
          <w:spacing w:val="-12"/>
          <w:w w:val="105"/>
        </w:rPr>
        <w:t xml:space="preserve"> </w:t>
      </w:r>
      <w:r>
        <w:rPr>
          <w:w w:val="105"/>
        </w:rPr>
        <w:t>pool</w:t>
      </w:r>
      <w:r>
        <w:rPr>
          <w:spacing w:val="-12"/>
          <w:w w:val="105"/>
        </w:rPr>
        <w:t xml:space="preserve"> </w:t>
      </w:r>
      <w:r>
        <w:rPr>
          <w:w w:val="105"/>
        </w:rPr>
        <w:t>of</w:t>
      </w:r>
      <w:r>
        <w:rPr>
          <w:spacing w:val="-12"/>
          <w:w w:val="105"/>
        </w:rPr>
        <w:t xml:space="preserve"> </w:t>
      </w:r>
      <w:r>
        <w:rPr>
          <w:w w:val="105"/>
        </w:rPr>
        <w:t>projects</w:t>
      </w:r>
      <w:r>
        <w:rPr>
          <w:spacing w:val="-12"/>
          <w:w w:val="105"/>
        </w:rPr>
        <w:t xml:space="preserve"> </w:t>
      </w:r>
      <w:r>
        <w:rPr>
          <w:w w:val="105"/>
        </w:rPr>
        <w:t>generated</w:t>
      </w:r>
      <w:r>
        <w:rPr>
          <w:spacing w:val="-12"/>
          <w:w w:val="105"/>
        </w:rPr>
        <w:t xml:space="preserve"> </w:t>
      </w:r>
      <w:r>
        <w:rPr>
          <w:w w:val="105"/>
        </w:rPr>
        <w:t>by</w:t>
      </w:r>
      <w:r>
        <w:rPr>
          <w:spacing w:val="-12"/>
          <w:w w:val="105"/>
        </w:rPr>
        <w:t xml:space="preserve"> </w:t>
      </w:r>
      <w:r>
        <w:rPr>
          <w:w w:val="105"/>
        </w:rPr>
        <w:t>very</w:t>
      </w:r>
      <w:r>
        <w:rPr>
          <w:spacing w:val="-12"/>
          <w:w w:val="105"/>
        </w:rPr>
        <w:t xml:space="preserve"> </w:t>
      </w:r>
      <w:r>
        <w:rPr>
          <w:w w:val="105"/>
        </w:rPr>
        <w:t>similar</w:t>
      </w:r>
      <w:r>
        <w:rPr>
          <w:spacing w:val="-12"/>
          <w:w w:val="105"/>
        </w:rPr>
        <w:t xml:space="preserve"> </w:t>
      </w:r>
      <w:r>
        <w:rPr>
          <w:w w:val="105"/>
        </w:rPr>
        <w:t>processes.</w:t>
      </w:r>
      <w:r>
        <w:rPr>
          <w:spacing w:val="-1"/>
          <w:w w:val="105"/>
        </w:rPr>
        <w:t xml:space="preserve"> </w:t>
      </w:r>
      <w:r>
        <w:rPr>
          <w:w w:val="105"/>
        </w:rPr>
        <w:t>Such</w:t>
      </w:r>
      <w:r>
        <w:rPr>
          <w:spacing w:val="-12"/>
          <w:w w:val="105"/>
        </w:rPr>
        <w:t xml:space="preserve"> </w:t>
      </w:r>
      <w:r>
        <w:rPr>
          <w:w w:val="105"/>
        </w:rPr>
        <w:t>data would help specialists to develop better cost estimates at early stages of a project.</w:t>
      </w:r>
    </w:p>
    <w:p w:rsidR="00BA79D6" w:rsidRDefault="00F576A2">
      <w:pPr>
        <w:pStyle w:val="BodyText"/>
        <w:spacing w:before="142" w:line="283" w:lineRule="auto"/>
        <w:ind w:left="1123" w:right="1345"/>
      </w:pPr>
      <w:r>
        <w:rPr>
          <w:w w:val="105"/>
        </w:rPr>
        <w:t>The</w:t>
      </w:r>
      <w:r>
        <w:rPr>
          <w:spacing w:val="-15"/>
          <w:w w:val="105"/>
        </w:rPr>
        <w:t xml:space="preserve"> </w:t>
      </w:r>
      <w:r>
        <w:rPr>
          <w:w w:val="105"/>
        </w:rPr>
        <w:t>database</w:t>
      </w:r>
      <w:r>
        <w:rPr>
          <w:spacing w:val="-15"/>
          <w:w w:val="105"/>
        </w:rPr>
        <w:t xml:space="preserve"> </w:t>
      </w:r>
      <w:r>
        <w:rPr>
          <w:w w:val="105"/>
        </w:rPr>
        <w:t>should</w:t>
      </w:r>
      <w:r>
        <w:rPr>
          <w:spacing w:val="-14"/>
          <w:w w:val="105"/>
        </w:rPr>
        <w:t xml:space="preserve"> </w:t>
      </w:r>
      <w:r>
        <w:rPr>
          <w:w w:val="105"/>
        </w:rPr>
        <w:t>contain</w:t>
      </w:r>
      <w:r>
        <w:rPr>
          <w:spacing w:val="-15"/>
          <w:w w:val="105"/>
        </w:rPr>
        <w:t xml:space="preserve"> </w:t>
      </w:r>
      <w:r>
        <w:rPr>
          <w:w w:val="105"/>
        </w:rPr>
        <w:t>sufficient</w:t>
      </w:r>
      <w:r>
        <w:rPr>
          <w:spacing w:val="-14"/>
          <w:w w:val="105"/>
        </w:rPr>
        <w:t xml:space="preserve"> </w:t>
      </w:r>
      <w:r>
        <w:rPr>
          <w:w w:val="105"/>
        </w:rPr>
        <w:t>information</w:t>
      </w:r>
      <w:r>
        <w:rPr>
          <w:spacing w:val="-15"/>
          <w:w w:val="105"/>
        </w:rPr>
        <w:t xml:space="preserve"> </w:t>
      </w:r>
      <w:r>
        <w:rPr>
          <w:w w:val="105"/>
        </w:rPr>
        <w:t>to</w:t>
      </w:r>
      <w:r>
        <w:rPr>
          <w:spacing w:val="-15"/>
          <w:w w:val="105"/>
        </w:rPr>
        <w:t xml:space="preserve"> </w:t>
      </w:r>
      <w:r>
        <w:rPr>
          <w:w w:val="105"/>
        </w:rPr>
        <w:t>enable</w:t>
      </w:r>
      <w:r>
        <w:rPr>
          <w:spacing w:val="-14"/>
          <w:w w:val="105"/>
        </w:rPr>
        <w:t xml:space="preserve"> </w:t>
      </w:r>
      <w:r>
        <w:rPr>
          <w:w w:val="105"/>
        </w:rPr>
        <w:t xml:space="preserve">experts to </w:t>
      </w:r>
      <w:proofErr w:type="spellStart"/>
      <w:r>
        <w:rPr>
          <w:w w:val="105"/>
        </w:rPr>
        <w:t>contextualise</w:t>
      </w:r>
      <w:proofErr w:type="spellEnd"/>
      <w:r>
        <w:rPr>
          <w:w w:val="105"/>
        </w:rPr>
        <w:t xml:space="preserve"> costs, such as project type, site, materials, utilities, environmental mitigation costs, and techniques. To do their job properly, experts also need</w:t>
      </w:r>
      <w:proofErr w:type="gramStart"/>
      <w:r>
        <w:rPr>
          <w:w w:val="105"/>
        </w:rPr>
        <w:t>:</w:t>
      </w:r>
      <w:proofErr w:type="gramEnd"/>
      <w:r>
        <w:rPr>
          <w:w w:val="105"/>
          <w:vertAlign w:val="superscript"/>
        </w:rPr>
        <w:fldChar w:fldCharType="begin"/>
      </w:r>
      <w:r>
        <w:rPr>
          <w:w w:val="105"/>
          <w:vertAlign w:val="superscript"/>
        </w:rPr>
        <w:instrText xml:space="preserve"> HYPERLINK \l "_bookmark208" </w:instrText>
      </w:r>
      <w:r>
        <w:rPr>
          <w:w w:val="105"/>
          <w:vertAlign w:val="superscript"/>
        </w:rPr>
        <w:fldChar w:fldCharType="separate"/>
      </w:r>
      <w:r>
        <w:rPr>
          <w:w w:val="105"/>
          <w:vertAlign w:val="superscript"/>
        </w:rPr>
        <w:t>148</w:t>
      </w:r>
      <w:r>
        <w:rPr>
          <w:w w:val="105"/>
          <w:vertAlign w:val="superscript"/>
        </w:rPr>
        <w:fldChar w:fldCharType="end"/>
      </w:r>
    </w:p>
    <w:p w:rsidR="00BA79D6" w:rsidRDefault="00F576A2">
      <w:pPr>
        <w:spacing w:before="168" w:line="261" w:lineRule="auto"/>
        <w:ind w:left="1560" w:right="1598"/>
        <w:jc w:val="both"/>
        <w:rPr>
          <w:sz w:val="19"/>
        </w:rPr>
      </w:pPr>
      <w:r>
        <w:rPr>
          <w:sz w:val="19"/>
        </w:rPr>
        <w:t>direct</w:t>
      </w:r>
      <w:r>
        <w:rPr>
          <w:spacing w:val="-1"/>
          <w:sz w:val="19"/>
        </w:rPr>
        <w:t xml:space="preserve"> </w:t>
      </w:r>
      <w:r>
        <w:rPr>
          <w:sz w:val="19"/>
        </w:rPr>
        <w:t>costs</w:t>
      </w:r>
      <w:r>
        <w:rPr>
          <w:spacing w:val="-1"/>
          <w:sz w:val="19"/>
        </w:rPr>
        <w:t xml:space="preserve"> </w:t>
      </w:r>
      <w:r>
        <w:rPr>
          <w:sz w:val="19"/>
        </w:rPr>
        <w:t>from</w:t>
      </w:r>
      <w:r>
        <w:rPr>
          <w:spacing w:val="-1"/>
          <w:sz w:val="19"/>
        </w:rPr>
        <w:t xml:space="preserve"> </w:t>
      </w:r>
      <w:r>
        <w:rPr>
          <w:sz w:val="19"/>
        </w:rPr>
        <w:t>contractor, client-side</w:t>
      </w:r>
      <w:r>
        <w:rPr>
          <w:spacing w:val="-1"/>
          <w:sz w:val="19"/>
        </w:rPr>
        <w:t xml:space="preserve"> </w:t>
      </w:r>
      <w:r>
        <w:rPr>
          <w:sz w:val="19"/>
        </w:rPr>
        <w:t>project</w:t>
      </w:r>
      <w:r>
        <w:rPr>
          <w:spacing w:val="-1"/>
          <w:sz w:val="19"/>
        </w:rPr>
        <w:t xml:space="preserve"> </w:t>
      </w:r>
      <w:r>
        <w:rPr>
          <w:sz w:val="19"/>
        </w:rPr>
        <w:t>management/</w:t>
      </w:r>
      <w:r>
        <w:rPr>
          <w:spacing w:val="-1"/>
          <w:sz w:val="19"/>
        </w:rPr>
        <w:t xml:space="preserve"> </w:t>
      </w:r>
      <w:r>
        <w:rPr>
          <w:sz w:val="19"/>
        </w:rPr>
        <w:t>stake- holder</w:t>
      </w:r>
      <w:r>
        <w:rPr>
          <w:spacing w:val="-4"/>
          <w:sz w:val="19"/>
        </w:rPr>
        <w:t xml:space="preserve"> </w:t>
      </w:r>
      <w:r>
        <w:rPr>
          <w:sz w:val="19"/>
        </w:rPr>
        <w:t>engagement/</w:t>
      </w:r>
      <w:r>
        <w:rPr>
          <w:spacing w:val="-4"/>
          <w:sz w:val="19"/>
        </w:rPr>
        <w:t xml:space="preserve"> </w:t>
      </w:r>
      <w:r>
        <w:rPr>
          <w:sz w:val="19"/>
        </w:rPr>
        <w:t>environmental</w:t>
      </w:r>
      <w:r>
        <w:rPr>
          <w:spacing w:val="-4"/>
          <w:sz w:val="19"/>
        </w:rPr>
        <w:t xml:space="preserve"> </w:t>
      </w:r>
      <w:r>
        <w:rPr>
          <w:sz w:val="19"/>
        </w:rPr>
        <w:t>costs,</w:t>
      </w:r>
      <w:r>
        <w:rPr>
          <w:spacing w:val="-2"/>
          <w:sz w:val="19"/>
        </w:rPr>
        <w:t xml:space="preserve"> </w:t>
      </w:r>
      <w:r>
        <w:rPr>
          <w:sz w:val="19"/>
        </w:rPr>
        <w:t>costs</w:t>
      </w:r>
      <w:r>
        <w:rPr>
          <w:spacing w:val="-4"/>
          <w:sz w:val="19"/>
        </w:rPr>
        <w:t xml:space="preserve"> </w:t>
      </w:r>
      <w:r>
        <w:rPr>
          <w:sz w:val="19"/>
        </w:rPr>
        <w:t>arising</w:t>
      </w:r>
      <w:r>
        <w:rPr>
          <w:spacing w:val="-4"/>
          <w:sz w:val="19"/>
        </w:rPr>
        <w:t xml:space="preserve"> </w:t>
      </w:r>
      <w:r>
        <w:rPr>
          <w:sz w:val="19"/>
        </w:rPr>
        <w:t>from</w:t>
      </w:r>
      <w:r>
        <w:rPr>
          <w:spacing w:val="-4"/>
          <w:sz w:val="19"/>
        </w:rPr>
        <w:t xml:space="preserve"> </w:t>
      </w:r>
      <w:proofErr w:type="spellStart"/>
      <w:r>
        <w:rPr>
          <w:sz w:val="19"/>
        </w:rPr>
        <w:t>unfore</w:t>
      </w:r>
      <w:proofErr w:type="spellEnd"/>
      <w:r>
        <w:rPr>
          <w:sz w:val="19"/>
        </w:rPr>
        <w:t>- seen</w:t>
      </w:r>
      <w:r>
        <w:rPr>
          <w:spacing w:val="-14"/>
          <w:sz w:val="19"/>
        </w:rPr>
        <w:t xml:space="preserve"> </w:t>
      </w:r>
      <w:r>
        <w:rPr>
          <w:sz w:val="19"/>
        </w:rPr>
        <w:t>risks,</w:t>
      </w:r>
      <w:r>
        <w:rPr>
          <w:spacing w:val="-1"/>
          <w:sz w:val="19"/>
        </w:rPr>
        <w:t xml:space="preserve"> </w:t>
      </w:r>
      <w:r>
        <w:rPr>
          <w:sz w:val="19"/>
        </w:rPr>
        <w:t>and contingencies .</w:t>
      </w:r>
      <w:r>
        <w:rPr>
          <w:spacing w:val="-14"/>
          <w:sz w:val="19"/>
        </w:rPr>
        <w:t xml:space="preserve"> </w:t>
      </w:r>
      <w:r>
        <w:rPr>
          <w:sz w:val="19"/>
        </w:rPr>
        <w:t>.</w:t>
      </w:r>
      <w:r>
        <w:rPr>
          <w:spacing w:val="-13"/>
          <w:sz w:val="19"/>
        </w:rPr>
        <w:t xml:space="preserve"> </w:t>
      </w:r>
      <w:r>
        <w:rPr>
          <w:sz w:val="19"/>
        </w:rPr>
        <w:t>.</w:t>
      </w:r>
      <w:r>
        <w:rPr>
          <w:spacing w:val="40"/>
          <w:sz w:val="19"/>
        </w:rPr>
        <w:t xml:space="preserve"> </w:t>
      </w:r>
      <w:r>
        <w:rPr>
          <w:sz w:val="19"/>
        </w:rPr>
        <w:t>important categories of costs like utilities relocation that can have a significant impact on costs.</w:t>
      </w:r>
    </w:p>
    <w:p w:rsidR="00BA79D6" w:rsidRDefault="00BA79D6">
      <w:pPr>
        <w:spacing w:line="261" w:lineRule="auto"/>
        <w:jc w:val="both"/>
        <w:rPr>
          <w:sz w:val="19"/>
        </w:rPr>
        <w:sectPr w:rsidR="00BA79D6">
          <w:type w:val="continuous"/>
          <w:pgSz w:w="16840" w:h="11910" w:orient="landscape"/>
          <w:pgMar w:top="400" w:right="140" w:bottom="0" w:left="180" w:header="725" w:footer="1014" w:gutter="0"/>
          <w:cols w:num="2" w:space="720" w:equalWidth="0">
            <w:col w:w="7609" w:space="54"/>
            <w:col w:w="8857"/>
          </w:cols>
        </w:sectPr>
      </w:pPr>
    </w:p>
    <w:p w:rsidR="00BA79D6" w:rsidRDefault="00BA79D6">
      <w:pPr>
        <w:pStyle w:val="BodyText"/>
        <w:spacing w:before="4"/>
        <w:rPr>
          <w:sz w:val="8"/>
        </w:rPr>
      </w:pPr>
    </w:p>
    <w:p w:rsidR="00BA79D6" w:rsidRDefault="00F576A2">
      <w:pPr>
        <w:pStyle w:val="BodyText"/>
        <w:spacing w:line="20" w:lineRule="exact"/>
        <w:ind w:left="1123"/>
        <w:rPr>
          <w:sz w:val="2"/>
        </w:rPr>
      </w:pPr>
      <w:r>
        <w:rPr>
          <w:sz w:val="2"/>
        </w:rPr>
      </w:r>
      <w:r>
        <w:rPr>
          <w:sz w:val="2"/>
        </w:rPr>
        <w:pict>
          <v:group id="docshapegroup239" o:spid="_x0000_s1098" style="width:131.35pt;height:.4pt;mso-position-horizontal-relative:char;mso-position-vertical-relative:line" coordsize="2627,8">
            <v:line id="_x0000_s1099" style="position:absolute" from="0,4" to="2627,4" strokeweight=".14042mm"/>
            <w10:anchorlock/>
          </v:group>
        </w:pict>
      </w:r>
    </w:p>
    <w:bookmarkStart w:id="211" w:name="_bookmark203"/>
    <w:bookmarkEnd w:id="211"/>
    <w:p w:rsidR="00BA79D6" w:rsidRDefault="00F576A2">
      <w:pPr>
        <w:pStyle w:val="ListParagraph"/>
        <w:numPr>
          <w:ilvl w:val="0"/>
          <w:numId w:val="5"/>
        </w:numPr>
        <w:tabs>
          <w:tab w:val="left" w:pos="1533"/>
        </w:tabs>
        <w:spacing w:before="30"/>
        <w:rPr>
          <w:sz w:val="17"/>
        </w:rPr>
      </w:pPr>
      <w:r>
        <w:rPr>
          <w:sz w:val="17"/>
        </w:rPr>
        <w:fldChar w:fldCharType="begin"/>
      </w:r>
      <w:r>
        <w:rPr>
          <w:sz w:val="17"/>
        </w:rPr>
        <w:instrText xml:space="preserve"> HYPERLINK \l "_bookmark375" </w:instrText>
      </w:r>
      <w:r>
        <w:rPr>
          <w:sz w:val="17"/>
        </w:rPr>
        <w:fldChar w:fldCharType="separate"/>
      </w:r>
      <w:bookmarkStart w:id="212" w:name="_bookmark204"/>
      <w:bookmarkEnd w:id="212"/>
      <w:r>
        <w:rPr>
          <w:sz w:val="17"/>
        </w:rPr>
        <w:t>Potter</w:t>
      </w:r>
      <w:r>
        <w:rPr>
          <w:spacing w:val="-9"/>
          <w:sz w:val="17"/>
        </w:rPr>
        <w:t xml:space="preserve"> </w:t>
      </w:r>
      <w:r>
        <w:rPr>
          <w:spacing w:val="-2"/>
          <w:sz w:val="17"/>
        </w:rPr>
        <w:t>(2020).</w:t>
      </w:r>
      <w:r>
        <w:rPr>
          <w:spacing w:val="-2"/>
          <w:sz w:val="17"/>
        </w:rPr>
        <w:fldChar w:fldCharType="end"/>
      </w:r>
    </w:p>
    <w:p w:rsidR="00BA79D6" w:rsidRDefault="00F576A2">
      <w:pPr>
        <w:pStyle w:val="ListParagraph"/>
        <w:numPr>
          <w:ilvl w:val="0"/>
          <w:numId w:val="5"/>
        </w:numPr>
        <w:tabs>
          <w:tab w:val="left" w:pos="1533"/>
        </w:tabs>
        <w:rPr>
          <w:sz w:val="17"/>
        </w:rPr>
      </w:pPr>
      <w:hyperlink w:anchor="_bookmark405" w:history="1">
        <w:bookmarkStart w:id="213" w:name="_bookmark205"/>
        <w:bookmarkEnd w:id="213"/>
        <w:r>
          <w:rPr>
            <w:sz w:val="17"/>
          </w:rPr>
          <w:t>Transport</w:t>
        </w:r>
        <w:r>
          <w:rPr>
            <w:spacing w:val="-10"/>
            <w:sz w:val="17"/>
          </w:rPr>
          <w:t xml:space="preserve"> </w:t>
        </w:r>
        <w:r>
          <w:rPr>
            <w:sz w:val="17"/>
          </w:rPr>
          <w:t>for</w:t>
        </w:r>
        <w:r>
          <w:rPr>
            <w:spacing w:val="-8"/>
            <w:sz w:val="17"/>
          </w:rPr>
          <w:t xml:space="preserve"> </w:t>
        </w:r>
        <w:r>
          <w:rPr>
            <w:sz w:val="17"/>
          </w:rPr>
          <w:t>NSW</w:t>
        </w:r>
        <w:r>
          <w:rPr>
            <w:spacing w:val="-7"/>
            <w:sz w:val="17"/>
          </w:rPr>
          <w:t xml:space="preserve"> </w:t>
        </w:r>
        <w:r>
          <w:rPr>
            <w:spacing w:val="-2"/>
            <w:sz w:val="17"/>
          </w:rPr>
          <w:t>(2020).</w:t>
        </w:r>
      </w:hyperlink>
    </w:p>
    <w:p w:rsidR="00BA79D6" w:rsidRDefault="00F576A2">
      <w:pPr>
        <w:pStyle w:val="ListParagraph"/>
        <w:numPr>
          <w:ilvl w:val="0"/>
          <w:numId w:val="5"/>
        </w:numPr>
        <w:tabs>
          <w:tab w:val="left" w:pos="1533"/>
        </w:tabs>
        <w:spacing w:before="23"/>
        <w:rPr>
          <w:sz w:val="17"/>
        </w:rPr>
      </w:pPr>
      <w:r>
        <w:rPr>
          <w:sz w:val="17"/>
        </w:rPr>
        <w:t>Infrastructure</w:t>
      </w:r>
      <w:r>
        <w:rPr>
          <w:spacing w:val="-4"/>
          <w:sz w:val="17"/>
        </w:rPr>
        <w:t xml:space="preserve"> </w:t>
      </w:r>
      <w:r>
        <w:rPr>
          <w:sz w:val="17"/>
        </w:rPr>
        <w:t>Australia</w:t>
      </w:r>
      <w:r>
        <w:rPr>
          <w:spacing w:val="-3"/>
          <w:sz w:val="17"/>
        </w:rPr>
        <w:t xml:space="preserve"> </w:t>
      </w:r>
      <w:hyperlink w:anchor="_bookmark326" w:history="1">
        <w:r>
          <w:rPr>
            <w:sz w:val="17"/>
          </w:rPr>
          <w:t>(2019,</w:t>
        </w:r>
      </w:hyperlink>
      <w:r>
        <w:rPr>
          <w:spacing w:val="-4"/>
          <w:sz w:val="17"/>
        </w:rPr>
        <w:t xml:space="preserve"> </w:t>
      </w:r>
      <w:r>
        <w:rPr>
          <w:sz w:val="17"/>
        </w:rPr>
        <w:t>p.</w:t>
      </w:r>
      <w:r>
        <w:rPr>
          <w:spacing w:val="-3"/>
          <w:sz w:val="17"/>
        </w:rPr>
        <w:t xml:space="preserve"> </w:t>
      </w:r>
      <w:r>
        <w:rPr>
          <w:spacing w:val="-2"/>
          <w:sz w:val="17"/>
        </w:rPr>
        <w:t>298).</w:t>
      </w:r>
    </w:p>
    <w:p w:rsidR="00BA79D6" w:rsidRDefault="00F576A2">
      <w:pPr>
        <w:spacing w:before="3" w:after="25"/>
        <w:rPr>
          <w:sz w:val="6"/>
        </w:rPr>
      </w:pPr>
      <w:r>
        <w:br w:type="column"/>
      </w:r>
    </w:p>
    <w:p w:rsidR="00BA79D6" w:rsidRDefault="00F576A2">
      <w:pPr>
        <w:pStyle w:val="BodyText"/>
        <w:spacing w:line="20" w:lineRule="exact"/>
        <w:ind w:left="1123"/>
        <w:rPr>
          <w:sz w:val="2"/>
        </w:rPr>
      </w:pPr>
      <w:r>
        <w:rPr>
          <w:sz w:val="2"/>
        </w:rPr>
      </w:r>
      <w:r>
        <w:rPr>
          <w:sz w:val="2"/>
        </w:rPr>
        <w:pict>
          <v:group id="docshapegroup240" o:spid="_x0000_s1096" style="width:131.35pt;height:.4pt;mso-position-horizontal-relative:char;mso-position-vertical-relative:line" coordsize="2627,8">
            <v:line id="_x0000_s1097" style="position:absolute" from="0,4" to="2627,4" strokeweight=".14042mm"/>
            <w10:anchorlock/>
          </v:group>
        </w:pict>
      </w:r>
    </w:p>
    <w:p w:rsidR="00BA79D6" w:rsidRDefault="00F576A2">
      <w:pPr>
        <w:pStyle w:val="ListParagraph"/>
        <w:numPr>
          <w:ilvl w:val="0"/>
          <w:numId w:val="5"/>
        </w:numPr>
        <w:tabs>
          <w:tab w:val="left" w:pos="1533"/>
        </w:tabs>
        <w:spacing w:before="29"/>
        <w:rPr>
          <w:sz w:val="17"/>
        </w:rPr>
      </w:pPr>
      <w:bookmarkStart w:id="214" w:name="_bookmark206"/>
      <w:bookmarkStart w:id="215" w:name="_bookmark207"/>
      <w:bookmarkEnd w:id="214"/>
      <w:bookmarkEnd w:id="215"/>
      <w:proofErr w:type="spellStart"/>
      <w:r>
        <w:rPr>
          <w:sz w:val="17"/>
        </w:rPr>
        <w:t>DIRDC</w:t>
      </w:r>
      <w:proofErr w:type="spellEnd"/>
      <w:r>
        <w:rPr>
          <w:spacing w:val="-2"/>
          <w:sz w:val="17"/>
        </w:rPr>
        <w:t xml:space="preserve"> </w:t>
      </w:r>
      <w:hyperlink w:anchor="_bookmark305" w:history="1">
        <w:r>
          <w:rPr>
            <w:sz w:val="17"/>
          </w:rPr>
          <w:t>(2018,</w:t>
        </w:r>
      </w:hyperlink>
      <w:r>
        <w:rPr>
          <w:spacing w:val="-2"/>
          <w:sz w:val="17"/>
        </w:rPr>
        <w:t xml:space="preserve"> </w:t>
      </w:r>
      <w:r>
        <w:rPr>
          <w:sz w:val="17"/>
        </w:rPr>
        <w:t>pp.</w:t>
      </w:r>
      <w:r>
        <w:rPr>
          <w:spacing w:val="-2"/>
          <w:sz w:val="17"/>
        </w:rPr>
        <w:t xml:space="preserve"> 16–17).</w:t>
      </w:r>
    </w:p>
    <w:p w:rsidR="00BA79D6" w:rsidRDefault="00F576A2">
      <w:pPr>
        <w:pStyle w:val="ListParagraph"/>
        <w:numPr>
          <w:ilvl w:val="0"/>
          <w:numId w:val="5"/>
        </w:numPr>
        <w:tabs>
          <w:tab w:val="left" w:pos="1533"/>
        </w:tabs>
        <w:rPr>
          <w:sz w:val="17"/>
        </w:rPr>
      </w:pPr>
      <w:bookmarkStart w:id="216" w:name="_bookmark208"/>
      <w:bookmarkEnd w:id="216"/>
      <w:r>
        <w:rPr>
          <w:sz w:val="17"/>
        </w:rPr>
        <w:t>Chowdhury</w:t>
      </w:r>
      <w:r>
        <w:rPr>
          <w:spacing w:val="-3"/>
          <w:sz w:val="17"/>
        </w:rPr>
        <w:t xml:space="preserve"> </w:t>
      </w:r>
      <w:r>
        <w:rPr>
          <w:sz w:val="17"/>
        </w:rPr>
        <w:t>et</w:t>
      </w:r>
      <w:r>
        <w:rPr>
          <w:spacing w:val="-1"/>
          <w:sz w:val="17"/>
        </w:rPr>
        <w:t xml:space="preserve"> </w:t>
      </w:r>
      <w:r>
        <w:rPr>
          <w:sz w:val="17"/>
        </w:rPr>
        <w:t>al</w:t>
      </w:r>
      <w:r>
        <w:rPr>
          <w:spacing w:val="-1"/>
          <w:sz w:val="17"/>
        </w:rPr>
        <w:t xml:space="preserve"> </w:t>
      </w:r>
      <w:hyperlink w:anchor="_bookmark289" w:history="1">
        <w:r>
          <w:rPr>
            <w:sz w:val="17"/>
          </w:rPr>
          <w:t>(2020,</w:t>
        </w:r>
      </w:hyperlink>
      <w:r>
        <w:rPr>
          <w:spacing w:val="-1"/>
          <w:sz w:val="17"/>
        </w:rPr>
        <w:t xml:space="preserve"> </w:t>
      </w:r>
      <w:r>
        <w:rPr>
          <w:sz w:val="17"/>
        </w:rPr>
        <w:t xml:space="preserve">p. </w:t>
      </w:r>
      <w:r>
        <w:rPr>
          <w:spacing w:val="-4"/>
          <w:sz w:val="17"/>
        </w:rPr>
        <w:t>32).</w:t>
      </w:r>
    </w:p>
    <w:p w:rsidR="00BA79D6" w:rsidRDefault="00F576A2">
      <w:pPr>
        <w:pStyle w:val="ListParagraph"/>
        <w:numPr>
          <w:ilvl w:val="0"/>
          <w:numId w:val="5"/>
        </w:numPr>
        <w:tabs>
          <w:tab w:val="left" w:pos="1533"/>
        </w:tabs>
        <w:rPr>
          <w:sz w:val="17"/>
        </w:rPr>
      </w:pPr>
      <w:r>
        <w:rPr>
          <w:sz w:val="17"/>
        </w:rPr>
        <w:t>Ibid</w:t>
      </w:r>
      <w:r>
        <w:rPr>
          <w:spacing w:val="-3"/>
          <w:sz w:val="17"/>
        </w:rPr>
        <w:t xml:space="preserve"> </w:t>
      </w:r>
      <w:r>
        <w:rPr>
          <w:sz w:val="17"/>
        </w:rPr>
        <w:t>(p.</w:t>
      </w:r>
      <w:r>
        <w:rPr>
          <w:spacing w:val="-3"/>
          <w:sz w:val="17"/>
        </w:rPr>
        <w:t xml:space="preserve"> </w:t>
      </w:r>
      <w:r>
        <w:rPr>
          <w:spacing w:val="-4"/>
          <w:sz w:val="17"/>
        </w:rPr>
        <w:t>32).</w:t>
      </w:r>
    </w:p>
    <w:p w:rsidR="00BA79D6" w:rsidRDefault="00BA79D6">
      <w:pPr>
        <w:rPr>
          <w:sz w:val="17"/>
        </w:rPr>
        <w:sectPr w:rsidR="00BA79D6">
          <w:type w:val="continuous"/>
          <w:pgSz w:w="16840" w:h="11910" w:orient="landscape"/>
          <w:pgMar w:top="400" w:right="140" w:bottom="0" w:left="180" w:header="725" w:footer="1014" w:gutter="0"/>
          <w:cols w:num="2" w:space="720" w:equalWidth="0">
            <w:col w:w="4430" w:space="3233"/>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r>
        <w:rPr>
          <w:w w:val="105"/>
        </w:rPr>
        <w:t>The Department of Infrastructure, Regional Development and Cities agrees. It has pointed to the challenges a cost estimator may face – key</w:t>
      </w:r>
      <w:r>
        <w:rPr>
          <w:spacing w:val="-11"/>
          <w:w w:val="105"/>
        </w:rPr>
        <w:t xml:space="preserve"> </w:t>
      </w:r>
      <w:r>
        <w:rPr>
          <w:w w:val="105"/>
        </w:rPr>
        <w:t>among</w:t>
      </w:r>
      <w:r>
        <w:rPr>
          <w:spacing w:val="-11"/>
          <w:w w:val="105"/>
        </w:rPr>
        <w:t xml:space="preserve"> </w:t>
      </w:r>
      <w:r>
        <w:rPr>
          <w:w w:val="105"/>
        </w:rPr>
        <w:t>them</w:t>
      </w:r>
      <w:r>
        <w:rPr>
          <w:spacing w:val="-11"/>
          <w:w w:val="105"/>
        </w:rPr>
        <w:t xml:space="preserve"> </w:t>
      </w:r>
      <w:r>
        <w:rPr>
          <w:w w:val="105"/>
        </w:rPr>
        <w:t>being</w:t>
      </w:r>
      <w:r>
        <w:rPr>
          <w:spacing w:val="-11"/>
          <w:w w:val="105"/>
        </w:rPr>
        <w:t xml:space="preserve"> </w:t>
      </w:r>
      <w:r>
        <w:rPr>
          <w:w w:val="105"/>
        </w:rPr>
        <w:t>‘not</w:t>
      </w:r>
      <w:r>
        <w:rPr>
          <w:spacing w:val="-11"/>
          <w:w w:val="105"/>
        </w:rPr>
        <w:t xml:space="preserve"> </w:t>
      </w:r>
      <w:r>
        <w:rPr>
          <w:w w:val="105"/>
        </w:rPr>
        <w:t>having</w:t>
      </w:r>
      <w:r>
        <w:rPr>
          <w:spacing w:val="-11"/>
          <w:w w:val="105"/>
        </w:rPr>
        <w:t xml:space="preserve"> </w:t>
      </w:r>
      <w:r>
        <w:rPr>
          <w:w w:val="105"/>
        </w:rPr>
        <w:t>access</w:t>
      </w:r>
      <w:r>
        <w:rPr>
          <w:spacing w:val="-11"/>
          <w:w w:val="105"/>
        </w:rPr>
        <w:t xml:space="preserve"> </w:t>
      </w:r>
      <w:r>
        <w:rPr>
          <w:w w:val="105"/>
        </w:rPr>
        <w:t>to</w:t>
      </w:r>
      <w:r>
        <w:rPr>
          <w:spacing w:val="-11"/>
          <w:w w:val="105"/>
        </w:rPr>
        <w:t xml:space="preserve"> </w:t>
      </w:r>
      <w:r>
        <w:rPr>
          <w:w w:val="105"/>
        </w:rPr>
        <w:t>historical</w:t>
      </w:r>
      <w:r>
        <w:rPr>
          <w:spacing w:val="-11"/>
          <w:w w:val="105"/>
        </w:rPr>
        <w:t xml:space="preserve"> </w:t>
      </w:r>
      <w:r>
        <w:rPr>
          <w:w w:val="105"/>
        </w:rPr>
        <w:t>cost</w:t>
      </w:r>
      <w:r>
        <w:rPr>
          <w:spacing w:val="-11"/>
          <w:w w:val="105"/>
        </w:rPr>
        <w:t xml:space="preserve"> </w:t>
      </w:r>
      <w:r>
        <w:rPr>
          <w:w w:val="105"/>
        </w:rPr>
        <w:t>databases’ of</w:t>
      </w:r>
      <w:r>
        <w:rPr>
          <w:spacing w:val="-10"/>
          <w:w w:val="105"/>
        </w:rPr>
        <w:t xml:space="preserve"> </w:t>
      </w:r>
      <w:r>
        <w:rPr>
          <w:w w:val="105"/>
        </w:rPr>
        <w:t>the</w:t>
      </w:r>
      <w:r>
        <w:rPr>
          <w:spacing w:val="-10"/>
          <w:w w:val="105"/>
        </w:rPr>
        <w:t xml:space="preserve"> </w:t>
      </w:r>
      <w:r>
        <w:rPr>
          <w:w w:val="105"/>
        </w:rPr>
        <w:t>kind</w:t>
      </w:r>
      <w:r>
        <w:rPr>
          <w:spacing w:val="-10"/>
          <w:w w:val="105"/>
        </w:rPr>
        <w:t xml:space="preserve"> </w:t>
      </w:r>
      <w:r>
        <w:rPr>
          <w:w w:val="105"/>
        </w:rPr>
        <w:t>that</w:t>
      </w:r>
      <w:r>
        <w:rPr>
          <w:spacing w:val="-10"/>
          <w:w w:val="105"/>
        </w:rPr>
        <w:t xml:space="preserve"> </w:t>
      </w:r>
      <w:r>
        <w:rPr>
          <w:w w:val="105"/>
        </w:rPr>
        <w:t>are</w:t>
      </w:r>
      <w:r>
        <w:rPr>
          <w:spacing w:val="-10"/>
          <w:w w:val="105"/>
        </w:rPr>
        <w:t xml:space="preserve"> </w:t>
      </w:r>
      <w:r>
        <w:rPr>
          <w:w w:val="105"/>
        </w:rPr>
        <w:t>available</w:t>
      </w:r>
      <w:r>
        <w:rPr>
          <w:spacing w:val="-10"/>
          <w:w w:val="105"/>
        </w:rPr>
        <w:t xml:space="preserve"> </w:t>
      </w:r>
      <w:r>
        <w:rPr>
          <w:w w:val="105"/>
        </w:rPr>
        <w:t>to</w:t>
      </w:r>
      <w:r>
        <w:rPr>
          <w:spacing w:val="-10"/>
          <w:w w:val="105"/>
        </w:rPr>
        <w:t xml:space="preserve"> </w:t>
      </w:r>
      <w:r>
        <w:rPr>
          <w:w w:val="105"/>
        </w:rPr>
        <w:t>their</w:t>
      </w:r>
      <w:r>
        <w:rPr>
          <w:spacing w:val="-10"/>
          <w:w w:val="105"/>
        </w:rPr>
        <w:t xml:space="preserve"> </w:t>
      </w:r>
      <w:r>
        <w:rPr>
          <w:w w:val="105"/>
        </w:rPr>
        <w:t>US</w:t>
      </w:r>
      <w:r>
        <w:rPr>
          <w:spacing w:val="-10"/>
          <w:w w:val="105"/>
        </w:rPr>
        <w:t xml:space="preserve"> </w:t>
      </w:r>
      <w:r>
        <w:rPr>
          <w:w w:val="105"/>
        </w:rPr>
        <w:t>and</w:t>
      </w:r>
      <w:r>
        <w:rPr>
          <w:spacing w:val="-10"/>
          <w:w w:val="105"/>
        </w:rPr>
        <w:t xml:space="preserve"> </w:t>
      </w:r>
      <w:r>
        <w:rPr>
          <w:w w:val="105"/>
        </w:rPr>
        <w:t>European</w:t>
      </w:r>
      <w:r>
        <w:rPr>
          <w:spacing w:val="-10"/>
          <w:w w:val="105"/>
        </w:rPr>
        <w:t xml:space="preserve"> </w:t>
      </w:r>
      <w:r>
        <w:rPr>
          <w:spacing w:val="-2"/>
          <w:w w:val="105"/>
        </w:rPr>
        <w:t>counterparts.</w:t>
      </w:r>
      <w:hyperlink w:anchor="_bookmark209" w:history="1">
        <w:r>
          <w:rPr>
            <w:spacing w:val="-2"/>
            <w:w w:val="105"/>
            <w:vertAlign w:val="superscript"/>
          </w:rPr>
          <w:t>149</w:t>
        </w:r>
      </w:hyperlink>
    </w:p>
    <w:p w:rsidR="00BA79D6" w:rsidRDefault="00F576A2">
      <w:pPr>
        <w:pStyle w:val="BodyText"/>
        <w:spacing w:before="161" w:line="283" w:lineRule="auto"/>
        <w:ind w:left="1123" w:right="95"/>
      </w:pPr>
      <w:r>
        <w:rPr>
          <w:w w:val="105"/>
        </w:rPr>
        <w:t>This is not a new problem. In 2014, the Productivity Commission called</w:t>
      </w:r>
      <w:r>
        <w:rPr>
          <w:spacing w:val="-13"/>
          <w:w w:val="105"/>
        </w:rPr>
        <w:t xml:space="preserve"> </w:t>
      </w:r>
      <w:r>
        <w:rPr>
          <w:w w:val="105"/>
        </w:rPr>
        <w:t>for</w:t>
      </w:r>
      <w:r>
        <w:rPr>
          <w:spacing w:val="-13"/>
          <w:w w:val="105"/>
        </w:rPr>
        <w:t xml:space="preserve"> </w:t>
      </w:r>
      <w:r>
        <w:rPr>
          <w:w w:val="105"/>
        </w:rPr>
        <w:t>strategic</w:t>
      </w:r>
      <w:r>
        <w:rPr>
          <w:spacing w:val="-13"/>
          <w:w w:val="105"/>
        </w:rPr>
        <w:t xml:space="preserve"> </w:t>
      </w:r>
      <w:r>
        <w:rPr>
          <w:w w:val="105"/>
        </w:rPr>
        <w:t>benchmarking</w:t>
      </w:r>
      <w:r>
        <w:rPr>
          <w:spacing w:val="-13"/>
          <w:w w:val="105"/>
        </w:rPr>
        <w:t xml:space="preserve"> </w:t>
      </w:r>
      <w:r>
        <w:rPr>
          <w:w w:val="105"/>
        </w:rPr>
        <w:t>data,</w:t>
      </w:r>
      <w:r>
        <w:rPr>
          <w:spacing w:val="-13"/>
          <w:w w:val="105"/>
        </w:rPr>
        <w:t xml:space="preserve"> </w:t>
      </w:r>
      <w:r>
        <w:rPr>
          <w:w w:val="105"/>
        </w:rPr>
        <w:t>including</w:t>
      </w:r>
      <w:r>
        <w:rPr>
          <w:spacing w:val="-13"/>
          <w:w w:val="105"/>
        </w:rPr>
        <w:t xml:space="preserve"> </w:t>
      </w:r>
      <w:r>
        <w:rPr>
          <w:w w:val="105"/>
        </w:rPr>
        <w:t>costs</w:t>
      </w:r>
      <w:r>
        <w:rPr>
          <w:spacing w:val="-13"/>
          <w:w w:val="105"/>
        </w:rPr>
        <w:t xml:space="preserve"> </w:t>
      </w:r>
      <w:r>
        <w:rPr>
          <w:w w:val="105"/>
        </w:rPr>
        <w:t>per</w:t>
      </w:r>
      <w:r>
        <w:rPr>
          <w:spacing w:val="-13"/>
          <w:w w:val="105"/>
        </w:rPr>
        <w:t xml:space="preserve"> </w:t>
      </w:r>
      <w:r>
        <w:rPr>
          <w:w w:val="105"/>
        </w:rPr>
        <w:t>major</w:t>
      </w:r>
      <w:r>
        <w:rPr>
          <w:spacing w:val="-13"/>
          <w:w w:val="105"/>
        </w:rPr>
        <w:t xml:space="preserve"> </w:t>
      </w:r>
      <w:r>
        <w:rPr>
          <w:w w:val="105"/>
        </w:rPr>
        <w:t>unit, using</w:t>
      </w:r>
      <w:r>
        <w:rPr>
          <w:spacing w:val="-13"/>
          <w:w w:val="105"/>
        </w:rPr>
        <w:t xml:space="preserve"> </w:t>
      </w:r>
      <w:r>
        <w:rPr>
          <w:w w:val="105"/>
        </w:rPr>
        <w:t>a</w:t>
      </w:r>
      <w:r>
        <w:rPr>
          <w:spacing w:val="-13"/>
          <w:w w:val="105"/>
        </w:rPr>
        <w:t xml:space="preserve"> </w:t>
      </w:r>
      <w:r>
        <w:rPr>
          <w:w w:val="105"/>
        </w:rPr>
        <w:t>standard</w:t>
      </w:r>
      <w:r>
        <w:rPr>
          <w:spacing w:val="-13"/>
          <w:w w:val="105"/>
        </w:rPr>
        <w:t xml:space="preserve"> </w:t>
      </w:r>
      <w:r>
        <w:rPr>
          <w:w w:val="105"/>
        </w:rPr>
        <w:t>cost</w:t>
      </w:r>
      <w:r>
        <w:rPr>
          <w:spacing w:val="-13"/>
          <w:w w:val="105"/>
        </w:rPr>
        <w:t xml:space="preserve"> </w:t>
      </w:r>
      <w:r>
        <w:rPr>
          <w:w w:val="105"/>
        </w:rPr>
        <w:t>breakdown,</w:t>
      </w:r>
      <w:r>
        <w:rPr>
          <w:spacing w:val="-13"/>
          <w:w w:val="105"/>
        </w:rPr>
        <w:t xml:space="preserve"> </w:t>
      </w:r>
      <w:r>
        <w:rPr>
          <w:w w:val="105"/>
        </w:rPr>
        <w:t>and</w:t>
      </w:r>
      <w:r>
        <w:rPr>
          <w:spacing w:val="-13"/>
          <w:w w:val="105"/>
        </w:rPr>
        <w:t xml:space="preserve"> </w:t>
      </w:r>
      <w:r>
        <w:rPr>
          <w:w w:val="105"/>
        </w:rPr>
        <w:t>average</w:t>
      </w:r>
      <w:r>
        <w:rPr>
          <w:spacing w:val="-13"/>
          <w:w w:val="105"/>
        </w:rPr>
        <w:t xml:space="preserve"> </w:t>
      </w:r>
      <w:r>
        <w:rPr>
          <w:w w:val="105"/>
        </w:rPr>
        <w:t>expenditures</w:t>
      </w:r>
      <w:r>
        <w:rPr>
          <w:spacing w:val="-13"/>
          <w:w w:val="105"/>
        </w:rPr>
        <w:t xml:space="preserve"> </w:t>
      </w:r>
      <w:r>
        <w:rPr>
          <w:w w:val="105"/>
        </w:rPr>
        <w:t>over</w:t>
      </w:r>
      <w:r>
        <w:rPr>
          <w:spacing w:val="-13"/>
          <w:w w:val="105"/>
        </w:rPr>
        <w:t xml:space="preserve"> </w:t>
      </w:r>
      <w:r>
        <w:rPr>
          <w:w w:val="105"/>
        </w:rPr>
        <w:t>the construction</w:t>
      </w:r>
      <w:r>
        <w:rPr>
          <w:spacing w:val="-2"/>
          <w:w w:val="105"/>
        </w:rPr>
        <w:t xml:space="preserve"> </w:t>
      </w:r>
      <w:r>
        <w:rPr>
          <w:w w:val="105"/>
        </w:rPr>
        <w:t>period. The</w:t>
      </w:r>
      <w:r>
        <w:rPr>
          <w:spacing w:val="-2"/>
          <w:w w:val="105"/>
        </w:rPr>
        <w:t xml:space="preserve"> </w:t>
      </w:r>
      <w:r>
        <w:rPr>
          <w:w w:val="105"/>
        </w:rPr>
        <w:t>commission</w:t>
      </w:r>
      <w:r>
        <w:rPr>
          <w:spacing w:val="-2"/>
          <w:w w:val="105"/>
        </w:rPr>
        <w:t xml:space="preserve"> </w:t>
      </w:r>
      <w:r>
        <w:rPr>
          <w:w w:val="105"/>
        </w:rPr>
        <w:t>envisaged</w:t>
      </w:r>
      <w:r>
        <w:rPr>
          <w:spacing w:val="-2"/>
          <w:w w:val="105"/>
        </w:rPr>
        <w:t xml:space="preserve"> </w:t>
      </w:r>
      <w:r>
        <w:rPr>
          <w:w w:val="105"/>
        </w:rPr>
        <w:t>that</w:t>
      </w:r>
      <w:r>
        <w:rPr>
          <w:spacing w:val="-2"/>
          <w:w w:val="105"/>
        </w:rPr>
        <w:t xml:space="preserve"> </w:t>
      </w:r>
      <w:r>
        <w:rPr>
          <w:w w:val="105"/>
        </w:rPr>
        <w:t>this</w:t>
      </w:r>
      <w:r>
        <w:rPr>
          <w:spacing w:val="-2"/>
          <w:w w:val="105"/>
        </w:rPr>
        <w:t xml:space="preserve"> </w:t>
      </w:r>
      <w:r>
        <w:rPr>
          <w:w w:val="105"/>
        </w:rPr>
        <w:t>information would be required for any infrastructure project where there was a Commonwealth</w:t>
      </w:r>
      <w:r>
        <w:rPr>
          <w:spacing w:val="-15"/>
          <w:w w:val="105"/>
        </w:rPr>
        <w:t xml:space="preserve"> </w:t>
      </w:r>
      <w:r>
        <w:rPr>
          <w:w w:val="105"/>
        </w:rPr>
        <w:t>funding</w:t>
      </w:r>
      <w:r>
        <w:rPr>
          <w:spacing w:val="-15"/>
          <w:w w:val="105"/>
        </w:rPr>
        <w:t xml:space="preserve"> </w:t>
      </w:r>
      <w:r>
        <w:rPr>
          <w:w w:val="105"/>
        </w:rPr>
        <w:t>component,</w:t>
      </w:r>
      <w:r>
        <w:rPr>
          <w:spacing w:val="-14"/>
          <w:w w:val="105"/>
        </w:rPr>
        <w:t xml:space="preserve"> </w:t>
      </w:r>
      <w:r>
        <w:rPr>
          <w:w w:val="105"/>
        </w:rPr>
        <w:t>and</w:t>
      </w:r>
      <w:r>
        <w:rPr>
          <w:spacing w:val="-15"/>
          <w:w w:val="105"/>
        </w:rPr>
        <w:t xml:space="preserve"> </w:t>
      </w:r>
      <w:r>
        <w:rPr>
          <w:w w:val="105"/>
        </w:rPr>
        <w:t>that</w:t>
      </w:r>
      <w:r>
        <w:rPr>
          <w:spacing w:val="-14"/>
          <w:w w:val="105"/>
        </w:rPr>
        <w:t xml:space="preserve"> </w:t>
      </w:r>
      <w:r>
        <w:rPr>
          <w:w w:val="105"/>
        </w:rPr>
        <w:t>it</w:t>
      </w:r>
      <w:r>
        <w:rPr>
          <w:spacing w:val="-15"/>
          <w:w w:val="105"/>
        </w:rPr>
        <w:t xml:space="preserve"> </w:t>
      </w:r>
      <w:r>
        <w:rPr>
          <w:w w:val="105"/>
        </w:rPr>
        <w:t>would</w:t>
      </w:r>
      <w:r>
        <w:rPr>
          <w:spacing w:val="-15"/>
          <w:w w:val="105"/>
        </w:rPr>
        <w:t xml:space="preserve"> </w:t>
      </w:r>
      <w:r>
        <w:rPr>
          <w:w w:val="105"/>
        </w:rPr>
        <w:t>be</w:t>
      </w:r>
      <w:r>
        <w:rPr>
          <w:spacing w:val="-14"/>
          <w:w w:val="105"/>
        </w:rPr>
        <w:t xml:space="preserve"> </w:t>
      </w:r>
      <w:r>
        <w:rPr>
          <w:w w:val="105"/>
        </w:rPr>
        <w:t>independent of both government and industry influence.</w:t>
      </w:r>
      <w:hyperlink w:anchor="_bookmark210" w:history="1">
        <w:r>
          <w:rPr>
            <w:w w:val="105"/>
            <w:vertAlign w:val="superscript"/>
          </w:rPr>
          <w:t>150</w:t>
        </w:r>
      </w:hyperlink>
      <w:r>
        <w:rPr>
          <w:w w:val="105"/>
        </w:rPr>
        <w:t xml:space="preserve"> Benchmarking data would complement the detailed data called for by cost estimation specialists,</w:t>
      </w:r>
      <w:r>
        <w:rPr>
          <w:spacing w:val="-8"/>
          <w:w w:val="105"/>
        </w:rPr>
        <w:t xml:space="preserve"> </w:t>
      </w:r>
      <w:r>
        <w:rPr>
          <w:w w:val="105"/>
        </w:rPr>
        <w:t>enabling</w:t>
      </w:r>
      <w:r>
        <w:rPr>
          <w:spacing w:val="-8"/>
          <w:w w:val="105"/>
        </w:rPr>
        <w:t xml:space="preserve"> </w:t>
      </w:r>
      <w:r>
        <w:rPr>
          <w:w w:val="105"/>
        </w:rPr>
        <w:t>a</w:t>
      </w:r>
      <w:r>
        <w:rPr>
          <w:spacing w:val="-8"/>
          <w:w w:val="105"/>
        </w:rPr>
        <w:t xml:space="preserve"> </w:t>
      </w:r>
      <w:r>
        <w:rPr>
          <w:w w:val="105"/>
        </w:rPr>
        <w:t>‘top</w:t>
      </w:r>
      <w:r>
        <w:rPr>
          <w:spacing w:val="-8"/>
          <w:w w:val="105"/>
        </w:rPr>
        <w:t xml:space="preserve"> </w:t>
      </w:r>
      <w:r>
        <w:rPr>
          <w:w w:val="105"/>
        </w:rPr>
        <w:t>down’</w:t>
      </w:r>
      <w:r>
        <w:rPr>
          <w:spacing w:val="-8"/>
          <w:w w:val="105"/>
        </w:rPr>
        <w:t xml:space="preserve"> </w:t>
      </w:r>
      <w:r>
        <w:rPr>
          <w:w w:val="105"/>
        </w:rPr>
        <w:t>view</w:t>
      </w:r>
      <w:r>
        <w:rPr>
          <w:spacing w:val="-8"/>
          <w:w w:val="105"/>
        </w:rPr>
        <w:t xml:space="preserve"> </w:t>
      </w:r>
      <w:r>
        <w:rPr>
          <w:w w:val="105"/>
        </w:rPr>
        <w:t>alongside</w:t>
      </w:r>
      <w:r>
        <w:rPr>
          <w:spacing w:val="-8"/>
          <w:w w:val="105"/>
        </w:rPr>
        <w:t xml:space="preserve"> </w:t>
      </w:r>
      <w:r>
        <w:rPr>
          <w:w w:val="105"/>
        </w:rPr>
        <w:t>the</w:t>
      </w:r>
      <w:r>
        <w:rPr>
          <w:spacing w:val="-8"/>
          <w:w w:val="105"/>
        </w:rPr>
        <w:t xml:space="preserve"> </w:t>
      </w:r>
      <w:r>
        <w:rPr>
          <w:w w:val="105"/>
        </w:rPr>
        <w:t>‘bottom</w:t>
      </w:r>
      <w:r>
        <w:rPr>
          <w:spacing w:val="-8"/>
          <w:w w:val="105"/>
        </w:rPr>
        <w:t xml:space="preserve"> </w:t>
      </w:r>
      <w:r>
        <w:rPr>
          <w:w w:val="105"/>
        </w:rPr>
        <w:t>up’</w:t>
      </w:r>
      <w:r>
        <w:rPr>
          <w:spacing w:val="-8"/>
          <w:w w:val="105"/>
        </w:rPr>
        <w:t xml:space="preserve"> </w:t>
      </w:r>
      <w:r>
        <w:rPr>
          <w:w w:val="105"/>
        </w:rPr>
        <w:t>view of detailed historical cost data.</w:t>
      </w:r>
    </w:p>
    <w:p w:rsidR="00BA79D6" w:rsidRDefault="00F576A2">
      <w:pPr>
        <w:pStyle w:val="BodyText"/>
        <w:spacing w:before="159" w:line="283" w:lineRule="auto"/>
        <w:ind w:left="1123" w:right="95"/>
      </w:pPr>
      <w:r>
        <w:rPr>
          <w:w w:val="105"/>
        </w:rPr>
        <w:t>Grattan Institute, too, has called for better data to assist cost estimation. In 2016, we recommended that the Commonwealth seek the cooperation of the states to create new benchmarking data to improve risk measurement in new project proposals.</w:t>
      </w:r>
      <w:hyperlink w:anchor="_bookmark211" w:history="1">
        <w:r>
          <w:rPr>
            <w:w w:val="105"/>
            <w:vertAlign w:val="superscript"/>
          </w:rPr>
          <w:t>151</w:t>
        </w:r>
      </w:hyperlink>
      <w:r>
        <w:rPr>
          <w:w w:val="105"/>
        </w:rPr>
        <w:t xml:space="preserve"> We also recommended</w:t>
      </w:r>
      <w:r>
        <w:rPr>
          <w:spacing w:val="-15"/>
          <w:w w:val="105"/>
        </w:rPr>
        <w:t xml:space="preserve"> </w:t>
      </w:r>
      <w:r>
        <w:rPr>
          <w:w w:val="105"/>
        </w:rPr>
        <w:t>that</w:t>
      </w:r>
      <w:r>
        <w:rPr>
          <w:spacing w:val="-15"/>
          <w:w w:val="105"/>
        </w:rPr>
        <w:t xml:space="preserve"> </w:t>
      </w:r>
      <w:r>
        <w:rPr>
          <w:w w:val="105"/>
        </w:rPr>
        <w:t>the</w:t>
      </w:r>
      <w:r>
        <w:rPr>
          <w:spacing w:val="-14"/>
          <w:w w:val="105"/>
        </w:rPr>
        <w:t xml:space="preserve"> </w:t>
      </w:r>
      <w:r>
        <w:rPr>
          <w:w w:val="105"/>
        </w:rPr>
        <w:t>Commonwealth</w:t>
      </w:r>
      <w:r>
        <w:rPr>
          <w:spacing w:val="-15"/>
          <w:w w:val="105"/>
        </w:rPr>
        <w:t xml:space="preserve"> </w:t>
      </w:r>
      <w:r>
        <w:rPr>
          <w:w w:val="105"/>
        </w:rPr>
        <w:t>put</w:t>
      </w:r>
      <w:r>
        <w:rPr>
          <w:spacing w:val="-14"/>
          <w:w w:val="105"/>
        </w:rPr>
        <w:t xml:space="preserve"> </w:t>
      </w:r>
      <w:r>
        <w:rPr>
          <w:w w:val="105"/>
        </w:rPr>
        <w:t>to</w:t>
      </w:r>
      <w:r>
        <w:rPr>
          <w:spacing w:val="-15"/>
          <w:w w:val="105"/>
        </w:rPr>
        <w:t xml:space="preserve"> </w:t>
      </w:r>
      <w:r>
        <w:rPr>
          <w:w w:val="105"/>
        </w:rPr>
        <w:t>use</w:t>
      </w:r>
      <w:r>
        <w:rPr>
          <w:spacing w:val="-15"/>
          <w:w w:val="105"/>
        </w:rPr>
        <w:t xml:space="preserve"> </w:t>
      </w:r>
      <w:r>
        <w:rPr>
          <w:w w:val="105"/>
        </w:rPr>
        <w:t>the</w:t>
      </w:r>
      <w:r>
        <w:rPr>
          <w:spacing w:val="-14"/>
          <w:w w:val="105"/>
        </w:rPr>
        <w:t xml:space="preserve"> </w:t>
      </w:r>
      <w:r>
        <w:rPr>
          <w:w w:val="105"/>
        </w:rPr>
        <w:t xml:space="preserve">post-completion reports that states are already required to provide as a condition of their final milestone payment, by aggregating the data into a useful </w:t>
      </w:r>
      <w:r>
        <w:rPr>
          <w:spacing w:val="-2"/>
          <w:w w:val="105"/>
        </w:rPr>
        <w:t>product.</w:t>
      </w:r>
    </w:p>
    <w:p w:rsidR="00BA79D6" w:rsidRDefault="00F576A2">
      <w:pPr>
        <w:pStyle w:val="BodyText"/>
        <w:spacing w:before="159" w:line="283" w:lineRule="auto"/>
        <w:ind w:left="1123"/>
      </w:pPr>
      <w:r>
        <w:rPr>
          <w:w w:val="105"/>
        </w:rPr>
        <w:t>Despite</w:t>
      </w:r>
      <w:r>
        <w:rPr>
          <w:spacing w:val="-13"/>
          <w:w w:val="105"/>
        </w:rPr>
        <w:t xml:space="preserve"> </w:t>
      </w:r>
      <w:r>
        <w:rPr>
          <w:w w:val="105"/>
        </w:rPr>
        <w:t>widespread</w:t>
      </w:r>
      <w:r>
        <w:rPr>
          <w:spacing w:val="-13"/>
          <w:w w:val="105"/>
        </w:rPr>
        <w:t xml:space="preserve"> </w:t>
      </w:r>
      <w:r>
        <w:rPr>
          <w:w w:val="105"/>
        </w:rPr>
        <w:t>understanding</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scarcity</w:t>
      </w:r>
      <w:r>
        <w:rPr>
          <w:spacing w:val="-13"/>
          <w:w w:val="105"/>
        </w:rPr>
        <w:t xml:space="preserve"> </w:t>
      </w:r>
      <w:r>
        <w:rPr>
          <w:w w:val="105"/>
        </w:rPr>
        <w:t>of</w:t>
      </w:r>
      <w:r>
        <w:rPr>
          <w:spacing w:val="-13"/>
          <w:w w:val="105"/>
        </w:rPr>
        <w:t xml:space="preserve"> </w:t>
      </w:r>
      <w:r>
        <w:rPr>
          <w:w w:val="105"/>
        </w:rPr>
        <w:t>data,</w:t>
      </w:r>
      <w:r>
        <w:rPr>
          <w:spacing w:val="-13"/>
          <w:w w:val="105"/>
        </w:rPr>
        <w:t xml:space="preserve"> </w:t>
      </w:r>
      <w:r>
        <w:rPr>
          <w:w w:val="105"/>
        </w:rPr>
        <w:t>it</w:t>
      </w:r>
      <w:r>
        <w:rPr>
          <w:spacing w:val="-13"/>
          <w:w w:val="105"/>
        </w:rPr>
        <w:t xml:space="preserve"> </w:t>
      </w:r>
      <w:r>
        <w:rPr>
          <w:w w:val="105"/>
        </w:rPr>
        <w:t>seems</w:t>
      </w:r>
      <w:r>
        <w:rPr>
          <w:spacing w:val="-13"/>
          <w:w w:val="105"/>
        </w:rPr>
        <w:t xml:space="preserve"> </w:t>
      </w:r>
      <w:r>
        <w:rPr>
          <w:w w:val="105"/>
        </w:rPr>
        <w:t>that almost nothing has happened since then.</w:t>
      </w:r>
    </w:p>
    <w:p w:rsidR="00BA79D6" w:rsidRDefault="00F576A2">
      <w:pPr>
        <w:pStyle w:val="BodyText"/>
        <w:spacing w:before="162" w:line="283" w:lineRule="auto"/>
        <w:ind w:left="1123"/>
      </w:pPr>
      <w:r>
        <w:rPr>
          <w:w w:val="105"/>
        </w:rPr>
        <w:t>The</w:t>
      </w:r>
      <w:r>
        <w:rPr>
          <w:spacing w:val="-11"/>
          <w:w w:val="105"/>
        </w:rPr>
        <w:t xml:space="preserve"> </w:t>
      </w:r>
      <w:r>
        <w:rPr>
          <w:w w:val="105"/>
        </w:rPr>
        <w:t>only</w:t>
      </w:r>
      <w:r>
        <w:rPr>
          <w:spacing w:val="-11"/>
          <w:w w:val="105"/>
        </w:rPr>
        <w:t xml:space="preserve"> </w:t>
      </w:r>
      <w:r>
        <w:rPr>
          <w:w w:val="105"/>
        </w:rPr>
        <w:t>progress</w:t>
      </w:r>
      <w:r>
        <w:rPr>
          <w:spacing w:val="-11"/>
          <w:w w:val="105"/>
        </w:rPr>
        <w:t xml:space="preserve"> </w:t>
      </w:r>
      <w:r>
        <w:rPr>
          <w:w w:val="105"/>
        </w:rPr>
        <w:t>has</w:t>
      </w:r>
      <w:r>
        <w:rPr>
          <w:spacing w:val="-11"/>
          <w:w w:val="105"/>
        </w:rPr>
        <w:t xml:space="preserve"> </w:t>
      </w:r>
      <w:r>
        <w:rPr>
          <w:w w:val="105"/>
        </w:rPr>
        <w:t>been</w:t>
      </w:r>
      <w:r>
        <w:rPr>
          <w:spacing w:val="-11"/>
          <w:w w:val="105"/>
        </w:rPr>
        <w:t xml:space="preserve"> </w:t>
      </w:r>
      <w:r>
        <w:rPr>
          <w:w w:val="105"/>
        </w:rPr>
        <w:t>a</w:t>
      </w:r>
      <w:r>
        <w:rPr>
          <w:spacing w:val="-11"/>
          <w:w w:val="105"/>
        </w:rPr>
        <w:t xml:space="preserve"> </w:t>
      </w:r>
      <w:r>
        <w:rPr>
          <w:w w:val="105"/>
        </w:rPr>
        <w:t>first</w:t>
      </w:r>
      <w:r>
        <w:rPr>
          <w:spacing w:val="-11"/>
          <w:w w:val="105"/>
        </w:rPr>
        <w:t xml:space="preserve"> </w:t>
      </w:r>
      <w:r>
        <w:rPr>
          <w:w w:val="105"/>
        </w:rPr>
        <w:t>step</w:t>
      </w:r>
      <w:r>
        <w:rPr>
          <w:spacing w:val="-11"/>
          <w:w w:val="105"/>
        </w:rPr>
        <w:t xml:space="preserve"> </w:t>
      </w:r>
      <w:r>
        <w:rPr>
          <w:w w:val="105"/>
        </w:rPr>
        <w:t>on</w:t>
      </w:r>
      <w:r>
        <w:rPr>
          <w:spacing w:val="-11"/>
          <w:w w:val="105"/>
        </w:rPr>
        <w:t xml:space="preserve"> </w:t>
      </w:r>
      <w:r>
        <w:rPr>
          <w:w w:val="105"/>
        </w:rPr>
        <w:t>the</w:t>
      </w:r>
      <w:r>
        <w:rPr>
          <w:spacing w:val="-11"/>
          <w:w w:val="105"/>
        </w:rPr>
        <w:t xml:space="preserve"> </w:t>
      </w:r>
      <w:r>
        <w:rPr>
          <w:w w:val="105"/>
        </w:rPr>
        <w:t>path</w:t>
      </w:r>
      <w:r>
        <w:rPr>
          <w:spacing w:val="-11"/>
          <w:w w:val="105"/>
        </w:rPr>
        <w:t xml:space="preserve"> </w:t>
      </w:r>
      <w:r>
        <w:rPr>
          <w:w w:val="105"/>
        </w:rPr>
        <w:t>towards</w:t>
      </w:r>
      <w:r>
        <w:rPr>
          <w:spacing w:val="-11"/>
          <w:w w:val="105"/>
        </w:rPr>
        <w:t xml:space="preserve"> </w:t>
      </w:r>
      <w:r>
        <w:rPr>
          <w:w w:val="105"/>
        </w:rPr>
        <w:t>achieving</w:t>
      </w:r>
      <w:r>
        <w:rPr>
          <w:spacing w:val="-11"/>
          <w:w w:val="105"/>
        </w:rPr>
        <w:t xml:space="preserve"> </w:t>
      </w:r>
      <w:r>
        <w:rPr>
          <w:w w:val="105"/>
        </w:rPr>
        <w:t xml:space="preserve">a benchmark series of construction costs per lane </w:t>
      </w:r>
      <w:proofErr w:type="spellStart"/>
      <w:r>
        <w:rPr>
          <w:w w:val="105"/>
        </w:rPr>
        <w:t>kilometre</w:t>
      </w:r>
      <w:proofErr w:type="spellEnd"/>
      <w:r>
        <w:rPr>
          <w:w w:val="105"/>
        </w:rPr>
        <w:t xml:space="preserve"> for roads.</w:t>
      </w:r>
    </w:p>
    <w:p w:rsidR="00BA79D6" w:rsidRDefault="00F576A2">
      <w:pPr>
        <w:pStyle w:val="BodyText"/>
        <w:spacing w:line="229" w:lineRule="exact"/>
        <w:ind w:left="1123"/>
      </w:pPr>
      <w:r>
        <w:rPr>
          <w:spacing w:val="-2"/>
          <w:w w:val="105"/>
        </w:rPr>
        <w:t>The</w:t>
      </w:r>
      <w:r>
        <w:rPr>
          <w:spacing w:val="-4"/>
          <w:w w:val="105"/>
        </w:rPr>
        <w:t xml:space="preserve"> </w:t>
      </w:r>
      <w:r>
        <w:rPr>
          <w:spacing w:val="-2"/>
          <w:w w:val="105"/>
        </w:rPr>
        <w:t>Bureau</w:t>
      </w:r>
      <w:r>
        <w:rPr>
          <w:spacing w:val="-4"/>
          <w:w w:val="105"/>
        </w:rPr>
        <w:t xml:space="preserve"> </w:t>
      </w:r>
      <w:r>
        <w:rPr>
          <w:spacing w:val="-2"/>
          <w:w w:val="105"/>
        </w:rPr>
        <w:t>of</w:t>
      </w:r>
      <w:r>
        <w:rPr>
          <w:spacing w:val="-3"/>
          <w:w w:val="105"/>
        </w:rPr>
        <w:t xml:space="preserve"> </w:t>
      </w:r>
      <w:r>
        <w:rPr>
          <w:spacing w:val="-2"/>
          <w:w w:val="105"/>
        </w:rPr>
        <w:t>Infrastructure,</w:t>
      </w:r>
      <w:r>
        <w:rPr>
          <w:spacing w:val="-4"/>
          <w:w w:val="105"/>
        </w:rPr>
        <w:t xml:space="preserve"> </w:t>
      </w:r>
      <w:r>
        <w:rPr>
          <w:spacing w:val="-2"/>
          <w:w w:val="105"/>
        </w:rPr>
        <w:t>Transport</w:t>
      </w:r>
      <w:r>
        <w:rPr>
          <w:spacing w:val="-3"/>
          <w:w w:val="105"/>
        </w:rPr>
        <w:t xml:space="preserve"> </w:t>
      </w:r>
      <w:r>
        <w:rPr>
          <w:spacing w:val="-2"/>
          <w:w w:val="105"/>
        </w:rPr>
        <w:t>and</w:t>
      </w:r>
      <w:r>
        <w:rPr>
          <w:spacing w:val="-4"/>
          <w:w w:val="105"/>
        </w:rPr>
        <w:t xml:space="preserve"> </w:t>
      </w:r>
      <w:r>
        <w:rPr>
          <w:spacing w:val="-2"/>
          <w:w w:val="105"/>
        </w:rPr>
        <w:t>Regional</w:t>
      </w:r>
      <w:r>
        <w:rPr>
          <w:spacing w:val="-3"/>
          <w:w w:val="105"/>
        </w:rPr>
        <w:t xml:space="preserve"> </w:t>
      </w:r>
      <w:r>
        <w:rPr>
          <w:spacing w:val="-2"/>
          <w:w w:val="105"/>
        </w:rPr>
        <w:t>Economics</w:t>
      </w:r>
    </w:p>
    <w:p w:rsidR="00BA79D6" w:rsidRDefault="00BA79D6">
      <w:pPr>
        <w:pStyle w:val="BodyText"/>
      </w:pPr>
    </w:p>
    <w:p w:rsidR="00BA79D6" w:rsidRDefault="00F576A2">
      <w:pPr>
        <w:pStyle w:val="BodyText"/>
        <w:spacing w:before="9"/>
        <w:rPr>
          <w:sz w:val="12"/>
        </w:rPr>
      </w:pPr>
      <w:r>
        <w:pict>
          <v:shape id="docshape241" o:spid="_x0000_s1095" style="position:absolute;margin-left:65.2pt;margin-top:8.6pt;width:131.35pt;height:.1pt;z-index:-15667712;mso-wrap-distance-left:0;mso-wrap-distance-right:0;mso-position-horizontal-relative:page" coordorigin="1304,172" coordsize="2627,0" path="m1304,172r2627,e" filled="f" strokeweight=".14042mm">
            <v:path arrowok="t"/>
            <w10:wrap type="topAndBottom" anchorx="page"/>
          </v:shape>
        </w:pict>
      </w:r>
    </w:p>
    <w:p w:rsidR="00BA79D6" w:rsidRDefault="00F576A2">
      <w:pPr>
        <w:pStyle w:val="ListParagraph"/>
        <w:numPr>
          <w:ilvl w:val="0"/>
          <w:numId w:val="5"/>
        </w:numPr>
        <w:tabs>
          <w:tab w:val="left" w:pos="1533"/>
        </w:tabs>
        <w:spacing w:before="45"/>
        <w:rPr>
          <w:sz w:val="17"/>
        </w:rPr>
      </w:pPr>
      <w:bookmarkStart w:id="217" w:name="_bookmark209"/>
      <w:bookmarkStart w:id="218" w:name="_bookmark210"/>
      <w:bookmarkEnd w:id="217"/>
      <w:bookmarkEnd w:id="218"/>
      <w:proofErr w:type="spellStart"/>
      <w:r>
        <w:rPr>
          <w:sz w:val="17"/>
        </w:rPr>
        <w:t>DIRD</w:t>
      </w:r>
      <w:proofErr w:type="spellEnd"/>
      <w:r>
        <w:rPr>
          <w:spacing w:val="-2"/>
          <w:sz w:val="17"/>
        </w:rPr>
        <w:t xml:space="preserve"> </w:t>
      </w:r>
      <w:hyperlink w:anchor="_bookmark304" w:history="1">
        <w:r>
          <w:rPr>
            <w:sz w:val="17"/>
          </w:rPr>
          <w:t>(2017,</w:t>
        </w:r>
      </w:hyperlink>
      <w:r>
        <w:rPr>
          <w:spacing w:val="-2"/>
          <w:sz w:val="17"/>
        </w:rPr>
        <w:t xml:space="preserve"> </w:t>
      </w:r>
      <w:r>
        <w:rPr>
          <w:sz w:val="17"/>
        </w:rPr>
        <w:t>p.</w:t>
      </w:r>
      <w:r>
        <w:rPr>
          <w:spacing w:val="-2"/>
          <w:sz w:val="17"/>
        </w:rPr>
        <w:t xml:space="preserve"> </w:t>
      </w:r>
      <w:r>
        <w:rPr>
          <w:spacing w:val="-5"/>
          <w:sz w:val="17"/>
        </w:rPr>
        <w:t>8).</w:t>
      </w:r>
    </w:p>
    <w:p w:rsidR="00BA79D6" w:rsidRDefault="00F576A2">
      <w:pPr>
        <w:pStyle w:val="ListParagraph"/>
        <w:numPr>
          <w:ilvl w:val="0"/>
          <w:numId w:val="5"/>
        </w:numPr>
        <w:tabs>
          <w:tab w:val="left" w:pos="1533"/>
        </w:tabs>
        <w:rPr>
          <w:sz w:val="17"/>
        </w:rPr>
      </w:pPr>
      <w:bookmarkStart w:id="219" w:name="_bookmark211"/>
      <w:bookmarkEnd w:id="219"/>
      <w:r>
        <w:rPr>
          <w:sz w:val="17"/>
        </w:rPr>
        <w:t>PC</w:t>
      </w:r>
      <w:r>
        <w:rPr>
          <w:spacing w:val="-2"/>
          <w:sz w:val="17"/>
        </w:rPr>
        <w:t xml:space="preserve"> </w:t>
      </w:r>
      <w:hyperlink w:anchor="_bookmark374" w:history="1">
        <w:r>
          <w:rPr>
            <w:sz w:val="17"/>
          </w:rPr>
          <w:t>(2014,</w:t>
        </w:r>
      </w:hyperlink>
      <w:r>
        <w:rPr>
          <w:spacing w:val="-2"/>
          <w:sz w:val="17"/>
        </w:rPr>
        <w:t xml:space="preserve"> </w:t>
      </w:r>
      <w:r>
        <w:rPr>
          <w:sz w:val="17"/>
        </w:rPr>
        <w:t>pp.</w:t>
      </w:r>
      <w:r>
        <w:rPr>
          <w:spacing w:val="-2"/>
          <w:sz w:val="17"/>
        </w:rPr>
        <w:t xml:space="preserve"> 47–48).</w:t>
      </w:r>
    </w:p>
    <w:p w:rsidR="00BA79D6" w:rsidRDefault="00F576A2">
      <w:pPr>
        <w:pStyle w:val="ListParagraph"/>
        <w:numPr>
          <w:ilvl w:val="0"/>
          <w:numId w:val="5"/>
        </w:numPr>
        <w:tabs>
          <w:tab w:val="left" w:pos="1533"/>
        </w:tabs>
        <w:rPr>
          <w:sz w:val="17"/>
        </w:rPr>
      </w:pPr>
      <w:r>
        <w:rPr>
          <w:sz w:val="17"/>
        </w:rPr>
        <w:t>Terrill</w:t>
      </w:r>
      <w:r>
        <w:rPr>
          <w:spacing w:val="-5"/>
          <w:sz w:val="17"/>
        </w:rPr>
        <w:t xml:space="preserve"> </w:t>
      </w:r>
      <w:r>
        <w:rPr>
          <w:sz w:val="17"/>
        </w:rPr>
        <w:t>and</w:t>
      </w:r>
      <w:r>
        <w:rPr>
          <w:spacing w:val="-5"/>
          <w:sz w:val="17"/>
        </w:rPr>
        <w:t xml:space="preserve"> </w:t>
      </w:r>
      <w:proofErr w:type="spellStart"/>
      <w:r>
        <w:rPr>
          <w:sz w:val="17"/>
        </w:rPr>
        <w:t>Danks</w:t>
      </w:r>
      <w:proofErr w:type="spellEnd"/>
      <w:r>
        <w:rPr>
          <w:spacing w:val="-5"/>
          <w:sz w:val="17"/>
        </w:rPr>
        <w:t xml:space="preserve"> </w:t>
      </w:r>
      <w:hyperlink w:anchor="_bookmark393" w:history="1">
        <w:r>
          <w:rPr>
            <w:sz w:val="17"/>
          </w:rPr>
          <w:t>(2016,</w:t>
        </w:r>
      </w:hyperlink>
      <w:r>
        <w:rPr>
          <w:spacing w:val="-5"/>
          <w:sz w:val="17"/>
        </w:rPr>
        <w:t xml:space="preserve"> </w:t>
      </w:r>
      <w:r>
        <w:rPr>
          <w:sz w:val="17"/>
        </w:rPr>
        <w:t>pp.</w:t>
      </w:r>
      <w:r>
        <w:rPr>
          <w:spacing w:val="-5"/>
          <w:sz w:val="17"/>
        </w:rPr>
        <w:t xml:space="preserve"> </w:t>
      </w:r>
      <w:r>
        <w:rPr>
          <w:spacing w:val="-2"/>
          <w:sz w:val="17"/>
        </w:rPr>
        <w:t>7–8).</w:t>
      </w:r>
    </w:p>
    <w:p w:rsidR="00BA79D6" w:rsidRDefault="00F576A2">
      <w:pPr>
        <w:spacing w:before="1"/>
        <w:rPr>
          <w:sz w:val="19"/>
        </w:rPr>
      </w:pPr>
      <w:r>
        <w:br w:type="column"/>
      </w:r>
    </w:p>
    <w:p w:rsidR="00BA79D6" w:rsidRDefault="00F576A2">
      <w:pPr>
        <w:pStyle w:val="BodyText"/>
        <w:spacing w:line="283" w:lineRule="auto"/>
        <w:ind w:left="1070" w:right="1251"/>
      </w:pPr>
      <w:proofErr w:type="gramStart"/>
      <w:r>
        <w:rPr>
          <w:w w:val="105"/>
        </w:rPr>
        <w:t>conducted</w:t>
      </w:r>
      <w:proofErr w:type="gramEnd"/>
      <w:r>
        <w:rPr>
          <w:spacing w:val="-10"/>
          <w:w w:val="105"/>
        </w:rPr>
        <w:t xml:space="preserve"> </w:t>
      </w:r>
      <w:r>
        <w:rPr>
          <w:w w:val="105"/>
        </w:rPr>
        <w:t>a</w:t>
      </w:r>
      <w:r>
        <w:rPr>
          <w:spacing w:val="-10"/>
          <w:w w:val="105"/>
        </w:rPr>
        <w:t xml:space="preserve"> </w:t>
      </w:r>
      <w:r>
        <w:rPr>
          <w:w w:val="105"/>
        </w:rPr>
        <w:t>pilot</w:t>
      </w:r>
      <w:r>
        <w:rPr>
          <w:spacing w:val="-10"/>
          <w:w w:val="105"/>
        </w:rPr>
        <w:t xml:space="preserve"> </w:t>
      </w:r>
      <w:r>
        <w:rPr>
          <w:w w:val="105"/>
        </w:rPr>
        <w:t>study</w:t>
      </w:r>
      <w:r>
        <w:rPr>
          <w:spacing w:val="-10"/>
          <w:w w:val="105"/>
        </w:rPr>
        <w:t xml:space="preserve"> </w:t>
      </w:r>
      <w:r>
        <w:rPr>
          <w:w w:val="105"/>
        </w:rPr>
        <w:t>in</w:t>
      </w:r>
      <w:r>
        <w:rPr>
          <w:spacing w:val="-10"/>
          <w:w w:val="105"/>
        </w:rPr>
        <w:t xml:space="preserve"> </w:t>
      </w:r>
      <w:r>
        <w:rPr>
          <w:w w:val="105"/>
        </w:rPr>
        <w:t>2015</w:t>
      </w:r>
      <w:r>
        <w:rPr>
          <w:spacing w:val="-10"/>
          <w:w w:val="105"/>
        </w:rPr>
        <w:t xml:space="preserve"> </w:t>
      </w:r>
      <w:r>
        <w:rPr>
          <w:w w:val="105"/>
        </w:rPr>
        <w:t>of</w:t>
      </w:r>
      <w:r>
        <w:rPr>
          <w:spacing w:val="-10"/>
          <w:w w:val="105"/>
        </w:rPr>
        <w:t xml:space="preserve"> </w:t>
      </w:r>
      <w:r>
        <w:rPr>
          <w:w w:val="105"/>
        </w:rPr>
        <w:t>45</w:t>
      </w:r>
      <w:r>
        <w:rPr>
          <w:spacing w:val="-10"/>
          <w:w w:val="105"/>
        </w:rPr>
        <w:t xml:space="preserve"> </w:t>
      </w:r>
      <w:r>
        <w:rPr>
          <w:w w:val="105"/>
        </w:rPr>
        <w:t>road</w:t>
      </w:r>
      <w:r>
        <w:rPr>
          <w:spacing w:val="-10"/>
          <w:w w:val="105"/>
        </w:rPr>
        <w:t xml:space="preserve"> </w:t>
      </w:r>
      <w:r>
        <w:rPr>
          <w:w w:val="105"/>
        </w:rPr>
        <w:t>projects</w:t>
      </w:r>
      <w:r>
        <w:rPr>
          <w:spacing w:val="-10"/>
          <w:w w:val="105"/>
        </w:rPr>
        <w:t xml:space="preserve"> </w:t>
      </w:r>
      <w:r>
        <w:rPr>
          <w:w w:val="105"/>
        </w:rPr>
        <w:t>and</w:t>
      </w:r>
      <w:r>
        <w:rPr>
          <w:spacing w:val="-10"/>
          <w:w w:val="105"/>
        </w:rPr>
        <w:t xml:space="preserve"> </w:t>
      </w:r>
      <w:r>
        <w:rPr>
          <w:w w:val="105"/>
        </w:rPr>
        <w:t>a</w:t>
      </w:r>
      <w:r>
        <w:rPr>
          <w:spacing w:val="-10"/>
          <w:w w:val="105"/>
        </w:rPr>
        <w:t xml:space="preserve"> </w:t>
      </w:r>
      <w:r>
        <w:rPr>
          <w:w w:val="105"/>
        </w:rPr>
        <w:t>2017</w:t>
      </w:r>
      <w:r>
        <w:rPr>
          <w:spacing w:val="-10"/>
          <w:w w:val="105"/>
        </w:rPr>
        <w:t xml:space="preserve"> </w:t>
      </w:r>
      <w:r>
        <w:rPr>
          <w:w w:val="105"/>
        </w:rPr>
        <w:t>update of</w:t>
      </w:r>
      <w:r>
        <w:rPr>
          <w:spacing w:val="-9"/>
          <w:w w:val="105"/>
        </w:rPr>
        <w:t xml:space="preserve"> </w:t>
      </w:r>
      <w:r>
        <w:rPr>
          <w:w w:val="105"/>
        </w:rPr>
        <w:t>32.</w:t>
      </w:r>
      <w:hyperlink w:anchor="_bookmark212" w:history="1">
        <w:r>
          <w:rPr>
            <w:w w:val="105"/>
            <w:vertAlign w:val="superscript"/>
          </w:rPr>
          <w:t>152</w:t>
        </w:r>
      </w:hyperlink>
      <w:r>
        <w:rPr>
          <w:w w:val="105"/>
        </w:rPr>
        <w:t xml:space="preserve"> This</w:t>
      </w:r>
      <w:r>
        <w:rPr>
          <w:spacing w:val="-9"/>
          <w:w w:val="105"/>
        </w:rPr>
        <w:t xml:space="preserve"> </w:t>
      </w:r>
      <w:r>
        <w:rPr>
          <w:w w:val="105"/>
        </w:rPr>
        <w:t>work</w:t>
      </w:r>
      <w:r>
        <w:rPr>
          <w:spacing w:val="-9"/>
          <w:w w:val="105"/>
        </w:rPr>
        <w:t xml:space="preserve"> </w:t>
      </w:r>
      <w:r>
        <w:rPr>
          <w:w w:val="105"/>
        </w:rPr>
        <w:t>was</w:t>
      </w:r>
      <w:r>
        <w:rPr>
          <w:spacing w:val="-9"/>
          <w:w w:val="105"/>
        </w:rPr>
        <w:t xml:space="preserve"> </w:t>
      </w:r>
      <w:r>
        <w:rPr>
          <w:w w:val="105"/>
        </w:rPr>
        <w:t>carried</w:t>
      </w:r>
      <w:r>
        <w:rPr>
          <w:spacing w:val="-9"/>
          <w:w w:val="105"/>
        </w:rPr>
        <w:t xml:space="preserve"> </w:t>
      </w:r>
      <w:r>
        <w:rPr>
          <w:w w:val="105"/>
        </w:rPr>
        <w:t>out</w:t>
      </w:r>
      <w:r>
        <w:rPr>
          <w:spacing w:val="-9"/>
          <w:w w:val="105"/>
        </w:rPr>
        <w:t xml:space="preserve"> </w:t>
      </w:r>
      <w:r>
        <w:rPr>
          <w:w w:val="105"/>
        </w:rPr>
        <w:t>at</w:t>
      </w:r>
      <w:r>
        <w:rPr>
          <w:spacing w:val="-9"/>
          <w:w w:val="105"/>
        </w:rPr>
        <w:t xml:space="preserve"> </w:t>
      </w:r>
      <w:r>
        <w:rPr>
          <w:w w:val="105"/>
        </w:rPr>
        <w:t>the</w:t>
      </w:r>
      <w:r>
        <w:rPr>
          <w:spacing w:val="-9"/>
          <w:w w:val="105"/>
        </w:rPr>
        <w:t xml:space="preserve"> </w:t>
      </w:r>
      <w:r>
        <w:rPr>
          <w:w w:val="105"/>
        </w:rPr>
        <w:t>request</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Transport</w:t>
      </w:r>
      <w:r>
        <w:rPr>
          <w:spacing w:val="-9"/>
          <w:w w:val="105"/>
        </w:rPr>
        <w:t xml:space="preserve"> </w:t>
      </w:r>
      <w:r>
        <w:rPr>
          <w:w w:val="105"/>
        </w:rPr>
        <w:t>and Infrastructure Council of the Council of Australian Governments</w:t>
      </w:r>
      <w:proofErr w:type="gramStart"/>
      <w:r>
        <w:rPr>
          <w:w w:val="105"/>
        </w:rPr>
        <w:t>,</w:t>
      </w:r>
      <w:proofErr w:type="gramEnd"/>
      <w:r>
        <w:rPr>
          <w:w w:val="105"/>
          <w:vertAlign w:val="superscript"/>
        </w:rPr>
        <w:fldChar w:fldCharType="begin"/>
      </w:r>
      <w:r>
        <w:rPr>
          <w:w w:val="105"/>
          <w:vertAlign w:val="superscript"/>
        </w:rPr>
        <w:instrText xml:space="preserve"> HYPERLINK \l "_bookmark213" </w:instrText>
      </w:r>
      <w:r>
        <w:rPr>
          <w:w w:val="105"/>
          <w:vertAlign w:val="superscript"/>
        </w:rPr>
        <w:fldChar w:fldCharType="separate"/>
      </w:r>
      <w:r>
        <w:rPr>
          <w:w w:val="105"/>
          <w:vertAlign w:val="superscript"/>
        </w:rPr>
        <w:t>153</w:t>
      </w:r>
      <w:r>
        <w:rPr>
          <w:w w:val="105"/>
          <w:vertAlign w:val="superscript"/>
        </w:rPr>
        <w:fldChar w:fldCharType="end"/>
      </w:r>
      <w:r>
        <w:rPr>
          <w:w w:val="105"/>
        </w:rPr>
        <w:t xml:space="preserve"> which commissioned the work in response to recommendations of</w:t>
      </w:r>
    </w:p>
    <w:p w:rsidR="00BA79D6" w:rsidRDefault="00F576A2">
      <w:pPr>
        <w:pStyle w:val="BodyText"/>
        <w:spacing w:line="283" w:lineRule="auto"/>
        <w:ind w:left="1070" w:right="1244"/>
      </w:pPr>
      <w:proofErr w:type="gramStart"/>
      <w:r>
        <w:rPr>
          <w:w w:val="105"/>
        </w:rPr>
        <w:t>the</w:t>
      </w:r>
      <w:proofErr w:type="gramEnd"/>
      <w:r>
        <w:rPr>
          <w:w w:val="105"/>
        </w:rPr>
        <w:t xml:space="preserve"> Productivity Commission’s inquiry.</w:t>
      </w:r>
      <w:hyperlink w:anchor="_bookmark214" w:history="1">
        <w:r>
          <w:rPr>
            <w:w w:val="105"/>
            <w:vertAlign w:val="superscript"/>
          </w:rPr>
          <w:t>154</w:t>
        </w:r>
      </w:hyperlink>
      <w:r>
        <w:rPr>
          <w:w w:val="105"/>
        </w:rPr>
        <w:t xml:space="preserve"> The bureau’s findings were interesting and suggestive, but limited by the small sample size and lack</w:t>
      </w:r>
      <w:r>
        <w:rPr>
          <w:spacing w:val="-13"/>
          <w:w w:val="105"/>
        </w:rPr>
        <w:t xml:space="preserve"> </w:t>
      </w:r>
      <w:r>
        <w:rPr>
          <w:w w:val="105"/>
        </w:rPr>
        <w:t>of</w:t>
      </w:r>
      <w:r>
        <w:rPr>
          <w:spacing w:val="-13"/>
          <w:w w:val="105"/>
        </w:rPr>
        <w:t xml:space="preserve"> </w:t>
      </w:r>
      <w:r>
        <w:rPr>
          <w:w w:val="105"/>
        </w:rPr>
        <w:t>detail</w:t>
      </w:r>
      <w:r>
        <w:rPr>
          <w:spacing w:val="-13"/>
          <w:w w:val="105"/>
        </w:rPr>
        <w:t xml:space="preserve"> </w:t>
      </w:r>
      <w:r>
        <w:rPr>
          <w:w w:val="105"/>
        </w:rPr>
        <w:t>(Figure</w:t>
      </w:r>
      <w:r>
        <w:rPr>
          <w:spacing w:val="-13"/>
          <w:w w:val="105"/>
        </w:rPr>
        <w:t xml:space="preserve"> </w:t>
      </w:r>
      <w:hyperlink w:anchor="_bookmark218" w:history="1">
        <w:r>
          <w:rPr>
            <w:w w:val="105"/>
          </w:rPr>
          <w:t>6.1</w:t>
        </w:r>
      </w:hyperlink>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next</w:t>
      </w:r>
      <w:r>
        <w:rPr>
          <w:spacing w:val="-13"/>
          <w:w w:val="105"/>
        </w:rPr>
        <w:t xml:space="preserve"> </w:t>
      </w:r>
      <w:r>
        <w:rPr>
          <w:w w:val="105"/>
        </w:rPr>
        <w:t>page).</w:t>
      </w:r>
      <w:r>
        <w:rPr>
          <w:spacing w:val="-2"/>
          <w:w w:val="105"/>
        </w:rPr>
        <w:t xml:space="preserve"> </w:t>
      </w:r>
      <w:r>
        <w:rPr>
          <w:w w:val="105"/>
        </w:rPr>
        <w:t>The</w:t>
      </w:r>
      <w:r>
        <w:rPr>
          <w:spacing w:val="-13"/>
          <w:w w:val="105"/>
        </w:rPr>
        <w:t xml:space="preserve"> </w:t>
      </w:r>
      <w:r>
        <w:rPr>
          <w:w w:val="105"/>
        </w:rPr>
        <w:t>bureau</w:t>
      </w:r>
      <w:r>
        <w:rPr>
          <w:spacing w:val="-13"/>
          <w:w w:val="105"/>
        </w:rPr>
        <w:t xml:space="preserve"> </w:t>
      </w:r>
      <w:r>
        <w:rPr>
          <w:w w:val="105"/>
        </w:rPr>
        <w:t>recommended that</w:t>
      </w:r>
      <w:r>
        <w:rPr>
          <w:spacing w:val="-9"/>
          <w:w w:val="105"/>
        </w:rPr>
        <w:t xml:space="preserve"> </w:t>
      </w:r>
      <w:r>
        <w:rPr>
          <w:w w:val="105"/>
        </w:rPr>
        <w:t>the</w:t>
      </w:r>
      <w:r>
        <w:rPr>
          <w:spacing w:val="-9"/>
          <w:w w:val="105"/>
        </w:rPr>
        <w:t xml:space="preserve"> </w:t>
      </w:r>
      <w:r>
        <w:rPr>
          <w:w w:val="105"/>
        </w:rPr>
        <w:t>benchmarking</w:t>
      </w:r>
      <w:r>
        <w:rPr>
          <w:spacing w:val="-9"/>
          <w:w w:val="105"/>
        </w:rPr>
        <w:t xml:space="preserve"> </w:t>
      </w:r>
      <w:r>
        <w:rPr>
          <w:w w:val="105"/>
        </w:rPr>
        <w:t>be</w:t>
      </w:r>
      <w:r>
        <w:rPr>
          <w:spacing w:val="-9"/>
          <w:w w:val="105"/>
        </w:rPr>
        <w:t xml:space="preserve"> </w:t>
      </w:r>
      <w:r>
        <w:rPr>
          <w:w w:val="105"/>
        </w:rPr>
        <w:t>repeated</w:t>
      </w:r>
      <w:r>
        <w:rPr>
          <w:spacing w:val="-9"/>
          <w:w w:val="105"/>
        </w:rPr>
        <w:t xml:space="preserve"> </w:t>
      </w:r>
      <w:r>
        <w:rPr>
          <w:w w:val="105"/>
        </w:rPr>
        <w:t>in</w:t>
      </w:r>
      <w:r>
        <w:rPr>
          <w:spacing w:val="-9"/>
          <w:w w:val="105"/>
        </w:rPr>
        <w:t xml:space="preserve"> </w:t>
      </w:r>
      <w:r>
        <w:rPr>
          <w:w w:val="105"/>
        </w:rPr>
        <w:t>2019</w:t>
      </w:r>
      <w:r>
        <w:rPr>
          <w:spacing w:val="-9"/>
          <w:w w:val="105"/>
        </w:rPr>
        <w:t xml:space="preserve"> </w:t>
      </w:r>
      <w:r>
        <w:rPr>
          <w:w w:val="105"/>
        </w:rPr>
        <w:t>–</w:t>
      </w:r>
      <w:r>
        <w:rPr>
          <w:spacing w:val="-9"/>
          <w:w w:val="105"/>
        </w:rPr>
        <w:t xml:space="preserve"> </w:t>
      </w:r>
      <w:r>
        <w:rPr>
          <w:w w:val="105"/>
        </w:rPr>
        <w:t>which</w:t>
      </w:r>
      <w:r>
        <w:rPr>
          <w:spacing w:val="-9"/>
          <w:w w:val="105"/>
        </w:rPr>
        <w:t xml:space="preserve"> </w:t>
      </w:r>
      <w:r>
        <w:rPr>
          <w:w w:val="105"/>
        </w:rPr>
        <w:t>did</w:t>
      </w:r>
      <w:r>
        <w:rPr>
          <w:spacing w:val="-9"/>
          <w:w w:val="105"/>
        </w:rPr>
        <w:t xml:space="preserve"> </w:t>
      </w:r>
      <w:r>
        <w:rPr>
          <w:w w:val="105"/>
        </w:rPr>
        <w:t>not</w:t>
      </w:r>
      <w:r>
        <w:rPr>
          <w:spacing w:val="-9"/>
          <w:w w:val="105"/>
        </w:rPr>
        <w:t xml:space="preserve"> </w:t>
      </w:r>
      <w:r>
        <w:rPr>
          <w:spacing w:val="-2"/>
          <w:w w:val="105"/>
        </w:rPr>
        <w:t>happen.</w:t>
      </w:r>
      <w:hyperlink w:anchor="_bookmark215" w:history="1">
        <w:r>
          <w:rPr>
            <w:spacing w:val="-2"/>
            <w:w w:val="105"/>
            <w:vertAlign w:val="superscript"/>
          </w:rPr>
          <w:t>155</w:t>
        </w:r>
      </w:hyperlink>
    </w:p>
    <w:p w:rsidR="00BA79D6" w:rsidRDefault="00BA79D6">
      <w:pPr>
        <w:pStyle w:val="BodyText"/>
        <w:spacing w:before="8"/>
        <w:rPr>
          <w:sz w:val="25"/>
        </w:rPr>
      </w:pPr>
    </w:p>
    <w:p w:rsidR="00BA79D6" w:rsidRDefault="00F576A2">
      <w:pPr>
        <w:pStyle w:val="BodyText"/>
        <w:spacing w:line="283" w:lineRule="auto"/>
        <w:ind w:left="1070" w:right="892"/>
      </w:pPr>
      <w:r>
        <w:rPr>
          <w:color w:val="F38F1D"/>
          <w:w w:val="105"/>
        </w:rPr>
        <w:t>Lack</w:t>
      </w:r>
      <w:r>
        <w:rPr>
          <w:color w:val="F38F1D"/>
          <w:spacing w:val="-13"/>
          <w:w w:val="105"/>
        </w:rPr>
        <w:t xml:space="preserve"> </w:t>
      </w:r>
      <w:r>
        <w:rPr>
          <w:color w:val="F38F1D"/>
          <w:w w:val="105"/>
        </w:rPr>
        <w:t>of</w:t>
      </w:r>
      <w:r>
        <w:rPr>
          <w:color w:val="F38F1D"/>
          <w:spacing w:val="-13"/>
          <w:w w:val="105"/>
        </w:rPr>
        <w:t xml:space="preserve"> </w:t>
      </w:r>
      <w:r>
        <w:rPr>
          <w:color w:val="F38F1D"/>
          <w:w w:val="105"/>
        </w:rPr>
        <w:t>data</w:t>
      </w:r>
      <w:r>
        <w:rPr>
          <w:color w:val="F38F1D"/>
          <w:spacing w:val="-13"/>
          <w:w w:val="105"/>
        </w:rPr>
        <w:t xml:space="preserve"> </w:t>
      </w:r>
      <w:r>
        <w:rPr>
          <w:color w:val="F38F1D"/>
          <w:w w:val="105"/>
        </w:rPr>
        <w:t>is</w:t>
      </w:r>
      <w:r>
        <w:rPr>
          <w:color w:val="F38F1D"/>
          <w:spacing w:val="-13"/>
          <w:w w:val="105"/>
        </w:rPr>
        <w:t xml:space="preserve"> </w:t>
      </w:r>
      <w:r>
        <w:rPr>
          <w:color w:val="F38F1D"/>
          <w:w w:val="105"/>
        </w:rPr>
        <w:t>showing</w:t>
      </w:r>
      <w:r>
        <w:rPr>
          <w:color w:val="F38F1D"/>
          <w:spacing w:val="-13"/>
          <w:w w:val="105"/>
        </w:rPr>
        <w:t xml:space="preserve"> </w:t>
      </w:r>
      <w:r>
        <w:rPr>
          <w:color w:val="F38F1D"/>
          <w:w w:val="105"/>
        </w:rPr>
        <w:t>up</w:t>
      </w:r>
      <w:r>
        <w:rPr>
          <w:color w:val="F38F1D"/>
          <w:spacing w:val="-13"/>
          <w:w w:val="105"/>
        </w:rPr>
        <w:t xml:space="preserve"> </w:t>
      </w:r>
      <w:r>
        <w:rPr>
          <w:color w:val="F38F1D"/>
          <w:w w:val="105"/>
        </w:rPr>
        <w:t>today</w:t>
      </w:r>
      <w:r>
        <w:rPr>
          <w:color w:val="F38F1D"/>
          <w:spacing w:val="-13"/>
          <w:w w:val="105"/>
        </w:rPr>
        <w:t xml:space="preserve"> </w:t>
      </w:r>
      <w:r>
        <w:rPr>
          <w:color w:val="F38F1D"/>
          <w:w w:val="105"/>
        </w:rPr>
        <w:t>in</w:t>
      </w:r>
      <w:r>
        <w:rPr>
          <w:color w:val="F38F1D"/>
          <w:spacing w:val="-13"/>
          <w:w w:val="105"/>
        </w:rPr>
        <w:t xml:space="preserve"> </w:t>
      </w:r>
      <w:r>
        <w:rPr>
          <w:color w:val="F38F1D"/>
          <w:w w:val="105"/>
        </w:rPr>
        <w:t>insufficient</w:t>
      </w:r>
      <w:r>
        <w:rPr>
          <w:color w:val="F38F1D"/>
          <w:spacing w:val="-13"/>
          <w:w w:val="105"/>
        </w:rPr>
        <w:t xml:space="preserve"> </w:t>
      </w:r>
      <w:r>
        <w:rPr>
          <w:color w:val="F38F1D"/>
          <w:w w:val="105"/>
        </w:rPr>
        <w:t>provision</w:t>
      </w:r>
      <w:r>
        <w:rPr>
          <w:color w:val="F38F1D"/>
          <w:spacing w:val="-13"/>
          <w:w w:val="105"/>
        </w:rPr>
        <w:t xml:space="preserve"> </w:t>
      </w:r>
      <w:r>
        <w:rPr>
          <w:color w:val="F38F1D"/>
          <w:w w:val="105"/>
        </w:rPr>
        <w:t>for</w:t>
      </w:r>
      <w:r>
        <w:rPr>
          <w:color w:val="F38F1D"/>
          <w:spacing w:val="-13"/>
          <w:w w:val="105"/>
        </w:rPr>
        <w:t xml:space="preserve"> </w:t>
      </w:r>
      <w:r>
        <w:rPr>
          <w:color w:val="F38F1D"/>
          <w:w w:val="105"/>
        </w:rPr>
        <w:t>‘worst</w:t>
      </w:r>
      <w:r>
        <w:rPr>
          <w:color w:val="F38F1D"/>
          <w:spacing w:val="-13"/>
          <w:w w:val="105"/>
        </w:rPr>
        <w:t xml:space="preserve"> </w:t>
      </w:r>
      <w:r>
        <w:rPr>
          <w:color w:val="F38F1D"/>
          <w:w w:val="105"/>
        </w:rPr>
        <w:t>case’ cost outcomes</w:t>
      </w:r>
    </w:p>
    <w:p w:rsidR="00BA79D6" w:rsidRDefault="00F576A2">
      <w:pPr>
        <w:pStyle w:val="BodyText"/>
        <w:spacing w:before="134" w:line="283" w:lineRule="auto"/>
        <w:ind w:left="1070" w:right="1068"/>
      </w:pPr>
      <w:r>
        <w:rPr>
          <w:w w:val="105"/>
        </w:rPr>
        <w:t>One</w:t>
      </w:r>
      <w:r>
        <w:rPr>
          <w:spacing w:val="-11"/>
          <w:w w:val="105"/>
        </w:rPr>
        <w:t xml:space="preserve"> </w:t>
      </w:r>
      <w:r>
        <w:rPr>
          <w:w w:val="105"/>
        </w:rPr>
        <w:t>clear</w:t>
      </w:r>
      <w:r>
        <w:rPr>
          <w:spacing w:val="-11"/>
          <w:w w:val="105"/>
        </w:rPr>
        <w:t xml:space="preserve"> </w:t>
      </w:r>
      <w:r>
        <w:rPr>
          <w:w w:val="105"/>
        </w:rPr>
        <w:t>manifestation</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scarcity</w:t>
      </w:r>
      <w:r>
        <w:rPr>
          <w:spacing w:val="-11"/>
          <w:w w:val="105"/>
        </w:rPr>
        <w:t xml:space="preserve"> </w:t>
      </w:r>
      <w:r>
        <w:rPr>
          <w:w w:val="105"/>
        </w:rPr>
        <w:t>of</w:t>
      </w:r>
      <w:r>
        <w:rPr>
          <w:spacing w:val="-11"/>
          <w:w w:val="105"/>
        </w:rPr>
        <w:t xml:space="preserve"> </w:t>
      </w:r>
      <w:r>
        <w:rPr>
          <w:w w:val="105"/>
        </w:rPr>
        <w:t>data</w:t>
      </w:r>
      <w:r>
        <w:rPr>
          <w:spacing w:val="-11"/>
          <w:w w:val="105"/>
        </w:rPr>
        <w:t xml:space="preserve"> </w:t>
      </w:r>
      <w:r>
        <w:rPr>
          <w:w w:val="105"/>
        </w:rPr>
        <w:t>is</w:t>
      </w:r>
      <w:r>
        <w:rPr>
          <w:spacing w:val="-11"/>
          <w:w w:val="105"/>
        </w:rPr>
        <w:t xml:space="preserve"> </w:t>
      </w:r>
      <w:r>
        <w:rPr>
          <w:w w:val="105"/>
        </w:rPr>
        <w:t>that</w:t>
      </w:r>
      <w:r>
        <w:rPr>
          <w:spacing w:val="-11"/>
          <w:w w:val="105"/>
        </w:rPr>
        <w:t xml:space="preserve"> </w:t>
      </w:r>
      <w:r>
        <w:rPr>
          <w:w w:val="105"/>
        </w:rPr>
        <w:t>the</w:t>
      </w:r>
      <w:r>
        <w:rPr>
          <w:spacing w:val="-11"/>
          <w:w w:val="105"/>
        </w:rPr>
        <w:t xml:space="preserve"> </w:t>
      </w:r>
      <w:r>
        <w:rPr>
          <w:w w:val="105"/>
        </w:rPr>
        <w:t>cost</w:t>
      </w:r>
      <w:r>
        <w:rPr>
          <w:spacing w:val="-11"/>
          <w:w w:val="105"/>
        </w:rPr>
        <w:t xml:space="preserve"> </w:t>
      </w:r>
      <w:r>
        <w:rPr>
          <w:w w:val="105"/>
        </w:rPr>
        <w:t>estimates of current projects continue to make insufficient provision for ‘worst case’ outcomes.</w:t>
      </w:r>
    </w:p>
    <w:p w:rsidR="00BA79D6" w:rsidRDefault="00F576A2">
      <w:pPr>
        <w:pStyle w:val="BodyText"/>
        <w:spacing w:before="162" w:line="283" w:lineRule="auto"/>
        <w:ind w:left="1070" w:right="1251"/>
      </w:pPr>
      <w:r>
        <w:rPr>
          <w:w w:val="105"/>
        </w:rPr>
        <w:t xml:space="preserve">Business cases typically include an estimate of the </w:t>
      </w:r>
      <w:proofErr w:type="spellStart"/>
      <w:r>
        <w:rPr>
          <w:w w:val="105"/>
        </w:rPr>
        <w:t>the</w:t>
      </w:r>
      <w:proofErr w:type="spellEnd"/>
      <w:r>
        <w:rPr>
          <w:w w:val="105"/>
        </w:rPr>
        <w:t xml:space="preserve"> median cost, or</w:t>
      </w:r>
      <w:r>
        <w:rPr>
          <w:spacing w:val="-3"/>
          <w:w w:val="105"/>
        </w:rPr>
        <w:t xml:space="preserve"> </w:t>
      </w:r>
      <w:r>
        <w:rPr>
          <w:w w:val="105"/>
        </w:rPr>
        <w:t>‘P50’,</w:t>
      </w:r>
      <w:r>
        <w:rPr>
          <w:spacing w:val="-3"/>
          <w:w w:val="105"/>
        </w:rPr>
        <w:t xml:space="preserve"> </w:t>
      </w:r>
      <w:r>
        <w:rPr>
          <w:w w:val="105"/>
        </w:rPr>
        <w:t>and</w:t>
      </w:r>
      <w:r>
        <w:rPr>
          <w:spacing w:val="-3"/>
          <w:w w:val="105"/>
        </w:rPr>
        <w:t xml:space="preserve"> </w:t>
      </w:r>
      <w:r>
        <w:rPr>
          <w:w w:val="105"/>
        </w:rPr>
        <w:t>the</w:t>
      </w:r>
      <w:r>
        <w:rPr>
          <w:spacing w:val="-3"/>
          <w:w w:val="105"/>
        </w:rPr>
        <w:t xml:space="preserve"> </w:t>
      </w:r>
      <w:r>
        <w:rPr>
          <w:w w:val="105"/>
        </w:rPr>
        <w:t>worst</w:t>
      </w:r>
      <w:r>
        <w:rPr>
          <w:spacing w:val="-3"/>
          <w:w w:val="105"/>
        </w:rPr>
        <w:t xml:space="preserve"> </w:t>
      </w:r>
      <w:r>
        <w:rPr>
          <w:w w:val="105"/>
        </w:rPr>
        <w:t>case,</w:t>
      </w:r>
      <w:r>
        <w:rPr>
          <w:spacing w:val="-3"/>
          <w:w w:val="105"/>
        </w:rPr>
        <w:t xml:space="preserve"> </w:t>
      </w:r>
      <w:r>
        <w:rPr>
          <w:w w:val="105"/>
        </w:rPr>
        <w:t>or</w:t>
      </w:r>
      <w:r>
        <w:rPr>
          <w:spacing w:val="-3"/>
          <w:w w:val="105"/>
        </w:rPr>
        <w:t xml:space="preserve"> </w:t>
      </w:r>
      <w:r>
        <w:rPr>
          <w:w w:val="105"/>
        </w:rPr>
        <w:t>‘P90’.</w:t>
      </w:r>
      <w:hyperlink w:anchor="_bookmark216" w:history="1">
        <w:r>
          <w:rPr>
            <w:w w:val="105"/>
            <w:vertAlign w:val="superscript"/>
          </w:rPr>
          <w:t>156</w:t>
        </w:r>
      </w:hyperlink>
      <w:r>
        <w:rPr>
          <w:spacing w:val="20"/>
          <w:w w:val="105"/>
        </w:rPr>
        <w:t xml:space="preserve"> </w:t>
      </w:r>
      <w:r>
        <w:rPr>
          <w:w w:val="105"/>
        </w:rPr>
        <w:t>In</w:t>
      </w:r>
      <w:r>
        <w:rPr>
          <w:spacing w:val="-3"/>
          <w:w w:val="105"/>
        </w:rPr>
        <w:t xml:space="preserve"> </w:t>
      </w:r>
      <w:r>
        <w:rPr>
          <w:w w:val="105"/>
        </w:rPr>
        <w:t>business</w:t>
      </w:r>
      <w:r>
        <w:rPr>
          <w:spacing w:val="-3"/>
          <w:w w:val="105"/>
        </w:rPr>
        <w:t xml:space="preserve"> </w:t>
      </w:r>
      <w:r>
        <w:rPr>
          <w:w w:val="105"/>
        </w:rPr>
        <w:t>cases</w:t>
      </w:r>
      <w:r>
        <w:rPr>
          <w:spacing w:val="-3"/>
          <w:w w:val="105"/>
        </w:rPr>
        <w:t xml:space="preserve"> </w:t>
      </w:r>
      <w:r>
        <w:rPr>
          <w:w w:val="105"/>
        </w:rPr>
        <w:t>produced in</w:t>
      </w:r>
      <w:r>
        <w:rPr>
          <w:spacing w:val="-13"/>
          <w:w w:val="105"/>
        </w:rPr>
        <w:t xml:space="preserve"> </w:t>
      </w:r>
      <w:r>
        <w:rPr>
          <w:w w:val="105"/>
        </w:rPr>
        <w:t>recent</w:t>
      </w:r>
      <w:r>
        <w:rPr>
          <w:spacing w:val="-13"/>
          <w:w w:val="105"/>
        </w:rPr>
        <w:t xml:space="preserve"> </w:t>
      </w:r>
      <w:r>
        <w:rPr>
          <w:w w:val="105"/>
        </w:rPr>
        <w:t>years,</w:t>
      </w:r>
      <w:r>
        <w:rPr>
          <w:spacing w:val="-13"/>
          <w:w w:val="105"/>
        </w:rPr>
        <w:t xml:space="preserve"> </w:t>
      </w:r>
      <w:r>
        <w:rPr>
          <w:w w:val="105"/>
        </w:rPr>
        <w:t>the</w:t>
      </w:r>
      <w:r>
        <w:rPr>
          <w:spacing w:val="-13"/>
          <w:w w:val="105"/>
        </w:rPr>
        <w:t xml:space="preserve"> </w:t>
      </w:r>
      <w:r>
        <w:rPr>
          <w:w w:val="105"/>
        </w:rPr>
        <w:t>difference</w:t>
      </w:r>
      <w:r>
        <w:rPr>
          <w:spacing w:val="-13"/>
          <w:w w:val="105"/>
        </w:rPr>
        <w:t xml:space="preserve"> </w:t>
      </w:r>
      <w:r>
        <w:rPr>
          <w:w w:val="105"/>
        </w:rPr>
        <w:t>between</w:t>
      </w:r>
      <w:r>
        <w:rPr>
          <w:spacing w:val="-13"/>
          <w:w w:val="105"/>
        </w:rPr>
        <w:t xml:space="preserve"> </w:t>
      </w:r>
      <w:r>
        <w:rPr>
          <w:w w:val="105"/>
        </w:rPr>
        <w:t>P50</w:t>
      </w:r>
      <w:r>
        <w:rPr>
          <w:spacing w:val="-13"/>
          <w:w w:val="105"/>
        </w:rPr>
        <w:t xml:space="preserve"> </w:t>
      </w:r>
      <w:r>
        <w:rPr>
          <w:w w:val="105"/>
        </w:rPr>
        <w:t>and</w:t>
      </w:r>
      <w:r>
        <w:rPr>
          <w:spacing w:val="-13"/>
          <w:w w:val="105"/>
        </w:rPr>
        <w:t xml:space="preserve"> </w:t>
      </w:r>
      <w:r>
        <w:rPr>
          <w:w w:val="105"/>
        </w:rPr>
        <w:t>P90</w:t>
      </w:r>
      <w:r>
        <w:rPr>
          <w:spacing w:val="-13"/>
          <w:w w:val="105"/>
        </w:rPr>
        <w:t xml:space="preserve"> </w:t>
      </w:r>
      <w:r>
        <w:rPr>
          <w:w w:val="105"/>
        </w:rPr>
        <w:t>cost</w:t>
      </w:r>
      <w:r>
        <w:rPr>
          <w:spacing w:val="-13"/>
          <w:w w:val="105"/>
        </w:rPr>
        <w:t xml:space="preserve"> </w:t>
      </w:r>
      <w:r>
        <w:rPr>
          <w:w w:val="105"/>
        </w:rPr>
        <w:t>estimates</w:t>
      </w:r>
      <w:r>
        <w:rPr>
          <w:spacing w:val="-13"/>
          <w:w w:val="105"/>
        </w:rPr>
        <w:t xml:space="preserve"> </w:t>
      </w:r>
      <w:r>
        <w:rPr>
          <w:w w:val="105"/>
        </w:rPr>
        <w:t>is generally</w:t>
      </w:r>
      <w:r>
        <w:rPr>
          <w:spacing w:val="-11"/>
          <w:w w:val="105"/>
        </w:rPr>
        <w:t xml:space="preserve"> </w:t>
      </w:r>
      <w:r>
        <w:rPr>
          <w:w w:val="105"/>
        </w:rPr>
        <w:t>about</w:t>
      </w:r>
      <w:r>
        <w:rPr>
          <w:spacing w:val="-11"/>
          <w:w w:val="105"/>
        </w:rPr>
        <w:t xml:space="preserve"> </w:t>
      </w:r>
      <w:r>
        <w:rPr>
          <w:w w:val="105"/>
        </w:rPr>
        <w:t>7</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(Table</w:t>
      </w:r>
      <w:r>
        <w:rPr>
          <w:spacing w:val="-11"/>
          <w:w w:val="105"/>
        </w:rPr>
        <w:t xml:space="preserve"> </w:t>
      </w:r>
      <w:hyperlink w:anchor="_bookmark221" w:history="1">
        <w:r>
          <w:rPr>
            <w:w w:val="105"/>
          </w:rPr>
          <w:t>6.1</w:t>
        </w:r>
      </w:hyperlink>
      <w:r>
        <w:rPr>
          <w:spacing w:val="-11"/>
          <w:w w:val="105"/>
        </w:rPr>
        <w:t xml:space="preserve"> </w:t>
      </w:r>
      <w:r>
        <w:rPr>
          <w:w w:val="105"/>
        </w:rPr>
        <w:t>on</w:t>
      </w:r>
      <w:r>
        <w:rPr>
          <w:spacing w:val="-11"/>
          <w:w w:val="105"/>
        </w:rPr>
        <w:t xml:space="preserve"> </w:t>
      </w:r>
      <w:r>
        <w:rPr>
          <w:w w:val="105"/>
        </w:rPr>
        <w:t>page</w:t>
      </w:r>
      <w:r>
        <w:rPr>
          <w:spacing w:val="-10"/>
          <w:w w:val="105"/>
        </w:rPr>
        <w:t xml:space="preserve"> </w:t>
      </w:r>
      <w:hyperlink w:anchor="_bookmark221" w:history="1">
        <w:r>
          <w:rPr>
            <w:w w:val="105"/>
          </w:rPr>
          <w:t>40).</w:t>
        </w:r>
      </w:hyperlink>
      <w:r>
        <w:rPr>
          <w:spacing w:val="-1"/>
          <w:w w:val="105"/>
        </w:rPr>
        <w:t xml:space="preserve"> </w:t>
      </w:r>
      <w:r>
        <w:rPr>
          <w:w w:val="105"/>
        </w:rPr>
        <w:t>But</w:t>
      </w:r>
      <w:r>
        <w:rPr>
          <w:spacing w:val="-10"/>
          <w:w w:val="105"/>
        </w:rPr>
        <w:t xml:space="preserve"> </w:t>
      </w:r>
      <w:r>
        <w:rPr>
          <w:w w:val="105"/>
        </w:rPr>
        <w:t>the</w:t>
      </w:r>
      <w:r>
        <w:rPr>
          <w:spacing w:val="-11"/>
          <w:w w:val="105"/>
        </w:rPr>
        <w:t xml:space="preserve"> </w:t>
      </w:r>
      <w:r>
        <w:rPr>
          <w:spacing w:val="-2"/>
          <w:w w:val="105"/>
        </w:rPr>
        <w:t>experience</w:t>
      </w:r>
    </w:p>
    <w:p w:rsidR="00BA79D6" w:rsidRDefault="00F576A2">
      <w:pPr>
        <w:pStyle w:val="BodyText"/>
        <w:spacing w:line="283" w:lineRule="auto"/>
        <w:ind w:left="1070" w:right="892"/>
      </w:pPr>
      <w:proofErr w:type="gramStart"/>
      <w:r>
        <w:rPr>
          <w:w w:val="105"/>
        </w:rPr>
        <w:t>of</w:t>
      </w:r>
      <w:proofErr w:type="gramEnd"/>
      <w:r>
        <w:rPr>
          <w:spacing w:val="-12"/>
          <w:w w:val="105"/>
        </w:rPr>
        <w:t xml:space="preserve"> </w:t>
      </w:r>
      <w:r>
        <w:rPr>
          <w:w w:val="105"/>
        </w:rPr>
        <w:t>the</w:t>
      </w:r>
      <w:r>
        <w:rPr>
          <w:spacing w:val="-12"/>
          <w:w w:val="105"/>
        </w:rPr>
        <w:t xml:space="preserve"> </w:t>
      </w:r>
      <w:r>
        <w:rPr>
          <w:w w:val="105"/>
        </w:rPr>
        <w:t>past</w:t>
      </w:r>
      <w:r>
        <w:rPr>
          <w:spacing w:val="-12"/>
          <w:w w:val="105"/>
        </w:rPr>
        <w:t xml:space="preserve"> </w:t>
      </w:r>
      <w:r>
        <w:rPr>
          <w:w w:val="105"/>
        </w:rPr>
        <w:t>two</w:t>
      </w:r>
      <w:r>
        <w:rPr>
          <w:spacing w:val="-12"/>
          <w:w w:val="105"/>
        </w:rPr>
        <w:t xml:space="preserve"> </w:t>
      </w:r>
      <w:r>
        <w:rPr>
          <w:w w:val="105"/>
        </w:rPr>
        <w:t>decades</w:t>
      </w:r>
      <w:r>
        <w:rPr>
          <w:spacing w:val="-12"/>
          <w:w w:val="105"/>
        </w:rPr>
        <w:t xml:space="preserve"> </w:t>
      </w:r>
      <w:r>
        <w:rPr>
          <w:w w:val="105"/>
        </w:rPr>
        <w:t>has</w:t>
      </w:r>
      <w:r>
        <w:rPr>
          <w:spacing w:val="-12"/>
          <w:w w:val="105"/>
        </w:rPr>
        <w:t xml:space="preserve"> </w:t>
      </w:r>
      <w:r>
        <w:rPr>
          <w:w w:val="105"/>
        </w:rPr>
        <w:t>shown</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difference</w:t>
      </w:r>
      <w:r>
        <w:rPr>
          <w:spacing w:val="-12"/>
          <w:w w:val="105"/>
        </w:rPr>
        <w:t xml:space="preserve"> </w:t>
      </w:r>
      <w:r>
        <w:rPr>
          <w:w w:val="105"/>
        </w:rPr>
        <w:t>between</w:t>
      </w:r>
      <w:r>
        <w:rPr>
          <w:spacing w:val="-12"/>
          <w:w w:val="105"/>
        </w:rPr>
        <w:t xml:space="preserve"> </w:t>
      </w:r>
      <w:r>
        <w:rPr>
          <w:w w:val="105"/>
        </w:rPr>
        <w:t>the</w:t>
      </w:r>
      <w:r>
        <w:rPr>
          <w:spacing w:val="-12"/>
          <w:w w:val="105"/>
        </w:rPr>
        <w:t xml:space="preserve"> </w:t>
      </w:r>
      <w:r>
        <w:rPr>
          <w:w w:val="105"/>
        </w:rPr>
        <w:t>P50 and P90 costs is actually 49 per cent, on average.</w:t>
      </w:r>
      <w:hyperlink w:anchor="_bookmark217" w:history="1">
        <w:r>
          <w:rPr>
            <w:w w:val="105"/>
            <w:vertAlign w:val="superscript"/>
          </w:rPr>
          <w:t>157</w:t>
        </w:r>
      </w:hyperlink>
    </w:p>
    <w:p w:rsidR="00BA79D6" w:rsidRDefault="00F576A2">
      <w:pPr>
        <w:pStyle w:val="BodyText"/>
        <w:spacing w:before="160" w:line="283" w:lineRule="auto"/>
        <w:ind w:left="1070" w:right="1068"/>
      </w:pPr>
      <w:r>
        <w:rPr>
          <w:w w:val="105"/>
        </w:rPr>
        <w:t>This difference between usual cost estimation practice and observed reality</w:t>
      </w:r>
      <w:r>
        <w:rPr>
          <w:spacing w:val="-13"/>
          <w:w w:val="105"/>
        </w:rPr>
        <w:t xml:space="preserve"> </w:t>
      </w:r>
      <w:r>
        <w:rPr>
          <w:w w:val="105"/>
        </w:rPr>
        <w:t>would</w:t>
      </w:r>
      <w:r>
        <w:rPr>
          <w:spacing w:val="-13"/>
          <w:w w:val="105"/>
        </w:rPr>
        <w:t xml:space="preserve"> </w:t>
      </w:r>
      <w:r>
        <w:rPr>
          <w:w w:val="105"/>
        </w:rPr>
        <w:t>be</w:t>
      </w:r>
      <w:r>
        <w:rPr>
          <w:spacing w:val="-13"/>
          <w:w w:val="105"/>
        </w:rPr>
        <w:t xml:space="preserve"> </w:t>
      </w:r>
      <w:r>
        <w:rPr>
          <w:w w:val="105"/>
        </w:rPr>
        <w:t>unlikely</w:t>
      </w:r>
      <w:r>
        <w:rPr>
          <w:spacing w:val="-13"/>
          <w:w w:val="105"/>
        </w:rPr>
        <w:t xml:space="preserve"> </w:t>
      </w:r>
      <w:r>
        <w:rPr>
          <w:w w:val="105"/>
        </w:rPr>
        <w:t>to</w:t>
      </w:r>
      <w:r>
        <w:rPr>
          <w:spacing w:val="-13"/>
          <w:w w:val="105"/>
        </w:rPr>
        <w:t xml:space="preserve"> </w:t>
      </w:r>
      <w:r>
        <w:rPr>
          <w:w w:val="105"/>
        </w:rPr>
        <w:t>occur</w:t>
      </w:r>
      <w:r>
        <w:rPr>
          <w:spacing w:val="-13"/>
          <w:w w:val="105"/>
        </w:rPr>
        <w:t xml:space="preserve"> </w:t>
      </w:r>
      <w:r>
        <w:rPr>
          <w:w w:val="105"/>
        </w:rPr>
        <w:t>were</w:t>
      </w:r>
      <w:r>
        <w:rPr>
          <w:spacing w:val="-13"/>
          <w:w w:val="105"/>
        </w:rPr>
        <w:t xml:space="preserve"> </w:t>
      </w:r>
      <w:r>
        <w:rPr>
          <w:w w:val="105"/>
        </w:rPr>
        <w:t>a</w:t>
      </w:r>
      <w:r>
        <w:rPr>
          <w:spacing w:val="-13"/>
          <w:w w:val="105"/>
        </w:rPr>
        <w:t xml:space="preserve"> </w:t>
      </w:r>
      <w:r>
        <w:rPr>
          <w:w w:val="105"/>
        </w:rPr>
        <w:t>cross-jurisdictional</w:t>
      </w:r>
      <w:r>
        <w:rPr>
          <w:spacing w:val="-13"/>
          <w:w w:val="105"/>
        </w:rPr>
        <w:t xml:space="preserve"> </w:t>
      </w:r>
      <w:r>
        <w:rPr>
          <w:w w:val="105"/>
        </w:rPr>
        <w:t>database</w:t>
      </w:r>
      <w:r>
        <w:rPr>
          <w:spacing w:val="-13"/>
          <w:w w:val="105"/>
        </w:rPr>
        <w:t xml:space="preserve"> </w:t>
      </w:r>
      <w:r>
        <w:rPr>
          <w:w w:val="105"/>
        </w:rPr>
        <w:t>of</w:t>
      </w:r>
    </w:p>
    <w:p w:rsidR="00BA79D6" w:rsidRDefault="00F576A2">
      <w:pPr>
        <w:pStyle w:val="BodyText"/>
        <w:spacing w:before="7"/>
        <w:rPr>
          <w:sz w:val="8"/>
        </w:rPr>
      </w:pPr>
      <w:r>
        <w:pict>
          <v:shape id="docshape242" o:spid="_x0000_s1094" style="position:absolute;margin-left:448.35pt;margin-top:6.2pt;width:131.35pt;height:.1pt;z-index:-15667200;mso-wrap-distance-left:0;mso-wrap-distance-right:0;mso-position-horizontal-relative:page" coordorigin="8967,124" coordsize="2627,0" path="m8967,124r2627,e" filled="f" strokeweight=".14042mm">
            <v:path arrowok="t"/>
            <w10:wrap type="topAndBottom" anchorx="page"/>
          </v:shape>
        </w:pict>
      </w:r>
    </w:p>
    <w:bookmarkStart w:id="220" w:name="_bookmark212"/>
    <w:bookmarkEnd w:id="220"/>
    <w:p w:rsidR="00BA79D6" w:rsidRDefault="00F576A2">
      <w:pPr>
        <w:pStyle w:val="ListParagraph"/>
        <w:numPr>
          <w:ilvl w:val="0"/>
          <w:numId w:val="5"/>
        </w:numPr>
        <w:tabs>
          <w:tab w:val="left" w:pos="1480"/>
        </w:tabs>
        <w:spacing w:before="45"/>
        <w:ind w:left="1479"/>
        <w:rPr>
          <w:sz w:val="17"/>
        </w:rPr>
      </w:pPr>
      <w:r>
        <w:rPr>
          <w:sz w:val="17"/>
        </w:rPr>
        <w:fldChar w:fldCharType="begin"/>
      </w:r>
      <w:r>
        <w:rPr>
          <w:sz w:val="17"/>
        </w:rPr>
        <w:instrText xml:space="preserve"> HYPERLINK \l "_bookmark267" </w:instrText>
      </w:r>
      <w:r>
        <w:rPr>
          <w:sz w:val="17"/>
        </w:rPr>
        <w:fldChar w:fldCharType="separate"/>
      </w:r>
      <w:bookmarkStart w:id="221" w:name="_bookmark213"/>
      <w:bookmarkEnd w:id="221"/>
      <w:proofErr w:type="spellStart"/>
      <w:r>
        <w:rPr>
          <w:sz w:val="17"/>
        </w:rPr>
        <w:t>BITRE</w:t>
      </w:r>
      <w:proofErr w:type="spellEnd"/>
      <w:r>
        <w:rPr>
          <w:sz w:val="17"/>
        </w:rPr>
        <w:t xml:space="preserve"> </w:t>
      </w:r>
      <w:r>
        <w:rPr>
          <w:spacing w:val="-2"/>
          <w:sz w:val="17"/>
        </w:rPr>
        <w:t>(2018).</w:t>
      </w:r>
      <w:r>
        <w:rPr>
          <w:spacing w:val="-2"/>
          <w:sz w:val="17"/>
        </w:rPr>
        <w:fldChar w:fldCharType="end"/>
      </w:r>
    </w:p>
    <w:p w:rsidR="00BA79D6" w:rsidRDefault="00F576A2">
      <w:pPr>
        <w:pStyle w:val="ListParagraph"/>
        <w:numPr>
          <w:ilvl w:val="0"/>
          <w:numId w:val="5"/>
        </w:numPr>
        <w:tabs>
          <w:tab w:val="left" w:pos="1480"/>
        </w:tabs>
        <w:ind w:left="1479"/>
        <w:rPr>
          <w:sz w:val="17"/>
        </w:rPr>
      </w:pPr>
      <w:hyperlink w:anchor="_bookmark397" w:history="1">
        <w:bookmarkStart w:id="222" w:name="_bookmark214"/>
        <w:bookmarkEnd w:id="222"/>
        <w:r>
          <w:rPr>
            <w:sz w:val="17"/>
          </w:rPr>
          <w:t>Transport</w:t>
        </w:r>
        <w:r>
          <w:rPr>
            <w:spacing w:val="-5"/>
            <w:sz w:val="17"/>
          </w:rPr>
          <w:t xml:space="preserve"> </w:t>
        </w:r>
        <w:r>
          <w:rPr>
            <w:sz w:val="17"/>
          </w:rPr>
          <w:t>and</w:t>
        </w:r>
        <w:r>
          <w:rPr>
            <w:spacing w:val="-4"/>
            <w:sz w:val="17"/>
          </w:rPr>
          <w:t xml:space="preserve"> </w:t>
        </w:r>
        <w:r>
          <w:rPr>
            <w:sz w:val="17"/>
          </w:rPr>
          <w:t>Infrastructure</w:t>
        </w:r>
        <w:r>
          <w:rPr>
            <w:spacing w:val="-4"/>
            <w:sz w:val="17"/>
          </w:rPr>
          <w:t xml:space="preserve"> </w:t>
        </w:r>
        <w:r>
          <w:rPr>
            <w:sz w:val="17"/>
          </w:rPr>
          <w:t>Council</w:t>
        </w:r>
        <w:r>
          <w:rPr>
            <w:spacing w:val="-4"/>
            <w:sz w:val="17"/>
          </w:rPr>
          <w:t xml:space="preserve"> </w:t>
        </w:r>
        <w:r>
          <w:rPr>
            <w:spacing w:val="-2"/>
            <w:sz w:val="17"/>
          </w:rPr>
          <w:t>(2015).</w:t>
        </w:r>
      </w:hyperlink>
    </w:p>
    <w:p w:rsidR="00BA79D6" w:rsidRDefault="00F576A2">
      <w:pPr>
        <w:pStyle w:val="ListParagraph"/>
        <w:numPr>
          <w:ilvl w:val="0"/>
          <w:numId w:val="5"/>
        </w:numPr>
        <w:tabs>
          <w:tab w:val="left" w:pos="1480"/>
        </w:tabs>
        <w:ind w:left="1479"/>
        <w:rPr>
          <w:sz w:val="17"/>
        </w:rPr>
      </w:pPr>
      <w:bookmarkStart w:id="223" w:name="_bookmark215"/>
      <w:bookmarkEnd w:id="223"/>
      <w:r>
        <w:rPr>
          <w:sz w:val="17"/>
        </w:rPr>
        <w:t>PC</w:t>
      </w:r>
      <w:r>
        <w:rPr>
          <w:spacing w:val="-2"/>
          <w:sz w:val="17"/>
        </w:rPr>
        <w:t xml:space="preserve"> </w:t>
      </w:r>
      <w:hyperlink w:anchor="_bookmark374" w:history="1">
        <w:r>
          <w:rPr>
            <w:sz w:val="17"/>
          </w:rPr>
          <w:t>(2014,</w:t>
        </w:r>
      </w:hyperlink>
      <w:r>
        <w:rPr>
          <w:spacing w:val="-2"/>
          <w:sz w:val="17"/>
        </w:rPr>
        <w:t xml:space="preserve"> </w:t>
      </w:r>
      <w:r>
        <w:rPr>
          <w:sz w:val="17"/>
        </w:rPr>
        <w:t>p.</w:t>
      </w:r>
      <w:r>
        <w:rPr>
          <w:spacing w:val="-2"/>
          <w:sz w:val="17"/>
        </w:rPr>
        <w:t xml:space="preserve"> </w:t>
      </w:r>
      <w:r>
        <w:rPr>
          <w:spacing w:val="-4"/>
          <w:sz w:val="17"/>
        </w:rPr>
        <w:t>47).</w:t>
      </w:r>
    </w:p>
    <w:p w:rsidR="00BA79D6" w:rsidRDefault="00F576A2">
      <w:pPr>
        <w:pStyle w:val="ListParagraph"/>
        <w:numPr>
          <w:ilvl w:val="0"/>
          <w:numId w:val="5"/>
        </w:numPr>
        <w:tabs>
          <w:tab w:val="left" w:pos="1480"/>
        </w:tabs>
        <w:ind w:left="1479"/>
        <w:rPr>
          <w:sz w:val="17"/>
        </w:rPr>
      </w:pPr>
      <w:bookmarkStart w:id="224" w:name="_bookmark216"/>
      <w:bookmarkEnd w:id="224"/>
      <w:proofErr w:type="spellStart"/>
      <w:r>
        <w:rPr>
          <w:sz w:val="17"/>
        </w:rPr>
        <w:t>BITRE</w:t>
      </w:r>
      <w:proofErr w:type="spellEnd"/>
      <w:r>
        <w:rPr>
          <w:spacing w:val="-2"/>
          <w:sz w:val="17"/>
        </w:rPr>
        <w:t xml:space="preserve"> </w:t>
      </w:r>
      <w:hyperlink w:anchor="_bookmark267" w:history="1">
        <w:r>
          <w:rPr>
            <w:sz w:val="17"/>
          </w:rPr>
          <w:t>(2018,</w:t>
        </w:r>
      </w:hyperlink>
      <w:r>
        <w:rPr>
          <w:spacing w:val="-2"/>
          <w:sz w:val="17"/>
        </w:rPr>
        <w:t xml:space="preserve"> </w:t>
      </w:r>
      <w:r>
        <w:rPr>
          <w:sz w:val="17"/>
        </w:rPr>
        <w:t>p.</w:t>
      </w:r>
      <w:r>
        <w:rPr>
          <w:spacing w:val="-2"/>
          <w:sz w:val="17"/>
        </w:rPr>
        <w:t xml:space="preserve"> </w:t>
      </w:r>
      <w:r>
        <w:rPr>
          <w:spacing w:val="-4"/>
          <w:sz w:val="17"/>
        </w:rPr>
        <w:t>21).</w:t>
      </w:r>
    </w:p>
    <w:p w:rsidR="00BA79D6" w:rsidRDefault="00F576A2">
      <w:pPr>
        <w:pStyle w:val="ListParagraph"/>
        <w:numPr>
          <w:ilvl w:val="0"/>
          <w:numId w:val="5"/>
        </w:numPr>
        <w:tabs>
          <w:tab w:val="left" w:pos="1480"/>
        </w:tabs>
        <w:spacing w:before="23" w:line="268" w:lineRule="auto"/>
        <w:ind w:left="1479" w:right="1232"/>
        <w:rPr>
          <w:sz w:val="17"/>
        </w:rPr>
      </w:pPr>
      <w:r>
        <w:rPr>
          <w:sz w:val="17"/>
        </w:rPr>
        <w:t>‘P50’</w:t>
      </w:r>
      <w:r>
        <w:rPr>
          <w:spacing w:val="-3"/>
          <w:sz w:val="17"/>
        </w:rPr>
        <w:t xml:space="preserve"> </w:t>
      </w:r>
      <w:r>
        <w:rPr>
          <w:sz w:val="17"/>
        </w:rPr>
        <w:t>refers</w:t>
      </w:r>
      <w:r>
        <w:rPr>
          <w:spacing w:val="-3"/>
          <w:sz w:val="17"/>
        </w:rPr>
        <w:t xml:space="preserve"> </w:t>
      </w:r>
      <w:r>
        <w:rPr>
          <w:sz w:val="17"/>
        </w:rPr>
        <w:t>to</w:t>
      </w:r>
      <w:r>
        <w:rPr>
          <w:spacing w:val="-3"/>
          <w:sz w:val="17"/>
        </w:rPr>
        <w:t xml:space="preserve"> </w:t>
      </w:r>
      <w:r>
        <w:rPr>
          <w:sz w:val="17"/>
        </w:rPr>
        <w:t>the</w:t>
      </w:r>
      <w:r>
        <w:rPr>
          <w:spacing w:val="-3"/>
          <w:sz w:val="17"/>
        </w:rPr>
        <w:t xml:space="preserve"> </w:t>
      </w:r>
      <w:r>
        <w:rPr>
          <w:sz w:val="17"/>
        </w:rPr>
        <w:t>amount</w:t>
      </w:r>
      <w:r>
        <w:rPr>
          <w:spacing w:val="-3"/>
          <w:sz w:val="17"/>
        </w:rPr>
        <w:t xml:space="preserve"> </w:t>
      </w:r>
      <w:r>
        <w:rPr>
          <w:sz w:val="17"/>
        </w:rPr>
        <w:t>which</w:t>
      </w:r>
      <w:r>
        <w:rPr>
          <w:spacing w:val="-3"/>
          <w:sz w:val="17"/>
        </w:rPr>
        <w:t xml:space="preserve"> </w:t>
      </w:r>
      <w:r>
        <w:rPr>
          <w:sz w:val="17"/>
        </w:rPr>
        <w:t>the</w:t>
      </w:r>
      <w:r>
        <w:rPr>
          <w:spacing w:val="-3"/>
          <w:sz w:val="17"/>
        </w:rPr>
        <w:t xml:space="preserve"> </w:t>
      </w:r>
      <w:r>
        <w:rPr>
          <w:sz w:val="17"/>
        </w:rPr>
        <w:t>actual</w:t>
      </w:r>
      <w:r>
        <w:rPr>
          <w:spacing w:val="-3"/>
          <w:sz w:val="17"/>
        </w:rPr>
        <w:t xml:space="preserve"> </w:t>
      </w:r>
      <w:r>
        <w:rPr>
          <w:sz w:val="17"/>
        </w:rPr>
        <w:t>project</w:t>
      </w:r>
      <w:r>
        <w:rPr>
          <w:spacing w:val="-3"/>
          <w:sz w:val="17"/>
        </w:rPr>
        <w:t xml:space="preserve"> </w:t>
      </w:r>
      <w:r>
        <w:rPr>
          <w:sz w:val="17"/>
        </w:rPr>
        <w:t>cost</w:t>
      </w:r>
      <w:r>
        <w:rPr>
          <w:spacing w:val="-3"/>
          <w:sz w:val="17"/>
        </w:rPr>
        <w:t xml:space="preserve"> </w:t>
      </w:r>
      <w:r>
        <w:rPr>
          <w:sz w:val="17"/>
        </w:rPr>
        <w:t>will</w:t>
      </w:r>
      <w:r>
        <w:rPr>
          <w:spacing w:val="-3"/>
          <w:sz w:val="17"/>
        </w:rPr>
        <w:t xml:space="preserve"> </w:t>
      </w:r>
      <w:r>
        <w:rPr>
          <w:sz w:val="17"/>
        </w:rPr>
        <w:t>exceed</w:t>
      </w:r>
      <w:r>
        <w:rPr>
          <w:spacing w:val="-3"/>
          <w:sz w:val="17"/>
        </w:rPr>
        <w:t xml:space="preserve"> </w:t>
      </w:r>
      <w:r>
        <w:rPr>
          <w:sz w:val="17"/>
        </w:rPr>
        <w:t>in</w:t>
      </w:r>
      <w:r>
        <w:rPr>
          <w:spacing w:val="-3"/>
          <w:sz w:val="17"/>
        </w:rPr>
        <w:t xml:space="preserve"> </w:t>
      </w:r>
      <w:r>
        <w:rPr>
          <w:sz w:val="17"/>
        </w:rPr>
        <w:t>50</w:t>
      </w:r>
      <w:r>
        <w:rPr>
          <w:spacing w:val="-3"/>
          <w:sz w:val="17"/>
        </w:rPr>
        <w:t xml:space="preserve"> </w:t>
      </w:r>
      <w:r>
        <w:rPr>
          <w:sz w:val="17"/>
        </w:rPr>
        <w:t>per</w:t>
      </w:r>
      <w:r>
        <w:rPr>
          <w:spacing w:val="-3"/>
          <w:sz w:val="17"/>
        </w:rPr>
        <w:t xml:space="preserve"> </w:t>
      </w:r>
      <w:r>
        <w:rPr>
          <w:sz w:val="17"/>
        </w:rPr>
        <w:t xml:space="preserve">cent of cases. ‘P90’ refers to the amount which the actual project cost will exceed in </w:t>
      </w:r>
      <w:bookmarkStart w:id="225" w:name="_bookmark217"/>
      <w:bookmarkEnd w:id="225"/>
      <w:r>
        <w:rPr>
          <w:sz w:val="17"/>
        </w:rPr>
        <w:t>the worst 10 per cent of cases.</w:t>
      </w:r>
    </w:p>
    <w:p w:rsidR="00BA79D6" w:rsidRDefault="00F576A2">
      <w:pPr>
        <w:pStyle w:val="ListParagraph"/>
        <w:numPr>
          <w:ilvl w:val="0"/>
          <w:numId w:val="5"/>
        </w:numPr>
        <w:tabs>
          <w:tab w:val="left" w:pos="1480"/>
        </w:tabs>
        <w:spacing w:before="1" w:line="268" w:lineRule="auto"/>
        <w:ind w:left="1479" w:right="1390"/>
        <w:rPr>
          <w:sz w:val="17"/>
        </w:rPr>
      </w:pPr>
      <w:r>
        <w:rPr>
          <w:sz w:val="17"/>
        </w:rPr>
        <w:t>Analysis based on comparison of final project cost to the estimated cost when first</w:t>
      </w:r>
      <w:r>
        <w:rPr>
          <w:spacing w:val="-4"/>
          <w:sz w:val="17"/>
        </w:rPr>
        <w:t xml:space="preserve"> </w:t>
      </w:r>
      <w:r>
        <w:rPr>
          <w:sz w:val="17"/>
        </w:rPr>
        <w:t>committed. Ten</w:t>
      </w:r>
      <w:r>
        <w:rPr>
          <w:spacing w:val="-4"/>
          <w:sz w:val="17"/>
        </w:rPr>
        <w:t xml:space="preserve"> </w:t>
      </w:r>
      <w:r>
        <w:rPr>
          <w:sz w:val="17"/>
        </w:rPr>
        <w:t>per</w:t>
      </w:r>
      <w:r>
        <w:rPr>
          <w:spacing w:val="-4"/>
          <w:sz w:val="17"/>
        </w:rPr>
        <w:t xml:space="preserve"> </w:t>
      </w:r>
      <w:r>
        <w:rPr>
          <w:sz w:val="17"/>
        </w:rPr>
        <w:t>cent</w:t>
      </w:r>
      <w:r>
        <w:rPr>
          <w:spacing w:val="-4"/>
          <w:sz w:val="17"/>
        </w:rPr>
        <w:t xml:space="preserve"> </w:t>
      </w:r>
      <w:r>
        <w:rPr>
          <w:sz w:val="17"/>
        </w:rPr>
        <w:t>of</w:t>
      </w:r>
      <w:r>
        <w:rPr>
          <w:spacing w:val="-4"/>
          <w:sz w:val="17"/>
        </w:rPr>
        <w:t xml:space="preserve"> </w:t>
      </w:r>
      <w:r>
        <w:rPr>
          <w:sz w:val="17"/>
        </w:rPr>
        <w:t>projects</w:t>
      </w:r>
      <w:r>
        <w:rPr>
          <w:spacing w:val="-4"/>
          <w:sz w:val="17"/>
        </w:rPr>
        <w:t xml:space="preserve"> </w:t>
      </w:r>
      <w:r>
        <w:rPr>
          <w:sz w:val="17"/>
        </w:rPr>
        <w:t>overrun</w:t>
      </w:r>
      <w:r>
        <w:rPr>
          <w:spacing w:val="-4"/>
          <w:sz w:val="17"/>
        </w:rPr>
        <w:t xml:space="preserve"> </w:t>
      </w:r>
      <w:r>
        <w:rPr>
          <w:sz w:val="17"/>
        </w:rPr>
        <w:t>by</w:t>
      </w:r>
      <w:r>
        <w:rPr>
          <w:spacing w:val="-4"/>
          <w:sz w:val="17"/>
        </w:rPr>
        <w:t xml:space="preserve"> </w:t>
      </w:r>
      <w:r>
        <w:rPr>
          <w:sz w:val="17"/>
        </w:rPr>
        <w:t>more</w:t>
      </w:r>
      <w:r>
        <w:rPr>
          <w:spacing w:val="-4"/>
          <w:sz w:val="17"/>
        </w:rPr>
        <w:t xml:space="preserve"> </w:t>
      </w:r>
      <w:r>
        <w:rPr>
          <w:sz w:val="17"/>
        </w:rPr>
        <w:t>than</w:t>
      </w:r>
      <w:r>
        <w:rPr>
          <w:spacing w:val="-4"/>
          <w:sz w:val="17"/>
        </w:rPr>
        <w:t xml:space="preserve"> </w:t>
      </w:r>
      <w:r>
        <w:rPr>
          <w:sz w:val="17"/>
        </w:rPr>
        <w:t>49</w:t>
      </w:r>
      <w:r>
        <w:rPr>
          <w:spacing w:val="-4"/>
          <w:sz w:val="17"/>
        </w:rPr>
        <w:t xml:space="preserve"> </w:t>
      </w:r>
      <w:r>
        <w:rPr>
          <w:sz w:val="17"/>
        </w:rPr>
        <w:t>per</w:t>
      </w:r>
      <w:r>
        <w:rPr>
          <w:spacing w:val="-4"/>
          <w:sz w:val="17"/>
        </w:rPr>
        <w:t xml:space="preserve"> </w:t>
      </w:r>
      <w:r>
        <w:rPr>
          <w:sz w:val="17"/>
        </w:rPr>
        <w:t>cent</w:t>
      </w:r>
      <w:r>
        <w:rPr>
          <w:spacing w:val="-4"/>
          <w:sz w:val="17"/>
        </w:rPr>
        <w:t xml:space="preserve"> </w:t>
      </w:r>
      <w:r>
        <w:rPr>
          <w:sz w:val="17"/>
        </w:rPr>
        <w:t xml:space="preserve">after the project is committed, while the median overrun is zero: Grattan analysis of Deloitte Access Economics </w:t>
      </w:r>
      <w:r>
        <w:rPr>
          <w:i/>
          <w:sz w:val="17"/>
        </w:rPr>
        <w:t>Investment Monitor</w:t>
      </w:r>
      <w:r>
        <w:rPr>
          <w:sz w:val="17"/>
        </w:rPr>
        <w:t>.</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677" w:space="40"/>
            <w:col w:w="8803"/>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proofErr w:type="gramStart"/>
      <w:r>
        <w:rPr>
          <w:w w:val="105"/>
        </w:rPr>
        <w:t>final</w:t>
      </w:r>
      <w:proofErr w:type="gramEnd"/>
      <w:r>
        <w:rPr>
          <w:spacing w:val="-15"/>
          <w:w w:val="105"/>
        </w:rPr>
        <w:t xml:space="preserve"> </w:t>
      </w:r>
      <w:r>
        <w:rPr>
          <w:w w:val="105"/>
        </w:rPr>
        <w:t>project</w:t>
      </w:r>
      <w:r>
        <w:rPr>
          <w:spacing w:val="-15"/>
          <w:w w:val="105"/>
        </w:rPr>
        <w:t xml:space="preserve"> </w:t>
      </w:r>
      <w:r>
        <w:rPr>
          <w:w w:val="105"/>
        </w:rPr>
        <w:t>cost</w:t>
      </w:r>
      <w:r>
        <w:rPr>
          <w:spacing w:val="-14"/>
          <w:w w:val="105"/>
        </w:rPr>
        <w:t xml:space="preserve"> </w:t>
      </w:r>
      <w:r>
        <w:rPr>
          <w:w w:val="105"/>
        </w:rPr>
        <w:t>outcomes</w:t>
      </w:r>
      <w:r>
        <w:rPr>
          <w:spacing w:val="-15"/>
          <w:w w:val="105"/>
        </w:rPr>
        <w:t xml:space="preserve"> </w:t>
      </w:r>
      <w:r>
        <w:rPr>
          <w:w w:val="105"/>
        </w:rPr>
        <w:t>available</w:t>
      </w:r>
      <w:r>
        <w:rPr>
          <w:spacing w:val="-14"/>
          <w:w w:val="105"/>
        </w:rPr>
        <w:t xml:space="preserve"> </w:t>
      </w:r>
      <w:r>
        <w:rPr>
          <w:w w:val="105"/>
        </w:rPr>
        <w:t>to</w:t>
      </w:r>
      <w:r>
        <w:rPr>
          <w:spacing w:val="-15"/>
          <w:w w:val="105"/>
        </w:rPr>
        <w:t xml:space="preserve"> </w:t>
      </w:r>
      <w:r>
        <w:rPr>
          <w:w w:val="105"/>
        </w:rPr>
        <w:t>estimators.</w:t>
      </w:r>
      <w:r>
        <w:rPr>
          <w:spacing w:val="-5"/>
          <w:w w:val="105"/>
        </w:rPr>
        <w:t xml:space="preserve"> </w:t>
      </w:r>
      <w:r>
        <w:rPr>
          <w:w w:val="105"/>
        </w:rPr>
        <w:t>Such</w:t>
      </w:r>
      <w:r>
        <w:rPr>
          <w:spacing w:val="-15"/>
          <w:w w:val="105"/>
        </w:rPr>
        <w:t xml:space="preserve"> </w:t>
      </w:r>
      <w:r>
        <w:rPr>
          <w:w w:val="105"/>
        </w:rPr>
        <w:t>a</w:t>
      </w:r>
      <w:r>
        <w:rPr>
          <w:spacing w:val="-15"/>
          <w:w w:val="105"/>
        </w:rPr>
        <w:t xml:space="preserve"> </w:t>
      </w:r>
      <w:r>
        <w:rPr>
          <w:w w:val="105"/>
        </w:rPr>
        <w:t>database would indicate that large cost overruns are far more frequent than recent cost models imply.</w:t>
      </w:r>
    </w:p>
    <w:p w:rsidR="00BA79D6" w:rsidRDefault="00F576A2">
      <w:pPr>
        <w:pStyle w:val="BodyText"/>
        <w:spacing w:before="162" w:line="283" w:lineRule="auto"/>
        <w:ind w:left="1123"/>
      </w:pPr>
      <w:r>
        <w:rPr>
          <w:w w:val="105"/>
        </w:rPr>
        <w:t>This comparison of cost estimation practice and actual experience shows that either median cost estimates are generally too high, or – more</w:t>
      </w:r>
      <w:r>
        <w:rPr>
          <w:spacing w:val="-10"/>
          <w:w w:val="105"/>
        </w:rPr>
        <w:t xml:space="preserve"> </w:t>
      </w:r>
      <w:r>
        <w:rPr>
          <w:w w:val="105"/>
        </w:rPr>
        <w:t>likely</w:t>
      </w:r>
      <w:r>
        <w:rPr>
          <w:spacing w:val="-10"/>
          <w:w w:val="105"/>
        </w:rPr>
        <w:t xml:space="preserve"> </w:t>
      </w:r>
      <w:r>
        <w:rPr>
          <w:w w:val="105"/>
        </w:rPr>
        <w:t>–</w:t>
      </w:r>
      <w:r>
        <w:rPr>
          <w:spacing w:val="-10"/>
          <w:w w:val="105"/>
        </w:rPr>
        <w:t xml:space="preserve"> </w:t>
      </w:r>
      <w:r>
        <w:rPr>
          <w:w w:val="105"/>
        </w:rPr>
        <w:t>‘worst</w:t>
      </w:r>
      <w:r>
        <w:rPr>
          <w:spacing w:val="-10"/>
          <w:w w:val="105"/>
        </w:rPr>
        <w:t xml:space="preserve"> </w:t>
      </w:r>
      <w:r>
        <w:rPr>
          <w:w w:val="105"/>
        </w:rPr>
        <w:t>case’</w:t>
      </w:r>
      <w:r>
        <w:rPr>
          <w:spacing w:val="-10"/>
          <w:w w:val="105"/>
        </w:rPr>
        <w:t xml:space="preserve"> </w:t>
      </w:r>
      <w:r>
        <w:rPr>
          <w:w w:val="105"/>
        </w:rPr>
        <w:t>cost</w:t>
      </w:r>
      <w:r>
        <w:rPr>
          <w:spacing w:val="-10"/>
          <w:w w:val="105"/>
        </w:rPr>
        <w:t xml:space="preserve"> </w:t>
      </w:r>
      <w:r>
        <w:rPr>
          <w:w w:val="105"/>
        </w:rPr>
        <w:t>estimates</w:t>
      </w:r>
      <w:r>
        <w:rPr>
          <w:spacing w:val="-10"/>
          <w:w w:val="105"/>
        </w:rPr>
        <w:t xml:space="preserve"> </w:t>
      </w:r>
      <w:r>
        <w:rPr>
          <w:w w:val="105"/>
        </w:rPr>
        <w:t>are</w:t>
      </w:r>
      <w:r>
        <w:rPr>
          <w:spacing w:val="-10"/>
          <w:w w:val="105"/>
        </w:rPr>
        <w:t xml:space="preserve"> </w:t>
      </w:r>
      <w:r>
        <w:rPr>
          <w:w w:val="105"/>
        </w:rPr>
        <w:t>generally</w:t>
      </w:r>
      <w:r>
        <w:rPr>
          <w:spacing w:val="-10"/>
          <w:w w:val="105"/>
        </w:rPr>
        <w:t xml:space="preserve"> </w:t>
      </w:r>
      <w:r>
        <w:rPr>
          <w:w w:val="105"/>
        </w:rPr>
        <w:t>too</w:t>
      </w:r>
      <w:r>
        <w:rPr>
          <w:spacing w:val="-10"/>
          <w:w w:val="105"/>
        </w:rPr>
        <w:t xml:space="preserve"> </w:t>
      </w:r>
      <w:r>
        <w:rPr>
          <w:w w:val="105"/>
        </w:rPr>
        <w:t>low.</w:t>
      </w:r>
      <w:hyperlink w:anchor="_bookmark219" w:history="1">
        <w:r>
          <w:rPr>
            <w:w w:val="105"/>
            <w:vertAlign w:val="superscript"/>
          </w:rPr>
          <w:t>158</w:t>
        </w:r>
      </w:hyperlink>
      <w:r>
        <w:rPr>
          <w:spacing w:val="9"/>
          <w:w w:val="105"/>
        </w:rPr>
        <w:t xml:space="preserve"> </w:t>
      </w:r>
      <w:r>
        <w:rPr>
          <w:w w:val="105"/>
        </w:rPr>
        <w:t>Cost estimates are making insufficient allowance for unlikely events that cause</w:t>
      </w:r>
      <w:r>
        <w:rPr>
          <w:spacing w:val="-10"/>
          <w:w w:val="105"/>
        </w:rPr>
        <w:t xml:space="preserve"> </w:t>
      </w:r>
      <w:r>
        <w:rPr>
          <w:w w:val="105"/>
        </w:rPr>
        <w:t>large</w:t>
      </w:r>
      <w:r>
        <w:rPr>
          <w:spacing w:val="-10"/>
          <w:w w:val="105"/>
        </w:rPr>
        <w:t xml:space="preserve"> </w:t>
      </w:r>
      <w:r>
        <w:rPr>
          <w:w w:val="105"/>
        </w:rPr>
        <w:t>cost</w:t>
      </w:r>
      <w:r>
        <w:rPr>
          <w:spacing w:val="-10"/>
          <w:w w:val="105"/>
        </w:rPr>
        <w:t xml:space="preserve"> </w:t>
      </w:r>
      <w:r>
        <w:rPr>
          <w:w w:val="105"/>
        </w:rPr>
        <w:t>overruns. Part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reason</w:t>
      </w:r>
      <w:r>
        <w:rPr>
          <w:spacing w:val="-10"/>
          <w:w w:val="105"/>
        </w:rPr>
        <w:t xml:space="preserve"> </w:t>
      </w:r>
      <w:r>
        <w:rPr>
          <w:w w:val="105"/>
        </w:rPr>
        <w:t>for</w:t>
      </w:r>
      <w:r>
        <w:rPr>
          <w:spacing w:val="-10"/>
          <w:w w:val="105"/>
        </w:rPr>
        <w:t xml:space="preserve"> </w:t>
      </w:r>
      <w:r>
        <w:rPr>
          <w:w w:val="105"/>
        </w:rPr>
        <w:t>this</w:t>
      </w:r>
      <w:r>
        <w:rPr>
          <w:spacing w:val="-10"/>
          <w:w w:val="105"/>
        </w:rPr>
        <w:t xml:space="preserve"> </w:t>
      </w:r>
      <w:r>
        <w:rPr>
          <w:w w:val="105"/>
        </w:rPr>
        <w:t>is</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 xml:space="preserve">that most cost estimation methods recommended in guideline documents and handbooks do not include the costs of any unknown risks not explicitly identified by the estimator (see Appendix </w:t>
      </w:r>
      <w:hyperlink w:anchor="_bookmark246" w:history="1">
        <w:r>
          <w:rPr>
            <w:w w:val="105"/>
          </w:rPr>
          <w:t>B).</w:t>
        </w:r>
      </w:hyperlink>
    </w:p>
    <w:p w:rsidR="00BA79D6" w:rsidRDefault="00F576A2">
      <w:pPr>
        <w:pStyle w:val="BodyText"/>
        <w:spacing w:before="159" w:line="283" w:lineRule="auto"/>
        <w:ind w:left="1123"/>
      </w:pPr>
      <w:r>
        <w:rPr>
          <w:w w:val="105"/>
        </w:rPr>
        <w:t>The</w:t>
      </w:r>
      <w:r>
        <w:rPr>
          <w:spacing w:val="-14"/>
          <w:w w:val="105"/>
        </w:rPr>
        <w:t xml:space="preserve"> </w:t>
      </w:r>
      <w:r>
        <w:rPr>
          <w:w w:val="105"/>
        </w:rPr>
        <w:t>P90</w:t>
      </w:r>
      <w:r>
        <w:rPr>
          <w:spacing w:val="-14"/>
          <w:w w:val="105"/>
        </w:rPr>
        <w:t xml:space="preserve"> </w:t>
      </w:r>
      <w:r>
        <w:rPr>
          <w:w w:val="105"/>
        </w:rPr>
        <w:t>estimate</w:t>
      </w:r>
      <w:r>
        <w:rPr>
          <w:spacing w:val="-14"/>
          <w:w w:val="105"/>
        </w:rPr>
        <w:t xml:space="preserve"> </w:t>
      </w:r>
      <w:r>
        <w:rPr>
          <w:w w:val="105"/>
        </w:rPr>
        <w:t>for</w:t>
      </w:r>
      <w:r>
        <w:rPr>
          <w:spacing w:val="-14"/>
          <w:w w:val="105"/>
        </w:rPr>
        <w:t xml:space="preserve"> </w:t>
      </w:r>
      <w:r>
        <w:rPr>
          <w:w w:val="105"/>
        </w:rPr>
        <w:t>the</w:t>
      </w:r>
      <w:r>
        <w:rPr>
          <w:spacing w:val="-14"/>
          <w:w w:val="105"/>
        </w:rPr>
        <w:t xml:space="preserve"> </w:t>
      </w:r>
      <w:r>
        <w:rPr>
          <w:w w:val="105"/>
        </w:rPr>
        <w:t>West</w:t>
      </w:r>
      <w:r>
        <w:rPr>
          <w:spacing w:val="-14"/>
          <w:w w:val="105"/>
        </w:rPr>
        <w:t xml:space="preserve"> </w:t>
      </w:r>
      <w:r>
        <w:rPr>
          <w:w w:val="105"/>
        </w:rPr>
        <w:t>Gate</w:t>
      </w:r>
      <w:r>
        <w:rPr>
          <w:spacing w:val="-14"/>
          <w:w w:val="105"/>
        </w:rPr>
        <w:t xml:space="preserve"> </w:t>
      </w:r>
      <w:r>
        <w:rPr>
          <w:w w:val="105"/>
        </w:rPr>
        <w:t>Tunnel</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2015</w:t>
      </w:r>
      <w:r>
        <w:rPr>
          <w:spacing w:val="-14"/>
          <w:w w:val="105"/>
        </w:rPr>
        <w:t xml:space="preserve"> </w:t>
      </w:r>
      <w:r>
        <w:rPr>
          <w:w w:val="105"/>
        </w:rPr>
        <w:t>business</w:t>
      </w:r>
      <w:r>
        <w:rPr>
          <w:spacing w:val="-14"/>
          <w:w w:val="105"/>
        </w:rPr>
        <w:t xml:space="preserve"> </w:t>
      </w:r>
      <w:r>
        <w:rPr>
          <w:w w:val="105"/>
        </w:rPr>
        <w:t>case was $5.548 billion, 6.2% higher than the P50 estimate. Were this</w:t>
      </w:r>
    </w:p>
    <w:p w:rsidR="00BA79D6" w:rsidRDefault="00F576A2">
      <w:pPr>
        <w:pStyle w:val="BodyText"/>
        <w:spacing w:line="283" w:lineRule="auto"/>
        <w:ind w:left="1123"/>
      </w:pPr>
      <w:r>
        <w:rPr>
          <w:w w:val="105"/>
        </w:rPr>
        <w:t>P90</w:t>
      </w:r>
      <w:r>
        <w:rPr>
          <w:spacing w:val="-1"/>
          <w:w w:val="105"/>
        </w:rPr>
        <w:t xml:space="preserve"> </w:t>
      </w:r>
      <w:r>
        <w:rPr>
          <w:w w:val="105"/>
        </w:rPr>
        <w:t>estimate</w:t>
      </w:r>
      <w:r>
        <w:rPr>
          <w:spacing w:val="-1"/>
          <w:w w:val="105"/>
        </w:rPr>
        <w:t xml:space="preserve"> </w:t>
      </w:r>
      <w:r>
        <w:rPr>
          <w:w w:val="105"/>
        </w:rPr>
        <w:t>correct,</w:t>
      </w:r>
      <w:r>
        <w:rPr>
          <w:spacing w:val="-1"/>
          <w:w w:val="105"/>
        </w:rPr>
        <w:t xml:space="preserve"> </w:t>
      </w:r>
      <w:r>
        <w:rPr>
          <w:w w:val="105"/>
        </w:rPr>
        <w:t>it</w:t>
      </w:r>
      <w:r>
        <w:rPr>
          <w:spacing w:val="-1"/>
          <w:w w:val="105"/>
        </w:rPr>
        <w:t xml:space="preserve"> </w:t>
      </w:r>
      <w:r>
        <w:rPr>
          <w:w w:val="105"/>
        </w:rPr>
        <w:t>would</w:t>
      </w:r>
      <w:r>
        <w:rPr>
          <w:spacing w:val="-1"/>
          <w:w w:val="105"/>
        </w:rPr>
        <w:t xml:space="preserve"> </w:t>
      </w:r>
      <w:r>
        <w:rPr>
          <w:w w:val="105"/>
        </w:rPr>
        <w:t>indicate</w:t>
      </w:r>
      <w:r>
        <w:rPr>
          <w:spacing w:val="-1"/>
          <w:w w:val="105"/>
        </w:rPr>
        <w:t xml:space="preserve"> </w:t>
      </w:r>
      <w:r>
        <w:rPr>
          <w:w w:val="105"/>
        </w:rPr>
        <w:t>that</w:t>
      </w:r>
      <w:r>
        <w:rPr>
          <w:spacing w:val="-1"/>
          <w:w w:val="105"/>
        </w:rPr>
        <w:t xml:space="preserve"> </w:t>
      </w:r>
      <w:r>
        <w:rPr>
          <w:w w:val="105"/>
        </w:rPr>
        <w:t>there</w:t>
      </w:r>
      <w:r>
        <w:rPr>
          <w:spacing w:val="-1"/>
          <w:w w:val="105"/>
        </w:rPr>
        <w:t xml:space="preserve"> </w:t>
      </w:r>
      <w:r>
        <w:rPr>
          <w:w w:val="105"/>
        </w:rPr>
        <w:t>is</w:t>
      </w:r>
      <w:r>
        <w:rPr>
          <w:spacing w:val="-1"/>
          <w:w w:val="105"/>
        </w:rPr>
        <w:t xml:space="preserve"> </w:t>
      </w:r>
      <w:r>
        <w:rPr>
          <w:w w:val="105"/>
        </w:rPr>
        <w:t>only</w:t>
      </w:r>
      <w:r>
        <w:rPr>
          <w:spacing w:val="-1"/>
          <w:w w:val="105"/>
        </w:rPr>
        <w:t xml:space="preserve"> </w:t>
      </w:r>
      <w:r>
        <w:rPr>
          <w:w w:val="105"/>
        </w:rPr>
        <w:t>a</w:t>
      </w:r>
      <w:r>
        <w:rPr>
          <w:spacing w:val="-1"/>
          <w:w w:val="105"/>
        </w:rPr>
        <w:t xml:space="preserve"> </w:t>
      </w:r>
      <w:r>
        <w:rPr>
          <w:w w:val="105"/>
        </w:rPr>
        <w:t>10</w:t>
      </w:r>
      <w:r>
        <w:rPr>
          <w:spacing w:val="-1"/>
          <w:w w:val="105"/>
        </w:rPr>
        <w:t xml:space="preserve"> </w:t>
      </w:r>
      <w:r>
        <w:rPr>
          <w:w w:val="105"/>
        </w:rPr>
        <w:t>per</w:t>
      </w:r>
      <w:r>
        <w:rPr>
          <w:spacing w:val="-1"/>
          <w:w w:val="105"/>
        </w:rPr>
        <w:t xml:space="preserve"> </w:t>
      </w:r>
      <w:r>
        <w:rPr>
          <w:w w:val="105"/>
        </w:rPr>
        <w:t>cent probability</w:t>
      </w:r>
      <w:r>
        <w:rPr>
          <w:spacing w:val="-10"/>
          <w:w w:val="105"/>
        </w:rPr>
        <w:t xml:space="preserve"> </w:t>
      </w:r>
      <w:r>
        <w:rPr>
          <w:w w:val="105"/>
        </w:rPr>
        <w:t>that</w:t>
      </w:r>
      <w:r>
        <w:rPr>
          <w:spacing w:val="-10"/>
          <w:w w:val="105"/>
        </w:rPr>
        <w:t xml:space="preserve"> </w:t>
      </w:r>
      <w:r>
        <w:rPr>
          <w:w w:val="105"/>
        </w:rPr>
        <w:t>the</w:t>
      </w:r>
      <w:r>
        <w:rPr>
          <w:spacing w:val="-10"/>
          <w:w w:val="105"/>
        </w:rPr>
        <w:t xml:space="preserve"> </w:t>
      </w:r>
      <w:r>
        <w:rPr>
          <w:w w:val="105"/>
        </w:rPr>
        <w:t>eventual</w:t>
      </w:r>
      <w:r>
        <w:rPr>
          <w:spacing w:val="-10"/>
          <w:w w:val="105"/>
        </w:rPr>
        <w:t xml:space="preserve"> </w:t>
      </w:r>
      <w:r>
        <w:rPr>
          <w:w w:val="105"/>
        </w:rPr>
        <w:t>project</w:t>
      </w:r>
      <w:r>
        <w:rPr>
          <w:spacing w:val="-10"/>
          <w:w w:val="105"/>
        </w:rPr>
        <w:t xml:space="preserve"> </w:t>
      </w:r>
      <w:r>
        <w:rPr>
          <w:w w:val="105"/>
        </w:rPr>
        <w:t>costs</w:t>
      </w:r>
      <w:r>
        <w:rPr>
          <w:spacing w:val="-10"/>
          <w:w w:val="105"/>
        </w:rPr>
        <w:t xml:space="preserve"> </w:t>
      </w:r>
      <w:r>
        <w:rPr>
          <w:w w:val="105"/>
        </w:rPr>
        <w:t>would</w:t>
      </w:r>
      <w:r>
        <w:rPr>
          <w:spacing w:val="-10"/>
          <w:w w:val="105"/>
        </w:rPr>
        <w:t xml:space="preserve"> </w:t>
      </w:r>
      <w:r>
        <w:rPr>
          <w:w w:val="105"/>
        </w:rPr>
        <w:t>exceed</w:t>
      </w:r>
      <w:r>
        <w:rPr>
          <w:spacing w:val="-10"/>
          <w:w w:val="105"/>
        </w:rPr>
        <w:t xml:space="preserve"> </w:t>
      </w:r>
      <w:r>
        <w:rPr>
          <w:w w:val="105"/>
        </w:rPr>
        <w:t>$5.548</w:t>
      </w:r>
      <w:r>
        <w:rPr>
          <w:spacing w:val="-10"/>
          <w:w w:val="105"/>
        </w:rPr>
        <w:t xml:space="preserve"> </w:t>
      </w:r>
      <w:r>
        <w:rPr>
          <w:w w:val="105"/>
        </w:rPr>
        <w:t>billion. As</w:t>
      </w:r>
      <w:r>
        <w:rPr>
          <w:spacing w:val="-7"/>
          <w:w w:val="105"/>
        </w:rPr>
        <w:t xml:space="preserve"> </w:t>
      </w:r>
      <w:r>
        <w:rPr>
          <w:w w:val="105"/>
        </w:rPr>
        <w:t>shown</w:t>
      </w:r>
      <w:r>
        <w:rPr>
          <w:spacing w:val="-7"/>
          <w:w w:val="105"/>
        </w:rPr>
        <w:t xml:space="preserve"> </w:t>
      </w:r>
      <w:r>
        <w:rPr>
          <w:w w:val="105"/>
        </w:rPr>
        <w:t>in</w:t>
      </w:r>
      <w:r>
        <w:rPr>
          <w:spacing w:val="-7"/>
          <w:w w:val="105"/>
        </w:rPr>
        <w:t xml:space="preserve"> </w:t>
      </w:r>
      <w:r>
        <w:rPr>
          <w:w w:val="105"/>
        </w:rPr>
        <w:t>Section</w:t>
      </w:r>
      <w:r>
        <w:rPr>
          <w:spacing w:val="-7"/>
          <w:w w:val="105"/>
        </w:rPr>
        <w:t xml:space="preserve"> </w:t>
      </w:r>
      <w:hyperlink w:anchor="_bookmark17" w:history="1">
        <w:r>
          <w:rPr>
            <w:w w:val="105"/>
          </w:rPr>
          <w:t>1.1.1</w:t>
        </w:r>
      </w:hyperlink>
      <w:r>
        <w:rPr>
          <w:spacing w:val="-7"/>
          <w:w w:val="105"/>
        </w:rPr>
        <w:t xml:space="preserve"> </w:t>
      </w:r>
      <w:r>
        <w:rPr>
          <w:w w:val="105"/>
        </w:rPr>
        <w:t>on</w:t>
      </w:r>
      <w:r>
        <w:rPr>
          <w:spacing w:val="-7"/>
          <w:w w:val="105"/>
        </w:rPr>
        <w:t xml:space="preserve"> </w:t>
      </w:r>
      <w:r>
        <w:rPr>
          <w:w w:val="105"/>
        </w:rPr>
        <w:t>page</w:t>
      </w:r>
      <w:r>
        <w:rPr>
          <w:spacing w:val="-7"/>
          <w:w w:val="105"/>
        </w:rPr>
        <w:t xml:space="preserve"> </w:t>
      </w:r>
      <w:hyperlink w:anchor="_bookmark17" w:history="1">
        <w:r>
          <w:rPr>
            <w:w w:val="105"/>
          </w:rPr>
          <w:t>8,</w:t>
        </w:r>
      </w:hyperlink>
      <w:r>
        <w:rPr>
          <w:spacing w:val="-7"/>
          <w:w w:val="105"/>
        </w:rPr>
        <w:t xml:space="preserve"> </w:t>
      </w:r>
      <w:r>
        <w:rPr>
          <w:w w:val="105"/>
        </w:rPr>
        <w:t>the</w:t>
      </w:r>
      <w:r>
        <w:rPr>
          <w:spacing w:val="-7"/>
          <w:w w:val="105"/>
        </w:rPr>
        <w:t xml:space="preserve"> </w:t>
      </w:r>
      <w:r>
        <w:rPr>
          <w:w w:val="105"/>
        </w:rPr>
        <w:t>current</w:t>
      </w:r>
      <w:r>
        <w:rPr>
          <w:spacing w:val="-7"/>
          <w:w w:val="105"/>
        </w:rPr>
        <w:t xml:space="preserve"> </w:t>
      </w:r>
      <w:r>
        <w:rPr>
          <w:w w:val="105"/>
        </w:rPr>
        <w:t>cost</w:t>
      </w:r>
      <w:r>
        <w:rPr>
          <w:spacing w:val="-7"/>
          <w:w w:val="105"/>
        </w:rPr>
        <w:t xml:space="preserve"> </w:t>
      </w:r>
      <w:r>
        <w:rPr>
          <w:w w:val="105"/>
        </w:rPr>
        <w:t>estimate</w:t>
      </w:r>
      <w:r>
        <w:rPr>
          <w:spacing w:val="-7"/>
          <w:w w:val="105"/>
        </w:rPr>
        <w:t xml:space="preserve"> </w:t>
      </w:r>
      <w:r>
        <w:rPr>
          <w:w w:val="105"/>
        </w:rPr>
        <w:t>is</w:t>
      </w:r>
      <w:r>
        <w:rPr>
          <w:spacing w:val="-7"/>
          <w:w w:val="105"/>
        </w:rPr>
        <w:t xml:space="preserve"> </w:t>
      </w:r>
      <w:r>
        <w:rPr>
          <w:w w:val="105"/>
        </w:rPr>
        <w:t>$6.7 billion,</w:t>
      </w:r>
      <w:r>
        <w:rPr>
          <w:spacing w:val="-11"/>
          <w:w w:val="105"/>
        </w:rPr>
        <w:t xml:space="preserve"> </w:t>
      </w:r>
      <w:r>
        <w:rPr>
          <w:w w:val="105"/>
        </w:rPr>
        <w:t>and</w:t>
      </w:r>
      <w:r>
        <w:rPr>
          <w:spacing w:val="-11"/>
          <w:w w:val="105"/>
        </w:rPr>
        <w:t xml:space="preserve"> </w:t>
      </w:r>
      <w:r>
        <w:rPr>
          <w:w w:val="105"/>
        </w:rPr>
        <w:t>there</w:t>
      </w:r>
      <w:r>
        <w:rPr>
          <w:spacing w:val="-11"/>
          <w:w w:val="105"/>
        </w:rPr>
        <w:t xml:space="preserve"> </w:t>
      </w:r>
      <w:r>
        <w:rPr>
          <w:w w:val="105"/>
        </w:rPr>
        <w:t>are</w:t>
      </w:r>
      <w:r>
        <w:rPr>
          <w:spacing w:val="-11"/>
          <w:w w:val="105"/>
        </w:rPr>
        <w:t xml:space="preserve"> </w:t>
      </w:r>
      <w:r>
        <w:rPr>
          <w:w w:val="105"/>
        </w:rPr>
        <w:t>reports</w:t>
      </w:r>
      <w:r>
        <w:rPr>
          <w:spacing w:val="-11"/>
          <w:w w:val="105"/>
        </w:rPr>
        <w:t xml:space="preserve"> </w:t>
      </w:r>
      <w:r>
        <w:rPr>
          <w:w w:val="105"/>
        </w:rPr>
        <w:t>that</w:t>
      </w:r>
      <w:r>
        <w:rPr>
          <w:spacing w:val="-11"/>
          <w:w w:val="105"/>
        </w:rPr>
        <w:t xml:space="preserve"> </w:t>
      </w:r>
      <w:r>
        <w:rPr>
          <w:w w:val="105"/>
        </w:rPr>
        <w:t>costs</w:t>
      </w:r>
      <w:r>
        <w:rPr>
          <w:spacing w:val="-11"/>
          <w:w w:val="105"/>
        </w:rPr>
        <w:t xml:space="preserve"> </w:t>
      </w:r>
      <w:r>
        <w:rPr>
          <w:w w:val="105"/>
        </w:rPr>
        <w:t>could</w:t>
      </w:r>
      <w:r>
        <w:rPr>
          <w:spacing w:val="-11"/>
          <w:w w:val="105"/>
        </w:rPr>
        <w:t xml:space="preserve"> </w:t>
      </w:r>
      <w:r>
        <w:rPr>
          <w:w w:val="105"/>
        </w:rPr>
        <w:t>further</w:t>
      </w:r>
      <w:r>
        <w:rPr>
          <w:spacing w:val="-11"/>
          <w:w w:val="105"/>
        </w:rPr>
        <w:t xml:space="preserve"> </w:t>
      </w:r>
      <w:r>
        <w:rPr>
          <w:w w:val="105"/>
        </w:rPr>
        <w:t>blow</w:t>
      </w:r>
      <w:r>
        <w:rPr>
          <w:spacing w:val="-11"/>
          <w:w w:val="105"/>
        </w:rPr>
        <w:t xml:space="preserve"> </w:t>
      </w:r>
      <w:r>
        <w:rPr>
          <w:w w:val="105"/>
        </w:rPr>
        <w:t>out.</w:t>
      </w:r>
      <w:hyperlink w:anchor="_bookmark220" w:history="1">
        <w:r>
          <w:rPr>
            <w:w w:val="105"/>
            <w:vertAlign w:val="superscript"/>
          </w:rPr>
          <w:t>159</w:t>
        </w:r>
      </w:hyperlink>
      <w:r>
        <w:rPr>
          <w:spacing w:val="-3"/>
          <w:w w:val="105"/>
        </w:rPr>
        <w:t xml:space="preserve"> </w:t>
      </w:r>
      <w:r>
        <w:rPr>
          <w:w w:val="105"/>
        </w:rPr>
        <w:t>Given this situation, it seems unlikely that the P90 estimate of $5.548 billion took sufficient account of unlikely adverse events.</w:t>
      </w:r>
    </w:p>
    <w:p w:rsidR="00BA79D6" w:rsidRDefault="00F576A2">
      <w:pPr>
        <w:pStyle w:val="BodyText"/>
        <w:spacing w:before="160"/>
        <w:ind w:left="1123"/>
      </w:pPr>
      <w:r>
        <w:rPr>
          <w:w w:val="105"/>
        </w:rPr>
        <w:t>There</w:t>
      </w:r>
      <w:r>
        <w:rPr>
          <w:spacing w:val="-10"/>
          <w:w w:val="105"/>
        </w:rPr>
        <w:t xml:space="preserve"> </w:t>
      </w:r>
      <w:r>
        <w:rPr>
          <w:w w:val="105"/>
        </w:rPr>
        <w:t>is</w:t>
      </w:r>
      <w:r>
        <w:rPr>
          <w:spacing w:val="-10"/>
          <w:w w:val="105"/>
        </w:rPr>
        <w:t xml:space="preserve"> </w:t>
      </w:r>
      <w:r>
        <w:rPr>
          <w:w w:val="105"/>
        </w:rPr>
        <w:t>a</w:t>
      </w:r>
      <w:r>
        <w:rPr>
          <w:spacing w:val="-9"/>
          <w:w w:val="105"/>
        </w:rPr>
        <w:t xml:space="preserve"> </w:t>
      </w:r>
      <w:r>
        <w:rPr>
          <w:w w:val="105"/>
        </w:rPr>
        <w:t>pressing</w:t>
      </w:r>
      <w:r>
        <w:rPr>
          <w:spacing w:val="-10"/>
          <w:w w:val="105"/>
        </w:rPr>
        <w:t xml:space="preserve"> </w:t>
      </w:r>
      <w:r>
        <w:rPr>
          <w:w w:val="105"/>
        </w:rPr>
        <w:t>need</w:t>
      </w:r>
      <w:r>
        <w:rPr>
          <w:spacing w:val="-9"/>
          <w:w w:val="105"/>
        </w:rPr>
        <w:t xml:space="preserve"> </w:t>
      </w:r>
      <w:r>
        <w:rPr>
          <w:w w:val="105"/>
        </w:rPr>
        <w:t>for</w:t>
      </w:r>
      <w:r>
        <w:rPr>
          <w:spacing w:val="-10"/>
          <w:w w:val="105"/>
        </w:rPr>
        <w:t xml:space="preserve"> </w:t>
      </w:r>
      <w:r>
        <w:rPr>
          <w:w w:val="105"/>
        </w:rPr>
        <w:t>better</w:t>
      </w:r>
      <w:r>
        <w:rPr>
          <w:spacing w:val="-9"/>
          <w:w w:val="105"/>
        </w:rPr>
        <w:t xml:space="preserve"> </w:t>
      </w:r>
      <w:r>
        <w:rPr>
          <w:spacing w:val="-2"/>
          <w:w w:val="105"/>
        </w:rPr>
        <w:t>data.</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ind w:left="1123"/>
        <w:rPr>
          <w:b/>
          <w:sz w:val="19"/>
        </w:rPr>
      </w:pPr>
      <w:bookmarkStart w:id="226" w:name="_bookmark218"/>
      <w:bookmarkEnd w:id="226"/>
      <w:r>
        <w:rPr>
          <w:b/>
          <w:color w:val="6A727B"/>
          <w:sz w:val="19"/>
        </w:rPr>
        <w:t>Figure</w:t>
      </w:r>
      <w:r>
        <w:rPr>
          <w:b/>
          <w:color w:val="6A727B"/>
          <w:spacing w:val="-8"/>
          <w:sz w:val="19"/>
        </w:rPr>
        <w:t xml:space="preserve"> </w:t>
      </w:r>
      <w:r>
        <w:rPr>
          <w:b/>
          <w:color w:val="6A727B"/>
          <w:sz w:val="19"/>
        </w:rPr>
        <w:t>6.1:</w:t>
      </w:r>
      <w:r>
        <w:rPr>
          <w:b/>
          <w:color w:val="6A727B"/>
          <w:spacing w:val="-7"/>
          <w:sz w:val="19"/>
        </w:rPr>
        <w:t xml:space="preserve"> </w:t>
      </w:r>
      <w:r>
        <w:rPr>
          <w:b/>
          <w:color w:val="6A727B"/>
          <w:sz w:val="19"/>
        </w:rPr>
        <w:t>Road</w:t>
      </w:r>
      <w:r>
        <w:rPr>
          <w:b/>
          <w:color w:val="6A727B"/>
          <w:spacing w:val="-8"/>
          <w:sz w:val="19"/>
        </w:rPr>
        <w:t xml:space="preserve"> </w:t>
      </w:r>
      <w:r>
        <w:rPr>
          <w:b/>
          <w:color w:val="6A727B"/>
          <w:sz w:val="19"/>
        </w:rPr>
        <w:t>costs</w:t>
      </w:r>
      <w:r>
        <w:rPr>
          <w:b/>
          <w:color w:val="6A727B"/>
          <w:spacing w:val="-7"/>
          <w:sz w:val="19"/>
        </w:rPr>
        <w:t xml:space="preserve"> </w:t>
      </w:r>
      <w:r>
        <w:rPr>
          <w:b/>
          <w:color w:val="6A727B"/>
          <w:sz w:val="19"/>
        </w:rPr>
        <w:t>vary</w:t>
      </w:r>
      <w:r>
        <w:rPr>
          <w:b/>
          <w:color w:val="6A727B"/>
          <w:spacing w:val="-7"/>
          <w:sz w:val="19"/>
        </w:rPr>
        <w:t xml:space="preserve"> </w:t>
      </w:r>
      <w:r>
        <w:rPr>
          <w:b/>
          <w:color w:val="6A727B"/>
          <w:sz w:val="19"/>
        </w:rPr>
        <w:t>widely</w:t>
      </w:r>
      <w:r>
        <w:rPr>
          <w:b/>
          <w:color w:val="6A727B"/>
          <w:spacing w:val="-8"/>
          <w:sz w:val="19"/>
        </w:rPr>
        <w:t xml:space="preserve"> </w:t>
      </w:r>
      <w:r>
        <w:rPr>
          <w:b/>
          <w:color w:val="6A727B"/>
          <w:sz w:val="19"/>
        </w:rPr>
        <w:t>across</w:t>
      </w:r>
      <w:r>
        <w:rPr>
          <w:b/>
          <w:color w:val="6A727B"/>
          <w:spacing w:val="-7"/>
          <w:sz w:val="19"/>
        </w:rPr>
        <w:t xml:space="preserve"> </w:t>
      </w:r>
      <w:r>
        <w:rPr>
          <w:b/>
          <w:color w:val="6A727B"/>
          <w:spacing w:val="-2"/>
          <w:sz w:val="19"/>
        </w:rPr>
        <w:t>jurisdictions</w:t>
      </w:r>
    </w:p>
    <w:p w:rsidR="00BA79D6" w:rsidRDefault="00F576A2">
      <w:pPr>
        <w:spacing w:before="131"/>
        <w:ind w:left="4049"/>
        <w:rPr>
          <w:sz w:val="16"/>
        </w:rPr>
      </w:pPr>
      <w:r>
        <w:rPr>
          <w:w w:val="105"/>
          <w:sz w:val="16"/>
        </w:rPr>
        <w:t>Average</w:t>
      </w:r>
      <w:r>
        <w:rPr>
          <w:spacing w:val="-5"/>
          <w:w w:val="105"/>
          <w:sz w:val="16"/>
        </w:rPr>
        <w:t xml:space="preserve"> </w:t>
      </w:r>
      <w:r>
        <w:rPr>
          <w:w w:val="105"/>
          <w:sz w:val="16"/>
        </w:rPr>
        <w:t>cost</w:t>
      </w:r>
      <w:r>
        <w:rPr>
          <w:spacing w:val="-5"/>
          <w:w w:val="105"/>
          <w:sz w:val="16"/>
        </w:rPr>
        <w:t xml:space="preserve"> </w:t>
      </w:r>
      <w:r>
        <w:rPr>
          <w:w w:val="105"/>
          <w:sz w:val="16"/>
        </w:rPr>
        <w:t>per</w:t>
      </w:r>
      <w:r>
        <w:rPr>
          <w:spacing w:val="-3"/>
          <w:w w:val="105"/>
          <w:sz w:val="16"/>
        </w:rPr>
        <w:t xml:space="preserve"> </w:t>
      </w:r>
      <w:r>
        <w:rPr>
          <w:w w:val="105"/>
          <w:sz w:val="16"/>
        </w:rPr>
        <w:t>lane</w:t>
      </w:r>
      <w:r>
        <w:rPr>
          <w:spacing w:val="-5"/>
          <w:w w:val="105"/>
          <w:sz w:val="16"/>
        </w:rPr>
        <w:t xml:space="preserve"> </w:t>
      </w:r>
      <w:r>
        <w:rPr>
          <w:w w:val="105"/>
          <w:sz w:val="16"/>
        </w:rPr>
        <w:t>km,</w:t>
      </w:r>
      <w:r>
        <w:rPr>
          <w:spacing w:val="-3"/>
          <w:w w:val="105"/>
          <w:sz w:val="16"/>
        </w:rPr>
        <w:t xml:space="preserve"> </w:t>
      </w:r>
      <w:r>
        <w:rPr>
          <w:w w:val="105"/>
          <w:sz w:val="16"/>
        </w:rPr>
        <w:t>$</w:t>
      </w:r>
      <w:r>
        <w:rPr>
          <w:spacing w:val="-3"/>
          <w:w w:val="105"/>
          <w:sz w:val="16"/>
        </w:rPr>
        <w:t xml:space="preserve"> </w:t>
      </w:r>
      <w:r>
        <w:rPr>
          <w:spacing w:val="-2"/>
          <w:w w:val="105"/>
          <w:sz w:val="16"/>
        </w:rPr>
        <w:t>million</w:t>
      </w:r>
    </w:p>
    <w:p w:rsidR="00BA79D6" w:rsidRDefault="00BA79D6">
      <w:pPr>
        <w:pStyle w:val="BodyText"/>
        <w:spacing w:before="2"/>
        <w:rPr>
          <w:sz w:val="14"/>
        </w:rPr>
      </w:pPr>
    </w:p>
    <w:p w:rsidR="00BA79D6" w:rsidRDefault="00F576A2">
      <w:pPr>
        <w:tabs>
          <w:tab w:val="left" w:pos="4259"/>
          <w:tab w:val="left" w:pos="5251"/>
          <w:tab w:val="left" w:pos="6295"/>
          <w:tab w:val="left" w:pos="7339"/>
        </w:tabs>
        <w:ind w:left="3215"/>
        <w:rPr>
          <w:sz w:val="19"/>
        </w:rPr>
      </w:pPr>
      <w:r>
        <w:pict>
          <v:group id="docshapegroup243" o:spid="_x0000_s1077" style="position:absolute;left:0;text-align:left;margin-left:553.4pt;margin-top:16.9pt;width:210.9pt;height:169.05pt;z-index:15791104;mso-position-horizontal-relative:page" coordorigin="11068,338" coordsize="4218,3381">
            <v:shape id="docshape244" o:spid="_x0000_s1093" style="position:absolute;left:11111;top:1016;width:4175;height:2698" coordorigin="11111,1017" coordsize="4175,2698" o:spt="100" adj="0,,0" path="m11111,3715r4175,m11111,3039r4175,m11111,2366r4175,m11111,1691r4175,m11111,1017r4175,e" filled="f" strokecolor="#d9d9d9" strokeweight=".1383mm">
              <v:stroke joinstyle="round"/>
              <v:formulas/>
              <v:path arrowok="t" o:connecttype="segments"/>
            </v:shape>
            <v:shape id="docshape245" o:spid="_x0000_s1092" style="position:absolute;left:11111;top:341;width:4175;height:3373" coordorigin="11111,342" coordsize="4175,3373" o:spt="100" adj="0,,0" path="m11111,3715r,-3373m11111,342r4175,e" filled="f" strokeweight=".1383mm">
              <v:stroke joinstyle="round"/>
              <v:formulas/>
              <v:path arrowok="t" o:connecttype="segments"/>
            </v:shape>
            <v:shape id="docshape246" o:spid="_x0000_s1091" type="#_x0000_t75" style="position:absolute;left:11068;top:952;width:126;height:126">
              <v:imagedata r:id="rId35" o:title=""/>
            </v:shape>
            <v:shape id="docshape247" o:spid="_x0000_s1090" type="#_x0000_t75" style="position:absolute;left:11109;top:1627;width:126;height:126">
              <v:imagedata r:id="rId36" o:title=""/>
            </v:shape>
            <v:shape id="docshape248" o:spid="_x0000_s1089" type="#_x0000_t75" style="position:absolute;left:11549;top:2302;width:126;height:126">
              <v:imagedata r:id="rId37" o:title=""/>
            </v:shape>
            <v:shape id="docshape249" o:spid="_x0000_s1088" type="#_x0000_t75" style="position:absolute;left:14638;top:2302;width:126;height:126">
              <v:imagedata r:id="rId38" o:title=""/>
            </v:shape>
            <v:shape id="docshape250" o:spid="_x0000_s1087" type="#_x0000_t75" style="position:absolute;left:11694;top:2976;width:126;height:126">
              <v:imagedata r:id="rId39" o:title=""/>
            </v:shape>
            <v:shape id="docshape251" o:spid="_x0000_s1086" type="#_x0000_t75" style="position:absolute;left:13113;top:952;width:126;height:126">
              <v:imagedata r:id="rId35" o:title=""/>
            </v:shape>
            <v:shape id="docshape252" o:spid="_x0000_s1085" type="#_x0000_t75" style="position:absolute;left:12007;top:1627;width:126;height:126">
              <v:imagedata r:id="rId36" o:title=""/>
            </v:shape>
            <v:shape id="docshape253" o:spid="_x0000_s1084" type="#_x0000_t75" style="position:absolute;left:12905;top:2976;width:126;height:126">
              <v:imagedata r:id="rId40" o:title=""/>
            </v:shape>
            <v:line id="_x0000_s1083" style="position:absolute" from="11758,3045" to="12980,3045" strokecolor="#ffc35a" strokeweight=".55331mm"/>
            <v:line id="_x0000_s1082" style="position:absolute" from="11602,2385" to="14629,2385" strokecolor="#f68a32" strokeweight=".55331mm"/>
            <v:line id="_x0000_s1081" style="position:absolute" from="11176,1699" to="12014,1699" strokecolor="#d3572a" strokeweight=".55331mm"/>
            <v:line id="_x0000_s1080" style="position:absolute" from="11158,1036" to="13165,1036" strokecolor="#9f2125" strokeweight=".55331mm"/>
            <v:shape id="docshape254" o:spid="_x0000_s1079" style="position:absolute;left:11109;top:698;width:2111;height:63" coordorigin="11110,698" coordsize="2111,63" o:spt="100" adj="0,,0" path="m11288,724r-115,l11173,698r-63,32l11173,761r,-26l11288,735r,-11xm13220,730r-10,-6l13157,698r,26l13042,724r,11l13157,735r,26l13210,735r10,-5xe" fillcolor="#6a727a" stroked="f">
              <v:stroke joinstyle="round"/>
              <v:formulas/>
              <v:path arrowok="t" o:connecttype="segments"/>
            </v:shape>
            <v:shape id="docshape255" o:spid="_x0000_s1078" type="#_x0000_t202" style="position:absolute;left:11318;top:679;width:1720;height:136" filled="f" stroked="f">
              <v:textbox inset="0,0,0,0">
                <w:txbxContent>
                  <w:p w:rsidR="00F576A2" w:rsidRDefault="00F576A2">
                    <w:pPr>
                      <w:spacing w:line="133" w:lineRule="exact"/>
                      <w:rPr>
                        <w:sz w:val="13"/>
                      </w:rPr>
                    </w:pPr>
                    <w:r>
                      <w:rPr>
                        <w:color w:val="6A727A"/>
                        <w:w w:val="105"/>
                        <w:sz w:val="13"/>
                      </w:rPr>
                      <w:t>Range</w:t>
                    </w:r>
                    <w:r>
                      <w:rPr>
                        <w:color w:val="6A727A"/>
                        <w:spacing w:val="-2"/>
                        <w:w w:val="105"/>
                        <w:sz w:val="13"/>
                      </w:rPr>
                      <w:t xml:space="preserve"> </w:t>
                    </w:r>
                    <w:r>
                      <w:rPr>
                        <w:color w:val="6A727A"/>
                        <w:w w:val="105"/>
                        <w:sz w:val="13"/>
                      </w:rPr>
                      <w:t>across</w:t>
                    </w:r>
                    <w:r>
                      <w:rPr>
                        <w:color w:val="6A727A"/>
                        <w:spacing w:val="-2"/>
                        <w:w w:val="105"/>
                        <w:sz w:val="13"/>
                      </w:rPr>
                      <w:t xml:space="preserve"> </w:t>
                    </w:r>
                    <w:r>
                      <w:rPr>
                        <w:color w:val="6A727A"/>
                        <w:w w:val="105"/>
                        <w:sz w:val="13"/>
                      </w:rPr>
                      <w:t>7</w:t>
                    </w:r>
                    <w:r>
                      <w:rPr>
                        <w:color w:val="6A727A"/>
                        <w:spacing w:val="-2"/>
                        <w:w w:val="105"/>
                        <w:sz w:val="13"/>
                      </w:rPr>
                      <w:t xml:space="preserve"> jurisdictions</w:t>
                    </w:r>
                  </w:p>
                </w:txbxContent>
              </v:textbox>
            </v:shape>
            <w10:wrap anchorx="page"/>
          </v:group>
        </w:pict>
      </w:r>
      <w:r>
        <w:rPr>
          <w:spacing w:val="-10"/>
          <w:sz w:val="19"/>
        </w:rPr>
        <w:t>0</w:t>
      </w:r>
      <w:r>
        <w:rPr>
          <w:sz w:val="19"/>
        </w:rPr>
        <w:tab/>
      </w:r>
      <w:r>
        <w:rPr>
          <w:spacing w:val="-10"/>
          <w:sz w:val="19"/>
        </w:rPr>
        <w:t>5</w:t>
      </w:r>
      <w:r>
        <w:rPr>
          <w:sz w:val="19"/>
        </w:rPr>
        <w:tab/>
      </w:r>
      <w:r>
        <w:rPr>
          <w:spacing w:val="-5"/>
          <w:sz w:val="19"/>
        </w:rPr>
        <w:t>10</w:t>
      </w:r>
      <w:r>
        <w:rPr>
          <w:sz w:val="19"/>
        </w:rPr>
        <w:tab/>
      </w:r>
      <w:r>
        <w:rPr>
          <w:spacing w:val="-5"/>
          <w:sz w:val="19"/>
        </w:rPr>
        <w:t>15</w:t>
      </w:r>
      <w:r>
        <w:rPr>
          <w:sz w:val="19"/>
        </w:rPr>
        <w:tab/>
      </w:r>
      <w:r>
        <w:rPr>
          <w:spacing w:val="-5"/>
          <w:sz w:val="19"/>
        </w:rPr>
        <w:t>20</w:t>
      </w:r>
    </w:p>
    <w:p w:rsidR="00BA79D6" w:rsidRDefault="00BA79D6">
      <w:pPr>
        <w:pStyle w:val="BodyText"/>
        <w:rPr>
          <w:sz w:val="18"/>
        </w:rPr>
      </w:pPr>
    </w:p>
    <w:p w:rsidR="00BA79D6" w:rsidRDefault="00BA79D6">
      <w:pPr>
        <w:pStyle w:val="BodyText"/>
        <w:rPr>
          <w:sz w:val="18"/>
        </w:rPr>
      </w:pPr>
    </w:p>
    <w:p w:rsidR="00BA79D6" w:rsidRDefault="00BA79D6">
      <w:pPr>
        <w:pStyle w:val="BodyText"/>
        <w:spacing w:before="11"/>
        <w:rPr>
          <w:sz w:val="24"/>
        </w:rPr>
      </w:pPr>
    </w:p>
    <w:p w:rsidR="00BA79D6" w:rsidRDefault="00F576A2">
      <w:pPr>
        <w:ind w:right="5731"/>
        <w:jc w:val="right"/>
        <w:rPr>
          <w:b/>
          <w:sz w:val="16"/>
        </w:rPr>
      </w:pPr>
      <w:r>
        <w:rPr>
          <w:b/>
          <w:color w:val="9F2125"/>
          <w:w w:val="105"/>
          <w:sz w:val="16"/>
        </w:rPr>
        <w:t>Principal</w:t>
      </w:r>
      <w:r>
        <w:rPr>
          <w:b/>
          <w:color w:val="9F2125"/>
          <w:spacing w:val="-4"/>
          <w:w w:val="105"/>
          <w:sz w:val="16"/>
        </w:rPr>
        <w:t xml:space="preserve"> </w:t>
      </w:r>
      <w:r>
        <w:rPr>
          <w:b/>
          <w:color w:val="9F2125"/>
          <w:w w:val="105"/>
          <w:sz w:val="16"/>
        </w:rPr>
        <w:t>rural</w:t>
      </w:r>
      <w:r>
        <w:rPr>
          <w:b/>
          <w:color w:val="9F2125"/>
          <w:spacing w:val="-5"/>
          <w:w w:val="105"/>
          <w:sz w:val="16"/>
        </w:rPr>
        <w:t xml:space="preserve"> </w:t>
      </w:r>
      <w:r>
        <w:rPr>
          <w:b/>
          <w:color w:val="9F2125"/>
          <w:spacing w:val="-2"/>
          <w:w w:val="105"/>
          <w:sz w:val="16"/>
        </w:rPr>
        <w:t>highway</w:t>
      </w:r>
    </w:p>
    <w:p w:rsidR="00BA79D6" w:rsidRDefault="00BA79D6">
      <w:pPr>
        <w:pStyle w:val="BodyText"/>
        <w:rPr>
          <w:b/>
          <w:sz w:val="16"/>
        </w:rPr>
      </w:pPr>
    </w:p>
    <w:p w:rsidR="00BA79D6" w:rsidRDefault="00BA79D6">
      <w:pPr>
        <w:pStyle w:val="BodyText"/>
        <w:rPr>
          <w:b/>
          <w:sz w:val="16"/>
        </w:rPr>
      </w:pPr>
    </w:p>
    <w:p w:rsidR="00BA79D6" w:rsidRDefault="00F576A2">
      <w:pPr>
        <w:spacing w:before="139"/>
        <w:ind w:right="5734"/>
        <w:jc w:val="right"/>
        <w:rPr>
          <w:b/>
          <w:sz w:val="16"/>
        </w:rPr>
      </w:pPr>
      <w:r>
        <w:rPr>
          <w:b/>
          <w:color w:val="D3572A"/>
          <w:w w:val="105"/>
          <w:sz w:val="16"/>
        </w:rPr>
        <w:t>Major</w:t>
      </w:r>
      <w:r>
        <w:rPr>
          <w:b/>
          <w:color w:val="D3572A"/>
          <w:spacing w:val="-3"/>
          <w:w w:val="105"/>
          <w:sz w:val="16"/>
        </w:rPr>
        <w:t xml:space="preserve"> </w:t>
      </w:r>
      <w:r>
        <w:rPr>
          <w:b/>
          <w:color w:val="D3572A"/>
          <w:w w:val="105"/>
          <w:sz w:val="16"/>
        </w:rPr>
        <w:t>rural</w:t>
      </w:r>
      <w:r>
        <w:rPr>
          <w:b/>
          <w:color w:val="D3572A"/>
          <w:spacing w:val="-4"/>
          <w:w w:val="105"/>
          <w:sz w:val="16"/>
        </w:rPr>
        <w:t xml:space="preserve"> road</w:t>
      </w:r>
    </w:p>
    <w:p w:rsidR="00BA79D6" w:rsidRDefault="00BA79D6">
      <w:pPr>
        <w:pStyle w:val="BodyText"/>
        <w:rPr>
          <w:b/>
          <w:sz w:val="16"/>
        </w:rPr>
      </w:pPr>
    </w:p>
    <w:p w:rsidR="00BA79D6" w:rsidRDefault="00BA79D6">
      <w:pPr>
        <w:pStyle w:val="BodyText"/>
        <w:spacing w:before="6"/>
        <w:rPr>
          <w:b/>
          <w:sz w:val="21"/>
        </w:rPr>
      </w:pPr>
    </w:p>
    <w:p w:rsidR="00BA79D6" w:rsidRDefault="00F576A2">
      <w:pPr>
        <w:ind w:right="5703"/>
        <w:jc w:val="right"/>
        <w:rPr>
          <w:b/>
          <w:sz w:val="16"/>
        </w:rPr>
      </w:pPr>
      <w:r>
        <w:rPr>
          <w:b/>
          <w:color w:val="F68A32"/>
          <w:w w:val="105"/>
          <w:sz w:val="16"/>
        </w:rPr>
        <w:t>Urban</w:t>
      </w:r>
      <w:r>
        <w:rPr>
          <w:b/>
          <w:color w:val="F68A32"/>
          <w:spacing w:val="-5"/>
          <w:w w:val="105"/>
          <w:sz w:val="16"/>
        </w:rPr>
        <w:t xml:space="preserve"> </w:t>
      </w:r>
      <w:r>
        <w:rPr>
          <w:b/>
          <w:color w:val="F68A32"/>
          <w:spacing w:val="-2"/>
          <w:w w:val="105"/>
          <w:sz w:val="16"/>
        </w:rPr>
        <w:t>freeway</w:t>
      </w:r>
    </w:p>
    <w:p w:rsidR="00BA79D6" w:rsidRDefault="00BA79D6">
      <w:pPr>
        <w:pStyle w:val="BodyText"/>
        <w:rPr>
          <w:b/>
          <w:sz w:val="16"/>
        </w:rPr>
      </w:pPr>
    </w:p>
    <w:p w:rsidR="00BA79D6" w:rsidRDefault="00BA79D6">
      <w:pPr>
        <w:pStyle w:val="BodyText"/>
        <w:rPr>
          <w:b/>
          <w:sz w:val="16"/>
        </w:rPr>
      </w:pPr>
    </w:p>
    <w:p w:rsidR="00BA79D6" w:rsidRDefault="00BA79D6">
      <w:pPr>
        <w:pStyle w:val="BodyText"/>
        <w:spacing w:before="8"/>
        <w:rPr>
          <w:b/>
          <w:sz w:val="13"/>
        </w:rPr>
      </w:pPr>
    </w:p>
    <w:p w:rsidR="00BA79D6" w:rsidRDefault="00F576A2">
      <w:pPr>
        <w:ind w:right="5735"/>
        <w:jc w:val="right"/>
        <w:rPr>
          <w:b/>
          <w:sz w:val="16"/>
        </w:rPr>
      </w:pPr>
      <w:r>
        <w:rPr>
          <w:b/>
          <w:color w:val="FFC35A"/>
          <w:w w:val="105"/>
          <w:sz w:val="16"/>
        </w:rPr>
        <w:t>Urban</w:t>
      </w:r>
      <w:r>
        <w:rPr>
          <w:b/>
          <w:color w:val="FFC35A"/>
          <w:spacing w:val="-5"/>
          <w:w w:val="105"/>
          <w:sz w:val="16"/>
        </w:rPr>
        <w:t xml:space="preserve"> </w:t>
      </w:r>
      <w:r>
        <w:rPr>
          <w:b/>
          <w:color w:val="FFC35A"/>
          <w:spacing w:val="-2"/>
          <w:w w:val="105"/>
          <w:sz w:val="16"/>
        </w:rPr>
        <w:t>arterial</w:t>
      </w:r>
    </w:p>
    <w:p w:rsidR="00BA79D6" w:rsidRDefault="00BA79D6">
      <w:pPr>
        <w:pStyle w:val="BodyText"/>
        <w:rPr>
          <w:b/>
          <w:sz w:val="16"/>
        </w:rPr>
      </w:pPr>
    </w:p>
    <w:p w:rsidR="00BA79D6" w:rsidRDefault="00BA79D6">
      <w:pPr>
        <w:pStyle w:val="BodyText"/>
        <w:rPr>
          <w:b/>
          <w:sz w:val="16"/>
        </w:rPr>
      </w:pPr>
    </w:p>
    <w:p w:rsidR="00BA79D6" w:rsidRDefault="00BA79D6">
      <w:pPr>
        <w:pStyle w:val="BodyText"/>
        <w:rPr>
          <w:b/>
          <w:sz w:val="16"/>
        </w:rPr>
      </w:pPr>
    </w:p>
    <w:p w:rsidR="00BA79D6" w:rsidRDefault="00BA79D6">
      <w:pPr>
        <w:pStyle w:val="BodyText"/>
        <w:spacing w:before="2"/>
        <w:rPr>
          <w:b/>
          <w:sz w:val="21"/>
        </w:rPr>
      </w:pPr>
    </w:p>
    <w:p w:rsidR="00BA79D6" w:rsidRDefault="00F576A2">
      <w:pPr>
        <w:spacing w:line="268" w:lineRule="auto"/>
        <w:ind w:left="1123" w:right="1291"/>
        <w:rPr>
          <w:i/>
          <w:sz w:val="17"/>
        </w:rPr>
      </w:pPr>
      <w:r>
        <w:rPr>
          <w:i/>
          <w:sz w:val="17"/>
        </w:rPr>
        <w:t xml:space="preserve">Notes: Costs per lane </w:t>
      </w:r>
      <w:proofErr w:type="spellStart"/>
      <w:r>
        <w:rPr>
          <w:i/>
          <w:sz w:val="17"/>
        </w:rPr>
        <w:t>kilometre</w:t>
      </w:r>
      <w:proofErr w:type="spellEnd"/>
      <w:r>
        <w:rPr>
          <w:i/>
          <w:sz w:val="17"/>
        </w:rPr>
        <w:t xml:space="preserve"> exclude property acquisition and supplementary costs. </w:t>
      </w:r>
      <w:proofErr w:type="spellStart"/>
      <w:r>
        <w:rPr>
          <w:i/>
          <w:sz w:val="17"/>
        </w:rPr>
        <w:t>BITRE</w:t>
      </w:r>
      <w:proofErr w:type="spellEnd"/>
      <w:r>
        <w:rPr>
          <w:i/>
          <w:spacing w:val="-3"/>
          <w:sz w:val="17"/>
        </w:rPr>
        <w:t xml:space="preserve"> </w:t>
      </w:r>
      <w:r>
        <w:rPr>
          <w:i/>
          <w:sz w:val="17"/>
        </w:rPr>
        <w:t>randomly</w:t>
      </w:r>
      <w:r>
        <w:rPr>
          <w:i/>
          <w:spacing w:val="-3"/>
          <w:sz w:val="17"/>
        </w:rPr>
        <w:t xml:space="preserve"> </w:t>
      </w:r>
      <w:r>
        <w:rPr>
          <w:i/>
          <w:sz w:val="17"/>
        </w:rPr>
        <w:t>assigned</w:t>
      </w:r>
      <w:r>
        <w:rPr>
          <w:i/>
          <w:spacing w:val="-3"/>
          <w:sz w:val="17"/>
        </w:rPr>
        <w:t xml:space="preserve"> </w:t>
      </w:r>
      <w:r>
        <w:rPr>
          <w:i/>
          <w:sz w:val="17"/>
        </w:rPr>
        <w:t>responding</w:t>
      </w:r>
      <w:r>
        <w:rPr>
          <w:i/>
          <w:spacing w:val="-3"/>
          <w:sz w:val="17"/>
        </w:rPr>
        <w:t xml:space="preserve"> </w:t>
      </w:r>
      <w:r>
        <w:rPr>
          <w:i/>
          <w:sz w:val="17"/>
        </w:rPr>
        <w:t>jurisdictions</w:t>
      </w:r>
      <w:r>
        <w:rPr>
          <w:i/>
          <w:spacing w:val="-3"/>
          <w:sz w:val="17"/>
        </w:rPr>
        <w:t xml:space="preserve"> </w:t>
      </w:r>
      <w:r>
        <w:rPr>
          <w:i/>
          <w:sz w:val="17"/>
        </w:rPr>
        <w:t>a</w:t>
      </w:r>
      <w:r>
        <w:rPr>
          <w:i/>
          <w:spacing w:val="-3"/>
          <w:sz w:val="17"/>
        </w:rPr>
        <w:t xml:space="preserve"> </w:t>
      </w:r>
      <w:r>
        <w:rPr>
          <w:i/>
          <w:sz w:val="17"/>
        </w:rPr>
        <w:t>number</w:t>
      </w:r>
      <w:r>
        <w:rPr>
          <w:i/>
          <w:spacing w:val="-3"/>
          <w:sz w:val="17"/>
        </w:rPr>
        <w:t xml:space="preserve"> </w:t>
      </w:r>
      <w:r>
        <w:rPr>
          <w:i/>
          <w:sz w:val="17"/>
        </w:rPr>
        <w:t>between</w:t>
      </w:r>
      <w:r>
        <w:rPr>
          <w:i/>
          <w:spacing w:val="-3"/>
          <w:sz w:val="17"/>
        </w:rPr>
        <w:t xml:space="preserve"> </w:t>
      </w:r>
      <w:r>
        <w:rPr>
          <w:i/>
          <w:sz w:val="17"/>
        </w:rPr>
        <w:t>1</w:t>
      </w:r>
      <w:r>
        <w:rPr>
          <w:i/>
          <w:spacing w:val="-3"/>
          <w:sz w:val="17"/>
        </w:rPr>
        <w:t xml:space="preserve"> </w:t>
      </w:r>
      <w:r>
        <w:rPr>
          <w:i/>
          <w:sz w:val="17"/>
        </w:rPr>
        <w:t>and</w:t>
      </w:r>
    </w:p>
    <w:p w:rsidR="00BA79D6" w:rsidRDefault="00F576A2">
      <w:pPr>
        <w:spacing w:before="1" w:line="331" w:lineRule="auto"/>
        <w:ind w:left="1123" w:right="4082"/>
        <w:rPr>
          <w:i/>
          <w:sz w:val="17"/>
        </w:rPr>
      </w:pPr>
      <w:r>
        <w:rPr>
          <w:i/>
          <w:sz w:val="17"/>
        </w:rPr>
        <w:t>7. Tasmania</w:t>
      </w:r>
      <w:r>
        <w:rPr>
          <w:i/>
          <w:spacing w:val="-7"/>
          <w:sz w:val="17"/>
        </w:rPr>
        <w:t xml:space="preserve"> </w:t>
      </w:r>
      <w:r>
        <w:rPr>
          <w:i/>
          <w:sz w:val="17"/>
        </w:rPr>
        <w:t>did</w:t>
      </w:r>
      <w:r>
        <w:rPr>
          <w:i/>
          <w:spacing w:val="-7"/>
          <w:sz w:val="17"/>
        </w:rPr>
        <w:t xml:space="preserve"> </w:t>
      </w:r>
      <w:r>
        <w:rPr>
          <w:i/>
          <w:sz w:val="17"/>
        </w:rPr>
        <w:t>not</w:t>
      </w:r>
      <w:r>
        <w:rPr>
          <w:i/>
          <w:spacing w:val="-7"/>
          <w:sz w:val="17"/>
        </w:rPr>
        <w:t xml:space="preserve"> </w:t>
      </w:r>
      <w:r>
        <w:rPr>
          <w:i/>
          <w:sz w:val="17"/>
        </w:rPr>
        <w:t>provide</w:t>
      </w:r>
      <w:r>
        <w:rPr>
          <w:i/>
          <w:spacing w:val="-7"/>
          <w:sz w:val="17"/>
        </w:rPr>
        <w:t xml:space="preserve"> </w:t>
      </w:r>
      <w:r>
        <w:rPr>
          <w:i/>
          <w:sz w:val="17"/>
        </w:rPr>
        <w:t>data</w:t>
      </w:r>
      <w:r>
        <w:rPr>
          <w:i/>
          <w:spacing w:val="-7"/>
          <w:sz w:val="17"/>
        </w:rPr>
        <w:t xml:space="preserve"> </w:t>
      </w:r>
      <w:r>
        <w:rPr>
          <w:i/>
          <w:sz w:val="17"/>
        </w:rPr>
        <w:t>in</w:t>
      </w:r>
      <w:r>
        <w:rPr>
          <w:i/>
          <w:spacing w:val="-7"/>
          <w:sz w:val="17"/>
        </w:rPr>
        <w:t xml:space="preserve"> </w:t>
      </w:r>
      <w:r>
        <w:rPr>
          <w:i/>
          <w:sz w:val="17"/>
        </w:rPr>
        <w:t>2017. Source:</w:t>
      </w:r>
      <w:r>
        <w:rPr>
          <w:i/>
          <w:spacing w:val="-6"/>
          <w:sz w:val="17"/>
        </w:rPr>
        <w:t xml:space="preserve"> </w:t>
      </w:r>
      <w:proofErr w:type="spellStart"/>
      <w:r>
        <w:rPr>
          <w:i/>
          <w:sz w:val="17"/>
        </w:rPr>
        <w:t>BITRE</w:t>
      </w:r>
      <w:proofErr w:type="spellEnd"/>
      <w:r>
        <w:rPr>
          <w:i/>
          <w:spacing w:val="-5"/>
          <w:sz w:val="17"/>
        </w:rPr>
        <w:t xml:space="preserve"> </w:t>
      </w:r>
      <w:hyperlink w:anchor="_bookmark267" w:history="1">
        <w:r>
          <w:rPr>
            <w:i/>
            <w:sz w:val="17"/>
          </w:rPr>
          <w:t>(2018,</w:t>
        </w:r>
      </w:hyperlink>
      <w:r>
        <w:rPr>
          <w:i/>
          <w:spacing w:val="-5"/>
          <w:sz w:val="17"/>
        </w:rPr>
        <w:t xml:space="preserve"> </w:t>
      </w:r>
      <w:r>
        <w:rPr>
          <w:i/>
          <w:sz w:val="17"/>
        </w:rPr>
        <w:t>Table</w:t>
      </w:r>
      <w:r>
        <w:rPr>
          <w:i/>
          <w:spacing w:val="-5"/>
          <w:sz w:val="17"/>
        </w:rPr>
        <w:t xml:space="preserve"> </w:t>
      </w:r>
      <w:r>
        <w:rPr>
          <w:i/>
          <w:sz w:val="17"/>
        </w:rPr>
        <w:t>R.B3,</w:t>
      </w:r>
      <w:r>
        <w:rPr>
          <w:i/>
          <w:spacing w:val="-5"/>
          <w:sz w:val="17"/>
        </w:rPr>
        <w:t xml:space="preserve"> </w:t>
      </w:r>
      <w:r>
        <w:rPr>
          <w:i/>
          <w:sz w:val="17"/>
        </w:rPr>
        <w:t>p.</w:t>
      </w:r>
      <w:r>
        <w:rPr>
          <w:i/>
          <w:spacing w:val="-5"/>
          <w:sz w:val="17"/>
        </w:rPr>
        <w:t xml:space="preserve"> </w:t>
      </w:r>
      <w:r>
        <w:rPr>
          <w:i/>
          <w:spacing w:val="-4"/>
          <w:sz w:val="17"/>
        </w:rPr>
        <w:t>26).</w:t>
      </w:r>
    </w:p>
    <w:p w:rsidR="00BA79D6" w:rsidRDefault="00BA79D6">
      <w:pPr>
        <w:spacing w:line="331" w:lineRule="auto"/>
        <w:rPr>
          <w:sz w:val="17"/>
        </w:rPr>
        <w:sectPr w:rsidR="00BA79D6">
          <w:type w:val="continuous"/>
          <w:pgSz w:w="16840" w:h="11910" w:orient="landscape"/>
          <w:pgMar w:top="400" w:right="140" w:bottom="0" w:left="180" w:header="725" w:footer="1014" w:gutter="0"/>
          <w:cols w:num="2" w:space="720" w:equalWidth="0">
            <w:col w:w="7622" w:space="40"/>
            <w:col w:w="8858"/>
          </w:cols>
        </w:sect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rPr>
          <w:i/>
        </w:rPr>
      </w:pPr>
    </w:p>
    <w:p w:rsidR="00BA79D6" w:rsidRDefault="00BA79D6">
      <w:pPr>
        <w:pStyle w:val="BodyText"/>
        <w:spacing w:before="4" w:after="1"/>
        <w:rPr>
          <w:i/>
          <w:sz w:val="19"/>
        </w:rPr>
      </w:pPr>
    </w:p>
    <w:p w:rsidR="00BA79D6" w:rsidRDefault="00F576A2">
      <w:pPr>
        <w:pStyle w:val="BodyText"/>
        <w:spacing w:line="20" w:lineRule="exact"/>
        <w:ind w:left="1123"/>
        <w:rPr>
          <w:sz w:val="2"/>
        </w:rPr>
      </w:pPr>
      <w:r>
        <w:rPr>
          <w:sz w:val="2"/>
        </w:rPr>
      </w:r>
      <w:r>
        <w:rPr>
          <w:sz w:val="2"/>
        </w:rPr>
        <w:pict>
          <v:group id="docshapegroup256" o:spid="_x0000_s1075" style="width:131.35pt;height:.4pt;mso-position-horizontal-relative:char;mso-position-vertical-relative:line" coordsize="2627,8">
            <v:line id="_x0000_s1076" style="position:absolute" from="0,4" to="2627,4" strokeweight=".14042mm"/>
            <w10:anchorlock/>
          </v:group>
        </w:pict>
      </w:r>
    </w:p>
    <w:p w:rsidR="00BA79D6" w:rsidRDefault="00F576A2">
      <w:pPr>
        <w:pStyle w:val="ListParagraph"/>
        <w:numPr>
          <w:ilvl w:val="0"/>
          <w:numId w:val="5"/>
        </w:numPr>
        <w:tabs>
          <w:tab w:val="left" w:pos="1533"/>
        </w:tabs>
        <w:spacing w:before="29" w:line="268" w:lineRule="auto"/>
        <w:ind w:right="9068"/>
        <w:rPr>
          <w:sz w:val="17"/>
        </w:rPr>
      </w:pPr>
      <w:bookmarkStart w:id="227" w:name="_bookmark219"/>
      <w:bookmarkEnd w:id="227"/>
      <w:r>
        <w:rPr>
          <w:sz w:val="17"/>
        </w:rPr>
        <w:t>In fact, it is clear that relying on median cost estimates will systematically understate the cost of the portfolio of projects. This is because the distribution of cost estimates is right-skewed, and therefore the mean, or expected value, is</w:t>
      </w:r>
      <w:r>
        <w:rPr>
          <w:spacing w:val="-3"/>
          <w:sz w:val="17"/>
        </w:rPr>
        <w:t xml:space="preserve"> </w:t>
      </w:r>
      <w:r>
        <w:rPr>
          <w:sz w:val="17"/>
        </w:rPr>
        <w:t>greater</w:t>
      </w:r>
      <w:r>
        <w:rPr>
          <w:spacing w:val="-3"/>
          <w:sz w:val="17"/>
        </w:rPr>
        <w:t xml:space="preserve"> </w:t>
      </w:r>
      <w:r>
        <w:rPr>
          <w:sz w:val="17"/>
        </w:rPr>
        <w:t>than</w:t>
      </w:r>
      <w:r>
        <w:rPr>
          <w:spacing w:val="-3"/>
          <w:sz w:val="17"/>
        </w:rPr>
        <w:t xml:space="preserve"> </w:t>
      </w:r>
      <w:r>
        <w:rPr>
          <w:sz w:val="17"/>
        </w:rPr>
        <w:t>the</w:t>
      </w:r>
      <w:r>
        <w:rPr>
          <w:spacing w:val="-3"/>
          <w:sz w:val="17"/>
        </w:rPr>
        <w:t xml:space="preserve"> </w:t>
      </w:r>
      <w:r>
        <w:rPr>
          <w:sz w:val="17"/>
        </w:rPr>
        <w:t>median</w:t>
      </w:r>
      <w:r>
        <w:rPr>
          <w:spacing w:val="-3"/>
          <w:sz w:val="17"/>
        </w:rPr>
        <w:t xml:space="preserve"> </w:t>
      </w:r>
      <w:r>
        <w:rPr>
          <w:sz w:val="17"/>
        </w:rPr>
        <w:t>cost</w:t>
      </w:r>
      <w:r>
        <w:rPr>
          <w:spacing w:val="-3"/>
          <w:sz w:val="17"/>
        </w:rPr>
        <w:t xml:space="preserve"> </w:t>
      </w:r>
      <w:r>
        <w:rPr>
          <w:sz w:val="17"/>
        </w:rPr>
        <w:t>estimate. More</w:t>
      </w:r>
      <w:r>
        <w:rPr>
          <w:spacing w:val="-3"/>
          <w:sz w:val="17"/>
        </w:rPr>
        <w:t xml:space="preserve"> </w:t>
      </w:r>
      <w:r>
        <w:rPr>
          <w:sz w:val="17"/>
        </w:rPr>
        <w:t>detail</w:t>
      </w:r>
      <w:r>
        <w:rPr>
          <w:spacing w:val="-3"/>
          <w:sz w:val="17"/>
        </w:rPr>
        <w:t xml:space="preserve"> </w:t>
      </w:r>
      <w:r>
        <w:rPr>
          <w:sz w:val="17"/>
        </w:rPr>
        <w:t>on</w:t>
      </w:r>
      <w:r>
        <w:rPr>
          <w:spacing w:val="-3"/>
          <w:sz w:val="17"/>
        </w:rPr>
        <w:t xml:space="preserve"> </w:t>
      </w:r>
      <w:r>
        <w:rPr>
          <w:sz w:val="17"/>
        </w:rPr>
        <w:t>the</w:t>
      </w:r>
      <w:r>
        <w:rPr>
          <w:spacing w:val="-3"/>
          <w:sz w:val="17"/>
        </w:rPr>
        <w:t xml:space="preserve"> </w:t>
      </w:r>
      <w:r>
        <w:rPr>
          <w:sz w:val="17"/>
        </w:rPr>
        <w:t>distribution</w:t>
      </w:r>
      <w:r>
        <w:rPr>
          <w:spacing w:val="-3"/>
          <w:sz w:val="17"/>
        </w:rPr>
        <w:t xml:space="preserve"> </w:t>
      </w:r>
      <w:r>
        <w:rPr>
          <w:sz w:val="17"/>
        </w:rPr>
        <w:t>of</w:t>
      </w:r>
      <w:r>
        <w:rPr>
          <w:spacing w:val="-3"/>
          <w:sz w:val="17"/>
        </w:rPr>
        <w:t xml:space="preserve"> </w:t>
      </w:r>
      <w:r>
        <w:rPr>
          <w:sz w:val="17"/>
        </w:rPr>
        <w:t xml:space="preserve">cost </w:t>
      </w:r>
      <w:bookmarkStart w:id="228" w:name="_bookmark220"/>
      <w:bookmarkEnd w:id="228"/>
      <w:r>
        <w:rPr>
          <w:sz w:val="17"/>
        </w:rPr>
        <w:t xml:space="preserve">estimates is in Appendix </w:t>
      </w:r>
      <w:hyperlink w:anchor="_bookmark246" w:history="1">
        <w:r>
          <w:rPr>
            <w:sz w:val="17"/>
          </w:rPr>
          <w:t>B.</w:t>
        </w:r>
      </w:hyperlink>
    </w:p>
    <w:p w:rsidR="00BA79D6" w:rsidRDefault="00F576A2">
      <w:pPr>
        <w:pStyle w:val="ListParagraph"/>
        <w:numPr>
          <w:ilvl w:val="0"/>
          <w:numId w:val="5"/>
        </w:numPr>
        <w:tabs>
          <w:tab w:val="left" w:pos="1533"/>
        </w:tabs>
        <w:spacing w:before="2"/>
        <w:rPr>
          <w:sz w:val="17"/>
        </w:rPr>
      </w:pPr>
      <w:hyperlink w:anchor="_bookmark332" w:history="1">
        <w:r>
          <w:rPr>
            <w:sz w:val="17"/>
          </w:rPr>
          <w:t>Jacks</w:t>
        </w:r>
        <w:r>
          <w:rPr>
            <w:spacing w:val="-8"/>
            <w:sz w:val="17"/>
          </w:rPr>
          <w:t xml:space="preserve"> </w:t>
        </w:r>
        <w:r>
          <w:rPr>
            <w:spacing w:val="-2"/>
            <w:sz w:val="17"/>
          </w:rPr>
          <w:t>(2020).</w:t>
        </w:r>
      </w:hyperlink>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pStyle w:val="BodyText"/>
      </w:pPr>
    </w:p>
    <w:p w:rsidR="00BA79D6" w:rsidRDefault="00BA79D6">
      <w:pPr>
        <w:pStyle w:val="BodyText"/>
        <w:spacing w:before="7"/>
        <w:rPr>
          <w:sz w:val="21"/>
        </w:rPr>
      </w:pPr>
    </w:p>
    <w:p w:rsidR="00BA79D6" w:rsidRDefault="00F576A2">
      <w:pPr>
        <w:spacing w:before="69"/>
        <w:ind w:right="2323"/>
        <w:jc w:val="right"/>
        <w:rPr>
          <w:b/>
          <w:sz w:val="19"/>
        </w:rPr>
      </w:pPr>
      <w:r>
        <w:pict>
          <v:shape id="docshape257" o:spid="_x0000_s1074" style="position:absolute;left:0;text-align:left;margin-left:118.55pt;margin-top:17.4pt;width:604.8pt;height:.1pt;z-index:-15665664;mso-wrap-distance-left:0;mso-wrap-distance-right:0;mso-position-horizontal-relative:page" coordorigin="2371,348" coordsize="12096,0" path="m2371,348r12096,e" filled="f" strokeweight=".30797mm">
            <v:path arrowok="t"/>
            <w10:wrap type="topAndBottom" anchorx="page"/>
          </v:shape>
        </w:pict>
      </w:r>
      <w:bookmarkStart w:id="229" w:name="_bookmark221"/>
      <w:bookmarkEnd w:id="229"/>
      <w:r>
        <w:rPr>
          <w:b/>
          <w:color w:val="6A727B"/>
          <w:sz w:val="19"/>
        </w:rPr>
        <w:t>Table</w:t>
      </w:r>
      <w:r>
        <w:rPr>
          <w:b/>
          <w:color w:val="6A727B"/>
          <w:spacing w:val="-9"/>
          <w:sz w:val="19"/>
        </w:rPr>
        <w:t xml:space="preserve"> </w:t>
      </w:r>
      <w:r>
        <w:rPr>
          <w:b/>
          <w:color w:val="6A727B"/>
          <w:sz w:val="19"/>
        </w:rPr>
        <w:t>6.1:</w:t>
      </w:r>
      <w:r>
        <w:rPr>
          <w:b/>
          <w:color w:val="6A727B"/>
          <w:spacing w:val="-9"/>
          <w:sz w:val="19"/>
        </w:rPr>
        <w:t xml:space="preserve"> </w:t>
      </w:r>
      <w:r>
        <w:rPr>
          <w:b/>
          <w:color w:val="6A727B"/>
          <w:sz w:val="19"/>
        </w:rPr>
        <w:t>The</w:t>
      </w:r>
      <w:r>
        <w:rPr>
          <w:b/>
          <w:color w:val="6A727B"/>
          <w:spacing w:val="-9"/>
          <w:sz w:val="19"/>
        </w:rPr>
        <w:t xml:space="preserve"> </w:t>
      </w:r>
      <w:r>
        <w:rPr>
          <w:b/>
          <w:color w:val="6A727B"/>
          <w:sz w:val="19"/>
        </w:rPr>
        <w:t>difference</w:t>
      </w:r>
      <w:r>
        <w:rPr>
          <w:b/>
          <w:color w:val="6A727B"/>
          <w:spacing w:val="-9"/>
          <w:sz w:val="19"/>
        </w:rPr>
        <w:t xml:space="preserve"> </w:t>
      </w:r>
      <w:r>
        <w:rPr>
          <w:b/>
          <w:color w:val="6A727B"/>
          <w:sz w:val="19"/>
        </w:rPr>
        <w:t>between</w:t>
      </w:r>
      <w:r>
        <w:rPr>
          <w:b/>
          <w:color w:val="6A727B"/>
          <w:spacing w:val="-9"/>
          <w:sz w:val="19"/>
        </w:rPr>
        <w:t xml:space="preserve"> </w:t>
      </w:r>
      <w:r>
        <w:rPr>
          <w:b/>
          <w:color w:val="6A727B"/>
          <w:sz w:val="19"/>
        </w:rPr>
        <w:t>median</w:t>
      </w:r>
      <w:r>
        <w:rPr>
          <w:b/>
          <w:color w:val="6A727B"/>
          <w:spacing w:val="-9"/>
          <w:sz w:val="19"/>
        </w:rPr>
        <w:t xml:space="preserve"> </w:t>
      </w:r>
      <w:r>
        <w:rPr>
          <w:b/>
          <w:color w:val="6A727B"/>
          <w:sz w:val="19"/>
        </w:rPr>
        <w:t>and</w:t>
      </w:r>
      <w:r>
        <w:rPr>
          <w:b/>
          <w:color w:val="6A727B"/>
          <w:spacing w:val="-9"/>
          <w:sz w:val="19"/>
        </w:rPr>
        <w:t xml:space="preserve"> </w:t>
      </w:r>
      <w:r>
        <w:rPr>
          <w:b/>
          <w:color w:val="6A727B"/>
          <w:sz w:val="19"/>
        </w:rPr>
        <w:t>‘worst</w:t>
      </w:r>
      <w:r>
        <w:rPr>
          <w:b/>
          <w:color w:val="6A727B"/>
          <w:spacing w:val="-9"/>
          <w:sz w:val="19"/>
        </w:rPr>
        <w:t xml:space="preserve"> </w:t>
      </w:r>
      <w:r>
        <w:rPr>
          <w:b/>
          <w:color w:val="6A727B"/>
          <w:sz w:val="19"/>
        </w:rPr>
        <w:t>case’</w:t>
      </w:r>
      <w:r>
        <w:rPr>
          <w:b/>
          <w:color w:val="6A727B"/>
          <w:spacing w:val="-9"/>
          <w:sz w:val="19"/>
        </w:rPr>
        <w:t xml:space="preserve"> </w:t>
      </w:r>
      <w:r>
        <w:rPr>
          <w:b/>
          <w:color w:val="6A727B"/>
          <w:sz w:val="19"/>
        </w:rPr>
        <w:t>cost</w:t>
      </w:r>
      <w:r>
        <w:rPr>
          <w:b/>
          <w:color w:val="6A727B"/>
          <w:spacing w:val="-9"/>
          <w:sz w:val="19"/>
        </w:rPr>
        <w:t xml:space="preserve"> </w:t>
      </w:r>
      <w:r>
        <w:rPr>
          <w:b/>
          <w:color w:val="6A727B"/>
          <w:sz w:val="19"/>
        </w:rPr>
        <w:t>estimates</w:t>
      </w:r>
      <w:r>
        <w:rPr>
          <w:b/>
          <w:color w:val="6A727B"/>
          <w:spacing w:val="-8"/>
          <w:sz w:val="19"/>
        </w:rPr>
        <w:t xml:space="preserve"> </w:t>
      </w:r>
      <w:r>
        <w:rPr>
          <w:b/>
          <w:color w:val="6A727B"/>
          <w:sz w:val="19"/>
        </w:rPr>
        <w:t>is</w:t>
      </w:r>
      <w:r>
        <w:rPr>
          <w:b/>
          <w:color w:val="6A727B"/>
          <w:spacing w:val="-9"/>
          <w:sz w:val="19"/>
        </w:rPr>
        <w:t xml:space="preserve"> </w:t>
      </w:r>
      <w:r>
        <w:rPr>
          <w:b/>
          <w:color w:val="6A727B"/>
          <w:sz w:val="19"/>
        </w:rPr>
        <w:t>lower,</w:t>
      </w:r>
      <w:r>
        <w:rPr>
          <w:b/>
          <w:color w:val="6A727B"/>
          <w:spacing w:val="-9"/>
          <w:sz w:val="19"/>
        </w:rPr>
        <w:t xml:space="preserve"> </w:t>
      </w:r>
      <w:r>
        <w:rPr>
          <w:b/>
          <w:color w:val="6A727B"/>
          <w:sz w:val="19"/>
        </w:rPr>
        <w:t>on</w:t>
      </w:r>
      <w:r>
        <w:rPr>
          <w:b/>
          <w:color w:val="6A727B"/>
          <w:spacing w:val="-9"/>
          <w:sz w:val="19"/>
        </w:rPr>
        <w:t xml:space="preserve"> </w:t>
      </w:r>
      <w:r>
        <w:rPr>
          <w:b/>
          <w:color w:val="6A727B"/>
          <w:sz w:val="19"/>
        </w:rPr>
        <w:t>average,</w:t>
      </w:r>
      <w:r>
        <w:rPr>
          <w:b/>
          <w:color w:val="6A727B"/>
          <w:spacing w:val="-9"/>
          <w:sz w:val="19"/>
        </w:rPr>
        <w:t xml:space="preserve"> </w:t>
      </w:r>
      <w:r>
        <w:rPr>
          <w:b/>
          <w:color w:val="6A727B"/>
          <w:sz w:val="19"/>
        </w:rPr>
        <w:t>than</w:t>
      </w:r>
      <w:r>
        <w:rPr>
          <w:b/>
          <w:color w:val="6A727B"/>
          <w:spacing w:val="-9"/>
          <w:sz w:val="19"/>
        </w:rPr>
        <w:t xml:space="preserve"> </w:t>
      </w:r>
      <w:r>
        <w:rPr>
          <w:b/>
          <w:color w:val="6A727B"/>
          <w:sz w:val="19"/>
        </w:rPr>
        <w:t>experience</w:t>
      </w:r>
      <w:r>
        <w:rPr>
          <w:b/>
          <w:color w:val="6A727B"/>
          <w:spacing w:val="-9"/>
          <w:sz w:val="19"/>
        </w:rPr>
        <w:t xml:space="preserve"> </w:t>
      </w:r>
      <w:r>
        <w:rPr>
          <w:b/>
          <w:color w:val="6A727B"/>
          <w:sz w:val="19"/>
        </w:rPr>
        <w:t>suggests</w:t>
      </w:r>
      <w:r>
        <w:rPr>
          <w:b/>
          <w:color w:val="6A727B"/>
          <w:spacing w:val="-9"/>
          <w:sz w:val="19"/>
        </w:rPr>
        <w:t xml:space="preserve"> </w:t>
      </w:r>
      <w:r>
        <w:rPr>
          <w:b/>
          <w:color w:val="6A727B"/>
          <w:sz w:val="19"/>
        </w:rPr>
        <w:t>it</w:t>
      </w:r>
      <w:r>
        <w:rPr>
          <w:b/>
          <w:color w:val="6A727B"/>
          <w:spacing w:val="-9"/>
          <w:sz w:val="19"/>
        </w:rPr>
        <w:t xml:space="preserve"> </w:t>
      </w:r>
      <w:r>
        <w:rPr>
          <w:b/>
          <w:color w:val="6A727B"/>
          <w:sz w:val="19"/>
        </w:rPr>
        <w:t>should</w:t>
      </w:r>
      <w:r>
        <w:rPr>
          <w:b/>
          <w:color w:val="6A727B"/>
          <w:spacing w:val="-9"/>
          <w:sz w:val="19"/>
        </w:rPr>
        <w:t xml:space="preserve"> </w:t>
      </w:r>
      <w:r>
        <w:rPr>
          <w:b/>
          <w:color w:val="6A727B"/>
          <w:spacing w:val="-5"/>
          <w:sz w:val="19"/>
        </w:rPr>
        <w:t>be</w:t>
      </w:r>
    </w:p>
    <w:p w:rsidR="00BA79D6" w:rsidRDefault="00F576A2">
      <w:pPr>
        <w:spacing w:before="50"/>
        <w:ind w:left="9932"/>
        <w:rPr>
          <w:b/>
          <w:sz w:val="19"/>
        </w:rPr>
      </w:pPr>
      <w:r>
        <w:rPr>
          <w:b/>
          <w:sz w:val="19"/>
        </w:rPr>
        <w:t>Cost</w:t>
      </w:r>
      <w:r>
        <w:rPr>
          <w:b/>
          <w:spacing w:val="-8"/>
          <w:sz w:val="19"/>
        </w:rPr>
        <w:t xml:space="preserve"> </w:t>
      </w:r>
      <w:r>
        <w:rPr>
          <w:b/>
          <w:sz w:val="19"/>
        </w:rPr>
        <w:t>estimate</w:t>
      </w:r>
      <w:r>
        <w:rPr>
          <w:b/>
          <w:spacing w:val="-8"/>
          <w:sz w:val="19"/>
        </w:rPr>
        <w:t xml:space="preserve"> </w:t>
      </w:r>
      <w:r>
        <w:rPr>
          <w:b/>
          <w:sz w:val="19"/>
        </w:rPr>
        <w:t>(nominal,</w:t>
      </w:r>
      <w:r>
        <w:rPr>
          <w:b/>
          <w:spacing w:val="-8"/>
          <w:sz w:val="19"/>
        </w:rPr>
        <w:t xml:space="preserve"> </w:t>
      </w:r>
      <w:r>
        <w:rPr>
          <w:b/>
          <w:spacing w:val="-2"/>
          <w:sz w:val="19"/>
        </w:rPr>
        <w:t>$millions)</w:t>
      </w:r>
    </w:p>
    <w:p w:rsidR="00BA79D6" w:rsidRDefault="00BA79D6">
      <w:pPr>
        <w:pStyle w:val="BodyText"/>
        <w:spacing w:before="3"/>
        <w:rPr>
          <w:b/>
          <w:sz w:val="6"/>
        </w:rPr>
      </w:pPr>
    </w:p>
    <w:tbl>
      <w:tblPr>
        <w:tblW w:w="0" w:type="auto"/>
        <w:tblInd w:w="2198" w:type="dxa"/>
        <w:tblLayout w:type="fixed"/>
        <w:tblCellMar>
          <w:left w:w="0" w:type="dxa"/>
          <w:right w:w="0" w:type="dxa"/>
        </w:tblCellMar>
        <w:tblLook w:val="01E0" w:firstRow="1" w:lastRow="1" w:firstColumn="1" w:lastColumn="1" w:noHBand="0" w:noVBand="0"/>
      </w:tblPr>
      <w:tblGrid>
        <w:gridCol w:w="6008"/>
        <w:gridCol w:w="1724"/>
        <w:gridCol w:w="1338"/>
        <w:gridCol w:w="1755"/>
        <w:gridCol w:w="1272"/>
      </w:tblGrid>
      <w:tr w:rsidR="00BA79D6">
        <w:trPr>
          <w:trHeight w:val="333"/>
        </w:trPr>
        <w:tc>
          <w:tcPr>
            <w:tcW w:w="6008" w:type="dxa"/>
            <w:tcBorders>
              <w:bottom w:val="single" w:sz="6" w:space="0" w:color="000000"/>
            </w:tcBorders>
          </w:tcPr>
          <w:p w:rsidR="00BA79D6" w:rsidRDefault="00F576A2">
            <w:pPr>
              <w:pStyle w:val="TableParagraph"/>
              <w:spacing w:before="48" w:line="240" w:lineRule="auto"/>
              <w:ind w:left="119"/>
              <w:jc w:val="left"/>
              <w:rPr>
                <w:b/>
                <w:sz w:val="19"/>
              </w:rPr>
            </w:pPr>
            <w:r>
              <w:rPr>
                <w:b/>
                <w:spacing w:val="-2"/>
                <w:sz w:val="19"/>
              </w:rPr>
              <w:t>Project</w:t>
            </w:r>
          </w:p>
        </w:tc>
        <w:tc>
          <w:tcPr>
            <w:tcW w:w="1724" w:type="dxa"/>
            <w:tcBorders>
              <w:bottom w:val="single" w:sz="6" w:space="0" w:color="000000"/>
            </w:tcBorders>
          </w:tcPr>
          <w:p w:rsidR="00BA79D6" w:rsidRDefault="00F576A2">
            <w:pPr>
              <w:pStyle w:val="TableParagraph"/>
              <w:spacing w:before="48" w:line="240" w:lineRule="auto"/>
              <w:ind w:left="800"/>
              <w:jc w:val="left"/>
              <w:rPr>
                <w:b/>
                <w:sz w:val="19"/>
              </w:rPr>
            </w:pPr>
            <w:r>
              <w:rPr>
                <w:b/>
                <w:spacing w:val="-2"/>
                <w:sz w:val="19"/>
              </w:rPr>
              <w:t>State</w:t>
            </w:r>
          </w:p>
        </w:tc>
        <w:tc>
          <w:tcPr>
            <w:tcW w:w="1338" w:type="dxa"/>
            <w:tcBorders>
              <w:top w:val="single" w:sz="4" w:space="0" w:color="000000"/>
              <w:bottom w:val="single" w:sz="6" w:space="0" w:color="000000"/>
            </w:tcBorders>
          </w:tcPr>
          <w:p w:rsidR="00BA79D6" w:rsidRDefault="00F576A2">
            <w:pPr>
              <w:pStyle w:val="TableParagraph"/>
              <w:spacing w:before="48" w:line="240" w:lineRule="auto"/>
              <w:ind w:right="642"/>
              <w:rPr>
                <w:b/>
                <w:sz w:val="19"/>
              </w:rPr>
            </w:pPr>
            <w:r>
              <w:rPr>
                <w:b/>
                <w:spacing w:val="-2"/>
                <w:sz w:val="19"/>
              </w:rPr>
              <w:t>Median</w:t>
            </w:r>
          </w:p>
        </w:tc>
        <w:tc>
          <w:tcPr>
            <w:tcW w:w="1755" w:type="dxa"/>
            <w:tcBorders>
              <w:top w:val="single" w:sz="4" w:space="0" w:color="000000"/>
              <w:bottom w:val="single" w:sz="6" w:space="0" w:color="000000"/>
            </w:tcBorders>
          </w:tcPr>
          <w:p w:rsidR="00BA79D6" w:rsidRDefault="00F576A2">
            <w:pPr>
              <w:pStyle w:val="TableParagraph"/>
              <w:spacing w:before="48" w:line="240" w:lineRule="auto"/>
              <w:ind w:right="9"/>
              <w:rPr>
                <w:b/>
                <w:sz w:val="19"/>
              </w:rPr>
            </w:pPr>
            <w:r>
              <w:rPr>
                <w:b/>
                <w:spacing w:val="-2"/>
                <w:sz w:val="19"/>
              </w:rPr>
              <w:t>‘Worst</w:t>
            </w:r>
            <w:r>
              <w:rPr>
                <w:b/>
                <w:spacing w:val="-10"/>
                <w:sz w:val="19"/>
              </w:rPr>
              <w:t xml:space="preserve"> </w:t>
            </w:r>
            <w:r>
              <w:rPr>
                <w:b/>
                <w:spacing w:val="-2"/>
                <w:sz w:val="19"/>
              </w:rPr>
              <w:t>case’</w:t>
            </w:r>
          </w:p>
        </w:tc>
        <w:tc>
          <w:tcPr>
            <w:tcW w:w="1272" w:type="dxa"/>
            <w:tcBorders>
              <w:bottom w:val="single" w:sz="6" w:space="0" w:color="000000"/>
            </w:tcBorders>
          </w:tcPr>
          <w:p w:rsidR="00BA79D6" w:rsidRDefault="00F576A2">
            <w:pPr>
              <w:pStyle w:val="TableParagraph"/>
              <w:spacing w:before="48" w:line="240" w:lineRule="auto"/>
              <w:ind w:right="119"/>
              <w:rPr>
                <w:b/>
                <w:sz w:val="19"/>
              </w:rPr>
            </w:pPr>
            <w:r>
              <w:rPr>
                <w:b/>
                <w:spacing w:val="-2"/>
                <w:sz w:val="19"/>
              </w:rPr>
              <w:t>Difference</w:t>
            </w:r>
          </w:p>
        </w:tc>
      </w:tr>
      <w:tr w:rsidR="00BA79D6">
        <w:trPr>
          <w:trHeight w:val="293"/>
        </w:trPr>
        <w:tc>
          <w:tcPr>
            <w:tcW w:w="6008" w:type="dxa"/>
            <w:tcBorders>
              <w:top w:val="single" w:sz="6" w:space="0" w:color="000000"/>
            </w:tcBorders>
          </w:tcPr>
          <w:p w:rsidR="00BA79D6" w:rsidRDefault="00F576A2">
            <w:pPr>
              <w:pStyle w:val="TableParagraph"/>
              <w:spacing w:before="48" w:line="240" w:lineRule="auto"/>
              <w:ind w:left="119"/>
              <w:jc w:val="left"/>
              <w:rPr>
                <w:sz w:val="19"/>
              </w:rPr>
            </w:pPr>
            <w:r>
              <w:rPr>
                <w:sz w:val="19"/>
              </w:rPr>
              <w:t>Inland</w:t>
            </w:r>
            <w:r>
              <w:rPr>
                <w:spacing w:val="-7"/>
                <w:sz w:val="19"/>
              </w:rPr>
              <w:t xml:space="preserve"> </w:t>
            </w:r>
            <w:r>
              <w:rPr>
                <w:spacing w:val="-4"/>
                <w:sz w:val="19"/>
              </w:rPr>
              <w:t>Rail</w:t>
            </w:r>
          </w:p>
        </w:tc>
        <w:tc>
          <w:tcPr>
            <w:tcW w:w="1724" w:type="dxa"/>
            <w:tcBorders>
              <w:top w:val="single" w:sz="6" w:space="0" w:color="000000"/>
            </w:tcBorders>
          </w:tcPr>
          <w:p w:rsidR="00BA79D6" w:rsidRDefault="00F576A2">
            <w:pPr>
              <w:pStyle w:val="TableParagraph"/>
              <w:spacing w:before="48" w:line="240" w:lineRule="auto"/>
              <w:ind w:left="800"/>
              <w:jc w:val="left"/>
              <w:rPr>
                <w:sz w:val="19"/>
              </w:rPr>
            </w:pPr>
            <w:r>
              <w:rPr>
                <w:spacing w:val="-2"/>
                <w:sz w:val="19"/>
              </w:rPr>
              <w:t>National</w:t>
            </w:r>
          </w:p>
        </w:tc>
        <w:tc>
          <w:tcPr>
            <w:tcW w:w="1338" w:type="dxa"/>
            <w:tcBorders>
              <w:top w:val="single" w:sz="6" w:space="0" w:color="000000"/>
            </w:tcBorders>
          </w:tcPr>
          <w:p w:rsidR="00BA79D6" w:rsidRDefault="00F576A2">
            <w:pPr>
              <w:pStyle w:val="TableParagraph"/>
              <w:spacing w:before="48" w:line="240" w:lineRule="auto"/>
              <w:ind w:right="642"/>
              <w:rPr>
                <w:sz w:val="19"/>
              </w:rPr>
            </w:pPr>
            <w:r>
              <w:rPr>
                <w:spacing w:val="-2"/>
                <w:sz w:val="19"/>
              </w:rPr>
              <w:t>$9,889</w:t>
            </w:r>
          </w:p>
        </w:tc>
        <w:tc>
          <w:tcPr>
            <w:tcW w:w="1755" w:type="dxa"/>
            <w:tcBorders>
              <w:top w:val="single" w:sz="6" w:space="0" w:color="000000"/>
            </w:tcBorders>
          </w:tcPr>
          <w:p w:rsidR="00BA79D6" w:rsidRDefault="00F576A2">
            <w:pPr>
              <w:pStyle w:val="TableParagraph"/>
              <w:spacing w:before="48" w:line="240" w:lineRule="auto"/>
              <w:ind w:right="9"/>
              <w:rPr>
                <w:sz w:val="19"/>
              </w:rPr>
            </w:pPr>
            <w:r>
              <w:rPr>
                <w:spacing w:val="-2"/>
                <w:sz w:val="19"/>
              </w:rPr>
              <w:t>$10,657</w:t>
            </w:r>
          </w:p>
        </w:tc>
        <w:tc>
          <w:tcPr>
            <w:tcW w:w="1272" w:type="dxa"/>
            <w:tcBorders>
              <w:top w:val="single" w:sz="6" w:space="0" w:color="000000"/>
            </w:tcBorders>
          </w:tcPr>
          <w:p w:rsidR="00BA79D6" w:rsidRDefault="00F576A2">
            <w:pPr>
              <w:pStyle w:val="TableParagraph"/>
              <w:spacing w:before="48" w:line="240" w:lineRule="auto"/>
              <w:ind w:right="119"/>
              <w:rPr>
                <w:sz w:val="19"/>
              </w:rPr>
            </w:pPr>
            <w:r>
              <w:rPr>
                <w:spacing w:val="-4"/>
                <w:sz w:val="19"/>
              </w:rPr>
              <w:t>7.8%</w:t>
            </w:r>
          </w:p>
        </w:tc>
      </w:tr>
      <w:tr w:rsidR="00BA79D6">
        <w:trPr>
          <w:trHeight w:val="239"/>
        </w:trPr>
        <w:tc>
          <w:tcPr>
            <w:tcW w:w="6008" w:type="dxa"/>
          </w:tcPr>
          <w:p w:rsidR="00BA79D6" w:rsidRDefault="00F576A2">
            <w:pPr>
              <w:pStyle w:val="TableParagraph"/>
              <w:ind w:left="119"/>
              <w:jc w:val="left"/>
              <w:rPr>
                <w:sz w:val="19"/>
              </w:rPr>
            </w:pPr>
            <w:r>
              <w:rPr>
                <w:sz w:val="19"/>
              </w:rPr>
              <w:t>Metro</w:t>
            </w:r>
            <w:r>
              <w:rPr>
                <w:spacing w:val="-6"/>
                <w:sz w:val="19"/>
              </w:rPr>
              <w:t xml:space="preserve"> </w:t>
            </w:r>
            <w:r>
              <w:rPr>
                <w:spacing w:val="-2"/>
                <w:sz w:val="19"/>
              </w:rPr>
              <w:t>Tunnel</w:t>
            </w:r>
          </w:p>
        </w:tc>
        <w:tc>
          <w:tcPr>
            <w:tcW w:w="1724" w:type="dxa"/>
          </w:tcPr>
          <w:p w:rsidR="00BA79D6" w:rsidRDefault="00F576A2">
            <w:pPr>
              <w:pStyle w:val="TableParagraph"/>
              <w:ind w:left="800"/>
              <w:jc w:val="left"/>
              <w:rPr>
                <w:sz w:val="19"/>
              </w:rPr>
            </w:pPr>
            <w:r>
              <w:rPr>
                <w:spacing w:val="-5"/>
                <w:sz w:val="19"/>
              </w:rPr>
              <w:t>Vic</w:t>
            </w:r>
          </w:p>
        </w:tc>
        <w:tc>
          <w:tcPr>
            <w:tcW w:w="1338" w:type="dxa"/>
          </w:tcPr>
          <w:p w:rsidR="00BA79D6" w:rsidRDefault="00F576A2">
            <w:pPr>
              <w:pStyle w:val="TableParagraph"/>
              <w:ind w:right="642"/>
              <w:rPr>
                <w:sz w:val="19"/>
              </w:rPr>
            </w:pPr>
            <w:r>
              <w:rPr>
                <w:spacing w:val="-2"/>
                <w:sz w:val="19"/>
              </w:rPr>
              <w:t>$10,154</w:t>
            </w:r>
          </w:p>
        </w:tc>
        <w:tc>
          <w:tcPr>
            <w:tcW w:w="1755" w:type="dxa"/>
          </w:tcPr>
          <w:p w:rsidR="00BA79D6" w:rsidRDefault="00F576A2">
            <w:pPr>
              <w:pStyle w:val="TableParagraph"/>
              <w:ind w:right="9"/>
              <w:rPr>
                <w:sz w:val="19"/>
              </w:rPr>
            </w:pPr>
            <w:r>
              <w:rPr>
                <w:spacing w:val="-2"/>
                <w:sz w:val="19"/>
              </w:rPr>
              <w:t>$10,837</w:t>
            </w:r>
          </w:p>
        </w:tc>
        <w:tc>
          <w:tcPr>
            <w:tcW w:w="1272" w:type="dxa"/>
          </w:tcPr>
          <w:p w:rsidR="00BA79D6" w:rsidRDefault="00F576A2">
            <w:pPr>
              <w:pStyle w:val="TableParagraph"/>
              <w:ind w:right="119"/>
              <w:rPr>
                <w:sz w:val="19"/>
              </w:rPr>
            </w:pPr>
            <w:r>
              <w:rPr>
                <w:spacing w:val="-4"/>
                <w:sz w:val="19"/>
              </w:rPr>
              <w:t>6.7%</w:t>
            </w:r>
          </w:p>
        </w:tc>
      </w:tr>
      <w:tr w:rsidR="00BA79D6">
        <w:trPr>
          <w:trHeight w:val="239"/>
        </w:trPr>
        <w:tc>
          <w:tcPr>
            <w:tcW w:w="6008" w:type="dxa"/>
          </w:tcPr>
          <w:p w:rsidR="00BA79D6" w:rsidRDefault="00F576A2">
            <w:pPr>
              <w:pStyle w:val="TableParagraph"/>
              <w:ind w:left="119"/>
              <w:jc w:val="left"/>
              <w:rPr>
                <w:sz w:val="19"/>
              </w:rPr>
            </w:pPr>
            <w:r>
              <w:rPr>
                <w:sz w:val="19"/>
              </w:rPr>
              <w:t>West</w:t>
            </w:r>
            <w:r>
              <w:rPr>
                <w:spacing w:val="-9"/>
                <w:sz w:val="19"/>
              </w:rPr>
              <w:t xml:space="preserve"> </w:t>
            </w:r>
            <w:r>
              <w:rPr>
                <w:sz w:val="19"/>
              </w:rPr>
              <w:t>Gate</w:t>
            </w:r>
            <w:r>
              <w:rPr>
                <w:spacing w:val="-8"/>
                <w:sz w:val="19"/>
              </w:rPr>
              <w:t xml:space="preserve"> </w:t>
            </w:r>
            <w:r>
              <w:rPr>
                <w:spacing w:val="-2"/>
                <w:sz w:val="19"/>
              </w:rPr>
              <w:t>Tunnel</w:t>
            </w:r>
          </w:p>
        </w:tc>
        <w:tc>
          <w:tcPr>
            <w:tcW w:w="1724" w:type="dxa"/>
          </w:tcPr>
          <w:p w:rsidR="00BA79D6" w:rsidRDefault="00F576A2">
            <w:pPr>
              <w:pStyle w:val="TableParagraph"/>
              <w:ind w:left="800"/>
              <w:jc w:val="left"/>
              <w:rPr>
                <w:sz w:val="19"/>
              </w:rPr>
            </w:pPr>
            <w:r>
              <w:rPr>
                <w:spacing w:val="-5"/>
                <w:sz w:val="19"/>
              </w:rPr>
              <w:t>Vic</w:t>
            </w:r>
          </w:p>
        </w:tc>
        <w:tc>
          <w:tcPr>
            <w:tcW w:w="1338" w:type="dxa"/>
          </w:tcPr>
          <w:p w:rsidR="00BA79D6" w:rsidRDefault="00F576A2">
            <w:pPr>
              <w:pStyle w:val="TableParagraph"/>
              <w:ind w:right="642"/>
              <w:rPr>
                <w:sz w:val="19"/>
              </w:rPr>
            </w:pPr>
            <w:r>
              <w:rPr>
                <w:spacing w:val="-2"/>
                <w:sz w:val="19"/>
              </w:rPr>
              <w:t>$5,226</w:t>
            </w:r>
          </w:p>
        </w:tc>
        <w:tc>
          <w:tcPr>
            <w:tcW w:w="1755" w:type="dxa"/>
          </w:tcPr>
          <w:p w:rsidR="00BA79D6" w:rsidRDefault="00F576A2">
            <w:pPr>
              <w:pStyle w:val="TableParagraph"/>
              <w:ind w:right="9"/>
              <w:rPr>
                <w:sz w:val="19"/>
              </w:rPr>
            </w:pPr>
            <w:r>
              <w:rPr>
                <w:spacing w:val="-2"/>
                <w:sz w:val="19"/>
              </w:rPr>
              <w:t>$5,548</w:t>
            </w:r>
          </w:p>
        </w:tc>
        <w:tc>
          <w:tcPr>
            <w:tcW w:w="1272" w:type="dxa"/>
          </w:tcPr>
          <w:p w:rsidR="00BA79D6" w:rsidRDefault="00F576A2">
            <w:pPr>
              <w:pStyle w:val="TableParagraph"/>
              <w:ind w:right="119"/>
              <w:rPr>
                <w:sz w:val="19"/>
              </w:rPr>
            </w:pPr>
            <w:r>
              <w:rPr>
                <w:spacing w:val="-4"/>
                <w:sz w:val="19"/>
              </w:rPr>
              <w:t>6.2%</w:t>
            </w:r>
          </w:p>
        </w:tc>
      </w:tr>
      <w:tr w:rsidR="00BA79D6">
        <w:trPr>
          <w:trHeight w:val="239"/>
        </w:trPr>
        <w:tc>
          <w:tcPr>
            <w:tcW w:w="6008" w:type="dxa"/>
          </w:tcPr>
          <w:p w:rsidR="00BA79D6" w:rsidRDefault="00F576A2">
            <w:pPr>
              <w:pStyle w:val="TableParagraph"/>
              <w:ind w:left="119"/>
              <w:jc w:val="left"/>
              <w:rPr>
                <w:sz w:val="19"/>
              </w:rPr>
            </w:pPr>
            <w:r>
              <w:rPr>
                <w:sz w:val="19"/>
              </w:rPr>
              <w:t>Canberra</w:t>
            </w:r>
            <w:r>
              <w:rPr>
                <w:spacing w:val="-9"/>
                <w:sz w:val="19"/>
              </w:rPr>
              <w:t xml:space="preserve"> </w:t>
            </w:r>
            <w:r>
              <w:rPr>
                <w:sz w:val="19"/>
              </w:rPr>
              <w:t>Light</w:t>
            </w:r>
            <w:r>
              <w:rPr>
                <w:spacing w:val="-8"/>
                <w:sz w:val="19"/>
              </w:rPr>
              <w:t xml:space="preserve"> </w:t>
            </w:r>
            <w:r>
              <w:rPr>
                <w:spacing w:val="-4"/>
                <w:sz w:val="19"/>
              </w:rPr>
              <w:t>Rail</w:t>
            </w:r>
          </w:p>
        </w:tc>
        <w:tc>
          <w:tcPr>
            <w:tcW w:w="1724" w:type="dxa"/>
          </w:tcPr>
          <w:p w:rsidR="00BA79D6" w:rsidRDefault="00F576A2">
            <w:pPr>
              <w:pStyle w:val="TableParagraph"/>
              <w:ind w:left="800"/>
              <w:jc w:val="left"/>
              <w:rPr>
                <w:sz w:val="19"/>
              </w:rPr>
            </w:pPr>
            <w:r>
              <w:rPr>
                <w:spacing w:val="-5"/>
                <w:sz w:val="19"/>
              </w:rPr>
              <w:t>ACT</w:t>
            </w:r>
          </w:p>
        </w:tc>
        <w:tc>
          <w:tcPr>
            <w:tcW w:w="1338" w:type="dxa"/>
          </w:tcPr>
          <w:p w:rsidR="00BA79D6" w:rsidRDefault="00F576A2">
            <w:pPr>
              <w:pStyle w:val="TableParagraph"/>
              <w:ind w:right="642"/>
              <w:rPr>
                <w:sz w:val="19"/>
              </w:rPr>
            </w:pPr>
            <w:r>
              <w:rPr>
                <w:spacing w:val="-4"/>
                <w:sz w:val="19"/>
              </w:rPr>
              <w:t>$759</w:t>
            </w:r>
          </w:p>
        </w:tc>
        <w:tc>
          <w:tcPr>
            <w:tcW w:w="1755" w:type="dxa"/>
          </w:tcPr>
          <w:p w:rsidR="00BA79D6" w:rsidRDefault="00F576A2">
            <w:pPr>
              <w:pStyle w:val="TableParagraph"/>
              <w:ind w:right="9"/>
              <w:rPr>
                <w:sz w:val="19"/>
              </w:rPr>
            </w:pPr>
            <w:r>
              <w:rPr>
                <w:spacing w:val="-4"/>
                <w:sz w:val="19"/>
              </w:rPr>
              <w:t>$806</w:t>
            </w:r>
          </w:p>
        </w:tc>
        <w:tc>
          <w:tcPr>
            <w:tcW w:w="1272" w:type="dxa"/>
          </w:tcPr>
          <w:p w:rsidR="00BA79D6" w:rsidRDefault="00F576A2">
            <w:pPr>
              <w:pStyle w:val="TableParagraph"/>
              <w:ind w:right="119"/>
              <w:rPr>
                <w:sz w:val="19"/>
              </w:rPr>
            </w:pPr>
            <w:r>
              <w:rPr>
                <w:spacing w:val="-4"/>
                <w:sz w:val="19"/>
              </w:rPr>
              <w:t>6.2%</w:t>
            </w:r>
          </w:p>
        </w:tc>
      </w:tr>
      <w:tr w:rsidR="00BA79D6">
        <w:trPr>
          <w:trHeight w:val="239"/>
        </w:trPr>
        <w:tc>
          <w:tcPr>
            <w:tcW w:w="6008" w:type="dxa"/>
          </w:tcPr>
          <w:p w:rsidR="00BA79D6" w:rsidRDefault="00F576A2">
            <w:pPr>
              <w:pStyle w:val="TableParagraph"/>
              <w:ind w:left="119"/>
              <w:jc w:val="left"/>
              <w:rPr>
                <w:sz w:val="19"/>
              </w:rPr>
            </w:pPr>
            <w:r>
              <w:rPr>
                <w:sz w:val="19"/>
              </w:rPr>
              <w:t>Bruce</w:t>
            </w:r>
            <w:r>
              <w:rPr>
                <w:spacing w:val="-7"/>
                <w:sz w:val="19"/>
              </w:rPr>
              <w:t xml:space="preserve"> </w:t>
            </w:r>
            <w:r>
              <w:rPr>
                <w:sz w:val="19"/>
              </w:rPr>
              <w:t>Highway</w:t>
            </w:r>
            <w:r>
              <w:rPr>
                <w:spacing w:val="-6"/>
                <w:sz w:val="19"/>
              </w:rPr>
              <w:t xml:space="preserve"> </w:t>
            </w:r>
            <w:r>
              <w:rPr>
                <w:sz w:val="19"/>
              </w:rPr>
              <w:t>–</w:t>
            </w:r>
            <w:r>
              <w:rPr>
                <w:spacing w:val="-6"/>
                <w:sz w:val="19"/>
              </w:rPr>
              <w:t xml:space="preserve"> </w:t>
            </w:r>
            <w:r>
              <w:rPr>
                <w:sz w:val="19"/>
              </w:rPr>
              <w:t>Cairns</w:t>
            </w:r>
            <w:r>
              <w:rPr>
                <w:spacing w:val="-7"/>
                <w:sz w:val="19"/>
              </w:rPr>
              <w:t xml:space="preserve"> </w:t>
            </w:r>
            <w:r>
              <w:rPr>
                <w:sz w:val="19"/>
              </w:rPr>
              <w:t>Southern</w:t>
            </w:r>
            <w:r>
              <w:rPr>
                <w:spacing w:val="-6"/>
                <w:sz w:val="19"/>
              </w:rPr>
              <w:t xml:space="preserve"> </w:t>
            </w:r>
            <w:r>
              <w:rPr>
                <w:sz w:val="19"/>
              </w:rPr>
              <w:t>Access</w:t>
            </w:r>
            <w:r>
              <w:rPr>
                <w:spacing w:val="-6"/>
                <w:sz w:val="19"/>
              </w:rPr>
              <w:t xml:space="preserve"> </w:t>
            </w:r>
            <w:r>
              <w:rPr>
                <w:sz w:val="19"/>
              </w:rPr>
              <w:t>Corridor</w:t>
            </w:r>
            <w:r>
              <w:rPr>
                <w:spacing w:val="-6"/>
                <w:sz w:val="19"/>
              </w:rPr>
              <w:t xml:space="preserve"> </w:t>
            </w:r>
            <w:r>
              <w:rPr>
                <w:sz w:val="19"/>
              </w:rPr>
              <w:t>(Stage</w:t>
            </w:r>
            <w:r>
              <w:rPr>
                <w:spacing w:val="-7"/>
                <w:sz w:val="19"/>
              </w:rPr>
              <w:t xml:space="preserve"> </w:t>
            </w:r>
            <w:r>
              <w:rPr>
                <w:spacing w:val="-5"/>
                <w:sz w:val="19"/>
              </w:rPr>
              <w:t>3)</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4"/>
                <w:sz w:val="19"/>
              </w:rPr>
              <w:t>$470</w:t>
            </w:r>
          </w:p>
        </w:tc>
        <w:tc>
          <w:tcPr>
            <w:tcW w:w="1755" w:type="dxa"/>
          </w:tcPr>
          <w:p w:rsidR="00BA79D6" w:rsidRDefault="00F576A2">
            <w:pPr>
              <w:pStyle w:val="TableParagraph"/>
              <w:ind w:right="9"/>
              <w:rPr>
                <w:sz w:val="19"/>
              </w:rPr>
            </w:pPr>
            <w:r>
              <w:rPr>
                <w:spacing w:val="-4"/>
                <w:sz w:val="19"/>
              </w:rPr>
              <w:t>$500</w:t>
            </w:r>
          </w:p>
        </w:tc>
        <w:tc>
          <w:tcPr>
            <w:tcW w:w="1272" w:type="dxa"/>
          </w:tcPr>
          <w:p w:rsidR="00BA79D6" w:rsidRDefault="00F576A2">
            <w:pPr>
              <w:pStyle w:val="TableParagraph"/>
              <w:ind w:right="119"/>
              <w:rPr>
                <w:sz w:val="19"/>
              </w:rPr>
            </w:pPr>
            <w:r>
              <w:rPr>
                <w:spacing w:val="-4"/>
                <w:sz w:val="19"/>
              </w:rPr>
              <w:t>6.4%</w:t>
            </w:r>
          </w:p>
        </w:tc>
      </w:tr>
      <w:tr w:rsidR="00BA79D6">
        <w:trPr>
          <w:trHeight w:val="239"/>
        </w:trPr>
        <w:tc>
          <w:tcPr>
            <w:tcW w:w="6008" w:type="dxa"/>
          </w:tcPr>
          <w:p w:rsidR="00BA79D6" w:rsidRDefault="00F576A2">
            <w:pPr>
              <w:pStyle w:val="TableParagraph"/>
              <w:ind w:left="119"/>
              <w:jc w:val="left"/>
              <w:rPr>
                <w:sz w:val="19"/>
              </w:rPr>
            </w:pPr>
            <w:r>
              <w:rPr>
                <w:sz w:val="19"/>
              </w:rPr>
              <w:t>Bruce</w:t>
            </w:r>
            <w:r>
              <w:rPr>
                <w:spacing w:val="-7"/>
                <w:sz w:val="19"/>
              </w:rPr>
              <w:t xml:space="preserve"> </w:t>
            </w:r>
            <w:r>
              <w:rPr>
                <w:sz w:val="19"/>
              </w:rPr>
              <w:t>Highway</w:t>
            </w:r>
            <w:r>
              <w:rPr>
                <w:spacing w:val="-6"/>
                <w:sz w:val="19"/>
              </w:rPr>
              <w:t xml:space="preserve"> </w:t>
            </w:r>
            <w:r>
              <w:rPr>
                <w:sz w:val="19"/>
              </w:rPr>
              <w:t>–</w:t>
            </w:r>
            <w:r>
              <w:rPr>
                <w:spacing w:val="-6"/>
                <w:sz w:val="19"/>
              </w:rPr>
              <w:t xml:space="preserve"> </w:t>
            </w:r>
            <w:r>
              <w:rPr>
                <w:sz w:val="19"/>
              </w:rPr>
              <w:t>Cairns</w:t>
            </w:r>
            <w:r>
              <w:rPr>
                <w:spacing w:val="-7"/>
                <w:sz w:val="19"/>
              </w:rPr>
              <w:t xml:space="preserve"> </w:t>
            </w:r>
            <w:r>
              <w:rPr>
                <w:sz w:val="19"/>
              </w:rPr>
              <w:t>Southern</w:t>
            </w:r>
            <w:r>
              <w:rPr>
                <w:spacing w:val="-6"/>
                <w:sz w:val="19"/>
              </w:rPr>
              <w:t xml:space="preserve"> </w:t>
            </w:r>
            <w:r>
              <w:rPr>
                <w:sz w:val="19"/>
              </w:rPr>
              <w:t>Access</w:t>
            </w:r>
            <w:r>
              <w:rPr>
                <w:spacing w:val="-6"/>
                <w:sz w:val="19"/>
              </w:rPr>
              <w:t xml:space="preserve"> </w:t>
            </w:r>
            <w:r>
              <w:rPr>
                <w:sz w:val="19"/>
              </w:rPr>
              <w:t>Corridor</w:t>
            </w:r>
            <w:r>
              <w:rPr>
                <w:spacing w:val="-6"/>
                <w:sz w:val="19"/>
              </w:rPr>
              <w:t xml:space="preserve"> </w:t>
            </w:r>
            <w:r>
              <w:rPr>
                <w:sz w:val="19"/>
              </w:rPr>
              <w:t>(Stage</w:t>
            </w:r>
            <w:r>
              <w:rPr>
                <w:spacing w:val="-7"/>
                <w:sz w:val="19"/>
              </w:rPr>
              <w:t xml:space="preserve"> </w:t>
            </w:r>
            <w:r>
              <w:rPr>
                <w:spacing w:val="-5"/>
                <w:sz w:val="19"/>
              </w:rPr>
              <w:t>4)</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5"/>
                <w:sz w:val="19"/>
              </w:rPr>
              <w:t>$97</w:t>
            </w:r>
          </w:p>
        </w:tc>
        <w:tc>
          <w:tcPr>
            <w:tcW w:w="1755" w:type="dxa"/>
          </w:tcPr>
          <w:p w:rsidR="00BA79D6" w:rsidRDefault="00F576A2">
            <w:pPr>
              <w:pStyle w:val="TableParagraph"/>
              <w:ind w:right="9"/>
              <w:rPr>
                <w:sz w:val="19"/>
              </w:rPr>
            </w:pPr>
            <w:r>
              <w:rPr>
                <w:spacing w:val="-4"/>
                <w:sz w:val="19"/>
              </w:rPr>
              <w:t>$104</w:t>
            </w:r>
          </w:p>
        </w:tc>
        <w:tc>
          <w:tcPr>
            <w:tcW w:w="1272" w:type="dxa"/>
          </w:tcPr>
          <w:p w:rsidR="00BA79D6" w:rsidRDefault="00F576A2">
            <w:pPr>
              <w:pStyle w:val="TableParagraph"/>
              <w:ind w:right="119"/>
              <w:rPr>
                <w:sz w:val="19"/>
              </w:rPr>
            </w:pPr>
            <w:r>
              <w:rPr>
                <w:spacing w:val="-4"/>
                <w:sz w:val="19"/>
              </w:rPr>
              <w:t>7.2%</w:t>
            </w:r>
          </w:p>
        </w:tc>
      </w:tr>
      <w:tr w:rsidR="00BA79D6">
        <w:trPr>
          <w:trHeight w:val="239"/>
        </w:trPr>
        <w:tc>
          <w:tcPr>
            <w:tcW w:w="6008" w:type="dxa"/>
          </w:tcPr>
          <w:p w:rsidR="00BA79D6" w:rsidRDefault="00F576A2">
            <w:pPr>
              <w:pStyle w:val="TableParagraph"/>
              <w:ind w:left="119"/>
              <w:jc w:val="left"/>
              <w:rPr>
                <w:sz w:val="19"/>
              </w:rPr>
            </w:pPr>
            <w:r>
              <w:rPr>
                <w:sz w:val="19"/>
              </w:rPr>
              <w:t>M1</w:t>
            </w:r>
            <w:r>
              <w:rPr>
                <w:spacing w:val="-7"/>
                <w:sz w:val="19"/>
              </w:rPr>
              <w:t xml:space="preserve"> </w:t>
            </w:r>
            <w:r>
              <w:rPr>
                <w:sz w:val="19"/>
              </w:rPr>
              <w:t>Pacific</w:t>
            </w:r>
            <w:r>
              <w:rPr>
                <w:spacing w:val="-7"/>
                <w:sz w:val="19"/>
              </w:rPr>
              <w:t xml:space="preserve"> </w:t>
            </w:r>
            <w:r>
              <w:rPr>
                <w:sz w:val="19"/>
              </w:rPr>
              <w:t>Motorway</w:t>
            </w:r>
            <w:r>
              <w:rPr>
                <w:spacing w:val="-7"/>
                <w:sz w:val="19"/>
              </w:rPr>
              <w:t xml:space="preserve"> </w:t>
            </w:r>
            <w:r>
              <w:rPr>
                <w:sz w:val="19"/>
              </w:rPr>
              <w:t>–</w:t>
            </w:r>
            <w:r>
              <w:rPr>
                <w:spacing w:val="-7"/>
                <w:sz w:val="19"/>
              </w:rPr>
              <w:t xml:space="preserve"> </w:t>
            </w:r>
            <w:r>
              <w:rPr>
                <w:sz w:val="19"/>
              </w:rPr>
              <w:t>Eight</w:t>
            </w:r>
            <w:r>
              <w:rPr>
                <w:spacing w:val="-7"/>
                <w:sz w:val="19"/>
              </w:rPr>
              <w:t xml:space="preserve"> </w:t>
            </w:r>
            <w:r>
              <w:rPr>
                <w:sz w:val="19"/>
              </w:rPr>
              <w:t>Mile</w:t>
            </w:r>
            <w:r>
              <w:rPr>
                <w:spacing w:val="-7"/>
                <w:sz w:val="19"/>
              </w:rPr>
              <w:t xml:space="preserve"> </w:t>
            </w:r>
            <w:r>
              <w:rPr>
                <w:sz w:val="19"/>
              </w:rPr>
              <w:t>Plains</w:t>
            </w:r>
            <w:r>
              <w:rPr>
                <w:spacing w:val="-7"/>
                <w:sz w:val="19"/>
              </w:rPr>
              <w:t xml:space="preserve"> </w:t>
            </w:r>
            <w:r>
              <w:rPr>
                <w:sz w:val="19"/>
              </w:rPr>
              <w:t>to</w:t>
            </w:r>
            <w:r>
              <w:rPr>
                <w:spacing w:val="-7"/>
                <w:sz w:val="19"/>
              </w:rPr>
              <w:t xml:space="preserve"> </w:t>
            </w:r>
            <w:r>
              <w:rPr>
                <w:sz w:val="19"/>
              </w:rPr>
              <w:t>Daisy</w:t>
            </w:r>
            <w:r>
              <w:rPr>
                <w:spacing w:val="-7"/>
                <w:sz w:val="19"/>
              </w:rPr>
              <w:t xml:space="preserve"> </w:t>
            </w:r>
            <w:r>
              <w:rPr>
                <w:spacing w:val="-4"/>
                <w:sz w:val="19"/>
              </w:rPr>
              <w:t>Hill</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4"/>
                <w:sz w:val="19"/>
              </w:rPr>
              <w:t>$713</w:t>
            </w:r>
          </w:p>
        </w:tc>
        <w:tc>
          <w:tcPr>
            <w:tcW w:w="1755" w:type="dxa"/>
          </w:tcPr>
          <w:p w:rsidR="00BA79D6" w:rsidRDefault="00F576A2">
            <w:pPr>
              <w:pStyle w:val="TableParagraph"/>
              <w:ind w:right="9"/>
              <w:rPr>
                <w:sz w:val="19"/>
              </w:rPr>
            </w:pPr>
            <w:r>
              <w:rPr>
                <w:spacing w:val="-4"/>
                <w:sz w:val="19"/>
              </w:rPr>
              <w:t>$747</w:t>
            </w:r>
          </w:p>
        </w:tc>
        <w:tc>
          <w:tcPr>
            <w:tcW w:w="1272" w:type="dxa"/>
          </w:tcPr>
          <w:p w:rsidR="00BA79D6" w:rsidRDefault="00F576A2">
            <w:pPr>
              <w:pStyle w:val="TableParagraph"/>
              <w:ind w:right="119"/>
              <w:rPr>
                <w:sz w:val="19"/>
              </w:rPr>
            </w:pPr>
            <w:r>
              <w:rPr>
                <w:spacing w:val="-4"/>
                <w:sz w:val="19"/>
              </w:rPr>
              <w:t>4.8%</w:t>
            </w:r>
          </w:p>
        </w:tc>
      </w:tr>
      <w:tr w:rsidR="00BA79D6">
        <w:trPr>
          <w:trHeight w:val="239"/>
        </w:trPr>
        <w:tc>
          <w:tcPr>
            <w:tcW w:w="6008" w:type="dxa"/>
          </w:tcPr>
          <w:p w:rsidR="00BA79D6" w:rsidRDefault="00F576A2">
            <w:pPr>
              <w:pStyle w:val="TableParagraph"/>
              <w:ind w:left="119"/>
              <w:jc w:val="left"/>
              <w:rPr>
                <w:sz w:val="19"/>
              </w:rPr>
            </w:pPr>
            <w:r>
              <w:rPr>
                <w:sz w:val="19"/>
              </w:rPr>
              <w:t>M1</w:t>
            </w:r>
            <w:r>
              <w:rPr>
                <w:spacing w:val="-11"/>
                <w:sz w:val="19"/>
              </w:rPr>
              <w:t xml:space="preserve"> </w:t>
            </w:r>
            <w:r>
              <w:rPr>
                <w:sz w:val="19"/>
              </w:rPr>
              <w:t>Pacific</w:t>
            </w:r>
            <w:r>
              <w:rPr>
                <w:spacing w:val="-10"/>
                <w:sz w:val="19"/>
              </w:rPr>
              <w:t xml:space="preserve"> </w:t>
            </w:r>
            <w:r>
              <w:rPr>
                <w:sz w:val="19"/>
              </w:rPr>
              <w:t>Motorway</w:t>
            </w:r>
            <w:r>
              <w:rPr>
                <w:spacing w:val="-10"/>
                <w:sz w:val="19"/>
              </w:rPr>
              <w:t xml:space="preserve"> </w:t>
            </w:r>
            <w:r>
              <w:rPr>
                <w:sz w:val="19"/>
              </w:rPr>
              <w:t>–</w:t>
            </w:r>
            <w:r>
              <w:rPr>
                <w:spacing w:val="-11"/>
                <w:sz w:val="19"/>
              </w:rPr>
              <w:t xml:space="preserve"> </w:t>
            </w:r>
            <w:r>
              <w:rPr>
                <w:sz w:val="19"/>
              </w:rPr>
              <w:t>Varsity</w:t>
            </w:r>
            <w:r>
              <w:rPr>
                <w:spacing w:val="-10"/>
                <w:sz w:val="19"/>
              </w:rPr>
              <w:t xml:space="preserve"> </w:t>
            </w:r>
            <w:r>
              <w:rPr>
                <w:sz w:val="19"/>
              </w:rPr>
              <w:t>Lakes</w:t>
            </w:r>
            <w:r>
              <w:rPr>
                <w:spacing w:val="-10"/>
                <w:sz w:val="19"/>
              </w:rPr>
              <w:t xml:space="preserve"> </w:t>
            </w:r>
            <w:r>
              <w:rPr>
                <w:sz w:val="19"/>
              </w:rPr>
              <w:t>to</w:t>
            </w:r>
            <w:r>
              <w:rPr>
                <w:spacing w:val="-10"/>
                <w:sz w:val="19"/>
              </w:rPr>
              <w:t xml:space="preserve"> </w:t>
            </w:r>
            <w:proofErr w:type="spellStart"/>
            <w:r>
              <w:rPr>
                <w:spacing w:val="-2"/>
                <w:sz w:val="19"/>
              </w:rPr>
              <w:t>Tugun</w:t>
            </w:r>
            <w:proofErr w:type="spellEnd"/>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4"/>
                <w:sz w:val="19"/>
              </w:rPr>
              <w:t>$960</w:t>
            </w:r>
          </w:p>
        </w:tc>
        <w:tc>
          <w:tcPr>
            <w:tcW w:w="1755" w:type="dxa"/>
          </w:tcPr>
          <w:p w:rsidR="00BA79D6" w:rsidRDefault="00F576A2">
            <w:pPr>
              <w:pStyle w:val="TableParagraph"/>
              <w:ind w:right="9"/>
              <w:rPr>
                <w:sz w:val="19"/>
              </w:rPr>
            </w:pPr>
            <w:r>
              <w:rPr>
                <w:spacing w:val="-2"/>
                <w:sz w:val="19"/>
              </w:rPr>
              <w:t>$1,017</w:t>
            </w:r>
          </w:p>
        </w:tc>
        <w:tc>
          <w:tcPr>
            <w:tcW w:w="1272" w:type="dxa"/>
          </w:tcPr>
          <w:p w:rsidR="00BA79D6" w:rsidRDefault="00F576A2">
            <w:pPr>
              <w:pStyle w:val="TableParagraph"/>
              <w:ind w:right="119"/>
              <w:rPr>
                <w:sz w:val="19"/>
              </w:rPr>
            </w:pPr>
            <w:r>
              <w:rPr>
                <w:spacing w:val="-4"/>
                <w:sz w:val="19"/>
              </w:rPr>
              <w:t>5.9%</w:t>
            </w:r>
          </w:p>
        </w:tc>
      </w:tr>
      <w:tr w:rsidR="00BA79D6">
        <w:trPr>
          <w:trHeight w:val="214"/>
        </w:trPr>
        <w:tc>
          <w:tcPr>
            <w:tcW w:w="6008" w:type="dxa"/>
          </w:tcPr>
          <w:p w:rsidR="00BA79D6" w:rsidRDefault="00F576A2">
            <w:pPr>
              <w:pStyle w:val="TableParagraph"/>
              <w:spacing w:line="194" w:lineRule="exact"/>
              <w:ind w:left="119"/>
              <w:jc w:val="left"/>
              <w:rPr>
                <w:sz w:val="19"/>
              </w:rPr>
            </w:pPr>
            <w:r>
              <w:rPr>
                <w:sz w:val="19"/>
              </w:rPr>
              <w:t>Townsville</w:t>
            </w:r>
            <w:r>
              <w:rPr>
                <w:spacing w:val="-13"/>
                <w:sz w:val="19"/>
              </w:rPr>
              <w:t xml:space="preserve"> </w:t>
            </w:r>
            <w:r>
              <w:rPr>
                <w:sz w:val="19"/>
              </w:rPr>
              <w:t>Eastern</w:t>
            </w:r>
            <w:r>
              <w:rPr>
                <w:spacing w:val="-13"/>
                <w:sz w:val="19"/>
              </w:rPr>
              <w:t xml:space="preserve"> </w:t>
            </w:r>
            <w:r>
              <w:rPr>
                <w:sz w:val="19"/>
              </w:rPr>
              <w:t>Access</w:t>
            </w:r>
            <w:r>
              <w:rPr>
                <w:spacing w:val="-13"/>
                <w:sz w:val="19"/>
              </w:rPr>
              <w:t xml:space="preserve"> </w:t>
            </w:r>
            <w:r>
              <w:rPr>
                <w:sz w:val="19"/>
              </w:rPr>
              <w:t>Rail</w:t>
            </w:r>
            <w:r>
              <w:rPr>
                <w:spacing w:val="-12"/>
                <w:sz w:val="19"/>
              </w:rPr>
              <w:t xml:space="preserve"> </w:t>
            </w:r>
            <w:r>
              <w:rPr>
                <w:spacing w:val="-2"/>
                <w:sz w:val="19"/>
              </w:rPr>
              <w:t>Corridor</w:t>
            </w:r>
          </w:p>
        </w:tc>
        <w:tc>
          <w:tcPr>
            <w:tcW w:w="1724" w:type="dxa"/>
          </w:tcPr>
          <w:p w:rsidR="00BA79D6" w:rsidRDefault="00F576A2">
            <w:pPr>
              <w:pStyle w:val="TableParagraph"/>
              <w:spacing w:line="194" w:lineRule="exact"/>
              <w:ind w:left="800"/>
              <w:jc w:val="left"/>
              <w:rPr>
                <w:sz w:val="19"/>
              </w:rPr>
            </w:pPr>
            <w:r>
              <w:rPr>
                <w:spacing w:val="-5"/>
                <w:sz w:val="19"/>
              </w:rPr>
              <w:t>QLD</w:t>
            </w:r>
          </w:p>
        </w:tc>
        <w:tc>
          <w:tcPr>
            <w:tcW w:w="1338" w:type="dxa"/>
          </w:tcPr>
          <w:p w:rsidR="00BA79D6" w:rsidRDefault="00F576A2">
            <w:pPr>
              <w:pStyle w:val="TableParagraph"/>
              <w:spacing w:line="194" w:lineRule="exact"/>
              <w:ind w:right="642"/>
              <w:rPr>
                <w:sz w:val="19"/>
              </w:rPr>
            </w:pPr>
            <w:r>
              <w:rPr>
                <w:spacing w:val="-4"/>
                <w:sz w:val="19"/>
              </w:rPr>
              <w:t>$369</w:t>
            </w:r>
          </w:p>
        </w:tc>
        <w:tc>
          <w:tcPr>
            <w:tcW w:w="1755" w:type="dxa"/>
          </w:tcPr>
          <w:p w:rsidR="00BA79D6" w:rsidRDefault="00F576A2">
            <w:pPr>
              <w:pStyle w:val="TableParagraph"/>
              <w:spacing w:line="194" w:lineRule="exact"/>
              <w:ind w:right="9"/>
              <w:rPr>
                <w:sz w:val="19"/>
              </w:rPr>
            </w:pPr>
            <w:r>
              <w:rPr>
                <w:spacing w:val="-4"/>
                <w:sz w:val="19"/>
              </w:rPr>
              <w:t>$392</w:t>
            </w:r>
          </w:p>
        </w:tc>
        <w:tc>
          <w:tcPr>
            <w:tcW w:w="1272" w:type="dxa"/>
          </w:tcPr>
          <w:p w:rsidR="00BA79D6" w:rsidRDefault="00F576A2">
            <w:pPr>
              <w:pStyle w:val="TableParagraph"/>
              <w:spacing w:line="194" w:lineRule="exact"/>
              <w:ind w:right="119"/>
              <w:rPr>
                <w:sz w:val="19"/>
              </w:rPr>
            </w:pPr>
            <w:r>
              <w:rPr>
                <w:spacing w:val="-4"/>
                <w:sz w:val="19"/>
              </w:rPr>
              <w:t>6.2%</w:t>
            </w:r>
          </w:p>
        </w:tc>
      </w:tr>
      <w:tr w:rsidR="00BA79D6">
        <w:trPr>
          <w:trHeight w:val="428"/>
        </w:trPr>
        <w:tc>
          <w:tcPr>
            <w:tcW w:w="12097" w:type="dxa"/>
            <w:gridSpan w:val="5"/>
          </w:tcPr>
          <w:p w:rsidR="00BA79D6" w:rsidRDefault="00F576A2">
            <w:pPr>
              <w:pStyle w:val="TableParagraph"/>
              <w:spacing w:before="142" w:line="240" w:lineRule="auto"/>
              <w:ind w:right="1997"/>
              <w:rPr>
                <w:b/>
                <w:sz w:val="19"/>
              </w:rPr>
            </w:pPr>
            <w:r>
              <w:rPr>
                <w:b/>
                <w:sz w:val="19"/>
              </w:rPr>
              <w:t>Benefit</w:t>
            </w:r>
            <w:r>
              <w:rPr>
                <w:b/>
                <w:spacing w:val="-7"/>
                <w:sz w:val="19"/>
              </w:rPr>
              <w:t xml:space="preserve"> </w:t>
            </w:r>
            <w:r>
              <w:rPr>
                <w:b/>
                <w:sz w:val="19"/>
              </w:rPr>
              <w:t>Cost</w:t>
            </w:r>
            <w:r>
              <w:rPr>
                <w:b/>
                <w:spacing w:val="-6"/>
                <w:sz w:val="19"/>
              </w:rPr>
              <w:t xml:space="preserve"> </w:t>
            </w:r>
            <w:r>
              <w:rPr>
                <w:b/>
                <w:spacing w:val="-2"/>
                <w:sz w:val="19"/>
              </w:rPr>
              <w:t>Ratio</w:t>
            </w:r>
          </w:p>
        </w:tc>
      </w:tr>
      <w:tr w:rsidR="00BA79D6">
        <w:trPr>
          <w:trHeight w:val="293"/>
        </w:trPr>
        <w:tc>
          <w:tcPr>
            <w:tcW w:w="6008" w:type="dxa"/>
          </w:tcPr>
          <w:p w:rsidR="00BA79D6" w:rsidRDefault="00BA79D6">
            <w:pPr>
              <w:pStyle w:val="TableParagraph"/>
              <w:spacing w:line="240" w:lineRule="auto"/>
              <w:jc w:val="left"/>
              <w:rPr>
                <w:rFonts w:ascii="Times New Roman"/>
                <w:sz w:val="18"/>
              </w:rPr>
            </w:pPr>
          </w:p>
        </w:tc>
        <w:tc>
          <w:tcPr>
            <w:tcW w:w="1724" w:type="dxa"/>
          </w:tcPr>
          <w:p w:rsidR="00BA79D6" w:rsidRDefault="00BA79D6">
            <w:pPr>
              <w:pStyle w:val="TableParagraph"/>
              <w:spacing w:line="240" w:lineRule="auto"/>
              <w:jc w:val="left"/>
              <w:rPr>
                <w:rFonts w:ascii="Times New Roman"/>
                <w:sz w:val="18"/>
              </w:rPr>
            </w:pPr>
          </w:p>
        </w:tc>
        <w:tc>
          <w:tcPr>
            <w:tcW w:w="1338" w:type="dxa"/>
            <w:tcBorders>
              <w:top w:val="single" w:sz="4" w:space="0" w:color="000000"/>
            </w:tcBorders>
          </w:tcPr>
          <w:p w:rsidR="00BA79D6" w:rsidRDefault="00F576A2">
            <w:pPr>
              <w:pStyle w:val="TableParagraph"/>
              <w:spacing w:before="48" w:line="240" w:lineRule="auto"/>
              <w:ind w:right="642"/>
              <w:rPr>
                <w:b/>
                <w:sz w:val="19"/>
              </w:rPr>
            </w:pPr>
            <w:r>
              <w:rPr>
                <w:b/>
                <w:spacing w:val="-2"/>
                <w:sz w:val="19"/>
              </w:rPr>
              <w:t>Median</w:t>
            </w:r>
          </w:p>
        </w:tc>
        <w:tc>
          <w:tcPr>
            <w:tcW w:w="1755" w:type="dxa"/>
            <w:tcBorders>
              <w:top w:val="single" w:sz="4" w:space="0" w:color="000000"/>
            </w:tcBorders>
          </w:tcPr>
          <w:p w:rsidR="00BA79D6" w:rsidRDefault="00F576A2">
            <w:pPr>
              <w:pStyle w:val="TableParagraph"/>
              <w:spacing w:before="48" w:line="240" w:lineRule="auto"/>
              <w:ind w:right="9"/>
              <w:rPr>
                <w:b/>
                <w:sz w:val="19"/>
              </w:rPr>
            </w:pPr>
            <w:r>
              <w:rPr>
                <w:b/>
                <w:spacing w:val="-2"/>
                <w:sz w:val="19"/>
              </w:rPr>
              <w:t>‘Worst</w:t>
            </w:r>
            <w:r>
              <w:rPr>
                <w:b/>
                <w:spacing w:val="-10"/>
                <w:sz w:val="19"/>
              </w:rPr>
              <w:t xml:space="preserve"> </w:t>
            </w:r>
            <w:r>
              <w:rPr>
                <w:b/>
                <w:spacing w:val="-2"/>
                <w:sz w:val="19"/>
              </w:rPr>
              <w:t>case’</w:t>
            </w:r>
          </w:p>
        </w:tc>
        <w:tc>
          <w:tcPr>
            <w:tcW w:w="1272" w:type="dxa"/>
          </w:tcPr>
          <w:p w:rsidR="00BA79D6" w:rsidRDefault="00F576A2">
            <w:pPr>
              <w:pStyle w:val="TableParagraph"/>
              <w:spacing w:before="48" w:line="240" w:lineRule="auto"/>
              <w:ind w:right="119"/>
              <w:rPr>
                <w:b/>
                <w:sz w:val="19"/>
              </w:rPr>
            </w:pPr>
            <w:r>
              <w:rPr>
                <w:b/>
                <w:spacing w:val="-2"/>
                <w:sz w:val="19"/>
              </w:rPr>
              <w:t>Difference</w:t>
            </w:r>
          </w:p>
        </w:tc>
      </w:tr>
      <w:tr w:rsidR="00BA79D6">
        <w:trPr>
          <w:trHeight w:val="238"/>
        </w:trPr>
        <w:tc>
          <w:tcPr>
            <w:tcW w:w="6008" w:type="dxa"/>
          </w:tcPr>
          <w:p w:rsidR="00BA79D6" w:rsidRDefault="00F576A2">
            <w:pPr>
              <w:pStyle w:val="TableParagraph"/>
              <w:spacing w:line="212" w:lineRule="exact"/>
              <w:ind w:left="119"/>
              <w:jc w:val="left"/>
              <w:rPr>
                <w:sz w:val="19"/>
              </w:rPr>
            </w:pPr>
            <w:proofErr w:type="spellStart"/>
            <w:r>
              <w:rPr>
                <w:sz w:val="19"/>
              </w:rPr>
              <w:t>Beerburrum</w:t>
            </w:r>
            <w:proofErr w:type="spellEnd"/>
            <w:r>
              <w:rPr>
                <w:spacing w:val="-8"/>
                <w:sz w:val="19"/>
              </w:rPr>
              <w:t xml:space="preserve"> </w:t>
            </w:r>
            <w:r>
              <w:rPr>
                <w:sz w:val="19"/>
              </w:rPr>
              <w:t>to</w:t>
            </w:r>
            <w:r>
              <w:rPr>
                <w:spacing w:val="-7"/>
                <w:sz w:val="19"/>
              </w:rPr>
              <w:t xml:space="preserve"> </w:t>
            </w:r>
            <w:proofErr w:type="spellStart"/>
            <w:r>
              <w:rPr>
                <w:sz w:val="19"/>
              </w:rPr>
              <w:t>Nambour</w:t>
            </w:r>
            <w:proofErr w:type="spellEnd"/>
            <w:r>
              <w:rPr>
                <w:spacing w:val="-7"/>
                <w:sz w:val="19"/>
              </w:rPr>
              <w:t xml:space="preserve"> </w:t>
            </w:r>
            <w:r>
              <w:rPr>
                <w:sz w:val="19"/>
              </w:rPr>
              <w:t>Rail</w:t>
            </w:r>
            <w:r>
              <w:rPr>
                <w:spacing w:val="-7"/>
                <w:sz w:val="19"/>
              </w:rPr>
              <w:t xml:space="preserve"> </w:t>
            </w:r>
            <w:r>
              <w:rPr>
                <w:spacing w:val="-2"/>
                <w:sz w:val="19"/>
              </w:rPr>
              <w:t>Upgrade</w:t>
            </w:r>
          </w:p>
        </w:tc>
        <w:tc>
          <w:tcPr>
            <w:tcW w:w="1724" w:type="dxa"/>
          </w:tcPr>
          <w:p w:rsidR="00BA79D6" w:rsidRDefault="00F576A2">
            <w:pPr>
              <w:pStyle w:val="TableParagraph"/>
              <w:spacing w:line="212" w:lineRule="exact"/>
              <w:ind w:left="800"/>
              <w:jc w:val="left"/>
              <w:rPr>
                <w:sz w:val="19"/>
              </w:rPr>
            </w:pPr>
            <w:r>
              <w:rPr>
                <w:spacing w:val="-5"/>
                <w:sz w:val="19"/>
              </w:rPr>
              <w:t>QLD</w:t>
            </w:r>
          </w:p>
        </w:tc>
        <w:tc>
          <w:tcPr>
            <w:tcW w:w="1338" w:type="dxa"/>
          </w:tcPr>
          <w:p w:rsidR="00BA79D6" w:rsidRDefault="00F576A2">
            <w:pPr>
              <w:pStyle w:val="TableParagraph"/>
              <w:spacing w:line="212" w:lineRule="exact"/>
              <w:ind w:right="642"/>
              <w:rPr>
                <w:sz w:val="19"/>
              </w:rPr>
            </w:pPr>
            <w:r>
              <w:rPr>
                <w:spacing w:val="-4"/>
                <w:sz w:val="19"/>
              </w:rPr>
              <w:t>1.48</w:t>
            </w:r>
          </w:p>
        </w:tc>
        <w:tc>
          <w:tcPr>
            <w:tcW w:w="1755" w:type="dxa"/>
          </w:tcPr>
          <w:p w:rsidR="00BA79D6" w:rsidRDefault="00F576A2">
            <w:pPr>
              <w:pStyle w:val="TableParagraph"/>
              <w:spacing w:line="212" w:lineRule="exact"/>
              <w:ind w:right="9"/>
              <w:rPr>
                <w:sz w:val="19"/>
              </w:rPr>
            </w:pPr>
            <w:r>
              <w:rPr>
                <w:spacing w:val="-4"/>
                <w:sz w:val="19"/>
              </w:rPr>
              <w:t>1.35</w:t>
            </w:r>
          </w:p>
        </w:tc>
        <w:tc>
          <w:tcPr>
            <w:tcW w:w="1272" w:type="dxa"/>
          </w:tcPr>
          <w:p w:rsidR="00BA79D6" w:rsidRDefault="00F576A2">
            <w:pPr>
              <w:pStyle w:val="TableParagraph"/>
              <w:spacing w:line="212" w:lineRule="exact"/>
              <w:ind w:right="119"/>
              <w:rPr>
                <w:sz w:val="19"/>
              </w:rPr>
            </w:pPr>
            <w:r>
              <w:rPr>
                <w:spacing w:val="-4"/>
                <w:sz w:val="19"/>
              </w:rPr>
              <w:t>9.6%</w:t>
            </w:r>
          </w:p>
        </w:tc>
      </w:tr>
      <w:tr w:rsidR="00BA79D6">
        <w:trPr>
          <w:trHeight w:val="239"/>
        </w:trPr>
        <w:tc>
          <w:tcPr>
            <w:tcW w:w="6008" w:type="dxa"/>
          </w:tcPr>
          <w:p w:rsidR="00BA79D6" w:rsidRDefault="00F576A2">
            <w:pPr>
              <w:pStyle w:val="TableParagraph"/>
              <w:ind w:left="119"/>
              <w:jc w:val="left"/>
              <w:rPr>
                <w:sz w:val="19"/>
              </w:rPr>
            </w:pPr>
            <w:r>
              <w:rPr>
                <w:sz w:val="19"/>
              </w:rPr>
              <w:t>Bruce</w:t>
            </w:r>
            <w:r>
              <w:rPr>
                <w:spacing w:val="-9"/>
                <w:sz w:val="19"/>
              </w:rPr>
              <w:t xml:space="preserve"> </w:t>
            </w:r>
            <w:r>
              <w:rPr>
                <w:sz w:val="19"/>
              </w:rPr>
              <w:t>Highway</w:t>
            </w:r>
            <w:r>
              <w:rPr>
                <w:spacing w:val="-8"/>
                <w:sz w:val="19"/>
              </w:rPr>
              <w:t xml:space="preserve"> </w:t>
            </w:r>
            <w:r>
              <w:rPr>
                <w:sz w:val="19"/>
              </w:rPr>
              <w:t>–</w:t>
            </w:r>
            <w:r>
              <w:rPr>
                <w:spacing w:val="-8"/>
                <w:sz w:val="19"/>
              </w:rPr>
              <w:t xml:space="preserve"> </w:t>
            </w:r>
            <w:r>
              <w:rPr>
                <w:sz w:val="19"/>
              </w:rPr>
              <w:t>Deception</w:t>
            </w:r>
            <w:r>
              <w:rPr>
                <w:spacing w:val="-8"/>
                <w:sz w:val="19"/>
              </w:rPr>
              <w:t xml:space="preserve"> </w:t>
            </w:r>
            <w:r>
              <w:rPr>
                <w:sz w:val="19"/>
              </w:rPr>
              <w:t>Bay</w:t>
            </w:r>
            <w:r>
              <w:rPr>
                <w:spacing w:val="-8"/>
                <w:sz w:val="19"/>
              </w:rPr>
              <w:t xml:space="preserve"> </w:t>
            </w:r>
            <w:r>
              <w:rPr>
                <w:sz w:val="19"/>
              </w:rPr>
              <w:t>Road</w:t>
            </w:r>
            <w:r>
              <w:rPr>
                <w:spacing w:val="-8"/>
                <w:sz w:val="19"/>
              </w:rPr>
              <w:t xml:space="preserve"> </w:t>
            </w:r>
            <w:r>
              <w:rPr>
                <w:spacing w:val="-2"/>
                <w:sz w:val="19"/>
              </w:rPr>
              <w:t>Interchange</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4"/>
                <w:sz w:val="19"/>
              </w:rPr>
              <w:t>3.23</w:t>
            </w:r>
          </w:p>
        </w:tc>
        <w:tc>
          <w:tcPr>
            <w:tcW w:w="1755" w:type="dxa"/>
          </w:tcPr>
          <w:p w:rsidR="00BA79D6" w:rsidRDefault="00F576A2">
            <w:pPr>
              <w:pStyle w:val="TableParagraph"/>
              <w:ind w:right="9"/>
              <w:rPr>
                <w:sz w:val="19"/>
              </w:rPr>
            </w:pPr>
            <w:r>
              <w:rPr>
                <w:spacing w:val="-4"/>
                <w:sz w:val="19"/>
              </w:rPr>
              <w:t>3.03</w:t>
            </w:r>
          </w:p>
        </w:tc>
        <w:tc>
          <w:tcPr>
            <w:tcW w:w="1272" w:type="dxa"/>
          </w:tcPr>
          <w:p w:rsidR="00BA79D6" w:rsidRDefault="00F576A2">
            <w:pPr>
              <w:pStyle w:val="TableParagraph"/>
              <w:ind w:right="119"/>
              <w:rPr>
                <w:sz w:val="19"/>
              </w:rPr>
            </w:pPr>
            <w:r>
              <w:rPr>
                <w:spacing w:val="-4"/>
                <w:sz w:val="19"/>
              </w:rPr>
              <w:t>6.6%</w:t>
            </w:r>
          </w:p>
        </w:tc>
      </w:tr>
      <w:tr w:rsidR="00BA79D6">
        <w:trPr>
          <w:trHeight w:val="239"/>
        </w:trPr>
        <w:tc>
          <w:tcPr>
            <w:tcW w:w="6008" w:type="dxa"/>
          </w:tcPr>
          <w:p w:rsidR="00BA79D6" w:rsidRDefault="00F576A2">
            <w:pPr>
              <w:pStyle w:val="TableParagraph"/>
              <w:ind w:left="119"/>
              <w:jc w:val="left"/>
              <w:rPr>
                <w:sz w:val="19"/>
              </w:rPr>
            </w:pPr>
            <w:r>
              <w:rPr>
                <w:sz w:val="19"/>
              </w:rPr>
              <w:t>Bruce</w:t>
            </w:r>
            <w:r>
              <w:rPr>
                <w:spacing w:val="-11"/>
                <w:sz w:val="19"/>
              </w:rPr>
              <w:t xml:space="preserve"> </w:t>
            </w:r>
            <w:r>
              <w:rPr>
                <w:sz w:val="19"/>
              </w:rPr>
              <w:t>Highway</w:t>
            </w:r>
            <w:r>
              <w:rPr>
                <w:spacing w:val="-11"/>
                <w:sz w:val="19"/>
              </w:rPr>
              <w:t xml:space="preserve"> </w:t>
            </w:r>
            <w:r>
              <w:rPr>
                <w:sz w:val="19"/>
              </w:rPr>
              <w:t>–</w:t>
            </w:r>
            <w:r>
              <w:rPr>
                <w:spacing w:val="-10"/>
                <w:sz w:val="19"/>
              </w:rPr>
              <w:t xml:space="preserve"> </w:t>
            </w:r>
            <w:r>
              <w:rPr>
                <w:sz w:val="19"/>
              </w:rPr>
              <w:t>Maroochydore</w:t>
            </w:r>
            <w:r>
              <w:rPr>
                <w:spacing w:val="-11"/>
                <w:sz w:val="19"/>
              </w:rPr>
              <w:t xml:space="preserve"> </w:t>
            </w:r>
            <w:r>
              <w:rPr>
                <w:spacing w:val="-2"/>
                <w:sz w:val="19"/>
              </w:rPr>
              <w:t>Interchange</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5"/>
                <w:sz w:val="19"/>
              </w:rPr>
              <w:t>3.4</w:t>
            </w:r>
          </w:p>
        </w:tc>
        <w:tc>
          <w:tcPr>
            <w:tcW w:w="1755" w:type="dxa"/>
          </w:tcPr>
          <w:p w:rsidR="00BA79D6" w:rsidRDefault="00F576A2">
            <w:pPr>
              <w:pStyle w:val="TableParagraph"/>
              <w:ind w:right="9"/>
              <w:rPr>
                <w:sz w:val="19"/>
              </w:rPr>
            </w:pPr>
            <w:r>
              <w:rPr>
                <w:spacing w:val="-5"/>
                <w:sz w:val="19"/>
              </w:rPr>
              <w:t>3.2</w:t>
            </w:r>
          </w:p>
        </w:tc>
        <w:tc>
          <w:tcPr>
            <w:tcW w:w="1272" w:type="dxa"/>
          </w:tcPr>
          <w:p w:rsidR="00BA79D6" w:rsidRDefault="00F576A2">
            <w:pPr>
              <w:pStyle w:val="TableParagraph"/>
              <w:ind w:right="119"/>
              <w:rPr>
                <w:sz w:val="19"/>
              </w:rPr>
            </w:pPr>
            <w:r>
              <w:rPr>
                <w:spacing w:val="-5"/>
                <w:sz w:val="19"/>
              </w:rPr>
              <w:t>6%</w:t>
            </w:r>
          </w:p>
        </w:tc>
      </w:tr>
      <w:tr w:rsidR="00BA79D6">
        <w:trPr>
          <w:trHeight w:val="239"/>
        </w:trPr>
        <w:tc>
          <w:tcPr>
            <w:tcW w:w="6008" w:type="dxa"/>
          </w:tcPr>
          <w:p w:rsidR="00BA79D6" w:rsidRDefault="00F576A2">
            <w:pPr>
              <w:pStyle w:val="TableParagraph"/>
              <w:ind w:left="119"/>
              <w:jc w:val="left"/>
              <w:rPr>
                <w:sz w:val="19"/>
              </w:rPr>
            </w:pPr>
            <w:r>
              <w:rPr>
                <w:sz w:val="19"/>
              </w:rPr>
              <w:t>Bruce</w:t>
            </w:r>
            <w:r>
              <w:rPr>
                <w:spacing w:val="-8"/>
                <w:sz w:val="19"/>
              </w:rPr>
              <w:t xml:space="preserve"> </w:t>
            </w:r>
            <w:r>
              <w:rPr>
                <w:sz w:val="19"/>
              </w:rPr>
              <w:t>Highway</w:t>
            </w:r>
            <w:r>
              <w:rPr>
                <w:spacing w:val="-7"/>
                <w:sz w:val="19"/>
              </w:rPr>
              <w:t xml:space="preserve"> </w:t>
            </w:r>
            <w:r>
              <w:rPr>
                <w:sz w:val="19"/>
              </w:rPr>
              <w:t>–</w:t>
            </w:r>
            <w:r>
              <w:rPr>
                <w:spacing w:val="-7"/>
                <w:sz w:val="19"/>
              </w:rPr>
              <w:t xml:space="preserve"> </w:t>
            </w:r>
            <w:r>
              <w:rPr>
                <w:sz w:val="19"/>
              </w:rPr>
              <w:t>Bribie</w:t>
            </w:r>
            <w:r>
              <w:rPr>
                <w:spacing w:val="-7"/>
                <w:sz w:val="19"/>
              </w:rPr>
              <w:t xml:space="preserve"> </w:t>
            </w:r>
            <w:r>
              <w:rPr>
                <w:sz w:val="19"/>
              </w:rPr>
              <w:t>Island</w:t>
            </w:r>
            <w:r>
              <w:rPr>
                <w:spacing w:val="-7"/>
                <w:sz w:val="19"/>
              </w:rPr>
              <w:t xml:space="preserve"> </w:t>
            </w:r>
            <w:r>
              <w:rPr>
                <w:sz w:val="19"/>
              </w:rPr>
              <w:t>Road</w:t>
            </w:r>
            <w:r>
              <w:rPr>
                <w:spacing w:val="-7"/>
                <w:sz w:val="19"/>
              </w:rPr>
              <w:t xml:space="preserve"> </w:t>
            </w:r>
            <w:r>
              <w:rPr>
                <w:sz w:val="19"/>
              </w:rPr>
              <w:t>to</w:t>
            </w:r>
            <w:r>
              <w:rPr>
                <w:spacing w:val="-7"/>
                <w:sz w:val="19"/>
              </w:rPr>
              <w:t xml:space="preserve"> </w:t>
            </w:r>
            <w:r>
              <w:rPr>
                <w:sz w:val="19"/>
              </w:rPr>
              <w:t>Steve</w:t>
            </w:r>
            <w:r>
              <w:rPr>
                <w:spacing w:val="-7"/>
                <w:sz w:val="19"/>
              </w:rPr>
              <w:t xml:space="preserve"> </w:t>
            </w:r>
            <w:r>
              <w:rPr>
                <w:sz w:val="19"/>
              </w:rPr>
              <w:t>Irwin</w:t>
            </w:r>
            <w:r>
              <w:rPr>
                <w:spacing w:val="-7"/>
                <w:sz w:val="19"/>
              </w:rPr>
              <w:t xml:space="preserve"> </w:t>
            </w:r>
            <w:r>
              <w:rPr>
                <w:spacing w:val="-5"/>
                <w:sz w:val="19"/>
              </w:rPr>
              <w:t>Way</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4"/>
                <w:sz w:val="19"/>
              </w:rPr>
              <w:t>2.02</w:t>
            </w:r>
          </w:p>
        </w:tc>
        <w:tc>
          <w:tcPr>
            <w:tcW w:w="1755" w:type="dxa"/>
          </w:tcPr>
          <w:p w:rsidR="00BA79D6" w:rsidRDefault="00F576A2">
            <w:pPr>
              <w:pStyle w:val="TableParagraph"/>
              <w:ind w:right="9"/>
              <w:rPr>
                <w:sz w:val="19"/>
              </w:rPr>
            </w:pPr>
            <w:r>
              <w:rPr>
                <w:spacing w:val="-4"/>
                <w:sz w:val="19"/>
              </w:rPr>
              <w:t>1.91</w:t>
            </w:r>
          </w:p>
        </w:tc>
        <w:tc>
          <w:tcPr>
            <w:tcW w:w="1272" w:type="dxa"/>
          </w:tcPr>
          <w:p w:rsidR="00BA79D6" w:rsidRDefault="00F576A2">
            <w:pPr>
              <w:pStyle w:val="TableParagraph"/>
              <w:ind w:right="119"/>
              <w:rPr>
                <w:sz w:val="19"/>
              </w:rPr>
            </w:pPr>
            <w:r>
              <w:rPr>
                <w:spacing w:val="-4"/>
                <w:sz w:val="19"/>
              </w:rPr>
              <w:t>5.8%</w:t>
            </w:r>
          </w:p>
        </w:tc>
      </w:tr>
      <w:tr w:rsidR="00BA79D6">
        <w:trPr>
          <w:trHeight w:val="239"/>
        </w:trPr>
        <w:tc>
          <w:tcPr>
            <w:tcW w:w="6008" w:type="dxa"/>
          </w:tcPr>
          <w:p w:rsidR="00BA79D6" w:rsidRDefault="00F576A2">
            <w:pPr>
              <w:pStyle w:val="TableParagraph"/>
              <w:ind w:left="119"/>
              <w:jc w:val="left"/>
              <w:rPr>
                <w:sz w:val="19"/>
              </w:rPr>
            </w:pPr>
            <w:r>
              <w:rPr>
                <w:sz w:val="19"/>
              </w:rPr>
              <w:t>Centenary</w:t>
            </w:r>
            <w:r>
              <w:rPr>
                <w:spacing w:val="-5"/>
                <w:sz w:val="19"/>
              </w:rPr>
              <w:t xml:space="preserve"> </w:t>
            </w:r>
            <w:r>
              <w:rPr>
                <w:sz w:val="19"/>
              </w:rPr>
              <w:t>Bridge</w:t>
            </w:r>
            <w:r>
              <w:rPr>
                <w:spacing w:val="-5"/>
                <w:sz w:val="19"/>
              </w:rPr>
              <w:t xml:space="preserve"> </w:t>
            </w:r>
            <w:r>
              <w:rPr>
                <w:spacing w:val="-2"/>
                <w:sz w:val="19"/>
              </w:rPr>
              <w:t>Upgrade</w:t>
            </w:r>
          </w:p>
        </w:tc>
        <w:tc>
          <w:tcPr>
            <w:tcW w:w="1724" w:type="dxa"/>
          </w:tcPr>
          <w:p w:rsidR="00BA79D6" w:rsidRDefault="00F576A2">
            <w:pPr>
              <w:pStyle w:val="TableParagraph"/>
              <w:ind w:left="800"/>
              <w:jc w:val="left"/>
              <w:rPr>
                <w:sz w:val="19"/>
              </w:rPr>
            </w:pPr>
            <w:r>
              <w:rPr>
                <w:spacing w:val="-5"/>
                <w:sz w:val="19"/>
              </w:rPr>
              <w:t>QLD</w:t>
            </w:r>
          </w:p>
        </w:tc>
        <w:tc>
          <w:tcPr>
            <w:tcW w:w="1338" w:type="dxa"/>
          </w:tcPr>
          <w:p w:rsidR="00BA79D6" w:rsidRDefault="00F576A2">
            <w:pPr>
              <w:pStyle w:val="TableParagraph"/>
              <w:ind w:right="642"/>
              <w:rPr>
                <w:sz w:val="19"/>
              </w:rPr>
            </w:pPr>
            <w:r>
              <w:rPr>
                <w:spacing w:val="-4"/>
                <w:sz w:val="19"/>
              </w:rPr>
              <w:t>0.85</w:t>
            </w:r>
          </w:p>
        </w:tc>
        <w:tc>
          <w:tcPr>
            <w:tcW w:w="1755" w:type="dxa"/>
          </w:tcPr>
          <w:p w:rsidR="00BA79D6" w:rsidRDefault="00F576A2">
            <w:pPr>
              <w:pStyle w:val="TableParagraph"/>
              <w:ind w:right="9"/>
              <w:rPr>
                <w:sz w:val="19"/>
              </w:rPr>
            </w:pPr>
            <w:r>
              <w:rPr>
                <w:spacing w:val="-4"/>
                <w:sz w:val="19"/>
              </w:rPr>
              <w:t>0.75</w:t>
            </w:r>
          </w:p>
        </w:tc>
        <w:tc>
          <w:tcPr>
            <w:tcW w:w="1272" w:type="dxa"/>
          </w:tcPr>
          <w:p w:rsidR="00BA79D6" w:rsidRDefault="00F576A2">
            <w:pPr>
              <w:pStyle w:val="TableParagraph"/>
              <w:ind w:right="119"/>
              <w:rPr>
                <w:sz w:val="19"/>
              </w:rPr>
            </w:pPr>
            <w:r>
              <w:rPr>
                <w:spacing w:val="-5"/>
                <w:sz w:val="19"/>
              </w:rPr>
              <w:t>13%</w:t>
            </w:r>
          </w:p>
        </w:tc>
      </w:tr>
      <w:tr w:rsidR="00BA79D6">
        <w:trPr>
          <w:trHeight w:val="402"/>
        </w:trPr>
        <w:tc>
          <w:tcPr>
            <w:tcW w:w="6008" w:type="dxa"/>
            <w:tcBorders>
              <w:bottom w:val="single" w:sz="6" w:space="0" w:color="000000"/>
            </w:tcBorders>
          </w:tcPr>
          <w:p w:rsidR="00BA79D6" w:rsidRDefault="00F576A2">
            <w:pPr>
              <w:pStyle w:val="TableParagraph"/>
              <w:ind w:left="119"/>
              <w:jc w:val="left"/>
              <w:rPr>
                <w:sz w:val="19"/>
              </w:rPr>
            </w:pPr>
            <w:r>
              <w:rPr>
                <w:spacing w:val="-2"/>
                <w:sz w:val="19"/>
              </w:rPr>
              <w:t>Smithfield</w:t>
            </w:r>
            <w:r>
              <w:rPr>
                <w:spacing w:val="3"/>
                <w:sz w:val="19"/>
              </w:rPr>
              <w:t xml:space="preserve"> </w:t>
            </w:r>
            <w:r>
              <w:rPr>
                <w:spacing w:val="-2"/>
                <w:sz w:val="19"/>
              </w:rPr>
              <w:t>Transport</w:t>
            </w:r>
            <w:r>
              <w:rPr>
                <w:spacing w:val="4"/>
                <w:sz w:val="19"/>
              </w:rPr>
              <w:t xml:space="preserve"> </w:t>
            </w:r>
            <w:r>
              <w:rPr>
                <w:spacing w:val="-2"/>
                <w:sz w:val="19"/>
              </w:rPr>
              <w:t>Corridor</w:t>
            </w:r>
            <w:r>
              <w:rPr>
                <w:spacing w:val="4"/>
                <w:sz w:val="19"/>
              </w:rPr>
              <w:t xml:space="preserve"> </w:t>
            </w:r>
            <w:r>
              <w:rPr>
                <w:spacing w:val="-2"/>
                <w:sz w:val="19"/>
              </w:rPr>
              <w:t>Upgrade</w:t>
            </w:r>
          </w:p>
        </w:tc>
        <w:tc>
          <w:tcPr>
            <w:tcW w:w="1724" w:type="dxa"/>
            <w:tcBorders>
              <w:bottom w:val="single" w:sz="6" w:space="0" w:color="000000"/>
            </w:tcBorders>
          </w:tcPr>
          <w:p w:rsidR="00BA79D6" w:rsidRDefault="00F576A2">
            <w:pPr>
              <w:pStyle w:val="TableParagraph"/>
              <w:ind w:left="800"/>
              <w:jc w:val="left"/>
              <w:rPr>
                <w:sz w:val="19"/>
              </w:rPr>
            </w:pPr>
            <w:r>
              <w:rPr>
                <w:spacing w:val="-5"/>
                <w:sz w:val="19"/>
              </w:rPr>
              <w:t>QLD</w:t>
            </w:r>
          </w:p>
        </w:tc>
        <w:tc>
          <w:tcPr>
            <w:tcW w:w="1338" w:type="dxa"/>
            <w:tcBorders>
              <w:bottom w:val="single" w:sz="6" w:space="0" w:color="000000"/>
            </w:tcBorders>
          </w:tcPr>
          <w:p w:rsidR="00BA79D6" w:rsidRDefault="00F576A2">
            <w:pPr>
              <w:pStyle w:val="TableParagraph"/>
              <w:ind w:right="642"/>
              <w:rPr>
                <w:sz w:val="19"/>
              </w:rPr>
            </w:pPr>
            <w:r>
              <w:rPr>
                <w:spacing w:val="-5"/>
                <w:sz w:val="19"/>
              </w:rPr>
              <w:t>2.9</w:t>
            </w:r>
          </w:p>
        </w:tc>
        <w:tc>
          <w:tcPr>
            <w:tcW w:w="1755" w:type="dxa"/>
            <w:tcBorders>
              <w:bottom w:val="single" w:sz="6" w:space="0" w:color="000000"/>
            </w:tcBorders>
          </w:tcPr>
          <w:p w:rsidR="00BA79D6" w:rsidRDefault="00F576A2">
            <w:pPr>
              <w:pStyle w:val="TableParagraph"/>
              <w:ind w:right="9"/>
              <w:rPr>
                <w:sz w:val="19"/>
              </w:rPr>
            </w:pPr>
            <w:r>
              <w:rPr>
                <w:spacing w:val="-5"/>
                <w:sz w:val="19"/>
              </w:rPr>
              <w:t>2.6</w:t>
            </w:r>
          </w:p>
        </w:tc>
        <w:tc>
          <w:tcPr>
            <w:tcW w:w="1272" w:type="dxa"/>
            <w:tcBorders>
              <w:bottom w:val="single" w:sz="6" w:space="0" w:color="000000"/>
            </w:tcBorders>
          </w:tcPr>
          <w:p w:rsidR="00BA79D6" w:rsidRDefault="00F576A2">
            <w:pPr>
              <w:pStyle w:val="TableParagraph"/>
              <w:ind w:right="119"/>
              <w:rPr>
                <w:sz w:val="19"/>
              </w:rPr>
            </w:pPr>
            <w:r>
              <w:rPr>
                <w:spacing w:val="-5"/>
                <w:sz w:val="19"/>
              </w:rPr>
              <w:t>11%</w:t>
            </w:r>
          </w:p>
        </w:tc>
      </w:tr>
    </w:tbl>
    <w:p w:rsidR="00BA79D6" w:rsidRDefault="00F576A2">
      <w:pPr>
        <w:tabs>
          <w:tab w:val="left" w:pos="3933"/>
        </w:tabs>
        <w:spacing w:before="48"/>
        <w:ind w:right="2348"/>
        <w:jc w:val="right"/>
        <w:rPr>
          <w:sz w:val="19"/>
        </w:rPr>
      </w:pPr>
      <w:r>
        <w:rPr>
          <w:spacing w:val="-2"/>
          <w:sz w:val="19"/>
        </w:rPr>
        <w:t>Average difference of above estimates</w:t>
      </w:r>
      <w:r>
        <w:rPr>
          <w:sz w:val="19"/>
        </w:rPr>
        <w:tab/>
      </w:r>
      <w:r>
        <w:rPr>
          <w:spacing w:val="-4"/>
          <w:sz w:val="19"/>
        </w:rPr>
        <w:t>7.3%</w:t>
      </w:r>
    </w:p>
    <w:p w:rsidR="00BA79D6" w:rsidRDefault="00F576A2">
      <w:pPr>
        <w:tabs>
          <w:tab w:val="left" w:pos="13788"/>
        </w:tabs>
        <w:spacing w:before="144"/>
        <w:ind w:left="6198"/>
        <w:rPr>
          <w:b/>
          <w:sz w:val="19"/>
        </w:rPr>
      </w:pPr>
      <w:r>
        <w:rPr>
          <w:b/>
          <w:sz w:val="19"/>
        </w:rPr>
        <w:t>Average</w:t>
      </w:r>
      <w:r>
        <w:rPr>
          <w:b/>
          <w:spacing w:val="-8"/>
          <w:sz w:val="19"/>
        </w:rPr>
        <w:t xml:space="preserve"> </w:t>
      </w:r>
      <w:r>
        <w:rPr>
          <w:b/>
          <w:sz w:val="19"/>
        </w:rPr>
        <w:t>actual</w:t>
      </w:r>
      <w:r>
        <w:rPr>
          <w:b/>
          <w:spacing w:val="-8"/>
          <w:sz w:val="19"/>
        </w:rPr>
        <w:t xml:space="preserve"> </w:t>
      </w:r>
      <w:r>
        <w:rPr>
          <w:b/>
          <w:sz w:val="19"/>
        </w:rPr>
        <w:t>difference</w:t>
      </w:r>
      <w:r>
        <w:rPr>
          <w:b/>
          <w:spacing w:val="-8"/>
          <w:sz w:val="19"/>
        </w:rPr>
        <w:t xml:space="preserve"> </w:t>
      </w:r>
      <w:r>
        <w:rPr>
          <w:b/>
          <w:sz w:val="19"/>
        </w:rPr>
        <w:t>across</w:t>
      </w:r>
      <w:r>
        <w:rPr>
          <w:b/>
          <w:spacing w:val="-8"/>
          <w:sz w:val="19"/>
        </w:rPr>
        <w:t xml:space="preserve"> </w:t>
      </w:r>
      <w:r>
        <w:rPr>
          <w:b/>
          <w:sz w:val="19"/>
        </w:rPr>
        <w:t>all</w:t>
      </w:r>
      <w:r>
        <w:rPr>
          <w:b/>
          <w:spacing w:val="-8"/>
          <w:sz w:val="19"/>
        </w:rPr>
        <w:t xml:space="preserve"> </w:t>
      </w:r>
      <w:r>
        <w:rPr>
          <w:b/>
          <w:sz w:val="19"/>
        </w:rPr>
        <w:t>projects</w:t>
      </w:r>
      <w:r>
        <w:rPr>
          <w:b/>
          <w:spacing w:val="-8"/>
          <w:sz w:val="19"/>
        </w:rPr>
        <w:t xml:space="preserve"> </w:t>
      </w:r>
      <w:r>
        <w:rPr>
          <w:b/>
          <w:sz w:val="19"/>
        </w:rPr>
        <w:t>completed</w:t>
      </w:r>
      <w:r>
        <w:rPr>
          <w:b/>
          <w:spacing w:val="-8"/>
          <w:sz w:val="19"/>
        </w:rPr>
        <w:t xml:space="preserve"> </w:t>
      </w:r>
      <w:r>
        <w:rPr>
          <w:b/>
          <w:sz w:val="19"/>
        </w:rPr>
        <w:t>in</w:t>
      </w:r>
      <w:r>
        <w:rPr>
          <w:b/>
          <w:spacing w:val="-8"/>
          <w:sz w:val="19"/>
        </w:rPr>
        <w:t xml:space="preserve"> </w:t>
      </w:r>
      <w:r>
        <w:rPr>
          <w:b/>
          <w:sz w:val="19"/>
        </w:rPr>
        <w:t>the</w:t>
      </w:r>
      <w:r>
        <w:rPr>
          <w:b/>
          <w:spacing w:val="-8"/>
          <w:sz w:val="19"/>
        </w:rPr>
        <w:t xml:space="preserve"> </w:t>
      </w:r>
      <w:r>
        <w:rPr>
          <w:b/>
          <w:sz w:val="19"/>
        </w:rPr>
        <w:t>past</w:t>
      </w:r>
      <w:r>
        <w:rPr>
          <w:b/>
          <w:spacing w:val="-8"/>
          <w:sz w:val="19"/>
        </w:rPr>
        <w:t xml:space="preserve"> </w:t>
      </w:r>
      <w:r>
        <w:rPr>
          <w:b/>
          <w:sz w:val="19"/>
        </w:rPr>
        <w:t>19</w:t>
      </w:r>
      <w:r>
        <w:rPr>
          <w:b/>
          <w:spacing w:val="-8"/>
          <w:sz w:val="19"/>
        </w:rPr>
        <w:t xml:space="preserve"> </w:t>
      </w:r>
      <w:r>
        <w:rPr>
          <w:b/>
          <w:spacing w:val="-2"/>
          <w:sz w:val="19"/>
        </w:rPr>
        <w:t>years</w:t>
      </w:r>
      <w:r>
        <w:rPr>
          <w:b/>
          <w:sz w:val="19"/>
        </w:rPr>
        <w:tab/>
      </w:r>
      <w:r>
        <w:rPr>
          <w:b/>
          <w:spacing w:val="-5"/>
          <w:sz w:val="19"/>
        </w:rPr>
        <w:t>49%</w:t>
      </w:r>
    </w:p>
    <w:p w:rsidR="00BA79D6" w:rsidRDefault="00F576A2">
      <w:pPr>
        <w:pStyle w:val="BodyText"/>
        <w:spacing w:before="8"/>
        <w:rPr>
          <w:b/>
          <w:sz w:val="4"/>
        </w:rPr>
      </w:pPr>
      <w:r>
        <w:pict>
          <v:shape id="docshape258" o:spid="_x0000_s1073" style="position:absolute;margin-left:118.55pt;margin-top:3.9pt;width:604.8pt;height:.1pt;z-index:-15665152;mso-wrap-distance-left:0;mso-wrap-distance-right:0;mso-position-horizontal-relative:page" coordorigin="2371,78" coordsize="12096,0" path="m2371,78r12096,e" filled="f" strokeweight=".30797mm">
            <v:path arrowok="t"/>
            <w10:wrap type="topAndBottom" anchorx="page"/>
          </v:shape>
        </w:pict>
      </w:r>
    </w:p>
    <w:p w:rsidR="00BA79D6" w:rsidRDefault="00F576A2">
      <w:pPr>
        <w:spacing w:before="43" w:line="268" w:lineRule="auto"/>
        <w:ind w:left="2191" w:right="2223"/>
        <w:rPr>
          <w:i/>
          <w:sz w:val="17"/>
        </w:rPr>
      </w:pPr>
      <w:r>
        <w:rPr>
          <w:i/>
          <w:sz w:val="17"/>
        </w:rPr>
        <w:t>Notes: Public business case documents for the last six projects in the table do not explicitly include median and ‘worst case’ cost estimates on a comparable basis. They</w:t>
      </w:r>
      <w:r>
        <w:rPr>
          <w:i/>
          <w:spacing w:val="-4"/>
          <w:sz w:val="17"/>
        </w:rPr>
        <w:t xml:space="preserve"> </w:t>
      </w:r>
      <w:r>
        <w:rPr>
          <w:i/>
          <w:sz w:val="17"/>
        </w:rPr>
        <w:t>do,</w:t>
      </w:r>
      <w:r>
        <w:rPr>
          <w:i/>
          <w:spacing w:val="-4"/>
          <w:sz w:val="17"/>
        </w:rPr>
        <w:t xml:space="preserve"> </w:t>
      </w:r>
      <w:r>
        <w:rPr>
          <w:i/>
          <w:sz w:val="17"/>
        </w:rPr>
        <w:t>however,</w:t>
      </w:r>
      <w:r>
        <w:rPr>
          <w:i/>
          <w:spacing w:val="-4"/>
          <w:sz w:val="17"/>
        </w:rPr>
        <w:t xml:space="preserve"> </w:t>
      </w:r>
      <w:r>
        <w:rPr>
          <w:i/>
          <w:sz w:val="17"/>
        </w:rPr>
        <w:t>include</w:t>
      </w:r>
      <w:r>
        <w:rPr>
          <w:i/>
          <w:spacing w:val="-4"/>
          <w:sz w:val="17"/>
        </w:rPr>
        <w:t xml:space="preserve"> </w:t>
      </w:r>
      <w:r>
        <w:rPr>
          <w:i/>
          <w:sz w:val="17"/>
        </w:rPr>
        <w:t>benefit</w:t>
      </w:r>
      <w:r>
        <w:rPr>
          <w:i/>
          <w:spacing w:val="-4"/>
          <w:sz w:val="17"/>
        </w:rPr>
        <w:t xml:space="preserve"> </w:t>
      </w:r>
      <w:r>
        <w:rPr>
          <w:i/>
          <w:sz w:val="17"/>
        </w:rPr>
        <w:t>cost</w:t>
      </w:r>
      <w:r>
        <w:rPr>
          <w:i/>
          <w:spacing w:val="-4"/>
          <w:sz w:val="17"/>
        </w:rPr>
        <w:t xml:space="preserve"> </w:t>
      </w:r>
      <w:r>
        <w:rPr>
          <w:i/>
          <w:sz w:val="17"/>
        </w:rPr>
        <w:t>ratios</w:t>
      </w:r>
      <w:r>
        <w:rPr>
          <w:i/>
          <w:spacing w:val="-4"/>
          <w:sz w:val="17"/>
        </w:rPr>
        <w:t xml:space="preserve"> </w:t>
      </w:r>
      <w:r>
        <w:rPr>
          <w:i/>
          <w:sz w:val="17"/>
        </w:rPr>
        <w:t>estimated</w:t>
      </w:r>
      <w:r>
        <w:rPr>
          <w:i/>
          <w:spacing w:val="-4"/>
          <w:sz w:val="17"/>
        </w:rPr>
        <w:t xml:space="preserve"> </w:t>
      </w:r>
      <w:r>
        <w:rPr>
          <w:i/>
          <w:sz w:val="17"/>
        </w:rPr>
        <w:t>using</w:t>
      </w:r>
      <w:r>
        <w:rPr>
          <w:i/>
          <w:spacing w:val="-4"/>
          <w:sz w:val="17"/>
        </w:rPr>
        <w:t xml:space="preserve"> </w:t>
      </w:r>
      <w:r>
        <w:rPr>
          <w:i/>
          <w:sz w:val="17"/>
        </w:rPr>
        <w:t>median</w:t>
      </w:r>
      <w:r>
        <w:rPr>
          <w:i/>
          <w:spacing w:val="-4"/>
          <w:sz w:val="17"/>
        </w:rPr>
        <w:t xml:space="preserve"> </w:t>
      </w:r>
      <w:r>
        <w:rPr>
          <w:i/>
          <w:sz w:val="17"/>
        </w:rPr>
        <w:t>and</w:t>
      </w:r>
      <w:r>
        <w:rPr>
          <w:i/>
          <w:spacing w:val="-4"/>
          <w:sz w:val="17"/>
        </w:rPr>
        <w:t xml:space="preserve"> </w:t>
      </w:r>
      <w:r>
        <w:rPr>
          <w:i/>
          <w:sz w:val="17"/>
        </w:rPr>
        <w:t>‘worst</w:t>
      </w:r>
      <w:r>
        <w:rPr>
          <w:i/>
          <w:spacing w:val="-4"/>
          <w:sz w:val="17"/>
        </w:rPr>
        <w:t xml:space="preserve"> </w:t>
      </w:r>
      <w:r>
        <w:rPr>
          <w:i/>
          <w:sz w:val="17"/>
        </w:rPr>
        <w:t>case’</w:t>
      </w:r>
      <w:r>
        <w:rPr>
          <w:i/>
          <w:spacing w:val="-4"/>
          <w:sz w:val="17"/>
        </w:rPr>
        <w:t xml:space="preserve"> </w:t>
      </w:r>
      <w:r>
        <w:rPr>
          <w:i/>
          <w:sz w:val="17"/>
        </w:rPr>
        <w:t>cost</w:t>
      </w:r>
      <w:r>
        <w:rPr>
          <w:i/>
          <w:spacing w:val="-4"/>
          <w:sz w:val="17"/>
        </w:rPr>
        <w:t xml:space="preserve"> </w:t>
      </w:r>
      <w:r>
        <w:rPr>
          <w:i/>
          <w:sz w:val="17"/>
        </w:rPr>
        <w:t>estimates. The</w:t>
      </w:r>
      <w:r>
        <w:rPr>
          <w:i/>
          <w:spacing w:val="-4"/>
          <w:sz w:val="17"/>
        </w:rPr>
        <w:t xml:space="preserve"> </w:t>
      </w:r>
      <w:r>
        <w:rPr>
          <w:i/>
          <w:sz w:val="17"/>
        </w:rPr>
        <w:t>relevant</w:t>
      </w:r>
      <w:r>
        <w:rPr>
          <w:i/>
          <w:spacing w:val="-4"/>
          <w:sz w:val="17"/>
        </w:rPr>
        <w:t xml:space="preserve"> </w:t>
      </w:r>
      <w:r>
        <w:rPr>
          <w:i/>
          <w:sz w:val="17"/>
        </w:rPr>
        <w:t>difference</w:t>
      </w:r>
      <w:r>
        <w:rPr>
          <w:i/>
          <w:spacing w:val="-4"/>
          <w:sz w:val="17"/>
        </w:rPr>
        <w:t xml:space="preserve"> </w:t>
      </w:r>
      <w:r>
        <w:rPr>
          <w:i/>
          <w:sz w:val="17"/>
        </w:rPr>
        <w:t>between</w:t>
      </w:r>
      <w:r>
        <w:rPr>
          <w:i/>
          <w:spacing w:val="-4"/>
          <w:sz w:val="17"/>
        </w:rPr>
        <w:t xml:space="preserve"> </w:t>
      </w:r>
      <w:r>
        <w:rPr>
          <w:i/>
          <w:sz w:val="17"/>
        </w:rPr>
        <w:t>these</w:t>
      </w:r>
      <w:r>
        <w:rPr>
          <w:i/>
          <w:spacing w:val="-4"/>
          <w:sz w:val="17"/>
        </w:rPr>
        <w:t xml:space="preserve"> </w:t>
      </w:r>
      <w:r>
        <w:rPr>
          <w:i/>
          <w:sz w:val="17"/>
        </w:rPr>
        <w:t>benefit</w:t>
      </w:r>
      <w:r>
        <w:rPr>
          <w:i/>
          <w:spacing w:val="-4"/>
          <w:sz w:val="17"/>
        </w:rPr>
        <w:t xml:space="preserve"> </w:t>
      </w:r>
      <w:r>
        <w:rPr>
          <w:i/>
          <w:sz w:val="17"/>
        </w:rPr>
        <w:t>cost ratios is equal to the ratio between median and ‘worst case’ cost estimates, inflated and discounted, including operational costs. Operational costs are typically less than 6 per cent of capital costs for these projects.</w:t>
      </w:r>
    </w:p>
    <w:p w:rsidR="00BA79D6" w:rsidRDefault="00F576A2">
      <w:pPr>
        <w:spacing w:before="51" w:line="268" w:lineRule="auto"/>
        <w:ind w:left="2191" w:right="2698"/>
        <w:rPr>
          <w:i/>
          <w:sz w:val="17"/>
        </w:rPr>
      </w:pPr>
      <w:r>
        <w:rPr>
          <w:i/>
          <w:sz w:val="17"/>
        </w:rPr>
        <w:t>Sources:</w:t>
      </w:r>
      <w:r>
        <w:rPr>
          <w:i/>
          <w:spacing w:val="-3"/>
          <w:sz w:val="17"/>
        </w:rPr>
        <w:t xml:space="preserve"> </w:t>
      </w:r>
      <w:proofErr w:type="spellStart"/>
      <w:r>
        <w:rPr>
          <w:i/>
          <w:sz w:val="17"/>
        </w:rPr>
        <w:t>ARTC</w:t>
      </w:r>
      <w:proofErr w:type="spellEnd"/>
      <w:r>
        <w:rPr>
          <w:i/>
          <w:spacing w:val="-3"/>
          <w:sz w:val="17"/>
        </w:rPr>
        <w:t xml:space="preserve"> </w:t>
      </w:r>
      <w:hyperlink w:anchor="_bookmark259" w:history="1">
        <w:r>
          <w:rPr>
            <w:i/>
            <w:sz w:val="17"/>
          </w:rPr>
          <w:t>(2015,</w:t>
        </w:r>
      </w:hyperlink>
      <w:r>
        <w:rPr>
          <w:i/>
          <w:spacing w:val="-3"/>
          <w:sz w:val="17"/>
        </w:rPr>
        <w:t xml:space="preserve"> </w:t>
      </w:r>
      <w:r>
        <w:rPr>
          <w:i/>
          <w:sz w:val="17"/>
        </w:rPr>
        <w:t>p.</w:t>
      </w:r>
      <w:r>
        <w:rPr>
          <w:i/>
          <w:spacing w:val="-3"/>
          <w:sz w:val="17"/>
        </w:rPr>
        <w:t xml:space="preserve"> </w:t>
      </w:r>
      <w:r>
        <w:rPr>
          <w:i/>
          <w:sz w:val="17"/>
        </w:rPr>
        <w:t>19),</w:t>
      </w:r>
      <w:r>
        <w:rPr>
          <w:i/>
          <w:spacing w:val="-3"/>
          <w:sz w:val="17"/>
        </w:rPr>
        <w:t xml:space="preserve"> </w:t>
      </w:r>
      <w:r>
        <w:rPr>
          <w:i/>
          <w:sz w:val="17"/>
        </w:rPr>
        <w:t>Victorian</w:t>
      </w:r>
      <w:r>
        <w:rPr>
          <w:i/>
          <w:spacing w:val="-3"/>
          <w:sz w:val="17"/>
        </w:rPr>
        <w:t xml:space="preserve"> </w:t>
      </w:r>
      <w:r>
        <w:rPr>
          <w:i/>
          <w:sz w:val="17"/>
        </w:rPr>
        <w:t>Department</w:t>
      </w:r>
      <w:r>
        <w:rPr>
          <w:i/>
          <w:spacing w:val="-3"/>
          <w:sz w:val="17"/>
        </w:rPr>
        <w:t xml:space="preserve"> </w:t>
      </w:r>
      <w:r>
        <w:rPr>
          <w:i/>
          <w:sz w:val="17"/>
        </w:rPr>
        <w:t>of</w:t>
      </w:r>
      <w:r>
        <w:rPr>
          <w:i/>
          <w:spacing w:val="-3"/>
          <w:sz w:val="17"/>
        </w:rPr>
        <w:t xml:space="preserve"> </w:t>
      </w:r>
      <w:r>
        <w:rPr>
          <w:i/>
          <w:sz w:val="17"/>
        </w:rPr>
        <w:t>Economic</w:t>
      </w:r>
      <w:r>
        <w:rPr>
          <w:i/>
          <w:spacing w:val="-3"/>
          <w:sz w:val="17"/>
        </w:rPr>
        <w:t xml:space="preserve"> </w:t>
      </w:r>
      <w:r>
        <w:rPr>
          <w:i/>
          <w:sz w:val="17"/>
        </w:rPr>
        <w:t>Development,</w:t>
      </w:r>
      <w:r>
        <w:rPr>
          <w:i/>
          <w:spacing w:val="-3"/>
          <w:sz w:val="17"/>
        </w:rPr>
        <w:t xml:space="preserve"> </w:t>
      </w:r>
      <w:r>
        <w:rPr>
          <w:i/>
          <w:sz w:val="17"/>
        </w:rPr>
        <w:t>Jobs,</w:t>
      </w:r>
      <w:r>
        <w:rPr>
          <w:i/>
          <w:spacing w:val="-3"/>
          <w:sz w:val="17"/>
        </w:rPr>
        <w:t xml:space="preserve"> </w:t>
      </w:r>
      <w:r>
        <w:rPr>
          <w:i/>
          <w:sz w:val="17"/>
        </w:rPr>
        <w:t>Transport</w:t>
      </w:r>
      <w:r>
        <w:rPr>
          <w:i/>
          <w:spacing w:val="-3"/>
          <w:sz w:val="17"/>
        </w:rPr>
        <w:t xml:space="preserve"> </w:t>
      </w:r>
      <w:r>
        <w:rPr>
          <w:i/>
          <w:sz w:val="17"/>
        </w:rPr>
        <w:t>and</w:t>
      </w:r>
      <w:r>
        <w:rPr>
          <w:i/>
          <w:spacing w:val="-3"/>
          <w:sz w:val="17"/>
        </w:rPr>
        <w:t xml:space="preserve"> </w:t>
      </w:r>
      <w:r>
        <w:rPr>
          <w:i/>
          <w:sz w:val="17"/>
        </w:rPr>
        <w:t>Resources</w:t>
      </w:r>
      <w:r>
        <w:rPr>
          <w:i/>
          <w:spacing w:val="-3"/>
          <w:sz w:val="17"/>
        </w:rPr>
        <w:t xml:space="preserve"> </w:t>
      </w:r>
      <w:hyperlink w:anchor="_bookmark406" w:history="1">
        <w:r>
          <w:rPr>
            <w:i/>
            <w:sz w:val="17"/>
          </w:rPr>
          <w:t>(2016,</w:t>
        </w:r>
      </w:hyperlink>
      <w:r>
        <w:rPr>
          <w:i/>
          <w:spacing w:val="-3"/>
          <w:sz w:val="17"/>
        </w:rPr>
        <w:t xml:space="preserve"> </w:t>
      </w:r>
      <w:r>
        <w:rPr>
          <w:i/>
          <w:sz w:val="17"/>
        </w:rPr>
        <w:t>p.</w:t>
      </w:r>
      <w:r>
        <w:rPr>
          <w:i/>
          <w:spacing w:val="-3"/>
          <w:sz w:val="17"/>
        </w:rPr>
        <w:t xml:space="preserve"> </w:t>
      </w:r>
      <w:r>
        <w:rPr>
          <w:i/>
          <w:sz w:val="17"/>
        </w:rPr>
        <w:t>9),</w:t>
      </w:r>
      <w:r>
        <w:rPr>
          <w:i/>
          <w:spacing w:val="-3"/>
          <w:sz w:val="17"/>
        </w:rPr>
        <w:t xml:space="preserve"> </w:t>
      </w:r>
      <w:r>
        <w:rPr>
          <w:i/>
          <w:sz w:val="17"/>
        </w:rPr>
        <w:t>Victorian</w:t>
      </w:r>
      <w:r>
        <w:rPr>
          <w:i/>
          <w:spacing w:val="-3"/>
          <w:sz w:val="17"/>
        </w:rPr>
        <w:t xml:space="preserve"> </w:t>
      </w:r>
      <w:r>
        <w:rPr>
          <w:i/>
          <w:sz w:val="17"/>
        </w:rPr>
        <w:t>Government</w:t>
      </w:r>
      <w:r>
        <w:rPr>
          <w:i/>
          <w:spacing w:val="-3"/>
          <w:sz w:val="17"/>
        </w:rPr>
        <w:t xml:space="preserve"> </w:t>
      </w:r>
      <w:hyperlink w:anchor="_bookmark410" w:history="1">
        <w:r>
          <w:rPr>
            <w:i/>
            <w:sz w:val="17"/>
          </w:rPr>
          <w:t>(2015,</w:t>
        </w:r>
      </w:hyperlink>
      <w:r>
        <w:rPr>
          <w:i/>
          <w:sz w:val="17"/>
        </w:rPr>
        <w:t xml:space="preserve"> p. 211), Capital Metro Agency </w:t>
      </w:r>
      <w:hyperlink w:anchor="_bookmark286" w:history="1">
        <w:r>
          <w:rPr>
            <w:i/>
            <w:sz w:val="17"/>
          </w:rPr>
          <w:t>(2014,</w:t>
        </w:r>
      </w:hyperlink>
      <w:r>
        <w:rPr>
          <w:i/>
          <w:sz w:val="17"/>
        </w:rPr>
        <w:t xml:space="preserve"> p. 86), Building Queensland </w:t>
      </w:r>
      <w:hyperlink w:anchor="_bookmark275" w:history="1">
        <w:r>
          <w:rPr>
            <w:i/>
            <w:sz w:val="17"/>
          </w:rPr>
          <w:t>(2017a,</w:t>
        </w:r>
      </w:hyperlink>
      <w:r>
        <w:rPr>
          <w:i/>
          <w:sz w:val="17"/>
        </w:rPr>
        <w:t xml:space="preserve"> p. 4), Building Queensland </w:t>
      </w:r>
      <w:hyperlink w:anchor="_bookmark276" w:history="1">
        <w:r>
          <w:rPr>
            <w:i/>
            <w:sz w:val="17"/>
          </w:rPr>
          <w:t>(2017b,</w:t>
        </w:r>
      </w:hyperlink>
      <w:r>
        <w:rPr>
          <w:i/>
          <w:sz w:val="17"/>
        </w:rPr>
        <w:t xml:space="preserve"> p. 3), Building Queensland </w:t>
      </w:r>
      <w:hyperlink w:anchor="_bookmark279" w:history="1">
        <w:r>
          <w:rPr>
            <w:i/>
            <w:sz w:val="17"/>
          </w:rPr>
          <w:t>(2018a,</w:t>
        </w:r>
      </w:hyperlink>
      <w:r>
        <w:rPr>
          <w:i/>
          <w:sz w:val="17"/>
        </w:rPr>
        <w:t xml:space="preserve"> p. 3),</w:t>
      </w:r>
    </w:p>
    <w:p w:rsidR="00BA79D6" w:rsidRDefault="00F576A2">
      <w:pPr>
        <w:spacing w:before="1" w:line="268" w:lineRule="auto"/>
        <w:ind w:left="2191" w:right="2223"/>
        <w:rPr>
          <w:i/>
          <w:sz w:val="17"/>
        </w:rPr>
      </w:pPr>
      <w:r>
        <w:rPr>
          <w:i/>
          <w:sz w:val="17"/>
        </w:rPr>
        <w:t>Building</w:t>
      </w:r>
      <w:r>
        <w:rPr>
          <w:i/>
          <w:spacing w:val="-2"/>
          <w:sz w:val="17"/>
        </w:rPr>
        <w:t xml:space="preserve"> </w:t>
      </w:r>
      <w:r>
        <w:rPr>
          <w:i/>
          <w:sz w:val="17"/>
        </w:rPr>
        <w:t>Queensland</w:t>
      </w:r>
      <w:r>
        <w:rPr>
          <w:i/>
          <w:spacing w:val="-2"/>
          <w:sz w:val="17"/>
        </w:rPr>
        <w:t xml:space="preserve"> </w:t>
      </w:r>
      <w:hyperlink w:anchor="_bookmark280" w:history="1">
        <w:r>
          <w:rPr>
            <w:i/>
            <w:sz w:val="17"/>
          </w:rPr>
          <w:t>(2018b,</w:t>
        </w:r>
      </w:hyperlink>
      <w:r>
        <w:rPr>
          <w:i/>
          <w:spacing w:val="-2"/>
          <w:sz w:val="17"/>
        </w:rPr>
        <w:t xml:space="preserve"> </w:t>
      </w:r>
      <w:r>
        <w:rPr>
          <w:i/>
          <w:sz w:val="17"/>
        </w:rPr>
        <w:t>p.</w:t>
      </w:r>
      <w:r>
        <w:rPr>
          <w:i/>
          <w:spacing w:val="-2"/>
          <w:sz w:val="17"/>
        </w:rPr>
        <w:t xml:space="preserve"> </w:t>
      </w:r>
      <w:r>
        <w:rPr>
          <w:i/>
          <w:sz w:val="17"/>
        </w:rPr>
        <w:t>3),</w:t>
      </w:r>
      <w:r>
        <w:rPr>
          <w:i/>
          <w:spacing w:val="-2"/>
          <w:sz w:val="17"/>
        </w:rPr>
        <w:t xml:space="preserve"> </w:t>
      </w:r>
      <w:r>
        <w:rPr>
          <w:i/>
          <w:sz w:val="17"/>
        </w:rPr>
        <w:t>Building</w:t>
      </w:r>
      <w:r>
        <w:rPr>
          <w:i/>
          <w:spacing w:val="-2"/>
          <w:sz w:val="17"/>
        </w:rPr>
        <w:t xml:space="preserve"> </w:t>
      </w:r>
      <w:r>
        <w:rPr>
          <w:i/>
          <w:sz w:val="17"/>
        </w:rPr>
        <w:t>Queensland</w:t>
      </w:r>
      <w:r>
        <w:rPr>
          <w:i/>
          <w:spacing w:val="-2"/>
          <w:sz w:val="17"/>
        </w:rPr>
        <w:t xml:space="preserve"> </w:t>
      </w:r>
      <w:hyperlink w:anchor="_bookmark277" w:history="1">
        <w:r>
          <w:rPr>
            <w:i/>
            <w:sz w:val="17"/>
          </w:rPr>
          <w:t>(2017c,</w:t>
        </w:r>
      </w:hyperlink>
      <w:r>
        <w:rPr>
          <w:i/>
          <w:spacing w:val="-2"/>
          <w:sz w:val="17"/>
        </w:rPr>
        <w:t xml:space="preserve"> </w:t>
      </w:r>
      <w:r>
        <w:rPr>
          <w:i/>
          <w:sz w:val="17"/>
        </w:rPr>
        <w:t>p.</w:t>
      </w:r>
      <w:r>
        <w:rPr>
          <w:i/>
          <w:spacing w:val="-2"/>
          <w:sz w:val="17"/>
        </w:rPr>
        <w:t xml:space="preserve"> </w:t>
      </w:r>
      <w:r>
        <w:rPr>
          <w:i/>
          <w:sz w:val="17"/>
        </w:rPr>
        <w:t>131),</w:t>
      </w:r>
      <w:r>
        <w:rPr>
          <w:i/>
          <w:spacing w:val="-2"/>
          <w:sz w:val="17"/>
        </w:rPr>
        <w:t xml:space="preserve"> </w:t>
      </w:r>
      <w:r>
        <w:rPr>
          <w:i/>
          <w:sz w:val="17"/>
        </w:rPr>
        <w:t>Building</w:t>
      </w:r>
      <w:r>
        <w:rPr>
          <w:i/>
          <w:spacing w:val="-2"/>
          <w:sz w:val="17"/>
        </w:rPr>
        <w:t xml:space="preserve"> </w:t>
      </w:r>
      <w:r>
        <w:rPr>
          <w:i/>
          <w:sz w:val="17"/>
        </w:rPr>
        <w:t>Queensland</w:t>
      </w:r>
      <w:r>
        <w:rPr>
          <w:i/>
          <w:spacing w:val="-3"/>
          <w:sz w:val="17"/>
        </w:rPr>
        <w:t xml:space="preserve"> </w:t>
      </w:r>
      <w:hyperlink w:anchor="_bookmark274" w:history="1">
        <w:r>
          <w:rPr>
            <w:i/>
            <w:sz w:val="17"/>
          </w:rPr>
          <w:t>(2016,</w:t>
        </w:r>
      </w:hyperlink>
      <w:r>
        <w:rPr>
          <w:i/>
          <w:spacing w:val="-2"/>
          <w:sz w:val="17"/>
        </w:rPr>
        <w:t xml:space="preserve"> </w:t>
      </w:r>
      <w:r>
        <w:rPr>
          <w:i/>
          <w:sz w:val="17"/>
        </w:rPr>
        <w:t>pp.</w:t>
      </w:r>
      <w:r>
        <w:rPr>
          <w:i/>
          <w:spacing w:val="-2"/>
          <w:sz w:val="17"/>
        </w:rPr>
        <w:t xml:space="preserve"> </w:t>
      </w:r>
      <w:r>
        <w:rPr>
          <w:i/>
          <w:sz w:val="17"/>
        </w:rPr>
        <w:t>12–13),</w:t>
      </w:r>
      <w:r>
        <w:rPr>
          <w:i/>
          <w:spacing w:val="-2"/>
          <w:sz w:val="17"/>
        </w:rPr>
        <w:t xml:space="preserve"> </w:t>
      </w:r>
      <w:r>
        <w:rPr>
          <w:i/>
          <w:sz w:val="17"/>
        </w:rPr>
        <w:t>Building</w:t>
      </w:r>
      <w:r>
        <w:rPr>
          <w:i/>
          <w:spacing w:val="-2"/>
          <w:sz w:val="17"/>
        </w:rPr>
        <w:t xml:space="preserve"> </w:t>
      </w:r>
      <w:r>
        <w:rPr>
          <w:i/>
          <w:sz w:val="17"/>
        </w:rPr>
        <w:t>Queensland</w:t>
      </w:r>
      <w:r>
        <w:rPr>
          <w:i/>
          <w:spacing w:val="-2"/>
          <w:sz w:val="17"/>
        </w:rPr>
        <w:t xml:space="preserve"> </w:t>
      </w:r>
      <w:hyperlink w:anchor="_bookmark281" w:history="1">
        <w:r>
          <w:rPr>
            <w:i/>
            <w:sz w:val="17"/>
          </w:rPr>
          <w:t>(2018c,</w:t>
        </w:r>
      </w:hyperlink>
      <w:r>
        <w:rPr>
          <w:i/>
          <w:spacing w:val="-2"/>
          <w:sz w:val="17"/>
        </w:rPr>
        <w:t xml:space="preserve"> </w:t>
      </w:r>
      <w:r>
        <w:rPr>
          <w:i/>
          <w:sz w:val="17"/>
        </w:rPr>
        <w:t>p.</w:t>
      </w:r>
      <w:r>
        <w:rPr>
          <w:i/>
          <w:spacing w:val="-2"/>
          <w:sz w:val="17"/>
        </w:rPr>
        <w:t xml:space="preserve"> </w:t>
      </w:r>
      <w:r>
        <w:rPr>
          <w:i/>
          <w:sz w:val="17"/>
        </w:rPr>
        <w:t>9),</w:t>
      </w:r>
      <w:r>
        <w:rPr>
          <w:i/>
          <w:spacing w:val="-2"/>
          <w:sz w:val="17"/>
        </w:rPr>
        <w:t xml:space="preserve"> </w:t>
      </w:r>
      <w:r>
        <w:rPr>
          <w:i/>
          <w:sz w:val="17"/>
        </w:rPr>
        <w:t xml:space="preserve">Building Queensland </w:t>
      </w:r>
      <w:hyperlink w:anchor="_bookmark282" w:history="1">
        <w:r>
          <w:rPr>
            <w:i/>
            <w:sz w:val="17"/>
          </w:rPr>
          <w:t>(2018d,</w:t>
        </w:r>
      </w:hyperlink>
      <w:r>
        <w:rPr>
          <w:i/>
          <w:sz w:val="17"/>
        </w:rPr>
        <w:t xml:space="preserve"> p. 9), Building Queensland </w:t>
      </w:r>
      <w:hyperlink w:anchor="_bookmark283" w:history="1">
        <w:r>
          <w:rPr>
            <w:i/>
            <w:sz w:val="17"/>
          </w:rPr>
          <w:t>(2018e,</w:t>
        </w:r>
      </w:hyperlink>
      <w:r>
        <w:rPr>
          <w:i/>
          <w:sz w:val="17"/>
        </w:rPr>
        <w:t xml:space="preserve"> p. 10), Building Queensland </w:t>
      </w:r>
      <w:hyperlink w:anchor="_bookmark284" w:history="1">
        <w:r>
          <w:rPr>
            <w:i/>
            <w:sz w:val="17"/>
          </w:rPr>
          <w:t>(2019,</w:t>
        </w:r>
      </w:hyperlink>
      <w:r>
        <w:rPr>
          <w:i/>
          <w:sz w:val="17"/>
        </w:rPr>
        <w:t xml:space="preserve"> p. 10), Building Queensland </w:t>
      </w:r>
      <w:hyperlink w:anchor="_bookmark278" w:history="1">
        <w:r>
          <w:rPr>
            <w:i/>
            <w:sz w:val="17"/>
          </w:rPr>
          <w:t>(2017d,</w:t>
        </w:r>
      </w:hyperlink>
      <w:r>
        <w:rPr>
          <w:i/>
          <w:sz w:val="17"/>
        </w:rPr>
        <w:t xml:space="preserve"> pp. 13–14), and Grattan analysis of Deloitte Access Economics </w:t>
      </w:r>
      <w:r>
        <w:rPr>
          <w:sz w:val="17"/>
        </w:rPr>
        <w:t>Investment Monitor</w:t>
      </w:r>
      <w:r>
        <w:rPr>
          <w:i/>
          <w:sz w:val="17"/>
        </w:rPr>
        <w:t>.</w:t>
      </w:r>
    </w:p>
    <w:p w:rsidR="00BA79D6" w:rsidRDefault="00BA79D6">
      <w:pPr>
        <w:spacing w:line="268" w:lineRule="auto"/>
        <w:rPr>
          <w:sz w:val="17"/>
        </w:rPr>
        <w:sectPr w:rsidR="00BA79D6">
          <w:pgSz w:w="16840" w:h="11910" w:orient="landscape"/>
          <w:pgMar w:top="1040" w:right="140" w:bottom="1200" w:left="180" w:header="725" w:footer="1014" w:gutter="0"/>
          <w:cols w:space="720"/>
        </w:sectPr>
      </w:pPr>
    </w:p>
    <w:p w:rsidR="00BA79D6" w:rsidRDefault="00BA79D6">
      <w:pPr>
        <w:pStyle w:val="BodyText"/>
        <w:rPr>
          <w:i/>
        </w:rPr>
      </w:pPr>
    </w:p>
    <w:p w:rsidR="00BA79D6" w:rsidRDefault="00BA79D6">
      <w:pPr>
        <w:pStyle w:val="BodyText"/>
        <w:spacing w:before="1"/>
        <w:rPr>
          <w:i/>
          <w:sz w:val="19"/>
        </w:rPr>
      </w:pPr>
    </w:p>
    <w:p w:rsidR="00BA79D6" w:rsidRDefault="00F576A2">
      <w:pPr>
        <w:pStyle w:val="Heading2"/>
        <w:numPr>
          <w:ilvl w:val="2"/>
          <w:numId w:val="15"/>
        </w:numPr>
        <w:tabs>
          <w:tab w:val="left" w:pos="9506"/>
          <w:tab w:val="left" w:pos="9507"/>
        </w:tabs>
        <w:spacing w:line="283" w:lineRule="auto"/>
        <w:ind w:left="9506" w:right="2064" w:hanging="721"/>
      </w:pPr>
      <w:r>
        <w:pict>
          <v:shape id="docshape259" o:spid="_x0000_s1072" type="#_x0000_t202" style="position:absolute;left:0;text-align:left;margin-left:65.9pt;margin-top:-.9pt;width:327pt;height:395.15pt;z-index:15794688;mso-position-horizontal-relative:page" fillcolor="#fef0de" strokecolor="#f38f1d" strokeweight=".14058mm">
            <v:textbox inset="0,0,0,0">
              <w:txbxContent>
                <w:p w:rsidR="00F576A2" w:rsidRDefault="00F576A2">
                  <w:pPr>
                    <w:spacing w:before="137"/>
                    <w:ind w:left="219"/>
                    <w:rPr>
                      <w:b/>
                      <w:color w:val="000000"/>
                      <w:sz w:val="20"/>
                    </w:rPr>
                  </w:pPr>
                  <w:r>
                    <w:rPr>
                      <w:b/>
                      <w:color w:val="F38F1D"/>
                      <w:sz w:val="20"/>
                    </w:rPr>
                    <w:t>Recommendation</w:t>
                  </w:r>
                  <w:r>
                    <w:rPr>
                      <w:b/>
                      <w:color w:val="F38F1D"/>
                      <w:spacing w:val="49"/>
                      <w:w w:val="105"/>
                      <w:sz w:val="20"/>
                    </w:rPr>
                    <w:t xml:space="preserve"> </w:t>
                  </w:r>
                  <w:r>
                    <w:rPr>
                      <w:b/>
                      <w:color w:val="F38F1D"/>
                      <w:spacing w:val="-10"/>
                      <w:w w:val="105"/>
                      <w:sz w:val="20"/>
                    </w:rPr>
                    <w:t>6</w:t>
                  </w:r>
                </w:p>
                <w:p w:rsidR="00F576A2" w:rsidRDefault="00F576A2">
                  <w:pPr>
                    <w:pStyle w:val="BodyText"/>
                    <w:spacing w:before="167" w:line="283" w:lineRule="auto"/>
                    <w:ind w:left="219" w:right="351"/>
                    <w:rPr>
                      <w:color w:val="000000"/>
                    </w:rPr>
                  </w:pPr>
                  <w:r>
                    <w:rPr>
                      <w:color w:val="000000"/>
                      <w:w w:val="105"/>
                    </w:rPr>
                    <w:t>The government of each state should require its infrastructure minister to provide completed project data for any infrastructure project</w:t>
                  </w:r>
                  <w:r>
                    <w:rPr>
                      <w:color w:val="000000"/>
                      <w:spacing w:val="-14"/>
                      <w:w w:val="105"/>
                    </w:rPr>
                    <w:t xml:space="preserve"> </w:t>
                  </w:r>
                  <w:r>
                    <w:rPr>
                      <w:color w:val="000000"/>
                      <w:w w:val="105"/>
                    </w:rPr>
                    <w:t>valued</w:t>
                  </w:r>
                  <w:r>
                    <w:rPr>
                      <w:color w:val="000000"/>
                      <w:spacing w:val="-14"/>
                      <w:w w:val="105"/>
                    </w:rPr>
                    <w:t xml:space="preserve"> </w:t>
                  </w:r>
                  <w:r>
                    <w:rPr>
                      <w:color w:val="000000"/>
                      <w:w w:val="105"/>
                    </w:rPr>
                    <w:t>at</w:t>
                  </w:r>
                  <w:r>
                    <w:rPr>
                      <w:color w:val="000000"/>
                      <w:spacing w:val="-14"/>
                      <w:w w:val="105"/>
                    </w:rPr>
                    <w:t xml:space="preserve"> </w:t>
                  </w:r>
                  <w:r>
                    <w:rPr>
                      <w:color w:val="000000"/>
                      <w:w w:val="105"/>
                    </w:rPr>
                    <w:t>$20</w:t>
                  </w:r>
                  <w:r>
                    <w:rPr>
                      <w:color w:val="000000"/>
                      <w:spacing w:val="-14"/>
                      <w:w w:val="105"/>
                    </w:rPr>
                    <w:t xml:space="preserve"> </w:t>
                  </w:r>
                  <w:r>
                    <w:rPr>
                      <w:color w:val="000000"/>
                      <w:w w:val="105"/>
                    </w:rPr>
                    <w:t>million</w:t>
                  </w:r>
                  <w:r>
                    <w:rPr>
                      <w:color w:val="000000"/>
                      <w:spacing w:val="-14"/>
                      <w:w w:val="105"/>
                    </w:rPr>
                    <w:t xml:space="preserve"> </w:t>
                  </w:r>
                  <w:r>
                    <w:rPr>
                      <w:color w:val="000000"/>
                      <w:w w:val="105"/>
                    </w:rPr>
                    <w:t>or</w:t>
                  </w:r>
                  <w:r>
                    <w:rPr>
                      <w:color w:val="000000"/>
                      <w:spacing w:val="-14"/>
                      <w:w w:val="105"/>
                    </w:rPr>
                    <w:t xml:space="preserve"> </w:t>
                  </w:r>
                  <w:r>
                    <w:rPr>
                      <w:color w:val="000000"/>
                      <w:w w:val="105"/>
                    </w:rPr>
                    <w:t>more,</w:t>
                  </w:r>
                  <w:r>
                    <w:rPr>
                      <w:color w:val="000000"/>
                      <w:spacing w:val="-14"/>
                      <w:w w:val="105"/>
                    </w:rPr>
                    <w:t xml:space="preserve"> </w:t>
                  </w:r>
                  <w:r>
                    <w:rPr>
                      <w:color w:val="000000"/>
                      <w:w w:val="105"/>
                    </w:rPr>
                    <w:t>to</w:t>
                  </w:r>
                  <w:r>
                    <w:rPr>
                      <w:color w:val="000000"/>
                      <w:spacing w:val="-14"/>
                      <w:w w:val="105"/>
                    </w:rPr>
                    <w:t xml:space="preserve"> </w:t>
                  </w:r>
                  <w:r>
                    <w:rPr>
                      <w:color w:val="000000"/>
                      <w:w w:val="105"/>
                    </w:rPr>
                    <w:t>that</w:t>
                  </w:r>
                  <w:r>
                    <w:rPr>
                      <w:color w:val="000000"/>
                      <w:spacing w:val="-14"/>
                      <w:w w:val="105"/>
                    </w:rPr>
                    <w:t xml:space="preserve"> </w:t>
                  </w:r>
                  <w:r>
                    <w:rPr>
                      <w:color w:val="000000"/>
                      <w:w w:val="105"/>
                    </w:rPr>
                    <w:t>state’s</w:t>
                  </w:r>
                  <w:r>
                    <w:rPr>
                      <w:color w:val="000000"/>
                      <w:spacing w:val="-14"/>
                      <w:w w:val="105"/>
                    </w:rPr>
                    <w:t xml:space="preserve"> </w:t>
                  </w:r>
                  <w:r>
                    <w:rPr>
                      <w:color w:val="000000"/>
                      <w:w w:val="105"/>
                    </w:rPr>
                    <w:t>infrastructure advisory body. The completed project data should include:</w:t>
                  </w:r>
                </w:p>
                <w:p w:rsidR="00F576A2" w:rsidRDefault="00F576A2">
                  <w:pPr>
                    <w:pStyle w:val="BodyText"/>
                    <w:numPr>
                      <w:ilvl w:val="0"/>
                      <w:numId w:val="4"/>
                    </w:numPr>
                    <w:tabs>
                      <w:tab w:val="left" w:pos="656"/>
                    </w:tabs>
                    <w:spacing w:before="152" w:line="283" w:lineRule="auto"/>
                    <w:ind w:right="295"/>
                    <w:rPr>
                      <w:color w:val="000000"/>
                    </w:rPr>
                  </w:pPr>
                  <w:r>
                    <w:rPr>
                      <w:color w:val="000000"/>
                      <w:w w:val="105"/>
                    </w:rPr>
                    <w:t>First announced cost, contracted cost, cost estimate at the start</w:t>
                  </w:r>
                  <w:r>
                    <w:rPr>
                      <w:color w:val="000000"/>
                      <w:spacing w:val="-12"/>
                      <w:w w:val="105"/>
                    </w:rPr>
                    <w:t xml:space="preserve"> </w:t>
                  </w:r>
                  <w:r>
                    <w:rPr>
                      <w:color w:val="000000"/>
                      <w:w w:val="105"/>
                    </w:rPr>
                    <w:t>of</w:t>
                  </w:r>
                  <w:r>
                    <w:rPr>
                      <w:color w:val="000000"/>
                      <w:spacing w:val="-12"/>
                      <w:w w:val="105"/>
                    </w:rPr>
                    <w:t xml:space="preserve"> </w:t>
                  </w:r>
                  <w:r>
                    <w:rPr>
                      <w:color w:val="000000"/>
                      <w:w w:val="105"/>
                    </w:rPr>
                    <w:t>construction,</w:t>
                  </w:r>
                  <w:r>
                    <w:rPr>
                      <w:color w:val="000000"/>
                      <w:spacing w:val="-12"/>
                      <w:w w:val="105"/>
                    </w:rPr>
                    <w:t xml:space="preserve"> </w:t>
                  </w:r>
                  <w:r>
                    <w:rPr>
                      <w:color w:val="000000"/>
                      <w:w w:val="105"/>
                    </w:rPr>
                    <w:t>any</w:t>
                  </w:r>
                  <w:r>
                    <w:rPr>
                      <w:color w:val="000000"/>
                      <w:spacing w:val="-12"/>
                      <w:w w:val="105"/>
                    </w:rPr>
                    <w:t xml:space="preserve"> </w:t>
                  </w:r>
                  <w:r>
                    <w:rPr>
                      <w:color w:val="000000"/>
                      <w:w w:val="105"/>
                    </w:rPr>
                    <w:t>further</w:t>
                  </w:r>
                  <w:r>
                    <w:rPr>
                      <w:color w:val="000000"/>
                      <w:spacing w:val="-12"/>
                      <w:w w:val="105"/>
                    </w:rPr>
                    <w:t xml:space="preserve"> </w:t>
                  </w:r>
                  <w:r>
                    <w:rPr>
                      <w:color w:val="000000"/>
                      <w:w w:val="105"/>
                    </w:rPr>
                    <w:t>significant</w:t>
                  </w:r>
                  <w:r>
                    <w:rPr>
                      <w:color w:val="000000"/>
                      <w:spacing w:val="-12"/>
                      <w:w w:val="105"/>
                    </w:rPr>
                    <w:t xml:space="preserve"> </w:t>
                  </w:r>
                  <w:r>
                    <w:rPr>
                      <w:color w:val="000000"/>
                      <w:w w:val="105"/>
                    </w:rPr>
                    <w:t>changes</w:t>
                  </w:r>
                  <w:r>
                    <w:rPr>
                      <w:color w:val="000000"/>
                      <w:spacing w:val="-12"/>
                      <w:w w:val="105"/>
                    </w:rPr>
                    <w:t xml:space="preserve"> </w:t>
                  </w:r>
                  <w:r>
                    <w:rPr>
                      <w:color w:val="000000"/>
                      <w:w w:val="105"/>
                    </w:rPr>
                    <w:t>to</w:t>
                  </w:r>
                  <w:r>
                    <w:rPr>
                      <w:color w:val="000000"/>
                      <w:spacing w:val="-12"/>
                      <w:w w:val="105"/>
                    </w:rPr>
                    <w:t xml:space="preserve"> </w:t>
                  </w:r>
                  <w:r>
                    <w:rPr>
                      <w:color w:val="000000"/>
                      <w:w w:val="105"/>
                    </w:rPr>
                    <w:t>costs, and final outturn costs:</w:t>
                  </w:r>
                </w:p>
                <w:p w:rsidR="00F576A2" w:rsidRDefault="00F576A2">
                  <w:pPr>
                    <w:pStyle w:val="BodyText"/>
                    <w:spacing w:before="161" w:line="283" w:lineRule="auto"/>
                    <w:ind w:left="1135" w:right="791" w:hanging="225"/>
                    <w:rPr>
                      <w:color w:val="000000"/>
                    </w:rPr>
                  </w:pPr>
                  <w:r>
                    <w:rPr>
                      <w:b/>
                      <w:color w:val="F38F1D"/>
                      <w:w w:val="105"/>
                    </w:rPr>
                    <w:t>–</w:t>
                  </w:r>
                  <w:r>
                    <w:rPr>
                      <w:b/>
                      <w:color w:val="F38F1D"/>
                      <w:spacing w:val="40"/>
                      <w:w w:val="105"/>
                    </w:rPr>
                    <w:t xml:space="preserve"> </w:t>
                  </w:r>
                  <w:r>
                    <w:rPr>
                      <w:color w:val="000000"/>
                      <w:w w:val="105"/>
                    </w:rPr>
                    <w:t>sub-divided</w:t>
                  </w:r>
                  <w:r>
                    <w:rPr>
                      <w:color w:val="000000"/>
                      <w:spacing w:val="-5"/>
                      <w:w w:val="105"/>
                    </w:rPr>
                    <w:t xml:space="preserve"> </w:t>
                  </w:r>
                  <w:r>
                    <w:rPr>
                      <w:color w:val="000000"/>
                      <w:w w:val="105"/>
                    </w:rPr>
                    <w:t>into</w:t>
                  </w:r>
                  <w:r>
                    <w:rPr>
                      <w:color w:val="000000"/>
                      <w:spacing w:val="-5"/>
                      <w:w w:val="105"/>
                    </w:rPr>
                    <w:t xml:space="preserve"> </w:t>
                  </w:r>
                  <w:r>
                    <w:rPr>
                      <w:color w:val="000000"/>
                      <w:w w:val="105"/>
                    </w:rPr>
                    <w:t>project</w:t>
                  </w:r>
                  <w:r>
                    <w:rPr>
                      <w:color w:val="000000"/>
                      <w:spacing w:val="-5"/>
                      <w:w w:val="105"/>
                    </w:rPr>
                    <w:t xml:space="preserve"> </w:t>
                  </w:r>
                  <w:r>
                    <w:rPr>
                      <w:color w:val="000000"/>
                      <w:w w:val="105"/>
                    </w:rPr>
                    <w:t>management,</w:t>
                  </w:r>
                  <w:r>
                    <w:rPr>
                      <w:color w:val="000000"/>
                      <w:spacing w:val="-5"/>
                      <w:w w:val="105"/>
                    </w:rPr>
                    <w:t xml:space="preserve"> </w:t>
                  </w:r>
                  <w:r>
                    <w:rPr>
                      <w:color w:val="000000"/>
                      <w:w w:val="105"/>
                    </w:rPr>
                    <w:t>preliminary design</w:t>
                  </w:r>
                  <w:r>
                    <w:rPr>
                      <w:color w:val="000000"/>
                      <w:spacing w:val="-15"/>
                      <w:w w:val="105"/>
                    </w:rPr>
                    <w:t xml:space="preserve"> </w:t>
                  </w:r>
                  <w:r>
                    <w:rPr>
                      <w:color w:val="000000"/>
                      <w:w w:val="105"/>
                    </w:rPr>
                    <w:t>and</w:t>
                  </w:r>
                  <w:r>
                    <w:rPr>
                      <w:color w:val="000000"/>
                      <w:spacing w:val="-15"/>
                      <w:w w:val="105"/>
                    </w:rPr>
                    <w:t xml:space="preserve"> </w:t>
                  </w:r>
                  <w:r>
                    <w:rPr>
                      <w:color w:val="000000"/>
                      <w:w w:val="105"/>
                    </w:rPr>
                    <w:t>investigation,</w:t>
                  </w:r>
                  <w:r>
                    <w:rPr>
                      <w:color w:val="000000"/>
                      <w:spacing w:val="-14"/>
                      <w:w w:val="105"/>
                    </w:rPr>
                    <w:t xml:space="preserve"> </w:t>
                  </w:r>
                  <w:r>
                    <w:rPr>
                      <w:color w:val="000000"/>
                      <w:w w:val="105"/>
                    </w:rPr>
                    <w:t>property</w:t>
                  </w:r>
                  <w:r>
                    <w:rPr>
                      <w:color w:val="000000"/>
                      <w:spacing w:val="-15"/>
                      <w:w w:val="105"/>
                    </w:rPr>
                    <w:t xml:space="preserve"> </w:t>
                  </w:r>
                  <w:r>
                    <w:rPr>
                      <w:color w:val="000000"/>
                      <w:w w:val="105"/>
                    </w:rPr>
                    <w:t>acquisition,</w:t>
                  </w:r>
                  <w:r>
                    <w:rPr>
                      <w:color w:val="000000"/>
                      <w:spacing w:val="-14"/>
                      <w:w w:val="105"/>
                    </w:rPr>
                    <w:t xml:space="preserve"> </w:t>
                  </w:r>
                  <w:r>
                    <w:rPr>
                      <w:color w:val="000000"/>
                      <w:w w:val="105"/>
                    </w:rPr>
                    <w:t>and construction cost components.</w:t>
                  </w:r>
                </w:p>
                <w:p w:rsidR="00F576A2" w:rsidRDefault="00F576A2">
                  <w:pPr>
                    <w:pStyle w:val="BodyText"/>
                    <w:numPr>
                      <w:ilvl w:val="0"/>
                      <w:numId w:val="4"/>
                    </w:numPr>
                    <w:tabs>
                      <w:tab w:val="left" w:pos="656"/>
                    </w:tabs>
                    <w:spacing w:before="152" w:line="283" w:lineRule="auto"/>
                    <w:ind w:right="338"/>
                    <w:rPr>
                      <w:color w:val="000000"/>
                    </w:rPr>
                  </w:pPr>
                  <w:r>
                    <w:rPr>
                      <w:color w:val="000000"/>
                      <w:w w:val="105"/>
                    </w:rPr>
                    <w:t>Key physical characteristics of the infrastructure, including type</w:t>
                  </w:r>
                  <w:r>
                    <w:rPr>
                      <w:color w:val="000000"/>
                      <w:spacing w:val="-12"/>
                      <w:w w:val="105"/>
                    </w:rPr>
                    <w:t xml:space="preserve"> </w:t>
                  </w:r>
                  <w:r>
                    <w:rPr>
                      <w:color w:val="000000"/>
                      <w:w w:val="105"/>
                    </w:rPr>
                    <w:t>of</w:t>
                  </w:r>
                  <w:r>
                    <w:rPr>
                      <w:color w:val="000000"/>
                      <w:spacing w:val="-12"/>
                      <w:w w:val="105"/>
                    </w:rPr>
                    <w:t xml:space="preserve"> </w:t>
                  </w:r>
                  <w:r>
                    <w:rPr>
                      <w:color w:val="000000"/>
                      <w:w w:val="105"/>
                    </w:rPr>
                    <w:t>road</w:t>
                  </w:r>
                  <w:r>
                    <w:rPr>
                      <w:color w:val="000000"/>
                      <w:spacing w:val="-12"/>
                      <w:w w:val="105"/>
                    </w:rPr>
                    <w:t xml:space="preserve"> </w:t>
                  </w:r>
                  <w:r>
                    <w:rPr>
                      <w:color w:val="000000"/>
                      <w:w w:val="105"/>
                    </w:rPr>
                    <w:t>or</w:t>
                  </w:r>
                  <w:r>
                    <w:rPr>
                      <w:color w:val="000000"/>
                      <w:spacing w:val="-12"/>
                      <w:w w:val="105"/>
                    </w:rPr>
                    <w:t xml:space="preserve"> </w:t>
                  </w:r>
                  <w:r>
                    <w:rPr>
                      <w:color w:val="000000"/>
                      <w:w w:val="105"/>
                    </w:rPr>
                    <w:t>track,</w:t>
                  </w:r>
                  <w:r>
                    <w:rPr>
                      <w:color w:val="000000"/>
                      <w:spacing w:val="-12"/>
                      <w:w w:val="105"/>
                    </w:rPr>
                    <w:t xml:space="preserve"> </w:t>
                  </w:r>
                  <w:r>
                    <w:rPr>
                      <w:color w:val="000000"/>
                      <w:w w:val="105"/>
                    </w:rPr>
                    <w:t>number</w:t>
                  </w:r>
                  <w:r>
                    <w:rPr>
                      <w:color w:val="000000"/>
                      <w:spacing w:val="-12"/>
                      <w:w w:val="105"/>
                    </w:rPr>
                    <w:t xml:space="preserve"> </w:t>
                  </w:r>
                  <w:r>
                    <w:rPr>
                      <w:color w:val="000000"/>
                      <w:w w:val="105"/>
                    </w:rPr>
                    <w:t>of</w:t>
                  </w:r>
                  <w:r>
                    <w:rPr>
                      <w:color w:val="000000"/>
                      <w:spacing w:val="-12"/>
                      <w:w w:val="105"/>
                    </w:rPr>
                    <w:t xml:space="preserve"> </w:t>
                  </w:r>
                  <w:r>
                    <w:rPr>
                      <w:color w:val="000000"/>
                      <w:w w:val="105"/>
                    </w:rPr>
                    <w:t>lane</w:t>
                  </w:r>
                  <w:r>
                    <w:rPr>
                      <w:color w:val="000000"/>
                      <w:spacing w:val="-12"/>
                      <w:w w:val="105"/>
                    </w:rPr>
                    <w:t xml:space="preserve"> </w:t>
                  </w:r>
                  <w:r>
                    <w:rPr>
                      <w:color w:val="000000"/>
                      <w:w w:val="105"/>
                    </w:rPr>
                    <w:t>or</w:t>
                  </w:r>
                  <w:r>
                    <w:rPr>
                      <w:color w:val="000000"/>
                      <w:spacing w:val="-12"/>
                      <w:w w:val="105"/>
                    </w:rPr>
                    <w:t xml:space="preserve"> </w:t>
                  </w:r>
                  <w:r>
                    <w:rPr>
                      <w:color w:val="000000"/>
                      <w:w w:val="105"/>
                    </w:rPr>
                    <w:t>track</w:t>
                  </w:r>
                  <w:r>
                    <w:rPr>
                      <w:color w:val="000000"/>
                      <w:spacing w:val="-12"/>
                      <w:w w:val="105"/>
                    </w:rPr>
                    <w:t xml:space="preserve"> </w:t>
                  </w:r>
                  <w:r>
                    <w:rPr>
                      <w:color w:val="000000"/>
                      <w:w w:val="105"/>
                    </w:rPr>
                    <w:t>kilometres,</w:t>
                  </w:r>
                  <w:r>
                    <w:rPr>
                      <w:color w:val="000000"/>
                      <w:spacing w:val="-12"/>
                      <w:w w:val="105"/>
                    </w:rPr>
                    <w:t xml:space="preserve"> </w:t>
                  </w:r>
                  <w:r>
                    <w:rPr>
                      <w:color w:val="000000"/>
                      <w:w w:val="105"/>
                    </w:rPr>
                    <w:t>and length of any tunnel.</w:t>
                  </w:r>
                </w:p>
                <w:p w:rsidR="00F576A2" w:rsidRDefault="00F576A2">
                  <w:pPr>
                    <w:pStyle w:val="BodyText"/>
                    <w:numPr>
                      <w:ilvl w:val="0"/>
                      <w:numId w:val="4"/>
                    </w:numPr>
                    <w:tabs>
                      <w:tab w:val="left" w:pos="656"/>
                    </w:tabs>
                    <w:spacing w:before="153" w:line="283" w:lineRule="auto"/>
                    <w:ind w:right="277"/>
                    <w:rPr>
                      <w:color w:val="000000"/>
                    </w:rPr>
                  </w:pPr>
                  <w:r>
                    <w:rPr>
                      <w:color w:val="000000"/>
                      <w:spacing w:val="-2"/>
                      <w:w w:val="105"/>
                    </w:rPr>
                    <w:t>Project</w:t>
                  </w:r>
                  <w:r>
                    <w:rPr>
                      <w:color w:val="000000"/>
                      <w:spacing w:val="-4"/>
                      <w:w w:val="105"/>
                    </w:rPr>
                    <w:t xml:space="preserve"> </w:t>
                  </w:r>
                  <w:r>
                    <w:rPr>
                      <w:color w:val="000000"/>
                      <w:spacing w:val="-2"/>
                      <w:w w:val="105"/>
                    </w:rPr>
                    <w:t>location,</w:t>
                  </w:r>
                  <w:r>
                    <w:rPr>
                      <w:color w:val="000000"/>
                      <w:spacing w:val="-4"/>
                      <w:w w:val="105"/>
                    </w:rPr>
                    <w:t xml:space="preserve"> </w:t>
                  </w:r>
                  <w:r>
                    <w:rPr>
                      <w:color w:val="000000"/>
                      <w:spacing w:val="-2"/>
                      <w:w w:val="105"/>
                    </w:rPr>
                    <w:t>including</w:t>
                  </w:r>
                  <w:r>
                    <w:rPr>
                      <w:color w:val="000000"/>
                      <w:spacing w:val="-4"/>
                      <w:w w:val="105"/>
                    </w:rPr>
                    <w:t xml:space="preserve"> </w:t>
                  </w:r>
                  <w:r>
                    <w:rPr>
                      <w:color w:val="000000"/>
                      <w:spacing w:val="-2"/>
                      <w:w w:val="105"/>
                    </w:rPr>
                    <w:t>green-</w:t>
                  </w:r>
                  <w:r>
                    <w:rPr>
                      <w:color w:val="000000"/>
                      <w:spacing w:val="-4"/>
                      <w:w w:val="105"/>
                    </w:rPr>
                    <w:t xml:space="preserve"> </w:t>
                  </w:r>
                  <w:r>
                    <w:rPr>
                      <w:color w:val="000000"/>
                      <w:spacing w:val="-2"/>
                      <w:w w:val="105"/>
                    </w:rPr>
                    <w:t>or</w:t>
                  </w:r>
                  <w:r>
                    <w:rPr>
                      <w:color w:val="000000"/>
                      <w:spacing w:val="-4"/>
                      <w:w w:val="105"/>
                    </w:rPr>
                    <w:t xml:space="preserve"> </w:t>
                  </w:r>
                  <w:r>
                    <w:rPr>
                      <w:color w:val="000000"/>
                      <w:spacing w:val="-2"/>
                      <w:w w:val="105"/>
                    </w:rPr>
                    <w:t>brown-field,</w:t>
                  </w:r>
                  <w:r>
                    <w:rPr>
                      <w:color w:val="000000"/>
                      <w:spacing w:val="-4"/>
                      <w:w w:val="105"/>
                    </w:rPr>
                    <w:t xml:space="preserve"> </w:t>
                  </w:r>
                  <w:r>
                    <w:rPr>
                      <w:color w:val="000000"/>
                      <w:spacing w:val="-2"/>
                      <w:w w:val="105"/>
                    </w:rPr>
                    <w:t>geology,</w:t>
                  </w:r>
                  <w:r>
                    <w:rPr>
                      <w:color w:val="000000"/>
                      <w:spacing w:val="-4"/>
                      <w:w w:val="105"/>
                    </w:rPr>
                    <w:t xml:space="preserve"> </w:t>
                  </w:r>
                  <w:r>
                    <w:rPr>
                      <w:color w:val="000000"/>
                      <w:spacing w:val="-2"/>
                      <w:w w:val="105"/>
                    </w:rPr>
                    <w:t xml:space="preserve">and </w:t>
                  </w:r>
                  <w:r>
                    <w:rPr>
                      <w:color w:val="000000"/>
                      <w:w w:val="105"/>
                    </w:rPr>
                    <w:t>whether CBD, urban, or rural.</w:t>
                  </w:r>
                </w:p>
                <w:p w:rsidR="00F576A2" w:rsidRDefault="00F576A2">
                  <w:pPr>
                    <w:pStyle w:val="BodyText"/>
                    <w:numPr>
                      <w:ilvl w:val="0"/>
                      <w:numId w:val="4"/>
                    </w:numPr>
                    <w:tabs>
                      <w:tab w:val="left" w:pos="656"/>
                    </w:tabs>
                    <w:spacing w:before="152" w:line="283" w:lineRule="auto"/>
                    <w:ind w:right="827"/>
                    <w:rPr>
                      <w:color w:val="000000"/>
                    </w:rPr>
                  </w:pPr>
                  <w:r>
                    <w:rPr>
                      <w:color w:val="000000"/>
                      <w:w w:val="105"/>
                    </w:rPr>
                    <w:t>Estimated</w:t>
                  </w:r>
                  <w:r>
                    <w:rPr>
                      <w:color w:val="000000"/>
                      <w:spacing w:val="-15"/>
                      <w:w w:val="105"/>
                    </w:rPr>
                    <w:t xml:space="preserve"> </w:t>
                  </w:r>
                  <w:r>
                    <w:rPr>
                      <w:color w:val="000000"/>
                      <w:w w:val="105"/>
                    </w:rPr>
                    <w:t>and</w:t>
                  </w:r>
                  <w:r>
                    <w:rPr>
                      <w:color w:val="000000"/>
                      <w:spacing w:val="-15"/>
                      <w:w w:val="105"/>
                    </w:rPr>
                    <w:t xml:space="preserve"> </w:t>
                  </w:r>
                  <w:r>
                    <w:rPr>
                      <w:color w:val="000000"/>
                      <w:w w:val="105"/>
                    </w:rPr>
                    <w:t>actual</w:t>
                  </w:r>
                  <w:r>
                    <w:rPr>
                      <w:color w:val="000000"/>
                      <w:spacing w:val="-14"/>
                      <w:w w:val="105"/>
                    </w:rPr>
                    <w:t xml:space="preserve"> </w:t>
                  </w:r>
                  <w:r>
                    <w:rPr>
                      <w:color w:val="000000"/>
                      <w:w w:val="105"/>
                    </w:rPr>
                    <w:t>construction</w:t>
                  </w:r>
                  <w:r>
                    <w:rPr>
                      <w:color w:val="000000"/>
                      <w:spacing w:val="-15"/>
                      <w:w w:val="105"/>
                    </w:rPr>
                    <w:t xml:space="preserve"> </w:t>
                  </w:r>
                  <w:r>
                    <w:rPr>
                      <w:color w:val="000000"/>
                      <w:w w:val="105"/>
                    </w:rPr>
                    <w:t>start</w:t>
                  </w:r>
                  <w:r>
                    <w:rPr>
                      <w:color w:val="000000"/>
                      <w:spacing w:val="-14"/>
                      <w:w w:val="105"/>
                    </w:rPr>
                    <w:t xml:space="preserve"> </w:t>
                  </w:r>
                  <w:r>
                    <w:rPr>
                      <w:color w:val="000000"/>
                      <w:w w:val="105"/>
                    </w:rPr>
                    <w:t>and</w:t>
                  </w:r>
                  <w:r>
                    <w:rPr>
                      <w:color w:val="000000"/>
                      <w:spacing w:val="-15"/>
                      <w:w w:val="105"/>
                    </w:rPr>
                    <w:t xml:space="preserve"> </w:t>
                  </w:r>
                  <w:r>
                    <w:rPr>
                      <w:color w:val="000000"/>
                      <w:w w:val="105"/>
                    </w:rPr>
                    <w:t xml:space="preserve">completion </w:t>
                  </w:r>
                  <w:r>
                    <w:rPr>
                      <w:color w:val="000000"/>
                      <w:spacing w:val="-2"/>
                      <w:w w:val="105"/>
                    </w:rPr>
                    <w:t>dates.</w:t>
                  </w:r>
                </w:p>
                <w:p w:rsidR="00F576A2" w:rsidRDefault="00F576A2">
                  <w:pPr>
                    <w:pStyle w:val="BodyText"/>
                    <w:numPr>
                      <w:ilvl w:val="0"/>
                      <w:numId w:val="4"/>
                    </w:numPr>
                    <w:tabs>
                      <w:tab w:val="left" w:pos="656"/>
                    </w:tabs>
                    <w:spacing w:before="153"/>
                    <w:ind w:hanging="214"/>
                    <w:rPr>
                      <w:color w:val="000000"/>
                    </w:rPr>
                  </w:pPr>
                  <w:r>
                    <w:rPr>
                      <w:color w:val="000000"/>
                      <w:w w:val="105"/>
                    </w:rPr>
                    <w:t>Any</w:t>
                  </w:r>
                  <w:r>
                    <w:rPr>
                      <w:color w:val="000000"/>
                      <w:spacing w:val="-11"/>
                      <w:w w:val="105"/>
                    </w:rPr>
                    <w:t xml:space="preserve"> </w:t>
                  </w:r>
                  <w:r>
                    <w:rPr>
                      <w:color w:val="000000"/>
                      <w:w w:val="105"/>
                    </w:rPr>
                    <w:t>material</w:t>
                  </w:r>
                  <w:r>
                    <w:rPr>
                      <w:color w:val="000000"/>
                      <w:spacing w:val="-11"/>
                      <w:w w:val="105"/>
                    </w:rPr>
                    <w:t xml:space="preserve"> </w:t>
                  </w:r>
                  <w:r>
                    <w:rPr>
                      <w:color w:val="000000"/>
                      <w:w w:val="105"/>
                    </w:rPr>
                    <w:t>changes</w:t>
                  </w:r>
                  <w:r>
                    <w:rPr>
                      <w:color w:val="000000"/>
                      <w:spacing w:val="-11"/>
                      <w:w w:val="105"/>
                    </w:rPr>
                    <w:t xml:space="preserve"> </w:t>
                  </w:r>
                  <w:r>
                    <w:rPr>
                      <w:color w:val="000000"/>
                      <w:w w:val="105"/>
                    </w:rPr>
                    <w:t>to</w:t>
                  </w:r>
                  <w:r>
                    <w:rPr>
                      <w:color w:val="000000"/>
                      <w:spacing w:val="-10"/>
                      <w:w w:val="105"/>
                    </w:rPr>
                    <w:t xml:space="preserve"> </w:t>
                  </w:r>
                  <w:r>
                    <w:rPr>
                      <w:color w:val="000000"/>
                      <w:w w:val="105"/>
                    </w:rPr>
                    <w:t>scope,</w:t>
                  </w:r>
                  <w:r>
                    <w:rPr>
                      <w:color w:val="000000"/>
                      <w:spacing w:val="-11"/>
                      <w:w w:val="105"/>
                    </w:rPr>
                    <w:t xml:space="preserve"> </w:t>
                  </w:r>
                  <w:r>
                    <w:rPr>
                      <w:color w:val="000000"/>
                      <w:w w:val="105"/>
                    </w:rPr>
                    <w:t>and</w:t>
                  </w:r>
                  <w:r>
                    <w:rPr>
                      <w:color w:val="000000"/>
                      <w:spacing w:val="-11"/>
                      <w:w w:val="105"/>
                    </w:rPr>
                    <w:t xml:space="preserve"> </w:t>
                  </w:r>
                  <w:r>
                    <w:rPr>
                      <w:color w:val="000000"/>
                      <w:w w:val="105"/>
                    </w:rPr>
                    <w:t>the</w:t>
                  </w:r>
                  <w:r>
                    <w:rPr>
                      <w:color w:val="000000"/>
                      <w:spacing w:val="-11"/>
                      <w:w w:val="105"/>
                    </w:rPr>
                    <w:t xml:space="preserve"> </w:t>
                  </w:r>
                  <w:r>
                    <w:rPr>
                      <w:color w:val="000000"/>
                      <w:w w:val="105"/>
                    </w:rPr>
                    <w:t>reasons</w:t>
                  </w:r>
                  <w:r>
                    <w:rPr>
                      <w:color w:val="000000"/>
                      <w:spacing w:val="-10"/>
                      <w:w w:val="105"/>
                    </w:rPr>
                    <w:t xml:space="preserve"> </w:t>
                  </w:r>
                  <w:r>
                    <w:rPr>
                      <w:color w:val="000000"/>
                      <w:w w:val="105"/>
                    </w:rPr>
                    <w:t>and</w:t>
                  </w:r>
                  <w:r>
                    <w:rPr>
                      <w:color w:val="000000"/>
                      <w:spacing w:val="-11"/>
                      <w:w w:val="105"/>
                    </w:rPr>
                    <w:t xml:space="preserve"> </w:t>
                  </w:r>
                  <w:r>
                    <w:rPr>
                      <w:color w:val="000000"/>
                      <w:spacing w:val="-2"/>
                      <w:w w:val="105"/>
                    </w:rPr>
                    <w:t>dates.</w:t>
                  </w:r>
                </w:p>
                <w:p w:rsidR="00F576A2" w:rsidRDefault="00F576A2">
                  <w:pPr>
                    <w:pStyle w:val="BodyText"/>
                    <w:numPr>
                      <w:ilvl w:val="0"/>
                      <w:numId w:val="4"/>
                    </w:numPr>
                    <w:tabs>
                      <w:tab w:val="left" w:pos="656"/>
                    </w:tabs>
                    <w:spacing w:before="194"/>
                    <w:ind w:hanging="214"/>
                    <w:rPr>
                      <w:color w:val="000000"/>
                    </w:rPr>
                  </w:pPr>
                  <w:r>
                    <w:rPr>
                      <w:color w:val="000000"/>
                      <w:w w:val="105"/>
                    </w:rPr>
                    <w:t>Contract</w:t>
                  </w:r>
                  <w:r>
                    <w:rPr>
                      <w:color w:val="000000"/>
                      <w:spacing w:val="-12"/>
                      <w:w w:val="105"/>
                    </w:rPr>
                    <w:t xml:space="preserve"> </w:t>
                  </w:r>
                  <w:r>
                    <w:rPr>
                      <w:color w:val="000000"/>
                      <w:w w:val="105"/>
                    </w:rPr>
                    <w:t>type</w:t>
                  </w:r>
                  <w:r>
                    <w:rPr>
                      <w:color w:val="000000"/>
                      <w:spacing w:val="-12"/>
                      <w:w w:val="105"/>
                    </w:rPr>
                    <w:t xml:space="preserve"> </w:t>
                  </w:r>
                  <w:r>
                    <w:rPr>
                      <w:color w:val="000000"/>
                      <w:w w:val="105"/>
                    </w:rPr>
                    <w:t>and</w:t>
                  </w:r>
                  <w:r>
                    <w:rPr>
                      <w:color w:val="000000"/>
                      <w:spacing w:val="-11"/>
                      <w:w w:val="105"/>
                    </w:rPr>
                    <w:t xml:space="preserve"> </w:t>
                  </w:r>
                  <w:r>
                    <w:rPr>
                      <w:color w:val="000000"/>
                      <w:spacing w:val="-2"/>
                      <w:w w:val="105"/>
                    </w:rPr>
                    <w:t>partners.</w:t>
                  </w:r>
                </w:p>
                <w:p w:rsidR="00F576A2" w:rsidRDefault="00F576A2">
                  <w:pPr>
                    <w:pStyle w:val="BodyText"/>
                    <w:spacing w:before="204" w:line="283" w:lineRule="auto"/>
                    <w:ind w:left="219" w:right="227"/>
                    <w:rPr>
                      <w:color w:val="000000"/>
                    </w:rPr>
                  </w:pPr>
                  <w:r>
                    <w:rPr>
                      <w:color w:val="000000"/>
                      <w:w w:val="105"/>
                    </w:rPr>
                    <w:t>Chief</w:t>
                  </w:r>
                  <w:r>
                    <w:rPr>
                      <w:color w:val="000000"/>
                      <w:spacing w:val="-15"/>
                      <w:w w:val="105"/>
                    </w:rPr>
                    <w:t xml:space="preserve"> </w:t>
                  </w:r>
                  <w:r>
                    <w:rPr>
                      <w:color w:val="000000"/>
                      <w:w w:val="105"/>
                    </w:rPr>
                    <w:t>Executive</w:t>
                  </w:r>
                  <w:r>
                    <w:rPr>
                      <w:color w:val="000000"/>
                      <w:spacing w:val="-15"/>
                      <w:w w:val="105"/>
                    </w:rPr>
                    <w:t xml:space="preserve"> </w:t>
                  </w:r>
                  <w:r>
                    <w:rPr>
                      <w:color w:val="000000"/>
                      <w:w w:val="105"/>
                    </w:rPr>
                    <w:t>Officers</w:t>
                  </w:r>
                  <w:r>
                    <w:rPr>
                      <w:color w:val="000000"/>
                      <w:spacing w:val="-14"/>
                      <w:w w:val="105"/>
                    </w:rPr>
                    <w:t xml:space="preserve"> </w:t>
                  </w:r>
                  <w:r>
                    <w:rPr>
                      <w:color w:val="000000"/>
                      <w:w w:val="105"/>
                    </w:rPr>
                    <w:t>of</w:t>
                  </w:r>
                  <w:r>
                    <w:rPr>
                      <w:color w:val="000000"/>
                      <w:spacing w:val="-15"/>
                      <w:w w:val="105"/>
                    </w:rPr>
                    <w:t xml:space="preserve"> </w:t>
                  </w:r>
                  <w:r>
                    <w:rPr>
                      <w:color w:val="000000"/>
                      <w:w w:val="105"/>
                    </w:rPr>
                    <w:t>the</w:t>
                  </w:r>
                  <w:r>
                    <w:rPr>
                      <w:color w:val="000000"/>
                      <w:spacing w:val="-14"/>
                      <w:w w:val="105"/>
                    </w:rPr>
                    <w:t xml:space="preserve"> </w:t>
                  </w:r>
                  <w:r>
                    <w:rPr>
                      <w:color w:val="000000"/>
                      <w:w w:val="105"/>
                    </w:rPr>
                    <w:t>state</w:t>
                  </w:r>
                  <w:r>
                    <w:rPr>
                      <w:color w:val="000000"/>
                      <w:spacing w:val="-15"/>
                      <w:w w:val="105"/>
                    </w:rPr>
                    <w:t xml:space="preserve"> </w:t>
                  </w:r>
                  <w:r>
                    <w:rPr>
                      <w:color w:val="000000"/>
                      <w:w w:val="105"/>
                    </w:rPr>
                    <w:t>infrastructure</w:t>
                  </w:r>
                  <w:r>
                    <w:rPr>
                      <w:color w:val="000000"/>
                      <w:spacing w:val="-15"/>
                      <w:w w:val="105"/>
                    </w:rPr>
                    <w:t xml:space="preserve"> </w:t>
                  </w:r>
                  <w:r>
                    <w:rPr>
                      <w:color w:val="000000"/>
                      <w:w w:val="105"/>
                    </w:rPr>
                    <w:t>advisory</w:t>
                  </w:r>
                  <w:r>
                    <w:rPr>
                      <w:color w:val="000000"/>
                      <w:spacing w:val="-14"/>
                      <w:w w:val="105"/>
                    </w:rPr>
                    <w:t xml:space="preserve"> </w:t>
                  </w:r>
                  <w:r>
                    <w:rPr>
                      <w:color w:val="000000"/>
                      <w:w w:val="105"/>
                    </w:rPr>
                    <w:t>bodies should agree on the data definitions and format, to facilitate pooling of data across state lines.</w:t>
                  </w:r>
                </w:p>
              </w:txbxContent>
            </v:textbox>
            <w10:wrap anchorx="page"/>
          </v:shape>
        </w:pict>
      </w:r>
      <w:r>
        <w:rPr>
          <w:color w:val="F38F1D"/>
          <w:w w:val="105"/>
        </w:rPr>
        <w:t>A</w:t>
      </w:r>
      <w:r>
        <w:rPr>
          <w:color w:val="F38F1D"/>
          <w:spacing w:val="-15"/>
          <w:w w:val="105"/>
        </w:rPr>
        <w:t xml:space="preserve"> </w:t>
      </w:r>
      <w:r>
        <w:rPr>
          <w:color w:val="F38F1D"/>
          <w:w w:val="105"/>
        </w:rPr>
        <w:t>proliferation</w:t>
      </w:r>
      <w:r>
        <w:rPr>
          <w:color w:val="F38F1D"/>
          <w:spacing w:val="-15"/>
          <w:w w:val="105"/>
        </w:rPr>
        <w:t xml:space="preserve"> </w:t>
      </w:r>
      <w:r>
        <w:rPr>
          <w:color w:val="F38F1D"/>
          <w:w w:val="105"/>
        </w:rPr>
        <w:t>of</w:t>
      </w:r>
      <w:r>
        <w:rPr>
          <w:color w:val="F38F1D"/>
          <w:spacing w:val="-14"/>
          <w:w w:val="105"/>
        </w:rPr>
        <w:t xml:space="preserve"> </w:t>
      </w:r>
      <w:r>
        <w:rPr>
          <w:color w:val="F38F1D"/>
          <w:w w:val="105"/>
        </w:rPr>
        <w:t>cost</w:t>
      </w:r>
      <w:r>
        <w:rPr>
          <w:color w:val="F38F1D"/>
          <w:spacing w:val="-15"/>
          <w:w w:val="105"/>
        </w:rPr>
        <w:t xml:space="preserve"> </w:t>
      </w:r>
      <w:r>
        <w:rPr>
          <w:color w:val="F38F1D"/>
          <w:w w:val="105"/>
        </w:rPr>
        <w:t>estimation</w:t>
      </w:r>
      <w:r>
        <w:rPr>
          <w:color w:val="F38F1D"/>
          <w:spacing w:val="-14"/>
          <w:w w:val="105"/>
        </w:rPr>
        <w:t xml:space="preserve"> </w:t>
      </w:r>
      <w:r>
        <w:rPr>
          <w:color w:val="F38F1D"/>
          <w:w w:val="105"/>
        </w:rPr>
        <w:t>handbooks</w:t>
      </w:r>
      <w:r>
        <w:rPr>
          <w:color w:val="F38F1D"/>
          <w:spacing w:val="-15"/>
          <w:w w:val="105"/>
        </w:rPr>
        <w:t xml:space="preserve"> </w:t>
      </w:r>
      <w:r>
        <w:rPr>
          <w:color w:val="F38F1D"/>
          <w:w w:val="105"/>
        </w:rPr>
        <w:t>adds unnecessary complexity</w:t>
      </w:r>
    </w:p>
    <w:p w:rsidR="00BA79D6" w:rsidRDefault="00F576A2">
      <w:pPr>
        <w:pStyle w:val="BodyText"/>
        <w:spacing w:before="135" w:line="283" w:lineRule="auto"/>
        <w:ind w:left="8786" w:right="1459"/>
      </w:pPr>
      <w:r>
        <w:rPr>
          <w:w w:val="105"/>
        </w:rPr>
        <w:t>In</w:t>
      </w:r>
      <w:r>
        <w:rPr>
          <w:spacing w:val="-4"/>
          <w:w w:val="105"/>
        </w:rPr>
        <w:t xml:space="preserve"> </w:t>
      </w:r>
      <w:r>
        <w:rPr>
          <w:w w:val="105"/>
        </w:rPr>
        <w:t>2016,</w:t>
      </w:r>
      <w:r>
        <w:rPr>
          <w:spacing w:val="-4"/>
          <w:w w:val="105"/>
        </w:rPr>
        <w:t xml:space="preserve"> </w:t>
      </w:r>
      <w:r>
        <w:rPr>
          <w:w w:val="105"/>
        </w:rPr>
        <w:t>we</w:t>
      </w:r>
      <w:r>
        <w:rPr>
          <w:spacing w:val="-4"/>
          <w:w w:val="105"/>
        </w:rPr>
        <w:t xml:space="preserve"> </w:t>
      </w:r>
      <w:r>
        <w:rPr>
          <w:w w:val="105"/>
        </w:rPr>
        <w:t>at</w:t>
      </w:r>
      <w:r>
        <w:rPr>
          <w:spacing w:val="-4"/>
          <w:w w:val="105"/>
        </w:rPr>
        <w:t xml:space="preserve"> </w:t>
      </w:r>
      <w:r>
        <w:rPr>
          <w:w w:val="105"/>
        </w:rPr>
        <w:t>Grattan</w:t>
      </w:r>
      <w:r>
        <w:rPr>
          <w:spacing w:val="-4"/>
          <w:w w:val="105"/>
        </w:rPr>
        <w:t xml:space="preserve"> </w:t>
      </w:r>
      <w:r>
        <w:rPr>
          <w:w w:val="105"/>
        </w:rPr>
        <w:t>Institute</w:t>
      </w:r>
      <w:r>
        <w:rPr>
          <w:spacing w:val="-4"/>
          <w:w w:val="105"/>
        </w:rPr>
        <w:t xml:space="preserve"> </w:t>
      </w:r>
      <w:r>
        <w:rPr>
          <w:w w:val="105"/>
        </w:rPr>
        <w:t>were</w:t>
      </w:r>
      <w:r>
        <w:rPr>
          <w:spacing w:val="-4"/>
          <w:w w:val="105"/>
        </w:rPr>
        <w:t xml:space="preserve"> </w:t>
      </w:r>
      <w:r>
        <w:rPr>
          <w:w w:val="105"/>
        </w:rPr>
        <w:t>startled</w:t>
      </w:r>
      <w:r>
        <w:rPr>
          <w:spacing w:val="-4"/>
          <w:w w:val="105"/>
        </w:rPr>
        <w:t xml:space="preserve"> </w:t>
      </w:r>
      <w:r>
        <w:rPr>
          <w:w w:val="105"/>
        </w:rPr>
        <w:t>to</w:t>
      </w:r>
      <w:r>
        <w:rPr>
          <w:spacing w:val="-4"/>
          <w:w w:val="105"/>
        </w:rPr>
        <w:t xml:space="preserve"> </w:t>
      </w:r>
      <w:r>
        <w:rPr>
          <w:w w:val="105"/>
        </w:rPr>
        <w:t>discover</w:t>
      </w:r>
      <w:r>
        <w:rPr>
          <w:spacing w:val="-4"/>
          <w:w w:val="105"/>
        </w:rPr>
        <w:t xml:space="preserve"> </w:t>
      </w:r>
      <w:r>
        <w:rPr>
          <w:w w:val="105"/>
        </w:rPr>
        <w:t>there</w:t>
      </w:r>
      <w:r>
        <w:rPr>
          <w:spacing w:val="-4"/>
          <w:w w:val="105"/>
        </w:rPr>
        <w:t xml:space="preserve"> </w:t>
      </w:r>
      <w:r>
        <w:rPr>
          <w:w w:val="105"/>
        </w:rPr>
        <w:t>were more than 50 current guideline documents and handbooks on how to</w:t>
      </w:r>
      <w:r>
        <w:rPr>
          <w:spacing w:val="-11"/>
          <w:w w:val="105"/>
        </w:rPr>
        <w:t xml:space="preserve"> </w:t>
      </w:r>
      <w:r>
        <w:rPr>
          <w:w w:val="105"/>
        </w:rPr>
        <w:t>estimate</w:t>
      </w:r>
      <w:r>
        <w:rPr>
          <w:spacing w:val="-11"/>
          <w:w w:val="105"/>
        </w:rPr>
        <w:t xml:space="preserve"> </w:t>
      </w:r>
      <w:r>
        <w:rPr>
          <w:w w:val="105"/>
        </w:rPr>
        <w:t>project</w:t>
      </w:r>
      <w:r>
        <w:rPr>
          <w:spacing w:val="-11"/>
          <w:w w:val="105"/>
        </w:rPr>
        <w:t xml:space="preserve"> </w:t>
      </w:r>
      <w:r>
        <w:rPr>
          <w:w w:val="105"/>
        </w:rPr>
        <w:t>costs</w:t>
      </w:r>
      <w:r>
        <w:rPr>
          <w:spacing w:val="-11"/>
          <w:w w:val="105"/>
        </w:rPr>
        <w:t xml:space="preserve"> </w:t>
      </w:r>
      <w:r>
        <w:rPr>
          <w:w w:val="105"/>
        </w:rPr>
        <w:t>in</w:t>
      </w:r>
      <w:r>
        <w:rPr>
          <w:spacing w:val="-11"/>
          <w:w w:val="105"/>
        </w:rPr>
        <w:t xml:space="preserve"> </w:t>
      </w:r>
      <w:r>
        <w:rPr>
          <w:w w:val="105"/>
        </w:rPr>
        <w:t>Australia. Four</w:t>
      </w:r>
      <w:r>
        <w:rPr>
          <w:spacing w:val="-11"/>
          <w:w w:val="105"/>
        </w:rPr>
        <w:t xml:space="preserve"> </w:t>
      </w:r>
      <w:r>
        <w:rPr>
          <w:w w:val="105"/>
        </w:rPr>
        <w:t>years</w:t>
      </w:r>
      <w:r>
        <w:rPr>
          <w:spacing w:val="-11"/>
          <w:w w:val="105"/>
        </w:rPr>
        <w:t xml:space="preserve"> </w:t>
      </w:r>
      <w:r>
        <w:rPr>
          <w:w w:val="105"/>
        </w:rPr>
        <w:t>later,</w:t>
      </w:r>
      <w:r>
        <w:rPr>
          <w:spacing w:val="-11"/>
          <w:w w:val="105"/>
        </w:rPr>
        <w:t xml:space="preserve"> </w:t>
      </w:r>
      <w:r>
        <w:rPr>
          <w:w w:val="105"/>
        </w:rPr>
        <w:t>not</w:t>
      </w:r>
      <w:r>
        <w:rPr>
          <w:spacing w:val="-11"/>
          <w:w w:val="105"/>
        </w:rPr>
        <w:t xml:space="preserve"> </w:t>
      </w:r>
      <w:r>
        <w:rPr>
          <w:w w:val="105"/>
        </w:rPr>
        <w:t>much</w:t>
      </w:r>
      <w:r>
        <w:rPr>
          <w:spacing w:val="-11"/>
          <w:w w:val="105"/>
        </w:rPr>
        <w:t xml:space="preserve"> </w:t>
      </w:r>
      <w:r>
        <w:rPr>
          <w:w w:val="105"/>
        </w:rPr>
        <w:t>has changed:</w:t>
      </w:r>
      <w:r>
        <w:rPr>
          <w:spacing w:val="-13"/>
          <w:w w:val="105"/>
        </w:rPr>
        <w:t xml:space="preserve"> </w:t>
      </w:r>
      <w:r>
        <w:rPr>
          <w:w w:val="105"/>
        </w:rPr>
        <w:t>seven</w:t>
      </w:r>
      <w:r>
        <w:rPr>
          <w:spacing w:val="-15"/>
          <w:w w:val="105"/>
        </w:rPr>
        <w:t xml:space="preserve"> </w:t>
      </w:r>
      <w:r>
        <w:rPr>
          <w:w w:val="105"/>
        </w:rPr>
        <w:t>guidance</w:t>
      </w:r>
      <w:r>
        <w:rPr>
          <w:spacing w:val="-14"/>
          <w:w w:val="105"/>
        </w:rPr>
        <w:t xml:space="preserve"> </w:t>
      </w:r>
      <w:r>
        <w:rPr>
          <w:w w:val="105"/>
        </w:rPr>
        <w:t>documents</w:t>
      </w:r>
      <w:r>
        <w:rPr>
          <w:spacing w:val="-15"/>
          <w:w w:val="105"/>
        </w:rPr>
        <w:t xml:space="preserve"> </w:t>
      </w:r>
      <w:r>
        <w:rPr>
          <w:w w:val="105"/>
        </w:rPr>
        <w:t>have</w:t>
      </w:r>
      <w:r>
        <w:rPr>
          <w:spacing w:val="-14"/>
          <w:w w:val="105"/>
        </w:rPr>
        <w:t xml:space="preserve"> </w:t>
      </w:r>
      <w:r>
        <w:rPr>
          <w:w w:val="105"/>
        </w:rPr>
        <w:t>been</w:t>
      </w:r>
      <w:r>
        <w:rPr>
          <w:spacing w:val="-15"/>
          <w:w w:val="105"/>
        </w:rPr>
        <w:t xml:space="preserve"> </w:t>
      </w:r>
      <w:r>
        <w:rPr>
          <w:w w:val="105"/>
        </w:rPr>
        <w:t>retired,</w:t>
      </w:r>
      <w:r>
        <w:rPr>
          <w:spacing w:val="-14"/>
          <w:w w:val="105"/>
        </w:rPr>
        <w:t xml:space="preserve"> </w:t>
      </w:r>
      <w:r>
        <w:rPr>
          <w:w w:val="105"/>
        </w:rPr>
        <w:t>but</w:t>
      </w:r>
      <w:r>
        <w:rPr>
          <w:spacing w:val="-15"/>
          <w:w w:val="105"/>
        </w:rPr>
        <w:t xml:space="preserve"> </w:t>
      </w:r>
      <w:r>
        <w:rPr>
          <w:w w:val="105"/>
        </w:rPr>
        <w:t xml:space="preserve">another five have sprung up in their place (Figure </w:t>
      </w:r>
      <w:hyperlink w:anchor="_bookmark222" w:history="1">
        <w:r>
          <w:rPr>
            <w:w w:val="105"/>
          </w:rPr>
          <w:t>6.2).</w:t>
        </w:r>
      </w:hyperlink>
    </w:p>
    <w:p w:rsidR="00BA79D6" w:rsidRDefault="00BA79D6">
      <w:pPr>
        <w:pStyle w:val="BodyText"/>
        <w:spacing w:before="10"/>
        <w:rPr>
          <w:sz w:val="19"/>
        </w:rPr>
      </w:pPr>
    </w:p>
    <w:p w:rsidR="00BA79D6" w:rsidRDefault="00F576A2">
      <w:pPr>
        <w:spacing w:line="261" w:lineRule="auto"/>
        <w:ind w:left="8786" w:right="1130"/>
        <w:rPr>
          <w:b/>
          <w:sz w:val="19"/>
        </w:rPr>
      </w:pPr>
      <w:r>
        <w:pict>
          <v:line id="_x0000_s1071" style="position:absolute;left:0;text-align:left;z-index:-18101760;mso-position-horizontal-relative:page" from="571.45pt,104.6pt" to="664.75pt,104.85pt" strokecolor="#f5862c" strokeweight=".46108mm">
            <w10:wrap anchorx="page"/>
          </v:line>
        </w:pict>
      </w:r>
      <w:r>
        <w:pict>
          <v:group id="docshapegroup260" o:spid="_x0000_s1066" style="position:absolute;left:0;text-align:left;margin-left:483.85pt;margin-top:60.25pt;width:156.25pt;height:104.35pt;z-index:-18101248;mso-position-horizontal-relative:page" coordorigin="9677,1205" coordsize="3125,2087">
            <v:shape id="docshape261" o:spid="_x0000_s1070" style="position:absolute;left:11925;top:2580;width:876;height:712" coordorigin="11925,2580" coordsize="876,712" path="m12363,2580r-78,6l12211,2603r-69,26l12081,2664r-53,43l11985,2757r-32,55l11933,2872r-8,64l11933,3000r20,60l11985,3116r43,49l12081,3208r61,35l12211,3270r74,16l12363,3292r79,-6l12516,3270r68,-27l12645,3208r53,-43l12741,3116r33,-56l12794,3000r7,-64l12794,2872r-20,-60l12741,2757r-43,-50l12645,2664r-61,-35l12516,2603r-74,-17l12363,2580xe" fillcolor="#ffc35a" stroked="f">
              <v:path arrowok="t"/>
            </v:shape>
            <v:shape id="docshape262" o:spid="_x0000_s1069" style="position:absolute;left:11420;top:2224;width:953;height:386" coordorigin="11420,2224" coordsize="953,386" path="m11420,2237r99,-9l11615,2224r93,1l11797,2231r85,10l11962,2256r75,19l12106,2297r62,27l12223,2354r87,70l12361,2507r11,59l12373,2581r-1,14l12370,2610e" filled="f" strokecolor="#ffc35a" strokeweight=".46108mm">
              <v:path arrowok="t"/>
            </v:shape>
            <v:shape id="docshape263" o:spid="_x0000_s1068" type="#_x0000_t202" style="position:absolute;left:11407;top:2210;width:1395;height:1081" filled="f" stroked="f">
              <v:textbox inset="0,0,0,0">
                <w:txbxContent>
                  <w:p w:rsidR="00F576A2" w:rsidRDefault="00F576A2">
                    <w:pPr>
                      <w:rPr>
                        <w:i/>
                        <w:sz w:val="18"/>
                      </w:rPr>
                    </w:pPr>
                  </w:p>
                  <w:p w:rsidR="00F576A2" w:rsidRDefault="00F576A2">
                    <w:pPr>
                      <w:rPr>
                        <w:i/>
                        <w:sz w:val="18"/>
                      </w:rPr>
                    </w:pPr>
                  </w:p>
                  <w:p w:rsidR="00F576A2" w:rsidRDefault="00F576A2">
                    <w:pPr>
                      <w:spacing w:before="106"/>
                      <w:ind w:left="520"/>
                      <w:jc w:val="center"/>
                      <w:rPr>
                        <w:sz w:val="19"/>
                      </w:rPr>
                    </w:pPr>
                    <w:r>
                      <w:rPr>
                        <w:w w:val="101"/>
                        <w:sz w:val="19"/>
                      </w:rPr>
                      <w:t>7</w:t>
                    </w:r>
                  </w:p>
                  <w:p w:rsidR="00F576A2" w:rsidRDefault="00F576A2">
                    <w:pPr>
                      <w:spacing w:before="12"/>
                      <w:ind w:left="733" w:right="214"/>
                      <w:jc w:val="center"/>
                      <w:rPr>
                        <w:sz w:val="19"/>
                      </w:rPr>
                    </w:pPr>
                    <w:proofErr w:type="gramStart"/>
                    <w:r>
                      <w:rPr>
                        <w:spacing w:val="-4"/>
                        <w:sz w:val="19"/>
                      </w:rPr>
                      <w:t>gone</w:t>
                    </w:r>
                    <w:proofErr w:type="gramEnd"/>
                  </w:p>
                </w:txbxContent>
              </v:textbox>
            </v:shape>
            <v:shape id="docshape264" o:spid="_x0000_s1067" type="#_x0000_t202" style="position:absolute;left:9677;top:1205;width:1752;height:1773" fillcolor="#f68a32" stroked="f">
              <v:textbox inset="0,0,0,0">
                <w:txbxContent>
                  <w:p w:rsidR="00F576A2" w:rsidRDefault="00F576A2">
                    <w:pPr>
                      <w:rPr>
                        <w:i/>
                        <w:color w:val="000000"/>
                        <w:sz w:val="28"/>
                      </w:rPr>
                    </w:pPr>
                  </w:p>
                  <w:p w:rsidR="00F576A2" w:rsidRDefault="00F576A2">
                    <w:pPr>
                      <w:spacing w:line="252" w:lineRule="auto"/>
                      <w:ind w:left="75" w:right="74"/>
                      <w:jc w:val="center"/>
                      <w:rPr>
                        <w:color w:val="000000"/>
                        <w:sz w:val="23"/>
                      </w:rPr>
                    </w:pPr>
                    <w:r>
                      <w:rPr>
                        <w:b/>
                        <w:color w:val="000000"/>
                        <w:sz w:val="23"/>
                      </w:rPr>
                      <w:t>57</w:t>
                    </w:r>
                    <w:r>
                      <w:rPr>
                        <w:b/>
                        <w:color w:val="000000"/>
                        <w:spacing w:val="-12"/>
                        <w:sz w:val="23"/>
                      </w:rPr>
                      <w:t xml:space="preserve"> </w:t>
                    </w:r>
                    <w:r>
                      <w:rPr>
                        <w:b/>
                        <w:color w:val="000000"/>
                        <w:sz w:val="23"/>
                      </w:rPr>
                      <w:t>guides</w:t>
                    </w:r>
                    <w:r>
                      <w:rPr>
                        <w:b/>
                        <w:color w:val="000000"/>
                        <w:spacing w:val="-13"/>
                        <w:sz w:val="23"/>
                      </w:rPr>
                      <w:t xml:space="preserve"> </w:t>
                    </w:r>
                    <w:r>
                      <w:rPr>
                        <w:color w:val="000000"/>
                        <w:sz w:val="23"/>
                      </w:rPr>
                      <w:t xml:space="preserve">from C’wealth and </w:t>
                    </w:r>
                    <w:r>
                      <w:rPr>
                        <w:color w:val="000000"/>
                        <w:spacing w:val="-2"/>
                        <w:sz w:val="23"/>
                      </w:rPr>
                      <w:t>state governments</w:t>
                    </w:r>
                  </w:p>
                </w:txbxContent>
              </v:textbox>
            </v:shape>
            <w10:wrap anchorx="page"/>
          </v:group>
        </w:pict>
      </w:r>
      <w:bookmarkStart w:id="230" w:name="_bookmark222"/>
      <w:bookmarkEnd w:id="230"/>
      <w:r>
        <w:rPr>
          <w:b/>
          <w:color w:val="6A727B"/>
          <w:sz w:val="19"/>
        </w:rPr>
        <w:t>Figure</w:t>
      </w:r>
      <w:r>
        <w:rPr>
          <w:b/>
          <w:color w:val="6A727B"/>
          <w:spacing w:val="-6"/>
          <w:sz w:val="19"/>
        </w:rPr>
        <w:t xml:space="preserve"> </w:t>
      </w:r>
      <w:r>
        <w:rPr>
          <w:b/>
          <w:color w:val="6A727B"/>
          <w:sz w:val="19"/>
        </w:rPr>
        <w:t>6.2:</w:t>
      </w:r>
      <w:r>
        <w:rPr>
          <w:b/>
          <w:color w:val="6A727B"/>
          <w:spacing w:val="-6"/>
          <w:sz w:val="19"/>
        </w:rPr>
        <w:t xml:space="preserve"> </w:t>
      </w:r>
      <w:r>
        <w:rPr>
          <w:b/>
          <w:color w:val="6A727B"/>
          <w:sz w:val="19"/>
        </w:rPr>
        <w:t>There</w:t>
      </w:r>
      <w:r>
        <w:rPr>
          <w:b/>
          <w:color w:val="6A727B"/>
          <w:spacing w:val="-6"/>
          <w:sz w:val="19"/>
        </w:rPr>
        <w:t xml:space="preserve"> </w:t>
      </w:r>
      <w:r>
        <w:rPr>
          <w:b/>
          <w:color w:val="6A727B"/>
          <w:sz w:val="19"/>
        </w:rPr>
        <w:t>are</w:t>
      </w:r>
      <w:r>
        <w:rPr>
          <w:b/>
          <w:color w:val="6A727B"/>
          <w:spacing w:val="-6"/>
          <w:sz w:val="19"/>
        </w:rPr>
        <w:t xml:space="preserve"> </w:t>
      </w:r>
      <w:r>
        <w:rPr>
          <w:b/>
          <w:color w:val="6A727B"/>
          <w:sz w:val="19"/>
        </w:rPr>
        <w:t>55</w:t>
      </w:r>
      <w:r>
        <w:rPr>
          <w:b/>
          <w:color w:val="6A727B"/>
          <w:spacing w:val="-6"/>
          <w:sz w:val="19"/>
        </w:rPr>
        <w:t xml:space="preserve"> </w:t>
      </w:r>
      <w:r>
        <w:rPr>
          <w:b/>
          <w:color w:val="6A727B"/>
          <w:sz w:val="19"/>
        </w:rPr>
        <w:t>guides</w:t>
      </w:r>
      <w:r>
        <w:rPr>
          <w:b/>
          <w:color w:val="6A727B"/>
          <w:spacing w:val="-6"/>
          <w:sz w:val="19"/>
        </w:rPr>
        <w:t xml:space="preserve"> </w:t>
      </w:r>
      <w:r>
        <w:rPr>
          <w:b/>
          <w:color w:val="6A727B"/>
          <w:sz w:val="19"/>
        </w:rPr>
        <w:t>in</w:t>
      </w:r>
      <w:r>
        <w:rPr>
          <w:b/>
          <w:color w:val="6A727B"/>
          <w:spacing w:val="-6"/>
          <w:sz w:val="19"/>
        </w:rPr>
        <w:t xml:space="preserve"> </w:t>
      </w:r>
      <w:r>
        <w:rPr>
          <w:b/>
          <w:color w:val="6A727B"/>
          <w:sz w:val="19"/>
        </w:rPr>
        <w:t>Australia</w:t>
      </w:r>
      <w:r>
        <w:rPr>
          <w:b/>
          <w:color w:val="6A727B"/>
          <w:spacing w:val="-6"/>
          <w:sz w:val="19"/>
        </w:rPr>
        <w:t xml:space="preserve"> </w:t>
      </w:r>
      <w:r>
        <w:rPr>
          <w:b/>
          <w:color w:val="6A727B"/>
          <w:sz w:val="19"/>
        </w:rPr>
        <w:t>for</w:t>
      </w:r>
      <w:r>
        <w:rPr>
          <w:b/>
          <w:color w:val="6A727B"/>
          <w:spacing w:val="-6"/>
          <w:sz w:val="19"/>
        </w:rPr>
        <w:t xml:space="preserve"> </w:t>
      </w:r>
      <w:r>
        <w:rPr>
          <w:b/>
          <w:color w:val="6A727B"/>
          <w:sz w:val="19"/>
        </w:rPr>
        <w:t>estimating</w:t>
      </w:r>
      <w:r>
        <w:rPr>
          <w:b/>
          <w:color w:val="6A727B"/>
          <w:spacing w:val="-6"/>
          <w:sz w:val="19"/>
        </w:rPr>
        <w:t xml:space="preserve"> </w:t>
      </w:r>
      <w:r>
        <w:rPr>
          <w:b/>
          <w:color w:val="6A727B"/>
          <w:sz w:val="19"/>
        </w:rPr>
        <w:t>the</w:t>
      </w:r>
      <w:r>
        <w:rPr>
          <w:b/>
          <w:color w:val="6A727B"/>
          <w:spacing w:val="-6"/>
          <w:sz w:val="19"/>
        </w:rPr>
        <w:t xml:space="preserve"> </w:t>
      </w:r>
      <w:r>
        <w:rPr>
          <w:b/>
          <w:color w:val="6A727B"/>
          <w:sz w:val="19"/>
        </w:rPr>
        <w:t>cost</w:t>
      </w:r>
      <w:r>
        <w:rPr>
          <w:b/>
          <w:color w:val="6A727B"/>
          <w:spacing w:val="-6"/>
          <w:sz w:val="19"/>
        </w:rPr>
        <w:t xml:space="preserve"> </w:t>
      </w:r>
      <w:r>
        <w:rPr>
          <w:b/>
          <w:color w:val="6A727B"/>
          <w:sz w:val="19"/>
        </w:rPr>
        <w:t>of transport infrastructure projects</w:t>
      </w:r>
    </w:p>
    <w:p w:rsidR="00BA79D6" w:rsidRDefault="00BA79D6">
      <w:pPr>
        <w:pStyle w:val="BodyText"/>
        <w:rPr>
          <w:b/>
        </w:rPr>
      </w:pPr>
    </w:p>
    <w:p w:rsidR="00BA79D6" w:rsidRDefault="00F576A2">
      <w:pPr>
        <w:pStyle w:val="BodyText"/>
        <w:spacing w:before="4"/>
        <w:rPr>
          <w:b/>
          <w:sz w:val="10"/>
        </w:rPr>
      </w:pPr>
      <w:r>
        <w:pict>
          <v:group id="docshapegroup265" o:spid="_x0000_s1061" style="position:absolute;margin-left:596.25pt;margin-top:7.15pt;width:156.05pt;height:106.5pt;z-index:-15664640;mso-wrap-distance-left:0;mso-wrap-distance-right:0;mso-position-horizontal-relative:page" coordorigin="11925,143" coordsize="3121,2130">
            <v:shape id="docshape266" o:spid="_x0000_s1065" style="position:absolute;left:11925;top:143;width:876;height:712" coordorigin="11925,143" coordsize="876,712" path="m12363,143r-78,6l12211,166r-69,26l12081,227r-53,43l11985,320r-32,55l11933,435r-8,64l11933,563r20,60l11985,679r43,49l12081,771r61,35l12211,833r74,16l12363,855r79,-6l12516,833r68,-27l12645,771r53,-43l12741,679r33,-56l12794,563r7,-64l12794,435r-20,-60l12741,320r-43,-50l12645,227r-61,-35l12516,166r-74,-17l12363,143xe" fillcolor="#9f2125" stroked="f">
              <v:path arrowok="t"/>
            </v:shape>
            <v:shape id="docshape267" o:spid="_x0000_s1064" style="position:absolute;left:12352;top:825;width:945;height:404" coordorigin="12353,825" coordsize="945,404" path="m13297,1221r-99,6l13102,1229r-93,-3l12920,1218r-85,-13l12755,1189r-74,-21l12613,1144r-62,-28l12497,1084r-85,-72l12363,928r-10,-60l12353,854r1,-14l12357,825e" filled="f" strokecolor="#9f2125" strokeweight=".46108mm">
              <v:path arrowok="t"/>
            </v:shape>
            <v:shape id="docshape268" o:spid="_x0000_s1063" type="#_x0000_t202" style="position:absolute;left:11925;top:143;width:1385;height:1099" filled="f" stroked="f">
              <v:textbox inset="0,0,0,0">
                <w:txbxContent>
                  <w:p w:rsidR="00F576A2" w:rsidRDefault="00F576A2">
                    <w:pPr>
                      <w:spacing w:before="149"/>
                      <w:ind w:right="505"/>
                      <w:jc w:val="center"/>
                      <w:rPr>
                        <w:sz w:val="19"/>
                      </w:rPr>
                    </w:pPr>
                    <w:r>
                      <w:rPr>
                        <w:color w:val="FFFFFF"/>
                        <w:w w:val="101"/>
                        <w:sz w:val="19"/>
                      </w:rPr>
                      <w:t>5</w:t>
                    </w:r>
                  </w:p>
                  <w:p w:rsidR="00F576A2" w:rsidRDefault="00F576A2">
                    <w:pPr>
                      <w:spacing w:before="12"/>
                      <w:ind w:left="254" w:right="757"/>
                      <w:jc w:val="center"/>
                      <w:rPr>
                        <w:sz w:val="19"/>
                      </w:rPr>
                    </w:pPr>
                    <w:proofErr w:type="gramStart"/>
                    <w:r>
                      <w:rPr>
                        <w:color w:val="FFFFFF"/>
                        <w:spacing w:val="-5"/>
                        <w:sz w:val="19"/>
                      </w:rPr>
                      <w:t>new</w:t>
                    </w:r>
                    <w:proofErr w:type="gramEnd"/>
                  </w:p>
                </w:txbxContent>
              </v:textbox>
            </v:shape>
            <v:shape id="docshape269" o:spid="_x0000_s1062" type="#_x0000_t202" style="position:absolute;left:13294;top:508;width:1752;height:1765" fillcolor="#f68a32" stroked="f">
              <v:textbox inset="0,0,0,0">
                <w:txbxContent>
                  <w:p w:rsidR="00F576A2" w:rsidRDefault="00F576A2">
                    <w:pPr>
                      <w:spacing w:before="1"/>
                      <w:rPr>
                        <w:b/>
                        <w:color w:val="000000"/>
                        <w:sz w:val="28"/>
                      </w:rPr>
                    </w:pPr>
                  </w:p>
                  <w:p w:rsidR="00F576A2" w:rsidRDefault="00F576A2">
                    <w:pPr>
                      <w:spacing w:line="252" w:lineRule="auto"/>
                      <w:ind w:left="76" w:right="73"/>
                      <w:jc w:val="center"/>
                      <w:rPr>
                        <w:color w:val="000000"/>
                        <w:sz w:val="23"/>
                      </w:rPr>
                    </w:pPr>
                    <w:r>
                      <w:rPr>
                        <w:b/>
                        <w:color w:val="000000"/>
                        <w:sz w:val="23"/>
                      </w:rPr>
                      <w:t>55</w:t>
                    </w:r>
                    <w:r>
                      <w:rPr>
                        <w:b/>
                        <w:color w:val="000000"/>
                        <w:spacing w:val="-11"/>
                        <w:sz w:val="23"/>
                      </w:rPr>
                      <w:t xml:space="preserve"> </w:t>
                    </w:r>
                    <w:r>
                      <w:rPr>
                        <w:b/>
                        <w:color w:val="000000"/>
                        <w:sz w:val="23"/>
                      </w:rPr>
                      <w:t>guides</w:t>
                    </w:r>
                    <w:r>
                      <w:rPr>
                        <w:b/>
                        <w:color w:val="000000"/>
                        <w:spacing w:val="-14"/>
                        <w:sz w:val="23"/>
                      </w:rPr>
                      <w:t xml:space="preserve"> </w:t>
                    </w:r>
                    <w:r>
                      <w:rPr>
                        <w:color w:val="000000"/>
                        <w:sz w:val="23"/>
                      </w:rPr>
                      <w:t xml:space="preserve">from C’wealth and </w:t>
                    </w:r>
                    <w:r>
                      <w:rPr>
                        <w:color w:val="000000"/>
                        <w:spacing w:val="-2"/>
                        <w:sz w:val="23"/>
                      </w:rPr>
                      <w:t>state governments</w:t>
                    </w:r>
                  </w:p>
                </w:txbxContent>
              </v:textbox>
            </v:shape>
            <w10:wrap type="topAndBottom" anchorx="page"/>
          </v:group>
        </w:pict>
      </w:r>
    </w:p>
    <w:p w:rsidR="00BA79D6" w:rsidRDefault="00BA79D6">
      <w:pPr>
        <w:pStyle w:val="BodyText"/>
        <w:rPr>
          <w:b/>
        </w:rPr>
      </w:pPr>
    </w:p>
    <w:p w:rsidR="00BA79D6" w:rsidRDefault="00BA79D6">
      <w:pPr>
        <w:pStyle w:val="BodyText"/>
        <w:rPr>
          <w:b/>
        </w:rPr>
      </w:pPr>
    </w:p>
    <w:p w:rsidR="00BA79D6" w:rsidRDefault="00BA79D6">
      <w:pPr>
        <w:pStyle w:val="BodyText"/>
        <w:rPr>
          <w:b/>
        </w:rPr>
      </w:pPr>
    </w:p>
    <w:p w:rsidR="00BA79D6" w:rsidRDefault="00F576A2">
      <w:pPr>
        <w:pStyle w:val="BodyText"/>
        <w:spacing w:before="3"/>
        <w:rPr>
          <w:b/>
          <w:sz w:val="13"/>
        </w:rPr>
      </w:pPr>
      <w:r>
        <w:pict>
          <v:shape id="docshape270" o:spid="_x0000_s1060" style="position:absolute;margin-left:485.4pt;margin-top:9.05pt;width:268pt;height:6pt;z-index:-15664128;mso-wrap-distance-left:0;mso-wrap-distance-right:0;mso-position-horizontal-relative:page" coordorigin="9708,181" coordsize="5360,120" o:spt="100" adj="0,,0" path="m9708,300r5360,m10549,181r,118m14179,181r,118e" filled="f" strokeweight=".1383mm">
            <v:stroke joinstyle="round"/>
            <v:formulas/>
            <v:path arrowok="t" o:connecttype="segments"/>
            <w10:wrap type="topAndBottom" anchorx="page"/>
          </v:shape>
        </w:pict>
      </w:r>
    </w:p>
    <w:p w:rsidR="00BA79D6" w:rsidRDefault="00F576A2">
      <w:pPr>
        <w:tabs>
          <w:tab w:val="left" w:pos="13805"/>
        </w:tabs>
        <w:spacing w:before="51"/>
        <w:ind w:left="10163"/>
        <w:rPr>
          <w:sz w:val="19"/>
        </w:rPr>
      </w:pPr>
      <w:r>
        <w:rPr>
          <w:spacing w:val="-4"/>
          <w:sz w:val="19"/>
        </w:rPr>
        <w:t>2016</w:t>
      </w:r>
      <w:r>
        <w:rPr>
          <w:sz w:val="19"/>
        </w:rPr>
        <w:tab/>
      </w:r>
      <w:r>
        <w:rPr>
          <w:spacing w:val="-4"/>
          <w:sz w:val="19"/>
        </w:rPr>
        <w:t>2020</w:t>
      </w:r>
    </w:p>
    <w:p w:rsidR="00BA79D6" w:rsidRDefault="00BA79D6">
      <w:pPr>
        <w:pStyle w:val="BodyText"/>
      </w:pPr>
    </w:p>
    <w:p w:rsidR="00BA79D6" w:rsidRDefault="00BA79D6">
      <w:pPr>
        <w:pStyle w:val="BodyText"/>
        <w:spacing w:before="4"/>
        <w:rPr>
          <w:sz w:val="27"/>
        </w:rPr>
      </w:pPr>
    </w:p>
    <w:p w:rsidR="00BA79D6" w:rsidRDefault="00F576A2">
      <w:pPr>
        <w:spacing w:before="74"/>
        <w:ind w:left="8786"/>
        <w:rPr>
          <w:i/>
          <w:sz w:val="17"/>
        </w:rPr>
      </w:pPr>
      <w:r>
        <w:rPr>
          <w:i/>
          <w:sz w:val="17"/>
        </w:rPr>
        <w:t>Source:</w:t>
      </w:r>
      <w:r>
        <w:rPr>
          <w:i/>
          <w:spacing w:val="-2"/>
          <w:sz w:val="17"/>
        </w:rPr>
        <w:t xml:space="preserve"> </w:t>
      </w:r>
      <w:r>
        <w:rPr>
          <w:i/>
          <w:sz w:val="17"/>
        </w:rPr>
        <w:t>Grattan</w:t>
      </w:r>
      <w:r>
        <w:rPr>
          <w:i/>
          <w:spacing w:val="-1"/>
          <w:sz w:val="17"/>
        </w:rPr>
        <w:t xml:space="preserve"> </w:t>
      </w:r>
      <w:r>
        <w:rPr>
          <w:i/>
          <w:sz w:val="17"/>
        </w:rPr>
        <w:t>analysis</w:t>
      </w:r>
      <w:r>
        <w:rPr>
          <w:i/>
          <w:spacing w:val="-2"/>
          <w:sz w:val="17"/>
        </w:rPr>
        <w:t xml:space="preserve"> </w:t>
      </w:r>
      <w:r>
        <w:rPr>
          <w:i/>
          <w:sz w:val="17"/>
        </w:rPr>
        <w:t>of</w:t>
      </w:r>
      <w:r>
        <w:rPr>
          <w:i/>
          <w:spacing w:val="-1"/>
          <w:sz w:val="17"/>
        </w:rPr>
        <w:t xml:space="preserve"> </w:t>
      </w:r>
      <w:r>
        <w:rPr>
          <w:i/>
          <w:sz w:val="17"/>
        </w:rPr>
        <w:t>Australian</w:t>
      </w:r>
      <w:r>
        <w:rPr>
          <w:i/>
          <w:spacing w:val="-2"/>
          <w:sz w:val="17"/>
        </w:rPr>
        <w:t xml:space="preserve"> </w:t>
      </w:r>
      <w:r>
        <w:rPr>
          <w:i/>
          <w:sz w:val="17"/>
        </w:rPr>
        <w:t>Commonwealth</w:t>
      </w:r>
      <w:r>
        <w:rPr>
          <w:i/>
          <w:spacing w:val="-1"/>
          <w:sz w:val="17"/>
        </w:rPr>
        <w:t xml:space="preserve"> </w:t>
      </w:r>
      <w:r>
        <w:rPr>
          <w:i/>
          <w:sz w:val="17"/>
        </w:rPr>
        <w:t>and</w:t>
      </w:r>
      <w:r>
        <w:rPr>
          <w:i/>
          <w:spacing w:val="-2"/>
          <w:sz w:val="17"/>
        </w:rPr>
        <w:t xml:space="preserve"> </w:t>
      </w:r>
      <w:r>
        <w:rPr>
          <w:i/>
          <w:sz w:val="17"/>
        </w:rPr>
        <w:t>state</w:t>
      </w:r>
      <w:r>
        <w:rPr>
          <w:i/>
          <w:spacing w:val="-1"/>
          <w:sz w:val="17"/>
        </w:rPr>
        <w:t xml:space="preserve"> </w:t>
      </w:r>
      <w:r>
        <w:rPr>
          <w:i/>
          <w:spacing w:val="-2"/>
          <w:sz w:val="17"/>
        </w:rPr>
        <w:t>guidance.</w:t>
      </w:r>
    </w:p>
    <w:p w:rsidR="00BA79D6" w:rsidRDefault="00BA79D6">
      <w:pPr>
        <w:rPr>
          <w:sz w:val="17"/>
        </w:rPr>
        <w:sectPr w:rsidR="00BA79D6">
          <w:pgSz w:w="16840" w:h="11910" w:orient="landscape"/>
          <w:pgMar w:top="1040" w:right="140" w:bottom="1200" w:left="180" w:header="725" w:footer="1014" w:gutter="0"/>
          <w:cols w:space="720"/>
        </w:sectPr>
      </w:pPr>
    </w:p>
    <w:p w:rsidR="00BA79D6" w:rsidRDefault="00BA79D6">
      <w:pPr>
        <w:pStyle w:val="BodyText"/>
        <w:rPr>
          <w:i/>
        </w:rPr>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i/>
          <w:sz w:val="19"/>
        </w:rPr>
      </w:pPr>
    </w:p>
    <w:p w:rsidR="00BA79D6" w:rsidRDefault="00F576A2">
      <w:pPr>
        <w:pStyle w:val="BodyText"/>
        <w:spacing w:line="283" w:lineRule="auto"/>
        <w:ind w:left="1123"/>
      </w:pPr>
      <w:r>
        <w:rPr>
          <w:w w:val="105"/>
        </w:rPr>
        <w:t>Ultimately, all cost estimates use some combination of four tools: expected value, sensitivity analysis, probability pricing, and reference class</w:t>
      </w:r>
      <w:r>
        <w:rPr>
          <w:spacing w:val="-7"/>
          <w:w w:val="105"/>
        </w:rPr>
        <w:t xml:space="preserve"> </w:t>
      </w:r>
      <w:r>
        <w:rPr>
          <w:w w:val="105"/>
        </w:rPr>
        <w:t>forecasting,</w:t>
      </w:r>
      <w:r>
        <w:rPr>
          <w:spacing w:val="-7"/>
          <w:w w:val="105"/>
        </w:rPr>
        <w:t xml:space="preserve"> </w:t>
      </w:r>
      <w:r>
        <w:rPr>
          <w:w w:val="105"/>
        </w:rPr>
        <w:t>often</w:t>
      </w:r>
      <w:r>
        <w:rPr>
          <w:spacing w:val="-7"/>
          <w:w w:val="105"/>
        </w:rPr>
        <w:t xml:space="preserve"> </w:t>
      </w:r>
      <w:r>
        <w:rPr>
          <w:w w:val="105"/>
        </w:rPr>
        <w:t>referred</w:t>
      </w:r>
      <w:r>
        <w:rPr>
          <w:spacing w:val="-7"/>
          <w:w w:val="105"/>
        </w:rPr>
        <w:t xml:space="preserve"> </w:t>
      </w:r>
      <w:r>
        <w:rPr>
          <w:w w:val="105"/>
        </w:rPr>
        <w:t>to</w:t>
      </w:r>
      <w:r>
        <w:rPr>
          <w:spacing w:val="-7"/>
          <w:w w:val="105"/>
        </w:rPr>
        <w:t xml:space="preserve"> </w:t>
      </w:r>
      <w:r>
        <w:rPr>
          <w:w w:val="105"/>
        </w:rPr>
        <w:t>as</w:t>
      </w:r>
      <w:r>
        <w:rPr>
          <w:spacing w:val="-7"/>
          <w:w w:val="105"/>
        </w:rPr>
        <w:t xml:space="preserve"> </w:t>
      </w:r>
      <w:r>
        <w:rPr>
          <w:w w:val="105"/>
        </w:rPr>
        <w:t>benchmarking</w:t>
      </w:r>
      <w:r>
        <w:rPr>
          <w:spacing w:val="-7"/>
          <w:w w:val="105"/>
        </w:rPr>
        <w:t xml:space="preserve"> </w:t>
      </w:r>
      <w:r>
        <w:rPr>
          <w:w w:val="105"/>
        </w:rPr>
        <w:t>or</w:t>
      </w:r>
      <w:r>
        <w:rPr>
          <w:spacing w:val="-7"/>
          <w:w w:val="105"/>
        </w:rPr>
        <w:t xml:space="preserve"> </w:t>
      </w:r>
      <w:r>
        <w:rPr>
          <w:w w:val="105"/>
        </w:rPr>
        <w:t>validation</w:t>
      </w:r>
      <w:r>
        <w:rPr>
          <w:spacing w:val="-7"/>
          <w:w w:val="105"/>
        </w:rPr>
        <w:t xml:space="preserve"> </w:t>
      </w:r>
      <w:r>
        <w:rPr>
          <w:w w:val="105"/>
        </w:rPr>
        <w:t xml:space="preserve">(see Appendix </w:t>
      </w:r>
      <w:hyperlink w:anchor="_bookmark246" w:history="1">
        <w:r>
          <w:rPr>
            <w:w w:val="105"/>
          </w:rPr>
          <w:t>B).</w:t>
        </w:r>
      </w:hyperlink>
      <w:r>
        <w:rPr>
          <w:w w:val="105"/>
        </w:rPr>
        <w:t xml:space="preserve"> But the handbooks that are current today present these same</w:t>
      </w:r>
      <w:r>
        <w:rPr>
          <w:spacing w:val="-11"/>
          <w:w w:val="105"/>
        </w:rPr>
        <w:t xml:space="preserve"> </w:t>
      </w:r>
      <w:r>
        <w:rPr>
          <w:w w:val="105"/>
        </w:rPr>
        <w:t>basic</w:t>
      </w:r>
      <w:r>
        <w:rPr>
          <w:spacing w:val="-11"/>
          <w:w w:val="105"/>
        </w:rPr>
        <w:t xml:space="preserve"> </w:t>
      </w:r>
      <w:r>
        <w:rPr>
          <w:w w:val="105"/>
        </w:rPr>
        <w:t>tools</w:t>
      </w:r>
      <w:r>
        <w:rPr>
          <w:spacing w:val="-11"/>
          <w:w w:val="105"/>
        </w:rPr>
        <w:t xml:space="preserve"> </w:t>
      </w:r>
      <w:r>
        <w:rPr>
          <w:w w:val="105"/>
        </w:rPr>
        <w:t>in</w:t>
      </w:r>
      <w:r>
        <w:rPr>
          <w:spacing w:val="-11"/>
          <w:w w:val="105"/>
        </w:rPr>
        <w:t xml:space="preserve"> </w:t>
      </w:r>
      <w:r>
        <w:rPr>
          <w:w w:val="105"/>
        </w:rPr>
        <w:t>a</w:t>
      </w:r>
      <w:r>
        <w:rPr>
          <w:spacing w:val="-11"/>
          <w:w w:val="105"/>
        </w:rPr>
        <w:t xml:space="preserve"> </w:t>
      </w:r>
      <w:r>
        <w:rPr>
          <w:w w:val="105"/>
        </w:rPr>
        <w:t>wide</w:t>
      </w:r>
      <w:r>
        <w:rPr>
          <w:spacing w:val="-11"/>
          <w:w w:val="105"/>
        </w:rPr>
        <w:t xml:space="preserve"> </w:t>
      </w:r>
      <w:r>
        <w:rPr>
          <w:w w:val="105"/>
        </w:rPr>
        <w:t>variety</w:t>
      </w:r>
      <w:r>
        <w:rPr>
          <w:spacing w:val="-11"/>
          <w:w w:val="105"/>
        </w:rPr>
        <w:t xml:space="preserve"> </w:t>
      </w:r>
      <w:r>
        <w:rPr>
          <w:w w:val="105"/>
        </w:rPr>
        <w:t>of</w:t>
      </w:r>
      <w:r>
        <w:rPr>
          <w:spacing w:val="-11"/>
          <w:w w:val="105"/>
        </w:rPr>
        <w:t xml:space="preserve"> </w:t>
      </w:r>
      <w:r>
        <w:rPr>
          <w:w w:val="105"/>
        </w:rPr>
        <w:t>ways,</w:t>
      </w:r>
      <w:r>
        <w:rPr>
          <w:spacing w:val="-11"/>
          <w:w w:val="105"/>
        </w:rPr>
        <w:t xml:space="preserve"> </w:t>
      </w:r>
      <w:r>
        <w:rPr>
          <w:w w:val="105"/>
        </w:rPr>
        <w:t>and</w:t>
      </w:r>
      <w:r>
        <w:rPr>
          <w:spacing w:val="-11"/>
          <w:w w:val="105"/>
        </w:rPr>
        <w:t xml:space="preserve"> </w:t>
      </w:r>
      <w:r>
        <w:rPr>
          <w:w w:val="105"/>
        </w:rPr>
        <w:t>they</w:t>
      </w:r>
      <w:r>
        <w:rPr>
          <w:spacing w:val="-11"/>
          <w:w w:val="105"/>
        </w:rPr>
        <w:t xml:space="preserve"> </w:t>
      </w:r>
      <w:r>
        <w:rPr>
          <w:w w:val="105"/>
        </w:rPr>
        <w:t>are</w:t>
      </w:r>
      <w:r>
        <w:rPr>
          <w:spacing w:val="-11"/>
          <w:w w:val="105"/>
        </w:rPr>
        <w:t xml:space="preserve"> </w:t>
      </w:r>
      <w:r>
        <w:rPr>
          <w:w w:val="105"/>
        </w:rPr>
        <w:t>inconsistent</w:t>
      </w:r>
      <w:r>
        <w:rPr>
          <w:spacing w:val="-11"/>
          <w:w w:val="105"/>
        </w:rPr>
        <w:t xml:space="preserve"> </w:t>
      </w:r>
      <w:r>
        <w:rPr>
          <w:w w:val="105"/>
        </w:rPr>
        <w:t>in terms</w:t>
      </w:r>
      <w:r>
        <w:rPr>
          <w:spacing w:val="-3"/>
          <w:w w:val="105"/>
        </w:rPr>
        <w:t xml:space="preserve"> </w:t>
      </w:r>
      <w:r>
        <w:rPr>
          <w:w w:val="105"/>
        </w:rPr>
        <w:t>of</w:t>
      </w:r>
      <w:r>
        <w:rPr>
          <w:spacing w:val="-3"/>
          <w:w w:val="105"/>
        </w:rPr>
        <w:t xml:space="preserve"> </w:t>
      </w:r>
      <w:r>
        <w:rPr>
          <w:w w:val="105"/>
        </w:rPr>
        <w:t>which</w:t>
      </w:r>
      <w:r>
        <w:rPr>
          <w:spacing w:val="-3"/>
          <w:w w:val="105"/>
        </w:rPr>
        <w:t xml:space="preserve"> </w:t>
      </w:r>
      <w:r>
        <w:rPr>
          <w:w w:val="105"/>
        </w:rPr>
        <w:t>tools</w:t>
      </w:r>
      <w:r>
        <w:rPr>
          <w:spacing w:val="-3"/>
          <w:w w:val="105"/>
        </w:rPr>
        <w:t xml:space="preserve"> </w:t>
      </w:r>
      <w:r>
        <w:rPr>
          <w:w w:val="105"/>
        </w:rPr>
        <w:t>they</w:t>
      </w:r>
      <w:r>
        <w:rPr>
          <w:spacing w:val="-3"/>
          <w:w w:val="105"/>
        </w:rPr>
        <w:t xml:space="preserve"> </w:t>
      </w:r>
      <w:r>
        <w:rPr>
          <w:w w:val="105"/>
        </w:rPr>
        <w:t>recommend,</w:t>
      </w:r>
      <w:r>
        <w:rPr>
          <w:spacing w:val="-3"/>
          <w:w w:val="105"/>
        </w:rPr>
        <w:t xml:space="preserve"> </w:t>
      </w:r>
      <w:r>
        <w:rPr>
          <w:w w:val="105"/>
        </w:rPr>
        <w:t>and</w:t>
      </w:r>
      <w:r>
        <w:rPr>
          <w:spacing w:val="-3"/>
          <w:w w:val="105"/>
        </w:rPr>
        <w:t xml:space="preserve"> </w:t>
      </w:r>
      <w:r>
        <w:rPr>
          <w:w w:val="105"/>
        </w:rPr>
        <w:t>in</w:t>
      </w:r>
      <w:r>
        <w:rPr>
          <w:spacing w:val="-3"/>
          <w:w w:val="105"/>
        </w:rPr>
        <w:t xml:space="preserve"> </w:t>
      </w:r>
      <w:r>
        <w:rPr>
          <w:w w:val="105"/>
        </w:rPr>
        <w:t>how</w:t>
      </w:r>
      <w:r>
        <w:rPr>
          <w:spacing w:val="-3"/>
          <w:w w:val="105"/>
        </w:rPr>
        <w:t xml:space="preserve"> </w:t>
      </w:r>
      <w:r>
        <w:rPr>
          <w:w w:val="105"/>
        </w:rPr>
        <w:t>they</w:t>
      </w:r>
      <w:r>
        <w:rPr>
          <w:spacing w:val="-3"/>
          <w:w w:val="105"/>
        </w:rPr>
        <w:t xml:space="preserve"> </w:t>
      </w:r>
      <w:r>
        <w:rPr>
          <w:w w:val="105"/>
        </w:rPr>
        <w:t>guide</w:t>
      </w:r>
      <w:r>
        <w:rPr>
          <w:spacing w:val="-3"/>
          <w:w w:val="105"/>
        </w:rPr>
        <w:t xml:space="preserve"> </w:t>
      </w:r>
      <w:r>
        <w:rPr>
          <w:w w:val="105"/>
        </w:rPr>
        <w:t>the</w:t>
      </w:r>
      <w:r>
        <w:rPr>
          <w:spacing w:val="-3"/>
          <w:w w:val="105"/>
        </w:rPr>
        <w:t xml:space="preserve"> </w:t>
      </w:r>
      <w:r>
        <w:rPr>
          <w:w w:val="105"/>
        </w:rPr>
        <w:t>user through the relationships among the various tools.</w:t>
      </w:r>
    </w:p>
    <w:p w:rsidR="00BA79D6" w:rsidRDefault="00BA79D6">
      <w:pPr>
        <w:pStyle w:val="BodyText"/>
        <w:spacing w:before="5"/>
      </w:pPr>
    </w:p>
    <w:p w:rsidR="00BA79D6" w:rsidRDefault="00F576A2">
      <w:pPr>
        <w:pStyle w:val="BodyText"/>
        <w:spacing w:line="283" w:lineRule="auto"/>
        <w:ind w:left="1123"/>
      </w:pPr>
      <w:r>
        <w:rPr>
          <w:w w:val="105"/>
        </w:rPr>
        <w:t>It</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obvious</w:t>
      </w:r>
      <w:r>
        <w:rPr>
          <w:spacing w:val="-4"/>
          <w:w w:val="105"/>
        </w:rPr>
        <w:t xml:space="preserve"> </w:t>
      </w:r>
      <w:r>
        <w:rPr>
          <w:w w:val="105"/>
        </w:rPr>
        <w:t>why</w:t>
      </w:r>
      <w:r>
        <w:rPr>
          <w:spacing w:val="-4"/>
          <w:w w:val="105"/>
        </w:rPr>
        <w:t xml:space="preserve"> </w:t>
      </w:r>
      <w:r>
        <w:rPr>
          <w:w w:val="105"/>
        </w:rPr>
        <w:t>Australian</w:t>
      </w:r>
      <w:r>
        <w:rPr>
          <w:spacing w:val="-4"/>
          <w:w w:val="105"/>
        </w:rPr>
        <w:t xml:space="preserve"> </w:t>
      </w:r>
      <w:r>
        <w:rPr>
          <w:w w:val="105"/>
        </w:rPr>
        <w:t>jurisdictions</w:t>
      </w:r>
      <w:r>
        <w:rPr>
          <w:spacing w:val="-4"/>
          <w:w w:val="105"/>
        </w:rPr>
        <w:t xml:space="preserve"> </w:t>
      </w:r>
      <w:r>
        <w:rPr>
          <w:w w:val="105"/>
        </w:rPr>
        <w:t>need</w:t>
      </w:r>
      <w:r>
        <w:rPr>
          <w:spacing w:val="-4"/>
          <w:w w:val="105"/>
        </w:rPr>
        <w:t xml:space="preserve"> </w:t>
      </w:r>
      <w:r>
        <w:rPr>
          <w:w w:val="105"/>
        </w:rPr>
        <w:t>different</w:t>
      </w:r>
      <w:r>
        <w:rPr>
          <w:spacing w:val="-4"/>
          <w:w w:val="105"/>
        </w:rPr>
        <w:t xml:space="preserve"> </w:t>
      </w:r>
      <w:r>
        <w:rPr>
          <w:w w:val="105"/>
        </w:rPr>
        <w:t>approaches to the same basic tools. Not only are the core tools presented in inconsistent ways, but the data that would be required to use the tools properly is not available to cost estimators. In particular, probability pricing</w:t>
      </w:r>
      <w:r>
        <w:rPr>
          <w:spacing w:val="-15"/>
          <w:w w:val="105"/>
        </w:rPr>
        <w:t xml:space="preserve"> </w:t>
      </w:r>
      <w:r>
        <w:rPr>
          <w:w w:val="105"/>
        </w:rPr>
        <w:t>and</w:t>
      </w:r>
      <w:r>
        <w:rPr>
          <w:spacing w:val="-15"/>
          <w:w w:val="105"/>
        </w:rPr>
        <w:t xml:space="preserve"> </w:t>
      </w:r>
      <w:r>
        <w:rPr>
          <w:w w:val="105"/>
        </w:rPr>
        <w:t>reference</w:t>
      </w:r>
      <w:r>
        <w:rPr>
          <w:spacing w:val="-14"/>
          <w:w w:val="105"/>
        </w:rPr>
        <w:t xml:space="preserve"> </w:t>
      </w:r>
      <w:r>
        <w:rPr>
          <w:w w:val="105"/>
        </w:rPr>
        <w:t>class</w:t>
      </w:r>
      <w:r>
        <w:rPr>
          <w:spacing w:val="-15"/>
          <w:w w:val="105"/>
        </w:rPr>
        <w:t xml:space="preserve"> </w:t>
      </w:r>
      <w:r>
        <w:rPr>
          <w:w w:val="105"/>
        </w:rPr>
        <w:t>forecasting</w:t>
      </w:r>
      <w:r>
        <w:rPr>
          <w:spacing w:val="-14"/>
          <w:w w:val="105"/>
        </w:rPr>
        <w:t xml:space="preserve"> </w:t>
      </w:r>
      <w:r>
        <w:rPr>
          <w:w w:val="105"/>
        </w:rPr>
        <w:t>rely</w:t>
      </w:r>
      <w:r>
        <w:rPr>
          <w:spacing w:val="-15"/>
          <w:w w:val="105"/>
        </w:rPr>
        <w:t xml:space="preserve"> </w:t>
      </w:r>
      <w:r>
        <w:rPr>
          <w:w w:val="105"/>
        </w:rPr>
        <w:t>on</w:t>
      </w:r>
      <w:r>
        <w:rPr>
          <w:spacing w:val="-15"/>
          <w:w w:val="105"/>
        </w:rPr>
        <w:t xml:space="preserve"> </w:t>
      </w:r>
      <w:r>
        <w:rPr>
          <w:w w:val="105"/>
        </w:rPr>
        <w:t>historical</w:t>
      </w:r>
      <w:r>
        <w:rPr>
          <w:spacing w:val="-14"/>
          <w:w w:val="105"/>
        </w:rPr>
        <w:t xml:space="preserve"> </w:t>
      </w:r>
      <w:r>
        <w:rPr>
          <w:w w:val="105"/>
        </w:rPr>
        <w:t>cost</w:t>
      </w:r>
      <w:r>
        <w:rPr>
          <w:spacing w:val="-15"/>
          <w:w w:val="105"/>
        </w:rPr>
        <w:t xml:space="preserve"> </w:t>
      </w:r>
      <w:r>
        <w:rPr>
          <w:w w:val="105"/>
        </w:rPr>
        <w:t>outcomes.</w:t>
      </w:r>
    </w:p>
    <w:p w:rsidR="00BA79D6" w:rsidRDefault="00BA79D6">
      <w:pPr>
        <w:pStyle w:val="BodyText"/>
        <w:spacing w:before="5"/>
      </w:pPr>
    </w:p>
    <w:p w:rsidR="00BA79D6" w:rsidRDefault="00F576A2">
      <w:pPr>
        <w:pStyle w:val="BodyText"/>
        <w:spacing w:line="283" w:lineRule="auto"/>
        <w:ind w:left="1123" w:right="123"/>
      </w:pPr>
      <w:r>
        <w:rPr>
          <w:w w:val="105"/>
        </w:rPr>
        <w:t>It would be prudent for governments embarking on megaprojects, with</w:t>
      </w:r>
      <w:r>
        <w:rPr>
          <w:spacing w:val="-13"/>
          <w:w w:val="105"/>
        </w:rPr>
        <w:t xml:space="preserve"> </w:t>
      </w:r>
      <w:r>
        <w:rPr>
          <w:w w:val="105"/>
        </w:rPr>
        <w:t>the</w:t>
      </w:r>
      <w:r>
        <w:rPr>
          <w:spacing w:val="-13"/>
          <w:w w:val="105"/>
        </w:rPr>
        <w:t xml:space="preserve"> </w:t>
      </w:r>
      <w:r>
        <w:rPr>
          <w:w w:val="105"/>
        </w:rPr>
        <w:t>associated</w:t>
      </w:r>
      <w:r>
        <w:rPr>
          <w:spacing w:val="-13"/>
          <w:w w:val="105"/>
        </w:rPr>
        <w:t xml:space="preserve"> </w:t>
      </w:r>
      <w:r>
        <w:rPr>
          <w:w w:val="105"/>
        </w:rPr>
        <w:t>complexity</w:t>
      </w:r>
      <w:r>
        <w:rPr>
          <w:spacing w:val="-13"/>
          <w:w w:val="105"/>
        </w:rPr>
        <w:t xml:space="preserve"> </w:t>
      </w:r>
      <w:r>
        <w:rPr>
          <w:w w:val="105"/>
        </w:rPr>
        <w:t>and</w:t>
      </w:r>
      <w:r>
        <w:rPr>
          <w:spacing w:val="-13"/>
          <w:w w:val="105"/>
        </w:rPr>
        <w:t xml:space="preserve"> </w:t>
      </w:r>
      <w:r>
        <w:rPr>
          <w:w w:val="105"/>
        </w:rPr>
        <w:t>risk,</w:t>
      </w:r>
      <w:r>
        <w:rPr>
          <w:spacing w:val="-13"/>
          <w:w w:val="105"/>
        </w:rPr>
        <w:t xml:space="preserve"> </w:t>
      </w:r>
      <w:r>
        <w:rPr>
          <w:w w:val="105"/>
        </w:rPr>
        <w:t>to</w:t>
      </w:r>
      <w:r>
        <w:rPr>
          <w:spacing w:val="-13"/>
          <w:w w:val="105"/>
        </w:rPr>
        <w:t xml:space="preserve"> </w:t>
      </w:r>
      <w:r>
        <w:rPr>
          <w:w w:val="105"/>
        </w:rPr>
        <w:t>ensure</w:t>
      </w:r>
      <w:r>
        <w:rPr>
          <w:spacing w:val="-13"/>
          <w:w w:val="105"/>
        </w:rPr>
        <w:t xml:space="preserve"> </w:t>
      </w:r>
      <w:r>
        <w:rPr>
          <w:w w:val="105"/>
        </w:rPr>
        <w:t>a</w:t>
      </w:r>
      <w:r>
        <w:rPr>
          <w:spacing w:val="-13"/>
          <w:w w:val="105"/>
        </w:rPr>
        <w:t xml:space="preserve"> </w:t>
      </w:r>
      <w:r>
        <w:rPr>
          <w:w w:val="105"/>
        </w:rPr>
        <w:t>high</w:t>
      </w:r>
      <w:r>
        <w:rPr>
          <w:spacing w:val="-13"/>
          <w:w w:val="105"/>
        </w:rPr>
        <w:t xml:space="preserve"> </w:t>
      </w:r>
      <w:r>
        <w:rPr>
          <w:w w:val="105"/>
        </w:rPr>
        <w:t>competency</w:t>
      </w:r>
    </w:p>
    <w:p w:rsidR="00BA79D6" w:rsidRDefault="00F576A2">
      <w:pPr>
        <w:pStyle w:val="BodyText"/>
        <w:spacing w:line="283" w:lineRule="auto"/>
        <w:ind w:left="1123"/>
      </w:pPr>
      <w:proofErr w:type="gramStart"/>
      <w:r>
        <w:rPr>
          <w:w w:val="105"/>
        </w:rPr>
        <w:t>standard</w:t>
      </w:r>
      <w:proofErr w:type="gramEnd"/>
      <w:r>
        <w:rPr>
          <w:spacing w:val="-15"/>
          <w:w w:val="105"/>
        </w:rPr>
        <w:t xml:space="preserve"> </w:t>
      </w:r>
      <w:r>
        <w:rPr>
          <w:w w:val="105"/>
        </w:rPr>
        <w:t>for</w:t>
      </w:r>
      <w:r>
        <w:rPr>
          <w:spacing w:val="-15"/>
          <w:w w:val="105"/>
        </w:rPr>
        <w:t xml:space="preserve"> </w:t>
      </w:r>
      <w:r>
        <w:rPr>
          <w:w w:val="105"/>
        </w:rPr>
        <w:t>those</w:t>
      </w:r>
      <w:r>
        <w:rPr>
          <w:spacing w:val="-14"/>
          <w:w w:val="105"/>
        </w:rPr>
        <w:t xml:space="preserve"> </w:t>
      </w:r>
      <w:r>
        <w:rPr>
          <w:w w:val="105"/>
        </w:rPr>
        <w:t>involved;</w:t>
      </w:r>
      <w:r>
        <w:rPr>
          <w:spacing w:val="-15"/>
          <w:w w:val="105"/>
        </w:rPr>
        <w:t xml:space="preserve"> </w:t>
      </w:r>
      <w:r>
        <w:rPr>
          <w:w w:val="105"/>
        </w:rPr>
        <w:t>for</w:t>
      </w:r>
      <w:r>
        <w:rPr>
          <w:spacing w:val="-14"/>
          <w:w w:val="105"/>
        </w:rPr>
        <w:t xml:space="preserve"> </w:t>
      </w:r>
      <w:r>
        <w:rPr>
          <w:w w:val="105"/>
        </w:rPr>
        <w:t>instance,</w:t>
      </w:r>
      <w:r>
        <w:rPr>
          <w:spacing w:val="-15"/>
          <w:w w:val="105"/>
        </w:rPr>
        <w:t xml:space="preserve"> </w:t>
      </w:r>
      <w:r>
        <w:rPr>
          <w:w w:val="105"/>
        </w:rPr>
        <w:t>registration</w:t>
      </w:r>
      <w:r>
        <w:rPr>
          <w:spacing w:val="-15"/>
          <w:w w:val="105"/>
        </w:rPr>
        <w:t xml:space="preserve"> </w:t>
      </w:r>
      <w:r>
        <w:rPr>
          <w:w w:val="105"/>
        </w:rPr>
        <w:t>as</w:t>
      </w:r>
      <w:r>
        <w:rPr>
          <w:spacing w:val="-14"/>
          <w:w w:val="105"/>
        </w:rPr>
        <w:t xml:space="preserve"> </w:t>
      </w:r>
      <w:r>
        <w:rPr>
          <w:w w:val="105"/>
        </w:rPr>
        <w:t>a</w:t>
      </w:r>
      <w:r>
        <w:rPr>
          <w:spacing w:val="-15"/>
          <w:w w:val="105"/>
        </w:rPr>
        <w:t xml:space="preserve"> </w:t>
      </w:r>
      <w:r>
        <w:rPr>
          <w:w w:val="105"/>
        </w:rPr>
        <w:t>cost</w:t>
      </w:r>
      <w:r>
        <w:rPr>
          <w:spacing w:val="-14"/>
          <w:w w:val="105"/>
        </w:rPr>
        <w:t xml:space="preserve"> </w:t>
      </w:r>
      <w:r>
        <w:rPr>
          <w:w w:val="105"/>
        </w:rPr>
        <w:t>engineer or risk engineer.</w:t>
      </w:r>
    </w:p>
    <w:p w:rsidR="00BA79D6" w:rsidRDefault="00BA79D6">
      <w:pPr>
        <w:pStyle w:val="BodyText"/>
        <w:spacing w:before="10"/>
        <w:rPr>
          <w:sz w:val="23"/>
        </w:rPr>
      </w:pPr>
    </w:p>
    <w:p w:rsidR="00BA79D6" w:rsidRDefault="00F576A2">
      <w:pPr>
        <w:pStyle w:val="BodyText"/>
        <w:ind w:left="1133" w:right="-72"/>
      </w:pPr>
      <w:r>
        <w:pict>
          <v:shape id="docshape271" o:spid="_x0000_s1059" type="#_x0000_t202" style="width:327pt;height:97.6pt;mso-left-percent:-10001;mso-top-percent:-10001;mso-position-horizontal:absolute;mso-position-horizontal-relative:char;mso-position-vertical:absolute;mso-position-vertical-relative:line;mso-left-percent:-10001;mso-top-percent:-10001" fillcolor="#fef0de" strokecolor="#f38f1d" strokeweight=".14058mm">
            <v:textbox inset="0,0,0,0">
              <w:txbxContent>
                <w:p w:rsidR="00F576A2" w:rsidRDefault="00F576A2">
                  <w:pPr>
                    <w:spacing w:before="137"/>
                    <w:ind w:left="219"/>
                    <w:rPr>
                      <w:b/>
                      <w:color w:val="000000"/>
                      <w:sz w:val="20"/>
                    </w:rPr>
                  </w:pPr>
                  <w:r>
                    <w:rPr>
                      <w:b/>
                      <w:color w:val="F38F1D"/>
                      <w:sz w:val="20"/>
                    </w:rPr>
                    <w:t>Recommendation</w:t>
                  </w:r>
                  <w:r>
                    <w:rPr>
                      <w:b/>
                      <w:color w:val="F38F1D"/>
                      <w:spacing w:val="49"/>
                      <w:w w:val="105"/>
                      <w:sz w:val="20"/>
                    </w:rPr>
                    <w:t xml:space="preserve"> </w:t>
                  </w:r>
                  <w:r>
                    <w:rPr>
                      <w:b/>
                      <w:color w:val="F38F1D"/>
                      <w:spacing w:val="-10"/>
                      <w:w w:val="105"/>
                      <w:sz w:val="20"/>
                    </w:rPr>
                    <w:t>7</w:t>
                  </w:r>
                </w:p>
                <w:p w:rsidR="00F576A2" w:rsidRDefault="00F576A2">
                  <w:pPr>
                    <w:pStyle w:val="BodyText"/>
                    <w:spacing w:before="167" w:line="283" w:lineRule="auto"/>
                    <w:ind w:left="219"/>
                    <w:rPr>
                      <w:color w:val="000000"/>
                    </w:rPr>
                  </w:pPr>
                  <w:r>
                    <w:rPr>
                      <w:color w:val="000000"/>
                      <w:spacing w:val="-2"/>
                      <w:w w:val="105"/>
                    </w:rPr>
                    <w:t>The</w:t>
                  </w:r>
                  <w:r>
                    <w:rPr>
                      <w:color w:val="000000"/>
                      <w:spacing w:val="-4"/>
                      <w:w w:val="105"/>
                    </w:rPr>
                    <w:t xml:space="preserve"> </w:t>
                  </w:r>
                  <w:r>
                    <w:rPr>
                      <w:color w:val="000000"/>
                      <w:spacing w:val="-2"/>
                      <w:w w:val="105"/>
                    </w:rPr>
                    <w:t>Commonwealth</w:t>
                  </w:r>
                  <w:r>
                    <w:rPr>
                      <w:color w:val="000000"/>
                      <w:spacing w:val="-4"/>
                      <w:w w:val="105"/>
                    </w:rPr>
                    <w:t xml:space="preserve"> </w:t>
                  </w:r>
                  <w:r>
                    <w:rPr>
                      <w:color w:val="000000"/>
                      <w:spacing w:val="-2"/>
                      <w:w w:val="105"/>
                    </w:rPr>
                    <w:t>Government</w:t>
                  </w:r>
                  <w:r>
                    <w:rPr>
                      <w:color w:val="000000"/>
                      <w:spacing w:val="-4"/>
                      <w:w w:val="105"/>
                    </w:rPr>
                    <w:t xml:space="preserve"> </w:t>
                  </w:r>
                  <w:r>
                    <w:rPr>
                      <w:color w:val="000000"/>
                      <w:spacing w:val="-2"/>
                      <w:w w:val="105"/>
                    </w:rPr>
                    <w:t>should</w:t>
                  </w:r>
                  <w:r>
                    <w:rPr>
                      <w:color w:val="000000"/>
                      <w:spacing w:val="-4"/>
                      <w:w w:val="105"/>
                    </w:rPr>
                    <w:t xml:space="preserve"> </w:t>
                  </w:r>
                  <w:r>
                    <w:rPr>
                      <w:color w:val="000000"/>
                      <w:spacing w:val="-2"/>
                      <w:w w:val="105"/>
                    </w:rPr>
                    <w:t>provide</w:t>
                  </w:r>
                  <w:r>
                    <w:rPr>
                      <w:color w:val="000000"/>
                      <w:spacing w:val="-4"/>
                      <w:w w:val="105"/>
                    </w:rPr>
                    <w:t xml:space="preserve"> </w:t>
                  </w:r>
                  <w:r>
                    <w:rPr>
                      <w:color w:val="000000"/>
                      <w:spacing w:val="-2"/>
                      <w:w w:val="105"/>
                    </w:rPr>
                    <w:t>model</w:t>
                  </w:r>
                  <w:r>
                    <w:rPr>
                      <w:color w:val="000000"/>
                      <w:spacing w:val="-4"/>
                      <w:w w:val="105"/>
                    </w:rPr>
                    <w:t xml:space="preserve"> </w:t>
                  </w:r>
                  <w:r>
                    <w:rPr>
                      <w:color w:val="000000"/>
                      <w:spacing w:val="-2"/>
                      <w:w w:val="105"/>
                    </w:rPr>
                    <w:t xml:space="preserve">guidelines </w:t>
                  </w:r>
                  <w:r>
                    <w:rPr>
                      <w:color w:val="000000"/>
                      <w:w w:val="105"/>
                    </w:rPr>
                    <w:t>that states and territories may adopt or adapt, that recommend a consistent approach to measuring and managing project risk, including</w:t>
                  </w:r>
                  <w:r>
                    <w:rPr>
                      <w:color w:val="000000"/>
                      <w:spacing w:val="-5"/>
                      <w:w w:val="105"/>
                    </w:rPr>
                    <w:t xml:space="preserve"> </w:t>
                  </w:r>
                  <w:r>
                    <w:rPr>
                      <w:color w:val="000000"/>
                      <w:w w:val="105"/>
                    </w:rPr>
                    <w:t>a</w:t>
                  </w:r>
                  <w:r>
                    <w:rPr>
                      <w:color w:val="000000"/>
                      <w:spacing w:val="-5"/>
                      <w:w w:val="105"/>
                    </w:rPr>
                    <w:t xml:space="preserve"> </w:t>
                  </w:r>
                  <w:r>
                    <w:rPr>
                      <w:color w:val="000000"/>
                      <w:w w:val="105"/>
                    </w:rPr>
                    <w:t>statement</w:t>
                  </w:r>
                  <w:r>
                    <w:rPr>
                      <w:color w:val="000000"/>
                      <w:spacing w:val="-5"/>
                      <w:w w:val="105"/>
                    </w:rPr>
                    <w:t xml:space="preserve"> </w:t>
                  </w:r>
                  <w:r>
                    <w:rPr>
                      <w:color w:val="000000"/>
                      <w:w w:val="105"/>
                    </w:rPr>
                    <w:t>of</w:t>
                  </w:r>
                  <w:r>
                    <w:rPr>
                      <w:color w:val="000000"/>
                      <w:spacing w:val="-5"/>
                      <w:w w:val="105"/>
                    </w:rPr>
                    <w:t xml:space="preserve"> </w:t>
                  </w:r>
                  <w:r>
                    <w:rPr>
                      <w:color w:val="000000"/>
                      <w:w w:val="105"/>
                    </w:rPr>
                    <w:t>seniority</w:t>
                  </w:r>
                  <w:r>
                    <w:rPr>
                      <w:color w:val="000000"/>
                      <w:spacing w:val="-5"/>
                      <w:w w:val="105"/>
                    </w:rPr>
                    <w:t xml:space="preserve"> </w:t>
                  </w:r>
                  <w:r>
                    <w:rPr>
                      <w:color w:val="000000"/>
                      <w:w w:val="105"/>
                    </w:rPr>
                    <w:t>where</w:t>
                  </w:r>
                  <w:r>
                    <w:rPr>
                      <w:color w:val="000000"/>
                      <w:spacing w:val="-5"/>
                      <w:w w:val="105"/>
                    </w:rPr>
                    <w:t xml:space="preserve"> </w:t>
                  </w:r>
                  <w:r>
                    <w:rPr>
                      <w:color w:val="000000"/>
                      <w:w w:val="105"/>
                    </w:rPr>
                    <w:t>specific</w:t>
                  </w:r>
                  <w:r>
                    <w:rPr>
                      <w:color w:val="000000"/>
                      <w:spacing w:val="-5"/>
                      <w:w w:val="105"/>
                    </w:rPr>
                    <w:t xml:space="preserve"> </w:t>
                  </w:r>
                  <w:r>
                    <w:rPr>
                      <w:color w:val="000000"/>
                      <w:w w:val="105"/>
                    </w:rPr>
                    <w:t>guidelines</w:t>
                  </w:r>
                  <w:r>
                    <w:rPr>
                      <w:color w:val="000000"/>
                      <w:spacing w:val="-5"/>
                      <w:w w:val="105"/>
                    </w:rPr>
                    <w:t xml:space="preserve"> </w:t>
                  </w:r>
                  <w:r>
                    <w:rPr>
                      <w:color w:val="000000"/>
                      <w:w w:val="105"/>
                    </w:rPr>
                    <w:t>would otherwise conflict with one another.</w:t>
                  </w:r>
                </w:p>
              </w:txbxContent>
            </v:textbox>
            <w10:anchorlock/>
          </v:shape>
        </w:pict>
      </w:r>
    </w:p>
    <w:p w:rsidR="00BA79D6" w:rsidRDefault="00BA79D6">
      <w:pPr>
        <w:pStyle w:val="BodyText"/>
      </w:pPr>
    </w:p>
    <w:p w:rsidR="00BA79D6" w:rsidRDefault="00BA79D6">
      <w:pPr>
        <w:pStyle w:val="BodyText"/>
      </w:pPr>
    </w:p>
    <w:p w:rsidR="00BA79D6" w:rsidRDefault="00BA79D6">
      <w:pPr>
        <w:pStyle w:val="BodyText"/>
        <w:spacing w:before="1"/>
        <w:rPr>
          <w:sz w:val="26"/>
        </w:rPr>
      </w:pPr>
    </w:p>
    <w:p w:rsidR="00BA79D6" w:rsidRDefault="00F576A2">
      <w:pPr>
        <w:pStyle w:val="Heading2"/>
        <w:numPr>
          <w:ilvl w:val="1"/>
          <w:numId w:val="15"/>
        </w:numPr>
        <w:tabs>
          <w:tab w:val="left" w:pos="1671"/>
          <w:tab w:val="left" w:pos="1672"/>
        </w:tabs>
        <w:ind w:hanging="549"/>
        <w:rPr>
          <w:color w:val="F38F1D"/>
        </w:rPr>
      </w:pPr>
      <w:r>
        <w:rPr>
          <w:color w:val="F38F1D"/>
          <w:w w:val="105"/>
        </w:rPr>
        <w:t>Learn</w:t>
      </w:r>
      <w:r>
        <w:rPr>
          <w:color w:val="F38F1D"/>
          <w:spacing w:val="-14"/>
          <w:w w:val="105"/>
        </w:rPr>
        <w:t xml:space="preserve"> </w:t>
      </w:r>
      <w:r>
        <w:rPr>
          <w:color w:val="F38F1D"/>
          <w:w w:val="105"/>
        </w:rPr>
        <w:t>from</w:t>
      </w:r>
      <w:r>
        <w:rPr>
          <w:color w:val="F38F1D"/>
          <w:spacing w:val="-13"/>
          <w:w w:val="105"/>
        </w:rPr>
        <w:t xml:space="preserve"> </w:t>
      </w:r>
      <w:r>
        <w:rPr>
          <w:color w:val="F38F1D"/>
          <w:spacing w:val="-2"/>
          <w:w w:val="105"/>
        </w:rPr>
        <w:t>history</w:t>
      </w:r>
    </w:p>
    <w:p w:rsidR="00BA79D6" w:rsidRDefault="00F576A2">
      <w:pPr>
        <w:pStyle w:val="BodyText"/>
        <w:spacing w:before="177"/>
        <w:ind w:left="1123"/>
      </w:pPr>
      <w:r>
        <w:rPr>
          <w:w w:val="105"/>
        </w:rPr>
        <w:t>There</w:t>
      </w:r>
      <w:r>
        <w:rPr>
          <w:spacing w:val="-11"/>
          <w:w w:val="105"/>
        </w:rPr>
        <w:t xml:space="preserve"> </w:t>
      </w:r>
      <w:r>
        <w:rPr>
          <w:w w:val="105"/>
        </w:rPr>
        <w:t>is</w:t>
      </w:r>
      <w:r>
        <w:rPr>
          <w:spacing w:val="-10"/>
          <w:w w:val="105"/>
        </w:rPr>
        <w:t xml:space="preserve"> </w:t>
      </w:r>
      <w:r>
        <w:rPr>
          <w:w w:val="105"/>
        </w:rPr>
        <w:t>an</w:t>
      </w:r>
      <w:r>
        <w:rPr>
          <w:spacing w:val="-11"/>
          <w:w w:val="105"/>
        </w:rPr>
        <w:t xml:space="preserve"> </w:t>
      </w:r>
      <w:r>
        <w:rPr>
          <w:w w:val="105"/>
        </w:rPr>
        <w:t>element</w:t>
      </w:r>
      <w:r>
        <w:rPr>
          <w:spacing w:val="-10"/>
          <w:w w:val="105"/>
        </w:rPr>
        <w:t xml:space="preserve"> </w:t>
      </w:r>
      <w:r>
        <w:rPr>
          <w:w w:val="105"/>
        </w:rPr>
        <w:t>of</w:t>
      </w:r>
      <w:r>
        <w:rPr>
          <w:spacing w:val="-10"/>
          <w:w w:val="105"/>
        </w:rPr>
        <w:t xml:space="preserve"> </w:t>
      </w:r>
      <w:r>
        <w:rPr>
          <w:w w:val="105"/>
        </w:rPr>
        <w:t>chance</w:t>
      </w:r>
      <w:r>
        <w:rPr>
          <w:spacing w:val="-11"/>
          <w:w w:val="105"/>
        </w:rPr>
        <w:t xml:space="preserve"> </w:t>
      </w:r>
      <w:r>
        <w:rPr>
          <w:w w:val="105"/>
        </w:rPr>
        <w:t>to</w:t>
      </w:r>
      <w:r>
        <w:rPr>
          <w:spacing w:val="-10"/>
          <w:w w:val="105"/>
        </w:rPr>
        <w:t xml:space="preserve"> </w:t>
      </w:r>
      <w:r>
        <w:rPr>
          <w:w w:val="105"/>
        </w:rPr>
        <w:t>any</w:t>
      </w:r>
      <w:r>
        <w:rPr>
          <w:spacing w:val="-10"/>
          <w:w w:val="105"/>
        </w:rPr>
        <w:t xml:space="preserve"> </w:t>
      </w:r>
      <w:r>
        <w:rPr>
          <w:w w:val="105"/>
        </w:rPr>
        <w:t>individual</w:t>
      </w:r>
      <w:r>
        <w:rPr>
          <w:spacing w:val="-11"/>
          <w:w w:val="105"/>
        </w:rPr>
        <w:t xml:space="preserve"> </w:t>
      </w:r>
      <w:r>
        <w:rPr>
          <w:w w:val="105"/>
        </w:rPr>
        <w:t>project</w:t>
      </w:r>
      <w:r>
        <w:rPr>
          <w:spacing w:val="-10"/>
          <w:w w:val="105"/>
        </w:rPr>
        <w:t xml:space="preserve"> </w:t>
      </w:r>
      <w:r>
        <w:rPr>
          <w:w w:val="105"/>
        </w:rPr>
        <w:t>finishing</w:t>
      </w:r>
      <w:r>
        <w:rPr>
          <w:spacing w:val="-10"/>
          <w:w w:val="105"/>
        </w:rPr>
        <w:t xml:space="preserve"> </w:t>
      </w:r>
      <w:r>
        <w:rPr>
          <w:spacing w:val="-5"/>
          <w:w w:val="105"/>
        </w:rPr>
        <w:t>on</w:t>
      </w:r>
    </w:p>
    <w:p w:rsidR="00BA79D6" w:rsidRDefault="00F576A2">
      <w:pPr>
        <w:spacing w:before="1"/>
        <w:rPr>
          <w:sz w:val="19"/>
        </w:rPr>
      </w:pPr>
      <w:r>
        <w:br w:type="column"/>
      </w:r>
    </w:p>
    <w:p w:rsidR="00BA79D6" w:rsidRDefault="00F576A2">
      <w:pPr>
        <w:pStyle w:val="BodyText"/>
        <w:spacing w:line="283" w:lineRule="auto"/>
        <w:ind w:left="1077" w:right="1277"/>
      </w:pPr>
      <w:proofErr w:type="gramStart"/>
      <w:r>
        <w:rPr>
          <w:w w:val="105"/>
        </w:rPr>
        <w:t>that</w:t>
      </w:r>
      <w:proofErr w:type="gramEnd"/>
      <w:r>
        <w:rPr>
          <w:spacing w:val="-11"/>
          <w:w w:val="105"/>
        </w:rPr>
        <w:t xml:space="preserve"> </w:t>
      </w:r>
      <w:r>
        <w:rPr>
          <w:w w:val="105"/>
        </w:rPr>
        <w:t>cost</w:t>
      </w:r>
      <w:r>
        <w:rPr>
          <w:spacing w:val="-11"/>
          <w:w w:val="105"/>
        </w:rPr>
        <w:t xml:space="preserve"> </w:t>
      </w:r>
      <w:r>
        <w:rPr>
          <w:w w:val="105"/>
        </w:rPr>
        <w:t>underruns</w:t>
      </w:r>
      <w:r>
        <w:rPr>
          <w:spacing w:val="-11"/>
          <w:w w:val="105"/>
        </w:rPr>
        <w:t xml:space="preserve"> </w:t>
      </w:r>
      <w:r>
        <w:rPr>
          <w:w w:val="105"/>
        </w:rPr>
        <w:t>were</w:t>
      </w:r>
      <w:r>
        <w:rPr>
          <w:spacing w:val="-11"/>
          <w:w w:val="105"/>
        </w:rPr>
        <w:t xml:space="preserve"> </w:t>
      </w:r>
      <w:r>
        <w:rPr>
          <w:w w:val="105"/>
        </w:rPr>
        <w:t>anywhere</w:t>
      </w:r>
      <w:r>
        <w:rPr>
          <w:spacing w:val="-11"/>
          <w:w w:val="105"/>
        </w:rPr>
        <w:t xml:space="preserve"> </w:t>
      </w:r>
      <w:r>
        <w:rPr>
          <w:w w:val="105"/>
        </w:rPr>
        <w:t>near</w:t>
      </w:r>
      <w:r>
        <w:rPr>
          <w:spacing w:val="-11"/>
          <w:w w:val="105"/>
        </w:rPr>
        <w:t xml:space="preserve"> </w:t>
      </w:r>
      <w:r>
        <w:rPr>
          <w:w w:val="105"/>
        </w:rPr>
        <w:t>as</w:t>
      </w:r>
      <w:r>
        <w:rPr>
          <w:spacing w:val="-11"/>
          <w:w w:val="105"/>
        </w:rPr>
        <w:t xml:space="preserve"> </w:t>
      </w:r>
      <w:r>
        <w:rPr>
          <w:w w:val="105"/>
        </w:rPr>
        <w:t>common</w:t>
      </w:r>
      <w:r>
        <w:rPr>
          <w:spacing w:val="-11"/>
          <w:w w:val="105"/>
        </w:rPr>
        <w:t xml:space="preserve"> </w:t>
      </w:r>
      <w:r>
        <w:rPr>
          <w:w w:val="105"/>
        </w:rPr>
        <w:t>or</w:t>
      </w:r>
      <w:r>
        <w:rPr>
          <w:spacing w:val="-11"/>
          <w:w w:val="105"/>
        </w:rPr>
        <w:t xml:space="preserve"> </w:t>
      </w:r>
      <w:r>
        <w:rPr>
          <w:w w:val="105"/>
        </w:rPr>
        <w:t>as</w:t>
      </w:r>
      <w:r>
        <w:rPr>
          <w:spacing w:val="-11"/>
          <w:w w:val="105"/>
        </w:rPr>
        <w:t xml:space="preserve"> </w:t>
      </w:r>
      <w:r>
        <w:rPr>
          <w:w w:val="105"/>
        </w:rPr>
        <w:t>large</w:t>
      </w:r>
      <w:r>
        <w:rPr>
          <w:spacing w:val="-11"/>
          <w:w w:val="105"/>
        </w:rPr>
        <w:t xml:space="preserve"> </w:t>
      </w:r>
      <w:r>
        <w:rPr>
          <w:w w:val="105"/>
        </w:rPr>
        <w:t>as cost overruns.</w:t>
      </w:r>
    </w:p>
    <w:p w:rsidR="00BA79D6" w:rsidRDefault="00F576A2">
      <w:pPr>
        <w:pStyle w:val="BodyText"/>
        <w:spacing w:before="162" w:line="283" w:lineRule="auto"/>
        <w:ind w:left="1077" w:right="1173"/>
      </w:pPr>
      <w:r>
        <w:rPr>
          <w:w w:val="105"/>
        </w:rPr>
        <w:t>But</w:t>
      </w:r>
      <w:r>
        <w:rPr>
          <w:spacing w:val="-14"/>
          <w:w w:val="105"/>
        </w:rPr>
        <w:t xml:space="preserve"> </w:t>
      </w:r>
      <w:r>
        <w:rPr>
          <w:w w:val="105"/>
        </w:rPr>
        <w:t>overruns</w:t>
      </w:r>
      <w:r>
        <w:rPr>
          <w:spacing w:val="-14"/>
          <w:w w:val="105"/>
        </w:rPr>
        <w:t xml:space="preserve"> </w:t>
      </w:r>
      <w:r>
        <w:rPr>
          <w:w w:val="105"/>
        </w:rPr>
        <w:t>are</w:t>
      </w:r>
      <w:r>
        <w:rPr>
          <w:spacing w:val="-14"/>
          <w:w w:val="105"/>
        </w:rPr>
        <w:t xml:space="preserve"> </w:t>
      </w:r>
      <w:r>
        <w:rPr>
          <w:w w:val="105"/>
        </w:rPr>
        <w:t>much</w:t>
      </w:r>
      <w:r>
        <w:rPr>
          <w:spacing w:val="-14"/>
          <w:w w:val="105"/>
        </w:rPr>
        <w:t xml:space="preserve"> </w:t>
      </w:r>
      <w:r>
        <w:rPr>
          <w:w w:val="105"/>
        </w:rPr>
        <w:t>more</w:t>
      </w:r>
      <w:r>
        <w:rPr>
          <w:spacing w:val="-14"/>
          <w:w w:val="105"/>
        </w:rPr>
        <w:t xml:space="preserve"> </w:t>
      </w:r>
      <w:r>
        <w:rPr>
          <w:w w:val="105"/>
        </w:rPr>
        <w:t>common</w:t>
      </w:r>
      <w:r>
        <w:rPr>
          <w:spacing w:val="-14"/>
          <w:w w:val="105"/>
        </w:rPr>
        <w:t xml:space="preserve"> </w:t>
      </w:r>
      <w:r>
        <w:rPr>
          <w:w w:val="105"/>
        </w:rPr>
        <w:t>and</w:t>
      </w:r>
      <w:r>
        <w:rPr>
          <w:spacing w:val="-14"/>
          <w:w w:val="105"/>
        </w:rPr>
        <w:t xml:space="preserve"> </w:t>
      </w:r>
      <w:r>
        <w:rPr>
          <w:w w:val="105"/>
        </w:rPr>
        <w:t>much</w:t>
      </w:r>
      <w:r>
        <w:rPr>
          <w:spacing w:val="-14"/>
          <w:w w:val="105"/>
        </w:rPr>
        <w:t xml:space="preserve"> </w:t>
      </w:r>
      <w:r>
        <w:rPr>
          <w:w w:val="105"/>
        </w:rPr>
        <w:t>larger</w:t>
      </w:r>
      <w:r>
        <w:rPr>
          <w:spacing w:val="-14"/>
          <w:w w:val="105"/>
        </w:rPr>
        <w:t xml:space="preserve"> </w:t>
      </w:r>
      <w:r>
        <w:rPr>
          <w:w w:val="105"/>
        </w:rPr>
        <w:t>than</w:t>
      </w:r>
      <w:r>
        <w:rPr>
          <w:spacing w:val="-14"/>
          <w:w w:val="105"/>
        </w:rPr>
        <w:t xml:space="preserve"> </w:t>
      </w:r>
      <w:r>
        <w:rPr>
          <w:w w:val="105"/>
        </w:rPr>
        <w:t>underruns. The reasons are not a mystery – as this report has shown, large projects are more prone to overruns and to larger overruns; also prematurely announced projects are more prone to overruns, which</w:t>
      </w:r>
    </w:p>
    <w:p w:rsidR="00BA79D6" w:rsidRDefault="00F576A2">
      <w:pPr>
        <w:pStyle w:val="BodyText"/>
        <w:spacing w:line="228" w:lineRule="exact"/>
        <w:ind w:left="1077"/>
      </w:pPr>
      <w:proofErr w:type="gramStart"/>
      <w:r>
        <w:rPr>
          <w:w w:val="105"/>
        </w:rPr>
        <w:t>are</w:t>
      </w:r>
      <w:proofErr w:type="gramEnd"/>
      <w:r>
        <w:rPr>
          <w:spacing w:val="-10"/>
          <w:w w:val="105"/>
        </w:rPr>
        <w:t xml:space="preserve"> </w:t>
      </w:r>
      <w:r>
        <w:rPr>
          <w:w w:val="105"/>
        </w:rPr>
        <w:t>often</w:t>
      </w:r>
      <w:r>
        <w:rPr>
          <w:spacing w:val="-9"/>
          <w:w w:val="105"/>
        </w:rPr>
        <w:t xml:space="preserve"> </w:t>
      </w:r>
      <w:r>
        <w:rPr>
          <w:w w:val="105"/>
        </w:rPr>
        <w:t>larger</w:t>
      </w:r>
      <w:r>
        <w:rPr>
          <w:spacing w:val="-9"/>
          <w:w w:val="105"/>
        </w:rPr>
        <w:t xml:space="preserve"> </w:t>
      </w:r>
      <w:r>
        <w:rPr>
          <w:spacing w:val="-4"/>
          <w:w w:val="105"/>
        </w:rPr>
        <w:t>too.</w:t>
      </w:r>
    </w:p>
    <w:p w:rsidR="00BA79D6" w:rsidRDefault="00BA79D6">
      <w:pPr>
        <w:pStyle w:val="BodyText"/>
        <w:spacing w:before="8"/>
        <w:rPr>
          <w:sz w:val="17"/>
        </w:rPr>
      </w:pPr>
    </w:p>
    <w:p w:rsidR="00BA79D6" w:rsidRDefault="00F576A2">
      <w:pPr>
        <w:pStyle w:val="BodyText"/>
        <w:spacing w:line="283" w:lineRule="auto"/>
        <w:ind w:left="1077" w:right="1277"/>
      </w:pPr>
      <w:r>
        <w:rPr>
          <w:w w:val="105"/>
        </w:rPr>
        <w:t>The</w:t>
      </w:r>
      <w:r>
        <w:rPr>
          <w:spacing w:val="-15"/>
          <w:w w:val="105"/>
        </w:rPr>
        <w:t xml:space="preserve"> </w:t>
      </w:r>
      <w:r>
        <w:rPr>
          <w:w w:val="105"/>
        </w:rPr>
        <w:t>following</w:t>
      </w:r>
      <w:r>
        <w:rPr>
          <w:spacing w:val="-14"/>
          <w:w w:val="105"/>
        </w:rPr>
        <w:t xml:space="preserve"> </w:t>
      </w:r>
      <w:r>
        <w:rPr>
          <w:w w:val="105"/>
        </w:rPr>
        <w:t>sections</w:t>
      </w:r>
      <w:r>
        <w:rPr>
          <w:spacing w:val="-15"/>
          <w:w w:val="105"/>
        </w:rPr>
        <w:t xml:space="preserve"> </w:t>
      </w:r>
      <w:r>
        <w:rPr>
          <w:w w:val="105"/>
        </w:rPr>
        <w:t>point</w:t>
      </w:r>
      <w:r>
        <w:rPr>
          <w:spacing w:val="-14"/>
          <w:w w:val="105"/>
        </w:rPr>
        <w:t xml:space="preserve"> </w:t>
      </w:r>
      <w:r>
        <w:rPr>
          <w:w w:val="105"/>
        </w:rPr>
        <w:t>to</w:t>
      </w:r>
      <w:r>
        <w:rPr>
          <w:spacing w:val="-15"/>
          <w:w w:val="105"/>
        </w:rPr>
        <w:t xml:space="preserve"> </w:t>
      </w:r>
      <w:r>
        <w:rPr>
          <w:w w:val="105"/>
        </w:rPr>
        <w:t>two</w:t>
      </w:r>
      <w:r>
        <w:rPr>
          <w:spacing w:val="-14"/>
          <w:w w:val="105"/>
        </w:rPr>
        <w:t xml:space="preserve"> </w:t>
      </w:r>
      <w:r>
        <w:rPr>
          <w:w w:val="105"/>
        </w:rPr>
        <w:t>other</w:t>
      </w:r>
      <w:r>
        <w:rPr>
          <w:spacing w:val="-15"/>
          <w:w w:val="105"/>
        </w:rPr>
        <w:t xml:space="preserve"> </w:t>
      </w:r>
      <w:r>
        <w:rPr>
          <w:w w:val="105"/>
        </w:rPr>
        <w:t>predictors</w:t>
      </w:r>
      <w:r>
        <w:rPr>
          <w:spacing w:val="-14"/>
          <w:w w:val="105"/>
        </w:rPr>
        <w:t xml:space="preserve"> </w:t>
      </w:r>
      <w:r>
        <w:rPr>
          <w:w w:val="105"/>
        </w:rPr>
        <w:t>of</w:t>
      </w:r>
      <w:r>
        <w:rPr>
          <w:spacing w:val="-15"/>
          <w:w w:val="105"/>
        </w:rPr>
        <w:t xml:space="preserve"> </w:t>
      </w:r>
      <w:r>
        <w:rPr>
          <w:w w:val="105"/>
        </w:rPr>
        <w:t>overruns: broader market conditions, and contract type.</w:t>
      </w:r>
    </w:p>
    <w:p w:rsidR="00BA79D6" w:rsidRDefault="00BA79D6">
      <w:pPr>
        <w:pStyle w:val="BodyText"/>
        <w:spacing w:before="10"/>
        <w:rPr>
          <w:sz w:val="25"/>
        </w:rPr>
      </w:pPr>
    </w:p>
    <w:p w:rsidR="00BA79D6" w:rsidRDefault="00F576A2">
      <w:pPr>
        <w:pStyle w:val="Heading2"/>
        <w:numPr>
          <w:ilvl w:val="2"/>
          <w:numId w:val="15"/>
        </w:numPr>
        <w:tabs>
          <w:tab w:val="left" w:pos="1797"/>
          <w:tab w:val="left" w:pos="1798"/>
        </w:tabs>
        <w:ind w:left="1797" w:hanging="721"/>
      </w:pPr>
      <w:r>
        <w:rPr>
          <w:color w:val="F38F1D"/>
          <w:spacing w:val="-2"/>
          <w:w w:val="105"/>
        </w:rPr>
        <w:t>Take</w:t>
      </w:r>
      <w:r>
        <w:rPr>
          <w:color w:val="F38F1D"/>
          <w:spacing w:val="-10"/>
          <w:w w:val="105"/>
        </w:rPr>
        <w:t xml:space="preserve"> </w:t>
      </w:r>
      <w:r>
        <w:rPr>
          <w:color w:val="F38F1D"/>
          <w:spacing w:val="-2"/>
          <w:w w:val="105"/>
        </w:rPr>
        <w:t>advantage</w:t>
      </w:r>
      <w:r>
        <w:rPr>
          <w:color w:val="F38F1D"/>
          <w:spacing w:val="-10"/>
          <w:w w:val="105"/>
        </w:rPr>
        <w:t xml:space="preserve"> </w:t>
      </w:r>
      <w:r>
        <w:rPr>
          <w:color w:val="F38F1D"/>
          <w:spacing w:val="-2"/>
          <w:w w:val="105"/>
        </w:rPr>
        <w:t>of</w:t>
      </w:r>
      <w:r>
        <w:rPr>
          <w:color w:val="F38F1D"/>
          <w:spacing w:val="-10"/>
          <w:w w:val="105"/>
        </w:rPr>
        <w:t xml:space="preserve"> </w:t>
      </w:r>
      <w:r>
        <w:rPr>
          <w:color w:val="F38F1D"/>
          <w:spacing w:val="-2"/>
          <w:w w:val="105"/>
        </w:rPr>
        <w:t>cyclical</w:t>
      </w:r>
      <w:r>
        <w:rPr>
          <w:color w:val="F38F1D"/>
          <w:spacing w:val="-10"/>
          <w:w w:val="105"/>
        </w:rPr>
        <w:t xml:space="preserve"> </w:t>
      </w:r>
      <w:r>
        <w:rPr>
          <w:color w:val="F38F1D"/>
          <w:spacing w:val="-2"/>
          <w:w w:val="105"/>
        </w:rPr>
        <w:t>conditions</w:t>
      </w:r>
    </w:p>
    <w:p w:rsidR="00BA79D6" w:rsidRDefault="00F576A2">
      <w:pPr>
        <w:pStyle w:val="BodyText"/>
        <w:spacing w:before="177" w:line="283" w:lineRule="auto"/>
        <w:ind w:left="1077" w:right="1262"/>
      </w:pPr>
      <w:r>
        <w:rPr>
          <w:w w:val="105"/>
        </w:rPr>
        <w:t>While</w:t>
      </w:r>
      <w:r>
        <w:rPr>
          <w:spacing w:val="-11"/>
          <w:w w:val="105"/>
        </w:rPr>
        <w:t xml:space="preserve"> </w:t>
      </w:r>
      <w:r>
        <w:rPr>
          <w:w w:val="105"/>
        </w:rPr>
        <w:t>the</w:t>
      </w:r>
      <w:r>
        <w:rPr>
          <w:spacing w:val="-11"/>
          <w:w w:val="105"/>
        </w:rPr>
        <w:t xml:space="preserve"> </w:t>
      </w:r>
      <w:r>
        <w:rPr>
          <w:w w:val="105"/>
        </w:rPr>
        <w:t>number</w:t>
      </w:r>
      <w:r>
        <w:rPr>
          <w:spacing w:val="-11"/>
          <w:w w:val="105"/>
        </w:rPr>
        <w:t xml:space="preserve"> </w:t>
      </w:r>
      <w:r>
        <w:rPr>
          <w:w w:val="105"/>
        </w:rPr>
        <w:t>and</w:t>
      </w:r>
      <w:r>
        <w:rPr>
          <w:spacing w:val="-11"/>
          <w:w w:val="105"/>
        </w:rPr>
        <w:t xml:space="preserve"> </w:t>
      </w:r>
      <w:r>
        <w:rPr>
          <w:w w:val="105"/>
        </w:rPr>
        <w:t>size</w:t>
      </w:r>
      <w:r>
        <w:rPr>
          <w:spacing w:val="-11"/>
          <w:w w:val="105"/>
        </w:rPr>
        <w:t xml:space="preserve"> </w:t>
      </w:r>
      <w:r>
        <w:rPr>
          <w:w w:val="105"/>
        </w:rPr>
        <w:t>of</w:t>
      </w:r>
      <w:r>
        <w:rPr>
          <w:spacing w:val="-11"/>
          <w:w w:val="105"/>
        </w:rPr>
        <w:t xml:space="preserve"> </w:t>
      </w:r>
      <w:r>
        <w:rPr>
          <w:w w:val="105"/>
        </w:rPr>
        <w:t>cost</w:t>
      </w:r>
      <w:r>
        <w:rPr>
          <w:spacing w:val="-11"/>
          <w:w w:val="105"/>
        </w:rPr>
        <w:t xml:space="preserve"> </w:t>
      </w:r>
      <w:r>
        <w:rPr>
          <w:w w:val="105"/>
        </w:rPr>
        <w:t>overruns</w:t>
      </w:r>
      <w:r>
        <w:rPr>
          <w:spacing w:val="-11"/>
          <w:w w:val="105"/>
        </w:rPr>
        <w:t xml:space="preserve"> </w:t>
      </w:r>
      <w:r>
        <w:rPr>
          <w:w w:val="105"/>
        </w:rPr>
        <w:t>well</w:t>
      </w:r>
      <w:r>
        <w:rPr>
          <w:spacing w:val="-11"/>
          <w:w w:val="105"/>
        </w:rPr>
        <w:t xml:space="preserve"> </w:t>
      </w:r>
      <w:r>
        <w:rPr>
          <w:w w:val="105"/>
        </w:rPr>
        <w:t>and</w:t>
      </w:r>
      <w:r>
        <w:rPr>
          <w:spacing w:val="-11"/>
          <w:w w:val="105"/>
        </w:rPr>
        <w:t xml:space="preserve"> </w:t>
      </w:r>
      <w:r>
        <w:rPr>
          <w:w w:val="105"/>
        </w:rPr>
        <w:t>truly</w:t>
      </w:r>
      <w:r>
        <w:rPr>
          <w:spacing w:val="-11"/>
          <w:w w:val="105"/>
        </w:rPr>
        <w:t xml:space="preserve"> </w:t>
      </w:r>
      <w:r>
        <w:rPr>
          <w:w w:val="105"/>
        </w:rPr>
        <w:t>eclipses</w:t>
      </w:r>
      <w:r>
        <w:rPr>
          <w:spacing w:val="-11"/>
          <w:w w:val="105"/>
        </w:rPr>
        <w:t xml:space="preserve"> </w:t>
      </w:r>
      <w:r>
        <w:rPr>
          <w:w w:val="105"/>
        </w:rPr>
        <w:t>the number and size of cost underruns, the six largest underruns since the beginning of 2001 all occurred on projects completed since the</w:t>
      </w:r>
    </w:p>
    <w:p w:rsidR="00BA79D6" w:rsidRDefault="00F576A2">
      <w:pPr>
        <w:pStyle w:val="BodyText"/>
        <w:spacing w:line="283" w:lineRule="auto"/>
        <w:ind w:left="1077" w:right="1173"/>
      </w:pPr>
      <w:proofErr w:type="gramStart"/>
      <w:r>
        <w:rPr>
          <w:w w:val="105"/>
        </w:rPr>
        <w:t>beginning</w:t>
      </w:r>
      <w:proofErr w:type="gramEnd"/>
      <w:r>
        <w:rPr>
          <w:spacing w:val="-10"/>
          <w:w w:val="105"/>
        </w:rPr>
        <w:t xml:space="preserve"> </w:t>
      </w:r>
      <w:r>
        <w:rPr>
          <w:w w:val="105"/>
        </w:rPr>
        <w:t>of</w:t>
      </w:r>
      <w:r>
        <w:rPr>
          <w:spacing w:val="-10"/>
          <w:w w:val="105"/>
        </w:rPr>
        <w:t xml:space="preserve"> </w:t>
      </w:r>
      <w:r>
        <w:rPr>
          <w:w w:val="105"/>
        </w:rPr>
        <w:t>2015. In</w:t>
      </w:r>
      <w:r>
        <w:rPr>
          <w:spacing w:val="-10"/>
          <w:w w:val="105"/>
        </w:rPr>
        <w:t xml:space="preserve"> </w:t>
      </w:r>
      <w:r>
        <w:rPr>
          <w:w w:val="105"/>
        </w:rPr>
        <w:t>that</w:t>
      </w:r>
      <w:r>
        <w:rPr>
          <w:spacing w:val="-10"/>
          <w:w w:val="105"/>
        </w:rPr>
        <w:t xml:space="preserve"> </w:t>
      </w:r>
      <w:r>
        <w:rPr>
          <w:w w:val="105"/>
        </w:rPr>
        <w:t>period,</w:t>
      </w:r>
      <w:r>
        <w:rPr>
          <w:spacing w:val="-10"/>
          <w:w w:val="105"/>
        </w:rPr>
        <w:t xml:space="preserve"> </w:t>
      </w:r>
      <w:r>
        <w:rPr>
          <w:w w:val="105"/>
        </w:rPr>
        <w:t>12</w:t>
      </w:r>
      <w:r>
        <w:rPr>
          <w:spacing w:val="-10"/>
          <w:w w:val="105"/>
        </w:rPr>
        <w:t xml:space="preserve"> </w:t>
      </w:r>
      <w:r>
        <w:rPr>
          <w:w w:val="105"/>
        </w:rPr>
        <w:t>per</w:t>
      </w:r>
      <w:r>
        <w:rPr>
          <w:spacing w:val="-10"/>
          <w:w w:val="105"/>
        </w:rPr>
        <w:t xml:space="preserve"> </w:t>
      </w:r>
      <w:r>
        <w:rPr>
          <w:w w:val="105"/>
        </w:rPr>
        <w:t>cent</w:t>
      </w:r>
      <w:r>
        <w:rPr>
          <w:spacing w:val="-10"/>
          <w:w w:val="105"/>
        </w:rPr>
        <w:t xml:space="preserve"> </w:t>
      </w:r>
      <w:r>
        <w:rPr>
          <w:w w:val="105"/>
        </w:rPr>
        <w:t>of</w:t>
      </w:r>
      <w:r>
        <w:rPr>
          <w:spacing w:val="-10"/>
          <w:w w:val="105"/>
        </w:rPr>
        <w:t xml:space="preserve"> </w:t>
      </w:r>
      <w:r>
        <w:rPr>
          <w:w w:val="105"/>
        </w:rPr>
        <w:t>projects</w:t>
      </w:r>
      <w:r>
        <w:rPr>
          <w:spacing w:val="-10"/>
          <w:w w:val="105"/>
        </w:rPr>
        <w:t xml:space="preserve"> </w:t>
      </w:r>
      <w:r>
        <w:rPr>
          <w:w w:val="105"/>
        </w:rPr>
        <w:t>finished</w:t>
      </w:r>
      <w:r>
        <w:rPr>
          <w:spacing w:val="-10"/>
          <w:w w:val="105"/>
        </w:rPr>
        <w:t xml:space="preserve"> </w:t>
      </w:r>
      <w:r>
        <w:rPr>
          <w:w w:val="105"/>
        </w:rPr>
        <w:t xml:space="preserve">below their first announced cost, compared to 9 per cent in the 14 years </w:t>
      </w:r>
      <w:r>
        <w:rPr>
          <w:spacing w:val="-2"/>
          <w:w w:val="105"/>
        </w:rPr>
        <w:t>before.</w:t>
      </w:r>
    </w:p>
    <w:p w:rsidR="00BA79D6" w:rsidRDefault="00F576A2">
      <w:pPr>
        <w:pStyle w:val="BodyText"/>
        <w:spacing w:before="160" w:line="283" w:lineRule="auto"/>
        <w:ind w:left="1077" w:right="1395"/>
        <w:jc w:val="both"/>
      </w:pPr>
      <w:r>
        <w:rPr>
          <w:w w:val="105"/>
        </w:rPr>
        <w:t>Similarly,</w:t>
      </w:r>
      <w:r>
        <w:rPr>
          <w:spacing w:val="-13"/>
          <w:w w:val="105"/>
        </w:rPr>
        <w:t xml:space="preserve"> </w:t>
      </w:r>
      <w:r>
        <w:rPr>
          <w:w w:val="105"/>
        </w:rPr>
        <w:t>cost</w:t>
      </w:r>
      <w:r>
        <w:rPr>
          <w:spacing w:val="-13"/>
          <w:w w:val="105"/>
        </w:rPr>
        <w:t xml:space="preserve"> </w:t>
      </w:r>
      <w:r>
        <w:rPr>
          <w:w w:val="105"/>
        </w:rPr>
        <w:t>overruns</w:t>
      </w:r>
      <w:r>
        <w:rPr>
          <w:spacing w:val="-13"/>
          <w:w w:val="105"/>
        </w:rPr>
        <w:t xml:space="preserve"> </w:t>
      </w:r>
      <w:r>
        <w:rPr>
          <w:w w:val="105"/>
        </w:rPr>
        <w:t>were</w:t>
      </w:r>
      <w:r>
        <w:rPr>
          <w:spacing w:val="-13"/>
          <w:w w:val="105"/>
        </w:rPr>
        <w:t xml:space="preserve"> </w:t>
      </w:r>
      <w:r>
        <w:rPr>
          <w:w w:val="105"/>
        </w:rPr>
        <w:t>less</w:t>
      </w:r>
      <w:r>
        <w:rPr>
          <w:spacing w:val="-13"/>
          <w:w w:val="105"/>
        </w:rPr>
        <w:t xml:space="preserve"> </w:t>
      </w:r>
      <w:r>
        <w:rPr>
          <w:w w:val="105"/>
        </w:rPr>
        <w:t>frequent</w:t>
      </w:r>
      <w:r>
        <w:rPr>
          <w:spacing w:val="-13"/>
          <w:w w:val="105"/>
        </w:rPr>
        <w:t xml:space="preserve"> </w:t>
      </w:r>
      <w:r>
        <w:rPr>
          <w:w w:val="105"/>
        </w:rPr>
        <w:t>and</w:t>
      </w:r>
      <w:r>
        <w:rPr>
          <w:spacing w:val="-13"/>
          <w:w w:val="105"/>
        </w:rPr>
        <w:t xml:space="preserve"> </w:t>
      </w:r>
      <w:r>
        <w:rPr>
          <w:w w:val="105"/>
        </w:rPr>
        <w:t>smaller</w:t>
      </w:r>
      <w:r>
        <w:rPr>
          <w:spacing w:val="-13"/>
          <w:w w:val="105"/>
        </w:rPr>
        <w:t xml:space="preserve"> </w:t>
      </w:r>
      <w:r>
        <w:rPr>
          <w:w w:val="105"/>
        </w:rPr>
        <w:t>on</w:t>
      </w:r>
      <w:r>
        <w:rPr>
          <w:spacing w:val="-13"/>
          <w:w w:val="105"/>
        </w:rPr>
        <w:t xml:space="preserve"> </w:t>
      </w:r>
      <w:r>
        <w:rPr>
          <w:w w:val="105"/>
        </w:rPr>
        <w:t>average</w:t>
      </w:r>
      <w:r>
        <w:rPr>
          <w:spacing w:val="-13"/>
          <w:w w:val="105"/>
        </w:rPr>
        <w:t xml:space="preserve"> </w:t>
      </w:r>
      <w:r>
        <w:rPr>
          <w:w w:val="105"/>
        </w:rPr>
        <w:t>in the</w:t>
      </w:r>
      <w:r>
        <w:rPr>
          <w:spacing w:val="-12"/>
          <w:w w:val="105"/>
        </w:rPr>
        <w:t xml:space="preserve"> </w:t>
      </w:r>
      <w:r>
        <w:rPr>
          <w:w w:val="105"/>
        </w:rPr>
        <w:t>period</w:t>
      </w:r>
      <w:r>
        <w:rPr>
          <w:spacing w:val="-12"/>
          <w:w w:val="105"/>
        </w:rPr>
        <w:t xml:space="preserve"> </w:t>
      </w:r>
      <w:r>
        <w:rPr>
          <w:w w:val="105"/>
        </w:rPr>
        <w:t>from</w:t>
      </w:r>
      <w:r>
        <w:rPr>
          <w:spacing w:val="-12"/>
          <w:w w:val="105"/>
        </w:rPr>
        <w:t xml:space="preserve"> </w:t>
      </w:r>
      <w:r>
        <w:rPr>
          <w:w w:val="105"/>
        </w:rPr>
        <w:t>2015</w:t>
      </w:r>
      <w:r>
        <w:rPr>
          <w:spacing w:val="-12"/>
          <w:w w:val="105"/>
        </w:rPr>
        <w:t xml:space="preserve"> </w:t>
      </w:r>
      <w:r>
        <w:rPr>
          <w:w w:val="105"/>
        </w:rPr>
        <w:t>to</w:t>
      </w:r>
      <w:r>
        <w:rPr>
          <w:spacing w:val="-12"/>
          <w:w w:val="105"/>
        </w:rPr>
        <w:t xml:space="preserve"> </w:t>
      </w:r>
      <w:r>
        <w:rPr>
          <w:w w:val="105"/>
        </w:rPr>
        <w:t>2018</w:t>
      </w:r>
      <w:r>
        <w:rPr>
          <w:spacing w:val="-12"/>
          <w:w w:val="105"/>
        </w:rPr>
        <w:t xml:space="preserve"> </w:t>
      </w:r>
      <w:r>
        <w:rPr>
          <w:w w:val="105"/>
        </w:rPr>
        <w:t>than</w:t>
      </w:r>
      <w:r>
        <w:rPr>
          <w:spacing w:val="-12"/>
          <w:w w:val="105"/>
        </w:rPr>
        <w:t xml:space="preserve"> </w:t>
      </w:r>
      <w:r>
        <w:rPr>
          <w:w w:val="105"/>
        </w:rPr>
        <w:t>the</w:t>
      </w:r>
      <w:r>
        <w:rPr>
          <w:spacing w:val="-12"/>
          <w:w w:val="105"/>
        </w:rPr>
        <w:t xml:space="preserve"> </w:t>
      </w:r>
      <w:r>
        <w:rPr>
          <w:w w:val="105"/>
        </w:rPr>
        <w:t>long-term</w:t>
      </w:r>
      <w:r>
        <w:rPr>
          <w:spacing w:val="-12"/>
          <w:w w:val="105"/>
        </w:rPr>
        <w:t xml:space="preserve"> </w:t>
      </w:r>
      <w:r>
        <w:rPr>
          <w:w w:val="105"/>
        </w:rPr>
        <w:t>averages</w:t>
      </w:r>
      <w:r>
        <w:rPr>
          <w:spacing w:val="-12"/>
          <w:w w:val="105"/>
        </w:rPr>
        <w:t xml:space="preserve"> </w:t>
      </w:r>
      <w:r>
        <w:rPr>
          <w:w w:val="105"/>
        </w:rPr>
        <w:t>–</w:t>
      </w:r>
      <w:r>
        <w:rPr>
          <w:spacing w:val="-12"/>
          <w:w w:val="105"/>
        </w:rPr>
        <w:t xml:space="preserve"> </w:t>
      </w:r>
      <w:r>
        <w:rPr>
          <w:w w:val="105"/>
        </w:rPr>
        <w:t>although the trend was not sustained into 2019.</w:t>
      </w:r>
    </w:p>
    <w:p w:rsidR="00BA79D6" w:rsidRDefault="00F576A2">
      <w:pPr>
        <w:pStyle w:val="BodyText"/>
        <w:spacing w:before="161" w:line="283" w:lineRule="auto"/>
        <w:ind w:left="1077" w:right="1173"/>
      </w:pPr>
      <w:r>
        <w:rPr>
          <w:w w:val="105"/>
        </w:rPr>
        <w:t>This potentially promising trend to smaller overruns and more underruns</w:t>
      </w:r>
      <w:r>
        <w:rPr>
          <w:spacing w:val="-15"/>
          <w:w w:val="105"/>
        </w:rPr>
        <w:t xml:space="preserve"> </w:t>
      </w:r>
      <w:r>
        <w:rPr>
          <w:w w:val="105"/>
        </w:rPr>
        <w:t>appears,</w:t>
      </w:r>
      <w:r>
        <w:rPr>
          <w:spacing w:val="-14"/>
          <w:w w:val="105"/>
        </w:rPr>
        <w:t xml:space="preserve"> </w:t>
      </w:r>
      <w:r>
        <w:rPr>
          <w:w w:val="105"/>
        </w:rPr>
        <w:t>at</w:t>
      </w:r>
      <w:r>
        <w:rPr>
          <w:spacing w:val="-15"/>
          <w:w w:val="105"/>
        </w:rPr>
        <w:t xml:space="preserve"> </w:t>
      </w:r>
      <w:r>
        <w:rPr>
          <w:w w:val="105"/>
        </w:rPr>
        <w:t>least</w:t>
      </w:r>
      <w:r>
        <w:rPr>
          <w:spacing w:val="-14"/>
          <w:w w:val="105"/>
        </w:rPr>
        <w:t xml:space="preserve"> </w:t>
      </w:r>
      <w:r>
        <w:rPr>
          <w:w w:val="105"/>
        </w:rPr>
        <w:t>in</w:t>
      </w:r>
      <w:r>
        <w:rPr>
          <w:spacing w:val="-15"/>
          <w:w w:val="105"/>
        </w:rPr>
        <w:t xml:space="preserve"> </w:t>
      </w:r>
      <w:r>
        <w:rPr>
          <w:w w:val="105"/>
        </w:rPr>
        <w:t>part,</w:t>
      </w:r>
      <w:r>
        <w:rPr>
          <w:spacing w:val="-14"/>
          <w:w w:val="105"/>
        </w:rPr>
        <w:t xml:space="preserve"> </w:t>
      </w:r>
      <w:r>
        <w:rPr>
          <w:w w:val="105"/>
        </w:rPr>
        <w:t>to</w:t>
      </w:r>
      <w:r>
        <w:rPr>
          <w:spacing w:val="-15"/>
          <w:w w:val="105"/>
        </w:rPr>
        <w:t xml:space="preserve"> </w:t>
      </w:r>
      <w:r>
        <w:rPr>
          <w:w w:val="105"/>
        </w:rPr>
        <w:t>have</w:t>
      </w:r>
      <w:r>
        <w:rPr>
          <w:spacing w:val="-14"/>
          <w:w w:val="105"/>
        </w:rPr>
        <w:t xml:space="preserve"> </w:t>
      </w:r>
      <w:r>
        <w:rPr>
          <w:w w:val="105"/>
        </w:rPr>
        <w:t>resulted</w:t>
      </w:r>
      <w:r>
        <w:rPr>
          <w:spacing w:val="-15"/>
          <w:w w:val="105"/>
        </w:rPr>
        <w:t xml:space="preserve"> </w:t>
      </w:r>
      <w:r>
        <w:rPr>
          <w:w w:val="105"/>
        </w:rPr>
        <w:t>from</w:t>
      </w:r>
      <w:r>
        <w:rPr>
          <w:spacing w:val="-14"/>
          <w:w w:val="105"/>
        </w:rPr>
        <w:t xml:space="preserve"> </w:t>
      </w:r>
      <w:r>
        <w:rPr>
          <w:w w:val="105"/>
        </w:rPr>
        <w:t>favourable cyclical conditions. According to the International Monetary Fund, individual</w:t>
      </w:r>
      <w:r>
        <w:rPr>
          <w:spacing w:val="-3"/>
          <w:w w:val="105"/>
        </w:rPr>
        <w:t xml:space="preserve"> </w:t>
      </w:r>
      <w:r>
        <w:rPr>
          <w:w w:val="105"/>
        </w:rPr>
        <w:t>projects</w:t>
      </w:r>
      <w:r>
        <w:rPr>
          <w:spacing w:val="-3"/>
          <w:w w:val="105"/>
        </w:rPr>
        <w:t xml:space="preserve"> </w:t>
      </w:r>
      <w:r>
        <w:rPr>
          <w:w w:val="105"/>
        </w:rPr>
        <w:t>can</w:t>
      </w:r>
      <w:r>
        <w:rPr>
          <w:spacing w:val="-3"/>
          <w:w w:val="105"/>
        </w:rPr>
        <w:t xml:space="preserve"> </w:t>
      </w:r>
      <w:r>
        <w:rPr>
          <w:w w:val="105"/>
        </w:rPr>
        <w:t>cost</w:t>
      </w:r>
      <w:r>
        <w:rPr>
          <w:spacing w:val="-3"/>
          <w:w w:val="105"/>
        </w:rPr>
        <w:t xml:space="preserve"> </w:t>
      </w:r>
      <w:r>
        <w:rPr>
          <w:w w:val="105"/>
        </w:rPr>
        <w:t>10-to-15</w:t>
      </w:r>
      <w:r>
        <w:rPr>
          <w:spacing w:val="-3"/>
          <w:w w:val="105"/>
        </w:rPr>
        <w:t xml:space="preserve"> </w:t>
      </w:r>
      <w:r>
        <w:rPr>
          <w:w w:val="105"/>
        </w:rPr>
        <w:t>per</w:t>
      </w:r>
      <w:r>
        <w:rPr>
          <w:spacing w:val="-3"/>
          <w:w w:val="105"/>
        </w:rPr>
        <w:t xml:space="preserve"> </w:t>
      </w:r>
      <w:r>
        <w:rPr>
          <w:w w:val="105"/>
        </w:rPr>
        <w:t>cent</w:t>
      </w:r>
      <w:r>
        <w:rPr>
          <w:spacing w:val="-3"/>
          <w:w w:val="105"/>
        </w:rPr>
        <w:t xml:space="preserve"> </w:t>
      </w:r>
      <w:r>
        <w:rPr>
          <w:w w:val="105"/>
        </w:rPr>
        <w:t>more</w:t>
      </w:r>
      <w:r>
        <w:rPr>
          <w:spacing w:val="-3"/>
          <w:w w:val="105"/>
        </w:rPr>
        <w:t xml:space="preserve"> </w:t>
      </w:r>
      <w:r>
        <w:rPr>
          <w:w w:val="105"/>
        </w:rPr>
        <w:t>simply</w:t>
      </w:r>
      <w:r>
        <w:rPr>
          <w:spacing w:val="-3"/>
          <w:w w:val="105"/>
        </w:rPr>
        <w:t xml:space="preserve"> </w:t>
      </w:r>
      <w:r>
        <w:rPr>
          <w:w w:val="105"/>
        </w:rPr>
        <w:t>because they are built at a time of particularly high public investment.</w:t>
      </w:r>
      <w:hyperlink w:anchor="_bookmark223" w:history="1">
        <w:r>
          <w:rPr>
            <w:w w:val="105"/>
            <w:vertAlign w:val="superscript"/>
          </w:rPr>
          <w:t>160</w:t>
        </w:r>
      </w:hyperlink>
    </w:p>
    <w:p w:rsidR="00BA79D6" w:rsidRDefault="00F576A2">
      <w:pPr>
        <w:pStyle w:val="BodyText"/>
        <w:spacing w:before="156" w:line="283" w:lineRule="auto"/>
        <w:ind w:left="1077" w:right="1173"/>
      </w:pPr>
      <w:r>
        <w:rPr>
          <w:w w:val="105"/>
        </w:rPr>
        <w:t>The period of fewer and smaller overruns since 2015 may have reflected</w:t>
      </w:r>
      <w:r>
        <w:rPr>
          <w:spacing w:val="-14"/>
          <w:w w:val="105"/>
        </w:rPr>
        <w:t xml:space="preserve"> </w:t>
      </w:r>
      <w:r>
        <w:rPr>
          <w:w w:val="105"/>
        </w:rPr>
        <w:t>an</w:t>
      </w:r>
      <w:r>
        <w:rPr>
          <w:spacing w:val="-14"/>
          <w:w w:val="105"/>
        </w:rPr>
        <w:t xml:space="preserve"> </w:t>
      </w:r>
      <w:r>
        <w:rPr>
          <w:w w:val="105"/>
        </w:rPr>
        <w:t>unexpected</w:t>
      </w:r>
      <w:r>
        <w:rPr>
          <w:spacing w:val="-14"/>
          <w:w w:val="105"/>
        </w:rPr>
        <w:t xml:space="preserve"> </w:t>
      </w:r>
      <w:r>
        <w:rPr>
          <w:w w:val="105"/>
        </w:rPr>
        <w:t>flattening</w:t>
      </w:r>
      <w:r>
        <w:rPr>
          <w:spacing w:val="-14"/>
          <w:w w:val="105"/>
        </w:rPr>
        <w:t xml:space="preserve"> </w:t>
      </w:r>
      <w:r>
        <w:rPr>
          <w:w w:val="105"/>
        </w:rPr>
        <w:t>in</w:t>
      </w:r>
      <w:r>
        <w:rPr>
          <w:spacing w:val="-14"/>
          <w:w w:val="105"/>
        </w:rPr>
        <w:t xml:space="preserve"> </w:t>
      </w:r>
      <w:r>
        <w:rPr>
          <w:w w:val="105"/>
        </w:rPr>
        <w:t>costs</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preceding</w:t>
      </w:r>
      <w:r>
        <w:rPr>
          <w:spacing w:val="-14"/>
          <w:w w:val="105"/>
        </w:rPr>
        <w:t xml:space="preserve"> </w:t>
      </w:r>
      <w:r>
        <w:rPr>
          <w:w w:val="105"/>
        </w:rPr>
        <w:t xml:space="preserve">years (Figure </w:t>
      </w:r>
      <w:hyperlink w:anchor="_bookmark224" w:history="1">
        <w:r>
          <w:rPr>
            <w:w w:val="105"/>
          </w:rPr>
          <w:t>6.3</w:t>
        </w:r>
      </w:hyperlink>
      <w:r>
        <w:rPr>
          <w:w w:val="105"/>
        </w:rPr>
        <w:t xml:space="preserve"> on the next page). Initial cost estimates would have</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70" w:space="40"/>
            <w:col w:w="8810"/>
          </w:cols>
        </w:sectPr>
      </w:pPr>
    </w:p>
    <w:p w:rsidR="00BA79D6" w:rsidRDefault="00F576A2">
      <w:pPr>
        <w:pStyle w:val="BodyText"/>
        <w:tabs>
          <w:tab w:val="left" w:pos="8786"/>
          <w:tab w:val="left" w:pos="11460"/>
        </w:tabs>
        <w:spacing w:line="187" w:lineRule="exact"/>
        <w:ind w:left="1123"/>
        <w:rPr>
          <w:rFonts w:ascii="Times New Roman"/>
        </w:rPr>
      </w:pPr>
      <w:proofErr w:type="gramStart"/>
      <w:r>
        <w:rPr>
          <w:w w:val="105"/>
        </w:rPr>
        <w:t>budget</w:t>
      </w:r>
      <w:proofErr w:type="gramEnd"/>
      <w:r>
        <w:rPr>
          <w:w w:val="105"/>
        </w:rPr>
        <w:t>.</w:t>
      </w:r>
      <w:r>
        <w:rPr>
          <w:spacing w:val="-2"/>
          <w:w w:val="105"/>
        </w:rPr>
        <w:t xml:space="preserve"> </w:t>
      </w:r>
      <w:r>
        <w:rPr>
          <w:w w:val="105"/>
        </w:rPr>
        <w:t>It</w:t>
      </w:r>
      <w:r>
        <w:rPr>
          <w:spacing w:val="-12"/>
          <w:w w:val="105"/>
        </w:rPr>
        <w:t xml:space="preserve"> </w:t>
      </w:r>
      <w:r>
        <w:rPr>
          <w:w w:val="105"/>
        </w:rPr>
        <w:t>would</w:t>
      </w:r>
      <w:r>
        <w:rPr>
          <w:spacing w:val="-12"/>
          <w:w w:val="105"/>
        </w:rPr>
        <w:t xml:space="preserve"> </w:t>
      </w:r>
      <w:r>
        <w:rPr>
          <w:w w:val="105"/>
        </w:rPr>
        <w:t>therefore</w:t>
      </w:r>
      <w:r>
        <w:rPr>
          <w:spacing w:val="-12"/>
          <w:w w:val="105"/>
        </w:rPr>
        <w:t xml:space="preserve"> </w:t>
      </w:r>
      <w:r>
        <w:rPr>
          <w:w w:val="105"/>
        </w:rPr>
        <w:t>be</w:t>
      </w:r>
      <w:r>
        <w:rPr>
          <w:spacing w:val="-12"/>
          <w:w w:val="105"/>
        </w:rPr>
        <w:t xml:space="preserve"> </w:t>
      </w:r>
      <w:r>
        <w:rPr>
          <w:w w:val="105"/>
        </w:rPr>
        <w:t>fair</w:t>
      </w:r>
      <w:r>
        <w:rPr>
          <w:spacing w:val="-12"/>
          <w:w w:val="105"/>
        </w:rPr>
        <w:t xml:space="preserve"> </w:t>
      </w:r>
      <w:r>
        <w:rPr>
          <w:w w:val="105"/>
        </w:rPr>
        <w:t>to</w:t>
      </w:r>
      <w:r>
        <w:rPr>
          <w:spacing w:val="-11"/>
          <w:w w:val="105"/>
        </w:rPr>
        <w:t xml:space="preserve"> </w:t>
      </w:r>
      <w:r>
        <w:rPr>
          <w:w w:val="105"/>
        </w:rPr>
        <w:t>argue</w:t>
      </w:r>
      <w:r>
        <w:rPr>
          <w:spacing w:val="-12"/>
          <w:w w:val="105"/>
        </w:rPr>
        <w:t xml:space="preserve"> </w:t>
      </w:r>
      <w:r>
        <w:rPr>
          <w:w w:val="105"/>
        </w:rPr>
        <w:t>that</w:t>
      </w:r>
      <w:r>
        <w:rPr>
          <w:spacing w:val="-12"/>
          <w:w w:val="105"/>
        </w:rPr>
        <w:t xml:space="preserve"> </w:t>
      </w:r>
      <w:r>
        <w:rPr>
          <w:w w:val="105"/>
        </w:rPr>
        <w:t>imperfect</w:t>
      </w:r>
      <w:r>
        <w:rPr>
          <w:spacing w:val="-12"/>
          <w:w w:val="105"/>
        </w:rPr>
        <w:t xml:space="preserve"> </w:t>
      </w:r>
      <w:r>
        <w:rPr>
          <w:w w:val="105"/>
        </w:rPr>
        <w:t>cost</w:t>
      </w:r>
      <w:r>
        <w:rPr>
          <w:spacing w:val="-12"/>
          <w:w w:val="105"/>
        </w:rPr>
        <w:t xml:space="preserve"> </w:t>
      </w:r>
      <w:r>
        <w:rPr>
          <w:spacing w:val="-2"/>
          <w:w w:val="105"/>
        </w:rPr>
        <w:t>estimates</w:t>
      </w:r>
      <w:r>
        <w:tab/>
      </w:r>
      <w:r>
        <w:rPr>
          <w:rFonts w:ascii="Times New Roman"/>
          <w:u w:val="single"/>
        </w:rPr>
        <w:tab/>
      </w:r>
    </w:p>
    <w:p w:rsidR="00BA79D6" w:rsidRDefault="00BA79D6">
      <w:pPr>
        <w:spacing w:line="187" w:lineRule="exact"/>
        <w:rPr>
          <w:rFonts w:ascii="Times New Roman"/>
        </w:rPr>
        <w:sectPr w:rsidR="00BA79D6">
          <w:type w:val="continuous"/>
          <w:pgSz w:w="16840" w:h="11910" w:orient="landscape"/>
          <w:pgMar w:top="400" w:right="140" w:bottom="0" w:left="180" w:header="725" w:footer="1014" w:gutter="0"/>
          <w:cols w:space="720"/>
        </w:sectPr>
      </w:pPr>
    </w:p>
    <w:p w:rsidR="00BA79D6" w:rsidRDefault="00F576A2">
      <w:pPr>
        <w:pStyle w:val="BodyText"/>
        <w:spacing w:before="41"/>
        <w:ind w:left="1123"/>
      </w:pPr>
      <w:proofErr w:type="gramStart"/>
      <w:r>
        <w:rPr>
          <w:w w:val="105"/>
        </w:rPr>
        <w:t>simply</w:t>
      </w:r>
      <w:proofErr w:type="gramEnd"/>
      <w:r>
        <w:rPr>
          <w:spacing w:val="-9"/>
          <w:w w:val="105"/>
        </w:rPr>
        <w:t xml:space="preserve"> </w:t>
      </w:r>
      <w:r>
        <w:rPr>
          <w:w w:val="105"/>
        </w:rPr>
        <w:t>reflect</w:t>
      </w:r>
      <w:r>
        <w:rPr>
          <w:spacing w:val="-9"/>
          <w:w w:val="105"/>
        </w:rPr>
        <w:t xml:space="preserve"> </w:t>
      </w:r>
      <w:r>
        <w:rPr>
          <w:w w:val="105"/>
        </w:rPr>
        <w:t>the</w:t>
      </w:r>
      <w:r>
        <w:rPr>
          <w:spacing w:val="-8"/>
          <w:w w:val="105"/>
        </w:rPr>
        <w:t xml:space="preserve"> </w:t>
      </w:r>
      <w:r>
        <w:rPr>
          <w:w w:val="105"/>
        </w:rPr>
        <w:t>difficulty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cost</w:t>
      </w:r>
      <w:r>
        <w:rPr>
          <w:spacing w:val="-9"/>
          <w:w w:val="105"/>
        </w:rPr>
        <w:t xml:space="preserve"> </w:t>
      </w:r>
      <w:r>
        <w:rPr>
          <w:w w:val="105"/>
        </w:rPr>
        <w:t>estimation</w:t>
      </w:r>
      <w:r>
        <w:rPr>
          <w:spacing w:val="-8"/>
          <w:w w:val="105"/>
        </w:rPr>
        <w:t xml:space="preserve"> </w:t>
      </w:r>
      <w:r>
        <w:rPr>
          <w:w w:val="105"/>
        </w:rPr>
        <w:t>task</w:t>
      </w:r>
      <w:r>
        <w:rPr>
          <w:spacing w:val="-9"/>
          <w:w w:val="105"/>
        </w:rPr>
        <w:t xml:space="preserve"> </w:t>
      </w:r>
      <w:r>
        <w:rPr>
          <w:w w:val="105"/>
        </w:rPr>
        <w:t>–</w:t>
      </w:r>
      <w:r>
        <w:rPr>
          <w:spacing w:val="-9"/>
          <w:w w:val="105"/>
        </w:rPr>
        <w:t xml:space="preserve"> </w:t>
      </w:r>
      <w:r>
        <w:rPr>
          <w:w w:val="105"/>
        </w:rPr>
        <w:t>if</w:t>
      </w:r>
      <w:r>
        <w:rPr>
          <w:spacing w:val="-8"/>
          <w:w w:val="105"/>
        </w:rPr>
        <w:t xml:space="preserve"> </w:t>
      </w:r>
      <w:r>
        <w:rPr>
          <w:w w:val="105"/>
        </w:rPr>
        <w:t>it</w:t>
      </w:r>
      <w:r>
        <w:rPr>
          <w:spacing w:val="-9"/>
          <w:w w:val="105"/>
        </w:rPr>
        <w:t xml:space="preserve"> </w:t>
      </w:r>
      <w:r>
        <w:rPr>
          <w:w w:val="105"/>
        </w:rPr>
        <w:t>were</w:t>
      </w:r>
      <w:r>
        <w:rPr>
          <w:spacing w:val="-9"/>
          <w:w w:val="105"/>
        </w:rPr>
        <w:t xml:space="preserve"> </w:t>
      </w:r>
      <w:r>
        <w:rPr>
          <w:spacing w:val="-4"/>
          <w:w w:val="105"/>
        </w:rPr>
        <w:t>true</w:t>
      </w:r>
    </w:p>
    <w:p w:rsidR="00BA79D6" w:rsidRDefault="00F576A2">
      <w:pPr>
        <w:pStyle w:val="ListParagraph"/>
        <w:numPr>
          <w:ilvl w:val="0"/>
          <w:numId w:val="5"/>
        </w:numPr>
        <w:tabs>
          <w:tab w:val="left" w:pos="1551"/>
        </w:tabs>
        <w:spacing w:before="69"/>
        <w:ind w:left="1550" w:hanging="428"/>
        <w:rPr>
          <w:sz w:val="17"/>
        </w:rPr>
      </w:pPr>
      <w:r>
        <w:br w:type="column"/>
      </w:r>
      <w:bookmarkStart w:id="231" w:name="_bookmark223"/>
      <w:bookmarkEnd w:id="231"/>
      <w:r>
        <w:rPr>
          <w:sz w:val="17"/>
        </w:rPr>
        <w:t>IMF</w:t>
      </w:r>
      <w:r>
        <w:rPr>
          <w:spacing w:val="-2"/>
          <w:sz w:val="17"/>
        </w:rPr>
        <w:t xml:space="preserve"> </w:t>
      </w:r>
      <w:hyperlink w:anchor="_bookmark316" w:history="1">
        <w:r>
          <w:rPr>
            <w:sz w:val="17"/>
          </w:rPr>
          <w:t>(2020,</w:t>
        </w:r>
      </w:hyperlink>
      <w:r>
        <w:rPr>
          <w:spacing w:val="-2"/>
          <w:sz w:val="17"/>
        </w:rPr>
        <w:t xml:space="preserve"> </w:t>
      </w:r>
      <w:r>
        <w:rPr>
          <w:sz w:val="17"/>
        </w:rPr>
        <w:t>p.</w:t>
      </w:r>
      <w:r>
        <w:rPr>
          <w:spacing w:val="-2"/>
          <w:sz w:val="17"/>
        </w:rPr>
        <w:t xml:space="preserve"> </w:t>
      </w:r>
      <w:r>
        <w:rPr>
          <w:spacing w:val="-4"/>
          <w:sz w:val="17"/>
        </w:rPr>
        <w:t>37).</w:t>
      </w:r>
    </w:p>
    <w:p w:rsidR="00BA79D6" w:rsidRDefault="00BA79D6">
      <w:pPr>
        <w:rPr>
          <w:sz w:val="17"/>
        </w:rPr>
        <w:sectPr w:rsidR="00BA79D6">
          <w:type w:val="continuous"/>
          <w:pgSz w:w="16840" w:h="11910" w:orient="landscape"/>
          <w:pgMar w:top="400" w:right="140" w:bottom="0" w:left="180" w:header="725" w:footer="1014" w:gutter="0"/>
          <w:cols w:num="2" w:space="720" w:equalWidth="0">
            <w:col w:w="7398" w:space="248"/>
            <w:col w:w="8874"/>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proofErr w:type="gramStart"/>
      <w:r>
        <w:rPr>
          <w:w w:val="105"/>
        </w:rPr>
        <w:t>assumed</w:t>
      </w:r>
      <w:proofErr w:type="gramEnd"/>
      <w:r>
        <w:rPr>
          <w:w w:val="105"/>
        </w:rPr>
        <w:t xml:space="preserve"> that recently-observed growth in prices in the construction market would continue in the near future. If that growth did not eventuate, and prices flattened, bids for tenders may have come in lower than expected, leading to projects contracted or constructed at lower-than-expected costs between late 2013 and late 2016. And a number</w:t>
      </w:r>
      <w:r>
        <w:rPr>
          <w:spacing w:val="-14"/>
          <w:w w:val="105"/>
        </w:rPr>
        <w:t xml:space="preserve"> </w:t>
      </w:r>
      <w:r>
        <w:rPr>
          <w:w w:val="105"/>
        </w:rPr>
        <w:t>of</w:t>
      </w:r>
      <w:r>
        <w:rPr>
          <w:spacing w:val="-14"/>
          <w:w w:val="105"/>
        </w:rPr>
        <w:t xml:space="preserve"> </w:t>
      </w:r>
      <w:r>
        <w:rPr>
          <w:w w:val="105"/>
        </w:rPr>
        <w:t>these</w:t>
      </w:r>
      <w:r>
        <w:rPr>
          <w:spacing w:val="-14"/>
          <w:w w:val="105"/>
        </w:rPr>
        <w:t xml:space="preserve"> </w:t>
      </w:r>
      <w:r>
        <w:rPr>
          <w:w w:val="105"/>
        </w:rPr>
        <w:t>projects</w:t>
      </w:r>
      <w:r>
        <w:rPr>
          <w:spacing w:val="-14"/>
          <w:w w:val="105"/>
        </w:rPr>
        <w:t xml:space="preserve"> </w:t>
      </w:r>
      <w:r>
        <w:rPr>
          <w:w w:val="105"/>
        </w:rPr>
        <w:t>would</w:t>
      </w:r>
      <w:r>
        <w:rPr>
          <w:spacing w:val="-14"/>
          <w:w w:val="105"/>
        </w:rPr>
        <w:t xml:space="preserve"> </w:t>
      </w:r>
      <w:r>
        <w:rPr>
          <w:w w:val="105"/>
        </w:rPr>
        <w:t>have</w:t>
      </w:r>
      <w:r>
        <w:rPr>
          <w:spacing w:val="-14"/>
          <w:w w:val="105"/>
        </w:rPr>
        <w:t xml:space="preserve"> </w:t>
      </w:r>
      <w:r>
        <w:rPr>
          <w:w w:val="105"/>
        </w:rPr>
        <w:t>been</w:t>
      </w:r>
      <w:r>
        <w:rPr>
          <w:spacing w:val="-14"/>
          <w:w w:val="105"/>
        </w:rPr>
        <w:t xml:space="preserve"> </w:t>
      </w:r>
      <w:r>
        <w:rPr>
          <w:w w:val="105"/>
        </w:rPr>
        <w:t>completed</w:t>
      </w:r>
      <w:r>
        <w:rPr>
          <w:spacing w:val="-14"/>
          <w:w w:val="105"/>
        </w:rPr>
        <w:t xml:space="preserve"> </w:t>
      </w:r>
      <w:r>
        <w:rPr>
          <w:w w:val="105"/>
        </w:rPr>
        <w:t>from</w:t>
      </w:r>
      <w:r>
        <w:rPr>
          <w:spacing w:val="-14"/>
          <w:w w:val="105"/>
        </w:rPr>
        <w:t xml:space="preserve"> </w:t>
      </w:r>
      <w:r>
        <w:rPr>
          <w:w w:val="105"/>
        </w:rPr>
        <w:t>about</w:t>
      </w:r>
      <w:r>
        <w:rPr>
          <w:spacing w:val="-14"/>
          <w:w w:val="105"/>
        </w:rPr>
        <w:t xml:space="preserve"> </w:t>
      </w:r>
      <w:r>
        <w:rPr>
          <w:w w:val="105"/>
        </w:rPr>
        <w:t xml:space="preserve">2015 </w:t>
      </w:r>
      <w:r>
        <w:rPr>
          <w:spacing w:val="-2"/>
          <w:w w:val="105"/>
        </w:rPr>
        <w:t>onwards.</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spacing w:before="7"/>
        <w:rPr>
          <w:sz w:val="26"/>
        </w:rPr>
      </w:pPr>
    </w:p>
    <w:p w:rsidR="00BA79D6" w:rsidRDefault="00F576A2">
      <w:pPr>
        <w:spacing w:line="261" w:lineRule="auto"/>
        <w:ind w:left="1149" w:right="1003"/>
        <w:rPr>
          <w:b/>
          <w:sz w:val="19"/>
        </w:rPr>
      </w:pPr>
      <w:bookmarkStart w:id="232" w:name="_bookmark224"/>
      <w:bookmarkEnd w:id="232"/>
      <w:r>
        <w:rPr>
          <w:b/>
          <w:color w:val="6A727B"/>
          <w:sz w:val="19"/>
        </w:rPr>
        <w:t>Figure</w:t>
      </w:r>
      <w:r>
        <w:rPr>
          <w:b/>
          <w:color w:val="6A727B"/>
          <w:spacing w:val="-9"/>
          <w:sz w:val="19"/>
        </w:rPr>
        <w:t xml:space="preserve"> </w:t>
      </w:r>
      <w:r>
        <w:rPr>
          <w:b/>
          <w:color w:val="6A727B"/>
          <w:sz w:val="19"/>
        </w:rPr>
        <w:t>6.3:</w:t>
      </w:r>
      <w:r>
        <w:rPr>
          <w:b/>
          <w:color w:val="6A727B"/>
          <w:spacing w:val="-9"/>
          <w:sz w:val="19"/>
        </w:rPr>
        <w:t xml:space="preserve"> </w:t>
      </w:r>
      <w:r>
        <w:rPr>
          <w:b/>
          <w:color w:val="6A727B"/>
          <w:sz w:val="19"/>
        </w:rPr>
        <w:t>Transport</w:t>
      </w:r>
      <w:r>
        <w:rPr>
          <w:b/>
          <w:color w:val="6A727B"/>
          <w:spacing w:val="-9"/>
          <w:sz w:val="19"/>
        </w:rPr>
        <w:t xml:space="preserve"> </w:t>
      </w:r>
      <w:r>
        <w:rPr>
          <w:b/>
          <w:color w:val="6A727B"/>
          <w:sz w:val="19"/>
        </w:rPr>
        <w:t>construction</w:t>
      </w:r>
      <w:r>
        <w:rPr>
          <w:b/>
          <w:color w:val="6A727B"/>
          <w:spacing w:val="-9"/>
          <w:sz w:val="19"/>
        </w:rPr>
        <w:t xml:space="preserve"> </w:t>
      </w:r>
      <w:r>
        <w:rPr>
          <w:b/>
          <w:color w:val="6A727B"/>
          <w:sz w:val="19"/>
        </w:rPr>
        <w:t>costs</w:t>
      </w:r>
      <w:r>
        <w:rPr>
          <w:b/>
          <w:color w:val="6A727B"/>
          <w:spacing w:val="-9"/>
          <w:sz w:val="19"/>
        </w:rPr>
        <w:t xml:space="preserve"> </w:t>
      </w:r>
      <w:r>
        <w:rPr>
          <w:b/>
          <w:color w:val="6A727B"/>
          <w:sz w:val="19"/>
        </w:rPr>
        <w:t>were</w:t>
      </w:r>
      <w:r>
        <w:rPr>
          <w:b/>
          <w:color w:val="6A727B"/>
          <w:spacing w:val="-9"/>
          <w:sz w:val="19"/>
        </w:rPr>
        <w:t xml:space="preserve"> </w:t>
      </w:r>
      <w:r>
        <w:rPr>
          <w:b/>
          <w:color w:val="6A727B"/>
          <w:sz w:val="19"/>
        </w:rPr>
        <w:t>broadly</w:t>
      </w:r>
      <w:r>
        <w:rPr>
          <w:b/>
          <w:color w:val="6A727B"/>
          <w:spacing w:val="-9"/>
          <w:sz w:val="19"/>
        </w:rPr>
        <w:t xml:space="preserve"> </w:t>
      </w:r>
      <w:r>
        <w:rPr>
          <w:b/>
          <w:color w:val="6A727B"/>
          <w:sz w:val="19"/>
        </w:rPr>
        <w:t>flat</w:t>
      </w:r>
      <w:r>
        <w:rPr>
          <w:b/>
          <w:color w:val="6A727B"/>
          <w:spacing w:val="-9"/>
          <w:sz w:val="19"/>
        </w:rPr>
        <w:t xml:space="preserve"> </w:t>
      </w:r>
      <w:r>
        <w:rPr>
          <w:b/>
          <w:color w:val="6A727B"/>
          <w:sz w:val="19"/>
        </w:rPr>
        <w:t>between</w:t>
      </w:r>
      <w:r>
        <w:rPr>
          <w:b/>
          <w:color w:val="6A727B"/>
          <w:spacing w:val="-9"/>
          <w:sz w:val="19"/>
        </w:rPr>
        <w:t xml:space="preserve"> </w:t>
      </w:r>
      <w:r>
        <w:rPr>
          <w:b/>
          <w:color w:val="6A727B"/>
          <w:sz w:val="19"/>
        </w:rPr>
        <w:t>late 2013 and late 2016</w:t>
      </w:r>
    </w:p>
    <w:p w:rsidR="00BA79D6" w:rsidRDefault="00F576A2">
      <w:pPr>
        <w:spacing w:before="2"/>
        <w:ind w:left="1149"/>
        <w:rPr>
          <w:sz w:val="19"/>
        </w:rPr>
      </w:pPr>
      <w:r>
        <w:rPr>
          <w:color w:val="6A727B"/>
          <w:sz w:val="19"/>
        </w:rPr>
        <w:t>Producer</w:t>
      </w:r>
      <w:r>
        <w:rPr>
          <w:color w:val="6A727B"/>
          <w:spacing w:val="-7"/>
          <w:sz w:val="19"/>
        </w:rPr>
        <w:t xml:space="preserve"> </w:t>
      </w:r>
      <w:r>
        <w:rPr>
          <w:color w:val="6A727B"/>
          <w:sz w:val="19"/>
        </w:rPr>
        <w:t>Price</w:t>
      </w:r>
      <w:r>
        <w:rPr>
          <w:color w:val="6A727B"/>
          <w:spacing w:val="-7"/>
          <w:sz w:val="19"/>
        </w:rPr>
        <w:t xml:space="preserve"> </w:t>
      </w:r>
      <w:r>
        <w:rPr>
          <w:color w:val="6A727B"/>
          <w:sz w:val="19"/>
        </w:rPr>
        <w:t>Index,</w:t>
      </w:r>
      <w:r>
        <w:rPr>
          <w:color w:val="6A727B"/>
          <w:spacing w:val="-7"/>
          <w:sz w:val="19"/>
        </w:rPr>
        <w:t xml:space="preserve"> </w:t>
      </w:r>
      <w:r>
        <w:rPr>
          <w:color w:val="6A727B"/>
          <w:sz w:val="19"/>
        </w:rPr>
        <w:t>road</w:t>
      </w:r>
      <w:r>
        <w:rPr>
          <w:color w:val="6A727B"/>
          <w:spacing w:val="-6"/>
          <w:sz w:val="19"/>
        </w:rPr>
        <w:t xml:space="preserve"> </w:t>
      </w:r>
      <w:r>
        <w:rPr>
          <w:color w:val="6A727B"/>
          <w:sz w:val="19"/>
        </w:rPr>
        <w:t>and</w:t>
      </w:r>
      <w:r>
        <w:rPr>
          <w:color w:val="6A727B"/>
          <w:spacing w:val="-7"/>
          <w:sz w:val="19"/>
        </w:rPr>
        <w:t xml:space="preserve"> </w:t>
      </w:r>
      <w:r>
        <w:rPr>
          <w:color w:val="6A727B"/>
          <w:sz w:val="19"/>
        </w:rPr>
        <w:t>bridge</w:t>
      </w:r>
      <w:r>
        <w:rPr>
          <w:color w:val="6A727B"/>
          <w:spacing w:val="-7"/>
          <w:sz w:val="19"/>
        </w:rPr>
        <w:t xml:space="preserve"> </w:t>
      </w:r>
      <w:r>
        <w:rPr>
          <w:color w:val="6A727B"/>
          <w:sz w:val="19"/>
        </w:rPr>
        <w:t>construction,</w:t>
      </w:r>
      <w:r>
        <w:rPr>
          <w:color w:val="6A727B"/>
          <w:spacing w:val="-7"/>
          <w:sz w:val="19"/>
        </w:rPr>
        <w:t xml:space="preserve"> </w:t>
      </w:r>
      <w:r>
        <w:rPr>
          <w:color w:val="6A727B"/>
          <w:spacing w:val="-2"/>
          <w:sz w:val="19"/>
        </w:rPr>
        <w:t>Australia</w:t>
      </w:r>
    </w:p>
    <w:p w:rsidR="00BA79D6" w:rsidRDefault="00F576A2">
      <w:pPr>
        <w:spacing w:before="12"/>
        <w:ind w:left="1121"/>
        <w:rPr>
          <w:sz w:val="19"/>
        </w:rPr>
      </w:pPr>
      <w:r>
        <w:pict>
          <v:group id="docshapegroup272" o:spid="_x0000_s1053" style="position:absolute;left:0;text-align:left;margin-left:470.55pt;margin-top:6.25pt;width:285.1pt;height:198.7pt;z-index:15796224;mso-position-horizontal-relative:page" coordorigin="9411,125" coordsize="5702,3974">
            <v:shape id="docshape273" o:spid="_x0000_s1058" style="position:absolute;left:9414;top:130;width:5697;height:3260" coordorigin="9415,131" coordsize="5697,3260" o:spt="100" adj="0,,0" path="m9415,3390r5696,m9415,2738r5696,m9415,2087r5696,m9415,1434r5696,m9415,782r5696,m9415,131r5696,e" filled="f" strokecolor="#c3c6cb" strokeweight=".1383mm">
              <v:stroke joinstyle="round"/>
              <v:formulas/>
              <v:path arrowok="t" o:connecttype="segments"/>
            </v:shape>
            <v:rect id="docshape274" o:spid="_x0000_s1057" style="position:absolute;left:13232;top:129;width:822;height:3914" fillcolor="#c3c6cb" stroked="f">
              <v:fill opacity="49087f"/>
            </v:rect>
            <v:shape id="docshape275" o:spid="_x0000_s1056" style="position:absolute;left:13232;top:129;width:822;height:3914" coordorigin="13233,129" coordsize="822,3914" path="m14055,129r,3914l13233,4043r,-3914e" filled="f" strokecolor="#c3c6cb" strokeweight=".1383mm">
              <v:path arrowok="t"/>
            </v:shape>
            <v:shape id="docshape276" o:spid="_x0000_s1055" style="position:absolute;left:9414;top:4042;width:5697;height:57" coordorigin="9415,4043" coordsize="5697,57" o:spt="100" adj="0,,0" path="m9415,4043r5696,m9415,4043r,56m10311,4043r,56m11205,4043r,56m12101,4043r,56m12997,4043r,56m13893,4043r,56m14787,4043r,56e" filled="f" strokeweight=".1383mm">
              <v:stroke joinstyle="round"/>
              <v:formulas/>
              <v:path arrowok="t" o:connecttype="segments"/>
            </v:shape>
            <v:shape id="docshape277" o:spid="_x0000_s1054" style="position:absolute;left:9426;top:319;width:5673;height:3548" coordorigin="9427,319" coordsize="5673,3548" path="m9427,3853r75,7l9576,3821r75,45l9725,3807r76,-97l9875,3651r75,-66l10024,3534r75,-65l10173,3436r76,-39l10323,3371r75,-45l10472,3273r75,-59l10621,3169r75,-53l10771,3026r74,-79l10920,2881r74,-97l11069,2706r74,-33l11218,2647r74,-45l11368,2510r74,-92l11517,2327r74,-111l11666,2035r74,-73l11816,2014r74,21l11965,1982r74,-39l12114,1917r74,-39l12264,1851r74,-51l12413,1786r74,-235l12561,1558r75,-78l12710,1395r76,-91l12860,1252r75,-27l13009,1186r75,-39l13158,1109r76,-72l13308,1023r75,-32l13457,958r75,59l13606,1004r75,-20l13755,964r76,-45l13905,952r75,65l14054,1017r75,-53l14203,939r74,-53l14353,821r74,-59l14502,672r74,-105l14651,462r74,-59l14801,403r74,-38l14950,332r74,-13l15099,346e" filled="f" strokecolor="#f68a32" strokeweight=".46108mm">
              <v:path arrowok="t"/>
            </v:shape>
            <w10:wrap anchorx="page"/>
          </v:group>
        </w:pict>
      </w:r>
      <w:r>
        <w:rPr>
          <w:spacing w:val="-5"/>
          <w:sz w:val="19"/>
        </w:rPr>
        <w:t>120</w:t>
      </w:r>
    </w:p>
    <w:p w:rsidR="00BA79D6" w:rsidRDefault="00BA79D6">
      <w:pPr>
        <w:rPr>
          <w:sz w:val="19"/>
        </w:rPr>
        <w:sectPr w:rsidR="00BA79D6">
          <w:type w:val="continuous"/>
          <w:pgSz w:w="16840" w:h="11910" w:orient="landscape"/>
          <w:pgMar w:top="400" w:right="140" w:bottom="0" w:left="180" w:header="725" w:footer="1014" w:gutter="0"/>
          <w:cols w:num="2" w:space="720" w:equalWidth="0">
            <w:col w:w="7597" w:space="40"/>
            <w:col w:w="8883"/>
          </w:cols>
        </w:sectPr>
      </w:pPr>
    </w:p>
    <w:p w:rsidR="00BA79D6" w:rsidRDefault="00F576A2">
      <w:pPr>
        <w:pStyle w:val="BodyText"/>
        <w:spacing w:before="160" w:line="283" w:lineRule="auto"/>
        <w:ind w:left="1123" w:right="-2"/>
      </w:pPr>
      <w:r>
        <w:rPr>
          <w:w w:val="105"/>
        </w:rPr>
        <w:t>These</w:t>
      </w:r>
      <w:r>
        <w:rPr>
          <w:spacing w:val="-12"/>
          <w:w w:val="105"/>
        </w:rPr>
        <w:t xml:space="preserve"> </w:t>
      </w:r>
      <w:r>
        <w:rPr>
          <w:w w:val="105"/>
        </w:rPr>
        <w:t>market</w:t>
      </w:r>
      <w:r>
        <w:rPr>
          <w:spacing w:val="-12"/>
          <w:w w:val="105"/>
        </w:rPr>
        <w:t xml:space="preserve"> </w:t>
      </w:r>
      <w:r>
        <w:rPr>
          <w:w w:val="105"/>
        </w:rPr>
        <w:t>conditions</w:t>
      </w:r>
      <w:r>
        <w:rPr>
          <w:spacing w:val="-12"/>
          <w:w w:val="105"/>
        </w:rPr>
        <w:t xml:space="preserve"> </w:t>
      </w:r>
      <w:r>
        <w:rPr>
          <w:w w:val="105"/>
        </w:rPr>
        <w:t>probably</w:t>
      </w:r>
      <w:r>
        <w:rPr>
          <w:spacing w:val="-12"/>
          <w:w w:val="105"/>
        </w:rPr>
        <w:t xml:space="preserve"> </w:t>
      </w:r>
      <w:r>
        <w:rPr>
          <w:w w:val="105"/>
        </w:rPr>
        <w:t>also</w:t>
      </w:r>
      <w:r>
        <w:rPr>
          <w:spacing w:val="-12"/>
          <w:w w:val="105"/>
        </w:rPr>
        <w:t xml:space="preserve"> </w:t>
      </w:r>
      <w:r>
        <w:rPr>
          <w:w w:val="105"/>
        </w:rPr>
        <w:t>led</w:t>
      </w:r>
      <w:r>
        <w:rPr>
          <w:spacing w:val="-12"/>
          <w:w w:val="105"/>
        </w:rPr>
        <w:t xml:space="preserve"> </w:t>
      </w:r>
      <w:r>
        <w:rPr>
          <w:w w:val="105"/>
        </w:rPr>
        <w:t>to</w:t>
      </w:r>
      <w:r>
        <w:rPr>
          <w:spacing w:val="-12"/>
          <w:w w:val="105"/>
        </w:rPr>
        <w:t xml:space="preserve"> </w:t>
      </w:r>
      <w:r>
        <w:rPr>
          <w:w w:val="105"/>
        </w:rPr>
        <w:t>a</w:t>
      </w:r>
      <w:r>
        <w:rPr>
          <w:spacing w:val="-12"/>
          <w:w w:val="105"/>
        </w:rPr>
        <w:t xml:space="preserve"> </w:t>
      </w:r>
      <w:r>
        <w:rPr>
          <w:w w:val="105"/>
        </w:rPr>
        <w:t>period</w:t>
      </w:r>
      <w:r>
        <w:rPr>
          <w:spacing w:val="-12"/>
          <w:w w:val="105"/>
        </w:rPr>
        <w:t xml:space="preserve"> </w:t>
      </w:r>
      <w:r>
        <w:rPr>
          <w:w w:val="105"/>
        </w:rPr>
        <w:t>of</w:t>
      </w:r>
      <w:r>
        <w:rPr>
          <w:spacing w:val="-12"/>
          <w:w w:val="105"/>
        </w:rPr>
        <w:t xml:space="preserve"> </w:t>
      </w:r>
      <w:r>
        <w:rPr>
          <w:w w:val="105"/>
        </w:rPr>
        <w:t>more</w:t>
      </w:r>
      <w:r>
        <w:rPr>
          <w:spacing w:val="-12"/>
          <w:w w:val="105"/>
        </w:rPr>
        <w:t xml:space="preserve"> </w:t>
      </w:r>
      <w:r>
        <w:rPr>
          <w:w w:val="105"/>
        </w:rPr>
        <w:t>frequent and larger underruns.</w:t>
      </w:r>
    </w:p>
    <w:p w:rsidR="00BA79D6" w:rsidRDefault="00F576A2">
      <w:pPr>
        <w:pStyle w:val="BodyText"/>
        <w:spacing w:before="162" w:line="283" w:lineRule="auto"/>
        <w:ind w:left="1123"/>
      </w:pPr>
      <w:r>
        <w:rPr>
          <w:w w:val="105"/>
        </w:rPr>
        <w:t>A major factor in this increase in underruns appears to have been conditions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construction</w:t>
      </w:r>
      <w:r>
        <w:rPr>
          <w:spacing w:val="-12"/>
          <w:w w:val="105"/>
        </w:rPr>
        <w:t xml:space="preserve"> </w:t>
      </w:r>
      <w:r>
        <w:rPr>
          <w:w w:val="105"/>
        </w:rPr>
        <w:t>market</w:t>
      </w:r>
      <w:r>
        <w:rPr>
          <w:spacing w:val="-12"/>
          <w:w w:val="105"/>
        </w:rPr>
        <w:t xml:space="preserve"> </w:t>
      </w:r>
      <w:r>
        <w:rPr>
          <w:w w:val="105"/>
        </w:rPr>
        <w:t>as</w:t>
      </w:r>
      <w:r>
        <w:rPr>
          <w:spacing w:val="-12"/>
          <w:w w:val="105"/>
        </w:rPr>
        <w:t xml:space="preserve"> </w:t>
      </w:r>
      <w:r>
        <w:rPr>
          <w:w w:val="105"/>
        </w:rPr>
        <w:t>the</w:t>
      </w:r>
      <w:r>
        <w:rPr>
          <w:spacing w:val="-12"/>
          <w:w w:val="105"/>
        </w:rPr>
        <w:t xml:space="preserve"> </w:t>
      </w:r>
      <w:r>
        <w:rPr>
          <w:w w:val="105"/>
        </w:rPr>
        <w:t>mining</w:t>
      </w:r>
      <w:r>
        <w:rPr>
          <w:spacing w:val="-12"/>
          <w:w w:val="105"/>
        </w:rPr>
        <w:t xml:space="preserve"> </w:t>
      </w:r>
      <w:r>
        <w:rPr>
          <w:w w:val="105"/>
        </w:rPr>
        <w:t>boom</w:t>
      </w:r>
      <w:r>
        <w:rPr>
          <w:spacing w:val="-12"/>
          <w:w w:val="105"/>
        </w:rPr>
        <w:t xml:space="preserve"> </w:t>
      </w:r>
      <w:r>
        <w:rPr>
          <w:w w:val="105"/>
        </w:rPr>
        <w:t>wound</w:t>
      </w:r>
      <w:r>
        <w:rPr>
          <w:spacing w:val="-12"/>
          <w:w w:val="105"/>
        </w:rPr>
        <w:t xml:space="preserve"> </w:t>
      </w:r>
      <w:r>
        <w:rPr>
          <w:w w:val="105"/>
        </w:rPr>
        <w:t>down. In</w:t>
      </w:r>
      <w:r>
        <w:rPr>
          <w:spacing w:val="-10"/>
          <w:w w:val="105"/>
        </w:rPr>
        <w:t xml:space="preserve"> </w:t>
      </w:r>
      <w:r>
        <w:rPr>
          <w:w w:val="105"/>
        </w:rPr>
        <w:t>late</w:t>
      </w:r>
      <w:r>
        <w:rPr>
          <w:spacing w:val="-10"/>
          <w:w w:val="105"/>
        </w:rPr>
        <w:t xml:space="preserve"> </w:t>
      </w:r>
      <w:r>
        <w:rPr>
          <w:w w:val="105"/>
        </w:rPr>
        <w:t>2014,</w:t>
      </w:r>
      <w:r>
        <w:rPr>
          <w:spacing w:val="-10"/>
          <w:w w:val="105"/>
        </w:rPr>
        <w:t xml:space="preserve"> </w:t>
      </w:r>
      <w:r>
        <w:rPr>
          <w:w w:val="105"/>
        </w:rPr>
        <w:t>it</w:t>
      </w:r>
      <w:r>
        <w:rPr>
          <w:spacing w:val="-10"/>
          <w:w w:val="105"/>
        </w:rPr>
        <w:t xml:space="preserve"> </w:t>
      </w:r>
      <w:r>
        <w:rPr>
          <w:w w:val="105"/>
        </w:rPr>
        <w:t>was</w:t>
      </w:r>
      <w:r>
        <w:rPr>
          <w:spacing w:val="-10"/>
          <w:w w:val="105"/>
        </w:rPr>
        <w:t xml:space="preserve"> </w:t>
      </w:r>
      <w:r>
        <w:rPr>
          <w:w w:val="105"/>
        </w:rPr>
        <w:t>reported</w:t>
      </w:r>
      <w:r>
        <w:rPr>
          <w:spacing w:val="-10"/>
          <w:w w:val="105"/>
        </w:rPr>
        <w:t xml:space="preserve"> </w:t>
      </w:r>
      <w:r>
        <w:rPr>
          <w:w w:val="105"/>
        </w:rPr>
        <w:t>that</w:t>
      </w:r>
      <w:r>
        <w:rPr>
          <w:spacing w:val="-10"/>
          <w:w w:val="105"/>
        </w:rPr>
        <w:t xml:space="preserve"> </w:t>
      </w:r>
      <w:proofErr w:type="spellStart"/>
      <w:r>
        <w:rPr>
          <w:w w:val="105"/>
        </w:rPr>
        <w:t>‘the</w:t>
      </w:r>
      <w:proofErr w:type="spellEnd"/>
      <w:r>
        <w:rPr>
          <w:spacing w:val="-10"/>
          <w:w w:val="105"/>
        </w:rPr>
        <w:t xml:space="preserve"> </w:t>
      </w:r>
      <w:r>
        <w:rPr>
          <w:w w:val="105"/>
        </w:rPr>
        <w:t>cost</w:t>
      </w:r>
      <w:r>
        <w:rPr>
          <w:spacing w:val="-10"/>
          <w:w w:val="105"/>
        </w:rPr>
        <w:t xml:space="preserve"> </w:t>
      </w:r>
      <w:r>
        <w:rPr>
          <w:w w:val="105"/>
        </w:rPr>
        <w:t>of</w:t>
      </w:r>
      <w:r>
        <w:rPr>
          <w:spacing w:val="-10"/>
          <w:w w:val="105"/>
        </w:rPr>
        <w:t xml:space="preserve"> </w:t>
      </w:r>
      <w:r>
        <w:rPr>
          <w:w w:val="105"/>
        </w:rPr>
        <w:t>building</w:t>
      </w:r>
      <w:r>
        <w:rPr>
          <w:spacing w:val="-10"/>
          <w:w w:val="105"/>
        </w:rPr>
        <w:t xml:space="preserve"> </w:t>
      </w:r>
      <w:r>
        <w:rPr>
          <w:w w:val="105"/>
        </w:rPr>
        <w:t>projects</w:t>
      </w:r>
      <w:r>
        <w:rPr>
          <w:spacing w:val="-10"/>
          <w:w w:val="105"/>
        </w:rPr>
        <w:t xml:space="preserve"> </w:t>
      </w:r>
      <w:r>
        <w:rPr>
          <w:w w:val="105"/>
        </w:rPr>
        <w:t>has</w:t>
      </w:r>
      <w:r>
        <w:rPr>
          <w:spacing w:val="-10"/>
          <w:w w:val="105"/>
        </w:rPr>
        <w:t xml:space="preserve"> </w:t>
      </w:r>
      <w:r>
        <w:rPr>
          <w:w w:val="105"/>
        </w:rPr>
        <w:t>fallen by up to 50 per cent as construction firms desperately seek work after the</w:t>
      </w:r>
      <w:r>
        <w:rPr>
          <w:spacing w:val="-9"/>
          <w:w w:val="105"/>
        </w:rPr>
        <w:t xml:space="preserve"> </w:t>
      </w:r>
      <w:r>
        <w:rPr>
          <w:w w:val="105"/>
        </w:rPr>
        <w:t>end</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mining</w:t>
      </w:r>
      <w:r>
        <w:rPr>
          <w:spacing w:val="-9"/>
          <w:w w:val="105"/>
        </w:rPr>
        <w:t xml:space="preserve"> </w:t>
      </w:r>
      <w:r>
        <w:rPr>
          <w:w w:val="105"/>
        </w:rPr>
        <w:t>boom’.</w:t>
      </w:r>
      <w:hyperlink w:anchor="_bookmark225" w:history="1">
        <w:r>
          <w:rPr>
            <w:w w:val="105"/>
            <w:vertAlign w:val="superscript"/>
          </w:rPr>
          <w:t>161</w:t>
        </w:r>
      </w:hyperlink>
      <w:r>
        <w:rPr>
          <w:w w:val="105"/>
        </w:rPr>
        <w:t xml:space="preserve"> The</w:t>
      </w:r>
      <w:r>
        <w:rPr>
          <w:spacing w:val="-9"/>
          <w:w w:val="105"/>
        </w:rPr>
        <w:t xml:space="preserve"> </w:t>
      </w:r>
      <w:r>
        <w:rPr>
          <w:w w:val="105"/>
        </w:rPr>
        <w:t>then</w:t>
      </w:r>
      <w:r>
        <w:rPr>
          <w:spacing w:val="-9"/>
          <w:w w:val="105"/>
        </w:rPr>
        <w:t xml:space="preserve"> </w:t>
      </w:r>
      <w:r>
        <w:rPr>
          <w:w w:val="105"/>
        </w:rPr>
        <w:t>Minister</w:t>
      </w:r>
      <w:r>
        <w:rPr>
          <w:spacing w:val="-9"/>
          <w:w w:val="105"/>
        </w:rPr>
        <w:t xml:space="preserve"> </w:t>
      </w:r>
      <w:r>
        <w:rPr>
          <w:w w:val="105"/>
        </w:rPr>
        <w:t>for</w:t>
      </w:r>
      <w:r>
        <w:rPr>
          <w:spacing w:val="-9"/>
          <w:w w:val="105"/>
        </w:rPr>
        <w:t xml:space="preserve"> </w:t>
      </w:r>
      <w:r>
        <w:rPr>
          <w:w w:val="105"/>
        </w:rPr>
        <w:t>Infrastructure</w:t>
      </w:r>
      <w:r>
        <w:rPr>
          <w:spacing w:val="-9"/>
          <w:w w:val="105"/>
        </w:rPr>
        <w:t xml:space="preserve"> </w:t>
      </w:r>
      <w:r>
        <w:rPr>
          <w:w w:val="105"/>
        </w:rPr>
        <w:t>and Regional Development, Warren Truss, was quoted as saying</w:t>
      </w:r>
      <w:proofErr w:type="gramStart"/>
      <w:r>
        <w:rPr>
          <w:w w:val="105"/>
        </w:rPr>
        <w:t>:</w:t>
      </w:r>
      <w:proofErr w:type="gramEnd"/>
      <w:r>
        <w:rPr>
          <w:w w:val="105"/>
          <w:vertAlign w:val="superscript"/>
        </w:rPr>
        <w:fldChar w:fldCharType="begin"/>
      </w:r>
      <w:r>
        <w:rPr>
          <w:w w:val="105"/>
          <w:vertAlign w:val="superscript"/>
        </w:rPr>
        <w:instrText xml:space="preserve"> HYPERLINK \l "_bookmark226" </w:instrText>
      </w:r>
      <w:r>
        <w:rPr>
          <w:w w:val="105"/>
          <w:vertAlign w:val="superscript"/>
        </w:rPr>
        <w:fldChar w:fldCharType="separate"/>
      </w:r>
      <w:r>
        <w:rPr>
          <w:w w:val="105"/>
          <w:vertAlign w:val="superscript"/>
        </w:rPr>
        <w:t>162</w:t>
      </w:r>
      <w:r>
        <w:rPr>
          <w:w w:val="105"/>
          <w:vertAlign w:val="superscript"/>
        </w:rPr>
        <w:fldChar w:fldCharType="end"/>
      </w:r>
    </w:p>
    <w:p w:rsidR="00BA79D6" w:rsidRDefault="00F576A2">
      <w:pPr>
        <w:spacing w:before="197" w:line="261" w:lineRule="auto"/>
        <w:ind w:left="1560" w:right="391"/>
        <w:jc w:val="both"/>
        <w:rPr>
          <w:sz w:val="19"/>
        </w:rPr>
      </w:pPr>
      <w:r>
        <w:rPr>
          <w:sz w:val="19"/>
        </w:rPr>
        <w:t>What</w:t>
      </w:r>
      <w:r>
        <w:rPr>
          <w:spacing w:val="31"/>
          <w:sz w:val="19"/>
        </w:rPr>
        <w:t xml:space="preserve"> </w:t>
      </w:r>
      <w:r>
        <w:rPr>
          <w:sz w:val="19"/>
        </w:rPr>
        <w:t>we</w:t>
      </w:r>
      <w:r>
        <w:rPr>
          <w:spacing w:val="31"/>
          <w:sz w:val="19"/>
        </w:rPr>
        <w:t xml:space="preserve"> </w:t>
      </w:r>
      <w:r>
        <w:rPr>
          <w:sz w:val="19"/>
        </w:rPr>
        <w:t>have</w:t>
      </w:r>
      <w:r>
        <w:rPr>
          <w:spacing w:val="30"/>
          <w:sz w:val="19"/>
        </w:rPr>
        <w:t xml:space="preserve"> </w:t>
      </w:r>
      <w:r>
        <w:rPr>
          <w:sz w:val="19"/>
        </w:rPr>
        <w:t>found</w:t>
      </w:r>
      <w:r>
        <w:rPr>
          <w:spacing w:val="31"/>
          <w:sz w:val="19"/>
        </w:rPr>
        <w:t xml:space="preserve"> </w:t>
      </w:r>
      <w:r>
        <w:rPr>
          <w:sz w:val="19"/>
        </w:rPr>
        <w:t>is</w:t>
      </w:r>
      <w:r>
        <w:rPr>
          <w:spacing w:val="31"/>
          <w:sz w:val="19"/>
        </w:rPr>
        <w:t xml:space="preserve"> </w:t>
      </w:r>
      <w:r>
        <w:rPr>
          <w:sz w:val="19"/>
        </w:rPr>
        <w:t>that</w:t>
      </w:r>
      <w:r>
        <w:rPr>
          <w:spacing w:val="31"/>
          <w:sz w:val="19"/>
        </w:rPr>
        <w:t xml:space="preserve"> </w:t>
      </w:r>
      <w:r>
        <w:rPr>
          <w:sz w:val="19"/>
        </w:rPr>
        <w:t>when</w:t>
      </w:r>
      <w:r>
        <w:rPr>
          <w:spacing w:val="30"/>
          <w:sz w:val="19"/>
        </w:rPr>
        <w:t xml:space="preserve"> </w:t>
      </w:r>
      <w:r>
        <w:rPr>
          <w:sz w:val="19"/>
        </w:rPr>
        <w:t>we</w:t>
      </w:r>
      <w:r>
        <w:rPr>
          <w:spacing w:val="31"/>
          <w:sz w:val="19"/>
        </w:rPr>
        <w:t xml:space="preserve"> </w:t>
      </w:r>
      <w:r>
        <w:rPr>
          <w:sz w:val="19"/>
        </w:rPr>
        <w:t>have</w:t>
      </w:r>
      <w:r>
        <w:rPr>
          <w:spacing w:val="31"/>
          <w:sz w:val="19"/>
        </w:rPr>
        <w:t xml:space="preserve"> </w:t>
      </w:r>
      <w:r>
        <w:rPr>
          <w:sz w:val="19"/>
        </w:rPr>
        <w:t>been</w:t>
      </w:r>
      <w:r>
        <w:rPr>
          <w:spacing w:val="31"/>
          <w:sz w:val="19"/>
        </w:rPr>
        <w:t xml:space="preserve"> </w:t>
      </w:r>
      <w:r>
        <w:rPr>
          <w:sz w:val="19"/>
        </w:rPr>
        <w:t>calling</w:t>
      </w:r>
      <w:r>
        <w:rPr>
          <w:spacing w:val="30"/>
          <w:sz w:val="19"/>
        </w:rPr>
        <w:t xml:space="preserve"> </w:t>
      </w:r>
      <w:r>
        <w:rPr>
          <w:sz w:val="19"/>
        </w:rPr>
        <w:t>tenders for projects over the last 12 months or so, we are getting prices sometimes as low as half the cost that we were being asked to pay three</w:t>
      </w:r>
      <w:r>
        <w:rPr>
          <w:spacing w:val="-14"/>
          <w:sz w:val="19"/>
        </w:rPr>
        <w:t xml:space="preserve"> </w:t>
      </w:r>
      <w:r>
        <w:rPr>
          <w:sz w:val="19"/>
        </w:rPr>
        <w:t>or</w:t>
      </w:r>
      <w:r>
        <w:rPr>
          <w:spacing w:val="-9"/>
          <w:sz w:val="19"/>
        </w:rPr>
        <w:t xml:space="preserve"> </w:t>
      </w:r>
      <w:r>
        <w:rPr>
          <w:sz w:val="19"/>
        </w:rPr>
        <w:t>four years ago, or maybe two or three years ago.</w:t>
      </w:r>
      <w:r>
        <w:rPr>
          <w:spacing w:val="-14"/>
          <w:sz w:val="19"/>
        </w:rPr>
        <w:t xml:space="preserve"> </w:t>
      </w:r>
      <w:r>
        <w:rPr>
          <w:sz w:val="19"/>
        </w:rPr>
        <w:t>.</w:t>
      </w:r>
      <w:r>
        <w:rPr>
          <w:spacing w:val="-13"/>
          <w:sz w:val="19"/>
        </w:rPr>
        <w:t xml:space="preserve"> </w:t>
      </w:r>
      <w:r>
        <w:rPr>
          <w:sz w:val="19"/>
        </w:rPr>
        <w:t>.</w:t>
      </w:r>
      <w:r>
        <w:rPr>
          <w:spacing w:val="-13"/>
          <w:sz w:val="19"/>
        </w:rPr>
        <w:t xml:space="preserve"> </w:t>
      </w:r>
      <w:r>
        <w:rPr>
          <w:sz w:val="19"/>
        </w:rPr>
        <w:t>Almost universally now tenders are coming in under our estimates, and projects are being completed under our estimates.</w:t>
      </w:r>
    </w:p>
    <w:p w:rsidR="00BA79D6" w:rsidRDefault="00BA79D6">
      <w:pPr>
        <w:pStyle w:val="BodyText"/>
        <w:spacing w:before="9"/>
        <w:rPr>
          <w:sz w:val="21"/>
        </w:rPr>
      </w:pPr>
    </w:p>
    <w:p w:rsidR="00BA79D6" w:rsidRDefault="00F576A2">
      <w:pPr>
        <w:pStyle w:val="BodyText"/>
        <w:spacing w:before="1" w:line="283" w:lineRule="auto"/>
        <w:ind w:left="1123" w:right="-2"/>
      </w:pPr>
      <w:r>
        <w:rPr>
          <w:w w:val="105"/>
        </w:rPr>
        <w:t>These</w:t>
      </w:r>
      <w:r>
        <w:rPr>
          <w:spacing w:val="-6"/>
          <w:w w:val="105"/>
        </w:rPr>
        <w:t xml:space="preserve"> </w:t>
      </w:r>
      <w:r>
        <w:rPr>
          <w:w w:val="105"/>
        </w:rPr>
        <w:t>conditions</w:t>
      </w:r>
      <w:r>
        <w:rPr>
          <w:spacing w:val="-6"/>
          <w:w w:val="105"/>
        </w:rPr>
        <w:t xml:space="preserve"> </w:t>
      </w:r>
      <w:r>
        <w:rPr>
          <w:w w:val="105"/>
        </w:rPr>
        <w:t>were</w:t>
      </w:r>
      <w:r>
        <w:rPr>
          <w:spacing w:val="-6"/>
          <w:w w:val="105"/>
        </w:rPr>
        <w:t xml:space="preserve"> </w:t>
      </w:r>
      <w:r>
        <w:rPr>
          <w:w w:val="105"/>
        </w:rPr>
        <w:t>still</w:t>
      </w:r>
      <w:r>
        <w:rPr>
          <w:spacing w:val="-6"/>
          <w:w w:val="105"/>
        </w:rPr>
        <w:t xml:space="preserve"> </w:t>
      </w:r>
      <w:r>
        <w:rPr>
          <w:w w:val="105"/>
        </w:rPr>
        <w:t>prevailing</w:t>
      </w:r>
      <w:r>
        <w:rPr>
          <w:spacing w:val="-6"/>
          <w:w w:val="105"/>
        </w:rPr>
        <w:t xml:space="preserve"> </w:t>
      </w:r>
      <w:r>
        <w:rPr>
          <w:w w:val="105"/>
        </w:rPr>
        <w:t>almost</w:t>
      </w:r>
      <w:r>
        <w:rPr>
          <w:spacing w:val="-6"/>
          <w:w w:val="105"/>
        </w:rPr>
        <w:t xml:space="preserve"> </w:t>
      </w:r>
      <w:r>
        <w:rPr>
          <w:w w:val="105"/>
        </w:rPr>
        <w:t>two</w:t>
      </w:r>
      <w:r>
        <w:rPr>
          <w:spacing w:val="-6"/>
          <w:w w:val="105"/>
        </w:rPr>
        <w:t xml:space="preserve"> </w:t>
      </w:r>
      <w:r>
        <w:rPr>
          <w:w w:val="105"/>
        </w:rPr>
        <w:t>years</w:t>
      </w:r>
      <w:r>
        <w:rPr>
          <w:spacing w:val="-6"/>
          <w:w w:val="105"/>
        </w:rPr>
        <w:t xml:space="preserve"> </w:t>
      </w:r>
      <w:r>
        <w:rPr>
          <w:w w:val="105"/>
        </w:rPr>
        <w:t>later,</w:t>
      </w:r>
      <w:r>
        <w:rPr>
          <w:spacing w:val="-6"/>
          <w:w w:val="105"/>
        </w:rPr>
        <w:t xml:space="preserve"> </w:t>
      </w:r>
      <w:r>
        <w:rPr>
          <w:w w:val="105"/>
        </w:rPr>
        <w:t>when</w:t>
      </w:r>
      <w:r>
        <w:rPr>
          <w:spacing w:val="-6"/>
          <w:w w:val="105"/>
        </w:rPr>
        <w:t xml:space="preserve"> </w:t>
      </w:r>
      <w:r>
        <w:rPr>
          <w:w w:val="105"/>
        </w:rPr>
        <w:t>BIS Shrapnel reported that its monitoring of major projects was revealing ‘more projects where the winning bid is much lower than what was initially</w:t>
      </w:r>
      <w:r>
        <w:rPr>
          <w:spacing w:val="-15"/>
          <w:w w:val="105"/>
        </w:rPr>
        <w:t xml:space="preserve"> </w:t>
      </w:r>
      <w:r>
        <w:rPr>
          <w:w w:val="105"/>
        </w:rPr>
        <w:t>budgeted</w:t>
      </w:r>
      <w:r>
        <w:rPr>
          <w:spacing w:val="-15"/>
          <w:w w:val="105"/>
        </w:rPr>
        <w:t xml:space="preserve"> </w:t>
      </w:r>
      <w:r>
        <w:rPr>
          <w:w w:val="105"/>
        </w:rPr>
        <w:t>(and</w:t>
      </w:r>
      <w:r>
        <w:rPr>
          <w:spacing w:val="-14"/>
          <w:w w:val="105"/>
        </w:rPr>
        <w:t xml:space="preserve"> </w:t>
      </w:r>
      <w:r>
        <w:rPr>
          <w:w w:val="105"/>
        </w:rPr>
        <w:t>expected)</w:t>
      </w:r>
      <w:r>
        <w:rPr>
          <w:spacing w:val="-15"/>
          <w:w w:val="105"/>
        </w:rPr>
        <w:t xml:space="preserve"> </w:t>
      </w:r>
      <w:r>
        <w:rPr>
          <w:w w:val="105"/>
        </w:rPr>
        <w:t>by</w:t>
      </w:r>
      <w:r>
        <w:rPr>
          <w:spacing w:val="-14"/>
          <w:w w:val="105"/>
        </w:rPr>
        <w:t xml:space="preserve"> </w:t>
      </w:r>
      <w:r>
        <w:rPr>
          <w:w w:val="105"/>
        </w:rPr>
        <w:t>governments’.</w:t>
      </w:r>
      <w:hyperlink w:anchor="_bookmark227" w:history="1">
        <w:r>
          <w:rPr>
            <w:w w:val="105"/>
            <w:vertAlign w:val="superscript"/>
          </w:rPr>
          <w:t>163</w:t>
        </w:r>
      </w:hyperlink>
      <w:r>
        <w:rPr>
          <w:spacing w:val="-15"/>
          <w:w w:val="105"/>
        </w:rPr>
        <w:t xml:space="preserve"> </w:t>
      </w:r>
      <w:r>
        <w:rPr>
          <w:w w:val="105"/>
        </w:rPr>
        <w:t>The</w:t>
      </w:r>
      <w:r>
        <w:rPr>
          <w:spacing w:val="-14"/>
          <w:w w:val="105"/>
        </w:rPr>
        <w:t xml:space="preserve"> </w:t>
      </w:r>
      <w:r>
        <w:rPr>
          <w:w w:val="105"/>
        </w:rPr>
        <w:t>BIS</w:t>
      </w:r>
      <w:r>
        <w:rPr>
          <w:spacing w:val="-15"/>
          <w:w w:val="105"/>
        </w:rPr>
        <w:t xml:space="preserve"> </w:t>
      </w:r>
      <w:r>
        <w:rPr>
          <w:w w:val="105"/>
        </w:rPr>
        <w:t>Shrapnel report</w:t>
      </w:r>
      <w:r>
        <w:rPr>
          <w:spacing w:val="-1"/>
          <w:w w:val="105"/>
        </w:rPr>
        <w:t xml:space="preserve"> </w:t>
      </w:r>
      <w:r>
        <w:rPr>
          <w:w w:val="105"/>
        </w:rPr>
        <w:t>noted</w:t>
      </w:r>
      <w:r>
        <w:rPr>
          <w:spacing w:val="-1"/>
          <w:w w:val="105"/>
        </w:rPr>
        <w:t xml:space="preserve"> </w:t>
      </w:r>
      <w:r>
        <w:rPr>
          <w:w w:val="105"/>
        </w:rPr>
        <w:t>the</w:t>
      </w:r>
      <w:r>
        <w:rPr>
          <w:spacing w:val="-1"/>
          <w:w w:val="105"/>
        </w:rPr>
        <w:t xml:space="preserve"> </w:t>
      </w:r>
      <w:r>
        <w:rPr>
          <w:w w:val="105"/>
        </w:rPr>
        <w:t>example</w:t>
      </w:r>
      <w:r>
        <w:rPr>
          <w:spacing w:val="-1"/>
          <w:w w:val="105"/>
        </w:rPr>
        <w:t xml:space="preserve"> </w:t>
      </w:r>
      <w:r>
        <w:rPr>
          <w:w w:val="105"/>
        </w:rPr>
        <w:t>of</w:t>
      </w:r>
      <w:r>
        <w:rPr>
          <w:spacing w:val="-1"/>
          <w:w w:val="105"/>
        </w:rPr>
        <w:t xml:space="preserve"> </w:t>
      </w:r>
      <w:r>
        <w:rPr>
          <w:w w:val="105"/>
        </w:rPr>
        <w:t>the</w:t>
      </w:r>
      <w:r>
        <w:rPr>
          <w:spacing w:val="-1"/>
          <w:w w:val="105"/>
        </w:rPr>
        <w:t xml:space="preserve"> </w:t>
      </w:r>
      <w:proofErr w:type="spellStart"/>
      <w:r>
        <w:rPr>
          <w:w w:val="105"/>
        </w:rPr>
        <w:t>Cooroy</w:t>
      </w:r>
      <w:proofErr w:type="spellEnd"/>
      <w:r>
        <w:rPr>
          <w:spacing w:val="-1"/>
          <w:w w:val="105"/>
        </w:rPr>
        <w:t xml:space="preserve"> </w:t>
      </w:r>
      <w:r>
        <w:rPr>
          <w:w w:val="105"/>
        </w:rPr>
        <w:t>to</w:t>
      </w:r>
      <w:r>
        <w:rPr>
          <w:spacing w:val="-1"/>
          <w:w w:val="105"/>
        </w:rPr>
        <w:t xml:space="preserve"> </w:t>
      </w:r>
      <w:proofErr w:type="spellStart"/>
      <w:r>
        <w:rPr>
          <w:w w:val="105"/>
        </w:rPr>
        <w:t>Curra</w:t>
      </w:r>
      <w:proofErr w:type="spellEnd"/>
      <w:r>
        <w:rPr>
          <w:w w:val="105"/>
        </w:rPr>
        <w:t>: Section</w:t>
      </w:r>
      <w:r>
        <w:rPr>
          <w:spacing w:val="-1"/>
          <w:w w:val="105"/>
        </w:rPr>
        <w:t xml:space="preserve"> </w:t>
      </w:r>
      <w:r>
        <w:rPr>
          <w:w w:val="105"/>
        </w:rPr>
        <w:t>C</w:t>
      </w:r>
      <w:r>
        <w:rPr>
          <w:spacing w:val="-1"/>
          <w:w w:val="105"/>
        </w:rPr>
        <w:t xml:space="preserve"> </w:t>
      </w:r>
      <w:r>
        <w:rPr>
          <w:w w:val="105"/>
        </w:rPr>
        <w:t>project</w:t>
      </w:r>
      <w:r>
        <w:rPr>
          <w:spacing w:val="-1"/>
          <w:w w:val="105"/>
        </w:rPr>
        <w:t xml:space="preserve"> </w:t>
      </w:r>
      <w:r>
        <w:rPr>
          <w:w w:val="105"/>
        </w:rPr>
        <w:t>on</w:t>
      </w:r>
    </w:p>
    <w:p w:rsidR="00BA79D6" w:rsidRDefault="00F576A2">
      <w:pPr>
        <w:spacing w:before="8"/>
        <w:rPr>
          <w:sz w:val="14"/>
        </w:rPr>
      </w:pPr>
      <w:r>
        <w:br w:type="column"/>
      </w:r>
    </w:p>
    <w:p w:rsidR="00BA79D6" w:rsidRDefault="00F576A2">
      <w:pPr>
        <w:ind w:right="4161"/>
        <w:jc w:val="right"/>
        <w:rPr>
          <w:sz w:val="19"/>
        </w:rPr>
      </w:pPr>
      <w:r>
        <w:rPr>
          <w:spacing w:val="-5"/>
          <w:sz w:val="19"/>
        </w:rPr>
        <w:t>110</w:t>
      </w:r>
    </w:p>
    <w:p w:rsidR="00BA79D6" w:rsidRDefault="00BA79D6">
      <w:pPr>
        <w:pStyle w:val="BodyText"/>
        <w:rPr>
          <w:sz w:val="18"/>
        </w:rPr>
      </w:pPr>
    </w:p>
    <w:p w:rsidR="00BA79D6" w:rsidRDefault="00BA79D6">
      <w:pPr>
        <w:pStyle w:val="BodyText"/>
        <w:spacing w:before="8"/>
        <w:rPr>
          <w:sz w:val="19"/>
        </w:rPr>
      </w:pPr>
    </w:p>
    <w:p w:rsidR="00BA79D6" w:rsidRDefault="00F576A2">
      <w:pPr>
        <w:ind w:right="4161"/>
        <w:jc w:val="right"/>
        <w:rPr>
          <w:sz w:val="19"/>
        </w:rPr>
      </w:pPr>
      <w:r>
        <w:rPr>
          <w:spacing w:val="-5"/>
          <w:sz w:val="19"/>
        </w:rPr>
        <w:t>100</w:t>
      </w:r>
    </w:p>
    <w:p w:rsidR="00BA79D6" w:rsidRDefault="00BA79D6">
      <w:pPr>
        <w:pStyle w:val="BodyText"/>
        <w:rPr>
          <w:sz w:val="18"/>
        </w:rPr>
      </w:pPr>
    </w:p>
    <w:p w:rsidR="00BA79D6" w:rsidRDefault="00BA79D6">
      <w:pPr>
        <w:pStyle w:val="BodyText"/>
        <w:spacing w:before="8"/>
        <w:rPr>
          <w:sz w:val="19"/>
        </w:rPr>
      </w:pPr>
    </w:p>
    <w:p w:rsidR="00BA79D6" w:rsidRDefault="00F576A2">
      <w:pPr>
        <w:spacing w:before="1"/>
        <w:ind w:right="4162"/>
        <w:jc w:val="right"/>
        <w:rPr>
          <w:sz w:val="19"/>
        </w:rPr>
      </w:pPr>
      <w:r>
        <w:rPr>
          <w:spacing w:val="-5"/>
          <w:sz w:val="19"/>
        </w:rPr>
        <w:t>90</w:t>
      </w:r>
    </w:p>
    <w:p w:rsidR="00BA79D6" w:rsidRDefault="00BA79D6">
      <w:pPr>
        <w:pStyle w:val="BodyText"/>
        <w:rPr>
          <w:sz w:val="18"/>
        </w:rPr>
      </w:pPr>
    </w:p>
    <w:p w:rsidR="00BA79D6" w:rsidRDefault="00BA79D6">
      <w:pPr>
        <w:pStyle w:val="BodyText"/>
        <w:spacing w:before="8"/>
        <w:rPr>
          <w:sz w:val="19"/>
        </w:rPr>
      </w:pPr>
    </w:p>
    <w:p w:rsidR="00BA79D6" w:rsidRDefault="00F576A2">
      <w:pPr>
        <w:ind w:right="4162"/>
        <w:jc w:val="right"/>
        <w:rPr>
          <w:sz w:val="19"/>
        </w:rPr>
      </w:pPr>
      <w:r>
        <w:rPr>
          <w:spacing w:val="-5"/>
          <w:sz w:val="19"/>
        </w:rPr>
        <w:t>80</w:t>
      </w:r>
    </w:p>
    <w:p w:rsidR="00BA79D6" w:rsidRDefault="00BA79D6">
      <w:pPr>
        <w:pStyle w:val="BodyText"/>
        <w:rPr>
          <w:sz w:val="18"/>
        </w:rPr>
      </w:pPr>
    </w:p>
    <w:p w:rsidR="00BA79D6" w:rsidRDefault="00BA79D6">
      <w:pPr>
        <w:pStyle w:val="BodyText"/>
        <w:spacing w:before="8"/>
        <w:rPr>
          <w:sz w:val="19"/>
        </w:rPr>
      </w:pPr>
    </w:p>
    <w:p w:rsidR="00BA79D6" w:rsidRDefault="00F576A2">
      <w:pPr>
        <w:ind w:right="4162"/>
        <w:jc w:val="right"/>
        <w:rPr>
          <w:sz w:val="19"/>
        </w:rPr>
      </w:pPr>
      <w:r>
        <w:rPr>
          <w:spacing w:val="-5"/>
          <w:sz w:val="19"/>
        </w:rPr>
        <w:t>70</w:t>
      </w:r>
    </w:p>
    <w:p w:rsidR="00BA79D6" w:rsidRDefault="00BA79D6">
      <w:pPr>
        <w:pStyle w:val="BodyText"/>
        <w:rPr>
          <w:sz w:val="18"/>
        </w:rPr>
      </w:pPr>
    </w:p>
    <w:p w:rsidR="00BA79D6" w:rsidRDefault="00BA79D6">
      <w:pPr>
        <w:pStyle w:val="BodyText"/>
        <w:spacing w:before="8"/>
        <w:rPr>
          <w:sz w:val="19"/>
        </w:rPr>
      </w:pPr>
    </w:p>
    <w:p w:rsidR="00BA79D6" w:rsidRDefault="00F576A2">
      <w:pPr>
        <w:spacing w:before="1"/>
        <w:ind w:left="1160" w:right="4147"/>
        <w:jc w:val="center"/>
        <w:rPr>
          <w:sz w:val="19"/>
        </w:rPr>
      </w:pPr>
      <w:r>
        <w:rPr>
          <w:spacing w:val="-5"/>
          <w:sz w:val="19"/>
        </w:rPr>
        <w:t>60</w:t>
      </w:r>
    </w:p>
    <w:p w:rsidR="00BA79D6" w:rsidRDefault="00F576A2">
      <w:pPr>
        <w:tabs>
          <w:tab w:val="left" w:pos="2047"/>
          <w:tab w:val="left" w:pos="2943"/>
          <w:tab w:val="left" w:pos="3839"/>
          <w:tab w:val="left" w:pos="4734"/>
        </w:tabs>
        <w:spacing w:before="5"/>
        <w:ind w:left="1152"/>
        <w:jc w:val="center"/>
        <w:rPr>
          <w:sz w:val="19"/>
        </w:rPr>
      </w:pPr>
      <w:r>
        <w:rPr>
          <w:spacing w:val="-4"/>
          <w:sz w:val="19"/>
        </w:rPr>
        <w:t>2001</w:t>
      </w:r>
      <w:r>
        <w:rPr>
          <w:sz w:val="19"/>
        </w:rPr>
        <w:tab/>
      </w:r>
      <w:r>
        <w:rPr>
          <w:spacing w:val="-4"/>
          <w:sz w:val="19"/>
        </w:rPr>
        <w:t>2004</w:t>
      </w:r>
      <w:r>
        <w:rPr>
          <w:sz w:val="19"/>
        </w:rPr>
        <w:tab/>
      </w:r>
      <w:r>
        <w:rPr>
          <w:spacing w:val="-4"/>
          <w:sz w:val="19"/>
        </w:rPr>
        <w:t>2007</w:t>
      </w:r>
      <w:r>
        <w:rPr>
          <w:sz w:val="19"/>
        </w:rPr>
        <w:tab/>
      </w:r>
      <w:r>
        <w:rPr>
          <w:spacing w:val="-4"/>
          <w:sz w:val="19"/>
        </w:rPr>
        <w:t>2010</w:t>
      </w:r>
      <w:r>
        <w:rPr>
          <w:sz w:val="19"/>
        </w:rPr>
        <w:tab/>
      </w:r>
      <w:r>
        <w:rPr>
          <w:spacing w:val="-4"/>
          <w:sz w:val="19"/>
        </w:rPr>
        <w:t>2013</w:t>
      </w:r>
    </w:p>
    <w:p w:rsidR="00BA79D6" w:rsidRDefault="00F576A2">
      <w:pPr>
        <w:spacing w:before="35"/>
        <w:ind w:left="1098"/>
        <w:jc w:val="center"/>
        <w:rPr>
          <w:i/>
          <w:sz w:val="17"/>
        </w:rPr>
      </w:pPr>
      <w:r>
        <w:rPr>
          <w:i/>
          <w:sz w:val="17"/>
        </w:rPr>
        <w:t>Source:</w:t>
      </w:r>
      <w:r>
        <w:rPr>
          <w:i/>
          <w:spacing w:val="-4"/>
          <w:sz w:val="17"/>
        </w:rPr>
        <w:t xml:space="preserve"> </w:t>
      </w:r>
      <w:r>
        <w:rPr>
          <w:i/>
          <w:sz w:val="17"/>
        </w:rPr>
        <w:t>Index</w:t>
      </w:r>
      <w:r>
        <w:rPr>
          <w:i/>
          <w:spacing w:val="-3"/>
          <w:sz w:val="17"/>
        </w:rPr>
        <w:t xml:space="preserve"> </w:t>
      </w:r>
      <w:r>
        <w:rPr>
          <w:i/>
          <w:sz w:val="17"/>
        </w:rPr>
        <w:t>Number</w:t>
      </w:r>
      <w:r>
        <w:rPr>
          <w:i/>
          <w:spacing w:val="-4"/>
          <w:sz w:val="17"/>
        </w:rPr>
        <w:t xml:space="preserve"> </w:t>
      </w:r>
      <w:r>
        <w:rPr>
          <w:i/>
          <w:sz w:val="17"/>
        </w:rPr>
        <w:t>3101</w:t>
      </w:r>
      <w:r>
        <w:rPr>
          <w:i/>
          <w:spacing w:val="-3"/>
          <w:sz w:val="17"/>
        </w:rPr>
        <w:t xml:space="preserve"> </w:t>
      </w:r>
      <w:r>
        <w:rPr>
          <w:i/>
          <w:sz w:val="17"/>
        </w:rPr>
        <w:t>from</w:t>
      </w:r>
      <w:r>
        <w:rPr>
          <w:i/>
          <w:spacing w:val="-4"/>
          <w:sz w:val="17"/>
        </w:rPr>
        <w:t xml:space="preserve"> </w:t>
      </w:r>
      <w:r>
        <w:rPr>
          <w:i/>
          <w:sz w:val="17"/>
        </w:rPr>
        <w:t>Table</w:t>
      </w:r>
      <w:r>
        <w:rPr>
          <w:i/>
          <w:spacing w:val="-3"/>
          <w:sz w:val="17"/>
        </w:rPr>
        <w:t xml:space="preserve"> </w:t>
      </w:r>
      <w:r>
        <w:rPr>
          <w:i/>
          <w:sz w:val="17"/>
        </w:rPr>
        <w:t>17</w:t>
      </w:r>
      <w:r>
        <w:rPr>
          <w:i/>
          <w:spacing w:val="-4"/>
          <w:sz w:val="17"/>
        </w:rPr>
        <w:t xml:space="preserve"> </w:t>
      </w:r>
      <w:r>
        <w:rPr>
          <w:i/>
          <w:sz w:val="17"/>
        </w:rPr>
        <w:t>of</w:t>
      </w:r>
      <w:r>
        <w:rPr>
          <w:i/>
          <w:spacing w:val="-3"/>
          <w:sz w:val="17"/>
        </w:rPr>
        <w:t xml:space="preserve"> </w:t>
      </w:r>
      <w:hyperlink w:anchor="_bookmark254" w:history="1">
        <w:r>
          <w:rPr>
            <w:i/>
            <w:sz w:val="17"/>
          </w:rPr>
          <w:t>ABS</w:t>
        </w:r>
        <w:r>
          <w:rPr>
            <w:i/>
            <w:spacing w:val="-3"/>
            <w:sz w:val="17"/>
          </w:rPr>
          <w:t xml:space="preserve"> </w:t>
        </w:r>
        <w:r>
          <w:rPr>
            <w:i/>
            <w:spacing w:val="-2"/>
            <w:sz w:val="17"/>
          </w:rPr>
          <w:t>(2020c).</w:t>
        </w:r>
      </w:hyperlink>
    </w:p>
    <w:p w:rsidR="00BA79D6" w:rsidRDefault="00F576A2">
      <w:pPr>
        <w:rPr>
          <w:i/>
          <w:sz w:val="18"/>
        </w:rPr>
      </w:pPr>
      <w:r>
        <w:br w:type="column"/>
      </w: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BA79D6">
      <w:pPr>
        <w:pStyle w:val="BodyText"/>
        <w:rPr>
          <w:i/>
          <w:sz w:val="18"/>
        </w:rPr>
      </w:pPr>
    </w:p>
    <w:p w:rsidR="00BA79D6" w:rsidRDefault="00F576A2">
      <w:pPr>
        <w:tabs>
          <w:tab w:val="left" w:pos="1135"/>
        </w:tabs>
        <w:spacing w:before="136"/>
        <w:ind w:left="239"/>
        <w:rPr>
          <w:sz w:val="19"/>
        </w:rPr>
      </w:pPr>
      <w:r>
        <w:rPr>
          <w:spacing w:val="-4"/>
          <w:sz w:val="19"/>
        </w:rPr>
        <w:t>2016</w:t>
      </w:r>
      <w:r>
        <w:rPr>
          <w:sz w:val="19"/>
        </w:rPr>
        <w:tab/>
      </w:r>
      <w:r>
        <w:rPr>
          <w:spacing w:val="-4"/>
          <w:sz w:val="19"/>
        </w:rPr>
        <w:t>2019</w:t>
      </w:r>
    </w:p>
    <w:p w:rsidR="00BA79D6" w:rsidRDefault="00BA79D6">
      <w:pPr>
        <w:rPr>
          <w:sz w:val="19"/>
        </w:rPr>
        <w:sectPr w:rsidR="00BA79D6">
          <w:type w:val="continuous"/>
          <w:pgSz w:w="16840" w:h="11910" w:orient="landscape"/>
          <w:pgMar w:top="400" w:right="140" w:bottom="0" w:left="180" w:header="725" w:footer="1014" w:gutter="0"/>
          <w:cols w:num="3" w:space="720" w:equalWidth="0">
            <w:col w:w="7649" w:space="40"/>
            <w:col w:w="5549" w:space="39"/>
            <w:col w:w="3243"/>
          </w:cols>
        </w:sectPr>
      </w:pPr>
    </w:p>
    <w:p w:rsidR="00BA79D6" w:rsidRDefault="00BA79D6">
      <w:pPr>
        <w:pStyle w:val="BodyText"/>
      </w:pPr>
    </w:p>
    <w:p w:rsidR="00BA79D6" w:rsidRDefault="00BA79D6">
      <w:pPr>
        <w:pStyle w:val="BodyText"/>
      </w:pPr>
    </w:p>
    <w:p w:rsidR="00BA79D6" w:rsidRDefault="00BA79D6">
      <w:pPr>
        <w:pStyle w:val="BodyText"/>
        <w:spacing w:before="10" w:after="1"/>
      </w:pPr>
    </w:p>
    <w:p w:rsidR="00BA79D6" w:rsidRDefault="00F576A2">
      <w:pPr>
        <w:pStyle w:val="BodyText"/>
        <w:spacing w:line="20" w:lineRule="exact"/>
        <w:ind w:left="1123"/>
        <w:rPr>
          <w:sz w:val="2"/>
        </w:rPr>
      </w:pPr>
      <w:r>
        <w:rPr>
          <w:sz w:val="2"/>
        </w:rPr>
      </w:r>
      <w:r>
        <w:rPr>
          <w:sz w:val="2"/>
        </w:rPr>
        <w:pict>
          <v:group id="docshapegroup278" o:spid="_x0000_s1051" style="width:131.35pt;height:.4pt;mso-position-horizontal-relative:char;mso-position-vertical-relative:line" coordsize="2627,8">
            <v:line id="_x0000_s1052" style="position:absolute" from="0,4" to="2627,4" strokeweight=".14042mm"/>
            <w10:anchorlock/>
          </v:group>
        </w:pict>
      </w:r>
    </w:p>
    <w:bookmarkStart w:id="233" w:name="_bookmark225"/>
    <w:bookmarkEnd w:id="233"/>
    <w:p w:rsidR="00BA79D6" w:rsidRDefault="00F576A2">
      <w:pPr>
        <w:pStyle w:val="ListParagraph"/>
        <w:numPr>
          <w:ilvl w:val="0"/>
          <w:numId w:val="5"/>
        </w:numPr>
        <w:tabs>
          <w:tab w:val="left" w:pos="1533"/>
        </w:tabs>
        <w:spacing w:before="29"/>
        <w:rPr>
          <w:sz w:val="17"/>
        </w:rPr>
      </w:pPr>
      <w:r>
        <w:rPr>
          <w:sz w:val="17"/>
        </w:rPr>
        <w:fldChar w:fldCharType="begin"/>
      </w:r>
      <w:r>
        <w:rPr>
          <w:sz w:val="17"/>
        </w:rPr>
        <w:instrText xml:space="preserve"> HYPERLINK \l "_bookmark312" </w:instrText>
      </w:r>
      <w:r>
        <w:rPr>
          <w:sz w:val="17"/>
        </w:rPr>
        <w:fldChar w:fldCharType="separate"/>
      </w:r>
      <w:bookmarkStart w:id="234" w:name="_bookmark226"/>
      <w:bookmarkEnd w:id="234"/>
      <w:r>
        <w:rPr>
          <w:sz w:val="17"/>
        </w:rPr>
        <w:t>Freed</w:t>
      </w:r>
      <w:r>
        <w:rPr>
          <w:spacing w:val="-8"/>
          <w:sz w:val="17"/>
        </w:rPr>
        <w:t xml:space="preserve"> </w:t>
      </w:r>
      <w:r>
        <w:rPr>
          <w:spacing w:val="-2"/>
          <w:sz w:val="17"/>
        </w:rPr>
        <w:t>(2014).</w:t>
      </w:r>
      <w:r>
        <w:rPr>
          <w:spacing w:val="-2"/>
          <w:sz w:val="17"/>
        </w:rPr>
        <w:fldChar w:fldCharType="end"/>
      </w:r>
    </w:p>
    <w:p w:rsidR="00BA79D6" w:rsidRDefault="00F576A2">
      <w:pPr>
        <w:pStyle w:val="ListParagraph"/>
        <w:numPr>
          <w:ilvl w:val="0"/>
          <w:numId w:val="5"/>
        </w:numPr>
        <w:tabs>
          <w:tab w:val="left" w:pos="1533"/>
        </w:tabs>
        <w:rPr>
          <w:sz w:val="17"/>
        </w:rPr>
      </w:pPr>
      <w:bookmarkStart w:id="235" w:name="_bookmark227"/>
      <w:bookmarkEnd w:id="235"/>
      <w:r>
        <w:rPr>
          <w:spacing w:val="-4"/>
          <w:sz w:val="17"/>
        </w:rPr>
        <w:t>Ibid.</w:t>
      </w:r>
    </w:p>
    <w:p w:rsidR="00BA79D6" w:rsidRDefault="00F576A2">
      <w:pPr>
        <w:pStyle w:val="ListParagraph"/>
        <w:numPr>
          <w:ilvl w:val="0"/>
          <w:numId w:val="5"/>
        </w:numPr>
        <w:tabs>
          <w:tab w:val="left" w:pos="1533"/>
        </w:tabs>
        <w:rPr>
          <w:sz w:val="17"/>
        </w:rPr>
      </w:pPr>
      <w:hyperlink w:anchor="_bookmark322" w:history="1">
        <w:r>
          <w:rPr>
            <w:sz w:val="17"/>
          </w:rPr>
          <w:t>Hart</w:t>
        </w:r>
        <w:r>
          <w:rPr>
            <w:spacing w:val="6"/>
            <w:sz w:val="17"/>
          </w:rPr>
          <w:t xml:space="preserve"> </w:t>
        </w:r>
        <w:r>
          <w:rPr>
            <w:spacing w:val="-2"/>
            <w:sz w:val="17"/>
          </w:rPr>
          <w:t>(2016).</w:t>
        </w:r>
      </w:hyperlink>
    </w:p>
    <w:p w:rsidR="00BA79D6" w:rsidRDefault="00BA79D6">
      <w:pPr>
        <w:rPr>
          <w:sz w:val="17"/>
        </w:rPr>
        <w:sectPr w:rsidR="00BA79D6">
          <w:type w:val="continuous"/>
          <w:pgSz w:w="16840" w:h="11910" w:orient="landscape"/>
          <w:pgMar w:top="400" w:right="140" w:bottom="0" w:left="180" w:header="725" w:footer="1014" w:gutter="0"/>
          <w:cols w:space="720"/>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proofErr w:type="gramStart"/>
      <w:r>
        <w:rPr>
          <w:w w:val="105"/>
        </w:rPr>
        <w:t>the</w:t>
      </w:r>
      <w:proofErr w:type="gramEnd"/>
      <w:r>
        <w:rPr>
          <w:spacing w:val="-15"/>
          <w:w w:val="105"/>
        </w:rPr>
        <w:t xml:space="preserve"> </w:t>
      </w:r>
      <w:r>
        <w:rPr>
          <w:w w:val="105"/>
        </w:rPr>
        <w:t>Bruce</w:t>
      </w:r>
      <w:r>
        <w:rPr>
          <w:spacing w:val="-14"/>
          <w:w w:val="105"/>
        </w:rPr>
        <w:t xml:space="preserve"> </w:t>
      </w:r>
      <w:r>
        <w:rPr>
          <w:w w:val="105"/>
        </w:rPr>
        <w:t>Highway.</w:t>
      </w:r>
      <w:r>
        <w:rPr>
          <w:spacing w:val="-5"/>
          <w:w w:val="105"/>
        </w:rPr>
        <w:t xml:space="preserve"> </w:t>
      </w:r>
      <w:r>
        <w:rPr>
          <w:w w:val="105"/>
        </w:rPr>
        <w:t>Originally</w:t>
      </w:r>
      <w:r>
        <w:rPr>
          <w:spacing w:val="-15"/>
          <w:w w:val="105"/>
        </w:rPr>
        <w:t xml:space="preserve"> </w:t>
      </w:r>
      <w:r>
        <w:rPr>
          <w:w w:val="105"/>
        </w:rPr>
        <w:t>estimated</w:t>
      </w:r>
      <w:r>
        <w:rPr>
          <w:spacing w:val="-14"/>
          <w:w w:val="105"/>
        </w:rPr>
        <w:t xml:space="preserve"> </w:t>
      </w:r>
      <w:r>
        <w:rPr>
          <w:w w:val="105"/>
        </w:rPr>
        <w:t>to</w:t>
      </w:r>
      <w:r>
        <w:rPr>
          <w:spacing w:val="-15"/>
          <w:w w:val="105"/>
        </w:rPr>
        <w:t xml:space="preserve"> </w:t>
      </w:r>
      <w:r>
        <w:rPr>
          <w:w w:val="105"/>
        </w:rPr>
        <w:t>cost</w:t>
      </w:r>
      <w:r>
        <w:rPr>
          <w:spacing w:val="-14"/>
          <w:w w:val="105"/>
        </w:rPr>
        <w:t xml:space="preserve"> </w:t>
      </w:r>
      <w:r>
        <w:rPr>
          <w:w w:val="105"/>
        </w:rPr>
        <w:t>$624</w:t>
      </w:r>
      <w:r>
        <w:rPr>
          <w:spacing w:val="-15"/>
          <w:w w:val="105"/>
        </w:rPr>
        <w:t xml:space="preserve"> </w:t>
      </w:r>
      <w:r>
        <w:rPr>
          <w:w w:val="105"/>
        </w:rPr>
        <w:t>million,</w:t>
      </w:r>
      <w:r>
        <w:rPr>
          <w:spacing w:val="-14"/>
          <w:w w:val="105"/>
        </w:rPr>
        <w:t xml:space="preserve"> </w:t>
      </w:r>
      <w:r>
        <w:rPr>
          <w:w w:val="105"/>
        </w:rPr>
        <w:t>it</w:t>
      </w:r>
      <w:r>
        <w:rPr>
          <w:spacing w:val="-15"/>
          <w:w w:val="105"/>
        </w:rPr>
        <w:t xml:space="preserve"> </w:t>
      </w:r>
      <w:r>
        <w:rPr>
          <w:w w:val="105"/>
        </w:rPr>
        <w:t>was contracted in February 2016 for $384 million.</w:t>
      </w:r>
      <w:hyperlink w:anchor="_bookmark228" w:history="1">
        <w:r>
          <w:rPr>
            <w:w w:val="105"/>
            <w:vertAlign w:val="superscript"/>
          </w:rPr>
          <w:t>164</w:t>
        </w:r>
      </w:hyperlink>
    </w:p>
    <w:p w:rsidR="00BA79D6" w:rsidRDefault="00F576A2">
      <w:pPr>
        <w:pStyle w:val="BodyText"/>
        <w:spacing w:before="162" w:line="283" w:lineRule="auto"/>
        <w:ind w:left="1123"/>
      </w:pPr>
      <w:r>
        <w:rPr>
          <w:w w:val="105"/>
        </w:rPr>
        <w:t>Another</w:t>
      </w:r>
      <w:r>
        <w:rPr>
          <w:spacing w:val="-15"/>
          <w:w w:val="105"/>
        </w:rPr>
        <w:t xml:space="preserve"> </w:t>
      </w:r>
      <w:r>
        <w:rPr>
          <w:w w:val="105"/>
        </w:rPr>
        <w:t>Queensland</w:t>
      </w:r>
      <w:r>
        <w:rPr>
          <w:spacing w:val="-14"/>
          <w:w w:val="105"/>
        </w:rPr>
        <w:t xml:space="preserve"> </w:t>
      </w:r>
      <w:r>
        <w:rPr>
          <w:w w:val="105"/>
        </w:rPr>
        <w:t>project</w:t>
      </w:r>
      <w:r>
        <w:rPr>
          <w:spacing w:val="-15"/>
          <w:w w:val="105"/>
        </w:rPr>
        <w:t xml:space="preserve"> </w:t>
      </w:r>
      <w:r>
        <w:rPr>
          <w:w w:val="105"/>
        </w:rPr>
        <w:t>contracted</w:t>
      </w:r>
      <w:r>
        <w:rPr>
          <w:spacing w:val="-14"/>
          <w:w w:val="105"/>
        </w:rPr>
        <w:t xml:space="preserve"> </w:t>
      </w:r>
      <w:r>
        <w:rPr>
          <w:w w:val="105"/>
        </w:rPr>
        <w:t>around</w:t>
      </w:r>
      <w:r>
        <w:rPr>
          <w:spacing w:val="-15"/>
          <w:w w:val="105"/>
        </w:rPr>
        <w:t xml:space="preserve"> </w:t>
      </w:r>
      <w:r>
        <w:rPr>
          <w:w w:val="105"/>
        </w:rPr>
        <w:t>the</w:t>
      </w:r>
      <w:r>
        <w:rPr>
          <w:spacing w:val="-14"/>
          <w:w w:val="105"/>
        </w:rPr>
        <w:t xml:space="preserve"> </w:t>
      </w:r>
      <w:r>
        <w:rPr>
          <w:w w:val="105"/>
        </w:rPr>
        <w:t>same</w:t>
      </w:r>
      <w:r>
        <w:rPr>
          <w:spacing w:val="-15"/>
          <w:w w:val="105"/>
        </w:rPr>
        <w:t xml:space="preserve"> </w:t>
      </w:r>
      <w:r>
        <w:rPr>
          <w:w w:val="105"/>
        </w:rPr>
        <w:t>time,</w:t>
      </w:r>
      <w:r>
        <w:rPr>
          <w:spacing w:val="-14"/>
          <w:w w:val="105"/>
        </w:rPr>
        <w:t xml:space="preserve"> </w:t>
      </w:r>
      <w:r>
        <w:rPr>
          <w:w w:val="105"/>
        </w:rPr>
        <w:t>Stage</w:t>
      </w:r>
      <w:r>
        <w:rPr>
          <w:spacing w:val="-15"/>
          <w:w w:val="105"/>
        </w:rPr>
        <w:t xml:space="preserve"> </w:t>
      </w:r>
      <w:r>
        <w:rPr>
          <w:w w:val="105"/>
        </w:rPr>
        <w:t>2 of</w:t>
      </w:r>
      <w:r>
        <w:rPr>
          <w:spacing w:val="-10"/>
          <w:w w:val="105"/>
        </w:rPr>
        <w:t xml:space="preserve"> </w:t>
      </w:r>
      <w:r>
        <w:rPr>
          <w:w w:val="105"/>
        </w:rPr>
        <w:t>the</w:t>
      </w:r>
      <w:r>
        <w:rPr>
          <w:spacing w:val="-10"/>
          <w:w w:val="105"/>
        </w:rPr>
        <w:t xml:space="preserve"> </w:t>
      </w:r>
      <w:r>
        <w:rPr>
          <w:w w:val="105"/>
        </w:rPr>
        <w:t>Gold</w:t>
      </w:r>
      <w:r>
        <w:rPr>
          <w:spacing w:val="-10"/>
          <w:w w:val="105"/>
        </w:rPr>
        <w:t xml:space="preserve"> </w:t>
      </w:r>
      <w:r>
        <w:rPr>
          <w:w w:val="105"/>
        </w:rPr>
        <w:t>Coast</w:t>
      </w:r>
      <w:r>
        <w:rPr>
          <w:spacing w:val="-10"/>
          <w:w w:val="105"/>
        </w:rPr>
        <w:t xml:space="preserve"> </w:t>
      </w:r>
      <w:r>
        <w:rPr>
          <w:w w:val="105"/>
        </w:rPr>
        <w:t>Light</w:t>
      </w:r>
      <w:r>
        <w:rPr>
          <w:spacing w:val="-10"/>
          <w:w w:val="105"/>
        </w:rPr>
        <w:t xml:space="preserve"> </w:t>
      </w:r>
      <w:r>
        <w:rPr>
          <w:w w:val="105"/>
        </w:rPr>
        <w:t>Rail,</w:t>
      </w:r>
      <w:r>
        <w:rPr>
          <w:spacing w:val="-10"/>
          <w:w w:val="105"/>
        </w:rPr>
        <w:t xml:space="preserve"> </w:t>
      </w:r>
      <w:r>
        <w:rPr>
          <w:w w:val="105"/>
        </w:rPr>
        <w:t>had</w:t>
      </w:r>
      <w:r>
        <w:rPr>
          <w:spacing w:val="-10"/>
          <w:w w:val="105"/>
        </w:rPr>
        <w:t xml:space="preserve"> </w:t>
      </w:r>
      <w:r>
        <w:rPr>
          <w:w w:val="105"/>
        </w:rPr>
        <w:t>a</w:t>
      </w:r>
      <w:r>
        <w:rPr>
          <w:spacing w:val="-10"/>
          <w:w w:val="105"/>
        </w:rPr>
        <w:t xml:space="preserve"> </w:t>
      </w:r>
      <w:r>
        <w:rPr>
          <w:w w:val="105"/>
        </w:rPr>
        <w:t>similar</w:t>
      </w:r>
      <w:r>
        <w:rPr>
          <w:spacing w:val="-10"/>
          <w:w w:val="105"/>
        </w:rPr>
        <w:t xml:space="preserve"> </w:t>
      </w:r>
      <w:r>
        <w:rPr>
          <w:w w:val="105"/>
        </w:rPr>
        <w:t>experience. The</w:t>
      </w:r>
      <w:r>
        <w:rPr>
          <w:spacing w:val="-10"/>
          <w:w w:val="105"/>
        </w:rPr>
        <w:t xml:space="preserve"> </w:t>
      </w:r>
      <w:r>
        <w:rPr>
          <w:w w:val="105"/>
        </w:rPr>
        <w:t>total</w:t>
      </w:r>
      <w:r>
        <w:rPr>
          <w:spacing w:val="-10"/>
          <w:w w:val="105"/>
        </w:rPr>
        <w:t xml:space="preserve"> </w:t>
      </w:r>
      <w:r>
        <w:rPr>
          <w:w w:val="105"/>
        </w:rPr>
        <w:t>cost</w:t>
      </w:r>
      <w:r>
        <w:rPr>
          <w:spacing w:val="-10"/>
          <w:w w:val="105"/>
        </w:rPr>
        <w:t xml:space="preserve"> </w:t>
      </w:r>
      <w:r>
        <w:rPr>
          <w:w w:val="105"/>
        </w:rPr>
        <w:t>of the project had been reported as $700 million in December 2015.</w:t>
      </w:r>
      <w:hyperlink w:anchor="_bookmark229" w:history="1">
        <w:r>
          <w:rPr>
            <w:w w:val="105"/>
            <w:vertAlign w:val="superscript"/>
          </w:rPr>
          <w:t>165</w:t>
        </w:r>
      </w:hyperlink>
      <w:r>
        <w:rPr>
          <w:w w:val="105"/>
        </w:rPr>
        <w:t xml:space="preserve"> But when the contracts were awarded in March 2016, the cost had dropped to $420 million.</w:t>
      </w:r>
      <w:hyperlink w:anchor="_bookmark230" w:history="1">
        <w:r>
          <w:rPr>
            <w:w w:val="105"/>
            <w:vertAlign w:val="superscript"/>
          </w:rPr>
          <w:t>166</w:t>
        </w:r>
      </w:hyperlink>
    </w:p>
    <w:p w:rsidR="00BA79D6" w:rsidRDefault="00F576A2">
      <w:pPr>
        <w:pStyle w:val="BodyText"/>
        <w:spacing w:before="161" w:line="283" w:lineRule="auto"/>
        <w:ind w:left="1123" w:right="39"/>
      </w:pPr>
      <w:r>
        <w:rPr>
          <w:w w:val="105"/>
        </w:rPr>
        <w:t>We’d</w:t>
      </w:r>
      <w:r>
        <w:rPr>
          <w:spacing w:val="-12"/>
          <w:w w:val="105"/>
        </w:rPr>
        <w:t xml:space="preserve"> </w:t>
      </w:r>
      <w:r>
        <w:rPr>
          <w:w w:val="105"/>
        </w:rPr>
        <w:t>expect</w:t>
      </w:r>
      <w:r>
        <w:rPr>
          <w:spacing w:val="-12"/>
          <w:w w:val="105"/>
        </w:rPr>
        <w:t xml:space="preserve"> </w:t>
      </w:r>
      <w:r>
        <w:rPr>
          <w:w w:val="105"/>
        </w:rPr>
        <w:t>prices</w:t>
      </w:r>
      <w:r>
        <w:rPr>
          <w:spacing w:val="-12"/>
          <w:w w:val="105"/>
        </w:rPr>
        <w:t xml:space="preserve"> </w:t>
      </w:r>
      <w:r>
        <w:rPr>
          <w:w w:val="105"/>
        </w:rPr>
        <w:t>in</w:t>
      </w:r>
      <w:r>
        <w:rPr>
          <w:spacing w:val="-12"/>
          <w:w w:val="105"/>
        </w:rPr>
        <w:t xml:space="preserve"> </w:t>
      </w:r>
      <w:r>
        <w:rPr>
          <w:w w:val="105"/>
        </w:rPr>
        <w:t>a</w:t>
      </w:r>
      <w:r>
        <w:rPr>
          <w:spacing w:val="-12"/>
          <w:w w:val="105"/>
        </w:rPr>
        <w:t xml:space="preserve"> </w:t>
      </w:r>
      <w:r>
        <w:rPr>
          <w:w w:val="105"/>
        </w:rPr>
        <w:t>market</w:t>
      </w:r>
      <w:r>
        <w:rPr>
          <w:spacing w:val="-12"/>
          <w:w w:val="105"/>
        </w:rPr>
        <w:t xml:space="preserve"> </w:t>
      </w:r>
      <w:r>
        <w:rPr>
          <w:w w:val="105"/>
        </w:rPr>
        <w:t>to</w:t>
      </w:r>
      <w:r>
        <w:rPr>
          <w:spacing w:val="-12"/>
          <w:w w:val="105"/>
        </w:rPr>
        <w:t xml:space="preserve"> </w:t>
      </w:r>
      <w:r>
        <w:rPr>
          <w:w w:val="105"/>
        </w:rPr>
        <w:t>fall</w:t>
      </w:r>
      <w:r>
        <w:rPr>
          <w:spacing w:val="-12"/>
          <w:w w:val="105"/>
        </w:rPr>
        <w:t xml:space="preserve"> </w:t>
      </w:r>
      <w:r>
        <w:rPr>
          <w:w w:val="105"/>
        </w:rPr>
        <w:t>as</w:t>
      </w:r>
      <w:r>
        <w:rPr>
          <w:spacing w:val="-12"/>
          <w:w w:val="105"/>
        </w:rPr>
        <w:t xml:space="preserve"> </w:t>
      </w:r>
      <w:r>
        <w:rPr>
          <w:w w:val="105"/>
        </w:rPr>
        <w:t>demand</w:t>
      </w:r>
      <w:r>
        <w:rPr>
          <w:spacing w:val="-12"/>
          <w:w w:val="105"/>
        </w:rPr>
        <w:t xml:space="preserve"> </w:t>
      </w:r>
      <w:r>
        <w:rPr>
          <w:w w:val="105"/>
        </w:rPr>
        <w:t>does.</w:t>
      </w:r>
      <w:r>
        <w:rPr>
          <w:spacing w:val="-1"/>
          <w:w w:val="105"/>
        </w:rPr>
        <w:t xml:space="preserve"> </w:t>
      </w:r>
      <w:r>
        <w:rPr>
          <w:w w:val="105"/>
        </w:rPr>
        <w:t>But</w:t>
      </w:r>
      <w:r>
        <w:rPr>
          <w:spacing w:val="-12"/>
          <w:w w:val="105"/>
        </w:rPr>
        <w:t xml:space="preserve"> </w:t>
      </w:r>
      <w:r>
        <w:rPr>
          <w:w w:val="105"/>
        </w:rPr>
        <w:t>even</w:t>
      </w:r>
      <w:r>
        <w:rPr>
          <w:spacing w:val="-12"/>
          <w:w w:val="105"/>
        </w:rPr>
        <w:t xml:space="preserve"> </w:t>
      </w:r>
      <w:r>
        <w:rPr>
          <w:w w:val="105"/>
        </w:rPr>
        <w:t>in</w:t>
      </w:r>
      <w:r>
        <w:rPr>
          <w:spacing w:val="-12"/>
          <w:w w:val="105"/>
        </w:rPr>
        <w:t xml:space="preserve"> </w:t>
      </w:r>
      <w:r>
        <w:rPr>
          <w:w w:val="105"/>
        </w:rPr>
        <w:t>the specific example of the market for infrastructure construction, where prices</w:t>
      </w:r>
      <w:r>
        <w:rPr>
          <w:spacing w:val="-2"/>
          <w:w w:val="105"/>
        </w:rPr>
        <w:t xml:space="preserve"> </w:t>
      </w:r>
      <w:r>
        <w:rPr>
          <w:w w:val="105"/>
        </w:rPr>
        <w:t>reflect</w:t>
      </w:r>
      <w:r>
        <w:rPr>
          <w:spacing w:val="-2"/>
          <w:w w:val="105"/>
        </w:rPr>
        <w:t xml:space="preserve"> </w:t>
      </w:r>
      <w:r>
        <w:rPr>
          <w:w w:val="105"/>
        </w:rPr>
        <w:t>–</w:t>
      </w:r>
      <w:r>
        <w:rPr>
          <w:spacing w:val="-2"/>
          <w:w w:val="105"/>
        </w:rPr>
        <w:t xml:space="preserve"> </w:t>
      </w:r>
      <w:r>
        <w:rPr>
          <w:w w:val="105"/>
        </w:rPr>
        <w:t>among</w:t>
      </w:r>
      <w:r>
        <w:rPr>
          <w:spacing w:val="-2"/>
          <w:w w:val="105"/>
        </w:rPr>
        <w:t xml:space="preserve"> </w:t>
      </w:r>
      <w:r>
        <w:rPr>
          <w:w w:val="105"/>
        </w:rPr>
        <w:t>other</w:t>
      </w:r>
      <w:r>
        <w:rPr>
          <w:spacing w:val="-2"/>
          <w:w w:val="105"/>
        </w:rPr>
        <w:t xml:space="preserve"> </w:t>
      </w:r>
      <w:r>
        <w:rPr>
          <w:w w:val="105"/>
        </w:rPr>
        <w:t>things</w:t>
      </w:r>
      <w:r>
        <w:rPr>
          <w:spacing w:val="-2"/>
          <w:w w:val="105"/>
        </w:rPr>
        <w:t xml:space="preserve"> </w:t>
      </w:r>
      <w:r>
        <w:rPr>
          <w:w w:val="105"/>
        </w:rPr>
        <w:t>–</w:t>
      </w:r>
      <w:r>
        <w:rPr>
          <w:spacing w:val="-2"/>
          <w:w w:val="105"/>
        </w:rPr>
        <w:t xml:space="preserve"> </w:t>
      </w:r>
      <w:r>
        <w:rPr>
          <w:w w:val="105"/>
        </w:rPr>
        <w:t>the</w:t>
      </w:r>
      <w:r>
        <w:rPr>
          <w:spacing w:val="-2"/>
          <w:w w:val="105"/>
        </w:rPr>
        <w:t xml:space="preserve"> </w:t>
      </w:r>
      <w:r>
        <w:rPr>
          <w:w w:val="105"/>
        </w:rPr>
        <w:t>risk</w:t>
      </w:r>
      <w:r>
        <w:rPr>
          <w:spacing w:val="-2"/>
          <w:w w:val="105"/>
        </w:rPr>
        <w:t xml:space="preserve"> </w:t>
      </w:r>
      <w:r>
        <w:rPr>
          <w:w w:val="105"/>
        </w:rPr>
        <w:t>that</w:t>
      </w:r>
      <w:r>
        <w:rPr>
          <w:spacing w:val="-2"/>
          <w:w w:val="105"/>
        </w:rPr>
        <w:t xml:space="preserve"> </w:t>
      </w:r>
      <w:r>
        <w:rPr>
          <w:w w:val="105"/>
        </w:rPr>
        <w:t>something</w:t>
      </w:r>
      <w:r>
        <w:rPr>
          <w:spacing w:val="-2"/>
          <w:w w:val="105"/>
        </w:rPr>
        <w:t xml:space="preserve"> </w:t>
      </w:r>
      <w:r>
        <w:rPr>
          <w:w w:val="105"/>
        </w:rPr>
        <w:t>might</w:t>
      </w:r>
      <w:r>
        <w:rPr>
          <w:spacing w:val="-2"/>
          <w:w w:val="105"/>
        </w:rPr>
        <w:t xml:space="preserve"> </w:t>
      </w:r>
      <w:r>
        <w:rPr>
          <w:w w:val="105"/>
        </w:rPr>
        <w:t>be more</w:t>
      </w:r>
      <w:r>
        <w:rPr>
          <w:spacing w:val="-7"/>
          <w:w w:val="105"/>
        </w:rPr>
        <w:t xml:space="preserve"> </w:t>
      </w:r>
      <w:r>
        <w:rPr>
          <w:w w:val="105"/>
        </w:rPr>
        <w:t>costly</w:t>
      </w:r>
      <w:r>
        <w:rPr>
          <w:spacing w:val="-7"/>
          <w:w w:val="105"/>
        </w:rPr>
        <w:t xml:space="preserve"> </w:t>
      </w:r>
      <w:r>
        <w:rPr>
          <w:w w:val="105"/>
        </w:rPr>
        <w:t>to</w:t>
      </w:r>
      <w:r>
        <w:rPr>
          <w:spacing w:val="-7"/>
          <w:w w:val="105"/>
        </w:rPr>
        <w:t xml:space="preserve"> </w:t>
      </w:r>
      <w:r>
        <w:rPr>
          <w:w w:val="105"/>
        </w:rPr>
        <w:t>build</w:t>
      </w:r>
      <w:r>
        <w:rPr>
          <w:spacing w:val="-7"/>
          <w:w w:val="105"/>
        </w:rPr>
        <w:t xml:space="preserve"> </w:t>
      </w:r>
      <w:r>
        <w:rPr>
          <w:w w:val="105"/>
        </w:rPr>
        <w:t>than</w:t>
      </w:r>
      <w:r>
        <w:rPr>
          <w:spacing w:val="-7"/>
          <w:w w:val="105"/>
        </w:rPr>
        <w:t xml:space="preserve"> </w:t>
      </w:r>
      <w:r>
        <w:rPr>
          <w:w w:val="105"/>
        </w:rPr>
        <w:t>expected,</w:t>
      </w:r>
      <w:r>
        <w:rPr>
          <w:spacing w:val="-7"/>
          <w:w w:val="105"/>
        </w:rPr>
        <w:t xml:space="preserve"> </w:t>
      </w:r>
      <w:r>
        <w:rPr>
          <w:w w:val="105"/>
        </w:rPr>
        <w:t>contractors</w:t>
      </w:r>
      <w:r>
        <w:rPr>
          <w:spacing w:val="-7"/>
          <w:w w:val="105"/>
        </w:rPr>
        <w:t xml:space="preserve"> </w:t>
      </w:r>
      <w:r>
        <w:rPr>
          <w:w w:val="105"/>
        </w:rPr>
        <w:t>are</w:t>
      </w:r>
      <w:r>
        <w:rPr>
          <w:spacing w:val="-7"/>
          <w:w w:val="105"/>
        </w:rPr>
        <w:t xml:space="preserve"> </w:t>
      </w:r>
      <w:r>
        <w:rPr>
          <w:w w:val="105"/>
        </w:rPr>
        <w:t>willing</w:t>
      </w:r>
      <w:r>
        <w:rPr>
          <w:spacing w:val="-7"/>
          <w:w w:val="105"/>
        </w:rPr>
        <w:t xml:space="preserve"> </w:t>
      </w:r>
      <w:r>
        <w:rPr>
          <w:w w:val="105"/>
        </w:rPr>
        <w:t>to</w:t>
      </w:r>
      <w:r>
        <w:rPr>
          <w:spacing w:val="-7"/>
          <w:w w:val="105"/>
        </w:rPr>
        <w:t xml:space="preserve"> </w:t>
      </w:r>
      <w:r>
        <w:rPr>
          <w:w w:val="105"/>
        </w:rPr>
        <w:t>take</w:t>
      </w:r>
      <w:r>
        <w:rPr>
          <w:spacing w:val="-7"/>
          <w:w w:val="105"/>
        </w:rPr>
        <w:t xml:space="preserve"> </w:t>
      </w:r>
      <w:r>
        <w:rPr>
          <w:w w:val="105"/>
        </w:rPr>
        <w:t>on</w:t>
      </w:r>
      <w:r>
        <w:rPr>
          <w:spacing w:val="-7"/>
          <w:w w:val="105"/>
        </w:rPr>
        <w:t xml:space="preserve"> </w:t>
      </w:r>
      <w:r>
        <w:rPr>
          <w:w w:val="105"/>
        </w:rPr>
        <w:t>a given level of risk for a lower price if there is less work around.</w:t>
      </w:r>
      <w:hyperlink w:anchor="_bookmark231" w:history="1">
        <w:r>
          <w:rPr>
            <w:w w:val="105"/>
            <w:vertAlign w:val="superscript"/>
          </w:rPr>
          <w:t>167</w:t>
        </w:r>
      </w:hyperlink>
    </w:p>
    <w:p w:rsidR="00BA79D6" w:rsidRDefault="00F576A2">
      <w:pPr>
        <w:pStyle w:val="BodyText"/>
        <w:spacing w:before="160" w:line="283" w:lineRule="auto"/>
        <w:ind w:left="1123" w:right="39"/>
      </w:pPr>
      <w:r>
        <w:rPr>
          <w:w w:val="105"/>
        </w:rPr>
        <w:t>The implication of this finding on more and larger cost underruns, along</w:t>
      </w:r>
      <w:r>
        <w:rPr>
          <w:spacing w:val="-14"/>
          <w:w w:val="105"/>
        </w:rPr>
        <w:t xml:space="preserve"> </w:t>
      </w:r>
      <w:r>
        <w:rPr>
          <w:w w:val="105"/>
        </w:rPr>
        <w:t>with</w:t>
      </w:r>
      <w:r>
        <w:rPr>
          <w:spacing w:val="-14"/>
          <w:w w:val="105"/>
        </w:rPr>
        <w:t xml:space="preserve"> </w:t>
      </w:r>
      <w:r>
        <w:rPr>
          <w:w w:val="105"/>
        </w:rPr>
        <w:t>fewer</w:t>
      </w:r>
      <w:r>
        <w:rPr>
          <w:spacing w:val="-14"/>
          <w:w w:val="105"/>
        </w:rPr>
        <w:t xml:space="preserve"> </w:t>
      </w:r>
      <w:r>
        <w:rPr>
          <w:w w:val="105"/>
        </w:rPr>
        <w:t>and</w:t>
      </w:r>
      <w:r>
        <w:rPr>
          <w:spacing w:val="-14"/>
          <w:w w:val="105"/>
        </w:rPr>
        <w:t xml:space="preserve"> </w:t>
      </w:r>
      <w:r>
        <w:rPr>
          <w:w w:val="105"/>
        </w:rPr>
        <w:t>smaller</w:t>
      </w:r>
      <w:r>
        <w:rPr>
          <w:spacing w:val="-14"/>
          <w:w w:val="105"/>
        </w:rPr>
        <w:t xml:space="preserve"> </w:t>
      </w:r>
      <w:r>
        <w:rPr>
          <w:w w:val="105"/>
        </w:rPr>
        <w:t>cost</w:t>
      </w:r>
      <w:r>
        <w:rPr>
          <w:spacing w:val="-14"/>
          <w:w w:val="105"/>
        </w:rPr>
        <w:t xml:space="preserve"> </w:t>
      </w:r>
      <w:r>
        <w:rPr>
          <w:w w:val="105"/>
        </w:rPr>
        <w:t>overruns,</w:t>
      </w:r>
      <w:r>
        <w:rPr>
          <w:spacing w:val="-14"/>
          <w:w w:val="105"/>
        </w:rPr>
        <w:t xml:space="preserve"> </w:t>
      </w:r>
      <w:r>
        <w:rPr>
          <w:w w:val="105"/>
        </w:rPr>
        <w:t>is</w:t>
      </w:r>
      <w:r>
        <w:rPr>
          <w:spacing w:val="-14"/>
          <w:w w:val="105"/>
        </w:rPr>
        <w:t xml:space="preserve"> </w:t>
      </w:r>
      <w:r>
        <w:rPr>
          <w:w w:val="105"/>
        </w:rPr>
        <w:t>that</w:t>
      </w:r>
      <w:r>
        <w:rPr>
          <w:spacing w:val="-14"/>
          <w:w w:val="105"/>
        </w:rPr>
        <w:t xml:space="preserve"> </w:t>
      </w:r>
      <w:r>
        <w:rPr>
          <w:w w:val="105"/>
        </w:rPr>
        <w:t>there</w:t>
      </w:r>
      <w:r>
        <w:rPr>
          <w:spacing w:val="-14"/>
          <w:w w:val="105"/>
        </w:rPr>
        <w:t xml:space="preserve"> </w:t>
      </w:r>
      <w:r>
        <w:rPr>
          <w:w w:val="105"/>
        </w:rPr>
        <w:t>are</w:t>
      </w:r>
      <w:r>
        <w:rPr>
          <w:spacing w:val="-14"/>
          <w:w w:val="105"/>
        </w:rPr>
        <w:t xml:space="preserve"> </w:t>
      </w:r>
      <w:r>
        <w:rPr>
          <w:w w:val="105"/>
        </w:rPr>
        <w:t>potentially material value-for-money gains if governments take care and a medium-term</w:t>
      </w:r>
      <w:r>
        <w:rPr>
          <w:spacing w:val="-4"/>
          <w:w w:val="105"/>
        </w:rPr>
        <w:t xml:space="preserve"> </w:t>
      </w:r>
      <w:r>
        <w:rPr>
          <w:w w:val="105"/>
        </w:rPr>
        <w:t>view</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timing</w:t>
      </w:r>
      <w:r>
        <w:rPr>
          <w:spacing w:val="-4"/>
          <w:w w:val="105"/>
        </w:rPr>
        <w:t xml:space="preserve"> </w:t>
      </w:r>
      <w:r>
        <w:rPr>
          <w:w w:val="105"/>
        </w:rPr>
        <w:t>and</w:t>
      </w:r>
      <w:r>
        <w:rPr>
          <w:spacing w:val="-4"/>
          <w:w w:val="105"/>
        </w:rPr>
        <w:t xml:space="preserve"> </w:t>
      </w:r>
      <w:r>
        <w:rPr>
          <w:w w:val="105"/>
        </w:rPr>
        <w:t>rate</w:t>
      </w:r>
      <w:r>
        <w:rPr>
          <w:spacing w:val="-4"/>
          <w:w w:val="105"/>
        </w:rPr>
        <w:t xml:space="preserve"> </w:t>
      </w:r>
      <w:r>
        <w:rPr>
          <w:w w:val="105"/>
        </w:rPr>
        <w:t>at</w:t>
      </w:r>
      <w:r>
        <w:rPr>
          <w:spacing w:val="-4"/>
          <w:w w:val="105"/>
        </w:rPr>
        <w:t xml:space="preserve"> </w:t>
      </w:r>
      <w:r>
        <w:rPr>
          <w:w w:val="105"/>
        </w:rPr>
        <w:t>which</w:t>
      </w:r>
      <w:r>
        <w:rPr>
          <w:spacing w:val="-4"/>
          <w:w w:val="105"/>
        </w:rPr>
        <w:t xml:space="preserve"> </w:t>
      </w:r>
      <w:r>
        <w:rPr>
          <w:w w:val="105"/>
        </w:rPr>
        <w:t>they</w:t>
      </w:r>
      <w:r>
        <w:rPr>
          <w:spacing w:val="-4"/>
          <w:w w:val="105"/>
        </w:rPr>
        <w:t xml:space="preserve"> </w:t>
      </w:r>
      <w:r>
        <w:rPr>
          <w:w w:val="105"/>
        </w:rPr>
        <w:t>introduce</w:t>
      </w:r>
      <w:r>
        <w:rPr>
          <w:spacing w:val="-4"/>
          <w:w w:val="105"/>
        </w:rPr>
        <w:t xml:space="preserve"> </w:t>
      </w:r>
      <w:r>
        <w:rPr>
          <w:w w:val="105"/>
        </w:rPr>
        <w:t>new projects to the market. This indicative finding warrants more detailed analysis by governments.</w:t>
      </w:r>
    </w:p>
    <w:p w:rsidR="00BA79D6" w:rsidRDefault="00BA79D6">
      <w:pPr>
        <w:pStyle w:val="BodyText"/>
        <w:spacing w:before="8"/>
        <w:rPr>
          <w:sz w:val="25"/>
        </w:rPr>
      </w:pPr>
    </w:p>
    <w:p w:rsidR="00BA79D6" w:rsidRDefault="00F576A2">
      <w:pPr>
        <w:pStyle w:val="Heading2"/>
        <w:numPr>
          <w:ilvl w:val="2"/>
          <w:numId w:val="15"/>
        </w:numPr>
        <w:tabs>
          <w:tab w:val="left" w:pos="1843"/>
          <w:tab w:val="left" w:pos="1844"/>
        </w:tabs>
        <w:spacing w:before="1"/>
        <w:ind w:hanging="721"/>
      </w:pPr>
      <w:r>
        <w:rPr>
          <w:color w:val="F38F1D"/>
          <w:w w:val="105"/>
        </w:rPr>
        <w:t>Analyse</w:t>
      </w:r>
      <w:r>
        <w:rPr>
          <w:color w:val="F38F1D"/>
          <w:spacing w:val="-14"/>
          <w:w w:val="105"/>
        </w:rPr>
        <w:t xml:space="preserve"> </w:t>
      </w:r>
      <w:r>
        <w:rPr>
          <w:color w:val="F38F1D"/>
          <w:w w:val="105"/>
        </w:rPr>
        <w:t>the</w:t>
      </w:r>
      <w:r>
        <w:rPr>
          <w:color w:val="F38F1D"/>
          <w:spacing w:val="-14"/>
          <w:w w:val="105"/>
        </w:rPr>
        <w:t xml:space="preserve"> </w:t>
      </w:r>
      <w:r>
        <w:rPr>
          <w:color w:val="F38F1D"/>
          <w:w w:val="105"/>
        </w:rPr>
        <w:t>cost</w:t>
      </w:r>
      <w:r>
        <w:rPr>
          <w:color w:val="F38F1D"/>
          <w:spacing w:val="-14"/>
          <w:w w:val="105"/>
        </w:rPr>
        <w:t xml:space="preserve"> </w:t>
      </w:r>
      <w:r>
        <w:rPr>
          <w:color w:val="F38F1D"/>
          <w:w w:val="105"/>
        </w:rPr>
        <w:t>outcomes</w:t>
      </w:r>
      <w:r>
        <w:rPr>
          <w:color w:val="F38F1D"/>
          <w:spacing w:val="-14"/>
          <w:w w:val="105"/>
        </w:rPr>
        <w:t xml:space="preserve"> </w:t>
      </w:r>
      <w:r>
        <w:rPr>
          <w:color w:val="F38F1D"/>
          <w:w w:val="105"/>
        </w:rPr>
        <w:t>of</w:t>
      </w:r>
      <w:r>
        <w:rPr>
          <w:color w:val="F38F1D"/>
          <w:spacing w:val="-13"/>
          <w:w w:val="105"/>
        </w:rPr>
        <w:t xml:space="preserve"> </w:t>
      </w:r>
      <w:r>
        <w:rPr>
          <w:color w:val="F38F1D"/>
          <w:w w:val="105"/>
        </w:rPr>
        <w:t>different</w:t>
      </w:r>
      <w:r>
        <w:rPr>
          <w:color w:val="F38F1D"/>
          <w:spacing w:val="-14"/>
          <w:w w:val="105"/>
        </w:rPr>
        <w:t xml:space="preserve"> </w:t>
      </w:r>
      <w:r>
        <w:rPr>
          <w:color w:val="F38F1D"/>
          <w:w w:val="105"/>
        </w:rPr>
        <w:t>contract</w:t>
      </w:r>
      <w:r>
        <w:rPr>
          <w:color w:val="F38F1D"/>
          <w:spacing w:val="-14"/>
          <w:w w:val="105"/>
        </w:rPr>
        <w:t xml:space="preserve"> </w:t>
      </w:r>
      <w:r>
        <w:rPr>
          <w:color w:val="F38F1D"/>
          <w:spacing w:val="-2"/>
          <w:w w:val="105"/>
        </w:rPr>
        <w:t>types</w:t>
      </w:r>
    </w:p>
    <w:p w:rsidR="00BA79D6" w:rsidRDefault="00F576A2">
      <w:pPr>
        <w:pStyle w:val="BodyText"/>
        <w:spacing w:before="176" w:line="283" w:lineRule="auto"/>
        <w:ind w:left="1123"/>
      </w:pPr>
      <w:r>
        <w:rPr>
          <w:w w:val="105"/>
        </w:rPr>
        <w:t>There is lively debate at present about the allocation of risk between government and the firms it contracts with to construct public infrastructure. In particular, many industry players are unhappy with the</w:t>
      </w:r>
      <w:r>
        <w:rPr>
          <w:spacing w:val="-12"/>
          <w:w w:val="105"/>
        </w:rPr>
        <w:t xml:space="preserve"> </w:t>
      </w:r>
      <w:r>
        <w:rPr>
          <w:w w:val="105"/>
        </w:rPr>
        <w:t>risk</w:t>
      </w:r>
      <w:r>
        <w:rPr>
          <w:spacing w:val="-12"/>
          <w:w w:val="105"/>
        </w:rPr>
        <w:t xml:space="preserve"> </w:t>
      </w:r>
      <w:r>
        <w:rPr>
          <w:w w:val="105"/>
        </w:rPr>
        <w:t>allocation</w:t>
      </w:r>
      <w:r>
        <w:rPr>
          <w:spacing w:val="-12"/>
          <w:w w:val="105"/>
        </w:rPr>
        <w:t xml:space="preserve"> </w:t>
      </w:r>
      <w:r>
        <w:rPr>
          <w:w w:val="105"/>
        </w:rPr>
        <w:t>inherent</w:t>
      </w:r>
      <w:r>
        <w:rPr>
          <w:spacing w:val="-12"/>
          <w:w w:val="105"/>
        </w:rPr>
        <w:t xml:space="preserve"> </w:t>
      </w:r>
      <w:r>
        <w:rPr>
          <w:w w:val="105"/>
        </w:rPr>
        <w:t>in</w:t>
      </w:r>
      <w:r>
        <w:rPr>
          <w:spacing w:val="-12"/>
          <w:w w:val="105"/>
        </w:rPr>
        <w:t xml:space="preserve"> </w:t>
      </w:r>
      <w:r>
        <w:rPr>
          <w:w w:val="105"/>
        </w:rPr>
        <w:t>proposals</w:t>
      </w:r>
      <w:r>
        <w:rPr>
          <w:spacing w:val="-12"/>
          <w:w w:val="105"/>
        </w:rPr>
        <w:t xml:space="preserve"> </w:t>
      </w:r>
      <w:r>
        <w:rPr>
          <w:w w:val="105"/>
        </w:rPr>
        <w:t>going</w:t>
      </w:r>
      <w:r>
        <w:rPr>
          <w:spacing w:val="-12"/>
          <w:w w:val="105"/>
        </w:rPr>
        <w:t xml:space="preserve"> </w:t>
      </w:r>
      <w:r>
        <w:rPr>
          <w:w w:val="105"/>
        </w:rPr>
        <w:t>to</w:t>
      </w:r>
      <w:r>
        <w:rPr>
          <w:spacing w:val="-12"/>
          <w:w w:val="105"/>
        </w:rPr>
        <w:t xml:space="preserve"> </w:t>
      </w:r>
      <w:r>
        <w:rPr>
          <w:w w:val="105"/>
        </w:rPr>
        <w:t>market:</w:t>
      </w:r>
      <w:r>
        <w:rPr>
          <w:spacing w:val="-2"/>
          <w:w w:val="105"/>
        </w:rPr>
        <w:t xml:space="preserve"> </w:t>
      </w:r>
      <w:r>
        <w:rPr>
          <w:w w:val="105"/>
        </w:rPr>
        <w:t>‘John</w:t>
      </w:r>
      <w:r>
        <w:rPr>
          <w:spacing w:val="-12"/>
          <w:w w:val="105"/>
        </w:rPr>
        <w:t xml:space="preserve"> </w:t>
      </w:r>
      <w:r>
        <w:rPr>
          <w:w w:val="105"/>
        </w:rPr>
        <w:t xml:space="preserve">Holland will no longer bid on projects where it believes the risk profile is unacceptable,’ </w:t>
      </w:r>
      <w:proofErr w:type="spellStart"/>
      <w:r>
        <w:rPr>
          <w:w w:val="105"/>
        </w:rPr>
        <w:t>its</w:t>
      </w:r>
      <w:proofErr w:type="spellEnd"/>
      <w:r>
        <w:rPr>
          <w:w w:val="105"/>
        </w:rPr>
        <w:t xml:space="preserve"> CEO, Joe Barr, said in March 2020.</w:t>
      </w:r>
      <w:hyperlink w:anchor="_bookmark232" w:history="1">
        <w:r>
          <w:rPr>
            <w:w w:val="105"/>
            <w:vertAlign w:val="superscript"/>
          </w:rPr>
          <w:t>168</w:t>
        </w:r>
      </w:hyperlink>
    </w:p>
    <w:p w:rsidR="00BA79D6" w:rsidRDefault="00F576A2">
      <w:pPr>
        <w:spacing w:before="1"/>
        <w:rPr>
          <w:sz w:val="19"/>
        </w:rPr>
      </w:pPr>
      <w:r>
        <w:br w:type="column"/>
      </w:r>
    </w:p>
    <w:p w:rsidR="00BA79D6" w:rsidRDefault="00F576A2">
      <w:pPr>
        <w:pStyle w:val="BodyText"/>
        <w:spacing w:line="283" w:lineRule="auto"/>
        <w:ind w:left="1123" w:right="1182"/>
      </w:pPr>
      <w:r>
        <w:rPr>
          <w:w w:val="105"/>
        </w:rPr>
        <w:t>Australian governments allocate risks among the parties through the choice of contract type, and the precise terms of the contract. The Public Private Partnership, or PPP, model is widely used because it allocates additional risk to the private sector.</w:t>
      </w:r>
      <w:hyperlink w:anchor="_bookmark233" w:history="1">
        <w:r>
          <w:rPr>
            <w:w w:val="105"/>
            <w:vertAlign w:val="superscript"/>
          </w:rPr>
          <w:t>169</w:t>
        </w:r>
      </w:hyperlink>
      <w:r>
        <w:rPr>
          <w:w w:val="105"/>
        </w:rPr>
        <w:t xml:space="preserve"> The risk allocation comes at a cost, of course, the idea being that PPPs can result in lower</w:t>
      </w:r>
      <w:r>
        <w:rPr>
          <w:spacing w:val="-15"/>
          <w:w w:val="105"/>
        </w:rPr>
        <w:t xml:space="preserve"> </w:t>
      </w:r>
      <w:r>
        <w:rPr>
          <w:w w:val="105"/>
        </w:rPr>
        <w:t>costs</w:t>
      </w:r>
      <w:r>
        <w:rPr>
          <w:spacing w:val="-14"/>
          <w:w w:val="105"/>
        </w:rPr>
        <w:t xml:space="preserve"> </w:t>
      </w:r>
      <w:r>
        <w:rPr>
          <w:w w:val="105"/>
        </w:rPr>
        <w:t>than</w:t>
      </w:r>
      <w:r>
        <w:rPr>
          <w:spacing w:val="-15"/>
          <w:w w:val="105"/>
        </w:rPr>
        <w:t xml:space="preserve"> </w:t>
      </w:r>
      <w:r>
        <w:rPr>
          <w:w w:val="105"/>
        </w:rPr>
        <w:t>traditional</w:t>
      </w:r>
      <w:r>
        <w:rPr>
          <w:spacing w:val="-14"/>
          <w:w w:val="105"/>
        </w:rPr>
        <w:t xml:space="preserve"> </w:t>
      </w:r>
      <w:r>
        <w:rPr>
          <w:w w:val="105"/>
        </w:rPr>
        <w:t>delivery</w:t>
      </w:r>
      <w:r>
        <w:rPr>
          <w:spacing w:val="-15"/>
          <w:w w:val="105"/>
        </w:rPr>
        <w:t xml:space="preserve"> </w:t>
      </w:r>
      <w:r>
        <w:rPr>
          <w:w w:val="105"/>
        </w:rPr>
        <w:t>models</w:t>
      </w:r>
      <w:r>
        <w:rPr>
          <w:spacing w:val="-14"/>
          <w:w w:val="105"/>
        </w:rPr>
        <w:t xml:space="preserve"> </w:t>
      </w:r>
      <w:r>
        <w:rPr>
          <w:w w:val="105"/>
        </w:rPr>
        <w:t>if</w:t>
      </w:r>
      <w:r>
        <w:rPr>
          <w:spacing w:val="-15"/>
          <w:w w:val="105"/>
        </w:rPr>
        <w:t xml:space="preserve"> </w:t>
      </w:r>
      <w:r>
        <w:rPr>
          <w:w w:val="105"/>
        </w:rPr>
        <w:t>the</w:t>
      </w:r>
      <w:r>
        <w:rPr>
          <w:spacing w:val="-14"/>
          <w:w w:val="105"/>
        </w:rPr>
        <w:t xml:space="preserve"> </w:t>
      </w:r>
      <w:r>
        <w:rPr>
          <w:w w:val="105"/>
        </w:rPr>
        <w:t>additional</w:t>
      </w:r>
      <w:r>
        <w:rPr>
          <w:spacing w:val="-15"/>
          <w:w w:val="105"/>
        </w:rPr>
        <w:t xml:space="preserve"> </w:t>
      </w:r>
      <w:r>
        <w:rPr>
          <w:w w:val="105"/>
        </w:rPr>
        <w:t xml:space="preserve">commercial discipline is greater than the higher costs of private capital that PPPs </w:t>
      </w:r>
      <w:r>
        <w:rPr>
          <w:spacing w:val="-2"/>
          <w:w w:val="105"/>
        </w:rPr>
        <w:t>incur.</w:t>
      </w:r>
    </w:p>
    <w:p w:rsidR="00BA79D6" w:rsidRDefault="00F576A2">
      <w:pPr>
        <w:pStyle w:val="BodyText"/>
        <w:spacing w:before="160" w:line="283" w:lineRule="auto"/>
        <w:ind w:left="1123" w:right="1161"/>
      </w:pPr>
      <w:r>
        <w:rPr>
          <w:w w:val="105"/>
        </w:rPr>
        <w:t>We</w:t>
      </w:r>
      <w:r>
        <w:rPr>
          <w:spacing w:val="-1"/>
          <w:w w:val="105"/>
        </w:rPr>
        <w:t xml:space="preserve"> </w:t>
      </w:r>
      <w:r>
        <w:rPr>
          <w:w w:val="105"/>
        </w:rPr>
        <w:t>have</w:t>
      </w:r>
      <w:r>
        <w:rPr>
          <w:spacing w:val="-1"/>
          <w:w w:val="105"/>
        </w:rPr>
        <w:t xml:space="preserve"> </w:t>
      </w:r>
      <w:r>
        <w:rPr>
          <w:w w:val="105"/>
        </w:rPr>
        <w:t>been</w:t>
      </w:r>
      <w:r>
        <w:rPr>
          <w:spacing w:val="-1"/>
          <w:w w:val="105"/>
        </w:rPr>
        <w:t xml:space="preserve"> </w:t>
      </w:r>
      <w:r>
        <w:rPr>
          <w:w w:val="105"/>
        </w:rPr>
        <w:t>unable</w:t>
      </w:r>
      <w:r>
        <w:rPr>
          <w:spacing w:val="-1"/>
          <w:w w:val="105"/>
        </w:rPr>
        <w:t xml:space="preserve"> </w:t>
      </w:r>
      <w:r>
        <w:rPr>
          <w:w w:val="105"/>
        </w:rPr>
        <w:t>to</w:t>
      </w:r>
      <w:r>
        <w:rPr>
          <w:spacing w:val="-1"/>
          <w:w w:val="105"/>
        </w:rPr>
        <w:t xml:space="preserve"> </w:t>
      </w:r>
      <w:r>
        <w:rPr>
          <w:w w:val="105"/>
        </w:rPr>
        <w:t>analyse</w:t>
      </w:r>
      <w:r>
        <w:rPr>
          <w:spacing w:val="-1"/>
          <w:w w:val="105"/>
        </w:rPr>
        <w:t xml:space="preserve"> </w:t>
      </w:r>
      <w:r>
        <w:rPr>
          <w:w w:val="105"/>
        </w:rPr>
        <w:t>the</w:t>
      </w:r>
      <w:r>
        <w:rPr>
          <w:spacing w:val="-1"/>
          <w:w w:val="105"/>
        </w:rPr>
        <w:t xml:space="preserve"> </w:t>
      </w:r>
      <w:r>
        <w:rPr>
          <w:w w:val="105"/>
        </w:rPr>
        <w:t>impact</w:t>
      </w:r>
      <w:r>
        <w:rPr>
          <w:spacing w:val="-1"/>
          <w:w w:val="105"/>
        </w:rPr>
        <w:t xml:space="preserve"> </w:t>
      </w:r>
      <w:r>
        <w:rPr>
          <w:w w:val="105"/>
        </w:rPr>
        <w:t>of</w:t>
      </w:r>
      <w:r>
        <w:rPr>
          <w:spacing w:val="-1"/>
          <w:w w:val="105"/>
        </w:rPr>
        <w:t xml:space="preserve"> </w:t>
      </w:r>
      <w:r>
        <w:rPr>
          <w:w w:val="105"/>
        </w:rPr>
        <w:t>contract</w:t>
      </w:r>
      <w:r>
        <w:rPr>
          <w:spacing w:val="-1"/>
          <w:w w:val="105"/>
        </w:rPr>
        <w:t xml:space="preserve"> </w:t>
      </w:r>
      <w:r>
        <w:rPr>
          <w:w w:val="105"/>
        </w:rPr>
        <w:t>type</w:t>
      </w:r>
      <w:r>
        <w:rPr>
          <w:spacing w:val="-1"/>
          <w:w w:val="105"/>
        </w:rPr>
        <w:t xml:space="preserve"> </w:t>
      </w:r>
      <w:r>
        <w:rPr>
          <w:w w:val="105"/>
        </w:rPr>
        <w:t>on</w:t>
      </w:r>
      <w:r>
        <w:rPr>
          <w:spacing w:val="-1"/>
          <w:w w:val="105"/>
        </w:rPr>
        <w:t xml:space="preserve"> </w:t>
      </w:r>
      <w:r>
        <w:rPr>
          <w:w w:val="105"/>
        </w:rPr>
        <w:t>cost outcomes for this report, due to the paucity of data available. There have</w:t>
      </w:r>
      <w:r>
        <w:rPr>
          <w:spacing w:val="-14"/>
          <w:w w:val="105"/>
        </w:rPr>
        <w:t xml:space="preserve"> </w:t>
      </w:r>
      <w:r>
        <w:rPr>
          <w:w w:val="105"/>
        </w:rPr>
        <w:t>been</w:t>
      </w:r>
      <w:r>
        <w:rPr>
          <w:spacing w:val="-14"/>
          <w:w w:val="105"/>
        </w:rPr>
        <w:t xml:space="preserve"> </w:t>
      </w:r>
      <w:r>
        <w:rPr>
          <w:w w:val="105"/>
        </w:rPr>
        <w:t>very</w:t>
      </w:r>
      <w:r>
        <w:rPr>
          <w:spacing w:val="-14"/>
          <w:w w:val="105"/>
        </w:rPr>
        <w:t xml:space="preserve"> </w:t>
      </w:r>
      <w:r>
        <w:rPr>
          <w:w w:val="105"/>
        </w:rPr>
        <w:t>few</w:t>
      </w:r>
      <w:r>
        <w:rPr>
          <w:spacing w:val="-14"/>
          <w:w w:val="105"/>
        </w:rPr>
        <w:t xml:space="preserve"> </w:t>
      </w:r>
      <w:r>
        <w:rPr>
          <w:w w:val="105"/>
        </w:rPr>
        <w:t>Australian</w:t>
      </w:r>
      <w:r>
        <w:rPr>
          <w:spacing w:val="-14"/>
          <w:w w:val="105"/>
        </w:rPr>
        <w:t xml:space="preserve"> </w:t>
      </w:r>
      <w:r>
        <w:rPr>
          <w:w w:val="105"/>
        </w:rPr>
        <w:t>studies</w:t>
      </w:r>
      <w:r>
        <w:rPr>
          <w:spacing w:val="-14"/>
          <w:w w:val="105"/>
        </w:rPr>
        <w:t xml:space="preserve"> </w:t>
      </w:r>
      <w:r>
        <w:rPr>
          <w:w w:val="105"/>
        </w:rPr>
        <w:t>of</w:t>
      </w:r>
      <w:r>
        <w:rPr>
          <w:spacing w:val="-14"/>
          <w:w w:val="105"/>
        </w:rPr>
        <w:t xml:space="preserve"> </w:t>
      </w:r>
      <w:r>
        <w:rPr>
          <w:w w:val="105"/>
        </w:rPr>
        <w:t>this</w:t>
      </w:r>
      <w:r>
        <w:rPr>
          <w:spacing w:val="-14"/>
          <w:w w:val="105"/>
        </w:rPr>
        <w:t xml:space="preserve"> </w:t>
      </w:r>
      <w:r>
        <w:rPr>
          <w:w w:val="105"/>
        </w:rPr>
        <w:t>question,</w:t>
      </w:r>
      <w:r>
        <w:rPr>
          <w:spacing w:val="-14"/>
          <w:w w:val="105"/>
        </w:rPr>
        <w:t xml:space="preserve"> </w:t>
      </w:r>
      <w:r>
        <w:rPr>
          <w:w w:val="105"/>
        </w:rPr>
        <w:t>and</w:t>
      </w:r>
      <w:r>
        <w:rPr>
          <w:spacing w:val="-14"/>
          <w:w w:val="105"/>
        </w:rPr>
        <w:t xml:space="preserve"> </w:t>
      </w:r>
      <w:r>
        <w:rPr>
          <w:w w:val="105"/>
        </w:rPr>
        <w:t>those</w:t>
      </w:r>
      <w:r>
        <w:rPr>
          <w:spacing w:val="-14"/>
          <w:w w:val="105"/>
        </w:rPr>
        <w:t xml:space="preserve"> </w:t>
      </w:r>
      <w:r>
        <w:rPr>
          <w:w w:val="105"/>
        </w:rPr>
        <w:t>that have been published have been limited by very small sample sizes.</w:t>
      </w:r>
    </w:p>
    <w:p w:rsidR="00BA79D6" w:rsidRDefault="00F576A2">
      <w:pPr>
        <w:pStyle w:val="BodyText"/>
        <w:spacing w:line="283" w:lineRule="auto"/>
        <w:ind w:left="1123" w:right="1182"/>
      </w:pPr>
      <w:r>
        <w:rPr>
          <w:w w:val="105"/>
        </w:rPr>
        <w:t>Governments</w:t>
      </w:r>
      <w:r>
        <w:rPr>
          <w:spacing w:val="-15"/>
          <w:w w:val="105"/>
        </w:rPr>
        <w:t xml:space="preserve"> </w:t>
      </w:r>
      <w:r>
        <w:rPr>
          <w:w w:val="105"/>
        </w:rPr>
        <w:t>should</w:t>
      </w:r>
      <w:r>
        <w:rPr>
          <w:spacing w:val="-15"/>
          <w:w w:val="105"/>
        </w:rPr>
        <w:t xml:space="preserve"> </w:t>
      </w:r>
      <w:r>
        <w:rPr>
          <w:w w:val="105"/>
        </w:rPr>
        <w:t>invest</w:t>
      </w:r>
      <w:r>
        <w:rPr>
          <w:spacing w:val="-14"/>
          <w:w w:val="105"/>
        </w:rPr>
        <w:t xml:space="preserve"> </w:t>
      </w:r>
      <w:r>
        <w:rPr>
          <w:w w:val="105"/>
        </w:rPr>
        <w:t>more</w:t>
      </w:r>
      <w:r>
        <w:rPr>
          <w:spacing w:val="-15"/>
          <w:w w:val="105"/>
        </w:rPr>
        <w:t xml:space="preserve"> </w:t>
      </w:r>
      <w:r>
        <w:rPr>
          <w:w w:val="105"/>
        </w:rPr>
        <w:t>in</w:t>
      </w:r>
      <w:r>
        <w:rPr>
          <w:spacing w:val="-14"/>
          <w:w w:val="105"/>
        </w:rPr>
        <w:t xml:space="preserve"> </w:t>
      </w:r>
      <w:r>
        <w:rPr>
          <w:w w:val="105"/>
        </w:rPr>
        <w:t>understanding</w:t>
      </w:r>
      <w:r>
        <w:rPr>
          <w:spacing w:val="-15"/>
          <w:w w:val="105"/>
        </w:rPr>
        <w:t xml:space="preserve"> </w:t>
      </w:r>
      <w:r>
        <w:rPr>
          <w:w w:val="105"/>
        </w:rPr>
        <w:t>the</w:t>
      </w:r>
      <w:r>
        <w:rPr>
          <w:spacing w:val="-15"/>
          <w:w w:val="105"/>
        </w:rPr>
        <w:t xml:space="preserve"> </w:t>
      </w:r>
      <w:r>
        <w:rPr>
          <w:w w:val="105"/>
        </w:rPr>
        <w:t>patterns</w:t>
      </w:r>
      <w:r>
        <w:rPr>
          <w:spacing w:val="-14"/>
          <w:w w:val="105"/>
        </w:rPr>
        <w:t xml:space="preserve"> </w:t>
      </w:r>
      <w:r>
        <w:rPr>
          <w:w w:val="105"/>
        </w:rPr>
        <w:t>of outcomes of different contract types.</w:t>
      </w:r>
    </w:p>
    <w:p w:rsidR="00BA79D6" w:rsidRDefault="00BA79D6">
      <w:pPr>
        <w:pStyle w:val="BodyText"/>
        <w:spacing w:before="8"/>
        <w:rPr>
          <w:sz w:val="25"/>
        </w:rPr>
      </w:pPr>
    </w:p>
    <w:p w:rsidR="00BA79D6" w:rsidRDefault="00F576A2">
      <w:pPr>
        <w:pStyle w:val="Heading2"/>
        <w:numPr>
          <w:ilvl w:val="2"/>
          <w:numId w:val="15"/>
        </w:numPr>
        <w:tabs>
          <w:tab w:val="left" w:pos="1843"/>
          <w:tab w:val="left" w:pos="1844"/>
        </w:tabs>
        <w:ind w:hanging="721"/>
      </w:pPr>
      <w:r>
        <w:rPr>
          <w:color w:val="F38F1D"/>
        </w:rPr>
        <w:t>Publish</w:t>
      </w:r>
      <w:r>
        <w:rPr>
          <w:color w:val="F38F1D"/>
          <w:spacing w:val="20"/>
        </w:rPr>
        <w:t xml:space="preserve"> </w:t>
      </w:r>
      <w:r>
        <w:rPr>
          <w:color w:val="F38F1D"/>
        </w:rPr>
        <w:t>post-completion</w:t>
      </w:r>
      <w:r>
        <w:rPr>
          <w:color w:val="F38F1D"/>
          <w:spacing w:val="21"/>
        </w:rPr>
        <w:t xml:space="preserve"> </w:t>
      </w:r>
      <w:r>
        <w:rPr>
          <w:color w:val="F38F1D"/>
        </w:rPr>
        <w:t>reviews</w:t>
      </w:r>
      <w:r>
        <w:rPr>
          <w:color w:val="F38F1D"/>
          <w:spacing w:val="21"/>
        </w:rPr>
        <w:t xml:space="preserve"> </w:t>
      </w:r>
      <w:r>
        <w:rPr>
          <w:color w:val="F38F1D"/>
        </w:rPr>
        <w:t>of</w:t>
      </w:r>
      <w:r>
        <w:rPr>
          <w:color w:val="F38F1D"/>
          <w:spacing w:val="21"/>
        </w:rPr>
        <w:t xml:space="preserve"> </w:t>
      </w:r>
      <w:r>
        <w:rPr>
          <w:color w:val="F38F1D"/>
        </w:rPr>
        <w:t>big</w:t>
      </w:r>
      <w:r>
        <w:rPr>
          <w:color w:val="F38F1D"/>
          <w:spacing w:val="21"/>
        </w:rPr>
        <w:t xml:space="preserve"> </w:t>
      </w:r>
      <w:r>
        <w:rPr>
          <w:color w:val="F38F1D"/>
          <w:spacing w:val="-2"/>
        </w:rPr>
        <w:t>projects</w:t>
      </w:r>
    </w:p>
    <w:p w:rsidR="00BA79D6" w:rsidRDefault="00F576A2">
      <w:pPr>
        <w:pStyle w:val="BodyText"/>
        <w:spacing w:before="176" w:line="283" w:lineRule="auto"/>
        <w:ind w:left="1123" w:right="1182"/>
      </w:pPr>
      <w:r>
        <w:rPr>
          <w:w w:val="105"/>
        </w:rPr>
        <w:t>Large public infrastructure projects are funded wholly or mostly by taxpayers. Therefore the community at large has a stake in knowing how projects turned out, whether costs were well managed, and whether</w:t>
      </w:r>
      <w:r>
        <w:rPr>
          <w:spacing w:val="-14"/>
          <w:w w:val="105"/>
        </w:rPr>
        <w:t xml:space="preserve"> </w:t>
      </w:r>
      <w:r>
        <w:rPr>
          <w:w w:val="105"/>
        </w:rPr>
        <w:t>the</w:t>
      </w:r>
      <w:r>
        <w:rPr>
          <w:spacing w:val="-14"/>
          <w:w w:val="105"/>
        </w:rPr>
        <w:t xml:space="preserve"> </w:t>
      </w:r>
      <w:r>
        <w:rPr>
          <w:w w:val="105"/>
        </w:rPr>
        <w:t>initial</w:t>
      </w:r>
      <w:r>
        <w:rPr>
          <w:spacing w:val="-14"/>
          <w:w w:val="105"/>
        </w:rPr>
        <w:t xml:space="preserve"> </w:t>
      </w:r>
      <w:r>
        <w:rPr>
          <w:w w:val="105"/>
        </w:rPr>
        <w:t>promises</w:t>
      </w:r>
      <w:r>
        <w:rPr>
          <w:spacing w:val="-14"/>
          <w:w w:val="105"/>
        </w:rPr>
        <w:t xml:space="preserve"> </w:t>
      </w:r>
      <w:r>
        <w:rPr>
          <w:w w:val="105"/>
        </w:rPr>
        <w:t>were</w:t>
      </w:r>
      <w:r>
        <w:rPr>
          <w:spacing w:val="-14"/>
          <w:w w:val="105"/>
        </w:rPr>
        <w:t xml:space="preserve"> </w:t>
      </w:r>
      <w:r>
        <w:rPr>
          <w:w w:val="105"/>
        </w:rPr>
        <w:t>delivered.</w:t>
      </w:r>
      <w:r>
        <w:rPr>
          <w:spacing w:val="-4"/>
          <w:w w:val="105"/>
        </w:rPr>
        <w:t xml:space="preserve"> </w:t>
      </w:r>
      <w:r>
        <w:rPr>
          <w:w w:val="105"/>
        </w:rPr>
        <w:t>But</w:t>
      </w:r>
      <w:r>
        <w:rPr>
          <w:spacing w:val="-14"/>
          <w:w w:val="105"/>
        </w:rPr>
        <w:t xml:space="preserve"> </w:t>
      </w:r>
      <w:r>
        <w:rPr>
          <w:w w:val="105"/>
        </w:rPr>
        <w:t>at</w:t>
      </w:r>
      <w:r>
        <w:rPr>
          <w:spacing w:val="-14"/>
          <w:w w:val="105"/>
        </w:rPr>
        <w:t xml:space="preserve"> </w:t>
      </w:r>
      <w:r>
        <w:rPr>
          <w:w w:val="105"/>
        </w:rPr>
        <w:t>present,</w:t>
      </w:r>
      <w:r>
        <w:rPr>
          <w:spacing w:val="-14"/>
          <w:w w:val="105"/>
        </w:rPr>
        <w:t xml:space="preserve"> </w:t>
      </w:r>
      <w:r>
        <w:rPr>
          <w:w w:val="105"/>
        </w:rPr>
        <w:t>information on project delivery is not presented in a clear way.</w:t>
      </w:r>
    </w:p>
    <w:p w:rsidR="00BA79D6" w:rsidRDefault="00F576A2">
      <w:pPr>
        <w:pStyle w:val="BodyText"/>
        <w:spacing w:before="161" w:line="283" w:lineRule="auto"/>
        <w:ind w:left="1123" w:right="1319"/>
      </w:pPr>
      <w:r>
        <w:rPr>
          <w:w w:val="105"/>
        </w:rPr>
        <w:t>Post-completion</w:t>
      </w:r>
      <w:r>
        <w:rPr>
          <w:spacing w:val="-11"/>
          <w:w w:val="105"/>
        </w:rPr>
        <w:t xml:space="preserve"> </w:t>
      </w:r>
      <w:r>
        <w:rPr>
          <w:w w:val="105"/>
        </w:rPr>
        <w:t>reviews</w:t>
      </w:r>
      <w:r>
        <w:rPr>
          <w:spacing w:val="-11"/>
          <w:w w:val="105"/>
        </w:rPr>
        <w:t xml:space="preserve"> </w:t>
      </w:r>
      <w:r>
        <w:rPr>
          <w:w w:val="105"/>
        </w:rPr>
        <w:t>should</w:t>
      </w:r>
      <w:r>
        <w:rPr>
          <w:spacing w:val="-11"/>
          <w:w w:val="105"/>
        </w:rPr>
        <w:t xml:space="preserve"> </w:t>
      </w:r>
      <w:r>
        <w:rPr>
          <w:w w:val="105"/>
        </w:rPr>
        <w:t>be</w:t>
      </w:r>
      <w:r>
        <w:rPr>
          <w:spacing w:val="-11"/>
          <w:w w:val="105"/>
        </w:rPr>
        <w:t xml:space="preserve"> </w:t>
      </w:r>
      <w:r>
        <w:rPr>
          <w:w w:val="105"/>
        </w:rPr>
        <w:t>conducted</w:t>
      </w:r>
      <w:r>
        <w:rPr>
          <w:spacing w:val="-11"/>
          <w:w w:val="105"/>
        </w:rPr>
        <w:t xml:space="preserve"> </w:t>
      </w:r>
      <w:r>
        <w:rPr>
          <w:w w:val="105"/>
        </w:rPr>
        <w:t>on</w:t>
      </w:r>
      <w:r>
        <w:rPr>
          <w:spacing w:val="-11"/>
          <w:w w:val="105"/>
        </w:rPr>
        <w:t xml:space="preserve"> </w:t>
      </w:r>
      <w:r>
        <w:rPr>
          <w:w w:val="105"/>
        </w:rPr>
        <w:t>all</w:t>
      </w:r>
      <w:r>
        <w:rPr>
          <w:spacing w:val="-11"/>
          <w:w w:val="105"/>
        </w:rPr>
        <w:t xml:space="preserve"> </w:t>
      </w:r>
      <w:r>
        <w:rPr>
          <w:w w:val="105"/>
        </w:rPr>
        <w:t>big</w:t>
      </w:r>
      <w:r>
        <w:rPr>
          <w:spacing w:val="-11"/>
          <w:w w:val="105"/>
        </w:rPr>
        <w:t xml:space="preserve"> </w:t>
      </w:r>
      <w:r>
        <w:rPr>
          <w:w w:val="105"/>
        </w:rPr>
        <w:t>infrastructure projects. Infrastructure Australia requires them in its Assessment Framework</w:t>
      </w:r>
      <w:proofErr w:type="gramStart"/>
      <w:r>
        <w:rPr>
          <w:w w:val="105"/>
        </w:rPr>
        <w:t>,</w:t>
      </w:r>
      <w:proofErr w:type="gramEnd"/>
      <w:r>
        <w:rPr>
          <w:w w:val="105"/>
          <w:vertAlign w:val="superscript"/>
        </w:rPr>
        <w:fldChar w:fldCharType="begin"/>
      </w:r>
      <w:r>
        <w:rPr>
          <w:w w:val="105"/>
          <w:vertAlign w:val="superscript"/>
        </w:rPr>
        <w:instrText xml:space="preserve"> HYPERLINK \l "_bookmark234" </w:instrText>
      </w:r>
      <w:r>
        <w:rPr>
          <w:w w:val="105"/>
          <w:vertAlign w:val="superscript"/>
        </w:rPr>
        <w:fldChar w:fldCharType="separate"/>
      </w:r>
      <w:r>
        <w:rPr>
          <w:w w:val="105"/>
          <w:vertAlign w:val="superscript"/>
        </w:rPr>
        <w:t>170</w:t>
      </w:r>
      <w:r>
        <w:rPr>
          <w:w w:val="105"/>
          <w:vertAlign w:val="superscript"/>
        </w:rPr>
        <w:fldChar w:fldCharType="end"/>
      </w:r>
      <w:r>
        <w:rPr>
          <w:w w:val="105"/>
        </w:rPr>
        <w:t xml:space="preserve"> and has elevated them to a principle of infrastructure </w:t>
      </w:r>
      <w:r>
        <w:rPr>
          <w:spacing w:val="-2"/>
          <w:w w:val="105"/>
        </w:rPr>
        <w:t>decision-making.</w:t>
      </w:r>
      <w:hyperlink w:anchor="_bookmark235" w:history="1">
        <w:r>
          <w:rPr>
            <w:spacing w:val="-2"/>
            <w:w w:val="105"/>
            <w:vertAlign w:val="superscript"/>
          </w:rPr>
          <w:t>171</w:t>
        </w:r>
      </w:hyperlink>
      <w:r>
        <w:rPr>
          <w:spacing w:val="-2"/>
          <w:w w:val="105"/>
        </w:rPr>
        <w:t xml:space="preserve"> The Commonwealth Department of Infrastructure,</w:t>
      </w:r>
    </w:p>
    <w:p w:rsidR="00BA79D6" w:rsidRDefault="00F576A2">
      <w:pPr>
        <w:pStyle w:val="BodyText"/>
        <w:spacing w:line="283" w:lineRule="auto"/>
        <w:ind w:left="1123" w:right="1650"/>
      </w:pPr>
      <w:r>
        <w:rPr>
          <w:spacing w:val="-2"/>
          <w:w w:val="105"/>
        </w:rPr>
        <w:t>Transport,</w:t>
      </w:r>
      <w:r>
        <w:rPr>
          <w:spacing w:val="-4"/>
          <w:w w:val="105"/>
        </w:rPr>
        <w:t xml:space="preserve"> </w:t>
      </w:r>
      <w:r>
        <w:rPr>
          <w:spacing w:val="-2"/>
          <w:w w:val="105"/>
        </w:rPr>
        <w:t>Regional</w:t>
      </w:r>
      <w:r>
        <w:rPr>
          <w:spacing w:val="-4"/>
          <w:w w:val="105"/>
        </w:rPr>
        <w:t xml:space="preserve"> </w:t>
      </w:r>
      <w:r>
        <w:rPr>
          <w:spacing w:val="-2"/>
          <w:w w:val="105"/>
        </w:rPr>
        <w:t>Development</w:t>
      </w:r>
      <w:r>
        <w:rPr>
          <w:spacing w:val="-4"/>
          <w:w w:val="105"/>
        </w:rPr>
        <w:t xml:space="preserve"> </w:t>
      </w:r>
      <w:r>
        <w:rPr>
          <w:spacing w:val="-2"/>
          <w:w w:val="105"/>
        </w:rPr>
        <w:t>and</w:t>
      </w:r>
      <w:r>
        <w:rPr>
          <w:spacing w:val="-4"/>
          <w:w w:val="105"/>
        </w:rPr>
        <w:t xml:space="preserve"> </w:t>
      </w:r>
      <w:r>
        <w:rPr>
          <w:spacing w:val="-2"/>
          <w:w w:val="105"/>
        </w:rPr>
        <w:t>Cities</w:t>
      </w:r>
      <w:r>
        <w:rPr>
          <w:spacing w:val="-4"/>
          <w:w w:val="105"/>
        </w:rPr>
        <w:t xml:space="preserve"> </w:t>
      </w:r>
      <w:r>
        <w:rPr>
          <w:spacing w:val="-2"/>
          <w:w w:val="105"/>
        </w:rPr>
        <w:t>supports</w:t>
      </w:r>
      <w:r>
        <w:rPr>
          <w:spacing w:val="-4"/>
          <w:w w:val="105"/>
        </w:rPr>
        <w:t xml:space="preserve"> </w:t>
      </w:r>
      <w:r>
        <w:rPr>
          <w:spacing w:val="-2"/>
          <w:w w:val="105"/>
        </w:rPr>
        <w:t>the</w:t>
      </w:r>
      <w:r>
        <w:rPr>
          <w:spacing w:val="-4"/>
          <w:w w:val="105"/>
        </w:rPr>
        <w:t xml:space="preserve"> </w:t>
      </w:r>
      <w:r>
        <w:rPr>
          <w:spacing w:val="-2"/>
          <w:w w:val="105"/>
        </w:rPr>
        <w:t xml:space="preserve">notion </w:t>
      </w:r>
      <w:r>
        <w:rPr>
          <w:w w:val="105"/>
        </w:rPr>
        <w:t>that funding should be contingent upon proponents agreeing to</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18" w:space="45"/>
            <w:col w:w="8857"/>
          </w:cols>
        </w:sectPr>
      </w:pPr>
    </w:p>
    <w:p w:rsidR="00BA79D6" w:rsidRDefault="00BA79D6">
      <w:pPr>
        <w:pStyle w:val="BodyText"/>
        <w:spacing w:before="2"/>
        <w:rPr>
          <w:sz w:val="7"/>
        </w:rPr>
      </w:pPr>
    </w:p>
    <w:p w:rsidR="00BA79D6" w:rsidRDefault="00F576A2">
      <w:pPr>
        <w:pStyle w:val="BodyText"/>
        <w:spacing w:line="20" w:lineRule="exact"/>
        <w:ind w:left="1123" w:right="-850"/>
        <w:rPr>
          <w:sz w:val="2"/>
        </w:rPr>
      </w:pPr>
      <w:r>
        <w:rPr>
          <w:sz w:val="2"/>
        </w:rPr>
      </w:r>
      <w:r>
        <w:rPr>
          <w:sz w:val="2"/>
        </w:rPr>
        <w:pict>
          <v:group id="docshapegroup279" o:spid="_x0000_s1049" style="width:131.35pt;height:.4pt;mso-position-horizontal-relative:char;mso-position-vertical-relative:line" coordsize="2627,8">
            <v:line id="_x0000_s1050" style="position:absolute" from="0,4" to="2627,4" strokeweight=".14042mm"/>
            <w10:anchorlock/>
          </v:group>
        </w:pict>
      </w:r>
    </w:p>
    <w:bookmarkStart w:id="236" w:name="_bookmark228"/>
    <w:bookmarkEnd w:id="236"/>
    <w:p w:rsidR="00BA79D6" w:rsidRDefault="00F576A2">
      <w:pPr>
        <w:pStyle w:val="ListParagraph"/>
        <w:numPr>
          <w:ilvl w:val="0"/>
          <w:numId w:val="5"/>
        </w:numPr>
        <w:tabs>
          <w:tab w:val="left" w:pos="1533"/>
        </w:tabs>
        <w:spacing w:before="30"/>
        <w:rPr>
          <w:sz w:val="17"/>
        </w:rPr>
      </w:pPr>
      <w:r>
        <w:rPr>
          <w:sz w:val="17"/>
        </w:rPr>
        <w:fldChar w:fldCharType="begin"/>
      </w:r>
      <w:r>
        <w:rPr>
          <w:sz w:val="17"/>
        </w:rPr>
        <w:instrText xml:space="preserve"> HYPERLINK \l "_bookmark386" </w:instrText>
      </w:r>
      <w:r>
        <w:rPr>
          <w:sz w:val="17"/>
        </w:rPr>
        <w:fldChar w:fldCharType="separate"/>
      </w:r>
      <w:bookmarkStart w:id="237" w:name="_bookmark229"/>
      <w:bookmarkEnd w:id="237"/>
      <w:proofErr w:type="spellStart"/>
      <w:r>
        <w:rPr>
          <w:sz w:val="17"/>
        </w:rPr>
        <w:t>Rostron</w:t>
      </w:r>
      <w:proofErr w:type="spellEnd"/>
      <w:r>
        <w:rPr>
          <w:sz w:val="17"/>
        </w:rPr>
        <w:t xml:space="preserve"> </w:t>
      </w:r>
      <w:r>
        <w:rPr>
          <w:spacing w:val="-2"/>
          <w:sz w:val="17"/>
        </w:rPr>
        <w:t>(2016a).</w:t>
      </w:r>
      <w:r>
        <w:rPr>
          <w:spacing w:val="-2"/>
          <w:sz w:val="17"/>
        </w:rPr>
        <w:fldChar w:fldCharType="end"/>
      </w:r>
    </w:p>
    <w:p w:rsidR="00BA79D6" w:rsidRDefault="00F576A2">
      <w:pPr>
        <w:pStyle w:val="ListParagraph"/>
        <w:numPr>
          <w:ilvl w:val="0"/>
          <w:numId w:val="5"/>
        </w:numPr>
        <w:tabs>
          <w:tab w:val="left" w:pos="1533"/>
        </w:tabs>
        <w:spacing w:before="23"/>
        <w:rPr>
          <w:sz w:val="17"/>
        </w:rPr>
      </w:pPr>
      <w:hyperlink w:anchor="_bookmark251" w:history="1">
        <w:bookmarkStart w:id="238" w:name="_bookmark230"/>
        <w:bookmarkEnd w:id="238"/>
        <w:r>
          <w:rPr>
            <w:sz w:val="17"/>
          </w:rPr>
          <w:t>ABC</w:t>
        </w:r>
        <w:r>
          <w:rPr>
            <w:spacing w:val="-2"/>
            <w:sz w:val="17"/>
          </w:rPr>
          <w:t xml:space="preserve"> </w:t>
        </w:r>
        <w:r>
          <w:rPr>
            <w:sz w:val="17"/>
          </w:rPr>
          <w:t>News</w:t>
        </w:r>
        <w:r>
          <w:rPr>
            <w:spacing w:val="-2"/>
            <w:sz w:val="17"/>
          </w:rPr>
          <w:t xml:space="preserve"> (2015).</w:t>
        </w:r>
      </w:hyperlink>
    </w:p>
    <w:p w:rsidR="00BA79D6" w:rsidRDefault="00F576A2">
      <w:pPr>
        <w:pStyle w:val="ListParagraph"/>
        <w:numPr>
          <w:ilvl w:val="0"/>
          <w:numId w:val="5"/>
        </w:numPr>
        <w:tabs>
          <w:tab w:val="left" w:pos="1533"/>
        </w:tabs>
        <w:rPr>
          <w:sz w:val="17"/>
        </w:rPr>
      </w:pPr>
      <w:hyperlink w:anchor="_bookmark387" w:history="1">
        <w:bookmarkStart w:id="239" w:name="_bookmark231"/>
        <w:bookmarkEnd w:id="239"/>
        <w:proofErr w:type="spellStart"/>
        <w:r>
          <w:rPr>
            <w:sz w:val="17"/>
          </w:rPr>
          <w:t>Rostron</w:t>
        </w:r>
        <w:proofErr w:type="spellEnd"/>
        <w:r>
          <w:rPr>
            <w:sz w:val="17"/>
          </w:rPr>
          <w:t xml:space="preserve"> </w:t>
        </w:r>
        <w:r>
          <w:rPr>
            <w:spacing w:val="-2"/>
            <w:sz w:val="17"/>
          </w:rPr>
          <w:t>(2016b).</w:t>
        </w:r>
      </w:hyperlink>
    </w:p>
    <w:p w:rsidR="00BA79D6" w:rsidRDefault="00F576A2">
      <w:pPr>
        <w:pStyle w:val="ListParagraph"/>
        <w:numPr>
          <w:ilvl w:val="0"/>
          <w:numId w:val="5"/>
        </w:numPr>
        <w:tabs>
          <w:tab w:val="left" w:pos="1533"/>
        </w:tabs>
        <w:rPr>
          <w:sz w:val="17"/>
        </w:rPr>
      </w:pPr>
      <w:hyperlink w:anchor="_bookmark263" w:history="1">
        <w:bookmarkStart w:id="240" w:name="_bookmark232"/>
        <w:bookmarkEnd w:id="240"/>
        <w:proofErr w:type="spellStart"/>
        <w:r>
          <w:rPr>
            <w:sz w:val="17"/>
          </w:rPr>
          <w:t>Battley</w:t>
        </w:r>
        <w:proofErr w:type="spellEnd"/>
        <w:r>
          <w:rPr>
            <w:spacing w:val="-4"/>
            <w:sz w:val="17"/>
          </w:rPr>
          <w:t xml:space="preserve"> </w:t>
        </w:r>
        <w:r>
          <w:rPr>
            <w:spacing w:val="-2"/>
            <w:sz w:val="17"/>
          </w:rPr>
          <w:t>(2020).</w:t>
        </w:r>
      </w:hyperlink>
    </w:p>
    <w:p w:rsidR="00BA79D6" w:rsidRDefault="00F576A2">
      <w:pPr>
        <w:pStyle w:val="ListParagraph"/>
        <w:numPr>
          <w:ilvl w:val="0"/>
          <w:numId w:val="5"/>
        </w:numPr>
        <w:tabs>
          <w:tab w:val="left" w:pos="1533"/>
        </w:tabs>
        <w:spacing w:before="23"/>
        <w:rPr>
          <w:sz w:val="17"/>
        </w:rPr>
      </w:pPr>
      <w:hyperlink w:anchor="_bookmark415" w:history="1">
        <w:r>
          <w:rPr>
            <w:sz w:val="17"/>
          </w:rPr>
          <w:t xml:space="preserve">Wiggins </w:t>
        </w:r>
        <w:r>
          <w:rPr>
            <w:spacing w:val="-2"/>
            <w:sz w:val="17"/>
          </w:rPr>
          <w:t>(2020b).</w:t>
        </w:r>
      </w:hyperlink>
    </w:p>
    <w:p w:rsidR="00BA79D6" w:rsidRDefault="00F576A2">
      <w:pPr>
        <w:rPr>
          <w:sz w:val="20"/>
        </w:rPr>
      </w:pPr>
      <w:r>
        <w:br w:type="column"/>
      </w:r>
    </w:p>
    <w:p w:rsidR="00BA79D6" w:rsidRDefault="00F576A2">
      <w:pPr>
        <w:pStyle w:val="BodyText"/>
        <w:spacing w:before="2"/>
        <w:rPr>
          <w:sz w:val="23"/>
        </w:rPr>
      </w:pPr>
      <w:r>
        <w:pict>
          <v:shape id="docshape280" o:spid="_x0000_s1048" style="position:absolute;margin-left:448.35pt;margin-top:14.55pt;width:131.35pt;height:.1pt;z-index:-15660032;mso-wrap-distance-left:0;mso-wrap-distance-right:0;mso-position-horizontal-relative:page" coordorigin="8967,291" coordsize="2627,0" path="m8967,291r2627,e" filled="f" strokeweight=".14042mm">
            <v:path arrowok="t"/>
            <w10:wrap type="topAndBottom" anchorx="page"/>
          </v:shape>
        </w:pict>
      </w:r>
    </w:p>
    <w:p w:rsidR="00BA79D6" w:rsidRDefault="00F576A2">
      <w:pPr>
        <w:pStyle w:val="ListParagraph"/>
        <w:numPr>
          <w:ilvl w:val="0"/>
          <w:numId w:val="5"/>
        </w:numPr>
        <w:tabs>
          <w:tab w:val="left" w:pos="1533"/>
        </w:tabs>
        <w:spacing w:before="45"/>
        <w:rPr>
          <w:sz w:val="17"/>
        </w:rPr>
      </w:pPr>
      <w:bookmarkStart w:id="241" w:name="_bookmark233"/>
      <w:bookmarkStart w:id="242" w:name="_bookmark234"/>
      <w:bookmarkEnd w:id="241"/>
      <w:bookmarkEnd w:id="242"/>
      <w:proofErr w:type="spellStart"/>
      <w:r>
        <w:rPr>
          <w:sz w:val="17"/>
        </w:rPr>
        <w:t>Hayford</w:t>
      </w:r>
      <w:proofErr w:type="spellEnd"/>
      <w:r>
        <w:rPr>
          <w:spacing w:val="-8"/>
          <w:sz w:val="17"/>
        </w:rPr>
        <w:t xml:space="preserve"> </w:t>
      </w:r>
      <w:hyperlink w:anchor="_bookmark324" w:history="1">
        <w:r>
          <w:rPr>
            <w:sz w:val="17"/>
          </w:rPr>
          <w:t>(2020b,</w:t>
        </w:r>
      </w:hyperlink>
      <w:r>
        <w:rPr>
          <w:spacing w:val="-6"/>
          <w:sz w:val="17"/>
        </w:rPr>
        <w:t xml:space="preserve"> </w:t>
      </w:r>
      <w:r>
        <w:rPr>
          <w:sz w:val="17"/>
        </w:rPr>
        <w:t>p.</w:t>
      </w:r>
      <w:r>
        <w:rPr>
          <w:spacing w:val="-6"/>
          <w:sz w:val="17"/>
        </w:rPr>
        <w:t xml:space="preserve"> </w:t>
      </w:r>
      <w:r>
        <w:rPr>
          <w:spacing w:val="-5"/>
          <w:sz w:val="17"/>
        </w:rPr>
        <w:t>4).</w:t>
      </w:r>
    </w:p>
    <w:p w:rsidR="00BA79D6" w:rsidRDefault="00F576A2">
      <w:pPr>
        <w:pStyle w:val="ListParagraph"/>
        <w:numPr>
          <w:ilvl w:val="0"/>
          <w:numId w:val="5"/>
        </w:numPr>
        <w:tabs>
          <w:tab w:val="left" w:pos="1533"/>
        </w:tabs>
        <w:rPr>
          <w:sz w:val="17"/>
        </w:rPr>
      </w:pPr>
      <w:bookmarkStart w:id="243" w:name="_bookmark235"/>
      <w:bookmarkEnd w:id="243"/>
      <w:r>
        <w:rPr>
          <w:sz w:val="17"/>
        </w:rPr>
        <w:t>Infrastructure</w:t>
      </w:r>
      <w:r>
        <w:rPr>
          <w:spacing w:val="-4"/>
          <w:sz w:val="17"/>
        </w:rPr>
        <w:t xml:space="preserve"> </w:t>
      </w:r>
      <w:r>
        <w:rPr>
          <w:sz w:val="17"/>
        </w:rPr>
        <w:t>Australia</w:t>
      </w:r>
      <w:r>
        <w:rPr>
          <w:spacing w:val="-3"/>
          <w:sz w:val="17"/>
        </w:rPr>
        <w:t xml:space="preserve"> </w:t>
      </w:r>
      <w:hyperlink w:anchor="_bookmark325" w:history="1">
        <w:r>
          <w:rPr>
            <w:sz w:val="17"/>
          </w:rPr>
          <w:t>(2018b,</w:t>
        </w:r>
      </w:hyperlink>
      <w:r>
        <w:rPr>
          <w:spacing w:val="-4"/>
          <w:sz w:val="17"/>
        </w:rPr>
        <w:t xml:space="preserve"> </w:t>
      </w:r>
      <w:r>
        <w:rPr>
          <w:sz w:val="17"/>
        </w:rPr>
        <w:t>pp.</w:t>
      </w:r>
      <w:r>
        <w:rPr>
          <w:spacing w:val="-3"/>
          <w:sz w:val="17"/>
        </w:rPr>
        <w:t xml:space="preserve"> </w:t>
      </w:r>
      <w:r>
        <w:rPr>
          <w:spacing w:val="-2"/>
          <w:sz w:val="17"/>
        </w:rPr>
        <w:t>38–41).</w:t>
      </w:r>
    </w:p>
    <w:p w:rsidR="00BA79D6" w:rsidRDefault="00F576A2">
      <w:pPr>
        <w:pStyle w:val="ListParagraph"/>
        <w:numPr>
          <w:ilvl w:val="0"/>
          <w:numId w:val="5"/>
        </w:numPr>
        <w:tabs>
          <w:tab w:val="left" w:pos="1533"/>
        </w:tabs>
        <w:rPr>
          <w:sz w:val="17"/>
        </w:rPr>
      </w:pPr>
      <w:r>
        <w:rPr>
          <w:sz w:val="17"/>
        </w:rPr>
        <w:t>Infrastructure</w:t>
      </w:r>
      <w:r>
        <w:rPr>
          <w:spacing w:val="-4"/>
          <w:sz w:val="17"/>
        </w:rPr>
        <w:t xml:space="preserve"> </w:t>
      </w:r>
      <w:r>
        <w:rPr>
          <w:sz w:val="17"/>
        </w:rPr>
        <w:t>Australia</w:t>
      </w:r>
      <w:r>
        <w:rPr>
          <w:spacing w:val="-3"/>
          <w:sz w:val="17"/>
        </w:rPr>
        <w:t xml:space="preserve"> </w:t>
      </w:r>
      <w:hyperlink w:anchor="_bookmark321" w:history="1">
        <w:r>
          <w:rPr>
            <w:sz w:val="17"/>
          </w:rPr>
          <w:t>(2018a,</w:t>
        </w:r>
      </w:hyperlink>
      <w:r>
        <w:rPr>
          <w:spacing w:val="-4"/>
          <w:sz w:val="17"/>
        </w:rPr>
        <w:t xml:space="preserve"> </w:t>
      </w:r>
      <w:r>
        <w:rPr>
          <w:sz w:val="17"/>
        </w:rPr>
        <w:t>p.</w:t>
      </w:r>
      <w:r>
        <w:rPr>
          <w:spacing w:val="-3"/>
          <w:sz w:val="17"/>
        </w:rPr>
        <w:t xml:space="preserve"> </w:t>
      </w:r>
      <w:r>
        <w:rPr>
          <w:spacing w:val="-5"/>
          <w:sz w:val="17"/>
        </w:rPr>
        <w:t>3).</w:t>
      </w:r>
    </w:p>
    <w:p w:rsidR="00BA79D6" w:rsidRDefault="00BA79D6">
      <w:pPr>
        <w:rPr>
          <w:sz w:val="17"/>
        </w:rPr>
        <w:sectPr w:rsidR="00BA79D6">
          <w:type w:val="continuous"/>
          <w:pgSz w:w="16840" w:h="11910" w:orient="landscape"/>
          <w:pgMar w:top="400" w:right="140" w:bottom="0" w:left="180" w:header="725" w:footer="1014" w:gutter="0"/>
          <w:cols w:num="2" w:space="720" w:equalWidth="0">
            <w:col w:w="2980" w:space="4682"/>
            <w:col w:w="8858"/>
          </w:cols>
        </w:sectPr>
      </w:pPr>
    </w:p>
    <w:p w:rsidR="00BA79D6" w:rsidRDefault="00BA79D6">
      <w:pPr>
        <w:pStyle w:val="BodyText"/>
      </w:pPr>
    </w:p>
    <w:p w:rsidR="00BA79D6" w:rsidRDefault="00BA79D6">
      <w:pPr>
        <w:pStyle w:val="BodyText"/>
        <w:spacing w:before="1"/>
        <w:rPr>
          <w:sz w:val="19"/>
        </w:rPr>
      </w:pPr>
    </w:p>
    <w:p w:rsidR="00BA79D6" w:rsidRDefault="00F576A2">
      <w:pPr>
        <w:pStyle w:val="BodyText"/>
        <w:spacing w:line="283" w:lineRule="auto"/>
        <w:ind w:left="1123" w:right="8927"/>
      </w:pPr>
      <w:r>
        <w:pict>
          <v:shape id="docshape281" o:spid="_x0000_s1047" type="#_x0000_t202" style="position:absolute;left:0;text-align:left;margin-left:449.05pt;margin-top:-.9pt;width:327pt;height:199.35pt;z-index:15798272;mso-position-horizontal-relative:page" fillcolor="#fef0de" strokecolor="#f38f1d" strokeweight=".14058mm">
            <v:textbox inset="0,0,0,0">
              <w:txbxContent>
                <w:p w:rsidR="00F576A2" w:rsidRDefault="00F576A2">
                  <w:pPr>
                    <w:spacing w:before="137"/>
                    <w:ind w:left="219"/>
                    <w:jc w:val="both"/>
                    <w:rPr>
                      <w:b/>
                      <w:color w:val="000000"/>
                      <w:sz w:val="20"/>
                    </w:rPr>
                  </w:pPr>
                  <w:r>
                    <w:rPr>
                      <w:b/>
                      <w:color w:val="F38F1D"/>
                      <w:sz w:val="20"/>
                    </w:rPr>
                    <w:t>Recommendation</w:t>
                  </w:r>
                  <w:r>
                    <w:rPr>
                      <w:b/>
                      <w:color w:val="F38F1D"/>
                      <w:spacing w:val="49"/>
                      <w:w w:val="105"/>
                      <w:sz w:val="20"/>
                    </w:rPr>
                    <w:t xml:space="preserve"> </w:t>
                  </w:r>
                  <w:r>
                    <w:rPr>
                      <w:b/>
                      <w:color w:val="F38F1D"/>
                      <w:spacing w:val="-10"/>
                      <w:w w:val="105"/>
                      <w:sz w:val="20"/>
                    </w:rPr>
                    <w:t>8</w:t>
                  </w:r>
                </w:p>
                <w:p w:rsidR="00F576A2" w:rsidRDefault="00F576A2">
                  <w:pPr>
                    <w:pStyle w:val="BodyText"/>
                    <w:spacing w:before="167" w:line="283" w:lineRule="auto"/>
                    <w:ind w:left="219" w:right="595"/>
                    <w:jc w:val="both"/>
                    <w:rPr>
                      <w:color w:val="000000"/>
                    </w:rPr>
                  </w:pPr>
                  <w:r>
                    <w:rPr>
                      <w:color w:val="000000"/>
                      <w:w w:val="105"/>
                    </w:rPr>
                    <w:t>State</w:t>
                  </w:r>
                  <w:r>
                    <w:rPr>
                      <w:color w:val="000000"/>
                      <w:spacing w:val="-15"/>
                      <w:w w:val="105"/>
                    </w:rPr>
                    <w:t xml:space="preserve"> </w:t>
                  </w:r>
                  <w:r>
                    <w:rPr>
                      <w:color w:val="000000"/>
                      <w:w w:val="105"/>
                    </w:rPr>
                    <w:t>governments</w:t>
                  </w:r>
                  <w:r>
                    <w:rPr>
                      <w:color w:val="000000"/>
                      <w:spacing w:val="-14"/>
                      <w:w w:val="105"/>
                    </w:rPr>
                    <w:t xml:space="preserve"> </w:t>
                  </w:r>
                  <w:r>
                    <w:rPr>
                      <w:color w:val="000000"/>
                      <w:w w:val="105"/>
                    </w:rPr>
                    <w:t>should</w:t>
                  </w:r>
                  <w:r>
                    <w:rPr>
                      <w:color w:val="000000"/>
                      <w:spacing w:val="-15"/>
                      <w:w w:val="105"/>
                    </w:rPr>
                    <w:t xml:space="preserve"> </w:t>
                  </w:r>
                  <w:r>
                    <w:rPr>
                      <w:color w:val="000000"/>
                      <w:w w:val="105"/>
                    </w:rPr>
                    <w:t>be</w:t>
                  </w:r>
                  <w:r>
                    <w:rPr>
                      <w:color w:val="000000"/>
                      <w:spacing w:val="-14"/>
                      <w:w w:val="105"/>
                    </w:rPr>
                    <w:t xml:space="preserve"> </w:t>
                  </w:r>
                  <w:r>
                    <w:rPr>
                      <w:color w:val="000000"/>
                      <w:w w:val="105"/>
                    </w:rPr>
                    <w:t>required</w:t>
                  </w:r>
                  <w:r>
                    <w:rPr>
                      <w:color w:val="000000"/>
                      <w:spacing w:val="-15"/>
                      <w:w w:val="105"/>
                    </w:rPr>
                    <w:t xml:space="preserve"> </w:t>
                  </w:r>
                  <w:r>
                    <w:rPr>
                      <w:color w:val="000000"/>
                      <w:w w:val="105"/>
                    </w:rPr>
                    <w:t>by</w:t>
                  </w:r>
                  <w:r>
                    <w:rPr>
                      <w:color w:val="000000"/>
                      <w:spacing w:val="-14"/>
                      <w:w w:val="105"/>
                    </w:rPr>
                    <w:t xml:space="preserve"> </w:t>
                  </w:r>
                  <w:r>
                    <w:rPr>
                      <w:color w:val="000000"/>
                      <w:w w:val="105"/>
                    </w:rPr>
                    <w:t>legislation</w:t>
                  </w:r>
                  <w:r>
                    <w:rPr>
                      <w:color w:val="000000"/>
                      <w:spacing w:val="-15"/>
                      <w:w w:val="105"/>
                    </w:rPr>
                    <w:t xml:space="preserve"> </w:t>
                  </w:r>
                  <w:r>
                    <w:rPr>
                      <w:color w:val="000000"/>
                      <w:w w:val="105"/>
                    </w:rPr>
                    <w:t>to</w:t>
                  </w:r>
                  <w:r>
                    <w:rPr>
                      <w:color w:val="000000"/>
                      <w:spacing w:val="-14"/>
                      <w:w w:val="105"/>
                    </w:rPr>
                    <w:t xml:space="preserve"> </w:t>
                  </w:r>
                  <w:r>
                    <w:rPr>
                      <w:color w:val="000000"/>
                      <w:w w:val="105"/>
                    </w:rPr>
                    <w:t>publish post-completion</w:t>
                  </w:r>
                  <w:r>
                    <w:rPr>
                      <w:color w:val="000000"/>
                      <w:spacing w:val="-15"/>
                      <w:w w:val="105"/>
                    </w:rPr>
                    <w:t xml:space="preserve"> </w:t>
                  </w:r>
                  <w:r>
                    <w:rPr>
                      <w:color w:val="000000"/>
                      <w:w w:val="105"/>
                    </w:rPr>
                    <w:t>reviews</w:t>
                  </w:r>
                  <w:r>
                    <w:rPr>
                      <w:color w:val="000000"/>
                      <w:spacing w:val="-15"/>
                      <w:w w:val="105"/>
                    </w:rPr>
                    <w:t xml:space="preserve"> </w:t>
                  </w:r>
                  <w:r>
                    <w:rPr>
                      <w:color w:val="000000"/>
                      <w:w w:val="105"/>
                    </w:rPr>
                    <w:t>of</w:t>
                  </w:r>
                  <w:r>
                    <w:rPr>
                      <w:color w:val="000000"/>
                      <w:spacing w:val="-14"/>
                      <w:w w:val="105"/>
                    </w:rPr>
                    <w:t xml:space="preserve"> </w:t>
                  </w:r>
                  <w:r>
                    <w:rPr>
                      <w:color w:val="000000"/>
                      <w:w w:val="105"/>
                    </w:rPr>
                    <w:t>all</w:t>
                  </w:r>
                  <w:r>
                    <w:rPr>
                      <w:color w:val="000000"/>
                      <w:spacing w:val="-15"/>
                      <w:w w:val="105"/>
                    </w:rPr>
                    <w:t xml:space="preserve"> </w:t>
                  </w:r>
                  <w:r>
                    <w:rPr>
                      <w:color w:val="000000"/>
                      <w:w w:val="105"/>
                    </w:rPr>
                    <w:t>projects</w:t>
                  </w:r>
                  <w:r>
                    <w:rPr>
                      <w:color w:val="000000"/>
                      <w:spacing w:val="-14"/>
                      <w:w w:val="105"/>
                    </w:rPr>
                    <w:t xml:space="preserve"> </w:t>
                  </w:r>
                  <w:r>
                    <w:rPr>
                      <w:color w:val="000000"/>
                      <w:w w:val="105"/>
                    </w:rPr>
                    <w:t>costing</w:t>
                  </w:r>
                  <w:r>
                    <w:rPr>
                      <w:color w:val="000000"/>
                      <w:spacing w:val="-15"/>
                      <w:w w:val="105"/>
                    </w:rPr>
                    <w:t xml:space="preserve"> </w:t>
                  </w:r>
                  <w:r>
                    <w:rPr>
                      <w:color w:val="000000"/>
                      <w:w w:val="105"/>
                    </w:rPr>
                    <w:t>more</w:t>
                  </w:r>
                  <w:r>
                    <w:rPr>
                      <w:color w:val="000000"/>
                      <w:spacing w:val="-15"/>
                      <w:w w:val="105"/>
                    </w:rPr>
                    <w:t xml:space="preserve"> </w:t>
                  </w:r>
                  <w:r>
                    <w:rPr>
                      <w:color w:val="000000"/>
                      <w:w w:val="105"/>
                    </w:rPr>
                    <w:t>than</w:t>
                  </w:r>
                  <w:r>
                    <w:rPr>
                      <w:color w:val="000000"/>
                      <w:spacing w:val="-14"/>
                      <w:w w:val="105"/>
                    </w:rPr>
                    <w:t xml:space="preserve"> </w:t>
                  </w:r>
                  <w:r>
                    <w:rPr>
                      <w:color w:val="000000"/>
                      <w:w w:val="105"/>
                    </w:rPr>
                    <w:t>$100 million. Reviews should include:</w:t>
                  </w:r>
                </w:p>
                <w:p w:rsidR="00F576A2" w:rsidRDefault="00F576A2">
                  <w:pPr>
                    <w:pStyle w:val="BodyText"/>
                    <w:spacing w:before="5"/>
                    <w:rPr>
                      <w:color w:val="000000"/>
                      <w:sz w:val="18"/>
                    </w:rPr>
                  </w:pPr>
                </w:p>
                <w:p w:rsidR="00F576A2" w:rsidRDefault="00F576A2">
                  <w:pPr>
                    <w:pStyle w:val="BodyText"/>
                    <w:numPr>
                      <w:ilvl w:val="0"/>
                      <w:numId w:val="3"/>
                    </w:numPr>
                    <w:tabs>
                      <w:tab w:val="left" w:pos="656"/>
                    </w:tabs>
                    <w:ind w:hanging="214"/>
                    <w:rPr>
                      <w:color w:val="000000"/>
                    </w:rPr>
                  </w:pPr>
                  <w:r>
                    <w:rPr>
                      <w:color w:val="000000"/>
                    </w:rPr>
                    <w:t>Eventual</w:t>
                  </w:r>
                  <w:r>
                    <w:rPr>
                      <w:color w:val="000000"/>
                      <w:spacing w:val="19"/>
                    </w:rPr>
                    <w:t xml:space="preserve"> </w:t>
                  </w:r>
                  <w:r>
                    <w:rPr>
                      <w:color w:val="000000"/>
                      <w:spacing w:val="-2"/>
                    </w:rPr>
                    <w:t>costs.</w:t>
                  </w:r>
                </w:p>
                <w:p w:rsidR="00F576A2" w:rsidRDefault="00F576A2">
                  <w:pPr>
                    <w:pStyle w:val="BodyText"/>
                    <w:numPr>
                      <w:ilvl w:val="0"/>
                      <w:numId w:val="3"/>
                    </w:numPr>
                    <w:tabs>
                      <w:tab w:val="left" w:pos="656"/>
                    </w:tabs>
                    <w:spacing w:before="194"/>
                    <w:ind w:hanging="214"/>
                    <w:rPr>
                      <w:color w:val="000000"/>
                    </w:rPr>
                  </w:pPr>
                  <w:r>
                    <w:rPr>
                      <w:color w:val="000000"/>
                      <w:w w:val="105"/>
                    </w:rPr>
                    <w:t>A</w:t>
                  </w:r>
                  <w:r>
                    <w:rPr>
                      <w:color w:val="000000"/>
                      <w:spacing w:val="-13"/>
                      <w:w w:val="105"/>
                    </w:rPr>
                    <w:t xml:space="preserve"> </w:t>
                  </w:r>
                  <w:r>
                    <w:rPr>
                      <w:color w:val="000000"/>
                      <w:w w:val="105"/>
                    </w:rPr>
                    <w:t>rigorous</w:t>
                  </w:r>
                  <w:r>
                    <w:rPr>
                      <w:color w:val="000000"/>
                      <w:spacing w:val="-13"/>
                      <w:w w:val="105"/>
                    </w:rPr>
                    <w:t xml:space="preserve"> </w:t>
                  </w:r>
                  <w:r>
                    <w:rPr>
                      <w:color w:val="000000"/>
                      <w:w w:val="105"/>
                    </w:rPr>
                    <w:t>estimate</w:t>
                  </w:r>
                  <w:r>
                    <w:rPr>
                      <w:color w:val="000000"/>
                      <w:spacing w:val="-13"/>
                      <w:w w:val="105"/>
                    </w:rPr>
                    <w:t xml:space="preserve"> </w:t>
                  </w:r>
                  <w:r>
                    <w:rPr>
                      <w:color w:val="000000"/>
                      <w:w w:val="105"/>
                    </w:rPr>
                    <w:t>of</w:t>
                  </w:r>
                  <w:r>
                    <w:rPr>
                      <w:color w:val="000000"/>
                      <w:spacing w:val="-13"/>
                      <w:w w:val="105"/>
                    </w:rPr>
                    <w:t xml:space="preserve"> </w:t>
                  </w:r>
                  <w:r>
                    <w:rPr>
                      <w:color w:val="000000"/>
                      <w:w w:val="105"/>
                    </w:rPr>
                    <w:t>eventual</w:t>
                  </w:r>
                  <w:r>
                    <w:rPr>
                      <w:color w:val="000000"/>
                      <w:spacing w:val="-13"/>
                      <w:w w:val="105"/>
                    </w:rPr>
                    <w:t xml:space="preserve"> </w:t>
                  </w:r>
                  <w:r>
                    <w:rPr>
                      <w:color w:val="000000"/>
                      <w:spacing w:val="-2"/>
                      <w:w w:val="105"/>
                    </w:rPr>
                    <w:t>benefits.</w:t>
                  </w:r>
                </w:p>
                <w:p w:rsidR="00F576A2" w:rsidRDefault="00F576A2">
                  <w:pPr>
                    <w:pStyle w:val="BodyText"/>
                    <w:numPr>
                      <w:ilvl w:val="0"/>
                      <w:numId w:val="3"/>
                    </w:numPr>
                    <w:tabs>
                      <w:tab w:val="left" w:pos="656"/>
                    </w:tabs>
                    <w:spacing w:before="195" w:line="283" w:lineRule="auto"/>
                    <w:ind w:right="390"/>
                    <w:rPr>
                      <w:color w:val="000000"/>
                    </w:rPr>
                  </w:pPr>
                  <w:r>
                    <w:rPr>
                      <w:color w:val="000000"/>
                      <w:w w:val="105"/>
                    </w:rPr>
                    <w:t>An</w:t>
                  </w:r>
                  <w:r>
                    <w:rPr>
                      <w:color w:val="000000"/>
                      <w:spacing w:val="-15"/>
                      <w:w w:val="105"/>
                    </w:rPr>
                    <w:t xml:space="preserve"> </w:t>
                  </w:r>
                  <w:r>
                    <w:rPr>
                      <w:color w:val="000000"/>
                      <w:w w:val="105"/>
                    </w:rPr>
                    <w:t>explanation</w:t>
                  </w:r>
                  <w:r>
                    <w:rPr>
                      <w:color w:val="000000"/>
                      <w:spacing w:val="-15"/>
                      <w:w w:val="105"/>
                    </w:rPr>
                    <w:t xml:space="preserve"> </w:t>
                  </w:r>
                  <w:r>
                    <w:rPr>
                      <w:color w:val="000000"/>
                      <w:w w:val="105"/>
                    </w:rPr>
                    <w:t>of</w:t>
                  </w:r>
                  <w:r>
                    <w:rPr>
                      <w:color w:val="000000"/>
                      <w:spacing w:val="-14"/>
                      <w:w w:val="105"/>
                    </w:rPr>
                    <w:t xml:space="preserve"> </w:t>
                  </w:r>
                  <w:r>
                    <w:rPr>
                      <w:color w:val="000000"/>
                      <w:w w:val="105"/>
                    </w:rPr>
                    <w:t>deviations</w:t>
                  </w:r>
                  <w:r>
                    <w:rPr>
                      <w:color w:val="000000"/>
                      <w:spacing w:val="-15"/>
                      <w:w w:val="105"/>
                    </w:rPr>
                    <w:t xml:space="preserve"> </w:t>
                  </w:r>
                  <w:r>
                    <w:rPr>
                      <w:color w:val="000000"/>
                      <w:w w:val="105"/>
                    </w:rPr>
                    <w:t>from</w:t>
                  </w:r>
                  <w:r>
                    <w:rPr>
                      <w:color w:val="000000"/>
                      <w:spacing w:val="-14"/>
                      <w:w w:val="105"/>
                    </w:rPr>
                    <w:t xml:space="preserve"> </w:t>
                  </w:r>
                  <w:r>
                    <w:rPr>
                      <w:color w:val="000000"/>
                      <w:w w:val="105"/>
                    </w:rPr>
                    <w:t>initial</w:t>
                  </w:r>
                  <w:r>
                    <w:rPr>
                      <w:color w:val="000000"/>
                      <w:spacing w:val="-15"/>
                      <w:w w:val="105"/>
                    </w:rPr>
                    <w:t xml:space="preserve"> </w:t>
                  </w:r>
                  <w:r>
                    <w:rPr>
                      <w:color w:val="000000"/>
                      <w:w w:val="105"/>
                    </w:rPr>
                    <w:t>estimated</w:t>
                  </w:r>
                  <w:r>
                    <w:rPr>
                      <w:color w:val="000000"/>
                      <w:spacing w:val="-15"/>
                      <w:w w:val="105"/>
                    </w:rPr>
                    <w:t xml:space="preserve"> </w:t>
                  </w:r>
                  <w:r>
                    <w:rPr>
                      <w:color w:val="000000"/>
                      <w:w w:val="105"/>
                    </w:rPr>
                    <w:t>costs</w:t>
                  </w:r>
                  <w:r>
                    <w:rPr>
                      <w:color w:val="000000"/>
                      <w:spacing w:val="-14"/>
                      <w:w w:val="105"/>
                    </w:rPr>
                    <w:t xml:space="preserve"> </w:t>
                  </w:r>
                  <w:r>
                    <w:rPr>
                      <w:color w:val="000000"/>
                      <w:w w:val="105"/>
                    </w:rPr>
                    <w:t xml:space="preserve">and </w:t>
                  </w:r>
                  <w:r>
                    <w:rPr>
                      <w:color w:val="000000"/>
                      <w:spacing w:val="-2"/>
                      <w:w w:val="105"/>
                    </w:rPr>
                    <w:t>benefits.</w:t>
                  </w:r>
                </w:p>
                <w:p w:rsidR="00F576A2" w:rsidRDefault="00F576A2">
                  <w:pPr>
                    <w:pStyle w:val="BodyText"/>
                    <w:numPr>
                      <w:ilvl w:val="0"/>
                      <w:numId w:val="3"/>
                    </w:numPr>
                    <w:tabs>
                      <w:tab w:val="left" w:pos="656"/>
                    </w:tabs>
                    <w:spacing w:before="152"/>
                    <w:ind w:hanging="214"/>
                    <w:rPr>
                      <w:color w:val="000000"/>
                    </w:rPr>
                  </w:pPr>
                  <w:r>
                    <w:rPr>
                      <w:color w:val="000000"/>
                    </w:rPr>
                    <w:t>Contract</w:t>
                  </w:r>
                  <w:r>
                    <w:rPr>
                      <w:color w:val="000000"/>
                      <w:spacing w:val="18"/>
                      <w:w w:val="105"/>
                    </w:rPr>
                    <w:t xml:space="preserve"> </w:t>
                  </w:r>
                  <w:r>
                    <w:rPr>
                      <w:color w:val="000000"/>
                      <w:spacing w:val="-2"/>
                      <w:w w:val="105"/>
                    </w:rPr>
                    <w:t>type.</w:t>
                  </w:r>
                </w:p>
                <w:p w:rsidR="00F576A2" w:rsidRDefault="00F576A2">
                  <w:pPr>
                    <w:pStyle w:val="BodyText"/>
                    <w:numPr>
                      <w:ilvl w:val="0"/>
                      <w:numId w:val="3"/>
                    </w:numPr>
                    <w:tabs>
                      <w:tab w:val="left" w:pos="656"/>
                    </w:tabs>
                    <w:spacing w:before="195"/>
                    <w:ind w:hanging="214"/>
                    <w:rPr>
                      <w:color w:val="000000"/>
                    </w:rPr>
                  </w:pPr>
                  <w:r>
                    <w:rPr>
                      <w:color w:val="000000"/>
                      <w:w w:val="105"/>
                    </w:rPr>
                    <w:t>Scope</w:t>
                  </w:r>
                  <w:r>
                    <w:rPr>
                      <w:color w:val="000000"/>
                      <w:spacing w:val="-13"/>
                      <w:w w:val="105"/>
                    </w:rPr>
                    <w:t xml:space="preserve"> </w:t>
                  </w:r>
                  <w:r>
                    <w:rPr>
                      <w:color w:val="000000"/>
                      <w:spacing w:val="-2"/>
                      <w:w w:val="105"/>
                    </w:rPr>
                    <w:t>changes.</w:t>
                  </w:r>
                </w:p>
              </w:txbxContent>
            </v:textbox>
            <w10:wrap anchorx="page"/>
          </v:shape>
        </w:pict>
      </w:r>
      <w:proofErr w:type="gramStart"/>
      <w:r>
        <w:rPr>
          <w:w w:val="105"/>
        </w:rPr>
        <w:t>post-completion</w:t>
      </w:r>
      <w:proofErr w:type="gramEnd"/>
      <w:r>
        <w:rPr>
          <w:spacing w:val="-15"/>
          <w:w w:val="105"/>
        </w:rPr>
        <w:t xml:space="preserve"> </w:t>
      </w:r>
      <w:r>
        <w:rPr>
          <w:w w:val="105"/>
        </w:rPr>
        <w:t>reviews,</w:t>
      </w:r>
      <w:hyperlink w:anchor="_bookmark236" w:history="1">
        <w:r>
          <w:rPr>
            <w:w w:val="105"/>
            <w:vertAlign w:val="superscript"/>
          </w:rPr>
          <w:t>172</w:t>
        </w:r>
      </w:hyperlink>
      <w:r>
        <w:rPr>
          <w:spacing w:val="-15"/>
          <w:w w:val="105"/>
        </w:rPr>
        <w:t xml:space="preserve"> </w:t>
      </w:r>
      <w:r>
        <w:rPr>
          <w:w w:val="105"/>
        </w:rPr>
        <w:t>and</w:t>
      </w:r>
      <w:r>
        <w:rPr>
          <w:spacing w:val="-14"/>
          <w:w w:val="105"/>
        </w:rPr>
        <w:t xml:space="preserve"> </w:t>
      </w:r>
      <w:r>
        <w:rPr>
          <w:w w:val="105"/>
        </w:rPr>
        <w:t>has</w:t>
      </w:r>
      <w:r>
        <w:rPr>
          <w:spacing w:val="-15"/>
          <w:w w:val="105"/>
        </w:rPr>
        <w:t xml:space="preserve"> </w:t>
      </w:r>
      <w:r>
        <w:rPr>
          <w:w w:val="105"/>
        </w:rPr>
        <w:t>laid</w:t>
      </w:r>
      <w:r>
        <w:rPr>
          <w:spacing w:val="-14"/>
          <w:w w:val="105"/>
        </w:rPr>
        <w:t xml:space="preserve"> </w:t>
      </w:r>
      <w:r>
        <w:rPr>
          <w:w w:val="105"/>
        </w:rPr>
        <w:t>out</w:t>
      </w:r>
      <w:r>
        <w:rPr>
          <w:spacing w:val="-15"/>
          <w:w w:val="105"/>
        </w:rPr>
        <w:t xml:space="preserve"> </w:t>
      </w:r>
      <w:r>
        <w:rPr>
          <w:w w:val="105"/>
        </w:rPr>
        <w:t>how</w:t>
      </w:r>
      <w:r>
        <w:rPr>
          <w:spacing w:val="-14"/>
          <w:w w:val="105"/>
        </w:rPr>
        <w:t xml:space="preserve"> </w:t>
      </w:r>
      <w:r>
        <w:rPr>
          <w:w w:val="105"/>
        </w:rPr>
        <w:t>they</w:t>
      </w:r>
      <w:r>
        <w:rPr>
          <w:spacing w:val="-15"/>
          <w:w w:val="105"/>
        </w:rPr>
        <w:t xml:space="preserve"> </w:t>
      </w:r>
      <w:r>
        <w:rPr>
          <w:w w:val="105"/>
        </w:rPr>
        <w:t>should happen.</w:t>
      </w:r>
      <w:hyperlink w:anchor="_bookmark237" w:history="1">
        <w:r>
          <w:rPr>
            <w:w w:val="105"/>
            <w:vertAlign w:val="superscript"/>
          </w:rPr>
          <w:t>173</w:t>
        </w:r>
      </w:hyperlink>
      <w:r>
        <w:rPr>
          <w:w w:val="105"/>
        </w:rPr>
        <w:t xml:space="preserve"> The</w:t>
      </w:r>
      <w:r>
        <w:rPr>
          <w:spacing w:val="-2"/>
          <w:w w:val="105"/>
        </w:rPr>
        <w:t xml:space="preserve"> </w:t>
      </w:r>
      <w:r>
        <w:rPr>
          <w:w w:val="105"/>
        </w:rPr>
        <w:t>Productivity</w:t>
      </w:r>
      <w:r>
        <w:rPr>
          <w:spacing w:val="-2"/>
          <w:w w:val="105"/>
        </w:rPr>
        <w:t xml:space="preserve"> </w:t>
      </w:r>
      <w:r>
        <w:rPr>
          <w:w w:val="105"/>
        </w:rPr>
        <w:t>Commission</w:t>
      </w:r>
      <w:r>
        <w:rPr>
          <w:spacing w:val="-2"/>
          <w:w w:val="105"/>
        </w:rPr>
        <w:t xml:space="preserve"> </w:t>
      </w:r>
      <w:r>
        <w:rPr>
          <w:w w:val="105"/>
        </w:rPr>
        <w:t>wants</w:t>
      </w:r>
      <w:r>
        <w:rPr>
          <w:spacing w:val="-2"/>
          <w:w w:val="105"/>
        </w:rPr>
        <w:t xml:space="preserve"> </w:t>
      </w:r>
      <w:r>
        <w:rPr>
          <w:w w:val="105"/>
        </w:rPr>
        <w:t>them</w:t>
      </w:r>
      <w:r>
        <w:rPr>
          <w:spacing w:val="-2"/>
          <w:w w:val="105"/>
        </w:rPr>
        <w:t xml:space="preserve"> </w:t>
      </w:r>
      <w:r>
        <w:rPr>
          <w:w w:val="105"/>
        </w:rPr>
        <w:t>too.</w:t>
      </w:r>
      <w:hyperlink w:anchor="_bookmark238" w:history="1">
        <w:r>
          <w:rPr>
            <w:w w:val="105"/>
            <w:vertAlign w:val="superscript"/>
          </w:rPr>
          <w:t>174</w:t>
        </w:r>
      </w:hyperlink>
    </w:p>
    <w:p w:rsidR="00BA79D6" w:rsidRDefault="00F576A2">
      <w:pPr>
        <w:pStyle w:val="BodyText"/>
        <w:spacing w:before="162" w:line="283" w:lineRule="auto"/>
        <w:ind w:left="1123" w:right="9080"/>
      </w:pPr>
      <w:r>
        <w:rPr>
          <w:w w:val="105"/>
        </w:rPr>
        <w:t xml:space="preserve">Post-completion reviews are a matter of routine elsewhere. For instance, England’s Post-Opening Project Evaluation analyses </w:t>
      </w:r>
      <w:r>
        <w:rPr>
          <w:spacing w:val="-2"/>
          <w:w w:val="105"/>
        </w:rPr>
        <w:t>safety,</w:t>
      </w:r>
      <w:r>
        <w:rPr>
          <w:spacing w:val="-7"/>
          <w:w w:val="105"/>
        </w:rPr>
        <w:t xml:space="preserve"> </w:t>
      </w:r>
      <w:r>
        <w:rPr>
          <w:spacing w:val="-2"/>
          <w:w w:val="105"/>
        </w:rPr>
        <w:t>cost,</w:t>
      </w:r>
      <w:r>
        <w:rPr>
          <w:spacing w:val="-7"/>
          <w:w w:val="105"/>
        </w:rPr>
        <w:t xml:space="preserve"> </w:t>
      </w:r>
      <w:r>
        <w:rPr>
          <w:spacing w:val="-2"/>
          <w:w w:val="105"/>
        </w:rPr>
        <w:t>environmental</w:t>
      </w:r>
      <w:r>
        <w:rPr>
          <w:spacing w:val="-7"/>
          <w:w w:val="105"/>
        </w:rPr>
        <w:t xml:space="preserve"> </w:t>
      </w:r>
      <w:r>
        <w:rPr>
          <w:spacing w:val="-2"/>
          <w:w w:val="105"/>
        </w:rPr>
        <w:t>impacts,</w:t>
      </w:r>
      <w:r>
        <w:rPr>
          <w:spacing w:val="-7"/>
          <w:w w:val="105"/>
        </w:rPr>
        <w:t xml:space="preserve"> </w:t>
      </w:r>
      <w:r>
        <w:rPr>
          <w:spacing w:val="-2"/>
          <w:w w:val="105"/>
        </w:rPr>
        <w:t>accessibility,</w:t>
      </w:r>
      <w:r>
        <w:rPr>
          <w:spacing w:val="-7"/>
          <w:w w:val="105"/>
        </w:rPr>
        <w:t xml:space="preserve"> </w:t>
      </w:r>
      <w:r>
        <w:rPr>
          <w:spacing w:val="-2"/>
          <w:w w:val="105"/>
        </w:rPr>
        <w:t>and</w:t>
      </w:r>
      <w:r>
        <w:rPr>
          <w:spacing w:val="-7"/>
          <w:w w:val="105"/>
        </w:rPr>
        <w:t xml:space="preserve"> </w:t>
      </w:r>
      <w:r>
        <w:rPr>
          <w:spacing w:val="-2"/>
          <w:w w:val="105"/>
        </w:rPr>
        <w:t>integration</w:t>
      </w:r>
      <w:r>
        <w:rPr>
          <w:spacing w:val="-7"/>
          <w:w w:val="105"/>
        </w:rPr>
        <w:t xml:space="preserve"> </w:t>
      </w:r>
      <w:r>
        <w:rPr>
          <w:spacing w:val="-2"/>
          <w:w w:val="105"/>
        </w:rPr>
        <w:t xml:space="preserve">with </w:t>
      </w:r>
      <w:r>
        <w:rPr>
          <w:w w:val="105"/>
        </w:rPr>
        <w:t xml:space="preserve">other local, regional, and national plans and programs. Norway’s post-opening evaluation of major projects examines the </w:t>
      </w:r>
      <w:proofErr w:type="spellStart"/>
      <w:r>
        <w:rPr>
          <w:w w:val="105"/>
        </w:rPr>
        <w:t>monetised</w:t>
      </w:r>
      <w:proofErr w:type="spellEnd"/>
      <w:r>
        <w:rPr>
          <w:w w:val="105"/>
        </w:rPr>
        <w:t xml:space="preserve"> costs and benefits, including construction costs, levels of demand, accidents, and local air pollution.</w:t>
      </w:r>
      <w:hyperlink w:anchor="_bookmark239" w:history="1">
        <w:r>
          <w:rPr>
            <w:w w:val="105"/>
            <w:vertAlign w:val="superscript"/>
          </w:rPr>
          <w:t>175</w:t>
        </w:r>
      </w:hyperlink>
    </w:p>
    <w:p w:rsidR="00BA79D6" w:rsidRDefault="00F576A2">
      <w:pPr>
        <w:pStyle w:val="BodyText"/>
        <w:spacing w:before="160" w:line="283" w:lineRule="auto"/>
        <w:ind w:left="1123" w:right="8839"/>
      </w:pPr>
      <w:r>
        <w:rPr>
          <w:w w:val="105"/>
        </w:rPr>
        <w:t>But</w:t>
      </w:r>
      <w:r>
        <w:rPr>
          <w:spacing w:val="-13"/>
          <w:w w:val="105"/>
        </w:rPr>
        <w:t xml:space="preserve"> </w:t>
      </w:r>
      <w:r>
        <w:rPr>
          <w:w w:val="105"/>
        </w:rPr>
        <w:t>no</w:t>
      </w:r>
      <w:r>
        <w:rPr>
          <w:spacing w:val="-13"/>
          <w:w w:val="105"/>
        </w:rPr>
        <w:t xml:space="preserve"> </w:t>
      </w:r>
      <w:r>
        <w:rPr>
          <w:w w:val="105"/>
        </w:rPr>
        <w:t>matter</w:t>
      </w:r>
      <w:r>
        <w:rPr>
          <w:spacing w:val="-13"/>
          <w:w w:val="105"/>
        </w:rPr>
        <w:t xml:space="preserve"> </w:t>
      </w:r>
      <w:r>
        <w:rPr>
          <w:w w:val="105"/>
        </w:rPr>
        <w:t>how</w:t>
      </w:r>
      <w:r>
        <w:rPr>
          <w:spacing w:val="-13"/>
          <w:w w:val="105"/>
        </w:rPr>
        <w:t xml:space="preserve"> </w:t>
      </w:r>
      <w:r>
        <w:rPr>
          <w:w w:val="105"/>
        </w:rPr>
        <w:t>often</w:t>
      </w:r>
      <w:r>
        <w:rPr>
          <w:spacing w:val="-13"/>
          <w:w w:val="105"/>
        </w:rPr>
        <w:t xml:space="preserve"> </w:t>
      </w:r>
      <w:r>
        <w:rPr>
          <w:w w:val="105"/>
        </w:rPr>
        <w:t>it’s</w:t>
      </w:r>
      <w:r>
        <w:rPr>
          <w:spacing w:val="-13"/>
          <w:w w:val="105"/>
        </w:rPr>
        <w:t xml:space="preserve"> </w:t>
      </w:r>
      <w:r>
        <w:rPr>
          <w:w w:val="105"/>
        </w:rPr>
        <w:t>recommended</w:t>
      </w:r>
      <w:r>
        <w:rPr>
          <w:spacing w:val="-13"/>
          <w:w w:val="105"/>
        </w:rPr>
        <w:t xml:space="preserve"> </w:t>
      </w:r>
      <w:r>
        <w:rPr>
          <w:w w:val="105"/>
        </w:rPr>
        <w:t>in</w:t>
      </w:r>
      <w:r>
        <w:rPr>
          <w:spacing w:val="-13"/>
          <w:w w:val="105"/>
        </w:rPr>
        <w:t xml:space="preserve"> </w:t>
      </w:r>
      <w:r>
        <w:rPr>
          <w:w w:val="105"/>
        </w:rPr>
        <w:t>Australia</w:t>
      </w:r>
      <w:r>
        <w:rPr>
          <w:spacing w:val="-13"/>
          <w:w w:val="105"/>
        </w:rPr>
        <w:t xml:space="preserve"> </w:t>
      </w:r>
      <w:r>
        <w:rPr>
          <w:w w:val="105"/>
        </w:rPr>
        <w:t>that</w:t>
      </w:r>
      <w:r>
        <w:rPr>
          <w:spacing w:val="-13"/>
          <w:w w:val="105"/>
        </w:rPr>
        <w:t xml:space="preserve"> </w:t>
      </w:r>
      <w:r>
        <w:rPr>
          <w:w w:val="105"/>
        </w:rPr>
        <w:t>projects</w:t>
      </w:r>
      <w:r>
        <w:rPr>
          <w:spacing w:val="-13"/>
          <w:w w:val="105"/>
        </w:rPr>
        <w:t xml:space="preserve"> </w:t>
      </w:r>
      <w:r>
        <w:rPr>
          <w:w w:val="105"/>
        </w:rPr>
        <w:t>be evaluated</w:t>
      </w:r>
      <w:r>
        <w:rPr>
          <w:spacing w:val="-9"/>
          <w:w w:val="105"/>
        </w:rPr>
        <w:t xml:space="preserve"> </w:t>
      </w:r>
      <w:r>
        <w:rPr>
          <w:w w:val="105"/>
        </w:rPr>
        <w:t>post-completion,</w:t>
      </w:r>
      <w:r>
        <w:rPr>
          <w:spacing w:val="-9"/>
          <w:w w:val="105"/>
        </w:rPr>
        <w:t xml:space="preserve"> </w:t>
      </w:r>
      <w:r>
        <w:rPr>
          <w:w w:val="105"/>
        </w:rPr>
        <w:t>it</w:t>
      </w:r>
      <w:r>
        <w:rPr>
          <w:spacing w:val="-9"/>
          <w:w w:val="105"/>
        </w:rPr>
        <w:t xml:space="preserve"> </w:t>
      </w:r>
      <w:r>
        <w:rPr>
          <w:w w:val="105"/>
        </w:rPr>
        <w:t>almost</w:t>
      </w:r>
      <w:r>
        <w:rPr>
          <w:spacing w:val="-9"/>
          <w:w w:val="105"/>
        </w:rPr>
        <w:t xml:space="preserve"> </w:t>
      </w:r>
      <w:r>
        <w:rPr>
          <w:w w:val="105"/>
        </w:rPr>
        <w:t>never</w:t>
      </w:r>
      <w:r>
        <w:rPr>
          <w:spacing w:val="-9"/>
          <w:w w:val="105"/>
        </w:rPr>
        <w:t xml:space="preserve"> </w:t>
      </w:r>
      <w:r>
        <w:rPr>
          <w:w w:val="105"/>
        </w:rPr>
        <w:t>happens. Of</w:t>
      </w:r>
      <w:r>
        <w:rPr>
          <w:spacing w:val="-9"/>
          <w:w w:val="105"/>
        </w:rPr>
        <w:t xml:space="preserve"> </w:t>
      </w:r>
      <w:r>
        <w:rPr>
          <w:w w:val="105"/>
        </w:rPr>
        <w:t>large</w:t>
      </w:r>
      <w:r>
        <w:rPr>
          <w:spacing w:val="-9"/>
          <w:w w:val="105"/>
        </w:rPr>
        <w:t xml:space="preserve"> </w:t>
      </w:r>
      <w:r>
        <w:rPr>
          <w:w w:val="105"/>
        </w:rPr>
        <w:t>projects (costing</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$500</w:t>
      </w:r>
      <w:r>
        <w:rPr>
          <w:spacing w:val="-5"/>
          <w:w w:val="105"/>
        </w:rPr>
        <w:t xml:space="preserve"> </w:t>
      </w:r>
      <w:r>
        <w:rPr>
          <w:w w:val="105"/>
        </w:rPr>
        <w:t>million)</w:t>
      </w:r>
      <w:r>
        <w:rPr>
          <w:spacing w:val="-5"/>
          <w:w w:val="105"/>
        </w:rPr>
        <w:t xml:space="preserve"> </w:t>
      </w:r>
      <w:r>
        <w:rPr>
          <w:w w:val="105"/>
        </w:rPr>
        <w:t>completed</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past</w:t>
      </w:r>
      <w:r>
        <w:rPr>
          <w:spacing w:val="-5"/>
          <w:w w:val="105"/>
        </w:rPr>
        <w:t xml:space="preserve"> </w:t>
      </w:r>
      <w:r>
        <w:rPr>
          <w:w w:val="105"/>
        </w:rPr>
        <w:t>four</w:t>
      </w:r>
      <w:r>
        <w:rPr>
          <w:spacing w:val="-5"/>
          <w:w w:val="105"/>
        </w:rPr>
        <w:t xml:space="preserve"> </w:t>
      </w:r>
      <w:r>
        <w:rPr>
          <w:w w:val="105"/>
        </w:rPr>
        <w:t>years,</w:t>
      </w:r>
      <w:r>
        <w:rPr>
          <w:spacing w:val="-5"/>
          <w:w w:val="105"/>
        </w:rPr>
        <w:t xml:space="preserve"> </w:t>
      </w:r>
      <w:r>
        <w:rPr>
          <w:w w:val="105"/>
        </w:rPr>
        <w:t>the only published post-completion report is for stage one of the Capital Metro light rail in Canberra.</w:t>
      </w:r>
      <w:hyperlink w:anchor="_bookmark240" w:history="1">
        <w:r>
          <w:rPr>
            <w:w w:val="105"/>
            <w:vertAlign w:val="superscript"/>
          </w:rPr>
          <w:t>176</w:t>
        </w:r>
      </w:hyperlink>
    </w:p>
    <w:p w:rsidR="00BA79D6" w:rsidRDefault="00F576A2">
      <w:pPr>
        <w:pStyle w:val="BodyText"/>
        <w:spacing w:before="161" w:line="283" w:lineRule="auto"/>
        <w:ind w:left="1123" w:right="9359"/>
        <w:jc w:val="both"/>
      </w:pPr>
      <w:r>
        <w:rPr>
          <w:w w:val="105"/>
        </w:rPr>
        <w:t>The</w:t>
      </w:r>
      <w:r>
        <w:rPr>
          <w:spacing w:val="-15"/>
          <w:w w:val="105"/>
        </w:rPr>
        <w:t xml:space="preserve"> </w:t>
      </w:r>
      <w:r>
        <w:rPr>
          <w:w w:val="105"/>
        </w:rPr>
        <w:t>lack</w:t>
      </w:r>
      <w:r>
        <w:rPr>
          <w:spacing w:val="-15"/>
          <w:w w:val="105"/>
        </w:rPr>
        <w:t xml:space="preserve"> </w:t>
      </w:r>
      <w:r>
        <w:rPr>
          <w:w w:val="105"/>
        </w:rPr>
        <w:t>of</w:t>
      </w:r>
      <w:r>
        <w:rPr>
          <w:spacing w:val="-14"/>
          <w:w w:val="105"/>
        </w:rPr>
        <w:t xml:space="preserve"> </w:t>
      </w:r>
      <w:r>
        <w:rPr>
          <w:w w:val="105"/>
        </w:rPr>
        <w:t>post-completion</w:t>
      </w:r>
      <w:r>
        <w:rPr>
          <w:spacing w:val="-15"/>
          <w:w w:val="105"/>
        </w:rPr>
        <w:t xml:space="preserve"> </w:t>
      </w:r>
      <w:r>
        <w:rPr>
          <w:w w:val="105"/>
        </w:rPr>
        <w:t>reviews</w:t>
      </w:r>
      <w:r>
        <w:rPr>
          <w:spacing w:val="-14"/>
          <w:w w:val="105"/>
        </w:rPr>
        <w:t xml:space="preserve"> </w:t>
      </w:r>
      <w:r>
        <w:rPr>
          <w:w w:val="105"/>
        </w:rPr>
        <w:t>reveals</w:t>
      </w:r>
      <w:r>
        <w:rPr>
          <w:spacing w:val="-15"/>
          <w:w w:val="105"/>
        </w:rPr>
        <w:t xml:space="preserve"> </w:t>
      </w:r>
      <w:r>
        <w:rPr>
          <w:w w:val="105"/>
        </w:rPr>
        <w:t>a</w:t>
      </w:r>
      <w:r>
        <w:rPr>
          <w:spacing w:val="-15"/>
          <w:w w:val="105"/>
        </w:rPr>
        <w:t xml:space="preserve"> </w:t>
      </w:r>
      <w:r>
        <w:rPr>
          <w:w w:val="105"/>
        </w:rPr>
        <w:t>desire</w:t>
      </w:r>
      <w:r>
        <w:rPr>
          <w:spacing w:val="-14"/>
          <w:w w:val="105"/>
        </w:rPr>
        <w:t xml:space="preserve"> </w:t>
      </w:r>
      <w:r>
        <w:rPr>
          <w:w w:val="105"/>
        </w:rPr>
        <w:t>by</w:t>
      </w:r>
      <w:r>
        <w:rPr>
          <w:spacing w:val="-15"/>
          <w:w w:val="105"/>
        </w:rPr>
        <w:t xml:space="preserve"> </w:t>
      </w:r>
      <w:r>
        <w:rPr>
          <w:w w:val="105"/>
        </w:rPr>
        <w:t>Australian governments</w:t>
      </w:r>
      <w:r>
        <w:rPr>
          <w:spacing w:val="-9"/>
          <w:w w:val="105"/>
        </w:rPr>
        <w:t xml:space="preserve"> </w:t>
      </w:r>
      <w:r>
        <w:rPr>
          <w:w w:val="105"/>
        </w:rPr>
        <w:t>to</w:t>
      </w:r>
      <w:r>
        <w:rPr>
          <w:spacing w:val="-9"/>
          <w:w w:val="105"/>
        </w:rPr>
        <w:t xml:space="preserve"> </w:t>
      </w:r>
      <w:r>
        <w:rPr>
          <w:w w:val="105"/>
        </w:rPr>
        <w:t>avoid</w:t>
      </w:r>
      <w:r>
        <w:rPr>
          <w:spacing w:val="-9"/>
          <w:w w:val="105"/>
        </w:rPr>
        <w:t xml:space="preserve"> </w:t>
      </w:r>
      <w:r>
        <w:rPr>
          <w:w w:val="105"/>
        </w:rPr>
        <w:t>accountability</w:t>
      </w:r>
      <w:r>
        <w:rPr>
          <w:spacing w:val="-9"/>
          <w:w w:val="105"/>
        </w:rPr>
        <w:t xml:space="preserve"> </w:t>
      </w:r>
      <w:r>
        <w:rPr>
          <w:w w:val="105"/>
        </w:rPr>
        <w:t>–</w:t>
      </w:r>
      <w:r>
        <w:rPr>
          <w:spacing w:val="-9"/>
          <w:w w:val="105"/>
        </w:rPr>
        <w:t xml:space="preserve"> </w:t>
      </w:r>
      <w:r>
        <w:rPr>
          <w:w w:val="105"/>
        </w:rPr>
        <w:t>and</w:t>
      </w:r>
      <w:r>
        <w:rPr>
          <w:spacing w:val="-9"/>
          <w:w w:val="105"/>
        </w:rPr>
        <w:t xml:space="preserve"> </w:t>
      </w:r>
      <w:r>
        <w:rPr>
          <w:w w:val="105"/>
        </w:rPr>
        <w:t>it</w:t>
      </w:r>
      <w:r>
        <w:rPr>
          <w:spacing w:val="-9"/>
          <w:w w:val="105"/>
        </w:rPr>
        <w:t xml:space="preserve"> </w:t>
      </w:r>
      <w:r>
        <w:rPr>
          <w:w w:val="105"/>
        </w:rPr>
        <w:t>amounts</w:t>
      </w:r>
      <w:r>
        <w:rPr>
          <w:spacing w:val="-9"/>
          <w:w w:val="105"/>
        </w:rPr>
        <w:t xml:space="preserve"> </w:t>
      </w:r>
      <w:r>
        <w:rPr>
          <w:w w:val="105"/>
        </w:rPr>
        <w:t>to</w:t>
      </w:r>
      <w:r>
        <w:rPr>
          <w:spacing w:val="-9"/>
          <w:w w:val="105"/>
        </w:rPr>
        <w:t xml:space="preserve"> </w:t>
      </w:r>
      <w:r>
        <w:rPr>
          <w:w w:val="105"/>
        </w:rPr>
        <w:t>a</w:t>
      </w:r>
      <w:r>
        <w:rPr>
          <w:spacing w:val="-9"/>
          <w:w w:val="105"/>
        </w:rPr>
        <w:t xml:space="preserve"> </w:t>
      </w:r>
      <w:r>
        <w:rPr>
          <w:w w:val="105"/>
        </w:rPr>
        <w:t>wasted opportunity to build internal capacity and learn from history.</w:t>
      </w: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BA79D6">
      <w:pPr>
        <w:pStyle w:val="BodyText"/>
      </w:pPr>
    </w:p>
    <w:p w:rsidR="00BA79D6" w:rsidRDefault="00F576A2">
      <w:pPr>
        <w:pStyle w:val="BodyText"/>
        <w:spacing w:before="7"/>
        <w:rPr>
          <w:sz w:val="22"/>
        </w:rPr>
      </w:pPr>
      <w:r>
        <w:pict>
          <v:shape id="docshape282" o:spid="_x0000_s1046" style="position:absolute;margin-left:65.2pt;margin-top:14.25pt;width:131.35pt;height:.1pt;z-index:-15659520;mso-wrap-distance-left:0;mso-wrap-distance-right:0;mso-position-horizontal-relative:page" coordorigin="1304,285" coordsize="2627,0" path="m1304,285r2627,e" filled="f" strokeweight=".14042mm">
            <v:path arrowok="t"/>
            <w10:wrap type="topAndBottom" anchorx="page"/>
          </v:shape>
        </w:pict>
      </w:r>
    </w:p>
    <w:p w:rsidR="00BA79D6" w:rsidRDefault="00F576A2">
      <w:pPr>
        <w:pStyle w:val="ListParagraph"/>
        <w:numPr>
          <w:ilvl w:val="0"/>
          <w:numId w:val="5"/>
        </w:numPr>
        <w:tabs>
          <w:tab w:val="left" w:pos="1533"/>
        </w:tabs>
        <w:spacing w:before="45"/>
        <w:rPr>
          <w:sz w:val="17"/>
        </w:rPr>
      </w:pPr>
      <w:bookmarkStart w:id="244" w:name="_bookmark236"/>
      <w:bookmarkStart w:id="245" w:name="_bookmark237"/>
      <w:bookmarkEnd w:id="244"/>
      <w:bookmarkEnd w:id="245"/>
      <w:proofErr w:type="spellStart"/>
      <w:r>
        <w:rPr>
          <w:sz w:val="17"/>
        </w:rPr>
        <w:t>DIRD</w:t>
      </w:r>
      <w:proofErr w:type="spellEnd"/>
      <w:r>
        <w:rPr>
          <w:spacing w:val="-2"/>
          <w:sz w:val="17"/>
        </w:rPr>
        <w:t xml:space="preserve"> </w:t>
      </w:r>
      <w:hyperlink w:anchor="_bookmark303" w:history="1">
        <w:r>
          <w:rPr>
            <w:sz w:val="17"/>
          </w:rPr>
          <w:t>(2016,</w:t>
        </w:r>
      </w:hyperlink>
      <w:r>
        <w:rPr>
          <w:spacing w:val="-2"/>
          <w:sz w:val="17"/>
        </w:rPr>
        <w:t xml:space="preserve"> </w:t>
      </w:r>
      <w:r>
        <w:rPr>
          <w:sz w:val="17"/>
        </w:rPr>
        <w:t>p.</w:t>
      </w:r>
      <w:r>
        <w:rPr>
          <w:spacing w:val="-2"/>
          <w:sz w:val="17"/>
        </w:rPr>
        <w:t xml:space="preserve"> </w:t>
      </w:r>
      <w:r>
        <w:rPr>
          <w:spacing w:val="-4"/>
          <w:sz w:val="17"/>
        </w:rPr>
        <w:t>66).</w:t>
      </w:r>
    </w:p>
    <w:p w:rsidR="00BA79D6" w:rsidRDefault="00F576A2">
      <w:pPr>
        <w:pStyle w:val="ListParagraph"/>
        <w:numPr>
          <w:ilvl w:val="0"/>
          <w:numId w:val="5"/>
        </w:numPr>
        <w:tabs>
          <w:tab w:val="left" w:pos="1533"/>
        </w:tabs>
        <w:rPr>
          <w:sz w:val="17"/>
        </w:rPr>
      </w:pPr>
      <w:bookmarkStart w:id="246" w:name="_bookmark238"/>
      <w:bookmarkEnd w:id="246"/>
      <w:proofErr w:type="spellStart"/>
      <w:r>
        <w:rPr>
          <w:sz w:val="17"/>
        </w:rPr>
        <w:t>DITCRD</w:t>
      </w:r>
      <w:proofErr w:type="spellEnd"/>
      <w:r>
        <w:rPr>
          <w:spacing w:val="-2"/>
          <w:sz w:val="17"/>
        </w:rPr>
        <w:t xml:space="preserve"> </w:t>
      </w:r>
      <w:hyperlink w:anchor="_bookmark306" w:history="1">
        <w:r>
          <w:rPr>
            <w:sz w:val="17"/>
          </w:rPr>
          <w:t>(2019,</w:t>
        </w:r>
      </w:hyperlink>
      <w:r>
        <w:rPr>
          <w:spacing w:val="-2"/>
          <w:sz w:val="17"/>
        </w:rPr>
        <w:t xml:space="preserve"> </w:t>
      </w:r>
      <w:r>
        <w:rPr>
          <w:sz w:val="17"/>
        </w:rPr>
        <w:t>p.</w:t>
      </w:r>
      <w:r>
        <w:rPr>
          <w:spacing w:val="-2"/>
          <w:sz w:val="17"/>
        </w:rPr>
        <w:t xml:space="preserve"> </w:t>
      </w:r>
      <w:r>
        <w:rPr>
          <w:spacing w:val="-4"/>
          <w:sz w:val="17"/>
        </w:rPr>
        <w:t>20).</w:t>
      </w:r>
    </w:p>
    <w:p w:rsidR="00BA79D6" w:rsidRDefault="00F576A2">
      <w:pPr>
        <w:pStyle w:val="ListParagraph"/>
        <w:numPr>
          <w:ilvl w:val="0"/>
          <w:numId w:val="5"/>
        </w:numPr>
        <w:tabs>
          <w:tab w:val="left" w:pos="1533"/>
        </w:tabs>
        <w:rPr>
          <w:sz w:val="17"/>
        </w:rPr>
      </w:pPr>
      <w:bookmarkStart w:id="247" w:name="_bookmark239"/>
      <w:bookmarkEnd w:id="247"/>
      <w:r>
        <w:rPr>
          <w:sz w:val="17"/>
        </w:rPr>
        <w:t xml:space="preserve">PC </w:t>
      </w:r>
      <w:hyperlink w:anchor="_bookmark374" w:history="1">
        <w:r>
          <w:rPr>
            <w:sz w:val="17"/>
          </w:rPr>
          <w:t>(2014,</w:t>
        </w:r>
      </w:hyperlink>
      <w:r>
        <w:rPr>
          <w:sz w:val="17"/>
        </w:rPr>
        <w:t xml:space="preserve"> Recommendation </w:t>
      </w:r>
      <w:r>
        <w:rPr>
          <w:spacing w:val="-2"/>
          <w:sz w:val="17"/>
        </w:rPr>
        <w:t>7.1).</w:t>
      </w:r>
    </w:p>
    <w:p w:rsidR="00BA79D6" w:rsidRDefault="00F576A2">
      <w:pPr>
        <w:pStyle w:val="ListParagraph"/>
        <w:numPr>
          <w:ilvl w:val="0"/>
          <w:numId w:val="5"/>
        </w:numPr>
        <w:tabs>
          <w:tab w:val="left" w:pos="1533"/>
        </w:tabs>
        <w:rPr>
          <w:sz w:val="17"/>
        </w:rPr>
      </w:pPr>
      <w:bookmarkStart w:id="248" w:name="_bookmark240"/>
      <w:bookmarkEnd w:id="248"/>
      <w:r>
        <w:rPr>
          <w:sz w:val="17"/>
        </w:rPr>
        <w:t>Jong</w:t>
      </w:r>
      <w:r>
        <w:rPr>
          <w:spacing w:val="-2"/>
          <w:sz w:val="17"/>
        </w:rPr>
        <w:t xml:space="preserve"> </w:t>
      </w:r>
      <w:r>
        <w:rPr>
          <w:sz w:val="17"/>
        </w:rPr>
        <w:t>et</w:t>
      </w:r>
      <w:r>
        <w:rPr>
          <w:spacing w:val="-1"/>
          <w:sz w:val="17"/>
        </w:rPr>
        <w:t xml:space="preserve"> </w:t>
      </w:r>
      <w:r>
        <w:rPr>
          <w:sz w:val="17"/>
        </w:rPr>
        <w:t>al</w:t>
      </w:r>
      <w:r>
        <w:rPr>
          <w:spacing w:val="-1"/>
          <w:sz w:val="17"/>
        </w:rPr>
        <w:t xml:space="preserve"> </w:t>
      </w:r>
      <w:hyperlink w:anchor="_bookmark342" w:history="1">
        <w:r>
          <w:rPr>
            <w:sz w:val="17"/>
          </w:rPr>
          <w:t>(2019,</w:t>
        </w:r>
      </w:hyperlink>
      <w:r>
        <w:rPr>
          <w:spacing w:val="-1"/>
          <w:sz w:val="17"/>
        </w:rPr>
        <w:t xml:space="preserve"> </w:t>
      </w:r>
      <w:r>
        <w:rPr>
          <w:sz w:val="17"/>
        </w:rPr>
        <w:t>p.</w:t>
      </w:r>
      <w:r>
        <w:rPr>
          <w:spacing w:val="-1"/>
          <w:sz w:val="17"/>
        </w:rPr>
        <w:t xml:space="preserve"> </w:t>
      </w:r>
      <w:r>
        <w:rPr>
          <w:spacing w:val="-4"/>
          <w:sz w:val="17"/>
        </w:rPr>
        <w:t>77).</w:t>
      </w:r>
    </w:p>
    <w:p w:rsidR="00BA79D6" w:rsidRDefault="00F576A2">
      <w:pPr>
        <w:pStyle w:val="ListParagraph"/>
        <w:numPr>
          <w:ilvl w:val="0"/>
          <w:numId w:val="5"/>
        </w:numPr>
        <w:tabs>
          <w:tab w:val="left" w:pos="1533"/>
        </w:tabs>
        <w:spacing w:before="23" w:line="268" w:lineRule="auto"/>
        <w:ind w:right="9007"/>
        <w:rPr>
          <w:sz w:val="17"/>
        </w:rPr>
      </w:pPr>
      <w:r>
        <w:rPr>
          <w:sz w:val="17"/>
        </w:rPr>
        <w:t>The</w:t>
      </w:r>
      <w:r>
        <w:rPr>
          <w:spacing w:val="-3"/>
          <w:sz w:val="17"/>
        </w:rPr>
        <w:t xml:space="preserve"> </w:t>
      </w:r>
      <w:r>
        <w:rPr>
          <w:sz w:val="17"/>
        </w:rPr>
        <w:t>Capital</w:t>
      </w:r>
      <w:r>
        <w:rPr>
          <w:spacing w:val="-3"/>
          <w:sz w:val="17"/>
        </w:rPr>
        <w:t xml:space="preserve"> </w:t>
      </w:r>
      <w:r>
        <w:rPr>
          <w:sz w:val="17"/>
        </w:rPr>
        <w:t>Metro</w:t>
      </w:r>
      <w:r>
        <w:rPr>
          <w:spacing w:val="-3"/>
          <w:sz w:val="17"/>
        </w:rPr>
        <w:t xml:space="preserve"> </w:t>
      </w:r>
      <w:r>
        <w:rPr>
          <w:sz w:val="17"/>
        </w:rPr>
        <w:t>Delivery</w:t>
      </w:r>
      <w:r>
        <w:rPr>
          <w:spacing w:val="-3"/>
          <w:sz w:val="17"/>
        </w:rPr>
        <w:t xml:space="preserve"> </w:t>
      </w:r>
      <w:r>
        <w:rPr>
          <w:sz w:val="17"/>
        </w:rPr>
        <w:t>Report</w:t>
      </w:r>
      <w:r>
        <w:rPr>
          <w:spacing w:val="-3"/>
          <w:sz w:val="17"/>
        </w:rPr>
        <w:t xml:space="preserve"> </w:t>
      </w:r>
      <w:r>
        <w:rPr>
          <w:sz w:val="17"/>
        </w:rPr>
        <w:t>includes</w:t>
      </w:r>
      <w:r>
        <w:rPr>
          <w:spacing w:val="-3"/>
          <w:sz w:val="17"/>
        </w:rPr>
        <w:t xml:space="preserve"> </w:t>
      </w:r>
      <w:r>
        <w:rPr>
          <w:sz w:val="17"/>
        </w:rPr>
        <w:t>a</w:t>
      </w:r>
      <w:r>
        <w:rPr>
          <w:spacing w:val="-3"/>
          <w:sz w:val="17"/>
        </w:rPr>
        <w:t xml:space="preserve"> </w:t>
      </w:r>
      <w:r>
        <w:rPr>
          <w:sz w:val="17"/>
        </w:rPr>
        <w:t>preliminary</w:t>
      </w:r>
      <w:r>
        <w:rPr>
          <w:spacing w:val="-3"/>
          <w:sz w:val="17"/>
        </w:rPr>
        <w:t xml:space="preserve"> </w:t>
      </w:r>
      <w:r>
        <w:rPr>
          <w:sz w:val="17"/>
        </w:rPr>
        <w:t>evaluation</w:t>
      </w:r>
      <w:r>
        <w:rPr>
          <w:spacing w:val="-3"/>
          <w:sz w:val="17"/>
        </w:rPr>
        <w:t xml:space="preserve"> </w:t>
      </w:r>
      <w:r>
        <w:rPr>
          <w:sz w:val="17"/>
        </w:rPr>
        <w:t>of</w:t>
      </w:r>
      <w:r>
        <w:rPr>
          <w:spacing w:val="-3"/>
          <w:sz w:val="17"/>
        </w:rPr>
        <w:t xml:space="preserve"> </w:t>
      </w:r>
      <w:r>
        <w:rPr>
          <w:sz w:val="17"/>
        </w:rPr>
        <w:t xml:space="preserve">benefits, and a revised estimate of the project benefit cost ratio: </w:t>
      </w:r>
      <w:hyperlink w:anchor="_bookmark403" w:history="1">
        <w:r>
          <w:rPr>
            <w:sz w:val="17"/>
          </w:rPr>
          <w:t>Transport Canberra</w:t>
        </w:r>
      </w:hyperlink>
      <w:r>
        <w:rPr>
          <w:sz w:val="17"/>
        </w:rPr>
        <w:t xml:space="preserve"> </w:t>
      </w:r>
      <w:hyperlink w:anchor="_bookmark403" w:history="1">
        <w:r>
          <w:rPr>
            <w:spacing w:val="-2"/>
            <w:sz w:val="17"/>
          </w:rPr>
          <w:t>(2019).</w:t>
        </w:r>
      </w:hyperlink>
    </w:p>
    <w:p w:rsidR="00BA79D6" w:rsidRDefault="00BA79D6">
      <w:pPr>
        <w:spacing w:line="268" w:lineRule="auto"/>
        <w:rPr>
          <w:sz w:val="17"/>
        </w:rPr>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spacing w:before="5"/>
      </w:pPr>
    </w:p>
    <w:p w:rsidR="00BA79D6" w:rsidRDefault="00F576A2">
      <w:pPr>
        <w:pStyle w:val="Heading1"/>
        <w:ind w:left="1123" w:firstLine="0"/>
      </w:pPr>
      <w:bookmarkStart w:id="249" w:name="Methodological_appendix"/>
      <w:bookmarkStart w:id="250" w:name="_bookmark241"/>
      <w:bookmarkEnd w:id="249"/>
      <w:bookmarkEnd w:id="250"/>
      <w:r>
        <w:rPr>
          <w:color w:val="F38F1D"/>
        </w:rPr>
        <w:t>Appendix A:</w:t>
      </w:r>
      <w:r>
        <w:rPr>
          <w:color w:val="F38F1D"/>
          <w:spacing w:val="61"/>
        </w:rPr>
        <w:t xml:space="preserve"> </w:t>
      </w:r>
      <w:r>
        <w:rPr>
          <w:color w:val="F38F1D"/>
        </w:rPr>
        <w:t xml:space="preserve">Methodological </w:t>
      </w:r>
      <w:r>
        <w:rPr>
          <w:color w:val="F38F1D"/>
          <w:spacing w:val="-2"/>
        </w:rPr>
        <w:t>appendix</w:t>
      </w:r>
    </w:p>
    <w:p w:rsidR="00BA79D6" w:rsidRDefault="00BA79D6">
      <w:pPr>
        <w:pStyle w:val="BodyText"/>
        <w:spacing w:before="1"/>
        <w:rPr>
          <w:b/>
        </w:rPr>
      </w:pPr>
    </w:p>
    <w:p w:rsidR="00BA79D6" w:rsidRDefault="00BA79D6">
      <w:pPr>
        <w:sectPr w:rsidR="00BA79D6">
          <w:pgSz w:w="16840" w:h="11910" w:orient="landscape"/>
          <w:pgMar w:top="1040" w:right="140" w:bottom="1200" w:left="180" w:header="725" w:footer="1014" w:gutter="0"/>
          <w:cols w:space="720"/>
        </w:sectPr>
      </w:pPr>
    </w:p>
    <w:p w:rsidR="00BA79D6" w:rsidRDefault="00F576A2">
      <w:pPr>
        <w:pStyle w:val="BodyText"/>
        <w:spacing w:before="75" w:line="283" w:lineRule="auto"/>
        <w:ind w:left="1123" w:right="10"/>
      </w:pPr>
      <w:r>
        <w:rPr>
          <w:w w:val="105"/>
        </w:rPr>
        <w:t>Many of the charts and much of the analysis in this report – in particular</w:t>
      </w:r>
      <w:r>
        <w:rPr>
          <w:spacing w:val="-7"/>
          <w:w w:val="105"/>
        </w:rPr>
        <w:t xml:space="preserve"> </w:t>
      </w:r>
      <w:r>
        <w:rPr>
          <w:w w:val="105"/>
        </w:rPr>
        <w:t>the</w:t>
      </w:r>
      <w:r>
        <w:rPr>
          <w:spacing w:val="-7"/>
          <w:w w:val="105"/>
        </w:rPr>
        <w:t xml:space="preserve"> </w:t>
      </w:r>
      <w:r>
        <w:rPr>
          <w:w w:val="105"/>
        </w:rPr>
        <w:t>analysis</w:t>
      </w:r>
      <w:r>
        <w:rPr>
          <w:spacing w:val="-7"/>
          <w:w w:val="105"/>
        </w:rPr>
        <w:t xml:space="preserve"> </w:t>
      </w:r>
      <w:r>
        <w:rPr>
          <w:w w:val="105"/>
        </w:rPr>
        <w:t>of</w:t>
      </w:r>
      <w:r>
        <w:rPr>
          <w:spacing w:val="-7"/>
          <w:w w:val="105"/>
        </w:rPr>
        <w:t xml:space="preserve"> </w:t>
      </w:r>
      <w:r>
        <w:rPr>
          <w:w w:val="105"/>
        </w:rPr>
        <w:t>cost</w:t>
      </w:r>
      <w:r>
        <w:rPr>
          <w:spacing w:val="-7"/>
          <w:w w:val="105"/>
        </w:rPr>
        <w:t xml:space="preserve"> </w:t>
      </w:r>
      <w:r>
        <w:rPr>
          <w:w w:val="105"/>
        </w:rPr>
        <w:t>overruns</w:t>
      </w:r>
      <w:r>
        <w:rPr>
          <w:spacing w:val="-7"/>
          <w:w w:val="105"/>
        </w:rPr>
        <w:t xml:space="preserve"> </w:t>
      </w:r>
      <w:r>
        <w:rPr>
          <w:w w:val="105"/>
        </w:rPr>
        <w:t>in</w:t>
      </w:r>
      <w:r>
        <w:rPr>
          <w:spacing w:val="-7"/>
          <w:w w:val="105"/>
        </w:rPr>
        <w:t xml:space="preserve"> </w:t>
      </w:r>
      <w:r>
        <w:rPr>
          <w:w w:val="105"/>
        </w:rPr>
        <w:t>Chapters</w:t>
      </w:r>
      <w:r>
        <w:rPr>
          <w:spacing w:val="-7"/>
          <w:w w:val="105"/>
        </w:rPr>
        <w:t xml:space="preserve"> </w:t>
      </w:r>
      <w:r>
        <w:rPr>
          <w:w w:val="105"/>
        </w:rPr>
        <w:t>2</w:t>
      </w:r>
      <w:r>
        <w:rPr>
          <w:spacing w:val="-7"/>
          <w:w w:val="105"/>
        </w:rPr>
        <w:t xml:space="preserve"> </w:t>
      </w:r>
      <w:r>
        <w:rPr>
          <w:w w:val="105"/>
        </w:rPr>
        <w:t>and</w:t>
      </w:r>
      <w:r>
        <w:rPr>
          <w:spacing w:val="-7"/>
          <w:w w:val="105"/>
        </w:rPr>
        <w:t xml:space="preserve"> </w:t>
      </w:r>
      <w:r>
        <w:rPr>
          <w:w w:val="105"/>
        </w:rPr>
        <w:t>3</w:t>
      </w:r>
      <w:r>
        <w:rPr>
          <w:spacing w:val="-7"/>
          <w:w w:val="105"/>
        </w:rPr>
        <w:t xml:space="preserve"> </w:t>
      </w:r>
      <w:r>
        <w:rPr>
          <w:w w:val="105"/>
        </w:rPr>
        <w:t>–</w:t>
      </w:r>
      <w:r>
        <w:rPr>
          <w:spacing w:val="-7"/>
          <w:w w:val="105"/>
        </w:rPr>
        <w:t xml:space="preserve"> </w:t>
      </w:r>
      <w:r>
        <w:rPr>
          <w:w w:val="105"/>
        </w:rPr>
        <w:t>use</w:t>
      </w:r>
      <w:r>
        <w:rPr>
          <w:spacing w:val="-7"/>
          <w:w w:val="105"/>
        </w:rPr>
        <w:t xml:space="preserve"> </w:t>
      </w:r>
      <w:r>
        <w:rPr>
          <w:w w:val="105"/>
        </w:rPr>
        <w:t xml:space="preserve">data on projects from the Deloitte Access Economics </w:t>
      </w:r>
      <w:r>
        <w:rPr>
          <w:i/>
          <w:w w:val="105"/>
        </w:rPr>
        <w:t>Investment Monitor</w:t>
      </w:r>
      <w:r>
        <w:rPr>
          <w:w w:val="105"/>
        </w:rPr>
        <w:t xml:space="preserve">. </w:t>
      </w:r>
      <w:r w:rsidRPr="00091352">
        <w:rPr>
          <w:w w:val="105"/>
          <w:highlight w:val="yellow"/>
        </w:rPr>
        <w:t>This</w:t>
      </w:r>
      <w:r w:rsidRPr="00091352">
        <w:rPr>
          <w:spacing w:val="-15"/>
          <w:w w:val="105"/>
          <w:highlight w:val="yellow"/>
        </w:rPr>
        <w:t xml:space="preserve"> </w:t>
      </w:r>
      <w:r w:rsidRPr="00091352">
        <w:rPr>
          <w:w w:val="105"/>
          <w:highlight w:val="yellow"/>
        </w:rPr>
        <w:t>appendix</w:t>
      </w:r>
      <w:r w:rsidRPr="00091352">
        <w:rPr>
          <w:spacing w:val="-14"/>
          <w:w w:val="105"/>
          <w:highlight w:val="yellow"/>
        </w:rPr>
        <w:t xml:space="preserve"> </w:t>
      </w:r>
      <w:r w:rsidRPr="00091352">
        <w:rPr>
          <w:w w:val="105"/>
          <w:highlight w:val="yellow"/>
        </w:rPr>
        <w:t>describes</w:t>
      </w:r>
      <w:r w:rsidRPr="00091352">
        <w:rPr>
          <w:spacing w:val="-15"/>
          <w:w w:val="105"/>
          <w:highlight w:val="yellow"/>
        </w:rPr>
        <w:t xml:space="preserve"> </w:t>
      </w:r>
      <w:r w:rsidRPr="00091352">
        <w:rPr>
          <w:w w:val="105"/>
          <w:highlight w:val="yellow"/>
        </w:rPr>
        <w:t>the</w:t>
      </w:r>
      <w:r w:rsidRPr="00091352">
        <w:rPr>
          <w:spacing w:val="-14"/>
          <w:w w:val="105"/>
          <w:highlight w:val="yellow"/>
        </w:rPr>
        <w:t xml:space="preserve"> </w:t>
      </w:r>
      <w:r w:rsidRPr="00091352">
        <w:rPr>
          <w:i/>
          <w:w w:val="105"/>
          <w:highlight w:val="yellow"/>
        </w:rPr>
        <w:t>Investment</w:t>
      </w:r>
      <w:r w:rsidRPr="00091352">
        <w:rPr>
          <w:i/>
          <w:spacing w:val="-15"/>
          <w:w w:val="105"/>
          <w:highlight w:val="yellow"/>
        </w:rPr>
        <w:t xml:space="preserve"> </w:t>
      </w:r>
      <w:r w:rsidRPr="00091352">
        <w:rPr>
          <w:i/>
          <w:w w:val="105"/>
          <w:highlight w:val="yellow"/>
        </w:rPr>
        <w:t>Monitor</w:t>
      </w:r>
      <w:r w:rsidRPr="00091352">
        <w:rPr>
          <w:i/>
          <w:spacing w:val="3"/>
          <w:w w:val="105"/>
          <w:highlight w:val="yellow"/>
        </w:rPr>
        <w:t xml:space="preserve"> </w:t>
      </w:r>
      <w:r w:rsidRPr="00091352">
        <w:rPr>
          <w:w w:val="105"/>
          <w:highlight w:val="yellow"/>
        </w:rPr>
        <w:t>and</w:t>
      </w:r>
      <w:r w:rsidRPr="00091352">
        <w:rPr>
          <w:spacing w:val="-15"/>
          <w:w w:val="105"/>
          <w:highlight w:val="yellow"/>
        </w:rPr>
        <w:t xml:space="preserve"> </w:t>
      </w:r>
      <w:r w:rsidRPr="00091352">
        <w:rPr>
          <w:w w:val="105"/>
          <w:highlight w:val="yellow"/>
        </w:rPr>
        <w:t>how</w:t>
      </w:r>
      <w:r w:rsidRPr="00091352">
        <w:rPr>
          <w:spacing w:val="-14"/>
          <w:w w:val="105"/>
          <w:highlight w:val="yellow"/>
        </w:rPr>
        <w:t xml:space="preserve"> </w:t>
      </w:r>
      <w:r w:rsidRPr="00091352">
        <w:rPr>
          <w:w w:val="105"/>
          <w:highlight w:val="yellow"/>
        </w:rPr>
        <w:t>we</w:t>
      </w:r>
      <w:r w:rsidRPr="00091352">
        <w:rPr>
          <w:spacing w:val="-15"/>
          <w:w w:val="105"/>
          <w:highlight w:val="yellow"/>
        </w:rPr>
        <w:t xml:space="preserve"> </w:t>
      </w:r>
      <w:r w:rsidRPr="00091352">
        <w:rPr>
          <w:w w:val="105"/>
          <w:highlight w:val="yellow"/>
        </w:rPr>
        <w:t>prepared the data for analysis</w:t>
      </w:r>
      <w:r>
        <w:rPr>
          <w:w w:val="105"/>
        </w:rPr>
        <w:t>.</w:t>
      </w:r>
    </w:p>
    <w:p w:rsidR="00BA79D6" w:rsidRDefault="00BA79D6">
      <w:pPr>
        <w:pStyle w:val="BodyText"/>
        <w:spacing w:before="5"/>
        <w:rPr>
          <w:sz w:val="27"/>
        </w:rPr>
      </w:pPr>
    </w:p>
    <w:p w:rsidR="00BA79D6" w:rsidRDefault="00F576A2">
      <w:pPr>
        <w:pStyle w:val="ListParagraph"/>
        <w:numPr>
          <w:ilvl w:val="1"/>
          <w:numId w:val="2"/>
        </w:numPr>
        <w:tabs>
          <w:tab w:val="left" w:pos="1705"/>
          <w:tab w:val="left" w:pos="1706"/>
        </w:tabs>
        <w:spacing w:before="0"/>
        <w:ind w:hanging="583"/>
        <w:rPr>
          <w:b/>
          <w:i/>
          <w:sz w:val="20"/>
        </w:rPr>
      </w:pPr>
      <w:r>
        <w:rPr>
          <w:b/>
          <w:color w:val="F38F1D"/>
          <w:sz w:val="20"/>
        </w:rPr>
        <w:t>Deloitte</w:t>
      </w:r>
      <w:r>
        <w:rPr>
          <w:b/>
          <w:color w:val="F38F1D"/>
          <w:spacing w:val="26"/>
          <w:sz w:val="20"/>
        </w:rPr>
        <w:t xml:space="preserve"> </w:t>
      </w:r>
      <w:r>
        <w:rPr>
          <w:b/>
          <w:color w:val="F38F1D"/>
          <w:sz w:val="20"/>
        </w:rPr>
        <w:t>Access</w:t>
      </w:r>
      <w:r>
        <w:rPr>
          <w:b/>
          <w:color w:val="F38F1D"/>
          <w:spacing w:val="26"/>
          <w:sz w:val="20"/>
        </w:rPr>
        <w:t xml:space="preserve"> </w:t>
      </w:r>
      <w:r>
        <w:rPr>
          <w:b/>
          <w:color w:val="F38F1D"/>
          <w:sz w:val="20"/>
        </w:rPr>
        <w:t>Economics</w:t>
      </w:r>
      <w:r>
        <w:rPr>
          <w:b/>
          <w:color w:val="F38F1D"/>
          <w:spacing w:val="27"/>
          <w:sz w:val="20"/>
        </w:rPr>
        <w:t xml:space="preserve"> </w:t>
      </w:r>
      <w:r>
        <w:rPr>
          <w:b/>
          <w:i/>
          <w:color w:val="F38F1D"/>
          <w:sz w:val="20"/>
        </w:rPr>
        <w:t>Investment</w:t>
      </w:r>
      <w:r>
        <w:rPr>
          <w:b/>
          <w:i/>
          <w:color w:val="F38F1D"/>
          <w:spacing w:val="26"/>
          <w:sz w:val="20"/>
        </w:rPr>
        <w:t xml:space="preserve"> </w:t>
      </w:r>
      <w:r>
        <w:rPr>
          <w:b/>
          <w:i/>
          <w:color w:val="F38F1D"/>
          <w:spacing w:val="-2"/>
          <w:sz w:val="20"/>
        </w:rPr>
        <w:t>Monitor</w:t>
      </w:r>
    </w:p>
    <w:p w:rsidR="00BA79D6" w:rsidRDefault="00F576A2">
      <w:pPr>
        <w:pStyle w:val="BodyText"/>
        <w:spacing w:before="177" w:line="283" w:lineRule="auto"/>
        <w:ind w:left="1123"/>
      </w:pPr>
      <w:r>
        <w:rPr>
          <w:w w:val="105"/>
        </w:rPr>
        <w:t>Since 2001, Deloitte Access Economics has routinely screened government budgets, announcements by private companies, the media,</w:t>
      </w:r>
      <w:r>
        <w:rPr>
          <w:spacing w:val="-14"/>
          <w:w w:val="105"/>
        </w:rPr>
        <w:t xml:space="preserve"> </w:t>
      </w:r>
      <w:r>
        <w:rPr>
          <w:w w:val="105"/>
        </w:rPr>
        <w:t>and</w:t>
      </w:r>
      <w:r>
        <w:rPr>
          <w:spacing w:val="-14"/>
          <w:w w:val="105"/>
        </w:rPr>
        <w:t xml:space="preserve"> </w:t>
      </w:r>
      <w:r>
        <w:rPr>
          <w:w w:val="105"/>
        </w:rPr>
        <w:t>other</w:t>
      </w:r>
      <w:r>
        <w:rPr>
          <w:spacing w:val="-14"/>
          <w:w w:val="105"/>
        </w:rPr>
        <w:t xml:space="preserve"> </w:t>
      </w:r>
      <w:r>
        <w:rPr>
          <w:w w:val="105"/>
        </w:rPr>
        <w:t>publicly</w:t>
      </w:r>
      <w:r>
        <w:rPr>
          <w:spacing w:val="-14"/>
          <w:w w:val="105"/>
        </w:rPr>
        <w:t xml:space="preserve"> </w:t>
      </w:r>
      <w:r>
        <w:rPr>
          <w:w w:val="105"/>
        </w:rPr>
        <w:t>available</w:t>
      </w:r>
      <w:r>
        <w:rPr>
          <w:spacing w:val="-14"/>
          <w:w w:val="105"/>
        </w:rPr>
        <w:t xml:space="preserve"> </w:t>
      </w:r>
      <w:r>
        <w:rPr>
          <w:w w:val="105"/>
        </w:rPr>
        <w:t>data</w:t>
      </w:r>
      <w:r>
        <w:rPr>
          <w:spacing w:val="-14"/>
          <w:w w:val="105"/>
        </w:rPr>
        <w:t xml:space="preserve"> </w:t>
      </w:r>
      <w:r>
        <w:rPr>
          <w:w w:val="105"/>
        </w:rPr>
        <w:t>sources</w:t>
      </w:r>
      <w:r>
        <w:rPr>
          <w:spacing w:val="-14"/>
          <w:w w:val="105"/>
        </w:rPr>
        <w:t xml:space="preserve"> </w:t>
      </w:r>
      <w:r>
        <w:rPr>
          <w:w w:val="105"/>
        </w:rPr>
        <w:t>to</w:t>
      </w:r>
      <w:r>
        <w:rPr>
          <w:spacing w:val="-14"/>
          <w:w w:val="105"/>
        </w:rPr>
        <w:t xml:space="preserve"> </w:t>
      </w:r>
      <w:r>
        <w:rPr>
          <w:w w:val="105"/>
        </w:rPr>
        <w:t>produce</w:t>
      </w:r>
      <w:r>
        <w:rPr>
          <w:spacing w:val="-14"/>
          <w:w w:val="105"/>
        </w:rPr>
        <w:t xml:space="preserve"> </w:t>
      </w:r>
      <w:r>
        <w:rPr>
          <w:w w:val="105"/>
        </w:rPr>
        <w:t>a</w:t>
      </w:r>
      <w:r>
        <w:rPr>
          <w:spacing w:val="-14"/>
          <w:w w:val="105"/>
        </w:rPr>
        <w:t xml:space="preserve"> </w:t>
      </w:r>
      <w:r>
        <w:rPr>
          <w:w w:val="105"/>
        </w:rPr>
        <w:t xml:space="preserve">quarterly snapshot of expected investment plans for each sector, including transport. </w:t>
      </w:r>
      <w:r w:rsidRPr="00652567">
        <w:rPr>
          <w:w w:val="105"/>
          <w:highlight w:val="yellow"/>
        </w:rPr>
        <w:t xml:space="preserve">We have linked the quarterly releases of the </w:t>
      </w:r>
      <w:r w:rsidRPr="00652567">
        <w:rPr>
          <w:i/>
          <w:w w:val="105"/>
          <w:highlight w:val="yellow"/>
        </w:rPr>
        <w:t>Investment Monitor</w:t>
      </w:r>
      <w:r w:rsidRPr="00652567">
        <w:rPr>
          <w:i/>
          <w:spacing w:val="29"/>
          <w:w w:val="105"/>
          <w:highlight w:val="yellow"/>
        </w:rPr>
        <w:t xml:space="preserve"> </w:t>
      </w:r>
      <w:r w:rsidRPr="00652567">
        <w:rPr>
          <w:w w:val="105"/>
          <w:highlight w:val="yellow"/>
        </w:rPr>
        <w:t>from Q1 2001 to Q1 2020 to form a panel dataset that tracks the</w:t>
      </w:r>
      <w:r w:rsidRPr="00652567">
        <w:rPr>
          <w:spacing w:val="-11"/>
          <w:w w:val="105"/>
          <w:highlight w:val="yellow"/>
        </w:rPr>
        <w:t xml:space="preserve"> </w:t>
      </w:r>
      <w:r w:rsidRPr="00652567">
        <w:rPr>
          <w:w w:val="105"/>
          <w:highlight w:val="yellow"/>
        </w:rPr>
        <w:t>expected</w:t>
      </w:r>
      <w:r w:rsidRPr="00652567">
        <w:rPr>
          <w:spacing w:val="-11"/>
          <w:w w:val="105"/>
          <w:highlight w:val="yellow"/>
        </w:rPr>
        <w:t xml:space="preserve"> </w:t>
      </w:r>
      <w:r w:rsidRPr="00652567">
        <w:rPr>
          <w:w w:val="105"/>
          <w:highlight w:val="yellow"/>
        </w:rPr>
        <w:t>cost</w:t>
      </w:r>
      <w:r w:rsidRPr="00652567">
        <w:rPr>
          <w:spacing w:val="-11"/>
          <w:w w:val="105"/>
          <w:highlight w:val="yellow"/>
        </w:rPr>
        <w:t xml:space="preserve"> </w:t>
      </w:r>
      <w:r w:rsidRPr="00652567">
        <w:rPr>
          <w:w w:val="105"/>
          <w:highlight w:val="yellow"/>
        </w:rPr>
        <w:t>and</w:t>
      </w:r>
      <w:r w:rsidRPr="00652567">
        <w:rPr>
          <w:spacing w:val="-11"/>
          <w:w w:val="105"/>
          <w:highlight w:val="yellow"/>
        </w:rPr>
        <w:t xml:space="preserve"> </w:t>
      </w:r>
      <w:r w:rsidRPr="00652567">
        <w:rPr>
          <w:w w:val="105"/>
          <w:highlight w:val="yellow"/>
        </w:rPr>
        <w:t>degree</w:t>
      </w:r>
      <w:r w:rsidRPr="00652567">
        <w:rPr>
          <w:spacing w:val="-11"/>
          <w:w w:val="105"/>
          <w:highlight w:val="yellow"/>
        </w:rPr>
        <w:t xml:space="preserve"> </w:t>
      </w:r>
      <w:r w:rsidRPr="00652567">
        <w:rPr>
          <w:w w:val="105"/>
          <w:highlight w:val="yellow"/>
        </w:rPr>
        <w:t>of</w:t>
      </w:r>
      <w:r w:rsidRPr="00652567">
        <w:rPr>
          <w:spacing w:val="-11"/>
          <w:w w:val="105"/>
          <w:highlight w:val="yellow"/>
        </w:rPr>
        <w:t xml:space="preserve"> </w:t>
      </w:r>
      <w:r w:rsidRPr="00652567">
        <w:rPr>
          <w:w w:val="105"/>
          <w:highlight w:val="yellow"/>
        </w:rPr>
        <w:t>commitment</w:t>
      </w:r>
      <w:r w:rsidRPr="00652567">
        <w:rPr>
          <w:spacing w:val="-11"/>
          <w:w w:val="105"/>
          <w:highlight w:val="yellow"/>
        </w:rPr>
        <w:t xml:space="preserve"> </w:t>
      </w:r>
      <w:r w:rsidRPr="00652567">
        <w:rPr>
          <w:w w:val="105"/>
          <w:highlight w:val="yellow"/>
        </w:rPr>
        <w:t>to</w:t>
      </w:r>
      <w:r w:rsidRPr="00652567">
        <w:rPr>
          <w:spacing w:val="-11"/>
          <w:w w:val="105"/>
          <w:highlight w:val="yellow"/>
        </w:rPr>
        <w:t xml:space="preserve"> </w:t>
      </w:r>
      <w:r w:rsidRPr="00652567">
        <w:rPr>
          <w:w w:val="105"/>
          <w:highlight w:val="yellow"/>
        </w:rPr>
        <w:t>all</w:t>
      </w:r>
      <w:r w:rsidRPr="00652567">
        <w:rPr>
          <w:spacing w:val="-11"/>
          <w:w w:val="105"/>
          <w:highlight w:val="yellow"/>
        </w:rPr>
        <w:t xml:space="preserve"> </w:t>
      </w:r>
      <w:r w:rsidRPr="00652567">
        <w:rPr>
          <w:w w:val="105"/>
          <w:highlight w:val="yellow"/>
        </w:rPr>
        <w:t>publicly</w:t>
      </w:r>
      <w:r w:rsidRPr="00652567">
        <w:rPr>
          <w:spacing w:val="-11"/>
          <w:w w:val="105"/>
          <w:highlight w:val="yellow"/>
        </w:rPr>
        <w:t xml:space="preserve"> </w:t>
      </w:r>
      <w:r w:rsidRPr="00652567">
        <w:rPr>
          <w:w w:val="105"/>
          <w:highlight w:val="yellow"/>
        </w:rPr>
        <w:t>announced investment projects from first announcement through to completion</w:t>
      </w:r>
      <w:r>
        <w:rPr>
          <w:w w:val="105"/>
        </w:rPr>
        <w:t>.</w:t>
      </w:r>
    </w:p>
    <w:p w:rsidR="00BA79D6" w:rsidRDefault="00BA79D6">
      <w:pPr>
        <w:pStyle w:val="BodyText"/>
        <w:spacing w:before="4"/>
        <w:rPr>
          <w:sz w:val="27"/>
        </w:rPr>
      </w:pPr>
    </w:p>
    <w:p w:rsidR="00BA79D6" w:rsidRDefault="00F576A2">
      <w:pPr>
        <w:pStyle w:val="Heading2"/>
        <w:numPr>
          <w:ilvl w:val="1"/>
          <w:numId w:val="2"/>
        </w:numPr>
        <w:tabs>
          <w:tab w:val="left" w:pos="1705"/>
          <w:tab w:val="left" w:pos="1706"/>
        </w:tabs>
        <w:ind w:hanging="583"/>
      </w:pPr>
      <w:r>
        <w:rPr>
          <w:color w:val="F38F1D"/>
          <w:w w:val="105"/>
        </w:rPr>
        <w:t>The</w:t>
      </w:r>
      <w:r>
        <w:rPr>
          <w:color w:val="F38F1D"/>
          <w:spacing w:val="-10"/>
          <w:w w:val="105"/>
        </w:rPr>
        <w:t xml:space="preserve"> </w:t>
      </w:r>
      <w:r>
        <w:rPr>
          <w:color w:val="F38F1D"/>
          <w:w w:val="105"/>
        </w:rPr>
        <w:t>sample</w:t>
      </w:r>
      <w:r>
        <w:rPr>
          <w:color w:val="F38F1D"/>
          <w:spacing w:val="-10"/>
          <w:w w:val="105"/>
        </w:rPr>
        <w:t xml:space="preserve"> </w:t>
      </w:r>
      <w:r>
        <w:rPr>
          <w:color w:val="F38F1D"/>
          <w:w w:val="105"/>
        </w:rPr>
        <w:t>we</w:t>
      </w:r>
      <w:r>
        <w:rPr>
          <w:color w:val="F38F1D"/>
          <w:spacing w:val="-9"/>
          <w:w w:val="105"/>
        </w:rPr>
        <w:t xml:space="preserve"> </w:t>
      </w:r>
      <w:r>
        <w:rPr>
          <w:color w:val="F38F1D"/>
          <w:spacing w:val="-4"/>
          <w:w w:val="105"/>
        </w:rPr>
        <w:t>used</w:t>
      </w:r>
    </w:p>
    <w:p w:rsidR="00BA79D6" w:rsidRPr="00652567" w:rsidRDefault="00F576A2">
      <w:pPr>
        <w:spacing w:before="176"/>
        <w:ind w:left="1123"/>
        <w:rPr>
          <w:sz w:val="20"/>
          <w:highlight w:val="yellow"/>
        </w:rPr>
      </w:pPr>
      <w:r w:rsidRPr="00652567">
        <w:rPr>
          <w:w w:val="105"/>
          <w:sz w:val="20"/>
          <w:highlight w:val="yellow"/>
        </w:rPr>
        <w:t>Our</w:t>
      </w:r>
      <w:r w:rsidRPr="00652567">
        <w:rPr>
          <w:spacing w:val="-13"/>
          <w:w w:val="105"/>
          <w:sz w:val="20"/>
          <w:highlight w:val="yellow"/>
        </w:rPr>
        <w:t xml:space="preserve"> </w:t>
      </w:r>
      <w:r w:rsidRPr="00652567">
        <w:rPr>
          <w:w w:val="105"/>
          <w:sz w:val="20"/>
          <w:highlight w:val="yellow"/>
        </w:rPr>
        <w:t>sample</w:t>
      </w:r>
      <w:r w:rsidRPr="00652567">
        <w:rPr>
          <w:spacing w:val="-12"/>
          <w:w w:val="105"/>
          <w:sz w:val="20"/>
          <w:highlight w:val="yellow"/>
        </w:rPr>
        <w:t xml:space="preserve"> </w:t>
      </w:r>
      <w:r w:rsidRPr="00652567">
        <w:rPr>
          <w:w w:val="105"/>
          <w:sz w:val="20"/>
          <w:highlight w:val="yellow"/>
        </w:rPr>
        <w:t>consists</w:t>
      </w:r>
      <w:r w:rsidRPr="00652567">
        <w:rPr>
          <w:spacing w:val="-13"/>
          <w:w w:val="105"/>
          <w:sz w:val="20"/>
          <w:highlight w:val="yellow"/>
        </w:rPr>
        <w:t xml:space="preserve"> </w:t>
      </w:r>
      <w:r w:rsidRPr="00652567">
        <w:rPr>
          <w:w w:val="105"/>
          <w:sz w:val="20"/>
          <w:highlight w:val="yellow"/>
        </w:rPr>
        <w:t>of</w:t>
      </w:r>
      <w:r w:rsidRPr="00652567">
        <w:rPr>
          <w:spacing w:val="-12"/>
          <w:w w:val="105"/>
          <w:sz w:val="20"/>
          <w:highlight w:val="yellow"/>
        </w:rPr>
        <w:t xml:space="preserve"> </w:t>
      </w:r>
      <w:r w:rsidRPr="00652567">
        <w:rPr>
          <w:w w:val="105"/>
          <w:sz w:val="20"/>
          <w:highlight w:val="yellow"/>
        </w:rPr>
        <w:t>projects</w:t>
      </w:r>
      <w:r w:rsidRPr="00652567">
        <w:rPr>
          <w:spacing w:val="-12"/>
          <w:w w:val="105"/>
          <w:sz w:val="20"/>
          <w:highlight w:val="yellow"/>
        </w:rPr>
        <w:t xml:space="preserve"> </w:t>
      </w:r>
      <w:r w:rsidRPr="00652567">
        <w:rPr>
          <w:w w:val="105"/>
          <w:sz w:val="20"/>
          <w:highlight w:val="yellow"/>
        </w:rPr>
        <w:t>from</w:t>
      </w:r>
      <w:r w:rsidRPr="00652567">
        <w:rPr>
          <w:spacing w:val="-13"/>
          <w:w w:val="105"/>
          <w:sz w:val="20"/>
          <w:highlight w:val="yellow"/>
        </w:rPr>
        <w:t xml:space="preserve"> </w:t>
      </w:r>
      <w:r w:rsidRPr="00652567">
        <w:rPr>
          <w:w w:val="105"/>
          <w:sz w:val="20"/>
          <w:highlight w:val="yellow"/>
        </w:rPr>
        <w:t>the</w:t>
      </w:r>
      <w:r w:rsidRPr="00652567">
        <w:rPr>
          <w:spacing w:val="-12"/>
          <w:w w:val="105"/>
          <w:sz w:val="20"/>
          <w:highlight w:val="yellow"/>
        </w:rPr>
        <w:t xml:space="preserve"> </w:t>
      </w:r>
      <w:r w:rsidRPr="00652567">
        <w:rPr>
          <w:i/>
          <w:w w:val="105"/>
          <w:sz w:val="20"/>
          <w:highlight w:val="yellow"/>
        </w:rPr>
        <w:t>Investment</w:t>
      </w:r>
      <w:r w:rsidRPr="00652567">
        <w:rPr>
          <w:i/>
          <w:spacing w:val="-12"/>
          <w:w w:val="105"/>
          <w:sz w:val="20"/>
          <w:highlight w:val="yellow"/>
        </w:rPr>
        <w:t xml:space="preserve"> </w:t>
      </w:r>
      <w:r w:rsidRPr="00652567">
        <w:rPr>
          <w:i/>
          <w:w w:val="105"/>
          <w:sz w:val="20"/>
          <w:highlight w:val="yellow"/>
        </w:rPr>
        <w:t>Monitor</w:t>
      </w:r>
      <w:r w:rsidRPr="00652567">
        <w:rPr>
          <w:i/>
          <w:spacing w:val="6"/>
          <w:w w:val="105"/>
          <w:sz w:val="20"/>
          <w:highlight w:val="yellow"/>
        </w:rPr>
        <w:t xml:space="preserve"> </w:t>
      </w:r>
      <w:r w:rsidRPr="00652567">
        <w:rPr>
          <w:spacing w:val="-2"/>
          <w:w w:val="105"/>
          <w:sz w:val="20"/>
          <w:highlight w:val="yellow"/>
        </w:rPr>
        <w:t>that:</w:t>
      </w:r>
    </w:p>
    <w:p w:rsidR="00BA79D6" w:rsidRPr="00652567" w:rsidRDefault="00BA79D6">
      <w:pPr>
        <w:pStyle w:val="BodyText"/>
        <w:spacing w:before="8"/>
        <w:rPr>
          <w:sz w:val="17"/>
          <w:highlight w:val="yellow"/>
        </w:rPr>
      </w:pPr>
    </w:p>
    <w:p w:rsidR="00BA79D6" w:rsidRPr="00652567" w:rsidRDefault="00F576A2">
      <w:pPr>
        <w:pStyle w:val="ListParagraph"/>
        <w:numPr>
          <w:ilvl w:val="2"/>
          <w:numId w:val="2"/>
        </w:numPr>
        <w:tabs>
          <w:tab w:val="left" w:pos="1561"/>
        </w:tabs>
        <w:spacing w:before="0"/>
        <w:ind w:hanging="214"/>
        <w:rPr>
          <w:sz w:val="20"/>
          <w:highlight w:val="yellow"/>
        </w:rPr>
      </w:pPr>
      <w:r w:rsidRPr="00652567">
        <w:rPr>
          <w:w w:val="105"/>
          <w:sz w:val="20"/>
          <w:highlight w:val="yellow"/>
        </w:rPr>
        <w:t>are</w:t>
      </w:r>
      <w:r w:rsidRPr="00652567">
        <w:rPr>
          <w:spacing w:val="-8"/>
          <w:w w:val="105"/>
          <w:sz w:val="20"/>
          <w:highlight w:val="yellow"/>
        </w:rPr>
        <w:t xml:space="preserve"> </w:t>
      </w:r>
      <w:r w:rsidRPr="00652567">
        <w:rPr>
          <w:w w:val="105"/>
          <w:sz w:val="20"/>
          <w:highlight w:val="yellow"/>
        </w:rPr>
        <w:t>road</w:t>
      </w:r>
      <w:r w:rsidRPr="00652567">
        <w:rPr>
          <w:spacing w:val="-7"/>
          <w:w w:val="105"/>
          <w:sz w:val="20"/>
          <w:highlight w:val="yellow"/>
        </w:rPr>
        <w:t xml:space="preserve"> </w:t>
      </w:r>
      <w:r w:rsidRPr="00652567">
        <w:rPr>
          <w:w w:val="105"/>
          <w:sz w:val="20"/>
          <w:highlight w:val="yellow"/>
        </w:rPr>
        <w:t>or</w:t>
      </w:r>
      <w:r w:rsidRPr="00652567">
        <w:rPr>
          <w:spacing w:val="-7"/>
          <w:w w:val="105"/>
          <w:sz w:val="20"/>
          <w:highlight w:val="yellow"/>
        </w:rPr>
        <w:t xml:space="preserve"> </w:t>
      </w:r>
      <w:r w:rsidRPr="00652567">
        <w:rPr>
          <w:w w:val="105"/>
          <w:sz w:val="20"/>
          <w:highlight w:val="yellow"/>
        </w:rPr>
        <w:t>rail</w:t>
      </w:r>
      <w:r w:rsidRPr="00652567">
        <w:rPr>
          <w:spacing w:val="-7"/>
          <w:w w:val="105"/>
          <w:sz w:val="20"/>
          <w:highlight w:val="yellow"/>
        </w:rPr>
        <w:t xml:space="preserve"> </w:t>
      </w:r>
      <w:r w:rsidRPr="00652567">
        <w:rPr>
          <w:spacing w:val="-2"/>
          <w:w w:val="105"/>
          <w:sz w:val="20"/>
          <w:highlight w:val="yellow"/>
        </w:rPr>
        <w:t>projects;</w:t>
      </w:r>
    </w:p>
    <w:p w:rsidR="00BA79D6" w:rsidRPr="00652567" w:rsidRDefault="00F576A2" w:rsidP="00652567">
      <w:pPr>
        <w:pStyle w:val="ListParagraph"/>
        <w:numPr>
          <w:ilvl w:val="2"/>
          <w:numId w:val="2"/>
        </w:numPr>
        <w:tabs>
          <w:tab w:val="left" w:pos="1561"/>
        </w:tabs>
        <w:spacing w:before="120" w:line="283" w:lineRule="auto"/>
        <w:ind w:left="1570" w:right="547" w:hanging="216"/>
        <w:rPr>
          <w:sz w:val="20"/>
          <w:highlight w:val="yellow"/>
        </w:rPr>
      </w:pPr>
      <w:r w:rsidRPr="00652567">
        <w:rPr>
          <w:w w:val="105"/>
          <w:sz w:val="20"/>
          <w:highlight w:val="yellow"/>
        </w:rPr>
        <w:t>had</w:t>
      </w:r>
      <w:r w:rsidRPr="00652567">
        <w:rPr>
          <w:spacing w:val="-11"/>
          <w:w w:val="105"/>
          <w:sz w:val="20"/>
          <w:highlight w:val="yellow"/>
        </w:rPr>
        <w:t xml:space="preserve"> </w:t>
      </w:r>
      <w:r w:rsidRPr="00652567">
        <w:rPr>
          <w:w w:val="105"/>
          <w:sz w:val="20"/>
          <w:highlight w:val="yellow"/>
        </w:rPr>
        <w:t>an</w:t>
      </w:r>
      <w:r w:rsidRPr="00652567">
        <w:rPr>
          <w:spacing w:val="-11"/>
          <w:w w:val="105"/>
          <w:sz w:val="20"/>
          <w:highlight w:val="yellow"/>
        </w:rPr>
        <w:t xml:space="preserve"> </w:t>
      </w:r>
      <w:r w:rsidRPr="00652567">
        <w:rPr>
          <w:w w:val="105"/>
          <w:sz w:val="20"/>
          <w:highlight w:val="yellow"/>
        </w:rPr>
        <w:t>initial</w:t>
      </w:r>
      <w:r w:rsidRPr="00652567">
        <w:rPr>
          <w:spacing w:val="-11"/>
          <w:w w:val="105"/>
          <w:sz w:val="20"/>
          <w:highlight w:val="yellow"/>
        </w:rPr>
        <w:t xml:space="preserve"> </w:t>
      </w:r>
      <w:r w:rsidRPr="00652567">
        <w:rPr>
          <w:w w:val="105"/>
          <w:sz w:val="20"/>
          <w:highlight w:val="yellow"/>
        </w:rPr>
        <w:t>expected</w:t>
      </w:r>
      <w:r w:rsidRPr="00652567">
        <w:rPr>
          <w:spacing w:val="-11"/>
          <w:w w:val="105"/>
          <w:sz w:val="20"/>
          <w:highlight w:val="yellow"/>
        </w:rPr>
        <w:t xml:space="preserve"> </w:t>
      </w:r>
      <w:r w:rsidRPr="00652567">
        <w:rPr>
          <w:w w:val="105"/>
          <w:sz w:val="20"/>
          <w:highlight w:val="yellow"/>
        </w:rPr>
        <w:t>cost</w:t>
      </w:r>
      <w:r w:rsidRPr="00652567">
        <w:rPr>
          <w:spacing w:val="-11"/>
          <w:w w:val="105"/>
          <w:sz w:val="20"/>
          <w:highlight w:val="yellow"/>
        </w:rPr>
        <w:t xml:space="preserve"> </w:t>
      </w:r>
      <w:r w:rsidRPr="00652567">
        <w:rPr>
          <w:w w:val="105"/>
          <w:sz w:val="20"/>
          <w:highlight w:val="yellow"/>
        </w:rPr>
        <w:t>of</w:t>
      </w:r>
      <w:r w:rsidRPr="00652567">
        <w:rPr>
          <w:spacing w:val="-11"/>
          <w:w w:val="105"/>
          <w:sz w:val="20"/>
          <w:highlight w:val="yellow"/>
        </w:rPr>
        <w:t xml:space="preserve"> </w:t>
      </w:r>
      <w:r w:rsidRPr="00652567">
        <w:rPr>
          <w:w w:val="105"/>
          <w:sz w:val="20"/>
          <w:highlight w:val="yellow"/>
        </w:rPr>
        <w:t>at</w:t>
      </w:r>
      <w:r w:rsidRPr="00652567">
        <w:rPr>
          <w:spacing w:val="-11"/>
          <w:w w:val="105"/>
          <w:sz w:val="20"/>
          <w:highlight w:val="yellow"/>
        </w:rPr>
        <w:t xml:space="preserve"> </w:t>
      </w:r>
      <w:r w:rsidRPr="00652567">
        <w:rPr>
          <w:w w:val="105"/>
          <w:sz w:val="20"/>
          <w:highlight w:val="yellow"/>
        </w:rPr>
        <w:t>least</w:t>
      </w:r>
      <w:r w:rsidRPr="00652567">
        <w:rPr>
          <w:spacing w:val="-11"/>
          <w:w w:val="105"/>
          <w:sz w:val="20"/>
          <w:highlight w:val="yellow"/>
        </w:rPr>
        <w:t xml:space="preserve"> </w:t>
      </w:r>
      <w:r w:rsidRPr="00652567">
        <w:rPr>
          <w:w w:val="105"/>
          <w:sz w:val="20"/>
          <w:highlight w:val="yellow"/>
        </w:rPr>
        <w:t>$20</w:t>
      </w:r>
      <w:r w:rsidRPr="00652567">
        <w:rPr>
          <w:spacing w:val="-11"/>
          <w:w w:val="105"/>
          <w:sz w:val="20"/>
          <w:highlight w:val="yellow"/>
        </w:rPr>
        <w:t xml:space="preserve"> </w:t>
      </w:r>
      <w:r w:rsidRPr="00652567">
        <w:rPr>
          <w:w w:val="105"/>
          <w:sz w:val="20"/>
          <w:highlight w:val="yellow"/>
        </w:rPr>
        <w:t>million</w:t>
      </w:r>
      <w:r w:rsidRPr="00652567">
        <w:rPr>
          <w:spacing w:val="-11"/>
          <w:w w:val="105"/>
          <w:sz w:val="20"/>
          <w:highlight w:val="yellow"/>
        </w:rPr>
        <w:t xml:space="preserve"> </w:t>
      </w:r>
      <w:r w:rsidRPr="00652567">
        <w:rPr>
          <w:w w:val="105"/>
          <w:sz w:val="20"/>
          <w:highlight w:val="yellow"/>
        </w:rPr>
        <w:t>in</w:t>
      </w:r>
      <w:r w:rsidRPr="00652567">
        <w:rPr>
          <w:spacing w:val="-11"/>
          <w:w w:val="105"/>
          <w:sz w:val="20"/>
          <w:highlight w:val="yellow"/>
        </w:rPr>
        <w:t xml:space="preserve"> </w:t>
      </w:r>
      <w:r w:rsidRPr="00652567">
        <w:rPr>
          <w:w w:val="105"/>
          <w:sz w:val="20"/>
          <w:highlight w:val="yellow"/>
        </w:rPr>
        <w:t>nominal terms; and</w:t>
      </w:r>
    </w:p>
    <w:p w:rsidR="00BA79D6" w:rsidRDefault="00F576A2" w:rsidP="00652567">
      <w:pPr>
        <w:pStyle w:val="ListParagraph"/>
        <w:numPr>
          <w:ilvl w:val="2"/>
          <w:numId w:val="2"/>
        </w:numPr>
        <w:tabs>
          <w:tab w:val="left" w:pos="1561"/>
        </w:tabs>
        <w:spacing w:before="120"/>
        <w:ind w:hanging="214"/>
        <w:rPr>
          <w:sz w:val="20"/>
        </w:rPr>
      </w:pPr>
      <w:proofErr w:type="gramStart"/>
      <w:r w:rsidRPr="00652567">
        <w:rPr>
          <w:w w:val="105"/>
          <w:sz w:val="20"/>
          <w:highlight w:val="yellow"/>
        </w:rPr>
        <w:t>are</w:t>
      </w:r>
      <w:proofErr w:type="gramEnd"/>
      <w:r w:rsidRPr="00652567">
        <w:rPr>
          <w:spacing w:val="-13"/>
          <w:w w:val="105"/>
          <w:sz w:val="20"/>
          <w:highlight w:val="yellow"/>
        </w:rPr>
        <w:t xml:space="preserve"> </w:t>
      </w:r>
      <w:r w:rsidRPr="00652567">
        <w:rPr>
          <w:w w:val="105"/>
          <w:sz w:val="20"/>
          <w:highlight w:val="yellow"/>
        </w:rPr>
        <w:t>‘public’</w:t>
      </w:r>
      <w:r w:rsidRPr="00652567">
        <w:rPr>
          <w:spacing w:val="-12"/>
          <w:w w:val="105"/>
          <w:sz w:val="20"/>
          <w:highlight w:val="yellow"/>
        </w:rPr>
        <w:t xml:space="preserve"> </w:t>
      </w:r>
      <w:r w:rsidRPr="00652567">
        <w:rPr>
          <w:spacing w:val="-2"/>
          <w:w w:val="105"/>
          <w:sz w:val="20"/>
          <w:highlight w:val="yellow"/>
        </w:rPr>
        <w:t>projects.</w:t>
      </w:r>
    </w:p>
    <w:p w:rsidR="00BA79D6" w:rsidRPr="00652567" w:rsidRDefault="00F576A2">
      <w:pPr>
        <w:pStyle w:val="BodyText"/>
        <w:spacing w:before="212" w:line="283" w:lineRule="auto"/>
        <w:ind w:left="1123" w:right="35"/>
        <w:rPr>
          <w:highlight w:val="yellow"/>
        </w:rPr>
      </w:pPr>
      <w:r w:rsidRPr="00652567">
        <w:rPr>
          <w:w w:val="105"/>
          <w:highlight w:val="yellow"/>
        </w:rPr>
        <w:t>We</w:t>
      </w:r>
      <w:r w:rsidRPr="00652567">
        <w:rPr>
          <w:spacing w:val="-13"/>
          <w:w w:val="105"/>
          <w:highlight w:val="yellow"/>
        </w:rPr>
        <w:t xml:space="preserve"> </w:t>
      </w:r>
      <w:r w:rsidRPr="00652567">
        <w:rPr>
          <w:w w:val="105"/>
          <w:highlight w:val="yellow"/>
        </w:rPr>
        <w:t>define</w:t>
      </w:r>
      <w:r w:rsidRPr="00652567">
        <w:rPr>
          <w:spacing w:val="-13"/>
          <w:w w:val="105"/>
          <w:highlight w:val="yellow"/>
        </w:rPr>
        <w:t xml:space="preserve"> </w:t>
      </w:r>
      <w:r w:rsidRPr="00652567">
        <w:rPr>
          <w:w w:val="105"/>
          <w:highlight w:val="yellow"/>
        </w:rPr>
        <w:t>a</w:t>
      </w:r>
      <w:r w:rsidRPr="00652567">
        <w:rPr>
          <w:spacing w:val="-13"/>
          <w:w w:val="105"/>
          <w:highlight w:val="yellow"/>
        </w:rPr>
        <w:t xml:space="preserve"> </w:t>
      </w:r>
      <w:r w:rsidRPr="00652567">
        <w:rPr>
          <w:w w:val="105"/>
          <w:highlight w:val="yellow"/>
        </w:rPr>
        <w:t>‘public’</w:t>
      </w:r>
      <w:r w:rsidRPr="00652567">
        <w:rPr>
          <w:spacing w:val="-13"/>
          <w:w w:val="105"/>
          <w:highlight w:val="yellow"/>
        </w:rPr>
        <w:t xml:space="preserve"> </w:t>
      </w:r>
      <w:r w:rsidRPr="00652567">
        <w:rPr>
          <w:w w:val="105"/>
          <w:highlight w:val="yellow"/>
        </w:rPr>
        <w:t>project</w:t>
      </w:r>
      <w:r w:rsidRPr="00652567">
        <w:rPr>
          <w:spacing w:val="-13"/>
          <w:w w:val="105"/>
          <w:highlight w:val="yellow"/>
        </w:rPr>
        <w:t xml:space="preserve"> </w:t>
      </w:r>
      <w:r w:rsidRPr="00652567">
        <w:rPr>
          <w:w w:val="105"/>
          <w:highlight w:val="yellow"/>
        </w:rPr>
        <w:t>as</w:t>
      </w:r>
      <w:r w:rsidRPr="00652567">
        <w:rPr>
          <w:spacing w:val="-13"/>
          <w:w w:val="105"/>
          <w:highlight w:val="yellow"/>
        </w:rPr>
        <w:t xml:space="preserve"> </w:t>
      </w:r>
      <w:r w:rsidRPr="00652567">
        <w:rPr>
          <w:w w:val="105"/>
          <w:highlight w:val="yellow"/>
        </w:rPr>
        <w:t>an</w:t>
      </w:r>
      <w:r w:rsidRPr="00652567">
        <w:rPr>
          <w:spacing w:val="-13"/>
          <w:w w:val="105"/>
          <w:highlight w:val="yellow"/>
        </w:rPr>
        <w:t xml:space="preserve"> </w:t>
      </w:r>
      <w:r w:rsidRPr="00652567">
        <w:rPr>
          <w:w w:val="105"/>
          <w:highlight w:val="yellow"/>
        </w:rPr>
        <w:t>investment</w:t>
      </w:r>
      <w:r w:rsidRPr="00652567">
        <w:rPr>
          <w:spacing w:val="-13"/>
          <w:w w:val="105"/>
          <w:highlight w:val="yellow"/>
        </w:rPr>
        <w:t xml:space="preserve"> </w:t>
      </w:r>
      <w:r w:rsidRPr="00652567">
        <w:rPr>
          <w:w w:val="105"/>
          <w:highlight w:val="yellow"/>
        </w:rPr>
        <w:t>by</w:t>
      </w:r>
      <w:r w:rsidRPr="00652567">
        <w:rPr>
          <w:spacing w:val="-13"/>
          <w:w w:val="105"/>
          <w:highlight w:val="yellow"/>
        </w:rPr>
        <w:t xml:space="preserve"> </w:t>
      </w:r>
      <w:r w:rsidRPr="00652567">
        <w:rPr>
          <w:w w:val="105"/>
          <w:highlight w:val="yellow"/>
        </w:rPr>
        <w:t>a</w:t>
      </w:r>
      <w:r w:rsidRPr="00652567">
        <w:rPr>
          <w:spacing w:val="-13"/>
          <w:w w:val="105"/>
          <w:highlight w:val="yellow"/>
        </w:rPr>
        <w:t xml:space="preserve"> </w:t>
      </w:r>
      <w:r w:rsidRPr="00652567">
        <w:rPr>
          <w:w w:val="105"/>
          <w:highlight w:val="yellow"/>
        </w:rPr>
        <w:t>government</w:t>
      </w:r>
      <w:r w:rsidRPr="00652567">
        <w:rPr>
          <w:spacing w:val="-13"/>
          <w:w w:val="105"/>
          <w:highlight w:val="yellow"/>
        </w:rPr>
        <w:t xml:space="preserve"> </w:t>
      </w:r>
      <w:r w:rsidRPr="00652567">
        <w:rPr>
          <w:w w:val="105"/>
          <w:highlight w:val="yellow"/>
        </w:rPr>
        <w:t>body</w:t>
      </w:r>
      <w:r w:rsidRPr="00652567">
        <w:rPr>
          <w:spacing w:val="-13"/>
          <w:w w:val="105"/>
          <w:highlight w:val="yellow"/>
        </w:rPr>
        <w:t xml:space="preserve"> </w:t>
      </w:r>
      <w:r w:rsidRPr="00652567">
        <w:rPr>
          <w:w w:val="105"/>
          <w:highlight w:val="yellow"/>
        </w:rPr>
        <w:t>in publicly accessible road or rail infrastructure</w:t>
      </w:r>
      <w:r>
        <w:rPr>
          <w:w w:val="105"/>
        </w:rPr>
        <w:t>. Our definition includes Public Private Partnerships (PPPs), but excludes investments by private</w:t>
      </w:r>
      <w:r>
        <w:rPr>
          <w:spacing w:val="-11"/>
          <w:w w:val="105"/>
        </w:rPr>
        <w:t xml:space="preserve"> </w:t>
      </w:r>
      <w:r>
        <w:rPr>
          <w:w w:val="105"/>
        </w:rPr>
        <w:t>operators</w:t>
      </w:r>
      <w:r>
        <w:rPr>
          <w:spacing w:val="-11"/>
          <w:w w:val="105"/>
        </w:rPr>
        <w:t xml:space="preserve"> </w:t>
      </w:r>
      <w:r>
        <w:rPr>
          <w:w w:val="105"/>
        </w:rPr>
        <w:t>of</w:t>
      </w:r>
      <w:r>
        <w:rPr>
          <w:spacing w:val="-11"/>
          <w:w w:val="105"/>
        </w:rPr>
        <w:t xml:space="preserve"> </w:t>
      </w:r>
      <w:r>
        <w:rPr>
          <w:w w:val="105"/>
        </w:rPr>
        <w:t>public</w:t>
      </w:r>
      <w:r>
        <w:rPr>
          <w:spacing w:val="-11"/>
          <w:w w:val="105"/>
        </w:rPr>
        <w:t xml:space="preserve"> </w:t>
      </w:r>
      <w:r>
        <w:rPr>
          <w:w w:val="105"/>
        </w:rPr>
        <w:t xml:space="preserve">infrastructure. </w:t>
      </w:r>
      <w:r w:rsidRPr="00652567">
        <w:rPr>
          <w:w w:val="105"/>
          <w:highlight w:val="yellow"/>
        </w:rPr>
        <w:t>The</w:t>
      </w:r>
      <w:r w:rsidRPr="00652567">
        <w:rPr>
          <w:spacing w:val="-12"/>
          <w:w w:val="105"/>
          <w:highlight w:val="yellow"/>
        </w:rPr>
        <w:t xml:space="preserve"> </w:t>
      </w:r>
      <w:r w:rsidRPr="00652567">
        <w:rPr>
          <w:i/>
          <w:w w:val="105"/>
          <w:highlight w:val="yellow"/>
        </w:rPr>
        <w:t>Investment</w:t>
      </w:r>
      <w:r w:rsidRPr="00652567">
        <w:rPr>
          <w:i/>
          <w:spacing w:val="-11"/>
          <w:w w:val="105"/>
          <w:highlight w:val="yellow"/>
        </w:rPr>
        <w:t xml:space="preserve"> </w:t>
      </w:r>
      <w:r w:rsidRPr="00652567">
        <w:rPr>
          <w:i/>
          <w:w w:val="105"/>
          <w:highlight w:val="yellow"/>
        </w:rPr>
        <w:t>Monitor</w:t>
      </w:r>
      <w:r w:rsidRPr="00652567">
        <w:rPr>
          <w:i/>
          <w:spacing w:val="8"/>
          <w:w w:val="105"/>
          <w:highlight w:val="yellow"/>
        </w:rPr>
        <w:t xml:space="preserve"> </w:t>
      </w:r>
      <w:r w:rsidRPr="00652567">
        <w:rPr>
          <w:w w:val="105"/>
          <w:highlight w:val="yellow"/>
        </w:rPr>
        <w:t>has a variable indicating whether projects are public, private, or a PPP,</w:t>
      </w:r>
    </w:p>
    <w:p w:rsidR="00BA79D6" w:rsidRDefault="00F576A2">
      <w:pPr>
        <w:pStyle w:val="BodyText"/>
        <w:spacing w:before="75" w:line="283" w:lineRule="auto"/>
        <w:ind w:left="1131" w:right="1156"/>
      </w:pPr>
      <w:r w:rsidRPr="00652567">
        <w:rPr>
          <w:highlight w:val="yellow"/>
        </w:rPr>
        <w:br w:type="column"/>
      </w:r>
      <w:proofErr w:type="gramStart"/>
      <w:r w:rsidRPr="00652567">
        <w:rPr>
          <w:w w:val="105"/>
          <w:highlight w:val="yellow"/>
        </w:rPr>
        <w:t>but</w:t>
      </w:r>
      <w:proofErr w:type="gramEnd"/>
      <w:r w:rsidRPr="00652567">
        <w:rPr>
          <w:spacing w:val="-10"/>
          <w:w w:val="105"/>
          <w:highlight w:val="yellow"/>
        </w:rPr>
        <w:t xml:space="preserve"> </w:t>
      </w:r>
      <w:r w:rsidRPr="00652567">
        <w:rPr>
          <w:w w:val="105"/>
          <w:highlight w:val="yellow"/>
        </w:rPr>
        <w:t>we</w:t>
      </w:r>
      <w:r w:rsidRPr="00652567">
        <w:rPr>
          <w:spacing w:val="-10"/>
          <w:w w:val="105"/>
          <w:highlight w:val="yellow"/>
        </w:rPr>
        <w:t xml:space="preserve"> </w:t>
      </w:r>
      <w:r w:rsidRPr="00652567">
        <w:rPr>
          <w:w w:val="105"/>
          <w:highlight w:val="yellow"/>
        </w:rPr>
        <w:t>do</w:t>
      </w:r>
      <w:r w:rsidRPr="00652567">
        <w:rPr>
          <w:spacing w:val="-10"/>
          <w:w w:val="105"/>
          <w:highlight w:val="yellow"/>
        </w:rPr>
        <w:t xml:space="preserve"> </w:t>
      </w:r>
      <w:r w:rsidRPr="00652567">
        <w:rPr>
          <w:w w:val="105"/>
          <w:highlight w:val="yellow"/>
        </w:rPr>
        <w:t>not</w:t>
      </w:r>
      <w:r w:rsidRPr="00652567">
        <w:rPr>
          <w:spacing w:val="-10"/>
          <w:w w:val="105"/>
          <w:highlight w:val="yellow"/>
        </w:rPr>
        <w:t xml:space="preserve"> </w:t>
      </w:r>
      <w:r w:rsidRPr="00652567">
        <w:rPr>
          <w:w w:val="105"/>
          <w:highlight w:val="yellow"/>
        </w:rPr>
        <w:t>rely</w:t>
      </w:r>
      <w:r w:rsidRPr="00652567">
        <w:rPr>
          <w:spacing w:val="-10"/>
          <w:w w:val="105"/>
          <w:highlight w:val="yellow"/>
        </w:rPr>
        <w:t xml:space="preserve"> </w:t>
      </w:r>
      <w:r w:rsidRPr="00652567">
        <w:rPr>
          <w:w w:val="105"/>
          <w:highlight w:val="yellow"/>
        </w:rPr>
        <w:t>on</w:t>
      </w:r>
      <w:r w:rsidRPr="00652567">
        <w:rPr>
          <w:spacing w:val="-10"/>
          <w:w w:val="105"/>
          <w:highlight w:val="yellow"/>
        </w:rPr>
        <w:t xml:space="preserve"> </w:t>
      </w:r>
      <w:r w:rsidRPr="00652567">
        <w:rPr>
          <w:w w:val="105"/>
          <w:highlight w:val="yellow"/>
        </w:rPr>
        <w:t>this</w:t>
      </w:r>
      <w:r w:rsidRPr="00652567">
        <w:rPr>
          <w:spacing w:val="-10"/>
          <w:w w:val="105"/>
          <w:highlight w:val="yellow"/>
        </w:rPr>
        <w:t xml:space="preserve"> </w:t>
      </w:r>
      <w:r w:rsidRPr="00652567">
        <w:rPr>
          <w:w w:val="105"/>
          <w:highlight w:val="yellow"/>
        </w:rPr>
        <w:t>variable</w:t>
      </w:r>
      <w:r w:rsidRPr="00652567">
        <w:rPr>
          <w:spacing w:val="-10"/>
          <w:w w:val="105"/>
          <w:highlight w:val="yellow"/>
        </w:rPr>
        <w:t xml:space="preserve"> </w:t>
      </w:r>
      <w:r w:rsidRPr="00652567">
        <w:rPr>
          <w:w w:val="105"/>
          <w:highlight w:val="yellow"/>
        </w:rPr>
        <w:t>because</w:t>
      </w:r>
      <w:r w:rsidRPr="00652567">
        <w:rPr>
          <w:spacing w:val="-10"/>
          <w:w w:val="105"/>
          <w:highlight w:val="yellow"/>
        </w:rPr>
        <w:t xml:space="preserve"> </w:t>
      </w:r>
      <w:r w:rsidRPr="00652567">
        <w:rPr>
          <w:w w:val="105"/>
          <w:highlight w:val="yellow"/>
        </w:rPr>
        <w:t>it</w:t>
      </w:r>
      <w:r w:rsidRPr="00652567">
        <w:rPr>
          <w:spacing w:val="-10"/>
          <w:w w:val="105"/>
          <w:highlight w:val="yellow"/>
        </w:rPr>
        <w:t xml:space="preserve"> </w:t>
      </w:r>
      <w:r w:rsidRPr="00652567">
        <w:rPr>
          <w:w w:val="105"/>
          <w:highlight w:val="yellow"/>
        </w:rPr>
        <w:t>is</w:t>
      </w:r>
      <w:r w:rsidRPr="00652567">
        <w:rPr>
          <w:spacing w:val="-10"/>
          <w:w w:val="105"/>
          <w:highlight w:val="yellow"/>
        </w:rPr>
        <w:t xml:space="preserve"> </w:t>
      </w:r>
      <w:r w:rsidRPr="00652567">
        <w:rPr>
          <w:w w:val="105"/>
          <w:highlight w:val="yellow"/>
        </w:rPr>
        <w:t>incomplete</w:t>
      </w:r>
      <w:r w:rsidRPr="00652567">
        <w:rPr>
          <w:spacing w:val="-10"/>
          <w:w w:val="105"/>
          <w:highlight w:val="yellow"/>
        </w:rPr>
        <w:t xml:space="preserve"> </w:t>
      </w:r>
      <w:r w:rsidRPr="00652567">
        <w:rPr>
          <w:w w:val="105"/>
          <w:highlight w:val="yellow"/>
        </w:rPr>
        <w:t>and</w:t>
      </w:r>
      <w:r w:rsidRPr="00652567">
        <w:rPr>
          <w:spacing w:val="-10"/>
          <w:w w:val="105"/>
          <w:highlight w:val="yellow"/>
        </w:rPr>
        <w:t xml:space="preserve"> </w:t>
      </w:r>
      <w:r w:rsidRPr="00652567">
        <w:rPr>
          <w:w w:val="105"/>
          <w:highlight w:val="yellow"/>
        </w:rPr>
        <w:t>is</w:t>
      </w:r>
      <w:r w:rsidRPr="00652567">
        <w:rPr>
          <w:spacing w:val="-10"/>
          <w:w w:val="105"/>
          <w:highlight w:val="yellow"/>
        </w:rPr>
        <w:t xml:space="preserve"> </w:t>
      </w:r>
      <w:r w:rsidRPr="00652567">
        <w:rPr>
          <w:w w:val="105"/>
          <w:highlight w:val="yellow"/>
        </w:rPr>
        <w:t>not consistent with our preferred definition in some cases.</w:t>
      </w:r>
    </w:p>
    <w:p w:rsidR="00BA79D6" w:rsidRDefault="00F576A2">
      <w:pPr>
        <w:pStyle w:val="BodyText"/>
        <w:spacing w:before="161" w:line="283" w:lineRule="auto"/>
        <w:ind w:left="1131" w:right="1146"/>
      </w:pPr>
      <w:r>
        <w:rPr>
          <w:w w:val="105"/>
        </w:rPr>
        <w:t>For</w:t>
      </w:r>
      <w:r>
        <w:rPr>
          <w:spacing w:val="-13"/>
          <w:w w:val="105"/>
        </w:rPr>
        <w:t xml:space="preserve"> </w:t>
      </w:r>
      <w:r>
        <w:rPr>
          <w:w w:val="105"/>
        </w:rPr>
        <w:t>our</w:t>
      </w:r>
      <w:r>
        <w:rPr>
          <w:spacing w:val="-13"/>
          <w:w w:val="105"/>
        </w:rPr>
        <w:t xml:space="preserve"> </w:t>
      </w:r>
      <w:r>
        <w:rPr>
          <w:w w:val="105"/>
        </w:rPr>
        <w:t>analysis</w:t>
      </w:r>
      <w:r>
        <w:rPr>
          <w:spacing w:val="-13"/>
          <w:w w:val="105"/>
        </w:rPr>
        <w:t xml:space="preserve"> </w:t>
      </w:r>
      <w:r>
        <w:rPr>
          <w:w w:val="105"/>
        </w:rPr>
        <w:t>of</w:t>
      </w:r>
      <w:r>
        <w:rPr>
          <w:spacing w:val="-13"/>
          <w:w w:val="105"/>
        </w:rPr>
        <w:t xml:space="preserve"> </w:t>
      </w:r>
      <w:r>
        <w:rPr>
          <w:w w:val="105"/>
        </w:rPr>
        <w:t>cost</w:t>
      </w:r>
      <w:r>
        <w:rPr>
          <w:spacing w:val="-13"/>
          <w:w w:val="105"/>
        </w:rPr>
        <w:t xml:space="preserve"> </w:t>
      </w:r>
      <w:r>
        <w:rPr>
          <w:w w:val="105"/>
        </w:rPr>
        <w:t>overruns,</w:t>
      </w:r>
      <w:r>
        <w:rPr>
          <w:spacing w:val="-13"/>
          <w:w w:val="105"/>
        </w:rPr>
        <w:t xml:space="preserve"> </w:t>
      </w:r>
      <w:r>
        <w:rPr>
          <w:w w:val="105"/>
        </w:rPr>
        <w:t>we</w:t>
      </w:r>
      <w:r>
        <w:rPr>
          <w:spacing w:val="-13"/>
          <w:w w:val="105"/>
        </w:rPr>
        <w:t xml:space="preserve"> </w:t>
      </w:r>
      <w:r>
        <w:rPr>
          <w:w w:val="105"/>
        </w:rPr>
        <w:t>considered</w:t>
      </w:r>
      <w:r>
        <w:rPr>
          <w:spacing w:val="-13"/>
          <w:w w:val="105"/>
        </w:rPr>
        <w:t xml:space="preserve"> </w:t>
      </w:r>
      <w:r>
        <w:rPr>
          <w:w w:val="105"/>
        </w:rPr>
        <w:t>only</w:t>
      </w:r>
      <w:r>
        <w:rPr>
          <w:spacing w:val="-13"/>
          <w:w w:val="105"/>
        </w:rPr>
        <w:t xml:space="preserve"> </w:t>
      </w:r>
      <w:r>
        <w:rPr>
          <w:w w:val="105"/>
        </w:rPr>
        <w:t>projects</w:t>
      </w:r>
      <w:r>
        <w:rPr>
          <w:spacing w:val="-13"/>
          <w:w w:val="105"/>
        </w:rPr>
        <w:t xml:space="preserve"> </w:t>
      </w:r>
      <w:r>
        <w:rPr>
          <w:w w:val="105"/>
        </w:rPr>
        <w:t>that</w:t>
      </w:r>
      <w:r>
        <w:rPr>
          <w:spacing w:val="-13"/>
          <w:w w:val="105"/>
        </w:rPr>
        <w:t xml:space="preserve"> </w:t>
      </w:r>
      <w:r>
        <w:rPr>
          <w:w w:val="105"/>
        </w:rPr>
        <w:t xml:space="preserve">had been recorded as ‘Completed’ in the </w:t>
      </w:r>
      <w:r>
        <w:rPr>
          <w:i/>
          <w:w w:val="105"/>
        </w:rPr>
        <w:t xml:space="preserve">Investment </w:t>
      </w:r>
      <w:proofErr w:type="gramStart"/>
      <w:r>
        <w:rPr>
          <w:i/>
          <w:w w:val="105"/>
        </w:rPr>
        <w:t>Monitor</w:t>
      </w:r>
      <w:r>
        <w:rPr>
          <w:i/>
          <w:spacing w:val="-33"/>
          <w:w w:val="105"/>
        </w:rPr>
        <w:t xml:space="preserve"> </w:t>
      </w:r>
      <w:r>
        <w:rPr>
          <w:w w:val="105"/>
        </w:rPr>
        <w:t>’s</w:t>
      </w:r>
      <w:proofErr w:type="gramEnd"/>
      <w:r>
        <w:rPr>
          <w:w w:val="105"/>
        </w:rPr>
        <w:t xml:space="preserve"> historical database as at the end of March 2020. The historical database is a record</w:t>
      </w:r>
      <w:r>
        <w:rPr>
          <w:spacing w:val="-6"/>
          <w:w w:val="105"/>
        </w:rPr>
        <w:t xml:space="preserve"> </w:t>
      </w:r>
      <w:r>
        <w:rPr>
          <w:w w:val="105"/>
        </w:rPr>
        <w:t>of,</w:t>
      </w:r>
      <w:r>
        <w:rPr>
          <w:spacing w:val="-6"/>
          <w:w w:val="105"/>
        </w:rPr>
        <w:t xml:space="preserve"> </w:t>
      </w:r>
      <w:r>
        <w:rPr>
          <w:w w:val="105"/>
        </w:rPr>
        <w:t>among</w:t>
      </w:r>
      <w:r>
        <w:rPr>
          <w:spacing w:val="-6"/>
          <w:w w:val="105"/>
        </w:rPr>
        <w:t xml:space="preserve"> </w:t>
      </w:r>
      <w:r>
        <w:rPr>
          <w:w w:val="105"/>
        </w:rPr>
        <w:t>other</w:t>
      </w:r>
      <w:r>
        <w:rPr>
          <w:spacing w:val="-6"/>
          <w:w w:val="105"/>
        </w:rPr>
        <w:t xml:space="preserve"> </w:t>
      </w:r>
      <w:r>
        <w:rPr>
          <w:w w:val="105"/>
        </w:rPr>
        <w:t>things,</w:t>
      </w:r>
      <w:r>
        <w:rPr>
          <w:spacing w:val="-6"/>
          <w:w w:val="105"/>
        </w:rPr>
        <w:t xml:space="preserve"> </w:t>
      </w:r>
      <w:r>
        <w:rPr>
          <w:w w:val="105"/>
        </w:rPr>
        <w:t>the</w:t>
      </w:r>
      <w:r>
        <w:rPr>
          <w:spacing w:val="-6"/>
          <w:w w:val="105"/>
        </w:rPr>
        <w:t xml:space="preserve"> </w:t>
      </w:r>
      <w:r>
        <w:rPr>
          <w:w w:val="105"/>
        </w:rPr>
        <w:t>final</w:t>
      </w:r>
      <w:r>
        <w:rPr>
          <w:spacing w:val="-6"/>
          <w:w w:val="105"/>
        </w:rPr>
        <w:t xml:space="preserve"> </w:t>
      </w:r>
      <w:r>
        <w:rPr>
          <w:w w:val="105"/>
        </w:rPr>
        <w:t>cost</w:t>
      </w:r>
      <w:r>
        <w:rPr>
          <w:spacing w:val="-6"/>
          <w:w w:val="105"/>
        </w:rPr>
        <w:t xml:space="preserve"> </w:t>
      </w:r>
      <w:r>
        <w:rPr>
          <w:w w:val="105"/>
        </w:rPr>
        <w:t>and</w:t>
      </w:r>
      <w:r>
        <w:rPr>
          <w:spacing w:val="-6"/>
          <w:w w:val="105"/>
        </w:rPr>
        <w:t xml:space="preserve"> </w:t>
      </w:r>
      <w:r>
        <w:rPr>
          <w:w w:val="105"/>
        </w:rPr>
        <w:t>status</w:t>
      </w:r>
      <w:r>
        <w:rPr>
          <w:spacing w:val="-6"/>
          <w:w w:val="105"/>
        </w:rPr>
        <w:t xml:space="preserve"> </w:t>
      </w:r>
      <w:r>
        <w:rPr>
          <w:w w:val="105"/>
        </w:rPr>
        <w:t>of</w:t>
      </w:r>
      <w:r>
        <w:rPr>
          <w:spacing w:val="-6"/>
          <w:w w:val="105"/>
        </w:rPr>
        <w:t xml:space="preserve"> </w:t>
      </w:r>
      <w:r>
        <w:rPr>
          <w:w w:val="105"/>
        </w:rPr>
        <w:t>each</w:t>
      </w:r>
      <w:r>
        <w:rPr>
          <w:spacing w:val="-6"/>
          <w:w w:val="105"/>
        </w:rPr>
        <w:t xml:space="preserve"> </w:t>
      </w:r>
      <w:r>
        <w:rPr>
          <w:w w:val="105"/>
        </w:rPr>
        <w:t xml:space="preserve">project that leaves the </w:t>
      </w:r>
      <w:r>
        <w:rPr>
          <w:i/>
          <w:w w:val="105"/>
        </w:rPr>
        <w:t xml:space="preserve">Investment </w:t>
      </w:r>
      <w:proofErr w:type="gramStart"/>
      <w:r>
        <w:rPr>
          <w:i/>
          <w:w w:val="105"/>
        </w:rPr>
        <w:t>Monitor</w:t>
      </w:r>
      <w:r>
        <w:rPr>
          <w:i/>
          <w:spacing w:val="-32"/>
          <w:w w:val="105"/>
        </w:rPr>
        <w:t xml:space="preserve"> </w:t>
      </w:r>
      <w:r>
        <w:rPr>
          <w:w w:val="105"/>
        </w:rPr>
        <w:t>’s</w:t>
      </w:r>
      <w:proofErr w:type="gramEnd"/>
      <w:r>
        <w:rPr>
          <w:w w:val="105"/>
        </w:rPr>
        <w:t xml:space="preserve"> quarterly ‘pipeline’.</w:t>
      </w:r>
    </w:p>
    <w:p w:rsidR="00BA79D6" w:rsidRDefault="00F576A2">
      <w:pPr>
        <w:pStyle w:val="BodyText"/>
        <w:spacing w:before="161" w:line="283" w:lineRule="auto"/>
        <w:ind w:left="1131" w:right="1156"/>
      </w:pPr>
      <w:r>
        <w:rPr>
          <w:w w:val="105"/>
        </w:rPr>
        <w:t xml:space="preserve">For Figure </w:t>
      </w:r>
      <w:hyperlink w:anchor="_bookmark2" w:history="1">
        <w:r>
          <w:rPr>
            <w:w w:val="105"/>
          </w:rPr>
          <w:t>1.1</w:t>
        </w:r>
      </w:hyperlink>
      <w:r>
        <w:rPr>
          <w:w w:val="105"/>
        </w:rPr>
        <w:t xml:space="preserve"> on page </w:t>
      </w:r>
      <w:hyperlink w:anchor="_bookmark2" w:history="1">
        <w:r>
          <w:rPr>
            <w:w w:val="105"/>
          </w:rPr>
          <w:t>5,</w:t>
        </w:r>
      </w:hyperlink>
      <w:r>
        <w:rPr>
          <w:w w:val="105"/>
        </w:rPr>
        <w:t xml:space="preserve"> Figure </w:t>
      </w:r>
      <w:hyperlink w:anchor="_bookmark7" w:history="1">
        <w:r>
          <w:rPr>
            <w:w w:val="105"/>
          </w:rPr>
          <w:t>1.2</w:t>
        </w:r>
      </w:hyperlink>
      <w:r>
        <w:rPr>
          <w:w w:val="105"/>
        </w:rPr>
        <w:t xml:space="preserve"> on page </w:t>
      </w:r>
      <w:hyperlink w:anchor="_bookmark7" w:history="1">
        <w:r>
          <w:rPr>
            <w:w w:val="105"/>
          </w:rPr>
          <w:t>6,</w:t>
        </w:r>
      </w:hyperlink>
      <w:r>
        <w:rPr>
          <w:w w:val="105"/>
        </w:rPr>
        <w:t xml:space="preserve"> and Figure </w:t>
      </w:r>
      <w:hyperlink w:anchor="_bookmark108" w:history="1">
        <w:r>
          <w:rPr>
            <w:w w:val="105"/>
          </w:rPr>
          <w:t>4.1</w:t>
        </w:r>
      </w:hyperlink>
      <w:r>
        <w:rPr>
          <w:w w:val="105"/>
        </w:rPr>
        <w:t xml:space="preserve"> on page </w:t>
      </w:r>
      <w:hyperlink w:anchor="_bookmark108" w:history="1">
        <w:r>
          <w:rPr>
            <w:w w:val="105"/>
          </w:rPr>
          <w:t>22,</w:t>
        </w:r>
      </w:hyperlink>
      <w:r>
        <w:rPr>
          <w:w w:val="105"/>
        </w:rPr>
        <w:t xml:space="preserve"> we considered only projects that had been recorded as ‘Completed’ or were still in the pipeline as at the end of March 2020. This</w:t>
      </w:r>
      <w:r>
        <w:rPr>
          <w:spacing w:val="-12"/>
          <w:w w:val="105"/>
        </w:rPr>
        <w:t xml:space="preserve"> </w:t>
      </w:r>
      <w:r>
        <w:rPr>
          <w:w w:val="105"/>
        </w:rPr>
        <w:t>removed</w:t>
      </w:r>
      <w:r>
        <w:rPr>
          <w:spacing w:val="-12"/>
          <w:w w:val="105"/>
        </w:rPr>
        <w:t xml:space="preserve"> </w:t>
      </w:r>
      <w:r>
        <w:rPr>
          <w:w w:val="105"/>
        </w:rPr>
        <w:t>some</w:t>
      </w:r>
      <w:r>
        <w:rPr>
          <w:spacing w:val="-12"/>
          <w:w w:val="105"/>
        </w:rPr>
        <w:t xml:space="preserve"> </w:t>
      </w:r>
      <w:r>
        <w:rPr>
          <w:w w:val="105"/>
        </w:rPr>
        <w:t>irregularities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data</w:t>
      </w:r>
      <w:r>
        <w:rPr>
          <w:spacing w:val="-12"/>
          <w:w w:val="105"/>
        </w:rPr>
        <w:t xml:space="preserve"> </w:t>
      </w:r>
      <w:r>
        <w:rPr>
          <w:w w:val="105"/>
        </w:rPr>
        <w:t>relating</w:t>
      </w:r>
      <w:r>
        <w:rPr>
          <w:spacing w:val="-12"/>
          <w:w w:val="105"/>
        </w:rPr>
        <w:t xml:space="preserve"> </w:t>
      </w:r>
      <w:r>
        <w:rPr>
          <w:w w:val="105"/>
        </w:rPr>
        <w:t>to</w:t>
      </w:r>
      <w:r>
        <w:rPr>
          <w:spacing w:val="-12"/>
          <w:w w:val="105"/>
        </w:rPr>
        <w:t xml:space="preserve"> </w:t>
      </w:r>
      <w:r>
        <w:rPr>
          <w:w w:val="105"/>
        </w:rPr>
        <w:t>projects</w:t>
      </w:r>
      <w:r>
        <w:rPr>
          <w:spacing w:val="-12"/>
          <w:w w:val="105"/>
        </w:rPr>
        <w:t xml:space="preserve"> </w:t>
      </w:r>
      <w:r>
        <w:rPr>
          <w:w w:val="105"/>
        </w:rPr>
        <w:t>that</w:t>
      </w:r>
      <w:r>
        <w:rPr>
          <w:spacing w:val="-12"/>
          <w:w w:val="105"/>
        </w:rPr>
        <w:t xml:space="preserve"> </w:t>
      </w:r>
      <w:r>
        <w:rPr>
          <w:w w:val="105"/>
        </w:rPr>
        <w:t>do not appear to have been seen through to completion.</w:t>
      </w:r>
    </w:p>
    <w:p w:rsidR="00BA79D6" w:rsidRDefault="00BA79D6">
      <w:pPr>
        <w:pStyle w:val="BodyText"/>
        <w:spacing w:before="8"/>
        <w:rPr>
          <w:sz w:val="25"/>
        </w:rPr>
      </w:pPr>
    </w:p>
    <w:p w:rsidR="00BA79D6" w:rsidRDefault="00F576A2">
      <w:pPr>
        <w:pStyle w:val="Heading2"/>
        <w:numPr>
          <w:ilvl w:val="1"/>
          <w:numId w:val="2"/>
        </w:numPr>
        <w:tabs>
          <w:tab w:val="left" w:pos="1713"/>
          <w:tab w:val="left" w:pos="1714"/>
        </w:tabs>
        <w:spacing w:before="1" w:line="283" w:lineRule="auto"/>
        <w:ind w:left="1713" w:right="1626"/>
      </w:pPr>
      <w:r>
        <w:rPr>
          <w:color w:val="F38F1D"/>
          <w:w w:val="105"/>
        </w:rPr>
        <w:t>How</w:t>
      </w:r>
      <w:r>
        <w:rPr>
          <w:color w:val="F38F1D"/>
          <w:spacing w:val="-13"/>
          <w:w w:val="105"/>
        </w:rPr>
        <w:t xml:space="preserve"> </w:t>
      </w:r>
      <w:r>
        <w:rPr>
          <w:color w:val="F38F1D"/>
          <w:w w:val="105"/>
        </w:rPr>
        <w:t>we</w:t>
      </w:r>
      <w:r>
        <w:rPr>
          <w:color w:val="F38F1D"/>
          <w:spacing w:val="-13"/>
          <w:w w:val="105"/>
        </w:rPr>
        <w:t xml:space="preserve"> </w:t>
      </w:r>
      <w:r>
        <w:rPr>
          <w:color w:val="F38F1D"/>
          <w:w w:val="105"/>
        </w:rPr>
        <w:t>compared</w:t>
      </w:r>
      <w:r>
        <w:rPr>
          <w:color w:val="F38F1D"/>
          <w:spacing w:val="-13"/>
          <w:w w:val="105"/>
        </w:rPr>
        <w:t xml:space="preserve"> </w:t>
      </w:r>
      <w:r>
        <w:rPr>
          <w:color w:val="F38F1D"/>
          <w:w w:val="105"/>
        </w:rPr>
        <w:t>the</w:t>
      </w:r>
      <w:r>
        <w:rPr>
          <w:color w:val="F38F1D"/>
          <w:spacing w:val="-13"/>
          <w:w w:val="105"/>
        </w:rPr>
        <w:t xml:space="preserve"> </w:t>
      </w:r>
      <w:r>
        <w:rPr>
          <w:color w:val="F38F1D"/>
          <w:w w:val="105"/>
        </w:rPr>
        <w:t>costs</w:t>
      </w:r>
      <w:r>
        <w:rPr>
          <w:color w:val="F38F1D"/>
          <w:spacing w:val="-13"/>
          <w:w w:val="105"/>
        </w:rPr>
        <w:t xml:space="preserve"> </w:t>
      </w:r>
      <w:r>
        <w:rPr>
          <w:color w:val="F38F1D"/>
          <w:w w:val="105"/>
        </w:rPr>
        <w:t>of</w:t>
      </w:r>
      <w:r>
        <w:rPr>
          <w:color w:val="F38F1D"/>
          <w:spacing w:val="-13"/>
          <w:w w:val="105"/>
        </w:rPr>
        <w:t xml:space="preserve"> </w:t>
      </w:r>
      <w:r>
        <w:rPr>
          <w:color w:val="F38F1D"/>
          <w:w w:val="105"/>
        </w:rPr>
        <w:t>projects</w:t>
      </w:r>
      <w:r>
        <w:rPr>
          <w:color w:val="F38F1D"/>
          <w:spacing w:val="-13"/>
          <w:w w:val="105"/>
        </w:rPr>
        <w:t xml:space="preserve"> </w:t>
      </w:r>
      <w:r>
        <w:rPr>
          <w:color w:val="F38F1D"/>
          <w:w w:val="105"/>
        </w:rPr>
        <w:t>that</w:t>
      </w:r>
      <w:r>
        <w:rPr>
          <w:color w:val="F38F1D"/>
          <w:spacing w:val="-13"/>
          <w:w w:val="105"/>
        </w:rPr>
        <w:t xml:space="preserve"> </w:t>
      </w:r>
      <w:r>
        <w:rPr>
          <w:color w:val="F38F1D"/>
          <w:w w:val="105"/>
        </w:rPr>
        <w:t>occurred</w:t>
      </w:r>
      <w:r>
        <w:rPr>
          <w:color w:val="F38F1D"/>
          <w:spacing w:val="-13"/>
          <w:w w:val="105"/>
        </w:rPr>
        <w:t xml:space="preserve"> </w:t>
      </w:r>
      <w:r>
        <w:rPr>
          <w:color w:val="F38F1D"/>
          <w:w w:val="105"/>
        </w:rPr>
        <w:t>at different times</w:t>
      </w:r>
    </w:p>
    <w:p w:rsidR="00BA79D6" w:rsidRDefault="00F576A2">
      <w:pPr>
        <w:pStyle w:val="BodyText"/>
        <w:spacing w:before="134" w:line="283" w:lineRule="auto"/>
        <w:ind w:left="1131" w:right="1346"/>
      </w:pPr>
      <w:r w:rsidRPr="00652567">
        <w:rPr>
          <w:w w:val="105"/>
          <w:highlight w:val="yellow"/>
        </w:rPr>
        <w:t xml:space="preserve">The </w:t>
      </w:r>
      <w:r w:rsidRPr="00652567">
        <w:rPr>
          <w:i/>
          <w:w w:val="105"/>
          <w:highlight w:val="yellow"/>
        </w:rPr>
        <w:t>Investment Monitor</w:t>
      </w:r>
      <w:r w:rsidRPr="00652567">
        <w:rPr>
          <w:i/>
          <w:spacing w:val="33"/>
          <w:w w:val="105"/>
          <w:highlight w:val="yellow"/>
        </w:rPr>
        <w:t xml:space="preserve"> </w:t>
      </w:r>
      <w:r w:rsidRPr="00652567">
        <w:rPr>
          <w:w w:val="105"/>
          <w:highlight w:val="yellow"/>
        </w:rPr>
        <w:t>generally records the expected and final cost</w:t>
      </w:r>
      <w:r w:rsidRPr="00652567">
        <w:rPr>
          <w:spacing w:val="-12"/>
          <w:w w:val="105"/>
          <w:highlight w:val="yellow"/>
        </w:rPr>
        <w:t xml:space="preserve"> </w:t>
      </w:r>
      <w:r w:rsidRPr="00652567">
        <w:rPr>
          <w:w w:val="105"/>
          <w:highlight w:val="yellow"/>
        </w:rPr>
        <w:t>of</w:t>
      </w:r>
      <w:r w:rsidRPr="00652567">
        <w:rPr>
          <w:spacing w:val="-12"/>
          <w:w w:val="105"/>
          <w:highlight w:val="yellow"/>
        </w:rPr>
        <w:t xml:space="preserve"> </w:t>
      </w:r>
      <w:r w:rsidRPr="00652567">
        <w:rPr>
          <w:w w:val="105"/>
          <w:highlight w:val="yellow"/>
        </w:rPr>
        <w:t>a</w:t>
      </w:r>
      <w:r w:rsidRPr="00652567">
        <w:rPr>
          <w:spacing w:val="-12"/>
          <w:w w:val="105"/>
          <w:highlight w:val="yellow"/>
        </w:rPr>
        <w:t xml:space="preserve"> </w:t>
      </w:r>
      <w:r w:rsidRPr="00652567">
        <w:rPr>
          <w:w w:val="105"/>
          <w:highlight w:val="yellow"/>
        </w:rPr>
        <w:t>project</w:t>
      </w:r>
      <w:r w:rsidRPr="00652567">
        <w:rPr>
          <w:spacing w:val="-12"/>
          <w:w w:val="105"/>
          <w:highlight w:val="yellow"/>
        </w:rPr>
        <w:t xml:space="preserve"> </w:t>
      </w:r>
      <w:r w:rsidRPr="00652567">
        <w:rPr>
          <w:w w:val="105"/>
          <w:highlight w:val="yellow"/>
        </w:rPr>
        <w:t>in</w:t>
      </w:r>
      <w:r w:rsidRPr="00652567">
        <w:rPr>
          <w:spacing w:val="-12"/>
          <w:w w:val="105"/>
          <w:highlight w:val="yellow"/>
        </w:rPr>
        <w:t xml:space="preserve"> </w:t>
      </w:r>
      <w:r w:rsidRPr="00652567">
        <w:rPr>
          <w:w w:val="105"/>
          <w:highlight w:val="yellow"/>
        </w:rPr>
        <w:t>nominal,</w:t>
      </w:r>
      <w:r w:rsidRPr="00652567">
        <w:rPr>
          <w:spacing w:val="-12"/>
          <w:w w:val="105"/>
          <w:highlight w:val="yellow"/>
        </w:rPr>
        <w:t xml:space="preserve"> </w:t>
      </w:r>
      <w:r w:rsidRPr="00652567">
        <w:rPr>
          <w:w w:val="105"/>
          <w:highlight w:val="yellow"/>
        </w:rPr>
        <w:t>outturn</w:t>
      </w:r>
      <w:r w:rsidRPr="00652567">
        <w:rPr>
          <w:spacing w:val="-12"/>
          <w:w w:val="105"/>
          <w:highlight w:val="yellow"/>
        </w:rPr>
        <w:t xml:space="preserve"> </w:t>
      </w:r>
      <w:r w:rsidRPr="00652567">
        <w:rPr>
          <w:w w:val="105"/>
          <w:highlight w:val="yellow"/>
        </w:rPr>
        <w:t>dollars</w:t>
      </w:r>
      <w:r>
        <w:rPr>
          <w:w w:val="105"/>
        </w:rPr>
        <w:t>.</w:t>
      </w:r>
      <w:r>
        <w:rPr>
          <w:spacing w:val="-1"/>
          <w:w w:val="105"/>
        </w:rPr>
        <w:t xml:space="preserve"> </w:t>
      </w:r>
      <w:r>
        <w:rPr>
          <w:w w:val="105"/>
        </w:rPr>
        <w:t>To</w:t>
      </w:r>
      <w:r>
        <w:rPr>
          <w:spacing w:val="-12"/>
          <w:w w:val="105"/>
        </w:rPr>
        <w:t xml:space="preserve"> </w:t>
      </w:r>
      <w:r>
        <w:rPr>
          <w:w w:val="105"/>
        </w:rPr>
        <w:t>compare</w:t>
      </w:r>
      <w:r>
        <w:rPr>
          <w:spacing w:val="-12"/>
          <w:w w:val="105"/>
        </w:rPr>
        <w:t xml:space="preserve"> </w:t>
      </w:r>
      <w:r>
        <w:rPr>
          <w:w w:val="105"/>
        </w:rPr>
        <w:t>the</w:t>
      </w:r>
      <w:r>
        <w:rPr>
          <w:spacing w:val="-12"/>
          <w:w w:val="105"/>
        </w:rPr>
        <w:t xml:space="preserve"> </w:t>
      </w:r>
      <w:r>
        <w:rPr>
          <w:w w:val="105"/>
        </w:rPr>
        <w:t>costs</w:t>
      </w:r>
      <w:r>
        <w:rPr>
          <w:spacing w:val="-12"/>
          <w:w w:val="105"/>
        </w:rPr>
        <w:t xml:space="preserve"> </w:t>
      </w:r>
      <w:r>
        <w:rPr>
          <w:w w:val="105"/>
        </w:rPr>
        <w:t>of</w:t>
      </w:r>
    </w:p>
    <w:p w:rsidR="00BA79D6" w:rsidRDefault="00F576A2">
      <w:pPr>
        <w:pStyle w:val="BodyText"/>
        <w:spacing w:line="283" w:lineRule="auto"/>
        <w:ind w:left="1131" w:right="1146"/>
      </w:pPr>
      <w:r>
        <w:rPr>
          <w:w w:val="105"/>
        </w:rPr>
        <w:t>projects</w:t>
      </w:r>
      <w:r>
        <w:rPr>
          <w:spacing w:val="-14"/>
          <w:w w:val="105"/>
        </w:rPr>
        <w:t xml:space="preserve"> </w:t>
      </w:r>
      <w:r>
        <w:rPr>
          <w:w w:val="105"/>
        </w:rPr>
        <w:t>that</w:t>
      </w:r>
      <w:r>
        <w:rPr>
          <w:spacing w:val="-14"/>
          <w:w w:val="105"/>
        </w:rPr>
        <w:t xml:space="preserve"> </w:t>
      </w:r>
      <w:r>
        <w:rPr>
          <w:w w:val="105"/>
        </w:rPr>
        <w:t>occurred</w:t>
      </w:r>
      <w:r>
        <w:rPr>
          <w:spacing w:val="-14"/>
          <w:w w:val="105"/>
        </w:rPr>
        <w:t xml:space="preserve"> </w:t>
      </w:r>
      <w:r>
        <w:rPr>
          <w:w w:val="105"/>
        </w:rPr>
        <w:t>at</w:t>
      </w:r>
      <w:r>
        <w:rPr>
          <w:spacing w:val="-14"/>
          <w:w w:val="105"/>
        </w:rPr>
        <w:t xml:space="preserve"> </w:t>
      </w:r>
      <w:r>
        <w:rPr>
          <w:w w:val="105"/>
        </w:rPr>
        <w:t>different</w:t>
      </w:r>
      <w:r>
        <w:rPr>
          <w:spacing w:val="-14"/>
          <w:w w:val="105"/>
        </w:rPr>
        <w:t xml:space="preserve"> </w:t>
      </w:r>
      <w:r>
        <w:rPr>
          <w:w w:val="105"/>
        </w:rPr>
        <w:t>times,</w:t>
      </w:r>
      <w:r>
        <w:rPr>
          <w:spacing w:val="-14"/>
          <w:w w:val="105"/>
        </w:rPr>
        <w:t xml:space="preserve"> </w:t>
      </w:r>
      <w:r>
        <w:rPr>
          <w:w w:val="105"/>
        </w:rPr>
        <w:t>we</w:t>
      </w:r>
      <w:r>
        <w:rPr>
          <w:spacing w:val="-14"/>
          <w:w w:val="105"/>
        </w:rPr>
        <w:t xml:space="preserve"> </w:t>
      </w:r>
      <w:r>
        <w:rPr>
          <w:w w:val="105"/>
        </w:rPr>
        <w:t>adjusted</w:t>
      </w:r>
      <w:r>
        <w:rPr>
          <w:spacing w:val="-14"/>
          <w:w w:val="105"/>
        </w:rPr>
        <w:t xml:space="preserve"> </w:t>
      </w:r>
      <w:r>
        <w:rPr>
          <w:w w:val="105"/>
        </w:rPr>
        <w:t>costs</w:t>
      </w:r>
      <w:r>
        <w:rPr>
          <w:spacing w:val="-14"/>
          <w:w w:val="105"/>
        </w:rPr>
        <w:t xml:space="preserve"> </w:t>
      </w:r>
      <w:r>
        <w:rPr>
          <w:w w:val="105"/>
        </w:rPr>
        <w:t>for</w:t>
      </w:r>
      <w:r>
        <w:rPr>
          <w:spacing w:val="-14"/>
          <w:w w:val="105"/>
        </w:rPr>
        <w:t xml:space="preserve"> </w:t>
      </w:r>
      <w:r>
        <w:rPr>
          <w:w w:val="105"/>
        </w:rPr>
        <w:t xml:space="preserve">inflation using the Australian Bureau of </w:t>
      </w:r>
      <w:proofErr w:type="spellStart"/>
      <w:r>
        <w:rPr>
          <w:w w:val="105"/>
        </w:rPr>
        <w:t>Statistics’s</w:t>
      </w:r>
      <w:proofErr w:type="spellEnd"/>
      <w:r>
        <w:rPr>
          <w:w w:val="105"/>
        </w:rPr>
        <w:t xml:space="preserve"> Producer Price Index for road and bridge construction (Index Number 3101).</w:t>
      </w:r>
      <w:hyperlink w:anchor="_bookmark242" w:history="1">
        <w:r>
          <w:rPr>
            <w:w w:val="105"/>
            <w:vertAlign w:val="superscript"/>
          </w:rPr>
          <w:t>177</w:t>
        </w:r>
      </w:hyperlink>
      <w:r>
        <w:rPr>
          <w:w w:val="105"/>
        </w:rPr>
        <w:t xml:space="preserve"> Although this index does not include railway construction, we considered it a more</w:t>
      </w:r>
    </w:p>
    <w:p w:rsidR="00BA79D6" w:rsidRDefault="00F576A2">
      <w:pPr>
        <w:pStyle w:val="BodyText"/>
        <w:spacing w:line="283" w:lineRule="auto"/>
        <w:ind w:left="1131" w:right="1156"/>
      </w:pPr>
      <w:proofErr w:type="gramStart"/>
      <w:r>
        <w:rPr>
          <w:w w:val="105"/>
        </w:rPr>
        <w:t>appropriate</w:t>
      </w:r>
      <w:proofErr w:type="gramEnd"/>
      <w:r>
        <w:rPr>
          <w:spacing w:val="-14"/>
          <w:w w:val="105"/>
        </w:rPr>
        <w:t xml:space="preserve"> </w:t>
      </w:r>
      <w:r>
        <w:rPr>
          <w:w w:val="105"/>
        </w:rPr>
        <w:t>index</w:t>
      </w:r>
      <w:r>
        <w:rPr>
          <w:spacing w:val="-14"/>
          <w:w w:val="105"/>
        </w:rPr>
        <w:t xml:space="preserve"> </w:t>
      </w:r>
      <w:r>
        <w:rPr>
          <w:w w:val="105"/>
        </w:rPr>
        <w:t>of</w:t>
      </w:r>
      <w:r>
        <w:rPr>
          <w:spacing w:val="-14"/>
          <w:w w:val="105"/>
        </w:rPr>
        <w:t xml:space="preserve"> </w:t>
      </w:r>
      <w:r>
        <w:rPr>
          <w:w w:val="105"/>
        </w:rPr>
        <w:t>transport</w:t>
      </w:r>
      <w:r>
        <w:rPr>
          <w:spacing w:val="-14"/>
          <w:w w:val="105"/>
        </w:rPr>
        <w:t xml:space="preserve"> </w:t>
      </w:r>
      <w:r>
        <w:rPr>
          <w:w w:val="105"/>
        </w:rPr>
        <w:t>construction</w:t>
      </w:r>
      <w:r>
        <w:rPr>
          <w:spacing w:val="-14"/>
          <w:w w:val="105"/>
        </w:rPr>
        <w:t xml:space="preserve"> </w:t>
      </w:r>
      <w:r>
        <w:rPr>
          <w:w w:val="105"/>
        </w:rPr>
        <w:t>costs</w:t>
      </w:r>
      <w:r>
        <w:rPr>
          <w:spacing w:val="-14"/>
          <w:w w:val="105"/>
        </w:rPr>
        <w:t xml:space="preserve"> </w:t>
      </w:r>
      <w:r>
        <w:rPr>
          <w:w w:val="105"/>
        </w:rPr>
        <w:t>than</w:t>
      </w:r>
      <w:r>
        <w:rPr>
          <w:spacing w:val="-14"/>
          <w:w w:val="105"/>
        </w:rPr>
        <w:t xml:space="preserve"> </w:t>
      </w:r>
      <w:r>
        <w:rPr>
          <w:w w:val="105"/>
        </w:rPr>
        <w:t>its</w:t>
      </w:r>
      <w:r>
        <w:rPr>
          <w:spacing w:val="-14"/>
          <w:w w:val="105"/>
        </w:rPr>
        <w:t xml:space="preserve"> </w:t>
      </w:r>
      <w:r>
        <w:rPr>
          <w:w w:val="105"/>
        </w:rPr>
        <w:t>parent</w:t>
      </w:r>
      <w:r>
        <w:rPr>
          <w:spacing w:val="-14"/>
          <w:w w:val="105"/>
        </w:rPr>
        <w:t xml:space="preserve"> </w:t>
      </w:r>
      <w:r>
        <w:rPr>
          <w:w w:val="105"/>
        </w:rPr>
        <w:t>indices, which include many non-transport construction activities.</w:t>
      </w:r>
      <w:hyperlink w:anchor="_bookmark243" w:history="1">
        <w:r>
          <w:rPr>
            <w:w w:val="105"/>
            <w:vertAlign w:val="superscript"/>
          </w:rPr>
          <w:t>178</w:t>
        </w:r>
      </w:hyperlink>
    </w:p>
    <w:p w:rsidR="00BA79D6" w:rsidRDefault="00BA79D6">
      <w:pPr>
        <w:pStyle w:val="BodyText"/>
      </w:pPr>
    </w:p>
    <w:p w:rsidR="00BA79D6" w:rsidRDefault="00BA79D6">
      <w:pPr>
        <w:pStyle w:val="BodyText"/>
      </w:pPr>
    </w:p>
    <w:p w:rsidR="00BA79D6" w:rsidRDefault="00F576A2">
      <w:pPr>
        <w:pStyle w:val="BodyText"/>
        <w:spacing w:before="3"/>
        <w:rPr>
          <w:sz w:val="18"/>
        </w:rPr>
      </w:pPr>
      <w:r>
        <w:pict>
          <v:shape id="docshape283" o:spid="_x0000_s1045" style="position:absolute;margin-left:448.35pt;margin-top:11.75pt;width:131.35pt;height:.1pt;z-index:-15658496;mso-wrap-distance-left:0;mso-wrap-distance-right:0;mso-position-horizontal-relative:page" coordorigin="8967,235" coordsize="2627,0" path="m8967,235r2627,e" filled="f" strokeweight=".14042mm">
            <v:path arrowok="t"/>
            <w10:wrap type="topAndBottom" anchorx="page"/>
          </v:shape>
        </w:pict>
      </w:r>
    </w:p>
    <w:p w:rsidR="00BA79D6" w:rsidRDefault="00F576A2">
      <w:pPr>
        <w:pStyle w:val="ListParagraph"/>
        <w:numPr>
          <w:ilvl w:val="0"/>
          <w:numId w:val="5"/>
        </w:numPr>
        <w:tabs>
          <w:tab w:val="left" w:pos="1541"/>
        </w:tabs>
        <w:spacing w:before="45"/>
        <w:ind w:left="1540"/>
        <w:rPr>
          <w:sz w:val="17"/>
        </w:rPr>
      </w:pPr>
      <w:bookmarkStart w:id="251" w:name="_bookmark242"/>
      <w:bookmarkStart w:id="252" w:name="_bookmark243"/>
      <w:bookmarkEnd w:id="251"/>
      <w:bookmarkEnd w:id="252"/>
      <w:r>
        <w:rPr>
          <w:sz w:val="17"/>
        </w:rPr>
        <w:t>ABS</w:t>
      </w:r>
      <w:r>
        <w:rPr>
          <w:spacing w:val="-9"/>
          <w:sz w:val="17"/>
        </w:rPr>
        <w:t xml:space="preserve"> </w:t>
      </w:r>
      <w:hyperlink w:anchor="_bookmark254" w:history="1">
        <w:r>
          <w:rPr>
            <w:sz w:val="17"/>
          </w:rPr>
          <w:t>(2020c,</w:t>
        </w:r>
      </w:hyperlink>
      <w:r>
        <w:rPr>
          <w:spacing w:val="-8"/>
          <w:sz w:val="17"/>
        </w:rPr>
        <w:t xml:space="preserve"> </w:t>
      </w:r>
      <w:r>
        <w:rPr>
          <w:sz w:val="17"/>
        </w:rPr>
        <w:t>Table</w:t>
      </w:r>
      <w:r>
        <w:rPr>
          <w:spacing w:val="-8"/>
          <w:sz w:val="17"/>
        </w:rPr>
        <w:t xml:space="preserve"> </w:t>
      </w:r>
      <w:r>
        <w:rPr>
          <w:spacing w:val="-4"/>
          <w:sz w:val="17"/>
        </w:rPr>
        <w:t>17).</w:t>
      </w:r>
    </w:p>
    <w:p w:rsidR="00BA79D6" w:rsidRDefault="00F576A2">
      <w:pPr>
        <w:pStyle w:val="ListParagraph"/>
        <w:numPr>
          <w:ilvl w:val="0"/>
          <w:numId w:val="5"/>
        </w:numPr>
        <w:tabs>
          <w:tab w:val="left" w:pos="1541"/>
        </w:tabs>
        <w:spacing w:line="268" w:lineRule="auto"/>
        <w:ind w:left="1540" w:right="1236"/>
        <w:rPr>
          <w:sz w:val="17"/>
        </w:rPr>
      </w:pPr>
      <w:r>
        <w:rPr>
          <w:sz w:val="17"/>
        </w:rPr>
        <w:t>We</w:t>
      </w:r>
      <w:r>
        <w:rPr>
          <w:spacing w:val="-3"/>
          <w:sz w:val="17"/>
        </w:rPr>
        <w:t xml:space="preserve"> </w:t>
      </w:r>
      <w:r>
        <w:rPr>
          <w:sz w:val="17"/>
        </w:rPr>
        <w:t>consider</w:t>
      </w:r>
      <w:r>
        <w:rPr>
          <w:spacing w:val="-3"/>
          <w:sz w:val="17"/>
        </w:rPr>
        <w:t xml:space="preserve"> </w:t>
      </w:r>
      <w:r>
        <w:rPr>
          <w:sz w:val="17"/>
        </w:rPr>
        <w:t>our</w:t>
      </w:r>
      <w:r>
        <w:rPr>
          <w:spacing w:val="-3"/>
          <w:sz w:val="17"/>
        </w:rPr>
        <w:t xml:space="preserve"> </w:t>
      </w:r>
      <w:r>
        <w:rPr>
          <w:sz w:val="17"/>
        </w:rPr>
        <w:t>approach</w:t>
      </w:r>
      <w:r>
        <w:rPr>
          <w:spacing w:val="-3"/>
          <w:sz w:val="17"/>
        </w:rPr>
        <w:t xml:space="preserve"> </w:t>
      </w:r>
      <w:r>
        <w:rPr>
          <w:sz w:val="17"/>
        </w:rPr>
        <w:t>here</w:t>
      </w:r>
      <w:r>
        <w:rPr>
          <w:spacing w:val="-3"/>
          <w:sz w:val="17"/>
        </w:rPr>
        <w:t xml:space="preserve"> </w:t>
      </w:r>
      <w:r>
        <w:rPr>
          <w:sz w:val="17"/>
        </w:rPr>
        <w:t>to</w:t>
      </w:r>
      <w:r>
        <w:rPr>
          <w:spacing w:val="-3"/>
          <w:sz w:val="17"/>
        </w:rPr>
        <w:t xml:space="preserve"> </w:t>
      </w:r>
      <w:r>
        <w:rPr>
          <w:sz w:val="17"/>
        </w:rPr>
        <w:t>be</w:t>
      </w:r>
      <w:r>
        <w:rPr>
          <w:spacing w:val="-3"/>
          <w:sz w:val="17"/>
        </w:rPr>
        <w:t xml:space="preserve"> </w:t>
      </w:r>
      <w:r>
        <w:rPr>
          <w:sz w:val="17"/>
        </w:rPr>
        <w:t>an</w:t>
      </w:r>
      <w:r>
        <w:rPr>
          <w:spacing w:val="-3"/>
          <w:sz w:val="17"/>
        </w:rPr>
        <w:t xml:space="preserve"> </w:t>
      </w:r>
      <w:r>
        <w:rPr>
          <w:sz w:val="17"/>
        </w:rPr>
        <w:t>improvement</w:t>
      </w:r>
      <w:r>
        <w:rPr>
          <w:spacing w:val="-3"/>
          <w:sz w:val="17"/>
        </w:rPr>
        <w:t xml:space="preserve"> </w:t>
      </w:r>
      <w:r>
        <w:rPr>
          <w:sz w:val="17"/>
        </w:rPr>
        <w:t>on</w:t>
      </w:r>
      <w:r>
        <w:rPr>
          <w:spacing w:val="-3"/>
          <w:sz w:val="17"/>
        </w:rPr>
        <w:t xml:space="preserve"> </w:t>
      </w:r>
      <w:r>
        <w:rPr>
          <w:sz w:val="17"/>
        </w:rPr>
        <w:t>that</w:t>
      </w:r>
      <w:r>
        <w:rPr>
          <w:spacing w:val="-3"/>
          <w:sz w:val="17"/>
        </w:rPr>
        <w:t xml:space="preserve"> </w:t>
      </w:r>
      <w:r>
        <w:rPr>
          <w:sz w:val="17"/>
        </w:rPr>
        <w:t>in</w:t>
      </w:r>
      <w:r>
        <w:rPr>
          <w:spacing w:val="-3"/>
          <w:sz w:val="17"/>
        </w:rPr>
        <w:t xml:space="preserve"> </w:t>
      </w:r>
      <w:r>
        <w:rPr>
          <w:sz w:val="17"/>
        </w:rPr>
        <w:t>our</w:t>
      </w:r>
      <w:r>
        <w:rPr>
          <w:spacing w:val="-3"/>
          <w:sz w:val="17"/>
        </w:rPr>
        <w:t xml:space="preserve"> </w:t>
      </w:r>
      <w:r>
        <w:rPr>
          <w:sz w:val="17"/>
        </w:rPr>
        <w:t>2016</w:t>
      </w:r>
      <w:r>
        <w:rPr>
          <w:spacing w:val="-3"/>
          <w:sz w:val="17"/>
        </w:rPr>
        <w:t xml:space="preserve"> </w:t>
      </w:r>
      <w:r>
        <w:rPr>
          <w:sz w:val="17"/>
        </w:rPr>
        <w:t xml:space="preserve">report, </w:t>
      </w:r>
      <w:r>
        <w:rPr>
          <w:i/>
          <w:sz w:val="17"/>
        </w:rPr>
        <w:t>Cost overruns in transport infrastructure</w:t>
      </w:r>
      <w:r>
        <w:rPr>
          <w:sz w:val="17"/>
        </w:rPr>
        <w:t>, where we adjusted for inflation using Index Number 30 ‘Building construction’.</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616" w:space="40"/>
            <w:col w:w="8864"/>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
        <w:rPr>
          <w:sz w:val="19"/>
        </w:rPr>
      </w:pPr>
    </w:p>
    <w:p w:rsidR="00BA79D6" w:rsidRDefault="00F576A2">
      <w:pPr>
        <w:pStyle w:val="BodyText"/>
        <w:spacing w:line="283" w:lineRule="auto"/>
        <w:ind w:left="1123"/>
      </w:pPr>
      <w:r>
        <w:rPr>
          <w:w w:val="105"/>
        </w:rPr>
        <w:t>We assume that the distribution of project costs across time is the same</w:t>
      </w:r>
      <w:r>
        <w:rPr>
          <w:spacing w:val="-11"/>
          <w:w w:val="105"/>
        </w:rPr>
        <w:t xml:space="preserve"> </w:t>
      </w:r>
      <w:r>
        <w:rPr>
          <w:w w:val="105"/>
        </w:rPr>
        <w:t>for</w:t>
      </w:r>
      <w:r>
        <w:rPr>
          <w:spacing w:val="-11"/>
          <w:w w:val="105"/>
        </w:rPr>
        <w:t xml:space="preserve"> </w:t>
      </w:r>
      <w:r>
        <w:rPr>
          <w:w w:val="105"/>
        </w:rPr>
        <w:t>all</w:t>
      </w:r>
      <w:r>
        <w:rPr>
          <w:spacing w:val="-11"/>
          <w:w w:val="105"/>
        </w:rPr>
        <w:t xml:space="preserve"> </w:t>
      </w:r>
      <w:r>
        <w:rPr>
          <w:w w:val="105"/>
        </w:rPr>
        <w:t>projects,</w:t>
      </w:r>
      <w:r>
        <w:rPr>
          <w:spacing w:val="-11"/>
          <w:w w:val="105"/>
        </w:rPr>
        <w:t xml:space="preserve"> </w:t>
      </w:r>
      <w:r>
        <w:rPr>
          <w:w w:val="105"/>
        </w:rPr>
        <w:t>and</w:t>
      </w:r>
      <w:r>
        <w:rPr>
          <w:spacing w:val="-11"/>
          <w:w w:val="105"/>
        </w:rPr>
        <w:t xml:space="preserve"> </w:t>
      </w:r>
      <w:r>
        <w:rPr>
          <w:w w:val="105"/>
        </w:rPr>
        <w:t>we</w:t>
      </w:r>
      <w:r>
        <w:rPr>
          <w:spacing w:val="-11"/>
          <w:w w:val="105"/>
        </w:rPr>
        <w:t xml:space="preserve"> </w:t>
      </w:r>
      <w:r>
        <w:rPr>
          <w:w w:val="105"/>
        </w:rPr>
        <w:t>convert</w:t>
      </w:r>
      <w:r>
        <w:rPr>
          <w:spacing w:val="-11"/>
          <w:w w:val="105"/>
        </w:rPr>
        <w:t xml:space="preserve"> </w:t>
      </w:r>
      <w:r>
        <w:rPr>
          <w:w w:val="105"/>
        </w:rPr>
        <w:t>nominal</w:t>
      </w:r>
      <w:r>
        <w:rPr>
          <w:spacing w:val="-11"/>
          <w:w w:val="105"/>
        </w:rPr>
        <w:t xml:space="preserve"> </w:t>
      </w:r>
      <w:r>
        <w:rPr>
          <w:w w:val="105"/>
        </w:rPr>
        <w:t>outturn</w:t>
      </w:r>
      <w:r>
        <w:rPr>
          <w:spacing w:val="-11"/>
          <w:w w:val="105"/>
        </w:rPr>
        <w:t xml:space="preserve"> </w:t>
      </w:r>
      <w:r>
        <w:rPr>
          <w:w w:val="105"/>
        </w:rPr>
        <w:t>costs</w:t>
      </w:r>
      <w:r>
        <w:rPr>
          <w:spacing w:val="-11"/>
          <w:w w:val="105"/>
        </w:rPr>
        <w:t xml:space="preserve"> </w:t>
      </w:r>
      <w:r>
        <w:rPr>
          <w:w w:val="105"/>
        </w:rPr>
        <w:t>to</w:t>
      </w:r>
      <w:r>
        <w:rPr>
          <w:spacing w:val="-11"/>
          <w:w w:val="105"/>
        </w:rPr>
        <w:t xml:space="preserve"> </w:t>
      </w:r>
      <w:r>
        <w:rPr>
          <w:w w:val="105"/>
        </w:rPr>
        <w:t>Q1</w:t>
      </w:r>
      <w:r>
        <w:rPr>
          <w:spacing w:val="-11"/>
          <w:w w:val="105"/>
        </w:rPr>
        <w:t xml:space="preserve"> </w:t>
      </w:r>
      <w:r>
        <w:rPr>
          <w:w w:val="105"/>
        </w:rPr>
        <w:t>2020 dollars from the middle year of the period during which each project was under construction. While only approximate, this approach is sufficient</w:t>
      </w:r>
      <w:r>
        <w:rPr>
          <w:spacing w:val="-3"/>
          <w:w w:val="105"/>
        </w:rPr>
        <w:t xml:space="preserve"> </w:t>
      </w:r>
      <w:r>
        <w:rPr>
          <w:w w:val="105"/>
        </w:rPr>
        <w:t>for</w:t>
      </w:r>
      <w:r>
        <w:rPr>
          <w:spacing w:val="-3"/>
          <w:w w:val="105"/>
        </w:rPr>
        <w:t xml:space="preserve"> </w:t>
      </w:r>
      <w:r>
        <w:rPr>
          <w:w w:val="105"/>
        </w:rPr>
        <w:t>controlling</w:t>
      </w:r>
      <w:r>
        <w:rPr>
          <w:spacing w:val="-3"/>
          <w:w w:val="105"/>
        </w:rPr>
        <w:t xml:space="preserve"> </w:t>
      </w:r>
      <w:r>
        <w:rPr>
          <w:w w:val="105"/>
        </w:rPr>
        <w:t>for</w:t>
      </w:r>
      <w:r>
        <w:rPr>
          <w:spacing w:val="-3"/>
          <w:w w:val="105"/>
        </w:rPr>
        <w:t xml:space="preserve"> </w:t>
      </w:r>
      <w:r>
        <w:rPr>
          <w:w w:val="105"/>
        </w:rPr>
        <w:t>the</w:t>
      </w:r>
      <w:r>
        <w:rPr>
          <w:spacing w:val="-3"/>
          <w:w w:val="105"/>
        </w:rPr>
        <w:t xml:space="preserve"> </w:t>
      </w:r>
      <w:r>
        <w:rPr>
          <w:w w:val="105"/>
        </w:rPr>
        <w:t>effect</w:t>
      </w:r>
      <w:r>
        <w:rPr>
          <w:spacing w:val="-3"/>
          <w:w w:val="105"/>
        </w:rPr>
        <w:t xml:space="preserve"> </w:t>
      </w:r>
      <w:r>
        <w:rPr>
          <w:w w:val="105"/>
        </w:rPr>
        <w:t>of</w:t>
      </w:r>
      <w:r>
        <w:rPr>
          <w:spacing w:val="-3"/>
          <w:w w:val="105"/>
        </w:rPr>
        <w:t xml:space="preserve"> </w:t>
      </w:r>
      <w:r>
        <w:rPr>
          <w:w w:val="105"/>
        </w:rPr>
        <w:t>inflation</w:t>
      </w:r>
      <w:r>
        <w:rPr>
          <w:spacing w:val="-3"/>
          <w:w w:val="105"/>
        </w:rPr>
        <w:t xml:space="preserve"> </w:t>
      </w:r>
      <w:r>
        <w:rPr>
          <w:w w:val="105"/>
        </w:rPr>
        <w:t>at</w:t>
      </w:r>
      <w:r>
        <w:rPr>
          <w:spacing w:val="-3"/>
          <w:w w:val="105"/>
        </w:rPr>
        <w:t xml:space="preserve"> </w:t>
      </w:r>
      <w:r>
        <w:rPr>
          <w:w w:val="105"/>
        </w:rPr>
        <w:t>the</w:t>
      </w:r>
      <w:r>
        <w:rPr>
          <w:spacing w:val="-3"/>
          <w:w w:val="105"/>
        </w:rPr>
        <w:t xml:space="preserve"> </w:t>
      </w:r>
      <w:r>
        <w:rPr>
          <w:w w:val="105"/>
        </w:rPr>
        <w:t>aggregate</w:t>
      </w:r>
      <w:r>
        <w:rPr>
          <w:spacing w:val="-3"/>
          <w:w w:val="105"/>
        </w:rPr>
        <w:t xml:space="preserve"> </w:t>
      </w:r>
      <w:r>
        <w:rPr>
          <w:w w:val="105"/>
        </w:rPr>
        <w:t>level under the assumption that the distribution of project costs over the construction period does not vary with time. Importantly, the inflation adjustment procedure does not affect the estimates of the size of</w:t>
      </w:r>
    </w:p>
    <w:p w:rsidR="00BA79D6" w:rsidRDefault="00F576A2">
      <w:pPr>
        <w:pStyle w:val="BodyText"/>
        <w:spacing w:line="283" w:lineRule="auto"/>
        <w:ind w:left="1123"/>
      </w:pPr>
      <w:proofErr w:type="gramStart"/>
      <w:r>
        <w:rPr>
          <w:w w:val="105"/>
        </w:rPr>
        <w:t>cost</w:t>
      </w:r>
      <w:proofErr w:type="gramEnd"/>
      <w:r>
        <w:rPr>
          <w:spacing w:val="-11"/>
          <w:w w:val="105"/>
        </w:rPr>
        <w:t xml:space="preserve"> </w:t>
      </w:r>
      <w:r>
        <w:rPr>
          <w:w w:val="105"/>
        </w:rPr>
        <w:t>overruns</w:t>
      </w:r>
      <w:r>
        <w:rPr>
          <w:spacing w:val="-11"/>
          <w:w w:val="105"/>
        </w:rPr>
        <w:t xml:space="preserve"> </w:t>
      </w:r>
      <w:r>
        <w:rPr>
          <w:w w:val="105"/>
        </w:rPr>
        <w:t>in</w:t>
      </w:r>
      <w:r>
        <w:rPr>
          <w:spacing w:val="-11"/>
          <w:w w:val="105"/>
        </w:rPr>
        <w:t xml:space="preserve"> </w:t>
      </w:r>
      <w:r>
        <w:rPr>
          <w:w w:val="105"/>
        </w:rPr>
        <w:t>this</w:t>
      </w:r>
      <w:r>
        <w:rPr>
          <w:spacing w:val="-11"/>
          <w:w w:val="105"/>
        </w:rPr>
        <w:t xml:space="preserve"> </w:t>
      </w:r>
      <w:r>
        <w:rPr>
          <w:w w:val="105"/>
        </w:rPr>
        <w:t>report,</w:t>
      </w:r>
      <w:r>
        <w:rPr>
          <w:spacing w:val="-11"/>
          <w:w w:val="105"/>
        </w:rPr>
        <w:t xml:space="preserve"> </w:t>
      </w:r>
      <w:r>
        <w:rPr>
          <w:w w:val="105"/>
        </w:rPr>
        <w:t>only</w:t>
      </w:r>
      <w:r>
        <w:rPr>
          <w:spacing w:val="-11"/>
          <w:w w:val="105"/>
        </w:rPr>
        <w:t xml:space="preserve"> </w:t>
      </w:r>
      <w:r>
        <w:rPr>
          <w:w w:val="105"/>
        </w:rPr>
        <w:t>the</w:t>
      </w:r>
      <w:r>
        <w:rPr>
          <w:spacing w:val="-11"/>
          <w:w w:val="105"/>
        </w:rPr>
        <w:t xml:space="preserve"> </w:t>
      </w:r>
      <w:r>
        <w:rPr>
          <w:w w:val="105"/>
        </w:rPr>
        <w:t>relative</w:t>
      </w:r>
      <w:r>
        <w:rPr>
          <w:spacing w:val="-11"/>
          <w:w w:val="105"/>
        </w:rPr>
        <w:t xml:space="preserve"> </w:t>
      </w:r>
      <w:r>
        <w:rPr>
          <w:w w:val="105"/>
        </w:rPr>
        <w:t>size</w:t>
      </w:r>
      <w:r>
        <w:rPr>
          <w:spacing w:val="-11"/>
          <w:w w:val="105"/>
        </w:rPr>
        <w:t xml:space="preserve"> </w:t>
      </w:r>
      <w:r>
        <w:rPr>
          <w:w w:val="105"/>
        </w:rPr>
        <w:t>of</w:t>
      </w:r>
      <w:r>
        <w:rPr>
          <w:spacing w:val="-11"/>
          <w:w w:val="105"/>
        </w:rPr>
        <w:t xml:space="preserve"> </w:t>
      </w:r>
      <w:r>
        <w:rPr>
          <w:w w:val="105"/>
        </w:rPr>
        <w:t>projects</w:t>
      </w:r>
      <w:r>
        <w:rPr>
          <w:spacing w:val="-11"/>
          <w:w w:val="105"/>
        </w:rPr>
        <w:t xml:space="preserve"> </w:t>
      </w:r>
      <w:r>
        <w:rPr>
          <w:w w:val="105"/>
        </w:rPr>
        <w:t>that</w:t>
      </w:r>
      <w:r>
        <w:rPr>
          <w:spacing w:val="-11"/>
          <w:w w:val="105"/>
        </w:rPr>
        <w:t xml:space="preserve"> </w:t>
      </w:r>
      <w:r>
        <w:rPr>
          <w:w w:val="105"/>
        </w:rPr>
        <w:t>are constructed in different periods.</w:t>
      </w:r>
    </w:p>
    <w:p w:rsidR="00BA79D6" w:rsidRDefault="00BA79D6">
      <w:pPr>
        <w:pStyle w:val="BodyText"/>
        <w:spacing w:before="7"/>
        <w:rPr>
          <w:sz w:val="25"/>
        </w:rPr>
      </w:pPr>
    </w:p>
    <w:p w:rsidR="00BA79D6" w:rsidRDefault="00F576A2">
      <w:pPr>
        <w:pStyle w:val="Heading2"/>
        <w:numPr>
          <w:ilvl w:val="1"/>
          <w:numId w:val="2"/>
        </w:numPr>
        <w:tabs>
          <w:tab w:val="left" w:pos="1705"/>
          <w:tab w:val="left" w:pos="1706"/>
        </w:tabs>
        <w:ind w:hanging="583"/>
      </w:pPr>
      <w:r>
        <w:rPr>
          <w:color w:val="F38F1D"/>
          <w:spacing w:val="-2"/>
          <w:w w:val="105"/>
        </w:rPr>
        <w:t>How</w:t>
      </w:r>
      <w:r>
        <w:rPr>
          <w:color w:val="F38F1D"/>
          <w:spacing w:val="-7"/>
          <w:w w:val="105"/>
        </w:rPr>
        <w:t xml:space="preserve"> </w:t>
      </w:r>
      <w:r>
        <w:rPr>
          <w:color w:val="F38F1D"/>
          <w:spacing w:val="-2"/>
          <w:w w:val="105"/>
        </w:rPr>
        <w:t>we</w:t>
      </w:r>
      <w:r>
        <w:rPr>
          <w:color w:val="F38F1D"/>
          <w:spacing w:val="-7"/>
          <w:w w:val="105"/>
        </w:rPr>
        <w:t xml:space="preserve"> </w:t>
      </w:r>
      <w:r>
        <w:rPr>
          <w:color w:val="F38F1D"/>
          <w:spacing w:val="-2"/>
          <w:w w:val="105"/>
        </w:rPr>
        <w:t>checked</w:t>
      </w:r>
      <w:r>
        <w:rPr>
          <w:color w:val="F38F1D"/>
          <w:spacing w:val="-7"/>
          <w:w w:val="105"/>
        </w:rPr>
        <w:t xml:space="preserve"> </w:t>
      </w:r>
      <w:r>
        <w:rPr>
          <w:color w:val="F38F1D"/>
          <w:spacing w:val="-2"/>
          <w:w w:val="105"/>
        </w:rPr>
        <w:t>‘outliers’</w:t>
      </w:r>
    </w:p>
    <w:p w:rsidR="00BA79D6" w:rsidRDefault="00F576A2">
      <w:pPr>
        <w:pStyle w:val="BodyText"/>
        <w:spacing w:before="176" w:line="283" w:lineRule="auto"/>
        <w:ind w:left="1123"/>
      </w:pPr>
      <w:r>
        <w:rPr>
          <w:w w:val="105"/>
        </w:rPr>
        <w:t>In the first instance, we measured cost overruns over the life of a project as the final cost in the historical database minus the first cost estimate</w:t>
      </w:r>
      <w:r>
        <w:rPr>
          <w:spacing w:val="-5"/>
          <w:w w:val="105"/>
        </w:rPr>
        <w:t xml:space="preserve"> </w:t>
      </w:r>
      <w:r>
        <w:rPr>
          <w:w w:val="105"/>
        </w:rPr>
        <w:t>that</w:t>
      </w:r>
      <w:r>
        <w:rPr>
          <w:spacing w:val="-5"/>
          <w:w w:val="105"/>
        </w:rPr>
        <w:t xml:space="preserve"> </w:t>
      </w:r>
      <w:r>
        <w:rPr>
          <w:w w:val="105"/>
        </w:rPr>
        <w:t>appeared</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quarterly</w:t>
      </w:r>
      <w:r>
        <w:rPr>
          <w:spacing w:val="-5"/>
          <w:w w:val="105"/>
        </w:rPr>
        <w:t xml:space="preserve"> </w:t>
      </w:r>
      <w:r>
        <w:rPr>
          <w:w w:val="105"/>
        </w:rPr>
        <w:t>pipeline</w:t>
      </w:r>
      <w:r>
        <w:rPr>
          <w:spacing w:val="-5"/>
          <w:w w:val="105"/>
        </w:rPr>
        <w:t xml:space="preserve"> </w:t>
      </w:r>
      <w:r>
        <w:rPr>
          <w:w w:val="105"/>
        </w:rPr>
        <w:t>(i.e.</w:t>
      </w:r>
      <w:r>
        <w:rPr>
          <w:spacing w:val="-5"/>
          <w:w w:val="105"/>
        </w:rPr>
        <w:t xml:space="preserve"> </w:t>
      </w:r>
      <w:r>
        <w:rPr>
          <w:w w:val="105"/>
        </w:rPr>
        <w:t>the</w:t>
      </w:r>
      <w:r>
        <w:rPr>
          <w:spacing w:val="-5"/>
          <w:w w:val="105"/>
        </w:rPr>
        <w:t xml:space="preserve"> </w:t>
      </w:r>
      <w:r>
        <w:rPr>
          <w:w w:val="105"/>
        </w:rPr>
        <w:t>initial</w:t>
      </w:r>
      <w:r>
        <w:rPr>
          <w:spacing w:val="-5"/>
          <w:w w:val="105"/>
        </w:rPr>
        <w:t xml:space="preserve"> </w:t>
      </w:r>
      <w:r>
        <w:rPr>
          <w:w w:val="105"/>
        </w:rPr>
        <w:t>cost).</w:t>
      </w:r>
      <w:hyperlink w:anchor="_bookmark244" w:history="1">
        <w:r>
          <w:rPr>
            <w:w w:val="105"/>
            <w:vertAlign w:val="superscript"/>
          </w:rPr>
          <w:t>179</w:t>
        </w:r>
      </w:hyperlink>
      <w:r>
        <w:rPr>
          <w:w w:val="105"/>
        </w:rPr>
        <w:t xml:space="preserve"> We then verified the initial cost, first cost when committed, first cost when</w:t>
      </w:r>
      <w:r>
        <w:rPr>
          <w:spacing w:val="-11"/>
          <w:w w:val="105"/>
        </w:rPr>
        <w:t xml:space="preserve"> </w:t>
      </w:r>
      <w:r>
        <w:rPr>
          <w:w w:val="105"/>
        </w:rPr>
        <w:t>under</w:t>
      </w:r>
      <w:r>
        <w:rPr>
          <w:spacing w:val="-11"/>
          <w:w w:val="105"/>
        </w:rPr>
        <w:t xml:space="preserve"> </w:t>
      </w:r>
      <w:r>
        <w:rPr>
          <w:w w:val="105"/>
        </w:rPr>
        <w:t>construction,</w:t>
      </w:r>
      <w:r>
        <w:rPr>
          <w:spacing w:val="-11"/>
          <w:w w:val="105"/>
        </w:rPr>
        <w:t xml:space="preserve"> </w:t>
      </w:r>
      <w:r>
        <w:rPr>
          <w:w w:val="105"/>
        </w:rPr>
        <w:t>and</w:t>
      </w:r>
      <w:r>
        <w:rPr>
          <w:spacing w:val="-11"/>
          <w:w w:val="105"/>
        </w:rPr>
        <w:t xml:space="preserve"> </w:t>
      </w:r>
      <w:r>
        <w:rPr>
          <w:w w:val="105"/>
        </w:rPr>
        <w:t>final</w:t>
      </w:r>
      <w:r>
        <w:rPr>
          <w:spacing w:val="-11"/>
          <w:w w:val="105"/>
        </w:rPr>
        <w:t xml:space="preserve"> </w:t>
      </w:r>
      <w:r>
        <w:rPr>
          <w:w w:val="105"/>
        </w:rPr>
        <w:t>cost,</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projects</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largest changes</w:t>
      </w:r>
      <w:r>
        <w:rPr>
          <w:spacing w:val="-12"/>
          <w:w w:val="105"/>
        </w:rPr>
        <w:t xml:space="preserve"> </w:t>
      </w:r>
      <w:r>
        <w:rPr>
          <w:w w:val="105"/>
        </w:rPr>
        <w:t>between</w:t>
      </w:r>
      <w:r>
        <w:rPr>
          <w:spacing w:val="-12"/>
          <w:w w:val="105"/>
        </w:rPr>
        <w:t xml:space="preserve"> </w:t>
      </w:r>
      <w:r>
        <w:rPr>
          <w:w w:val="105"/>
        </w:rPr>
        <w:t>initial</w:t>
      </w:r>
      <w:r>
        <w:rPr>
          <w:spacing w:val="-12"/>
          <w:w w:val="105"/>
        </w:rPr>
        <w:t xml:space="preserve"> </w:t>
      </w:r>
      <w:r>
        <w:rPr>
          <w:w w:val="105"/>
        </w:rPr>
        <w:t>and</w:t>
      </w:r>
      <w:r>
        <w:rPr>
          <w:spacing w:val="-12"/>
          <w:w w:val="105"/>
        </w:rPr>
        <w:t xml:space="preserve"> </w:t>
      </w:r>
      <w:r>
        <w:rPr>
          <w:w w:val="105"/>
        </w:rPr>
        <w:t>final</w:t>
      </w:r>
      <w:r>
        <w:rPr>
          <w:spacing w:val="-12"/>
          <w:w w:val="105"/>
        </w:rPr>
        <w:t xml:space="preserve"> </w:t>
      </w:r>
      <w:r>
        <w:rPr>
          <w:w w:val="105"/>
        </w:rPr>
        <w:t>costs</w:t>
      </w:r>
      <w:r>
        <w:rPr>
          <w:spacing w:val="-12"/>
          <w:w w:val="105"/>
        </w:rPr>
        <w:t xml:space="preserve"> </w:t>
      </w:r>
      <w:r>
        <w:rPr>
          <w:w w:val="105"/>
        </w:rPr>
        <w:t>(both</w:t>
      </w:r>
      <w:r>
        <w:rPr>
          <w:spacing w:val="-12"/>
          <w:w w:val="105"/>
        </w:rPr>
        <w:t xml:space="preserve"> </w:t>
      </w:r>
      <w:r>
        <w:rPr>
          <w:w w:val="105"/>
        </w:rPr>
        <w:t>overruns</w:t>
      </w:r>
      <w:r>
        <w:rPr>
          <w:spacing w:val="-12"/>
          <w:w w:val="105"/>
        </w:rPr>
        <w:t xml:space="preserve"> </w:t>
      </w:r>
      <w:r>
        <w:rPr>
          <w:w w:val="105"/>
        </w:rPr>
        <w:t>and</w:t>
      </w:r>
      <w:r>
        <w:rPr>
          <w:spacing w:val="-12"/>
          <w:w w:val="105"/>
        </w:rPr>
        <w:t xml:space="preserve"> </w:t>
      </w:r>
      <w:r>
        <w:rPr>
          <w:w w:val="105"/>
        </w:rPr>
        <w:t>underruns). This was to provide assurance that the largest cost changes in our analysis</w:t>
      </w:r>
      <w:r>
        <w:rPr>
          <w:spacing w:val="-10"/>
          <w:w w:val="105"/>
        </w:rPr>
        <w:t xml:space="preserve"> </w:t>
      </w:r>
      <w:r>
        <w:rPr>
          <w:w w:val="105"/>
        </w:rPr>
        <w:t>were</w:t>
      </w:r>
      <w:r>
        <w:rPr>
          <w:spacing w:val="-10"/>
          <w:w w:val="105"/>
        </w:rPr>
        <w:t xml:space="preserve"> </w:t>
      </w:r>
      <w:r>
        <w:rPr>
          <w:w w:val="105"/>
        </w:rPr>
        <w:t>not</w:t>
      </w:r>
      <w:r>
        <w:rPr>
          <w:spacing w:val="-10"/>
          <w:w w:val="105"/>
        </w:rPr>
        <w:t xml:space="preserve"> </w:t>
      </w:r>
      <w:r>
        <w:rPr>
          <w:w w:val="105"/>
        </w:rPr>
        <w:t>driven</w:t>
      </w:r>
      <w:r>
        <w:rPr>
          <w:spacing w:val="-10"/>
          <w:w w:val="105"/>
        </w:rPr>
        <w:t xml:space="preserve"> </w:t>
      </w:r>
      <w:r>
        <w:rPr>
          <w:w w:val="105"/>
        </w:rPr>
        <w:t>by</w:t>
      </w:r>
      <w:r>
        <w:rPr>
          <w:spacing w:val="-10"/>
          <w:w w:val="105"/>
        </w:rPr>
        <w:t xml:space="preserve"> </w:t>
      </w:r>
      <w:r>
        <w:rPr>
          <w:w w:val="105"/>
        </w:rPr>
        <w:t>erroneous</w:t>
      </w:r>
      <w:r>
        <w:rPr>
          <w:spacing w:val="-10"/>
          <w:w w:val="105"/>
        </w:rPr>
        <w:t xml:space="preserve"> </w:t>
      </w:r>
      <w:proofErr w:type="spellStart"/>
      <w:r>
        <w:rPr>
          <w:w w:val="105"/>
        </w:rPr>
        <w:t>datapoints</w:t>
      </w:r>
      <w:proofErr w:type="spellEnd"/>
      <w:r>
        <w:rPr>
          <w:spacing w:val="-10"/>
          <w:w w:val="105"/>
        </w:rPr>
        <w:t xml:space="preserve"> </w:t>
      </w:r>
      <w:r>
        <w:rPr>
          <w:w w:val="105"/>
        </w:rPr>
        <w:t>or</w:t>
      </w:r>
      <w:r>
        <w:rPr>
          <w:spacing w:val="-10"/>
          <w:w w:val="105"/>
        </w:rPr>
        <w:t xml:space="preserve"> </w:t>
      </w:r>
      <w:r>
        <w:rPr>
          <w:w w:val="105"/>
        </w:rPr>
        <w:t>an</w:t>
      </w:r>
      <w:r>
        <w:rPr>
          <w:spacing w:val="-10"/>
          <w:w w:val="105"/>
        </w:rPr>
        <w:t xml:space="preserve"> </w:t>
      </w:r>
      <w:r>
        <w:rPr>
          <w:w w:val="105"/>
        </w:rPr>
        <w:t>artefact</w:t>
      </w:r>
      <w:r>
        <w:rPr>
          <w:spacing w:val="-10"/>
          <w:w w:val="105"/>
        </w:rPr>
        <w:t xml:space="preserve"> </w:t>
      </w:r>
      <w:r>
        <w:rPr>
          <w:w w:val="105"/>
        </w:rPr>
        <w:t>of</w:t>
      </w:r>
      <w:r>
        <w:rPr>
          <w:spacing w:val="-10"/>
          <w:w w:val="105"/>
        </w:rPr>
        <w:t xml:space="preserve"> </w:t>
      </w:r>
      <w:r>
        <w:rPr>
          <w:w w:val="105"/>
        </w:rPr>
        <w:t>how a</w:t>
      </w:r>
      <w:r>
        <w:rPr>
          <w:spacing w:val="-1"/>
          <w:w w:val="105"/>
        </w:rPr>
        <w:t xml:space="preserve"> </w:t>
      </w:r>
      <w:r>
        <w:rPr>
          <w:w w:val="105"/>
        </w:rPr>
        <w:t>project</w:t>
      </w:r>
      <w:r>
        <w:rPr>
          <w:spacing w:val="-1"/>
          <w:w w:val="105"/>
        </w:rPr>
        <w:t xml:space="preserve"> </w:t>
      </w:r>
      <w:r>
        <w:rPr>
          <w:w w:val="105"/>
        </w:rPr>
        <w:t>and</w:t>
      </w:r>
      <w:r>
        <w:rPr>
          <w:spacing w:val="-1"/>
          <w:w w:val="105"/>
        </w:rPr>
        <w:t xml:space="preserve"> </w:t>
      </w:r>
      <w:r>
        <w:rPr>
          <w:w w:val="105"/>
        </w:rPr>
        <w:t>its</w:t>
      </w:r>
      <w:r>
        <w:rPr>
          <w:spacing w:val="-1"/>
          <w:w w:val="105"/>
        </w:rPr>
        <w:t xml:space="preserve"> </w:t>
      </w:r>
      <w:r>
        <w:rPr>
          <w:w w:val="105"/>
        </w:rPr>
        <w:t>costs</w:t>
      </w:r>
      <w:r>
        <w:rPr>
          <w:spacing w:val="-1"/>
          <w:w w:val="105"/>
        </w:rPr>
        <w:t xml:space="preserve"> </w:t>
      </w:r>
      <w:r>
        <w:rPr>
          <w:w w:val="105"/>
        </w:rPr>
        <w:t>had</w:t>
      </w:r>
      <w:r>
        <w:rPr>
          <w:spacing w:val="-1"/>
          <w:w w:val="105"/>
        </w:rPr>
        <w:t xml:space="preserve"> </w:t>
      </w:r>
      <w:r>
        <w:rPr>
          <w:w w:val="105"/>
        </w:rPr>
        <w:t>been</w:t>
      </w:r>
      <w:r>
        <w:rPr>
          <w:spacing w:val="-1"/>
          <w:w w:val="105"/>
        </w:rPr>
        <w:t xml:space="preserve"> </w:t>
      </w:r>
      <w:r>
        <w:rPr>
          <w:w w:val="105"/>
        </w:rPr>
        <w:t>recorded</w:t>
      </w:r>
      <w:r>
        <w:rPr>
          <w:spacing w:val="-1"/>
          <w:w w:val="105"/>
        </w:rPr>
        <w:t xml:space="preserve"> </w:t>
      </w:r>
      <w:r>
        <w:rPr>
          <w:w w:val="105"/>
        </w:rPr>
        <w:t>over</w:t>
      </w:r>
      <w:r>
        <w:rPr>
          <w:spacing w:val="-1"/>
          <w:w w:val="105"/>
        </w:rPr>
        <w:t xml:space="preserve"> </w:t>
      </w:r>
      <w:r>
        <w:rPr>
          <w:w w:val="105"/>
        </w:rPr>
        <w:t>time</w:t>
      </w:r>
      <w:r>
        <w:rPr>
          <w:spacing w:val="-1"/>
          <w:w w:val="105"/>
        </w:rPr>
        <w:t xml:space="preserve"> </w:t>
      </w:r>
      <w:r>
        <w:rPr>
          <w:w w:val="105"/>
        </w:rPr>
        <w:t>in</w:t>
      </w:r>
      <w:r>
        <w:rPr>
          <w:spacing w:val="-1"/>
          <w:w w:val="105"/>
        </w:rPr>
        <w:t xml:space="preserve"> </w:t>
      </w:r>
      <w:r>
        <w:rPr>
          <w:w w:val="105"/>
        </w:rPr>
        <w:t>the</w:t>
      </w:r>
      <w:r>
        <w:rPr>
          <w:spacing w:val="-2"/>
          <w:w w:val="105"/>
        </w:rPr>
        <w:t xml:space="preserve"> </w:t>
      </w:r>
      <w:r>
        <w:rPr>
          <w:i/>
          <w:w w:val="105"/>
        </w:rPr>
        <w:t xml:space="preserve">Investment </w:t>
      </w:r>
      <w:r>
        <w:rPr>
          <w:i/>
          <w:spacing w:val="-2"/>
          <w:w w:val="105"/>
        </w:rPr>
        <w:t>Monitor</w:t>
      </w:r>
      <w:r>
        <w:rPr>
          <w:spacing w:val="-2"/>
          <w:w w:val="105"/>
        </w:rPr>
        <w:t>.</w:t>
      </w:r>
    </w:p>
    <w:p w:rsidR="00BA79D6" w:rsidRDefault="00F576A2">
      <w:pPr>
        <w:pStyle w:val="BodyText"/>
        <w:spacing w:before="159" w:line="283" w:lineRule="auto"/>
        <w:ind w:left="1123"/>
      </w:pPr>
      <w:r>
        <w:rPr>
          <w:w w:val="105"/>
        </w:rPr>
        <w:t>It</w:t>
      </w:r>
      <w:r>
        <w:rPr>
          <w:spacing w:val="-2"/>
          <w:w w:val="105"/>
        </w:rPr>
        <w:t xml:space="preserve"> </w:t>
      </w:r>
      <w:r>
        <w:rPr>
          <w:w w:val="105"/>
        </w:rPr>
        <w:t>was</w:t>
      </w:r>
      <w:r>
        <w:rPr>
          <w:spacing w:val="-2"/>
          <w:w w:val="105"/>
        </w:rPr>
        <w:t xml:space="preserve"> </w:t>
      </w:r>
      <w:r>
        <w:rPr>
          <w:w w:val="105"/>
        </w:rPr>
        <w:t>beyond</w:t>
      </w:r>
      <w:r>
        <w:rPr>
          <w:spacing w:val="-2"/>
          <w:w w:val="105"/>
        </w:rPr>
        <w:t xml:space="preserve"> </w:t>
      </w:r>
      <w:r>
        <w:rPr>
          <w:w w:val="105"/>
        </w:rPr>
        <w:t>our</w:t>
      </w:r>
      <w:r>
        <w:rPr>
          <w:spacing w:val="-2"/>
          <w:w w:val="105"/>
        </w:rPr>
        <w:t xml:space="preserve"> </w:t>
      </w:r>
      <w:r>
        <w:rPr>
          <w:w w:val="105"/>
        </w:rPr>
        <w:t>resources</w:t>
      </w:r>
      <w:r>
        <w:rPr>
          <w:spacing w:val="-2"/>
          <w:w w:val="105"/>
        </w:rPr>
        <w:t xml:space="preserve"> </w:t>
      </w:r>
      <w:r>
        <w:rPr>
          <w:w w:val="105"/>
        </w:rPr>
        <w:t>to</w:t>
      </w:r>
      <w:r>
        <w:rPr>
          <w:spacing w:val="-2"/>
          <w:w w:val="105"/>
        </w:rPr>
        <w:t xml:space="preserve"> </w:t>
      </w:r>
      <w:r>
        <w:rPr>
          <w:w w:val="105"/>
        </w:rPr>
        <w:t>research</w:t>
      </w:r>
      <w:r>
        <w:rPr>
          <w:spacing w:val="-2"/>
          <w:w w:val="105"/>
        </w:rPr>
        <w:t xml:space="preserve"> </w:t>
      </w:r>
      <w:r>
        <w:rPr>
          <w:w w:val="105"/>
        </w:rPr>
        <w:t>the</w:t>
      </w:r>
      <w:r>
        <w:rPr>
          <w:spacing w:val="-2"/>
          <w:w w:val="105"/>
        </w:rPr>
        <w:t xml:space="preserve"> </w:t>
      </w:r>
      <w:r>
        <w:rPr>
          <w:w w:val="105"/>
        </w:rPr>
        <w:t>cost</w:t>
      </w:r>
      <w:r>
        <w:rPr>
          <w:spacing w:val="-2"/>
          <w:w w:val="105"/>
        </w:rPr>
        <w:t xml:space="preserve"> </w:t>
      </w:r>
      <w:r>
        <w:rPr>
          <w:w w:val="105"/>
        </w:rPr>
        <w:t>histories</w:t>
      </w:r>
      <w:r>
        <w:rPr>
          <w:spacing w:val="-2"/>
          <w:w w:val="105"/>
        </w:rPr>
        <w:t xml:space="preserve"> </w:t>
      </w:r>
      <w:r>
        <w:rPr>
          <w:w w:val="105"/>
        </w:rPr>
        <w:t>of</w:t>
      </w:r>
      <w:r>
        <w:rPr>
          <w:spacing w:val="-2"/>
          <w:w w:val="105"/>
        </w:rPr>
        <w:t xml:space="preserve"> </w:t>
      </w:r>
      <w:r>
        <w:rPr>
          <w:w w:val="105"/>
        </w:rPr>
        <w:t>all</w:t>
      </w:r>
      <w:r>
        <w:rPr>
          <w:spacing w:val="-2"/>
          <w:w w:val="105"/>
        </w:rPr>
        <w:t xml:space="preserve"> </w:t>
      </w:r>
      <w:r>
        <w:rPr>
          <w:w w:val="105"/>
        </w:rPr>
        <w:t>683 completed,</w:t>
      </w:r>
      <w:r>
        <w:rPr>
          <w:spacing w:val="-12"/>
          <w:w w:val="105"/>
        </w:rPr>
        <w:t xml:space="preserve"> </w:t>
      </w:r>
      <w:r>
        <w:rPr>
          <w:w w:val="105"/>
        </w:rPr>
        <w:t>public</w:t>
      </w:r>
      <w:r>
        <w:rPr>
          <w:spacing w:val="-12"/>
          <w:w w:val="105"/>
        </w:rPr>
        <w:t xml:space="preserve"> </w:t>
      </w:r>
      <w:r>
        <w:rPr>
          <w:w w:val="105"/>
        </w:rPr>
        <w:t>road</w:t>
      </w:r>
      <w:r>
        <w:rPr>
          <w:spacing w:val="-12"/>
          <w:w w:val="105"/>
        </w:rPr>
        <w:t xml:space="preserve"> </w:t>
      </w:r>
      <w:r>
        <w:rPr>
          <w:w w:val="105"/>
        </w:rPr>
        <w:t>and</w:t>
      </w:r>
      <w:r>
        <w:rPr>
          <w:spacing w:val="-12"/>
          <w:w w:val="105"/>
        </w:rPr>
        <w:t xml:space="preserve"> </w:t>
      </w:r>
      <w:r>
        <w:rPr>
          <w:w w:val="105"/>
        </w:rPr>
        <w:t>rail</w:t>
      </w:r>
      <w:r>
        <w:rPr>
          <w:spacing w:val="-12"/>
          <w:w w:val="105"/>
        </w:rPr>
        <w:t xml:space="preserve"> </w:t>
      </w:r>
      <w:r>
        <w:rPr>
          <w:w w:val="105"/>
        </w:rPr>
        <w:t>projects</w:t>
      </w:r>
      <w:r>
        <w:rPr>
          <w:spacing w:val="-12"/>
          <w:w w:val="105"/>
        </w:rPr>
        <w:t xml:space="preserve"> </w:t>
      </w:r>
      <w:r>
        <w:rPr>
          <w:w w:val="105"/>
        </w:rPr>
        <w:t>in</w:t>
      </w:r>
      <w:r>
        <w:rPr>
          <w:spacing w:val="-12"/>
          <w:w w:val="105"/>
        </w:rPr>
        <w:t xml:space="preserve"> </w:t>
      </w:r>
      <w:r>
        <w:rPr>
          <w:w w:val="105"/>
        </w:rPr>
        <w:t>our</w:t>
      </w:r>
      <w:r>
        <w:rPr>
          <w:spacing w:val="-12"/>
          <w:w w:val="105"/>
        </w:rPr>
        <w:t xml:space="preserve"> </w:t>
      </w:r>
      <w:r>
        <w:rPr>
          <w:w w:val="105"/>
        </w:rPr>
        <w:t>sample.</w:t>
      </w:r>
      <w:r>
        <w:rPr>
          <w:spacing w:val="-2"/>
          <w:w w:val="105"/>
        </w:rPr>
        <w:t xml:space="preserve"> </w:t>
      </w:r>
      <w:r>
        <w:rPr>
          <w:w w:val="105"/>
        </w:rPr>
        <w:t>Therefore,</w:t>
      </w:r>
      <w:r>
        <w:rPr>
          <w:spacing w:val="-12"/>
          <w:w w:val="105"/>
        </w:rPr>
        <w:t xml:space="preserve"> </w:t>
      </w:r>
      <w:r>
        <w:rPr>
          <w:w w:val="105"/>
        </w:rPr>
        <w:t>we restricted our checking in the first instance to the 54 projects whose final cost was at least $250 million (in $2020) higher or lower than their initial cost. This threshold was chosen somewhat arbitrarily as the</w:t>
      </w:r>
      <w:r>
        <w:rPr>
          <w:spacing w:val="-14"/>
          <w:w w:val="105"/>
        </w:rPr>
        <w:t xml:space="preserve"> </w:t>
      </w:r>
      <w:r>
        <w:rPr>
          <w:w w:val="105"/>
        </w:rPr>
        <w:t>level</w:t>
      </w:r>
      <w:r>
        <w:rPr>
          <w:spacing w:val="-14"/>
          <w:w w:val="105"/>
        </w:rPr>
        <w:t xml:space="preserve"> </w:t>
      </w:r>
      <w:r>
        <w:rPr>
          <w:w w:val="105"/>
        </w:rPr>
        <w:t>at</w:t>
      </w:r>
      <w:r>
        <w:rPr>
          <w:spacing w:val="-14"/>
          <w:w w:val="105"/>
        </w:rPr>
        <w:t xml:space="preserve"> </w:t>
      </w:r>
      <w:r>
        <w:rPr>
          <w:w w:val="105"/>
        </w:rPr>
        <w:t>which</w:t>
      </w:r>
      <w:r>
        <w:rPr>
          <w:spacing w:val="-14"/>
          <w:w w:val="105"/>
        </w:rPr>
        <w:t xml:space="preserve"> </w:t>
      </w:r>
      <w:r>
        <w:rPr>
          <w:w w:val="105"/>
        </w:rPr>
        <w:t>a</w:t>
      </w:r>
      <w:r>
        <w:rPr>
          <w:spacing w:val="-14"/>
          <w:w w:val="105"/>
        </w:rPr>
        <w:t xml:space="preserve"> </w:t>
      </w:r>
      <w:r>
        <w:rPr>
          <w:w w:val="105"/>
        </w:rPr>
        <w:t>tractable</w:t>
      </w:r>
      <w:r>
        <w:rPr>
          <w:spacing w:val="-14"/>
          <w:w w:val="105"/>
        </w:rPr>
        <w:t xml:space="preserve"> </w:t>
      </w:r>
      <w:r>
        <w:rPr>
          <w:w w:val="105"/>
        </w:rPr>
        <w:t>amount</w:t>
      </w:r>
      <w:r>
        <w:rPr>
          <w:spacing w:val="-14"/>
          <w:w w:val="105"/>
        </w:rPr>
        <w:t xml:space="preserve"> </w:t>
      </w:r>
      <w:r>
        <w:rPr>
          <w:w w:val="105"/>
        </w:rPr>
        <w:t>of</w:t>
      </w:r>
      <w:r>
        <w:rPr>
          <w:spacing w:val="-14"/>
          <w:w w:val="105"/>
        </w:rPr>
        <w:t xml:space="preserve"> </w:t>
      </w:r>
      <w:r>
        <w:rPr>
          <w:w w:val="105"/>
        </w:rPr>
        <w:t>research</w:t>
      </w:r>
      <w:r>
        <w:rPr>
          <w:spacing w:val="-14"/>
          <w:w w:val="105"/>
        </w:rPr>
        <w:t xml:space="preserve"> </w:t>
      </w:r>
      <w:r>
        <w:rPr>
          <w:w w:val="105"/>
        </w:rPr>
        <w:t>and</w:t>
      </w:r>
      <w:r>
        <w:rPr>
          <w:spacing w:val="-14"/>
          <w:w w:val="105"/>
        </w:rPr>
        <w:t xml:space="preserve"> </w:t>
      </w:r>
      <w:r>
        <w:rPr>
          <w:w w:val="105"/>
        </w:rPr>
        <w:t>checking</w:t>
      </w:r>
      <w:r>
        <w:rPr>
          <w:spacing w:val="-14"/>
          <w:w w:val="105"/>
        </w:rPr>
        <w:t xml:space="preserve"> </w:t>
      </w:r>
      <w:r>
        <w:rPr>
          <w:w w:val="105"/>
        </w:rPr>
        <w:t>would</w:t>
      </w:r>
    </w:p>
    <w:p w:rsidR="00BA79D6" w:rsidRDefault="00F576A2">
      <w:pPr>
        <w:spacing w:before="1"/>
        <w:rPr>
          <w:sz w:val="19"/>
        </w:rPr>
      </w:pPr>
      <w:r>
        <w:br w:type="column"/>
      </w:r>
    </w:p>
    <w:p w:rsidR="00BA79D6" w:rsidRDefault="00F576A2">
      <w:pPr>
        <w:pStyle w:val="BodyText"/>
        <w:spacing w:line="283" w:lineRule="auto"/>
        <w:ind w:left="1123" w:right="1182"/>
      </w:pPr>
      <w:proofErr w:type="gramStart"/>
      <w:r>
        <w:rPr>
          <w:w w:val="105"/>
        </w:rPr>
        <w:t>account</w:t>
      </w:r>
      <w:proofErr w:type="gramEnd"/>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vast</w:t>
      </w:r>
      <w:r>
        <w:rPr>
          <w:spacing w:val="-11"/>
          <w:w w:val="105"/>
        </w:rPr>
        <w:t xml:space="preserve"> </w:t>
      </w:r>
      <w:r>
        <w:rPr>
          <w:w w:val="105"/>
        </w:rPr>
        <w:t>majority</w:t>
      </w:r>
      <w:r>
        <w:rPr>
          <w:spacing w:val="-11"/>
          <w:w w:val="105"/>
        </w:rPr>
        <w:t xml:space="preserve"> </w:t>
      </w:r>
      <w:r>
        <w:rPr>
          <w:w w:val="105"/>
        </w:rPr>
        <w:t>(almost</w:t>
      </w:r>
      <w:r>
        <w:rPr>
          <w:spacing w:val="-11"/>
          <w:w w:val="105"/>
        </w:rPr>
        <w:t xml:space="preserve"> </w:t>
      </w:r>
      <w:r>
        <w:rPr>
          <w:w w:val="105"/>
        </w:rPr>
        <w:t>80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total</w:t>
      </w:r>
      <w:r>
        <w:rPr>
          <w:spacing w:val="-11"/>
          <w:w w:val="105"/>
        </w:rPr>
        <w:t xml:space="preserve"> </w:t>
      </w:r>
      <w:r>
        <w:rPr>
          <w:w w:val="105"/>
        </w:rPr>
        <w:t>value</w:t>
      </w:r>
      <w:r>
        <w:rPr>
          <w:spacing w:val="-11"/>
          <w:w w:val="105"/>
        </w:rPr>
        <w:t xml:space="preserve"> </w:t>
      </w:r>
      <w:r>
        <w:rPr>
          <w:w w:val="105"/>
        </w:rPr>
        <w:t>of cost changes.</w:t>
      </w:r>
    </w:p>
    <w:p w:rsidR="00BA79D6" w:rsidRDefault="00F576A2">
      <w:pPr>
        <w:pStyle w:val="BodyText"/>
        <w:spacing w:before="162" w:line="283" w:lineRule="auto"/>
        <w:ind w:left="1123" w:right="1182"/>
      </w:pPr>
      <w:r>
        <w:rPr>
          <w:w w:val="105"/>
        </w:rPr>
        <w:t>Having</w:t>
      </w:r>
      <w:r>
        <w:rPr>
          <w:spacing w:val="-7"/>
          <w:w w:val="105"/>
        </w:rPr>
        <w:t xml:space="preserve"> </w:t>
      </w:r>
      <w:r>
        <w:rPr>
          <w:w w:val="105"/>
        </w:rPr>
        <w:t>done</w:t>
      </w:r>
      <w:r>
        <w:rPr>
          <w:spacing w:val="-7"/>
          <w:w w:val="105"/>
        </w:rPr>
        <w:t xml:space="preserve"> </w:t>
      </w:r>
      <w:r>
        <w:rPr>
          <w:w w:val="105"/>
        </w:rPr>
        <w:t>these</w:t>
      </w:r>
      <w:r>
        <w:rPr>
          <w:spacing w:val="-7"/>
          <w:w w:val="105"/>
        </w:rPr>
        <w:t xml:space="preserve"> </w:t>
      </w:r>
      <w:r>
        <w:rPr>
          <w:w w:val="105"/>
        </w:rPr>
        <w:t>checks</w:t>
      </w:r>
      <w:r>
        <w:rPr>
          <w:spacing w:val="-7"/>
          <w:w w:val="105"/>
        </w:rPr>
        <w:t xml:space="preserve"> </w:t>
      </w:r>
      <w:r>
        <w:rPr>
          <w:w w:val="105"/>
        </w:rPr>
        <w:t>and</w:t>
      </w:r>
      <w:r>
        <w:rPr>
          <w:spacing w:val="-7"/>
          <w:w w:val="105"/>
        </w:rPr>
        <w:t xml:space="preserve"> </w:t>
      </w:r>
      <w:r>
        <w:rPr>
          <w:w w:val="105"/>
        </w:rPr>
        <w:t>correcting</w:t>
      </w:r>
      <w:r>
        <w:rPr>
          <w:spacing w:val="-7"/>
          <w:w w:val="105"/>
        </w:rPr>
        <w:t xml:space="preserve"> </w:t>
      </w:r>
      <w:r>
        <w:rPr>
          <w:w w:val="105"/>
        </w:rPr>
        <w:t>costs</w:t>
      </w:r>
      <w:r>
        <w:rPr>
          <w:spacing w:val="-7"/>
          <w:w w:val="105"/>
        </w:rPr>
        <w:t xml:space="preserve"> </w:t>
      </w:r>
      <w:r>
        <w:rPr>
          <w:w w:val="105"/>
        </w:rPr>
        <w:t>where</w:t>
      </w:r>
      <w:r>
        <w:rPr>
          <w:spacing w:val="-7"/>
          <w:w w:val="105"/>
        </w:rPr>
        <w:t xml:space="preserve"> </w:t>
      </w:r>
      <w:r>
        <w:rPr>
          <w:w w:val="105"/>
        </w:rPr>
        <w:t>appropriate,</w:t>
      </w:r>
      <w:r>
        <w:rPr>
          <w:spacing w:val="-7"/>
          <w:w w:val="105"/>
        </w:rPr>
        <w:t xml:space="preserve"> </w:t>
      </w:r>
      <w:r>
        <w:rPr>
          <w:w w:val="105"/>
        </w:rPr>
        <w:t>we performed a second round of checks. This involved checking costs of projects</w:t>
      </w:r>
      <w:r>
        <w:rPr>
          <w:spacing w:val="-10"/>
          <w:w w:val="105"/>
        </w:rPr>
        <w:t xml:space="preserve"> </w:t>
      </w:r>
      <w:r>
        <w:rPr>
          <w:w w:val="105"/>
        </w:rPr>
        <w:t>for</w:t>
      </w:r>
      <w:r>
        <w:rPr>
          <w:spacing w:val="-11"/>
          <w:w w:val="105"/>
        </w:rPr>
        <w:t xml:space="preserve"> </w:t>
      </w:r>
      <w:r>
        <w:rPr>
          <w:w w:val="105"/>
        </w:rPr>
        <w:t>which</w:t>
      </w:r>
      <w:r>
        <w:rPr>
          <w:spacing w:val="-10"/>
          <w:w w:val="105"/>
        </w:rPr>
        <w:t xml:space="preserve"> </w:t>
      </w:r>
      <w:r>
        <w:rPr>
          <w:w w:val="105"/>
        </w:rPr>
        <w:t>the</w:t>
      </w:r>
      <w:r>
        <w:rPr>
          <w:spacing w:val="-11"/>
          <w:w w:val="105"/>
        </w:rPr>
        <w:t xml:space="preserve"> </w:t>
      </w:r>
      <w:r>
        <w:rPr>
          <w:w w:val="105"/>
        </w:rPr>
        <w:t>change</w:t>
      </w:r>
      <w:r>
        <w:rPr>
          <w:spacing w:val="-10"/>
          <w:w w:val="105"/>
        </w:rPr>
        <w:t xml:space="preserve"> </w:t>
      </w:r>
      <w:r>
        <w:rPr>
          <w:w w:val="105"/>
        </w:rPr>
        <w:t>in</w:t>
      </w:r>
      <w:r>
        <w:rPr>
          <w:spacing w:val="-11"/>
          <w:w w:val="105"/>
        </w:rPr>
        <w:t xml:space="preserve"> </w:t>
      </w:r>
      <w:r>
        <w:rPr>
          <w:w w:val="105"/>
        </w:rPr>
        <w:t>cost</w:t>
      </w:r>
      <w:r>
        <w:rPr>
          <w:spacing w:val="-10"/>
          <w:w w:val="105"/>
        </w:rPr>
        <w:t xml:space="preserve"> </w:t>
      </w:r>
      <w:r>
        <w:rPr>
          <w:w w:val="105"/>
        </w:rPr>
        <w:t>as</w:t>
      </w:r>
      <w:r>
        <w:rPr>
          <w:spacing w:val="-11"/>
          <w:w w:val="105"/>
        </w:rPr>
        <w:t xml:space="preserve"> </w:t>
      </w:r>
      <w:r>
        <w:rPr>
          <w:w w:val="105"/>
        </w:rPr>
        <w:t>a</w:t>
      </w:r>
      <w:r>
        <w:rPr>
          <w:spacing w:val="-10"/>
          <w:w w:val="105"/>
        </w:rPr>
        <w:t xml:space="preserve"> </w:t>
      </w:r>
      <w:r>
        <w:rPr>
          <w:w w:val="105"/>
        </w:rPr>
        <w:t>percentage</w:t>
      </w:r>
      <w:r>
        <w:rPr>
          <w:spacing w:val="-11"/>
          <w:w w:val="105"/>
        </w:rPr>
        <w:t xml:space="preserve"> </w:t>
      </w:r>
      <w:r>
        <w:rPr>
          <w:w w:val="105"/>
        </w:rPr>
        <w:t>of</w:t>
      </w:r>
      <w:r>
        <w:rPr>
          <w:spacing w:val="-10"/>
          <w:w w:val="105"/>
        </w:rPr>
        <w:t xml:space="preserve"> </w:t>
      </w:r>
      <w:r>
        <w:rPr>
          <w:w w:val="105"/>
        </w:rPr>
        <w:t>initial</w:t>
      </w:r>
      <w:r>
        <w:rPr>
          <w:spacing w:val="-11"/>
          <w:w w:val="105"/>
        </w:rPr>
        <w:t xml:space="preserve"> </w:t>
      </w:r>
      <w:r>
        <w:rPr>
          <w:w w:val="105"/>
        </w:rPr>
        <w:t>cost</w:t>
      </w:r>
      <w:r>
        <w:rPr>
          <w:spacing w:val="-10"/>
          <w:w w:val="105"/>
        </w:rPr>
        <w:t xml:space="preserve"> </w:t>
      </w:r>
      <w:r>
        <w:rPr>
          <w:w w:val="105"/>
        </w:rPr>
        <w:t>was outside the range of percentage cost changes on projects that were looked at in the first round of checking. Such ‘outliers’ were checked progressively until no project in the sample had a percentage change in cost that was outside the range of those checked. This process resulted in an additional 10 projects having their costs checked.</w:t>
      </w:r>
      <w:hyperlink w:anchor="_bookmark245" w:history="1">
        <w:r>
          <w:rPr>
            <w:w w:val="105"/>
            <w:vertAlign w:val="superscript"/>
          </w:rPr>
          <w:t>180</w:t>
        </w:r>
      </w:hyperlink>
    </w:p>
    <w:p w:rsidR="00BA79D6" w:rsidRDefault="00F576A2">
      <w:pPr>
        <w:pStyle w:val="BodyText"/>
        <w:spacing w:before="160" w:line="283" w:lineRule="auto"/>
        <w:ind w:left="1123" w:right="1284"/>
      </w:pPr>
      <w:r>
        <w:rPr>
          <w:w w:val="105"/>
        </w:rPr>
        <w:t>Of the 64 projects we reviewed in total, we revised the initial cost of 34 and the final cost of 17. These changes resulted in a 1 per cent decrease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total</w:t>
      </w:r>
      <w:r>
        <w:rPr>
          <w:spacing w:val="-9"/>
          <w:w w:val="105"/>
        </w:rPr>
        <w:t xml:space="preserve"> </w:t>
      </w:r>
      <w:r>
        <w:rPr>
          <w:w w:val="105"/>
        </w:rPr>
        <w:t>initial</w:t>
      </w:r>
      <w:r>
        <w:rPr>
          <w:spacing w:val="-9"/>
          <w:w w:val="105"/>
        </w:rPr>
        <w:t xml:space="preserve"> </w:t>
      </w:r>
      <w:r>
        <w:rPr>
          <w:w w:val="105"/>
        </w:rPr>
        <w:t>costs</w:t>
      </w:r>
      <w:r>
        <w:rPr>
          <w:spacing w:val="-9"/>
          <w:w w:val="105"/>
        </w:rPr>
        <w:t xml:space="preserve"> </w:t>
      </w:r>
      <w:r>
        <w:rPr>
          <w:w w:val="105"/>
        </w:rPr>
        <w:t>of</w:t>
      </w:r>
      <w:r>
        <w:rPr>
          <w:spacing w:val="-9"/>
          <w:w w:val="105"/>
        </w:rPr>
        <w:t xml:space="preserve"> </w:t>
      </w:r>
      <w:r>
        <w:rPr>
          <w:w w:val="105"/>
        </w:rPr>
        <w:t>these</w:t>
      </w:r>
      <w:r>
        <w:rPr>
          <w:spacing w:val="-9"/>
          <w:w w:val="105"/>
        </w:rPr>
        <w:t xml:space="preserve"> </w:t>
      </w:r>
      <w:r>
        <w:rPr>
          <w:w w:val="105"/>
        </w:rPr>
        <w:t>64</w:t>
      </w:r>
      <w:r>
        <w:rPr>
          <w:spacing w:val="-9"/>
          <w:w w:val="105"/>
        </w:rPr>
        <w:t xml:space="preserve"> </w:t>
      </w:r>
      <w:r>
        <w:rPr>
          <w:w w:val="105"/>
        </w:rPr>
        <w:t>projects,</w:t>
      </w:r>
      <w:r>
        <w:rPr>
          <w:spacing w:val="-9"/>
          <w:w w:val="105"/>
        </w:rPr>
        <w:t xml:space="preserve"> </w:t>
      </w:r>
      <w:r>
        <w:rPr>
          <w:w w:val="105"/>
        </w:rPr>
        <w:t>and</w:t>
      </w:r>
      <w:r>
        <w:rPr>
          <w:spacing w:val="-9"/>
          <w:w w:val="105"/>
        </w:rPr>
        <w:t xml:space="preserve"> </w:t>
      </w:r>
      <w:r>
        <w:rPr>
          <w:w w:val="105"/>
        </w:rPr>
        <w:t>a</w:t>
      </w:r>
      <w:r>
        <w:rPr>
          <w:spacing w:val="-9"/>
          <w:w w:val="105"/>
        </w:rPr>
        <w:t xml:space="preserve"> </w:t>
      </w:r>
      <w:r>
        <w:rPr>
          <w:w w:val="105"/>
        </w:rPr>
        <w:t>4</w:t>
      </w:r>
      <w:r>
        <w:rPr>
          <w:spacing w:val="-9"/>
          <w:w w:val="105"/>
        </w:rPr>
        <w:t xml:space="preserve"> </w:t>
      </w:r>
      <w:r>
        <w:rPr>
          <w:w w:val="105"/>
        </w:rPr>
        <w:t>per</w:t>
      </w:r>
      <w:r>
        <w:rPr>
          <w:spacing w:val="-9"/>
          <w:w w:val="105"/>
        </w:rPr>
        <w:t xml:space="preserve"> </w:t>
      </w:r>
      <w:r>
        <w:rPr>
          <w:w w:val="105"/>
        </w:rPr>
        <w:t>cent decrease in the final costs.</w:t>
      </w:r>
    </w:p>
    <w:p w:rsidR="00BA79D6" w:rsidRDefault="00F576A2">
      <w:pPr>
        <w:pStyle w:val="BodyText"/>
        <w:spacing w:before="161"/>
        <w:ind w:left="1123"/>
      </w:pPr>
      <w:r>
        <w:rPr>
          <w:w w:val="105"/>
        </w:rPr>
        <w:t>In</w:t>
      </w:r>
      <w:r>
        <w:rPr>
          <w:spacing w:val="-11"/>
          <w:w w:val="105"/>
        </w:rPr>
        <w:t xml:space="preserve"> </w:t>
      </w:r>
      <w:r>
        <w:rPr>
          <w:w w:val="105"/>
        </w:rPr>
        <w:t>many</w:t>
      </w:r>
      <w:r>
        <w:rPr>
          <w:spacing w:val="-11"/>
          <w:w w:val="105"/>
        </w:rPr>
        <w:t xml:space="preserve"> </w:t>
      </w:r>
      <w:r>
        <w:rPr>
          <w:w w:val="105"/>
        </w:rPr>
        <w:t>cases</w:t>
      </w:r>
      <w:r>
        <w:rPr>
          <w:spacing w:val="-11"/>
          <w:w w:val="105"/>
        </w:rPr>
        <w:t xml:space="preserve"> </w:t>
      </w:r>
      <w:r>
        <w:rPr>
          <w:w w:val="105"/>
        </w:rPr>
        <w:t>we</w:t>
      </w:r>
      <w:r>
        <w:rPr>
          <w:spacing w:val="-11"/>
          <w:w w:val="105"/>
        </w:rPr>
        <w:t xml:space="preserve"> </w:t>
      </w:r>
      <w:r>
        <w:rPr>
          <w:w w:val="105"/>
        </w:rPr>
        <w:t>needed</w:t>
      </w:r>
      <w:r>
        <w:rPr>
          <w:spacing w:val="-10"/>
          <w:w w:val="105"/>
        </w:rPr>
        <w:t xml:space="preserve"> </w:t>
      </w:r>
      <w:r>
        <w:rPr>
          <w:w w:val="105"/>
        </w:rPr>
        <w:t>to</w:t>
      </w:r>
      <w:r>
        <w:rPr>
          <w:spacing w:val="-11"/>
          <w:w w:val="105"/>
        </w:rPr>
        <w:t xml:space="preserve"> </w:t>
      </w:r>
      <w:r>
        <w:rPr>
          <w:w w:val="105"/>
        </w:rPr>
        <w:t>change</w:t>
      </w:r>
      <w:r>
        <w:rPr>
          <w:spacing w:val="-11"/>
          <w:w w:val="105"/>
        </w:rPr>
        <w:t xml:space="preserve"> </w:t>
      </w:r>
      <w:r>
        <w:rPr>
          <w:w w:val="105"/>
        </w:rPr>
        <w:t>cost</w:t>
      </w:r>
      <w:r>
        <w:rPr>
          <w:spacing w:val="-11"/>
          <w:w w:val="105"/>
        </w:rPr>
        <w:t xml:space="preserve"> </w:t>
      </w:r>
      <w:r>
        <w:rPr>
          <w:w w:val="105"/>
        </w:rPr>
        <w:t>estimates</w:t>
      </w:r>
      <w:r>
        <w:rPr>
          <w:spacing w:val="-10"/>
          <w:w w:val="105"/>
        </w:rPr>
        <w:t xml:space="preserve"> </w:t>
      </w:r>
      <w:r>
        <w:rPr>
          <w:spacing w:val="-2"/>
          <w:w w:val="105"/>
        </w:rPr>
        <w:t>because:</w:t>
      </w:r>
    </w:p>
    <w:p w:rsidR="00BA79D6" w:rsidRDefault="00BA79D6">
      <w:pPr>
        <w:pStyle w:val="BodyText"/>
        <w:spacing w:before="10"/>
        <w:rPr>
          <w:sz w:val="16"/>
        </w:rPr>
      </w:pPr>
    </w:p>
    <w:p w:rsidR="00BA79D6" w:rsidRDefault="00F576A2">
      <w:pPr>
        <w:pStyle w:val="ListParagraph"/>
        <w:numPr>
          <w:ilvl w:val="0"/>
          <w:numId w:val="1"/>
        </w:numPr>
        <w:tabs>
          <w:tab w:val="left" w:pos="1561"/>
        </w:tabs>
        <w:spacing w:before="0" w:line="283" w:lineRule="auto"/>
        <w:ind w:right="1522"/>
        <w:rPr>
          <w:sz w:val="20"/>
        </w:rPr>
      </w:pPr>
      <w:r>
        <w:rPr>
          <w:w w:val="105"/>
          <w:sz w:val="20"/>
        </w:rPr>
        <w:t>the</w:t>
      </w:r>
      <w:r>
        <w:rPr>
          <w:spacing w:val="-13"/>
          <w:w w:val="105"/>
          <w:sz w:val="20"/>
        </w:rPr>
        <w:t xml:space="preserve"> </w:t>
      </w:r>
      <w:r>
        <w:rPr>
          <w:w w:val="105"/>
          <w:sz w:val="20"/>
        </w:rPr>
        <w:t>fundamental</w:t>
      </w:r>
      <w:r>
        <w:rPr>
          <w:spacing w:val="-13"/>
          <w:w w:val="105"/>
          <w:sz w:val="20"/>
        </w:rPr>
        <w:t xml:space="preserve"> </w:t>
      </w:r>
      <w:r>
        <w:rPr>
          <w:w w:val="105"/>
          <w:sz w:val="20"/>
        </w:rPr>
        <w:t>purpose</w:t>
      </w:r>
      <w:r>
        <w:rPr>
          <w:spacing w:val="-13"/>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project</w:t>
      </w:r>
      <w:r>
        <w:rPr>
          <w:spacing w:val="-13"/>
          <w:w w:val="105"/>
          <w:sz w:val="20"/>
        </w:rPr>
        <w:t xml:space="preserve"> </w:t>
      </w:r>
      <w:r>
        <w:rPr>
          <w:w w:val="105"/>
          <w:sz w:val="20"/>
        </w:rPr>
        <w:t>changed</w:t>
      </w:r>
      <w:r>
        <w:rPr>
          <w:spacing w:val="-13"/>
          <w:w w:val="105"/>
          <w:sz w:val="20"/>
        </w:rPr>
        <w:t xml:space="preserve"> </w:t>
      </w:r>
      <w:r>
        <w:rPr>
          <w:w w:val="105"/>
          <w:sz w:val="20"/>
        </w:rPr>
        <w:t>over</w:t>
      </w:r>
      <w:r>
        <w:rPr>
          <w:spacing w:val="-13"/>
          <w:w w:val="105"/>
          <w:sz w:val="20"/>
        </w:rPr>
        <w:t xml:space="preserve"> </w:t>
      </w:r>
      <w:r>
        <w:rPr>
          <w:w w:val="105"/>
          <w:sz w:val="20"/>
        </w:rPr>
        <w:t>time</w:t>
      </w:r>
      <w:r>
        <w:rPr>
          <w:spacing w:val="-13"/>
          <w:w w:val="105"/>
          <w:sz w:val="20"/>
        </w:rPr>
        <w:t xml:space="preserve"> </w:t>
      </w:r>
      <w:r>
        <w:rPr>
          <w:w w:val="105"/>
          <w:sz w:val="20"/>
        </w:rPr>
        <w:t xml:space="preserve">(see Box </w:t>
      </w:r>
      <w:hyperlink w:anchor="_bookmark85" w:history="1">
        <w:r>
          <w:rPr>
            <w:w w:val="105"/>
            <w:sz w:val="20"/>
          </w:rPr>
          <w:t>2</w:t>
        </w:r>
      </w:hyperlink>
      <w:r>
        <w:rPr>
          <w:w w:val="105"/>
          <w:sz w:val="20"/>
        </w:rPr>
        <w:t xml:space="preserve"> on page </w:t>
      </w:r>
      <w:hyperlink w:anchor="_bookmark85" w:history="1">
        <w:r>
          <w:rPr>
            <w:w w:val="105"/>
            <w:sz w:val="20"/>
          </w:rPr>
          <w:t>15);</w:t>
        </w:r>
      </w:hyperlink>
      <w:r>
        <w:rPr>
          <w:w w:val="105"/>
          <w:sz w:val="20"/>
        </w:rPr>
        <w:t xml:space="preserve"> or</w:t>
      </w:r>
    </w:p>
    <w:p w:rsidR="00BA79D6" w:rsidRDefault="00F576A2">
      <w:pPr>
        <w:pStyle w:val="ListParagraph"/>
        <w:numPr>
          <w:ilvl w:val="0"/>
          <w:numId w:val="1"/>
        </w:numPr>
        <w:tabs>
          <w:tab w:val="left" w:pos="1561"/>
        </w:tabs>
        <w:spacing w:before="153" w:line="283" w:lineRule="auto"/>
        <w:ind w:right="1177"/>
        <w:rPr>
          <w:sz w:val="20"/>
        </w:rPr>
      </w:pPr>
      <w:proofErr w:type="gramStart"/>
      <w:r>
        <w:rPr>
          <w:w w:val="105"/>
          <w:sz w:val="20"/>
        </w:rPr>
        <w:t>components</w:t>
      </w:r>
      <w:proofErr w:type="gramEnd"/>
      <w:r>
        <w:rPr>
          <w:spacing w:val="-5"/>
          <w:w w:val="105"/>
          <w:sz w:val="20"/>
        </w:rPr>
        <w:t xml:space="preserve"> </w:t>
      </w:r>
      <w:r>
        <w:rPr>
          <w:w w:val="105"/>
          <w:sz w:val="20"/>
        </w:rPr>
        <w:t>of</w:t>
      </w:r>
      <w:r>
        <w:rPr>
          <w:spacing w:val="-5"/>
          <w:w w:val="105"/>
          <w:sz w:val="20"/>
        </w:rPr>
        <w:t xml:space="preserve"> </w:t>
      </w:r>
      <w:r>
        <w:rPr>
          <w:w w:val="105"/>
          <w:sz w:val="20"/>
        </w:rPr>
        <w:t>the</w:t>
      </w:r>
      <w:r>
        <w:rPr>
          <w:spacing w:val="-5"/>
          <w:w w:val="105"/>
          <w:sz w:val="20"/>
        </w:rPr>
        <w:t xml:space="preserve"> </w:t>
      </w:r>
      <w:r>
        <w:rPr>
          <w:w w:val="105"/>
          <w:sz w:val="20"/>
        </w:rPr>
        <w:t>project</w:t>
      </w:r>
      <w:r>
        <w:rPr>
          <w:spacing w:val="-5"/>
          <w:w w:val="105"/>
          <w:sz w:val="20"/>
        </w:rPr>
        <w:t xml:space="preserve"> </w:t>
      </w:r>
      <w:r>
        <w:rPr>
          <w:w w:val="105"/>
          <w:sz w:val="20"/>
        </w:rPr>
        <w:t>were</w:t>
      </w:r>
      <w:r>
        <w:rPr>
          <w:spacing w:val="-5"/>
          <w:w w:val="105"/>
          <w:sz w:val="20"/>
        </w:rPr>
        <w:t xml:space="preserve"> </w:t>
      </w:r>
      <w:r>
        <w:rPr>
          <w:w w:val="105"/>
          <w:sz w:val="20"/>
        </w:rPr>
        <w:t>added</w:t>
      </w:r>
      <w:r>
        <w:rPr>
          <w:spacing w:val="-5"/>
          <w:w w:val="105"/>
          <w:sz w:val="20"/>
        </w:rPr>
        <w:t xml:space="preserve"> </w:t>
      </w:r>
      <w:r>
        <w:rPr>
          <w:w w:val="105"/>
          <w:sz w:val="20"/>
        </w:rPr>
        <w:t>or</w:t>
      </w:r>
      <w:r>
        <w:rPr>
          <w:spacing w:val="-5"/>
          <w:w w:val="105"/>
          <w:sz w:val="20"/>
        </w:rPr>
        <w:t xml:space="preserve"> </w:t>
      </w:r>
      <w:r>
        <w:rPr>
          <w:w w:val="105"/>
          <w:sz w:val="20"/>
        </w:rPr>
        <w:t>subtracted</w:t>
      </w:r>
      <w:r>
        <w:rPr>
          <w:spacing w:val="-5"/>
          <w:w w:val="105"/>
          <w:sz w:val="20"/>
        </w:rPr>
        <w:t xml:space="preserve"> </w:t>
      </w:r>
      <w:r>
        <w:rPr>
          <w:w w:val="105"/>
          <w:sz w:val="20"/>
        </w:rPr>
        <w:t>to</w:t>
      </w:r>
      <w:r>
        <w:rPr>
          <w:spacing w:val="-5"/>
          <w:w w:val="105"/>
          <w:sz w:val="20"/>
        </w:rPr>
        <w:t xml:space="preserve"> </w:t>
      </w:r>
      <w:r>
        <w:rPr>
          <w:w w:val="105"/>
          <w:sz w:val="20"/>
        </w:rPr>
        <w:t>the</w:t>
      </w:r>
      <w:r>
        <w:rPr>
          <w:spacing w:val="-5"/>
          <w:w w:val="105"/>
          <w:sz w:val="20"/>
        </w:rPr>
        <w:t xml:space="preserve"> </w:t>
      </w:r>
      <w:r>
        <w:rPr>
          <w:w w:val="105"/>
          <w:sz w:val="20"/>
        </w:rPr>
        <w:t>project record</w:t>
      </w:r>
      <w:r>
        <w:rPr>
          <w:spacing w:val="-14"/>
          <w:w w:val="105"/>
          <w:sz w:val="20"/>
        </w:rPr>
        <w:t xml:space="preserve"> </w:t>
      </w:r>
      <w:r>
        <w:rPr>
          <w:w w:val="105"/>
          <w:sz w:val="20"/>
        </w:rPr>
        <w:t>in</w:t>
      </w:r>
      <w:r>
        <w:rPr>
          <w:spacing w:val="-14"/>
          <w:w w:val="105"/>
          <w:sz w:val="20"/>
        </w:rPr>
        <w:t xml:space="preserve"> </w:t>
      </w:r>
      <w:r>
        <w:rPr>
          <w:w w:val="105"/>
          <w:sz w:val="20"/>
        </w:rPr>
        <w:t>the</w:t>
      </w:r>
      <w:r>
        <w:rPr>
          <w:spacing w:val="-14"/>
          <w:w w:val="105"/>
          <w:sz w:val="20"/>
        </w:rPr>
        <w:t xml:space="preserve"> </w:t>
      </w:r>
      <w:r>
        <w:rPr>
          <w:i/>
          <w:w w:val="105"/>
          <w:sz w:val="20"/>
        </w:rPr>
        <w:t>Investment</w:t>
      </w:r>
      <w:r>
        <w:rPr>
          <w:i/>
          <w:spacing w:val="-14"/>
          <w:w w:val="105"/>
          <w:sz w:val="20"/>
        </w:rPr>
        <w:t xml:space="preserve"> </w:t>
      </w:r>
      <w:r>
        <w:rPr>
          <w:i/>
          <w:w w:val="105"/>
          <w:sz w:val="20"/>
        </w:rPr>
        <w:t>Monitor</w:t>
      </w:r>
      <w:r>
        <w:rPr>
          <w:i/>
          <w:spacing w:val="4"/>
          <w:w w:val="105"/>
          <w:sz w:val="20"/>
        </w:rPr>
        <w:t xml:space="preserve"> </w:t>
      </w:r>
      <w:r>
        <w:rPr>
          <w:w w:val="105"/>
          <w:sz w:val="20"/>
        </w:rPr>
        <w:t>over</w:t>
      </w:r>
      <w:r>
        <w:rPr>
          <w:spacing w:val="-14"/>
          <w:w w:val="105"/>
          <w:sz w:val="20"/>
        </w:rPr>
        <w:t xml:space="preserve"> </w:t>
      </w:r>
      <w:r>
        <w:rPr>
          <w:w w:val="105"/>
          <w:sz w:val="20"/>
        </w:rPr>
        <w:t>time</w:t>
      </w:r>
      <w:r>
        <w:rPr>
          <w:spacing w:val="-14"/>
          <w:w w:val="105"/>
          <w:sz w:val="20"/>
        </w:rPr>
        <w:t xml:space="preserve"> </w:t>
      </w:r>
      <w:r>
        <w:rPr>
          <w:w w:val="105"/>
          <w:sz w:val="20"/>
        </w:rPr>
        <w:t>(e.g.</w:t>
      </w:r>
      <w:r>
        <w:rPr>
          <w:spacing w:val="-14"/>
          <w:w w:val="105"/>
          <w:sz w:val="20"/>
        </w:rPr>
        <w:t xml:space="preserve"> </w:t>
      </w:r>
      <w:r>
        <w:rPr>
          <w:w w:val="105"/>
          <w:sz w:val="20"/>
        </w:rPr>
        <w:t>a</w:t>
      </w:r>
      <w:r>
        <w:rPr>
          <w:spacing w:val="-14"/>
          <w:w w:val="105"/>
          <w:sz w:val="20"/>
        </w:rPr>
        <w:t xml:space="preserve"> </w:t>
      </w:r>
      <w:r>
        <w:rPr>
          <w:w w:val="105"/>
          <w:sz w:val="20"/>
        </w:rPr>
        <w:t>record</w:t>
      </w:r>
      <w:r>
        <w:rPr>
          <w:spacing w:val="-14"/>
          <w:w w:val="105"/>
          <w:sz w:val="20"/>
        </w:rPr>
        <w:t xml:space="preserve"> </w:t>
      </w:r>
      <w:r>
        <w:rPr>
          <w:w w:val="105"/>
          <w:sz w:val="20"/>
        </w:rPr>
        <w:t>may</w:t>
      </w:r>
      <w:r>
        <w:rPr>
          <w:spacing w:val="-14"/>
          <w:w w:val="105"/>
          <w:sz w:val="20"/>
        </w:rPr>
        <w:t xml:space="preserve"> </w:t>
      </w:r>
      <w:r>
        <w:rPr>
          <w:w w:val="105"/>
          <w:sz w:val="20"/>
        </w:rPr>
        <w:t xml:space="preserve">have begun life in the </w:t>
      </w:r>
      <w:r>
        <w:rPr>
          <w:i/>
          <w:w w:val="105"/>
          <w:sz w:val="20"/>
        </w:rPr>
        <w:t>Investment Monitor</w:t>
      </w:r>
      <w:r>
        <w:rPr>
          <w:i/>
          <w:spacing w:val="31"/>
          <w:w w:val="105"/>
          <w:sz w:val="20"/>
        </w:rPr>
        <w:t xml:space="preserve"> </w:t>
      </w:r>
      <w:r>
        <w:rPr>
          <w:w w:val="105"/>
          <w:sz w:val="20"/>
        </w:rPr>
        <w:t>relating to an entire project, but at some point in time changed to relating to a single stage of the project only – or vice-versa).</w:t>
      </w:r>
    </w:p>
    <w:p w:rsidR="00BA79D6" w:rsidRDefault="00F576A2">
      <w:pPr>
        <w:pStyle w:val="BodyText"/>
        <w:spacing w:before="160" w:line="283" w:lineRule="auto"/>
        <w:ind w:left="1123" w:right="1345"/>
      </w:pPr>
      <w:r>
        <w:rPr>
          <w:w w:val="105"/>
        </w:rPr>
        <w:t>These issues arise because we have linked into a time series a dataset</w:t>
      </w:r>
      <w:r>
        <w:rPr>
          <w:spacing w:val="-15"/>
          <w:w w:val="105"/>
        </w:rPr>
        <w:t xml:space="preserve"> </w:t>
      </w:r>
      <w:r>
        <w:rPr>
          <w:w w:val="105"/>
        </w:rPr>
        <w:t>(the</w:t>
      </w:r>
      <w:r>
        <w:rPr>
          <w:spacing w:val="-13"/>
          <w:w w:val="105"/>
        </w:rPr>
        <w:t xml:space="preserve"> </w:t>
      </w:r>
      <w:r>
        <w:rPr>
          <w:i/>
          <w:w w:val="105"/>
        </w:rPr>
        <w:t>Investment</w:t>
      </w:r>
      <w:r>
        <w:rPr>
          <w:i/>
          <w:spacing w:val="-12"/>
          <w:w w:val="105"/>
        </w:rPr>
        <w:t xml:space="preserve"> </w:t>
      </w:r>
      <w:proofErr w:type="gramStart"/>
      <w:r>
        <w:rPr>
          <w:i/>
          <w:w w:val="105"/>
        </w:rPr>
        <w:t>Monitor</w:t>
      </w:r>
      <w:r>
        <w:rPr>
          <w:i/>
          <w:spacing w:val="-36"/>
          <w:w w:val="105"/>
        </w:rPr>
        <w:t xml:space="preserve"> </w:t>
      </w:r>
      <w:r>
        <w:rPr>
          <w:w w:val="105"/>
        </w:rPr>
        <w:t>)</w:t>
      </w:r>
      <w:proofErr w:type="gramEnd"/>
      <w:r>
        <w:rPr>
          <w:spacing w:val="-12"/>
          <w:w w:val="105"/>
        </w:rPr>
        <w:t xml:space="preserve"> </w:t>
      </w:r>
      <w:r>
        <w:rPr>
          <w:w w:val="105"/>
        </w:rPr>
        <w:t>which</w:t>
      </w:r>
      <w:r>
        <w:rPr>
          <w:spacing w:val="-12"/>
          <w:w w:val="105"/>
        </w:rPr>
        <w:t xml:space="preserve"> </w:t>
      </w:r>
      <w:r>
        <w:rPr>
          <w:w w:val="105"/>
        </w:rPr>
        <w:t>is</w:t>
      </w:r>
      <w:r>
        <w:rPr>
          <w:spacing w:val="-12"/>
          <w:w w:val="105"/>
        </w:rPr>
        <w:t xml:space="preserve"> </w:t>
      </w:r>
      <w:r>
        <w:rPr>
          <w:w w:val="105"/>
        </w:rPr>
        <w:t>intended</w:t>
      </w:r>
      <w:r>
        <w:rPr>
          <w:spacing w:val="-12"/>
          <w:w w:val="105"/>
        </w:rPr>
        <w:t xml:space="preserve"> </w:t>
      </w:r>
      <w:r>
        <w:rPr>
          <w:w w:val="105"/>
        </w:rPr>
        <w:t>to</w:t>
      </w:r>
      <w:r>
        <w:rPr>
          <w:spacing w:val="-12"/>
          <w:w w:val="105"/>
        </w:rPr>
        <w:t xml:space="preserve"> </w:t>
      </w:r>
      <w:r>
        <w:rPr>
          <w:w w:val="105"/>
        </w:rPr>
        <w:t>be</w:t>
      </w:r>
      <w:r>
        <w:rPr>
          <w:spacing w:val="-12"/>
          <w:w w:val="105"/>
        </w:rPr>
        <w:t xml:space="preserve"> </w:t>
      </w:r>
      <w:r>
        <w:rPr>
          <w:w w:val="105"/>
        </w:rPr>
        <w:t>looked</w:t>
      </w:r>
      <w:r>
        <w:rPr>
          <w:spacing w:val="-12"/>
          <w:w w:val="105"/>
        </w:rPr>
        <w:t xml:space="preserve"> </w:t>
      </w:r>
      <w:r>
        <w:rPr>
          <w:w w:val="105"/>
        </w:rPr>
        <w:t>at</w:t>
      </w:r>
      <w:r>
        <w:rPr>
          <w:spacing w:val="-12"/>
          <w:w w:val="105"/>
        </w:rPr>
        <w:t xml:space="preserve"> </w:t>
      </w:r>
      <w:r>
        <w:rPr>
          <w:w w:val="105"/>
        </w:rPr>
        <w:t>as a quarterly snapshot.</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03" w:space="60"/>
            <w:col w:w="8857"/>
          </w:cols>
        </w:sectPr>
      </w:pPr>
    </w:p>
    <w:p w:rsidR="00BA79D6" w:rsidRDefault="00BA79D6">
      <w:pPr>
        <w:pStyle w:val="BodyText"/>
        <w:spacing w:before="9"/>
        <w:rPr>
          <w:sz w:val="16"/>
        </w:rPr>
      </w:pPr>
    </w:p>
    <w:p w:rsidR="00BA79D6" w:rsidRDefault="00F576A2">
      <w:pPr>
        <w:tabs>
          <w:tab w:val="left" w:pos="8786"/>
        </w:tabs>
        <w:spacing w:line="20" w:lineRule="exact"/>
        <w:ind w:left="1123"/>
        <w:rPr>
          <w:sz w:val="2"/>
        </w:rPr>
      </w:pPr>
      <w:r>
        <w:rPr>
          <w:sz w:val="2"/>
        </w:rPr>
      </w:r>
      <w:r>
        <w:rPr>
          <w:sz w:val="2"/>
        </w:rPr>
        <w:pict>
          <v:group id="docshapegroup284" o:spid="_x0000_s1043" style="width:131.35pt;height:.4pt;mso-position-horizontal-relative:char;mso-position-vertical-relative:line" coordsize="2627,8">
            <v:line id="_x0000_s1044" style="position:absolute" from="0,4" to="2627,4" strokeweight=".14042mm"/>
            <w10:anchorlock/>
          </v:group>
        </w:pict>
      </w:r>
      <w:r>
        <w:rPr>
          <w:sz w:val="2"/>
        </w:rPr>
        <w:tab/>
      </w:r>
      <w:r>
        <w:rPr>
          <w:sz w:val="2"/>
        </w:rPr>
      </w:r>
      <w:r>
        <w:rPr>
          <w:sz w:val="2"/>
        </w:rPr>
        <w:pict>
          <v:group id="docshapegroup285" o:spid="_x0000_s1041" style="width:131.35pt;height:.4pt;mso-position-horizontal-relative:char;mso-position-vertical-relative:line" coordsize="2627,8">
            <v:line id="_x0000_s1042" style="position:absolute" from="0,4" to="2627,4" strokeweight=".14042mm"/>
            <w10:anchorlock/>
          </v:group>
        </w:pict>
      </w:r>
    </w:p>
    <w:p w:rsidR="00BA79D6" w:rsidRDefault="00BA79D6">
      <w:pPr>
        <w:spacing w:line="20" w:lineRule="exact"/>
        <w:rPr>
          <w:sz w:val="2"/>
        </w:rPr>
        <w:sectPr w:rsidR="00BA79D6">
          <w:type w:val="continuous"/>
          <w:pgSz w:w="16840" w:h="11910" w:orient="landscape"/>
          <w:pgMar w:top="400" w:right="140" w:bottom="0" w:left="180" w:header="725" w:footer="1014" w:gutter="0"/>
          <w:cols w:space="720"/>
        </w:sectPr>
      </w:pPr>
    </w:p>
    <w:p w:rsidR="00BA79D6" w:rsidRDefault="00F576A2">
      <w:pPr>
        <w:pStyle w:val="ListParagraph"/>
        <w:numPr>
          <w:ilvl w:val="0"/>
          <w:numId w:val="5"/>
        </w:numPr>
        <w:tabs>
          <w:tab w:val="left" w:pos="1533"/>
        </w:tabs>
        <w:spacing w:before="29" w:line="268" w:lineRule="auto"/>
        <w:ind w:right="38"/>
        <w:rPr>
          <w:sz w:val="17"/>
        </w:rPr>
      </w:pPr>
      <w:bookmarkStart w:id="253" w:name="_bookmark244"/>
      <w:bookmarkEnd w:id="253"/>
      <w:r>
        <w:rPr>
          <w:sz w:val="17"/>
        </w:rPr>
        <w:t>‘True’</w:t>
      </w:r>
      <w:r>
        <w:rPr>
          <w:spacing w:val="-5"/>
          <w:sz w:val="17"/>
        </w:rPr>
        <w:t xml:space="preserve"> </w:t>
      </w:r>
      <w:r>
        <w:rPr>
          <w:sz w:val="17"/>
        </w:rPr>
        <w:t>overruns</w:t>
      </w:r>
      <w:r>
        <w:rPr>
          <w:spacing w:val="-5"/>
          <w:sz w:val="17"/>
        </w:rPr>
        <w:t xml:space="preserve"> </w:t>
      </w:r>
      <w:r>
        <w:rPr>
          <w:sz w:val="17"/>
        </w:rPr>
        <w:t>will</w:t>
      </w:r>
      <w:r>
        <w:rPr>
          <w:spacing w:val="-5"/>
          <w:sz w:val="17"/>
        </w:rPr>
        <w:t xml:space="preserve"> </w:t>
      </w:r>
      <w:r>
        <w:rPr>
          <w:sz w:val="17"/>
        </w:rPr>
        <w:t>be</w:t>
      </w:r>
      <w:r>
        <w:rPr>
          <w:spacing w:val="-5"/>
          <w:sz w:val="17"/>
        </w:rPr>
        <w:t xml:space="preserve"> </w:t>
      </w:r>
      <w:r>
        <w:rPr>
          <w:sz w:val="17"/>
        </w:rPr>
        <w:t>probably</w:t>
      </w:r>
      <w:r>
        <w:rPr>
          <w:spacing w:val="-5"/>
          <w:sz w:val="17"/>
        </w:rPr>
        <w:t xml:space="preserve"> </w:t>
      </w:r>
      <w:r>
        <w:rPr>
          <w:i/>
          <w:sz w:val="17"/>
        </w:rPr>
        <w:t xml:space="preserve">underestimated </w:t>
      </w:r>
      <w:r>
        <w:rPr>
          <w:sz w:val="17"/>
        </w:rPr>
        <w:t>to</w:t>
      </w:r>
      <w:r>
        <w:rPr>
          <w:spacing w:val="-5"/>
          <w:sz w:val="17"/>
        </w:rPr>
        <w:t xml:space="preserve"> </w:t>
      </w:r>
      <w:r>
        <w:rPr>
          <w:sz w:val="17"/>
        </w:rPr>
        <w:t>the</w:t>
      </w:r>
      <w:r>
        <w:rPr>
          <w:spacing w:val="-5"/>
          <w:sz w:val="17"/>
        </w:rPr>
        <w:t xml:space="preserve"> </w:t>
      </w:r>
      <w:r>
        <w:rPr>
          <w:sz w:val="17"/>
        </w:rPr>
        <w:t>extent</w:t>
      </w:r>
      <w:r>
        <w:rPr>
          <w:spacing w:val="-5"/>
          <w:sz w:val="17"/>
        </w:rPr>
        <w:t xml:space="preserve"> </w:t>
      </w:r>
      <w:r>
        <w:rPr>
          <w:sz w:val="17"/>
        </w:rPr>
        <w:t>that</w:t>
      </w:r>
      <w:r>
        <w:rPr>
          <w:spacing w:val="-5"/>
          <w:sz w:val="17"/>
        </w:rPr>
        <w:t xml:space="preserve"> </w:t>
      </w:r>
      <w:r>
        <w:rPr>
          <w:sz w:val="17"/>
        </w:rPr>
        <w:t>projects</w:t>
      </w:r>
      <w:r>
        <w:rPr>
          <w:spacing w:val="-5"/>
          <w:sz w:val="17"/>
        </w:rPr>
        <w:t xml:space="preserve"> </w:t>
      </w:r>
      <w:r>
        <w:rPr>
          <w:sz w:val="17"/>
        </w:rPr>
        <w:t xml:space="preserve">had early cost estimates that were missed in the compilation of the </w:t>
      </w:r>
      <w:r>
        <w:rPr>
          <w:i/>
          <w:sz w:val="17"/>
        </w:rPr>
        <w:t>Investment Monitor</w:t>
      </w:r>
      <w:r>
        <w:rPr>
          <w:sz w:val="17"/>
        </w:rPr>
        <w:t xml:space="preserve">, including because such estimates were announced prior to commencement of the </w:t>
      </w:r>
      <w:r>
        <w:rPr>
          <w:i/>
          <w:sz w:val="17"/>
        </w:rPr>
        <w:t>Investment Monitor</w:t>
      </w:r>
      <w:r>
        <w:rPr>
          <w:i/>
          <w:spacing w:val="40"/>
          <w:sz w:val="17"/>
        </w:rPr>
        <w:t xml:space="preserve"> </w:t>
      </w:r>
      <w:r>
        <w:rPr>
          <w:sz w:val="17"/>
        </w:rPr>
        <w:t>in 2001.</w:t>
      </w:r>
    </w:p>
    <w:p w:rsidR="00BA79D6" w:rsidRDefault="00F576A2">
      <w:pPr>
        <w:pStyle w:val="ListParagraph"/>
        <w:numPr>
          <w:ilvl w:val="0"/>
          <w:numId w:val="5"/>
        </w:numPr>
        <w:tabs>
          <w:tab w:val="left" w:pos="1533"/>
        </w:tabs>
        <w:spacing w:before="29" w:line="268" w:lineRule="auto"/>
        <w:ind w:right="1383"/>
        <w:rPr>
          <w:sz w:val="17"/>
        </w:rPr>
      </w:pPr>
      <w:r>
        <w:br w:type="column"/>
      </w:r>
      <w:bookmarkStart w:id="254" w:name="_bookmark245"/>
      <w:bookmarkEnd w:id="254"/>
      <w:r>
        <w:rPr>
          <w:sz w:val="17"/>
        </w:rPr>
        <w:t>Our treatment of outliers in this report differs to that in our 2016 report. In the 2016</w:t>
      </w:r>
      <w:r>
        <w:rPr>
          <w:spacing w:val="-3"/>
          <w:sz w:val="17"/>
        </w:rPr>
        <w:t xml:space="preserve"> </w:t>
      </w:r>
      <w:r>
        <w:rPr>
          <w:sz w:val="17"/>
        </w:rPr>
        <w:t>report</w:t>
      </w:r>
      <w:r>
        <w:rPr>
          <w:spacing w:val="-3"/>
          <w:sz w:val="17"/>
        </w:rPr>
        <w:t xml:space="preserve"> </w:t>
      </w:r>
      <w:r>
        <w:rPr>
          <w:sz w:val="17"/>
        </w:rPr>
        <w:t>we</w:t>
      </w:r>
      <w:r>
        <w:rPr>
          <w:spacing w:val="-3"/>
          <w:sz w:val="17"/>
        </w:rPr>
        <w:t xml:space="preserve"> </w:t>
      </w:r>
      <w:r>
        <w:rPr>
          <w:sz w:val="17"/>
        </w:rPr>
        <w:t>simply</w:t>
      </w:r>
      <w:r>
        <w:rPr>
          <w:spacing w:val="-3"/>
          <w:sz w:val="17"/>
        </w:rPr>
        <w:t xml:space="preserve"> </w:t>
      </w:r>
      <w:r>
        <w:rPr>
          <w:sz w:val="17"/>
        </w:rPr>
        <w:t>excluded</w:t>
      </w:r>
      <w:r>
        <w:rPr>
          <w:spacing w:val="-3"/>
          <w:sz w:val="17"/>
        </w:rPr>
        <w:t xml:space="preserve"> </w:t>
      </w:r>
      <w:r>
        <w:rPr>
          <w:sz w:val="17"/>
        </w:rPr>
        <w:t>projects</w:t>
      </w:r>
      <w:r>
        <w:rPr>
          <w:spacing w:val="-3"/>
          <w:sz w:val="17"/>
        </w:rPr>
        <w:t xml:space="preserve"> </w:t>
      </w:r>
      <w:r>
        <w:rPr>
          <w:sz w:val="17"/>
        </w:rPr>
        <w:t>with</w:t>
      </w:r>
      <w:r>
        <w:rPr>
          <w:spacing w:val="-3"/>
          <w:sz w:val="17"/>
        </w:rPr>
        <w:t xml:space="preserve"> </w:t>
      </w:r>
      <w:r>
        <w:rPr>
          <w:sz w:val="17"/>
        </w:rPr>
        <w:t>percentage</w:t>
      </w:r>
      <w:r>
        <w:rPr>
          <w:spacing w:val="-3"/>
          <w:sz w:val="17"/>
        </w:rPr>
        <w:t xml:space="preserve"> </w:t>
      </w:r>
      <w:r>
        <w:rPr>
          <w:sz w:val="17"/>
        </w:rPr>
        <w:t>cost</w:t>
      </w:r>
      <w:r>
        <w:rPr>
          <w:spacing w:val="-3"/>
          <w:sz w:val="17"/>
        </w:rPr>
        <w:t xml:space="preserve"> </w:t>
      </w:r>
      <w:r>
        <w:rPr>
          <w:sz w:val="17"/>
        </w:rPr>
        <w:t>changes</w:t>
      </w:r>
      <w:r>
        <w:rPr>
          <w:spacing w:val="-3"/>
          <w:sz w:val="17"/>
        </w:rPr>
        <w:t xml:space="preserve"> </w:t>
      </w:r>
      <w:r>
        <w:rPr>
          <w:sz w:val="17"/>
        </w:rPr>
        <w:t xml:space="preserve">outside the range observed on a smaller sample of projects that we manually collated: Terrill and </w:t>
      </w:r>
      <w:proofErr w:type="spellStart"/>
      <w:r>
        <w:rPr>
          <w:sz w:val="17"/>
        </w:rPr>
        <w:t>Danks</w:t>
      </w:r>
      <w:proofErr w:type="spellEnd"/>
      <w:r>
        <w:rPr>
          <w:sz w:val="17"/>
        </w:rPr>
        <w:t xml:space="preserve"> </w:t>
      </w:r>
      <w:hyperlink w:anchor="_bookmark393" w:history="1">
        <w:r>
          <w:rPr>
            <w:sz w:val="17"/>
          </w:rPr>
          <w:t>(2016,</w:t>
        </w:r>
      </w:hyperlink>
      <w:r>
        <w:rPr>
          <w:sz w:val="17"/>
        </w:rPr>
        <w:t xml:space="preserve"> pp. 64–65).</w:t>
      </w:r>
    </w:p>
    <w:p w:rsidR="00BA79D6" w:rsidRDefault="00BA79D6">
      <w:pPr>
        <w:spacing w:line="268" w:lineRule="auto"/>
        <w:rPr>
          <w:sz w:val="17"/>
        </w:rPr>
        <w:sectPr w:rsidR="00BA79D6">
          <w:type w:val="continuous"/>
          <w:pgSz w:w="16840" w:h="11910" w:orient="landscape"/>
          <w:pgMar w:top="400" w:right="140" w:bottom="0" w:left="180" w:header="725" w:footer="1014" w:gutter="0"/>
          <w:cols w:num="2" w:space="720" w:equalWidth="0">
            <w:col w:w="7430" w:space="233"/>
            <w:col w:w="8857"/>
          </w:cols>
        </w:sectPr>
      </w:pPr>
    </w:p>
    <w:p w:rsidR="00BA79D6" w:rsidRDefault="00BA79D6">
      <w:pPr>
        <w:pStyle w:val="BodyText"/>
      </w:pPr>
    </w:p>
    <w:p w:rsidR="00BA79D6" w:rsidRDefault="00BA79D6">
      <w:pPr>
        <w:pStyle w:val="BodyText"/>
        <w:spacing w:before="5"/>
      </w:pPr>
    </w:p>
    <w:p w:rsidR="00BA79D6" w:rsidRDefault="00F576A2">
      <w:pPr>
        <w:pStyle w:val="Heading1"/>
        <w:ind w:left="1123" w:firstLine="0"/>
      </w:pPr>
      <w:bookmarkStart w:id="255" w:name="Risk_appendix"/>
      <w:bookmarkStart w:id="256" w:name="_bookmark246"/>
      <w:bookmarkEnd w:id="255"/>
      <w:bookmarkEnd w:id="256"/>
      <w:r>
        <w:rPr>
          <w:color w:val="F38F1D"/>
        </w:rPr>
        <w:t>Appendix B:</w:t>
      </w:r>
      <w:r>
        <w:rPr>
          <w:color w:val="F38F1D"/>
          <w:spacing w:val="61"/>
        </w:rPr>
        <w:t xml:space="preserve"> </w:t>
      </w:r>
      <w:r>
        <w:rPr>
          <w:color w:val="F38F1D"/>
        </w:rPr>
        <w:t xml:space="preserve">Risk </w:t>
      </w:r>
      <w:r>
        <w:rPr>
          <w:color w:val="F38F1D"/>
          <w:spacing w:val="-2"/>
        </w:rPr>
        <w:t>appendix</w:t>
      </w:r>
    </w:p>
    <w:p w:rsidR="00BA79D6" w:rsidRDefault="00BA79D6">
      <w:pPr>
        <w:pStyle w:val="BodyText"/>
        <w:spacing w:before="3"/>
        <w:rPr>
          <w:b/>
          <w:sz w:val="18"/>
        </w:rPr>
      </w:pPr>
    </w:p>
    <w:p w:rsidR="00BA79D6" w:rsidRDefault="00BA79D6">
      <w:pPr>
        <w:rPr>
          <w:sz w:val="18"/>
        </w:rPr>
        <w:sectPr w:rsidR="00BA79D6">
          <w:pgSz w:w="16840" w:h="11910" w:orient="landscape"/>
          <w:pgMar w:top="1040" w:right="140" w:bottom="1200" w:left="180" w:header="725" w:footer="1014" w:gutter="0"/>
          <w:cols w:space="720"/>
        </w:sectPr>
      </w:pPr>
    </w:p>
    <w:p w:rsidR="00BA79D6" w:rsidRDefault="00F576A2">
      <w:pPr>
        <w:pStyle w:val="BodyText"/>
        <w:spacing w:before="91" w:line="283" w:lineRule="auto"/>
        <w:ind w:left="1123"/>
      </w:pPr>
      <w:r>
        <w:rPr>
          <w:w w:val="105"/>
        </w:rPr>
        <w:t>The cost estimation handbooks that are current today generally recommend</w:t>
      </w:r>
      <w:r>
        <w:rPr>
          <w:spacing w:val="-15"/>
          <w:w w:val="105"/>
        </w:rPr>
        <w:t xml:space="preserve"> </w:t>
      </w:r>
      <w:r>
        <w:rPr>
          <w:w w:val="105"/>
        </w:rPr>
        <w:t>some</w:t>
      </w:r>
      <w:r>
        <w:rPr>
          <w:spacing w:val="-15"/>
          <w:w w:val="105"/>
        </w:rPr>
        <w:t xml:space="preserve"> </w:t>
      </w:r>
      <w:r>
        <w:rPr>
          <w:w w:val="105"/>
        </w:rPr>
        <w:t>combination</w:t>
      </w:r>
      <w:r>
        <w:rPr>
          <w:spacing w:val="-14"/>
          <w:w w:val="105"/>
        </w:rPr>
        <w:t xml:space="preserve"> </w:t>
      </w:r>
      <w:r>
        <w:rPr>
          <w:w w:val="105"/>
        </w:rPr>
        <w:t>of</w:t>
      </w:r>
      <w:r>
        <w:rPr>
          <w:spacing w:val="-15"/>
          <w:w w:val="105"/>
        </w:rPr>
        <w:t xml:space="preserve"> </w:t>
      </w:r>
      <w:r>
        <w:rPr>
          <w:w w:val="105"/>
        </w:rPr>
        <w:t>four</w:t>
      </w:r>
      <w:r>
        <w:rPr>
          <w:spacing w:val="-14"/>
          <w:w w:val="105"/>
        </w:rPr>
        <w:t xml:space="preserve"> </w:t>
      </w:r>
      <w:r>
        <w:rPr>
          <w:w w:val="105"/>
        </w:rPr>
        <w:t>tools:</w:t>
      </w:r>
      <w:r>
        <w:rPr>
          <w:spacing w:val="-13"/>
          <w:w w:val="105"/>
        </w:rPr>
        <w:t xml:space="preserve"> </w:t>
      </w:r>
      <w:r>
        <w:rPr>
          <w:w w:val="105"/>
        </w:rPr>
        <w:t>expected</w:t>
      </w:r>
      <w:r>
        <w:rPr>
          <w:spacing w:val="-14"/>
          <w:w w:val="105"/>
        </w:rPr>
        <w:t xml:space="preserve"> </w:t>
      </w:r>
      <w:r>
        <w:rPr>
          <w:w w:val="105"/>
        </w:rPr>
        <w:t>value,</w:t>
      </w:r>
      <w:r>
        <w:rPr>
          <w:spacing w:val="-15"/>
          <w:w w:val="105"/>
        </w:rPr>
        <w:t xml:space="preserve"> </w:t>
      </w:r>
      <w:r>
        <w:rPr>
          <w:w w:val="105"/>
        </w:rPr>
        <w:t>sensitivity analysis, probability pricing, and reference class forecasting, often referred to as benchmarking or validation.</w:t>
      </w:r>
    </w:p>
    <w:p w:rsidR="00BA79D6" w:rsidRDefault="00BA79D6">
      <w:pPr>
        <w:pStyle w:val="BodyText"/>
        <w:spacing w:before="8"/>
        <w:rPr>
          <w:sz w:val="28"/>
        </w:rPr>
      </w:pPr>
    </w:p>
    <w:p w:rsidR="00BA79D6" w:rsidRDefault="00F576A2">
      <w:pPr>
        <w:pStyle w:val="BodyText"/>
        <w:spacing w:line="283" w:lineRule="auto"/>
        <w:ind w:left="1123"/>
      </w:pPr>
      <w:r>
        <w:rPr>
          <w:w w:val="105"/>
        </w:rPr>
        <w:t>The</w:t>
      </w:r>
      <w:r>
        <w:rPr>
          <w:spacing w:val="-6"/>
          <w:w w:val="105"/>
        </w:rPr>
        <w:t xml:space="preserve"> </w:t>
      </w:r>
      <w:r>
        <w:rPr>
          <w:w w:val="105"/>
        </w:rPr>
        <w:t>first</w:t>
      </w:r>
      <w:r>
        <w:rPr>
          <w:spacing w:val="-6"/>
          <w:w w:val="105"/>
        </w:rPr>
        <w:t xml:space="preserve"> </w:t>
      </w:r>
      <w:r>
        <w:rPr>
          <w:w w:val="105"/>
        </w:rPr>
        <w:t>three</w:t>
      </w:r>
      <w:r>
        <w:rPr>
          <w:spacing w:val="-6"/>
          <w:w w:val="105"/>
        </w:rPr>
        <w:t xml:space="preserve"> </w:t>
      </w:r>
      <w:r>
        <w:rPr>
          <w:w w:val="105"/>
        </w:rPr>
        <w:t>tools</w:t>
      </w:r>
      <w:r>
        <w:rPr>
          <w:spacing w:val="-6"/>
          <w:w w:val="105"/>
        </w:rPr>
        <w:t xml:space="preserve"> </w:t>
      </w:r>
      <w:r>
        <w:rPr>
          <w:w w:val="105"/>
        </w:rPr>
        <w:t>involve</w:t>
      </w:r>
      <w:r>
        <w:rPr>
          <w:spacing w:val="-6"/>
          <w:w w:val="105"/>
        </w:rPr>
        <w:t xml:space="preserve"> </w:t>
      </w:r>
      <w:r>
        <w:rPr>
          <w:w w:val="105"/>
        </w:rPr>
        <w:t>the</w:t>
      </w:r>
      <w:r>
        <w:rPr>
          <w:spacing w:val="-6"/>
          <w:w w:val="105"/>
        </w:rPr>
        <w:t xml:space="preserve"> </w:t>
      </w:r>
      <w:r>
        <w:rPr>
          <w:w w:val="105"/>
        </w:rPr>
        <w:t>estimation</w:t>
      </w:r>
      <w:r>
        <w:rPr>
          <w:spacing w:val="-6"/>
          <w:w w:val="105"/>
        </w:rPr>
        <w:t xml:space="preserve"> </w:t>
      </w:r>
      <w:r>
        <w:rPr>
          <w:w w:val="105"/>
        </w:rPr>
        <w:t>of</w:t>
      </w:r>
      <w:r>
        <w:rPr>
          <w:spacing w:val="-6"/>
          <w:w w:val="105"/>
        </w:rPr>
        <w:t xml:space="preserve"> </w:t>
      </w:r>
      <w:r>
        <w:rPr>
          <w:w w:val="105"/>
        </w:rPr>
        <w:t>particular</w:t>
      </w:r>
      <w:r>
        <w:rPr>
          <w:spacing w:val="-6"/>
          <w:w w:val="105"/>
        </w:rPr>
        <w:t xml:space="preserve"> </w:t>
      </w:r>
      <w:r>
        <w:rPr>
          <w:w w:val="105"/>
        </w:rPr>
        <w:t>statistics,</w:t>
      </w:r>
      <w:r>
        <w:rPr>
          <w:spacing w:val="-6"/>
          <w:w w:val="105"/>
        </w:rPr>
        <w:t xml:space="preserve"> </w:t>
      </w:r>
      <w:r>
        <w:rPr>
          <w:w w:val="105"/>
        </w:rPr>
        <w:t>or characteristics</w:t>
      </w:r>
      <w:r>
        <w:rPr>
          <w:spacing w:val="-15"/>
          <w:w w:val="105"/>
        </w:rPr>
        <w:t xml:space="preserve"> </w:t>
      </w:r>
      <w:r>
        <w:rPr>
          <w:w w:val="105"/>
        </w:rPr>
        <w:t>of</w:t>
      </w:r>
      <w:r>
        <w:rPr>
          <w:spacing w:val="-15"/>
          <w:w w:val="105"/>
        </w:rPr>
        <w:t xml:space="preserve"> </w:t>
      </w:r>
      <w:r>
        <w:rPr>
          <w:w w:val="105"/>
        </w:rPr>
        <w:t>the</w:t>
      </w:r>
      <w:r>
        <w:rPr>
          <w:spacing w:val="-14"/>
          <w:w w:val="105"/>
        </w:rPr>
        <w:t xml:space="preserve"> </w:t>
      </w:r>
      <w:r>
        <w:rPr>
          <w:w w:val="105"/>
        </w:rPr>
        <w:t>distribution</w:t>
      </w:r>
      <w:r>
        <w:rPr>
          <w:spacing w:val="-15"/>
          <w:w w:val="105"/>
        </w:rPr>
        <w:t xml:space="preserve"> </w:t>
      </w:r>
      <w:r>
        <w:rPr>
          <w:w w:val="105"/>
        </w:rPr>
        <w:t>of</w:t>
      </w:r>
      <w:r>
        <w:rPr>
          <w:spacing w:val="-14"/>
          <w:w w:val="105"/>
        </w:rPr>
        <w:t xml:space="preserve"> </w:t>
      </w:r>
      <w:r>
        <w:rPr>
          <w:w w:val="105"/>
        </w:rPr>
        <w:t>potential</w:t>
      </w:r>
      <w:r>
        <w:rPr>
          <w:spacing w:val="-15"/>
          <w:w w:val="105"/>
        </w:rPr>
        <w:t xml:space="preserve"> </w:t>
      </w:r>
      <w:r>
        <w:rPr>
          <w:w w:val="105"/>
        </w:rPr>
        <w:t>costs.</w:t>
      </w:r>
      <w:r>
        <w:rPr>
          <w:spacing w:val="-11"/>
          <w:w w:val="105"/>
        </w:rPr>
        <w:t xml:space="preserve"> </w:t>
      </w:r>
      <w:r>
        <w:rPr>
          <w:w w:val="105"/>
        </w:rPr>
        <w:t>Reference</w:t>
      </w:r>
      <w:r>
        <w:rPr>
          <w:spacing w:val="-15"/>
          <w:w w:val="105"/>
        </w:rPr>
        <w:t xml:space="preserve"> </w:t>
      </w:r>
      <w:r>
        <w:rPr>
          <w:w w:val="105"/>
        </w:rPr>
        <w:t>class forecasting is a method for estimating the overall distribution.</w:t>
      </w:r>
    </w:p>
    <w:p w:rsidR="00BA79D6" w:rsidRDefault="00F576A2">
      <w:pPr>
        <w:spacing w:before="69"/>
        <w:ind w:left="1123"/>
        <w:rPr>
          <w:b/>
          <w:sz w:val="19"/>
        </w:rPr>
      </w:pPr>
      <w:r>
        <w:br w:type="column"/>
      </w:r>
      <w:bookmarkStart w:id="257" w:name="_bookmark247"/>
      <w:bookmarkEnd w:id="257"/>
      <w:r>
        <w:rPr>
          <w:b/>
          <w:color w:val="6A727B"/>
          <w:sz w:val="19"/>
        </w:rPr>
        <w:t>Figure</w:t>
      </w:r>
      <w:r>
        <w:rPr>
          <w:b/>
          <w:color w:val="6A727B"/>
          <w:spacing w:val="-9"/>
          <w:sz w:val="19"/>
        </w:rPr>
        <w:t xml:space="preserve"> </w:t>
      </w:r>
      <w:r>
        <w:rPr>
          <w:b/>
          <w:color w:val="6A727B"/>
          <w:sz w:val="19"/>
        </w:rPr>
        <w:t>B.1:</w:t>
      </w:r>
      <w:r>
        <w:rPr>
          <w:b/>
          <w:color w:val="6A727B"/>
          <w:spacing w:val="-8"/>
          <w:sz w:val="19"/>
        </w:rPr>
        <w:t xml:space="preserve"> </w:t>
      </w:r>
      <w:r>
        <w:rPr>
          <w:b/>
          <w:color w:val="6A727B"/>
          <w:sz w:val="19"/>
        </w:rPr>
        <w:t>Key</w:t>
      </w:r>
      <w:r>
        <w:rPr>
          <w:b/>
          <w:color w:val="6A727B"/>
          <w:spacing w:val="-8"/>
          <w:sz w:val="19"/>
        </w:rPr>
        <w:t xml:space="preserve"> </w:t>
      </w:r>
      <w:r>
        <w:rPr>
          <w:b/>
          <w:color w:val="6A727B"/>
          <w:sz w:val="19"/>
        </w:rPr>
        <w:t>risk</w:t>
      </w:r>
      <w:r>
        <w:rPr>
          <w:b/>
          <w:color w:val="6A727B"/>
          <w:spacing w:val="-8"/>
          <w:sz w:val="19"/>
        </w:rPr>
        <w:t xml:space="preserve"> </w:t>
      </w:r>
      <w:r>
        <w:rPr>
          <w:b/>
          <w:color w:val="6A727B"/>
          <w:sz w:val="19"/>
        </w:rPr>
        <w:t>measurement</w:t>
      </w:r>
      <w:r>
        <w:rPr>
          <w:b/>
          <w:color w:val="6A727B"/>
          <w:spacing w:val="-9"/>
          <w:sz w:val="19"/>
        </w:rPr>
        <w:t xml:space="preserve"> </w:t>
      </w:r>
      <w:r>
        <w:rPr>
          <w:b/>
          <w:color w:val="6A727B"/>
          <w:sz w:val="19"/>
        </w:rPr>
        <w:t>and</w:t>
      </w:r>
      <w:r>
        <w:rPr>
          <w:b/>
          <w:color w:val="6A727B"/>
          <w:spacing w:val="-8"/>
          <w:sz w:val="19"/>
        </w:rPr>
        <w:t xml:space="preserve"> </w:t>
      </w:r>
      <w:r>
        <w:rPr>
          <w:b/>
          <w:color w:val="6A727B"/>
          <w:sz w:val="19"/>
        </w:rPr>
        <w:t>management</w:t>
      </w:r>
      <w:r>
        <w:rPr>
          <w:b/>
          <w:color w:val="6A727B"/>
          <w:spacing w:val="-8"/>
          <w:sz w:val="19"/>
        </w:rPr>
        <w:t xml:space="preserve"> </w:t>
      </w:r>
      <w:r>
        <w:rPr>
          <w:b/>
          <w:color w:val="6A727B"/>
          <w:spacing w:val="-2"/>
          <w:sz w:val="19"/>
        </w:rPr>
        <w:t>concepts</w:t>
      </w:r>
    </w:p>
    <w:p w:rsidR="00BA79D6" w:rsidRDefault="00F576A2">
      <w:pPr>
        <w:spacing w:before="20"/>
        <w:ind w:left="1123"/>
        <w:rPr>
          <w:sz w:val="19"/>
        </w:rPr>
      </w:pPr>
      <w:r>
        <w:rPr>
          <w:color w:val="6A727B"/>
          <w:sz w:val="19"/>
        </w:rPr>
        <w:t>Illustrative</w:t>
      </w:r>
      <w:r>
        <w:rPr>
          <w:color w:val="6A727B"/>
          <w:spacing w:val="-9"/>
          <w:sz w:val="19"/>
        </w:rPr>
        <w:t xml:space="preserve"> </w:t>
      </w:r>
      <w:r>
        <w:rPr>
          <w:color w:val="6A727B"/>
          <w:sz w:val="19"/>
        </w:rPr>
        <w:t>probability</w:t>
      </w:r>
      <w:r>
        <w:rPr>
          <w:color w:val="6A727B"/>
          <w:spacing w:val="-8"/>
          <w:sz w:val="19"/>
        </w:rPr>
        <w:t xml:space="preserve"> </w:t>
      </w:r>
      <w:r>
        <w:rPr>
          <w:color w:val="6A727B"/>
          <w:sz w:val="19"/>
        </w:rPr>
        <w:t>distribution</w:t>
      </w:r>
      <w:r>
        <w:rPr>
          <w:color w:val="6A727B"/>
          <w:spacing w:val="-9"/>
          <w:sz w:val="19"/>
        </w:rPr>
        <w:t xml:space="preserve"> </w:t>
      </w:r>
      <w:r>
        <w:rPr>
          <w:color w:val="6A727B"/>
          <w:sz w:val="19"/>
        </w:rPr>
        <w:t>of</w:t>
      </w:r>
      <w:r>
        <w:rPr>
          <w:color w:val="6A727B"/>
          <w:spacing w:val="-8"/>
          <w:sz w:val="19"/>
        </w:rPr>
        <w:t xml:space="preserve"> </w:t>
      </w:r>
      <w:r>
        <w:rPr>
          <w:color w:val="6A727B"/>
          <w:sz w:val="19"/>
        </w:rPr>
        <w:t>cost</w:t>
      </w:r>
      <w:r>
        <w:rPr>
          <w:color w:val="6A727B"/>
          <w:spacing w:val="-8"/>
          <w:sz w:val="19"/>
        </w:rPr>
        <w:t xml:space="preserve"> </w:t>
      </w:r>
      <w:r>
        <w:rPr>
          <w:color w:val="6A727B"/>
          <w:sz w:val="19"/>
        </w:rPr>
        <w:t>outcomes</w:t>
      </w:r>
      <w:r>
        <w:rPr>
          <w:color w:val="6A727B"/>
          <w:spacing w:val="-9"/>
          <w:sz w:val="19"/>
        </w:rPr>
        <w:t xml:space="preserve"> </w:t>
      </w:r>
      <w:r>
        <w:rPr>
          <w:color w:val="6A727B"/>
          <w:sz w:val="19"/>
        </w:rPr>
        <w:t>on</w:t>
      </w:r>
      <w:r>
        <w:rPr>
          <w:color w:val="6A727B"/>
          <w:spacing w:val="-8"/>
          <w:sz w:val="19"/>
        </w:rPr>
        <w:t xml:space="preserve"> </w:t>
      </w:r>
      <w:r>
        <w:rPr>
          <w:color w:val="6A727B"/>
          <w:sz w:val="19"/>
        </w:rPr>
        <w:t>individual</w:t>
      </w:r>
      <w:r>
        <w:rPr>
          <w:color w:val="6A727B"/>
          <w:spacing w:val="-8"/>
          <w:sz w:val="19"/>
        </w:rPr>
        <w:t xml:space="preserve"> </w:t>
      </w:r>
      <w:r>
        <w:rPr>
          <w:color w:val="6A727B"/>
          <w:spacing w:val="-2"/>
          <w:sz w:val="19"/>
        </w:rPr>
        <w:t>projects</w:t>
      </w:r>
    </w:p>
    <w:p w:rsidR="00BA79D6" w:rsidRDefault="00BA79D6">
      <w:pPr>
        <w:pStyle w:val="BodyText"/>
        <w:rPr>
          <w:sz w:val="18"/>
        </w:rPr>
      </w:pPr>
    </w:p>
    <w:p w:rsidR="00BA79D6" w:rsidRDefault="00BA79D6">
      <w:pPr>
        <w:pStyle w:val="BodyText"/>
        <w:spacing w:before="8"/>
      </w:pPr>
    </w:p>
    <w:p w:rsidR="00BA79D6" w:rsidRDefault="00F576A2">
      <w:pPr>
        <w:spacing w:line="256" w:lineRule="auto"/>
        <w:ind w:left="1591" w:right="5766" w:firstLine="323"/>
        <w:rPr>
          <w:b/>
          <w:sz w:val="17"/>
        </w:rPr>
      </w:pPr>
      <w:r>
        <w:pict>
          <v:group id="docshapegroup286" o:spid="_x0000_s1026" style="position:absolute;left:0;text-align:left;margin-left:464.4pt;margin-top:19.65pt;width:301.45pt;height:160.8pt;z-index:15800320;mso-position-horizontal-relative:page" coordorigin="9288,393" coordsize="6029,3216">
            <v:line id="_x0000_s1040" style="position:absolute" from="9357,3595" to="15257,3595" strokeweight=".1383mm"/>
            <v:line id="_x0000_s1039" style="position:absolute" from="9304,1580" to="15189,1580" strokecolor="#a3abb0" strokeweight=".1383mm"/>
            <v:shape id="docshape287" o:spid="_x0000_s1038" type="#_x0000_t75" style="position:absolute;left:9296;top:948;width:5994;height:2657">
              <v:imagedata r:id="rId41" o:title=""/>
            </v:shape>
            <v:shape id="docshape288" o:spid="_x0000_s1037" type="#_x0000_t75" style="position:absolute;left:9329;top:952;width:1985;height:2657">
              <v:imagedata r:id="rId42" o:title=""/>
            </v:shape>
            <v:shape id="docshape289" o:spid="_x0000_s1036" style="position:absolute;left:9897;top:3184;width:1562;height:110" coordorigin="9897,3184" coordsize="1562,110" o:spt="100" adj="0,,0" path="m9991,3184r-94,55l9991,3294r7,-2l10005,3280r-2,-7l9964,3251r-43,l9921,3227r43,l10003,3205r2,-8l9998,3186r-7,-2xm11412,3239r-58,34l11352,3280r6,12l11365,3294r74,-43l11436,3251r,-2l11430,3249r-18,-10xm9964,3227r-43,l9921,3251r43,l9961,3249r-35,l9926,3229r35,l9964,3227xm11392,3227r-1428,l9944,3239r20,12l11392,3251r20,-12l11392,3227xm11439,3227r-3,l11436,3251r3,l11459,3239r-20,-12xm9926,3229r,20l9944,3239r-18,-10xm9944,3239r-18,10l9961,3249r-17,-10xm11430,3229r-18,10l11430,3249r,-20xm11436,3229r-6,l11430,3249r6,l11436,3229xm9961,3229r-35,l9944,3239r17,-10xm11365,3184r-7,2l11352,3197r2,8l11412,3239r18,-10l11436,3229r,-2l11439,3227r-74,-43xe" stroked="f">
              <v:stroke joinstyle="round"/>
              <v:formulas/>
              <v:path arrowok="t" o:connecttype="segments"/>
            </v:shape>
            <v:line id="_x0000_s1035" style="position:absolute" from="9351,3586" to="15317,3586" strokecolor="#6a727a" strokeweight=".1383mm"/>
            <v:shape id="docshape290" o:spid="_x0000_s1034" style="position:absolute;left:10622;top:833;width:701;height:2772" coordorigin="10622,834" coordsize="701,2772" o:spt="100" adj="0,,0" path="m11018,3605r,-1742m11323,3583r,-1321m10622,3587r,-2753e" filled="f" strokeweight=".41497mm">
              <v:stroke dashstyle="longDash" joinstyle="round"/>
              <v:formulas/>
              <v:path arrowok="t" o:connecttype="segments"/>
            </v:shape>
            <v:line id="_x0000_s1033" style="position:absolute" from="9288,513" to="15189,513" strokecolor="#a3abb0" strokeweight=".1383mm"/>
            <v:shape id="docshape291" o:spid="_x0000_s1032" style="position:absolute;left:9886;top:393;width:400;height:1025" coordorigin="9886,393" coordsize="400,1025" o:spt="100" adj="0,,0" path="m10198,1330r-8,1l10186,1336r-4,5l10183,1349r83,69l10269,1400r-22,l10232,1359r-29,-24l10198,1330xm10232,1359r15,41l10264,1394r-18,l10250,1374r-18,-15xm10268,1303r-6,4l10261,1314r-7,37l10269,1392r-22,8l10269,1400r15,-82l10285,1311r-4,-6l10275,1304r-7,-1xm10250,1374r-4,20l10265,1387r-15,-13xm10254,1351r-4,23l10265,1387r-19,7l10264,1394r5,-2l10254,1351xm9908,393r-22,8l10232,1359r18,15l10254,1351,9908,393xe" fillcolor="#d3572a" stroked="f">
              <v:stroke joinstyle="round"/>
              <v:formulas/>
              <v:path arrowok="t" o:connecttype="segments"/>
            </v:shape>
            <v:shape id="docshape292" o:spid="_x0000_s1031" type="#_x0000_t202" style="position:absolute;left:10697;top:872;width:1102;height:175" filled="f" stroked="f">
              <v:textbox inset="0,0,0,0">
                <w:txbxContent>
                  <w:p w:rsidR="00F576A2" w:rsidRDefault="00F576A2">
                    <w:pPr>
                      <w:spacing w:line="172" w:lineRule="exact"/>
                      <w:rPr>
                        <w:sz w:val="17"/>
                      </w:rPr>
                    </w:pPr>
                    <w:r>
                      <w:rPr>
                        <w:sz w:val="17"/>
                      </w:rPr>
                      <w:t>Median</w:t>
                    </w:r>
                    <w:r>
                      <w:rPr>
                        <w:spacing w:val="6"/>
                        <w:sz w:val="17"/>
                      </w:rPr>
                      <w:t xml:space="preserve"> </w:t>
                    </w:r>
                    <w:r>
                      <w:rPr>
                        <w:sz w:val="17"/>
                      </w:rPr>
                      <w:t>=</w:t>
                    </w:r>
                    <w:r>
                      <w:rPr>
                        <w:spacing w:val="7"/>
                        <w:sz w:val="17"/>
                      </w:rPr>
                      <w:t xml:space="preserve"> </w:t>
                    </w:r>
                    <w:r>
                      <w:rPr>
                        <w:spacing w:val="-5"/>
                        <w:sz w:val="17"/>
                      </w:rPr>
                      <w:t>P50</w:t>
                    </w:r>
                  </w:p>
                </w:txbxContent>
              </v:textbox>
            </v:shape>
            <v:shape id="docshape293" o:spid="_x0000_s1030" type="#_x0000_t202" style="position:absolute;left:11072;top:1851;width:1214;height:642" filled="f" stroked="f">
              <v:textbox inset="0,0,0,0">
                <w:txbxContent>
                  <w:p w:rsidR="00F576A2" w:rsidRDefault="00F576A2">
                    <w:pPr>
                      <w:spacing w:line="172" w:lineRule="exact"/>
                      <w:rPr>
                        <w:sz w:val="17"/>
                      </w:rPr>
                    </w:pPr>
                    <w:r>
                      <w:rPr>
                        <w:sz w:val="17"/>
                      </w:rPr>
                      <w:t>Expected</w:t>
                    </w:r>
                    <w:r>
                      <w:rPr>
                        <w:spacing w:val="13"/>
                        <w:sz w:val="17"/>
                      </w:rPr>
                      <w:t xml:space="preserve"> </w:t>
                    </w:r>
                    <w:r>
                      <w:rPr>
                        <w:spacing w:val="-2"/>
                        <w:sz w:val="17"/>
                      </w:rPr>
                      <w:t>value</w:t>
                    </w:r>
                  </w:p>
                  <w:p w:rsidR="00F576A2" w:rsidRDefault="00F576A2">
                    <w:pPr>
                      <w:spacing w:before="7"/>
                      <w:rPr>
                        <w:sz w:val="23"/>
                      </w:rPr>
                    </w:pPr>
                  </w:p>
                  <w:p w:rsidR="00F576A2" w:rsidRDefault="00F576A2">
                    <w:pPr>
                      <w:ind w:left="299"/>
                      <w:rPr>
                        <w:sz w:val="17"/>
                      </w:rPr>
                    </w:pPr>
                    <w:r>
                      <w:rPr>
                        <w:spacing w:val="-5"/>
                        <w:sz w:val="17"/>
                      </w:rPr>
                      <w:t>P90</w:t>
                    </w:r>
                  </w:p>
                </w:txbxContent>
              </v:textbox>
            </v:shape>
            <v:shape id="docshape294" o:spid="_x0000_s1029" type="#_x0000_t202" style="position:absolute;left:10283;top:3065;width:737;height:175" filled="f" stroked="f">
              <v:textbox inset="0,0,0,0">
                <w:txbxContent>
                  <w:p w:rsidR="00F576A2" w:rsidRDefault="00F576A2">
                    <w:pPr>
                      <w:spacing w:line="172" w:lineRule="exact"/>
                      <w:rPr>
                        <w:b/>
                        <w:sz w:val="17"/>
                      </w:rPr>
                    </w:pPr>
                    <w:r>
                      <w:rPr>
                        <w:b/>
                        <w:color w:val="FFFFFF"/>
                        <w:spacing w:val="-2"/>
                        <w:sz w:val="17"/>
                      </w:rPr>
                      <w:t>Variance</w:t>
                    </w:r>
                  </w:p>
                </w:txbxContent>
              </v:textbox>
            </v:shape>
            <v:shape id="docshape295" o:spid="_x0000_s1028" type="#_x0000_t202" style="position:absolute;left:10024;top:3409;width:368;height:175" filled="f" stroked="f">
              <v:textbox inset="0,0,0,0">
                <w:txbxContent>
                  <w:p w:rsidR="00F576A2" w:rsidRDefault="00F576A2">
                    <w:pPr>
                      <w:spacing w:line="172" w:lineRule="exact"/>
                      <w:rPr>
                        <w:b/>
                        <w:sz w:val="17"/>
                      </w:rPr>
                    </w:pPr>
                    <w:r>
                      <w:rPr>
                        <w:b/>
                        <w:spacing w:val="-5"/>
                        <w:sz w:val="17"/>
                      </w:rPr>
                      <w:t>50%</w:t>
                    </w:r>
                  </w:p>
                </w:txbxContent>
              </v:textbox>
            </v:shape>
            <v:shape id="docshape296" o:spid="_x0000_s1027" type="#_x0000_t202" style="position:absolute;left:10808;top:3409;width:1019;height:175" filled="f" stroked="f">
              <v:textbox inset="0,0,0,0">
                <w:txbxContent>
                  <w:p w:rsidR="00F576A2" w:rsidRDefault="00F576A2">
                    <w:pPr>
                      <w:tabs>
                        <w:tab w:val="left" w:pos="649"/>
                      </w:tabs>
                      <w:spacing w:line="172" w:lineRule="exact"/>
                      <w:rPr>
                        <w:b/>
                        <w:sz w:val="17"/>
                      </w:rPr>
                    </w:pPr>
                    <w:r>
                      <w:rPr>
                        <w:b/>
                        <w:spacing w:val="-5"/>
                        <w:sz w:val="17"/>
                      </w:rPr>
                      <w:t>40%</w:t>
                    </w:r>
                    <w:r>
                      <w:rPr>
                        <w:b/>
                        <w:sz w:val="17"/>
                      </w:rPr>
                      <w:tab/>
                    </w:r>
                    <w:r>
                      <w:rPr>
                        <w:b/>
                        <w:color w:val="FFFFFF"/>
                        <w:spacing w:val="-5"/>
                        <w:sz w:val="17"/>
                      </w:rPr>
                      <w:t>10%</w:t>
                    </w:r>
                  </w:p>
                </w:txbxContent>
              </v:textbox>
            </v:shape>
            <w10:wrap anchorx="page"/>
          </v:group>
        </w:pict>
      </w:r>
      <w:r>
        <w:rPr>
          <w:b/>
          <w:color w:val="D3572A"/>
          <w:spacing w:val="-4"/>
          <w:sz w:val="17"/>
        </w:rPr>
        <w:t xml:space="preserve">Full </w:t>
      </w:r>
      <w:r>
        <w:rPr>
          <w:b/>
          <w:color w:val="D3572A"/>
          <w:spacing w:val="-2"/>
          <w:sz w:val="17"/>
        </w:rPr>
        <w:t>distribution</w:t>
      </w:r>
    </w:p>
    <w:p w:rsidR="00BA79D6" w:rsidRDefault="00BA79D6">
      <w:pPr>
        <w:spacing w:line="256" w:lineRule="auto"/>
        <w:rPr>
          <w:sz w:val="17"/>
        </w:rPr>
        <w:sectPr w:rsidR="00BA79D6">
          <w:type w:val="continuous"/>
          <w:pgSz w:w="16840" w:h="11910" w:orient="landscape"/>
          <w:pgMar w:top="400" w:right="140" w:bottom="0" w:left="180" w:header="725" w:footer="1014" w:gutter="0"/>
          <w:cols w:num="2" w:space="720" w:equalWidth="0">
            <w:col w:w="7615" w:space="48"/>
            <w:col w:w="8857"/>
          </w:cols>
        </w:sectPr>
      </w:pPr>
    </w:p>
    <w:p w:rsidR="00BA79D6" w:rsidRDefault="00BA79D6">
      <w:pPr>
        <w:pStyle w:val="BodyText"/>
        <w:spacing w:before="4"/>
        <w:rPr>
          <w:b/>
          <w:sz w:val="22"/>
        </w:rPr>
      </w:pPr>
    </w:p>
    <w:p w:rsidR="00BA79D6" w:rsidRDefault="00BA79D6">
      <w:pPr>
        <w:sectPr w:rsidR="00BA79D6">
          <w:type w:val="continuous"/>
          <w:pgSz w:w="16840" w:h="11910" w:orient="landscape"/>
          <w:pgMar w:top="400" w:right="140" w:bottom="0" w:left="180" w:header="725" w:footer="1014" w:gutter="0"/>
          <w:cols w:space="720"/>
        </w:sectPr>
      </w:pPr>
    </w:p>
    <w:p w:rsidR="00BA79D6" w:rsidRDefault="00F576A2">
      <w:pPr>
        <w:pStyle w:val="BodyText"/>
        <w:spacing w:before="74" w:line="283" w:lineRule="auto"/>
        <w:ind w:left="1123"/>
      </w:pPr>
      <w:r>
        <w:rPr>
          <w:b/>
          <w:w w:val="105"/>
        </w:rPr>
        <w:t>The</w:t>
      </w:r>
      <w:r>
        <w:rPr>
          <w:b/>
          <w:spacing w:val="-7"/>
          <w:w w:val="105"/>
        </w:rPr>
        <w:t xml:space="preserve"> </w:t>
      </w:r>
      <w:r>
        <w:rPr>
          <w:b/>
          <w:w w:val="105"/>
        </w:rPr>
        <w:t>expected</w:t>
      </w:r>
      <w:r>
        <w:rPr>
          <w:b/>
          <w:spacing w:val="-7"/>
          <w:w w:val="105"/>
        </w:rPr>
        <w:t xml:space="preserve"> </w:t>
      </w:r>
      <w:r>
        <w:rPr>
          <w:b/>
          <w:w w:val="105"/>
        </w:rPr>
        <w:t>value</w:t>
      </w:r>
      <w:r>
        <w:rPr>
          <w:b/>
          <w:spacing w:val="-7"/>
          <w:w w:val="105"/>
        </w:rPr>
        <w:t xml:space="preserve"> </w:t>
      </w:r>
      <w:r>
        <w:rPr>
          <w:w w:val="105"/>
        </w:rPr>
        <w:t>of</w:t>
      </w:r>
      <w:r>
        <w:rPr>
          <w:spacing w:val="-7"/>
          <w:w w:val="105"/>
        </w:rPr>
        <w:t xml:space="preserve"> </w:t>
      </w:r>
      <w:r>
        <w:rPr>
          <w:w w:val="105"/>
        </w:rPr>
        <w:t>a</w:t>
      </w:r>
      <w:r>
        <w:rPr>
          <w:spacing w:val="-7"/>
          <w:w w:val="105"/>
        </w:rPr>
        <w:t xml:space="preserve"> </w:t>
      </w:r>
      <w:r>
        <w:rPr>
          <w:w w:val="105"/>
        </w:rPr>
        <w:t>project’s</w:t>
      </w:r>
      <w:r>
        <w:rPr>
          <w:spacing w:val="-7"/>
          <w:w w:val="105"/>
        </w:rPr>
        <w:t xml:space="preserve"> </w:t>
      </w:r>
      <w:r>
        <w:rPr>
          <w:w w:val="105"/>
        </w:rPr>
        <w:t>cost</w:t>
      </w:r>
      <w:r>
        <w:rPr>
          <w:spacing w:val="-7"/>
          <w:w w:val="105"/>
        </w:rPr>
        <w:t xml:space="preserve"> </w:t>
      </w:r>
      <w:r>
        <w:rPr>
          <w:w w:val="105"/>
        </w:rPr>
        <w:t>is</w:t>
      </w:r>
      <w:r>
        <w:rPr>
          <w:spacing w:val="-7"/>
          <w:w w:val="105"/>
        </w:rPr>
        <w:t xml:space="preserve"> </w:t>
      </w:r>
      <w:r>
        <w:rPr>
          <w:w w:val="105"/>
        </w:rPr>
        <w:t>the</w:t>
      </w:r>
      <w:r>
        <w:rPr>
          <w:spacing w:val="-7"/>
          <w:w w:val="105"/>
        </w:rPr>
        <w:t xml:space="preserve"> </w:t>
      </w:r>
      <w:r>
        <w:rPr>
          <w:w w:val="105"/>
        </w:rPr>
        <w:t>average</w:t>
      </w:r>
      <w:r>
        <w:rPr>
          <w:spacing w:val="-7"/>
          <w:w w:val="105"/>
        </w:rPr>
        <w:t xml:space="preserve"> </w:t>
      </w:r>
      <w:r>
        <w:rPr>
          <w:w w:val="105"/>
        </w:rPr>
        <w:t>or</w:t>
      </w:r>
      <w:r>
        <w:rPr>
          <w:spacing w:val="-7"/>
          <w:w w:val="105"/>
        </w:rPr>
        <w:t xml:space="preserve"> </w:t>
      </w:r>
      <w:r>
        <w:rPr>
          <w:w w:val="105"/>
        </w:rPr>
        <w:t>mean</w:t>
      </w:r>
      <w:r>
        <w:rPr>
          <w:spacing w:val="-7"/>
          <w:w w:val="105"/>
        </w:rPr>
        <w:t xml:space="preserve"> </w:t>
      </w:r>
      <w:r>
        <w:rPr>
          <w:w w:val="105"/>
        </w:rPr>
        <w:t>cost of</w:t>
      </w:r>
      <w:r>
        <w:rPr>
          <w:spacing w:val="-6"/>
          <w:w w:val="105"/>
        </w:rPr>
        <w:t xml:space="preserve"> </w:t>
      </w:r>
      <w:r>
        <w:rPr>
          <w:w w:val="105"/>
        </w:rPr>
        <w:t>a</w:t>
      </w:r>
      <w:r>
        <w:rPr>
          <w:spacing w:val="-6"/>
          <w:w w:val="105"/>
        </w:rPr>
        <w:t xml:space="preserve"> </w:t>
      </w:r>
      <w:r>
        <w:rPr>
          <w:w w:val="105"/>
        </w:rPr>
        <w:t>project. It</w:t>
      </w:r>
      <w:r>
        <w:rPr>
          <w:spacing w:val="-6"/>
          <w:w w:val="105"/>
        </w:rPr>
        <w:t xml:space="preserve"> </w:t>
      </w:r>
      <w:r>
        <w:rPr>
          <w:w w:val="105"/>
        </w:rPr>
        <w:t>is</w:t>
      </w:r>
      <w:r>
        <w:rPr>
          <w:spacing w:val="-6"/>
          <w:w w:val="105"/>
        </w:rPr>
        <w:t xml:space="preserve"> </w:t>
      </w:r>
      <w:r>
        <w:rPr>
          <w:w w:val="105"/>
        </w:rPr>
        <w:t>calculated</w:t>
      </w:r>
      <w:r>
        <w:rPr>
          <w:spacing w:val="-6"/>
          <w:w w:val="105"/>
        </w:rPr>
        <w:t xml:space="preserve"> </w:t>
      </w:r>
      <w:r>
        <w:rPr>
          <w:w w:val="105"/>
        </w:rPr>
        <w:t>by</w:t>
      </w:r>
      <w:r>
        <w:rPr>
          <w:spacing w:val="-6"/>
          <w:w w:val="105"/>
        </w:rPr>
        <w:t xml:space="preserve"> </w:t>
      </w:r>
      <w:r>
        <w:rPr>
          <w:w w:val="105"/>
        </w:rPr>
        <w:t>assigning</w:t>
      </w:r>
      <w:r>
        <w:rPr>
          <w:spacing w:val="-6"/>
          <w:w w:val="105"/>
        </w:rPr>
        <w:t xml:space="preserve"> </w:t>
      </w:r>
      <w:r>
        <w:rPr>
          <w:w w:val="105"/>
        </w:rPr>
        <w:t>a</w:t>
      </w:r>
      <w:r>
        <w:rPr>
          <w:spacing w:val="-6"/>
          <w:w w:val="105"/>
        </w:rPr>
        <w:t xml:space="preserve"> </w:t>
      </w:r>
      <w:r>
        <w:rPr>
          <w:w w:val="105"/>
        </w:rPr>
        <w:t>single</w:t>
      </w:r>
      <w:r>
        <w:rPr>
          <w:spacing w:val="-6"/>
          <w:w w:val="105"/>
        </w:rPr>
        <w:t xml:space="preserve"> </w:t>
      </w:r>
      <w:r>
        <w:rPr>
          <w:w w:val="105"/>
        </w:rPr>
        <w:t>probability</w:t>
      </w:r>
      <w:r>
        <w:rPr>
          <w:spacing w:val="-6"/>
          <w:w w:val="105"/>
        </w:rPr>
        <w:t xml:space="preserve"> </w:t>
      </w:r>
      <w:r>
        <w:rPr>
          <w:w w:val="105"/>
        </w:rPr>
        <w:t>to</w:t>
      </w:r>
      <w:r>
        <w:rPr>
          <w:spacing w:val="-6"/>
          <w:w w:val="105"/>
        </w:rPr>
        <w:t xml:space="preserve"> </w:t>
      </w:r>
      <w:r>
        <w:rPr>
          <w:w w:val="105"/>
        </w:rPr>
        <w:t>each potential</w:t>
      </w:r>
      <w:r>
        <w:rPr>
          <w:spacing w:val="-13"/>
          <w:w w:val="105"/>
        </w:rPr>
        <w:t xml:space="preserve"> </w:t>
      </w:r>
      <w:r>
        <w:rPr>
          <w:w w:val="105"/>
        </w:rPr>
        <w:t>cost</w:t>
      </w:r>
      <w:r>
        <w:rPr>
          <w:spacing w:val="-13"/>
          <w:w w:val="105"/>
        </w:rPr>
        <w:t xml:space="preserve"> </w:t>
      </w:r>
      <w:r>
        <w:rPr>
          <w:w w:val="105"/>
        </w:rPr>
        <w:t>outcome,</w:t>
      </w:r>
      <w:r>
        <w:rPr>
          <w:spacing w:val="-13"/>
          <w:w w:val="105"/>
        </w:rPr>
        <w:t xml:space="preserve"> </w:t>
      </w:r>
      <w:r>
        <w:rPr>
          <w:w w:val="105"/>
        </w:rPr>
        <w:t>and</w:t>
      </w:r>
      <w:r>
        <w:rPr>
          <w:spacing w:val="-13"/>
          <w:w w:val="105"/>
        </w:rPr>
        <w:t xml:space="preserve"> </w:t>
      </w:r>
      <w:r>
        <w:rPr>
          <w:w w:val="105"/>
        </w:rPr>
        <w:t>multiplying</w:t>
      </w:r>
      <w:r>
        <w:rPr>
          <w:spacing w:val="-13"/>
          <w:w w:val="105"/>
        </w:rPr>
        <w:t xml:space="preserve"> </w:t>
      </w:r>
      <w:r>
        <w:rPr>
          <w:w w:val="105"/>
        </w:rPr>
        <w:t>this</w:t>
      </w:r>
      <w:r>
        <w:rPr>
          <w:spacing w:val="-13"/>
          <w:w w:val="105"/>
        </w:rPr>
        <w:t xml:space="preserve"> </w:t>
      </w:r>
      <w:r>
        <w:rPr>
          <w:w w:val="105"/>
        </w:rPr>
        <w:t>probability</w:t>
      </w:r>
      <w:r>
        <w:rPr>
          <w:spacing w:val="-13"/>
          <w:w w:val="105"/>
        </w:rPr>
        <w:t xml:space="preserve"> </w:t>
      </w:r>
      <w:r>
        <w:rPr>
          <w:w w:val="105"/>
        </w:rPr>
        <w:t>by</w:t>
      </w:r>
      <w:r>
        <w:rPr>
          <w:spacing w:val="-13"/>
          <w:w w:val="105"/>
        </w:rPr>
        <w:t xml:space="preserve"> </w:t>
      </w:r>
      <w:r>
        <w:rPr>
          <w:w w:val="105"/>
        </w:rPr>
        <w:t>the</w:t>
      </w:r>
      <w:r>
        <w:rPr>
          <w:spacing w:val="-13"/>
          <w:w w:val="105"/>
        </w:rPr>
        <w:t xml:space="preserve"> </w:t>
      </w:r>
      <w:r>
        <w:rPr>
          <w:w w:val="105"/>
        </w:rPr>
        <w:t>cost</w:t>
      </w:r>
      <w:r>
        <w:rPr>
          <w:spacing w:val="-13"/>
          <w:w w:val="105"/>
        </w:rPr>
        <w:t xml:space="preserve"> </w:t>
      </w:r>
      <w:r>
        <w:rPr>
          <w:w w:val="105"/>
        </w:rPr>
        <w:t>of that</w:t>
      </w:r>
      <w:r>
        <w:rPr>
          <w:spacing w:val="-2"/>
          <w:w w:val="105"/>
        </w:rPr>
        <w:t xml:space="preserve"> </w:t>
      </w:r>
      <w:r>
        <w:rPr>
          <w:w w:val="105"/>
        </w:rPr>
        <w:t>particular</w:t>
      </w:r>
      <w:r>
        <w:rPr>
          <w:spacing w:val="-2"/>
          <w:w w:val="105"/>
        </w:rPr>
        <w:t xml:space="preserve"> </w:t>
      </w:r>
      <w:r>
        <w:rPr>
          <w:w w:val="105"/>
        </w:rPr>
        <w:t>outcome</w:t>
      </w:r>
      <w:r>
        <w:rPr>
          <w:spacing w:val="-2"/>
          <w:w w:val="105"/>
        </w:rPr>
        <w:t xml:space="preserve"> </w:t>
      </w:r>
      <w:r>
        <w:rPr>
          <w:w w:val="105"/>
        </w:rPr>
        <w:t>if</w:t>
      </w:r>
      <w:r>
        <w:rPr>
          <w:spacing w:val="-2"/>
          <w:w w:val="105"/>
        </w:rPr>
        <w:t xml:space="preserve"> </w:t>
      </w:r>
      <w:r>
        <w:rPr>
          <w:w w:val="105"/>
        </w:rPr>
        <w:t>it</w:t>
      </w:r>
      <w:r>
        <w:rPr>
          <w:spacing w:val="-2"/>
          <w:w w:val="105"/>
        </w:rPr>
        <w:t xml:space="preserve"> </w:t>
      </w:r>
      <w:r>
        <w:rPr>
          <w:w w:val="105"/>
        </w:rPr>
        <w:t>did</w:t>
      </w:r>
      <w:r>
        <w:rPr>
          <w:spacing w:val="-2"/>
          <w:w w:val="105"/>
        </w:rPr>
        <w:t xml:space="preserve"> </w:t>
      </w:r>
      <w:r>
        <w:rPr>
          <w:w w:val="105"/>
        </w:rPr>
        <w:t>occur. This</w:t>
      </w:r>
      <w:r>
        <w:rPr>
          <w:spacing w:val="-2"/>
          <w:w w:val="105"/>
        </w:rPr>
        <w:t xml:space="preserve"> </w:t>
      </w:r>
      <w:r>
        <w:rPr>
          <w:w w:val="105"/>
        </w:rPr>
        <w:t>is</w:t>
      </w:r>
      <w:r>
        <w:rPr>
          <w:spacing w:val="-2"/>
          <w:w w:val="105"/>
        </w:rPr>
        <w:t xml:space="preserve"> </w:t>
      </w:r>
      <w:r>
        <w:rPr>
          <w:w w:val="105"/>
        </w:rPr>
        <w:t>the</w:t>
      </w:r>
      <w:r>
        <w:rPr>
          <w:spacing w:val="-2"/>
          <w:w w:val="105"/>
        </w:rPr>
        <w:t xml:space="preserve"> </w:t>
      </w:r>
      <w:r>
        <w:rPr>
          <w:w w:val="105"/>
        </w:rPr>
        <w:t>simplest</w:t>
      </w:r>
      <w:r>
        <w:rPr>
          <w:spacing w:val="-2"/>
          <w:w w:val="105"/>
        </w:rPr>
        <w:t xml:space="preserve"> </w:t>
      </w:r>
      <w:r>
        <w:rPr>
          <w:w w:val="105"/>
        </w:rPr>
        <w:t>approach to</w:t>
      </w:r>
      <w:r>
        <w:rPr>
          <w:spacing w:val="-12"/>
          <w:w w:val="105"/>
        </w:rPr>
        <w:t xml:space="preserve"> </w:t>
      </w:r>
      <w:r>
        <w:rPr>
          <w:w w:val="105"/>
        </w:rPr>
        <w:t>estimating</w:t>
      </w:r>
      <w:r>
        <w:rPr>
          <w:spacing w:val="-12"/>
          <w:w w:val="105"/>
        </w:rPr>
        <w:t xml:space="preserve"> </w:t>
      </w:r>
      <w:r>
        <w:rPr>
          <w:w w:val="105"/>
        </w:rPr>
        <w:t>the</w:t>
      </w:r>
      <w:r>
        <w:rPr>
          <w:spacing w:val="-12"/>
          <w:w w:val="105"/>
        </w:rPr>
        <w:t xml:space="preserve"> </w:t>
      </w:r>
      <w:r>
        <w:rPr>
          <w:w w:val="105"/>
        </w:rPr>
        <w:t>likely</w:t>
      </w:r>
      <w:r>
        <w:rPr>
          <w:spacing w:val="-12"/>
          <w:w w:val="105"/>
        </w:rPr>
        <w:t xml:space="preserve"> </w:t>
      </w:r>
      <w:r>
        <w:rPr>
          <w:w w:val="105"/>
        </w:rPr>
        <w:t>size</w:t>
      </w:r>
      <w:r>
        <w:rPr>
          <w:spacing w:val="-12"/>
          <w:w w:val="105"/>
        </w:rPr>
        <w:t xml:space="preserve"> </w:t>
      </w:r>
      <w:r>
        <w:rPr>
          <w:w w:val="105"/>
        </w:rPr>
        <w:t>of</w:t>
      </w:r>
      <w:r>
        <w:rPr>
          <w:spacing w:val="-12"/>
          <w:w w:val="105"/>
        </w:rPr>
        <w:t xml:space="preserve"> </w:t>
      </w:r>
      <w:r>
        <w:rPr>
          <w:w w:val="105"/>
        </w:rPr>
        <w:t>cost</w:t>
      </w:r>
      <w:r>
        <w:rPr>
          <w:spacing w:val="-12"/>
          <w:w w:val="105"/>
        </w:rPr>
        <w:t xml:space="preserve"> </w:t>
      </w:r>
      <w:r>
        <w:rPr>
          <w:w w:val="105"/>
        </w:rPr>
        <w:t>overruns.</w:t>
      </w:r>
      <w:r>
        <w:rPr>
          <w:spacing w:val="-1"/>
          <w:w w:val="105"/>
        </w:rPr>
        <w:t xml:space="preserve"> </w:t>
      </w:r>
      <w:r>
        <w:rPr>
          <w:w w:val="105"/>
        </w:rPr>
        <w:t>Its</w:t>
      </w:r>
      <w:r>
        <w:rPr>
          <w:spacing w:val="-12"/>
          <w:w w:val="105"/>
        </w:rPr>
        <w:t xml:space="preserve"> </w:t>
      </w:r>
      <w:r>
        <w:rPr>
          <w:w w:val="105"/>
        </w:rPr>
        <w:t>main</w:t>
      </w:r>
      <w:r>
        <w:rPr>
          <w:spacing w:val="-12"/>
          <w:w w:val="105"/>
        </w:rPr>
        <w:t xml:space="preserve"> </w:t>
      </w:r>
      <w:r>
        <w:rPr>
          <w:w w:val="105"/>
        </w:rPr>
        <w:t>shortcoming</w:t>
      </w:r>
      <w:r>
        <w:rPr>
          <w:spacing w:val="-12"/>
          <w:w w:val="105"/>
        </w:rPr>
        <w:t xml:space="preserve"> </w:t>
      </w:r>
      <w:r>
        <w:rPr>
          <w:w w:val="105"/>
        </w:rPr>
        <w:t>is that</w:t>
      </w:r>
      <w:r>
        <w:rPr>
          <w:spacing w:val="-2"/>
          <w:w w:val="105"/>
        </w:rPr>
        <w:t xml:space="preserve"> </w:t>
      </w:r>
      <w:r>
        <w:rPr>
          <w:w w:val="105"/>
        </w:rPr>
        <w:t>it</w:t>
      </w:r>
      <w:r>
        <w:rPr>
          <w:spacing w:val="-2"/>
          <w:w w:val="105"/>
        </w:rPr>
        <w:t xml:space="preserve"> </w:t>
      </w:r>
      <w:r>
        <w:rPr>
          <w:w w:val="105"/>
        </w:rPr>
        <w:t>does</w:t>
      </w:r>
      <w:r>
        <w:rPr>
          <w:spacing w:val="-2"/>
          <w:w w:val="105"/>
        </w:rPr>
        <w:t xml:space="preserve"> </w:t>
      </w:r>
      <w:r>
        <w:rPr>
          <w:w w:val="105"/>
        </w:rPr>
        <w:t>not</w:t>
      </w:r>
      <w:r>
        <w:rPr>
          <w:spacing w:val="-2"/>
          <w:w w:val="105"/>
        </w:rPr>
        <w:t xml:space="preserve"> </w:t>
      </w:r>
      <w:r>
        <w:rPr>
          <w:w w:val="105"/>
        </w:rPr>
        <w:t>include</w:t>
      </w:r>
      <w:r>
        <w:rPr>
          <w:spacing w:val="-2"/>
          <w:w w:val="105"/>
        </w:rPr>
        <w:t xml:space="preserve"> </w:t>
      </w:r>
      <w:r>
        <w:rPr>
          <w:w w:val="105"/>
        </w:rPr>
        <w:t>the</w:t>
      </w:r>
      <w:r>
        <w:rPr>
          <w:spacing w:val="-2"/>
          <w:w w:val="105"/>
        </w:rPr>
        <w:t xml:space="preserve"> </w:t>
      </w:r>
      <w:r>
        <w:rPr>
          <w:w w:val="105"/>
        </w:rPr>
        <w:t>costs</w:t>
      </w:r>
      <w:r>
        <w:rPr>
          <w:spacing w:val="-2"/>
          <w:w w:val="105"/>
        </w:rPr>
        <w:t xml:space="preserve"> </w:t>
      </w:r>
      <w:r>
        <w:rPr>
          <w:w w:val="105"/>
        </w:rPr>
        <w:t>of</w:t>
      </w:r>
      <w:r>
        <w:rPr>
          <w:spacing w:val="-2"/>
          <w:w w:val="105"/>
        </w:rPr>
        <w:t xml:space="preserve"> </w:t>
      </w:r>
      <w:r>
        <w:rPr>
          <w:w w:val="105"/>
        </w:rPr>
        <w:t>any</w:t>
      </w:r>
      <w:r>
        <w:rPr>
          <w:spacing w:val="-2"/>
          <w:w w:val="105"/>
        </w:rPr>
        <w:t xml:space="preserve"> </w:t>
      </w:r>
      <w:r>
        <w:rPr>
          <w:w w:val="105"/>
        </w:rPr>
        <w:t>unknown</w:t>
      </w:r>
      <w:r>
        <w:rPr>
          <w:spacing w:val="-2"/>
          <w:w w:val="105"/>
        </w:rPr>
        <w:t xml:space="preserve"> </w:t>
      </w:r>
      <w:r>
        <w:rPr>
          <w:w w:val="105"/>
        </w:rPr>
        <w:t>risks</w:t>
      </w:r>
      <w:r>
        <w:rPr>
          <w:spacing w:val="-2"/>
          <w:w w:val="105"/>
        </w:rPr>
        <w:t xml:space="preserve"> </w:t>
      </w:r>
      <w:r>
        <w:rPr>
          <w:w w:val="105"/>
        </w:rPr>
        <w:t>not</w:t>
      </w:r>
      <w:r>
        <w:rPr>
          <w:spacing w:val="-2"/>
          <w:w w:val="105"/>
        </w:rPr>
        <w:t xml:space="preserve"> </w:t>
      </w:r>
      <w:r>
        <w:rPr>
          <w:w w:val="105"/>
        </w:rPr>
        <w:t>explicitly identified by the estimator.</w:t>
      </w:r>
    </w:p>
    <w:p w:rsidR="00BA79D6" w:rsidRDefault="00F576A2">
      <w:pPr>
        <w:rPr>
          <w:sz w:val="18"/>
        </w:rPr>
      </w:pPr>
      <w:r>
        <w:br w:type="column"/>
      </w: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BA79D6">
      <w:pPr>
        <w:pStyle w:val="BodyText"/>
        <w:rPr>
          <w:sz w:val="18"/>
        </w:rPr>
      </w:pPr>
    </w:p>
    <w:p w:rsidR="00BA79D6" w:rsidRDefault="00F576A2">
      <w:pPr>
        <w:spacing w:before="156"/>
        <w:ind w:left="1123"/>
        <w:rPr>
          <w:sz w:val="17"/>
        </w:rPr>
      </w:pPr>
      <w:r>
        <w:rPr>
          <w:sz w:val="17"/>
        </w:rPr>
        <w:t>Underrun</w:t>
      </w:r>
      <w:r>
        <w:rPr>
          <w:spacing w:val="65"/>
          <w:sz w:val="17"/>
        </w:rPr>
        <w:t xml:space="preserve"> </w:t>
      </w:r>
      <w:r>
        <w:rPr>
          <w:spacing w:val="-10"/>
          <w:sz w:val="17"/>
        </w:rPr>
        <w:t>1</w:t>
      </w:r>
    </w:p>
    <w:p w:rsidR="00BA79D6" w:rsidRDefault="00F576A2">
      <w:pPr>
        <w:rPr>
          <w:sz w:val="16"/>
        </w:rPr>
      </w:pPr>
      <w:r>
        <w:br w:type="column"/>
      </w: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rPr>
          <w:sz w:val="16"/>
        </w:rPr>
      </w:pPr>
    </w:p>
    <w:p w:rsidR="00BA79D6" w:rsidRDefault="00BA79D6">
      <w:pPr>
        <w:pStyle w:val="BodyText"/>
        <w:spacing w:before="6"/>
        <w:rPr>
          <w:sz w:val="15"/>
        </w:rPr>
      </w:pPr>
    </w:p>
    <w:p w:rsidR="00BA79D6" w:rsidRDefault="00F576A2">
      <w:pPr>
        <w:spacing w:before="1"/>
        <w:ind w:left="99"/>
        <w:rPr>
          <w:sz w:val="17"/>
        </w:rPr>
      </w:pPr>
      <w:r>
        <w:rPr>
          <w:spacing w:val="-2"/>
          <w:sz w:val="17"/>
        </w:rPr>
        <w:t>Overrun</w:t>
      </w:r>
    </w:p>
    <w:p w:rsidR="00BA79D6" w:rsidRDefault="00BA79D6">
      <w:pPr>
        <w:rPr>
          <w:sz w:val="17"/>
        </w:rPr>
        <w:sectPr w:rsidR="00BA79D6">
          <w:type w:val="continuous"/>
          <w:pgSz w:w="16840" w:h="11910" w:orient="landscape"/>
          <w:pgMar w:top="400" w:right="140" w:bottom="0" w:left="180" w:header="725" w:footer="1014" w:gutter="0"/>
          <w:cols w:num="3" w:space="720" w:equalWidth="0">
            <w:col w:w="7403" w:space="1061"/>
            <w:col w:w="2050" w:space="39"/>
            <w:col w:w="5967"/>
          </w:cols>
        </w:sectPr>
      </w:pPr>
    </w:p>
    <w:p w:rsidR="00BA79D6" w:rsidRDefault="00F576A2">
      <w:pPr>
        <w:pStyle w:val="BodyText"/>
        <w:spacing w:before="88" w:line="283" w:lineRule="auto"/>
        <w:ind w:left="1123" w:right="75"/>
      </w:pPr>
      <w:r>
        <w:rPr>
          <w:b/>
          <w:w w:val="105"/>
        </w:rPr>
        <w:t>Sensitivity</w:t>
      </w:r>
      <w:r>
        <w:rPr>
          <w:b/>
          <w:spacing w:val="-14"/>
          <w:w w:val="105"/>
        </w:rPr>
        <w:t xml:space="preserve"> </w:t>
      </w:r>
      <w:r>
        <w:rPr>
          <w:b/>
          <w:w w:val="105"/>
        </w:rPr>
        <w:t>analysis</w:t>
      </w:r>
      <w:r>
        <w:rPr>
          <w:b/>
          <w:spacing w:val="-14"/>
          <w:w w:val="105"/>
        </w:rPr>
        <w:t xml:space="preserve"> </w:t>
      </w:r>
      <w:r>
        <w:rPr>
          <w:w w:val="105"/>
        </w:rPr>
        <w:t>assesses</w:t>
      </w:r>
      <w:r>
        <w:rPr>
          <w:spacing w:val="-14"/>
          <w:w w:val="105"/>
        </w:rPr>
        <w:t xml:space="preserve"> </w:t>
      </w:r>
      <w:r>
        <w:rPr>
          <w:w w:val="105"/>
        </w:rPr>
        <w:t>the</w:t>
      </w:r>
      <w:r>
        <w:rPr>
          <w:spacing w:val="-14"/>
          <w:w w:val="105"/>
        </w:rPr>
        <w:t xml:space="preserve"> </w:t>
      </w:r>
      <w:r>
        <w:rPr>
          <w:w w:val="105"/>
        </w:rPr>
        <w:t>range</w:t>
      </w:r>
      <w:r>
        <w:rPr>
          <w:spacing w:val="-14"/>
          <w:w w:val="105"/>
        </w:rPr>
        <w:t xml:space="preserve"> </w:t>
      </w:r>
      <w:r>
        <w:rPr>
          <w:w w:val="105"/>
        </w:rPr>
        <w:t>within</w:t>
      </w:r>
      <w:r>
        <w:rPr>
          <w:spacing w:val="-14"/>
          <w:w w:val="105"/>
        </w:rPr>
        <w:t xml:space="preserve"> </w:t>
      </w:r>
      <w:r>
        <w:rPr>
          <w:w w:val="105"/>
        </w:rPr>
        <w:t>which</w:t>
      </w:r>
      <w:r>
        <w:rPr>
          <w:spacing w:val="-14"/>
          <w:w w:val="105"/>
        </w:rPr>
        <w:t xml:space="preserve"> </w:t>
      </w:r>
      <w:r>
        <w:rPr>
          <w:w w:val="105"/>
        </w:rPr>
        <w:t>a</w:t>
      </w:r>
      <w:r>
        <w:rPr>
          <w:spacing w:val="-14"/>
          <w:w w:val="105"/>
        </w:rPr>
        <w:t xml:space="preserve"> </w:t>
      </w:r>
      <w:r>
        <w:rPr>
          <w:w w:val="105"/>
        </w:rPr>
        <w:t>cost</w:t>
      </w:r>
      <w:r>
        <w:rPr>
          <w:spacing w:val="-14"/>
          <w:w w:val="105"/>
        </w:rPr>
        <w:t xml:space="preserve"> </w:t>
      </w:r>
      <w:r>
        <w:rPr>
          <w:w w:val="105"/>
        </w:rPr>
        <w:t>estimate is likely to vary. It involves specifying the range of values that critical inputs</w:t>
      </w:r>
      <w:r>
        <w:rPr>
          <w:spacing w:val="-5"/>
          <w:w w:val="105"/>
        </w:rPr>
        <w:t xml:space="preserve"> </w:t>
      </w:r>
      <w:r>
        <w:rPr>
          <w:w w:val="105"/>
        </w:rPr>
        <w:t>to</w:t>
      </w:r>
      <w:r>
        <w:rPr>
          <w:spacing w:val="-5"/>
          <w:w w:val="105"/>
        </w:rPr>
        <w:t xml:space="preserve"> </w:t>
      </w:r>
      <w:r>
        <w:rPr>
          <w:w w:val="105"/>
        </w:rPr>
        <w:t>project</w:t>
      </w:r>
      <w:r>
        <w:rPr>
          <w:spacing w:val="-5"/>
          <w:w w:val="105"/>
        </w:rPr>
        <w:t xml:space="preserve"> </w:t>
      </w:r>
      <w:r>
        <w:rPr>
          <w:w w:val="105"/>
        </w:rPr>
        <w:t>cost</w:t>
      </w:r>
      <w:r>
        <w:rPr>
          <w:spacing w:val="-5"/>
          <w:w w:val="105"/>
        </w:rPr>
        <w:t xml:space="preserve"> </w:t>
      </w:r>
      <w:r>
        <w:rPr>
          <w:w w:val="105"/>
        </w:rPr>
        <w:t>estimates</w:t>
      </w:r>
      <w:r>
        <w:rPr>
          <w:spacing w:val="-5"/>
          <w:w w:val="105"/>
        </w:rPr>
        <w:t xml:space="preserve"> </w:t>
      </w:r>
      <w:r>
        <w:rPr>
          <w:w w:val="105"/>
        </w:rPr>
        <w:t>could</w:t>
      </w:r>
      <w:r>
        <w:rPr>
          <w:spacing w:val="-5"/>
          <w:w w:val="105"/>
        </w:rPr>
        <w:t xml:space="preserve"> </w:t>
      </w:r>
      <w:r>
        <w:rPr>
          <w:w w:val="105"/>
        </w:rPr>
        <w:t>take,</w:t>
      </w:r>
      <w:r>
        <w:rPr>
          <w:spacing w:val="-5"/>
          <w:w w:val="105"/>
        </w:rPr>
        <w:t xml:space="preserve"> </w:t>
      </w:r>
      <w:r>
        <w:rPr>
          <w:w w:val="105"/>
        </w:rPr>
        <w:t>and</w:t>
      </w:r>
      <w:r>
        <w:rPr>
          <w:spacing w:val="-5"/>
          <w:w w:val="105"/>
        </w:rPr>
        <w:t xml:space="preserve"> </w:t>
      </w:r>
      <w:r>
        <w:rPr>
          <w:w w:val="105"/>
        </w:rPr>
        <w:t>estimating</w:t>
      </w:r>
      <w:r>
        <w:rPr>
          <w:spacing w:val="-5"/>
          <w:w w:val="105"/>
        </w:rPr>
        <w:t xml:space="preserve"> </w:t>
      </w:r>
      <w:r>
        <w:rPr>
          <w:w w:val="105"/>
        </w:rPr>
        <w:t>how</w:t>
      </w:r>
      <w:r>
        <w:rPr>
          <w:spacing w:val="-5"/>
          <w:w w:val="105"/>
        </w:rPr>
        <w:t xml:space="preserve"> </w:t>
      </w:r>
      <w:r>
        <w:rPr>
          <w:w w:val="105"/>
        </w:rPr>
        <w:t>much the</w:t>
      </w:r>
      <w:r>
        <w:rPr>
          <w:spacing w:val="-9"/>
          <w:w w:val="105"/>
        </w:rPr>
        <w:t xml:space="preserve"> </w:t>
      </w:r>
      <w:r>
        <w:rPr>
          <w:w w:val="105"/>
        </w:rPr>
        <w:t>project</w:t>
      </w:r>
      <w:r>
        <w:rPr>
          <w:spacing w:val="-9"/>
          <w:w w:val="105"/>
        </w:rPr>
        <w:t xml:space="preserve"> </w:t>
      </w:r>
      <w:r>
        <w:rPr>
          <w:w w:val="105"/>
        </w:rPr>
        <w:t>would</w:t>
      </w:r>
      <w:r>
        <w:rPr>
          <w:spacing w:val="-9"/>
          <w:w w:val="105"/>
        </w:rPr>
        <w:t xml:space="preserve"> </w:t>
      </w:r>
      <w:r>
        <w:rPr>
          <w:w w:val="105"/>
        </w:rPr>
        <w:t>cost</w:t>
      </w:r>
      <w:r>
        <w:rPr>
          <w:spacing w:val="-9"/>
          <w:w w:val="105"/>
        </w:rPr>
        <w:t xml:space="preserve"> </w:t>
      </w:r>
      <w:r>
        <w:rPr>
          <w:w w:val="105"/>
        </w:rPr>
        <w:t>if</w:t>
      </w:r>
      <w:r>
        <w:rPr>
          <w:spacing w:val="-9"/>
          <w:w w:val="105"/>
        </w:rPr>
        <w:t xml:space="preserve"> </w:t>
      </w:r>
      <w:r>
        <w:rPr>
          <w:w w:val="105"/>
        </w:rPr>
        <w:t>the</w:t>
      </w:r>
      <w:r>
        <w:rPr>
          <w:spacing w:val="-9"/>
          <w:w w:val="105"/>
        </w:rPr>
        <w:t xml:space="preserve"> </w:t>
      </w:r>
      <w:r>
        <w:rPr>
          <w:w w:val="105"/>
        </w:rPr>
        <w:t>inputs</w:t>
      </w:r>
      <w:r>
        <w:rPr>
          <w:spacing w:val="-9"/>
          <w:w w:val="105"/>
        </w:rPr>
        <w:t xml:space="preserve"> </w:t>
      </w:r>
      <w:r>
        <w:rPr>
          <w:w w:val="105"/>
        </w:rPr>
        <w:t>were</w:t>
      </w:r>
      <w:r>
        <w:rPr>
          <w:spacing w:val="-9"/>
          <w:w w:val="105"/>
        </w:rPr>
        <w:t xml:space="preserve"> </w:t>
      </w:r>
      <w:r>
        <w:rPr>
          <w:w w:val="105"/>
        </w:rPr>
        <w:t>to</w:t>
      </w:r>
      <w:r>
        <w:rPr>
          <w:spacing w:val="-9"/>
          <w:w w:val="105"/>
        </w:rPr>
        <w:t xml:space="preserve"> </w:t>
      </w:r>
      <w:r>
        <w:rPr>
          <w:w w:val="105"/>
        </w:rPr>
        <w:t>take</w:t>
      </w:r>
      <w:r>
        <w:rPr>
          <w:spacing w:val="-9"/>
          <w:w w:val="105"/>
        </w:rPr>
        <w:t xml:space="preserve"> </w:t>
      </w:r>
      <w:r>
        <w:rPr>
          <w:w w:val="105"/>
        </w:rPr>
        <w:t>these</w:t>
      </w:r>
      <w:r>
        <w:rPr>
          <w:spacing w:val="-9"/>
          <w:w w:val="105"/>
        </w:rPr>
        <w:t xml:space="preserve"> </w:t>
      </w:r>
      <w:r>
        <w:rPr>
          <w:w w:val="105"/>
        </w:rPr>
        <w:t>values. Like</w:t>
      </w:r>
      <w:r>
        <w:rPr>
          <w:spacing w:val="-9"/>
          <w:w w:val="105"/>
        </w:rPr>
        <w:t xml:space="preserve"> </w:t>
      </w:r>
      <w:r>
        <w:rPr>
          <w:w w:val="105"/>
        </w:rPr>
        <w:t>the expected</w:t>
      </w:r>
      <w:r>
        <w:rPr>
          <w:spacing w:val="-4"/>
          <w:w w:val="105"/>
        </w:rPr>
        <w:t xml:space="preserve"> </w:t>
      </w:r>
      <w:r>
        <w:rPr>
          <w:w w:val="105"/>
        </w:rPr>
        <w:t>value</w:t>
      </w:r>
      <w:r>
        <w:rPr>
          <w:spacing w:val="-4"/>
          <w:w w:val="105"/>
        </w:rPr>
        <w:t xml:space="preserve"> </w:t>
      </w:r>
      <w:r>
        <w:rPr>
          <w:w w:val="105"/>
        </w:rPr>
        <w:t>methodology,</w:t>
      </w:r>
      <w:r>
        <w:rPr>
          <w:spacing w:val="-4"/>
          <w:w w:val="105"/>
        </w:rPr>
        <w:t xml:space="preserve"> </w:t>
      </w:r>
      <w:r>
        <w:rPr>
          <w:w w:val="105"/>
        </w:rPr>
        <w:t>it</w:t>
      </w:r>
      <w:r>
        <w:rPr>
          <w:spacing w:val="-4"/>
          <w:w w:val="105"/>
        </w:rPr>
        <w:t xml:space="preserve"> </w:t>
      </w:r>
      <w:r>
        <w:rPr>
          <w:w w:val="105"/>
        </w:rPr>
        <w:t>does</w:t>
      </w:r>
      <w:r>
        <w:rPr>
          <w:spacing w:val="-4"/>
          <w:w w:val="105"/>
        </w:rPr>
        <w:t xml:space="preserve"> </w:t>
      </w:r>
      <w:r>
        <w:rPr>
          <w:w w:val="105"/>
        </w:rPr>
        <w:t>not</w:t>
      </w:r>
      <w:r>
        <w:rPr>
          <w:spacing w:val="-4"/>
          <w:w w:val="105"/>
        </w:rPr>
        <w:t xml:space="preserve"> </w:t>
      </w:r>
      <w:r>
        <w:rPr>
          <w:w w:val="105"/>
        </w:rPr>
        <w:t>deal</w:t>
      </w:r>
      <w:r>
        <w:rPr>
          <w:spacing w:val="-4"/>
          <w:w w:val="105"/>
        </w:rPr>
        <w:t xml:space="preserve"> </w:t>
      </w:r>
      <w:r>
        <w:rPr>
          <w:w w:val="105"/>
        </w:rPr>
        <w:t>with</w:t>
      </w:r>
      <w:r>
        <w:rPr>
          <w:spacing w:val="-4"/>
          <w:w w:val="105"/>
        </w:rPr>
        <w:t xml:space="preserve"> </w:t>
      </w:r>
      <w:r>
        <w:rPr>
          <w:w w:val="105"/>
        </w:rPr>
        <w:t>unknown</w:t>
      </w:r>
      <w:r>
        <w:rPr>
          <w:spacing w:val="-4"/>
          <w:w w:val="105"/>
        </w:rPr>
        <w:t xml:space="preserve"> </w:t>
      </w:r>
      <w:r>
        <w:rPr>
          <w:w w:val="105"/>
        </w:rPr>
        <w:t>risks</w:t>
      </w:r>
      <w:r>
        <w:rPr>
          <w:spacing w:val="-4"/>
          <w:w w:val="105"/>
        </w:rPr>
        <w:t xml:space="preserve"> </w:t>
      </w:r>
      <w:r>
        <w:rPr>
          <w:w w:val="105"/>
        </w:rPr>
        <w:t>not explicitly identified by the estimator.</w:t>
      </w:r>
    </w:p>
    <w:p w:rsidR="00BA79D6" w:rsidRDefault="00BA79D6">
      <w:pPr>
        <w:pStyle w:val="BodyText"/>
        <w:spacing w:before="7"/>
        <w:rPr>
          <w:sz w:val="28"/>
        </w:rPr>
      </w:pPr>
    </w:p>
    <w:p w:rsidR="00BA79D6" w:rsidRDefault="00F576A2">
      <w:pPr>
        <w:pStyle w:val="BodyText"/>
        <w:spacing w:line="283" w:lineRule="auto"/>
        <w:ind w:left="1123"/>
      </w:pPr>
      <w:r>
        <w:rPr>
          <w:b/>
          <w:w w:val="105"/>
        </w:rPr>
        <w:t xml:space="preserve">Probability pricing </w:t>
      </w:r>
      <w:r>
        <w:rPr>
          <w:w w:val="105"/>
        </w:rPr>
        <w:t>identifies how large a project budget needs to be to</w:t>
      </w:r>
      <w:r>
        <w:rPr>
          <w:spacing w:val="-13"/>
          <w:w w:val="105"/>
        </w:rPr>
        <w:t xml:space="preserve"> </w:t>
      </w:r>
      <w:r>
        <w:rPr>
          <w:w w:val="105"/>
        </w:rPr>
        <w:t>accommodate</w:t>
      </w:r>
      <w:r>
        <w:rPr>
          <w:spacing w:val="-13"/>
          <w:w w:val="105"/>
        </w:rPr>
        <w:t xml:space="preserve"> </w:t>
      </w:r>
      <w:r>
        <w:rPr>
          <w:w w:val="105"/>
        </w:rPr>
        <w:t>a</w:t>
      </w:r>
      <w:r>
        <w:rPr>
          <w:spacing w:val="-13"/>
          <w:w w:val="105"/>
        </w:rPr>
        <w:t xml:space="preserve"> </w:t>
      </w:r>
      <w:r>
        <w:rPr>
          <w:w w:val="105"/>
        </w:rPr>
        <w:t>specific</w:t>
      </w:r>
      <w:r>
        <w:rPr>
          <w:spacing w:val="-13"/>
          <w:w w:val="105"/>
        </w:rPr>
        <w:t xml:space="preserve"> </w:t>
      </w:r>
      <w:r>
        <w:rPr>
          <w:w w:val="105"/>
        </w:rPr>
        <w:t>probability</w:t>
      </w:r>
      <w:r>
        <w:rPr>
          <w:spacing w:val="-13"/>
          <w:w w:val="105"/>
        </w:rPr>
        <w:t xml:space="preserve"> </w:t>
      </w:r>
      <w:r>
        <w:rPr>
          <w:w w:val="105"/>
        </w:rPr>
        <w:t>that</w:t>
      </w:r>
      <w:r>
        <w:rPr>
          <w:spacing w:val="-13"/>
          <w:w w:val="105"/>
        </w:rPr>
        <w:t xml:space="preserve"> </w:t>
      </w:r>
      <w:r>
        <w:rPr>
          <w:w w:val="105"/>
        </w:rPr>
        <w:t>the</w:t>
      </w:r>
      <w:r>
        <w:rPr>
          <w:spacing w:val="-13"/>
          <w:w w:val="105"/>
        </w:rPr>
        <w:t xml:space="preserve"> </w:t>
      </w:r>
      <w:r>
        <w:rPr>
          <w:w w:val="105"/>
        </w:rPr>
        <w:t>project</w:t>
      </w:r>
      <w:r>
        <w:rPr>
          <w:spacing w:val="-13"/>
          <w:w w:val="105"/>
        </w:rPr>
        <w:t xml:space="preserve"> </w:t>
      </w:r>
      <w:r>
        <w:rPr>
          <w:w w:val="105"/>
        </w:rPr>
        <w:t>will</w:t>
      </w:r>
      <w:r>
        <w:rPr>
          <w:spacing w:val="-13"/>
          <w:w w:val="105"/>
        </w:rPr>
        <w:t xml:space="preserve"> </w:t>
      </w:r>
      <w:r>
        <w:rPr>
          <w:w w:val="105"/>
        </w:rPr>
        <w:t>be</w:t>
      </w:r>
      <w:r>
        <w:rPr>
          <w:spacing w:val="-13"/>
          <w:w w:val="105"/>
        </w:rPr>
        <w:t xml:space="preserve"> </w:t>
      </w:r>
      <w:r>
        <w:rPr>
          <w:w w:val="105"/>
        </w:rPr>
        <w:t>completed within budget. For instance, most projects have ‘P50’ (or median) and</w:t>
      </w:r>
    </w:p>
    <w:p w:rsidR="00BA79D6" w:rsidRDefault="00F576A2">
      <w:pPr>
        <w:pStyle w:val="BodyText"/>
        <w:spacing w:line="283" w:lineRule="auto"/>
        <w:ind w:left="1123"/>
      </w:pPr>
      <w:r>
        <w:rPr>
          <w:w w:val="105"/>
        </w:rPr>
        <w:t>‘P90’</w:t>
      </w:r>
      <w:r>
        <w:rPr>
          <w:spacing w:val="-13"/>
          <w:w w:val="105"/>
        </w:rPr>
        <w:t xml:space="preserve"> </w:t>
      </w:r>
      <w:r>
        <w:rPr>
          <w:w w:val="105"/>
        </w:rPr>
        <w:t>(or</w:t>
      </w:r>
      <w:r>
        <w:rPr>
          <w:spacing w:val="-13"/>
          <w:w w:val="105"/>
        </w:rPr>
        <w:t xml:space="preserve"> </w:t>
      </w:r>
      <w:r>
        <w:rPr>
          <w:w w:val="105"/>
        </w:rPr>
        <w:t>‘worst</w:t>
      </w:r>
      <w:r>
        <w:rPr>
          <w:spacing w:val="-13"/>
          <w:w w:val="105"/>
        </w:rPr>
        <w:t xml:space="preserve"> </w:t>
      </w:r>
      <w:r>
        <w:rPr>
          <w:w w:val="105"/>
        </w:rPr>
        <w:t>case’)</w:t>
      </w:r>
      <w:r>
        <w:rPr>
          <w:spacing w:val="-13"/>
          <w:w w:val="105"/>
        </w:rPr>
        <w:t xml:space="preserve"> </w:t>
      </w:r>
      <w:r>
        <w:rPr>
          <w:w w:val="105"/>
        </w:rPr>
        <w:t>cost</w:t>
      </w:r>
      <w:r>
        <w:rPr>
          <w:spacing w:val="-13"/>
          <w:w w:val="105"/>
        </w:rPr>
        <w:t xml:space="preserve"> </w:t>
      </w:r>
      <w:r>
        <w:rPr>
          <w:w w:val="105"/>
        </w:rPr>
        <w:t>estimates,</w:t>
      </w:r>
      <w:r>
        <w:rPr>
          <w:spacing w:val="-13"/>
          <w:w w:val="105"/>
        </w:rPr>
        <w:t xml:space="preserve"> </w:t>
      </w:r>
      <w:r>
        <w:rPr>
          <w:w w:val="105"/>
        </w:rPr>
        <w:t>which</w:t>
      </w:r>
      <w:r>
        <w:rPr>
          <w:spacing w:val="-13"/>
          <w:w w:val="105"/>
        </w:rPr>
        <w:t xml:space="preserve"> </w:t>
      </w:r>
      <w:r>
        <w:rPr>
          <w:w w:val="105"/>
        </w:rPr>
        <w:t>identify</w:t>
      </w:r>
      <w:r>
        <w:rPr>
          <w:spacing w:val="-13"/>
          <w:w w:val="105"/>
        </w:rPr>
        <w:t xml:space="preserve"> </w:t>
      </w:r>
      <w:r>
        <w:rPr>
          <w:w w:val="105"/>
        </w:rPr>
        <w:t>the</w:t>
      </w:r>
      <w:r>
        <w:rPr>
          <w:spacing w:val="-13"/>
          <w:w w:val="105"/>
        </w:rPr>
        <w:t xml:space="preserve"> </w:t>
      </w:r>
      <w:r>
        <w:rPr>
          <w:w w:val="105"/>
        </w:rPr>
        <w:t>prices</w:t>
      </w:r>
      <w:r>
        <w:rPr>
          <w:spacing w:val="-13"/>
          <w:w w:val="105"/>
        </w:rPr>
        <w:t xml:space="preserve"> </w:t>
      </w:r>
      <w:r>
        <w:rPr>
          <w:w w:val="105"/>
        </w:rPr>
        <w:t>for</w:t>
      </w:r>
      <w:r>
        <w:rPr>
          <w:spacing w:val="-13"/>
          <w:w w:val="105"/>
        </w:rPr>
        <w:t xml:space="preserve"> </w:t>
      </w:r>
      <w:r>
        <w:rPr>
          <w:w w:val="105"/>
        </w:rPr>
        <w:t>which it is expected that a project will meet or better its budget in 50 per cent or 90 per cent of cases respectively.</w:t>
      </w:r>
    </w:p>
    <w:p w:rsidR="00BA79D6" w:rsidRDefault="00F576A2">
      <w:pPr>
        <w:spacing w:before="137" w:line="268" w:lineRule="auto"/>
        <w:ind w:left="1065" w:right="1147"/>
        <w:rPr>
          <w:i/>
          <w:sz w:val="17"/>
        </w:rPr>
      </w:pPr>
      <w:r>
        <w:br w:type="column"/>
      </w:r>
      <w:r>
        <w:rPr>
          <w:i/>
          <w:sz w:val="17"/>
        </w:rPr>
        <w:t>Notes: The distribution of cost risk depicted is a stylized representation of the distribution</w:t>
      </w:r>
      <w:r>
        <w:rPr>
          <w:i/>
          <w:spacing w:val="-4"/>
          <w:sz w:val="17"/>
        </w:rPr>
        <w:t xml:space="preserve"> </w:t>
      </w:r>
      <w:r>
        <w:rPr>
          <w:i/>
          <w:sz w:val="17"/>
        </w:rPr>
        <w:t>of</w:t>
      </w:r>
      <w:r>
        <w:rPr>
          <w:i/>
          <w:spacing w:val="-4"/>
          <w:sz w:val="17"/>
        </w:rPr>
        <w:t xml:space="preserve"> </w:t>
      </w:r>
      <w:r>
        <w:rPr>
          <w:i/>
          <w:sz w:val="17"/>
        </w:rPr>
        <w:t>cost</w:t>
      </w:r>
      <w:r>
        <w:rPr>
          <w:i/>
          <w:spacing w:val="-4"/>
          <w:sz w:val="17"/>
        </w:rPr>
        <w:t xml:space="preserve"> </w:t>
      </w:r>
      <w:r>
        <w:rPr>
          <w:i/>
          <w:sz w:val="17"/>
        </w:rPr>
        <w:t>overruns. This</w:t>
      </w:r>
      <w:r>
        <w:rPr>
          <w:i/>
          <w:spacing w:val="-4"/>
          <w:sz w:val="17"/>
        </w:rPr>
        <w:t xml:space="preserve"> </w:t>
      </w:r>
      <w:r>
        <w:rPr>
          <w:i/>
          <w:sz w:val="17"/>
        </w:rPr>
        <w:t>chart</w:t>
      </w:r>
      <w:r>
        <w:rPr>
          <w:i/>
          <w:spacing w:val="-4"/>
          <w:sz w:val="17"/>
        </w:rPr>
        <w:t xml:space="preserve"> </w:t>
      </w:r>
      <w:r>
        <w:rPr>
          <w:i/>
          <w:sz w:val="17"/>
        </w:rPr>
        <w:t>illustrates</w:t>
      </w:r>
      <w:r>
        <w:rPr>
          <w:i/>
          <w:spacing w:val="-4"/>
          <w:sz w:val="17"/>
        </w:rPr>
        <w:t xml:space="preserve"> </w:t>
      </w:r>
      <w:r>
        <w:rPr>
          <w:i/>
          <w:sz w:val="17"/>
        </w:rPr>
        <w:t>the</w:t>
      </w:r>
      <w:r>
        <w:rPr>
          <w:i/>
          <w:spacing w:val="-4"/>
          <w:sz w:val="17"/>
        </w:rPr>
        <w:t xml:space="preserve"> </w:t>
      </w:r>
      <w:r>
        <w:rPr>
          <w:i/>
          <w:sz w:val="17"/>
        </w:rPr>
        <w:t>relative</w:t>
      </w:r>
      <w:r>
        <w:rPr>
          <w:i/>
          <w:spacing w:val="-4"/>
          <w:sz w:val="17"/>
        </w:rPr>
        <w:t xml:space="preserve"> </w:t>
      </w:r>
      <w:r>
        <w:rPr>
          <w:i/>
          <w:sz w:val="17"/>
        </w:rPr>
        <w:t>distances</w:t>
      </w:r>
      <w:r>
        <w:rPr>
          <w:i/>
          <w:spacing w:val="-4"/>
          <w:sz w:val="17"/>
        </w:rPr>
        <w:t xml:space="preserve"> </w:t>
      </w:r>
      <w:r>
        <w:rPr>
          <w:i/>
          <w:sz w:val="17"/>
        </w:rPr>
        <w:t>between</w:t>
      </w:r>
      <w:r>
        <w:rPr>
          <w:i/>
          <w:spacing w:val="-4"/>
          <w:sz w:val="17"/>
        </w:rPr>
        <w:t xml:space="preserve"> </w:t>
      </w:r>
      <w:r>
        <w:rPr>
          <w:i/>
          <w:sz w:val="17"/>
        </w:rPr>
        <w:t>key points of the distribution.</w:t>
      </w:r>
    </w:p>
    <w:p w:rsidR="00BA79D6" w:rsidRDefault="00BA79D6">
      <w:pPr>
        <w:pStyle w:val="BodyText"/>
        <w:rPr>
          <w:i/>
          <w:sz w:val="16"/>
        </w:rPr>
      </w:pPr>
    </w:p>
    <w:p w:rsidR="00BA79D6" w:rsidRDefault="00BA79D6">
      <w:pPr>
        <w:pStyle w:val="BodyText"/>
        <w:rPr>
          <w:i/>
          <w:sz w:val="16"/>
        </w:rPr>
      </w:pPr>
    </w:p>
    <w:p w:rsidR="00BA79D6" w:rsidRDefault="00BA79D6">
      <w:pPr>
        <w:pStyle w:val="BodyText"/>
        <w:rPr>
          <w:i/>
          <w:sz w:val="16"/>
        </w:rPr>
      </w:pPr>
    </w:p>
    <w:p w:rsidR="00BA79D6" w:rsidRDefault="00BA79D6">
      <w:pPr>
        <w:pStyle w:val="BodyText"/>
        <w:spacing w:before="8"/>
        <w:rPr>
          <w:i/>
          <w:sz w:val="13"/>
        </w:rPr>
      </w:pPr>
    </w:p>
    <w:p w:rsidR="00BA79D6" w:rsidRDefault="00F576A2">
      <w:pPr>
        <w:spacing w:line="283" w:lineRule="auto"/>
        <w:ind w:left="1065" w:right="1611"/>
        <w:rPr>
          <w:sz w:val="20"/>
        </w:rPr>
      </w:pPr>
      <w:r>
        <w:rPr>
          <w:b/>
          <w:w w:val="105"/>
          <w:sz w:val="20"/>
        </w:rPr>
        <w:t>Reference</w:t>
      </w:r>
      <w:r>
        <w:rPr>
          <w:b/>
          <w:spacing w:val="-15"/>
          <w:w w:val="105"/>
          <w:sz w:val="20"/>
        </w:rPr>
        <w:t xml:space="preserve"> </w:t>
      </w:r>
      <w:r>
        <w:rPr>
          <w:b/>
          <w:w w:val="105"/>
          <w:sz w:val="20"/>
        </w:rPr>
        <w:t>class</w:t>
      </w:r>
      <w:r>
        <w:rPr>
          <w:b/>
          <w:spacing w:val="-15"/>
          <w:w w:val="105"/>
          <w:sz w:val="20"/>
        </w:rPr>
        <w:t xml:space="preserve"> </w:t>
      </w:r>
      <w:r>
        <w:rPr>
          <w:b/>
          <w:w w:val="105"/>
          <w:sz w:val="20"/>
        </w:rPr>
        <w:t>forecasting</w:t>
      </w:r>
      <w:r>
        <w:rPr>
          <w:w w:val="105"/>
          <w:sz w:val="20"/>
        </w:rPr>
        <w:t>,</w:t>
      </w:r>
      <w:r>
        <w:rPr>
          <w:spacing w:val="-14"/>
          <w:w w:val="105"/>
          <w:sz w:val="20"/>
        </w:rPr>
        <w:t xml:space="preserve"> </w:t>
      </w:r>
      <w:r>
        <w:rPr>
          <w:w w:val="105"/>
          <w:sz w:val="20"/>
        </w:rPr>
        <w:t>often</w:t>
      </w:r>
      <w:r>
        <w:rPr>
          <w:spacing w:val="-15"/>
          <w:w w:val="105"/>
          <w:sz w:val="20"/>
        </w:rPr>
        <w:t xml:space="preserve"> </w:t>
      </w:r>
      <w:r>
        <w:rPr>
          <w:w w:val="105"/>
          <w:sz w:val="20"/>
        </w:rPr>
        <w:t>referred</w:t>
      </w:r>
      <w:r>
        <w:rPr>
          <w:spacing w:val="-14"/>
          <w:w w:val="105"/>
          <w:sz w:val="20"/>
        </w:rPr>
        <w:t xml:space="preserve"> </w:t>
      </w:r>
      <w:r>
        <w:rPr>
          <w:w w:val="105"/>
          <w:sz w:val="20"/>
        </w:rPr>
        <w:t>to</w:t>
      </w:r>
      <w:r>
        <w:rPr>
          <w:spacing w:val="-15"/>
          <w:w w:val="105"/>
          <w:sz w:val="20"/>
        </w:rPr>
        <w:t xml:space="preserve"> </w:t>
      </w:r>
      <w:r>
        <w:rPr>
          <w:w w:val="105"/>
          <w:sz w:val="20"/>
        </w:rPr>
        <w:t>as</w:t>
      </w:r>
      <w:r>
        <w:rPr>
          <w:spacing w:val="-15"/>
          <w:w w:val="105"/>
          <w:sz w:val="20"/>
        </w:rPr>
        <w:t xml:space="preserve"> </w:t>
      </w:r>
      <w:r>
        <w:rPr>
          <w:w w:val="105"/>
          <w:sz w:val="20"/>
        </w:rPr>
        <w:t>benchmarking or</w:t>
      </w:r>
      <w:r>
        <w:rPr>
          <w:spacing w:val="-13"/>
          <w:w w:val="105"/>
          <w:sz w:val="20"/>
        </w:rPr>
        <w:t xml:space="preserve"> </w:t>
      </w:r>
      <w:r>
        <w:rPr>
          <w:w w:val="105"/>
          <w:sz w:val="20"/>
        </w:rPr>
        <w:t>validation,</w:t>
      </w:r>
      <w:r>
        <w:rPr>
          <w:spacing w:val="-12"/>
          <w:w w:val="105"/>
          <w:sz w:val="20"/>
        </w:rPr>
        <w:t xml:space="preserve"> </w:t>
      </w:r>
      <w:r>
        <w:rPr>
          <w:w w:val="105"/>
          <w:sz w:val="20"/>
        </w:rPr>
        <w:t>compares</w:t>
      </w:r>
      <w:r>
        <w:rPr>
          <w:spacing w:val="-12"/>
          <w:w w:val="105"/>
          <w:sz w:val="20"/>
        </w:rPr>
        <w:t xml:space="preserve"> </w:t>
      </w:r>
      <w:r>
        <w:rPr>
          <w:w w:val="105"/>
          <w:sz w:val="20"/>
        </w:rPr>
        <w:t>cost</w:t>
      </w:r>
      <w:r>
        <w:rPr>
          <w:spacing w:val="-12"/>
          <w:w w:val="105"/>
          <w:sz w:val="20"/>
        </w:rPr>
        <w:t xml:space="preserve"> </w:t>
      </w:r>
      <w:r>
        <w:rPr>
          <w:w w:val="105"/>
          <w:sz w:val="20"/>
        </w:rPr>
        <w:t>estimates</w:t>
      </w:r>
      <w:r>
        <w:rPr>
          <w:spacing w:val="-12"/>
          <w:w w:val="105"/>
          <w:sz w:val="20"/>
        </w:rPr>
        <w:t xml:space="preserve"> </w:t>
      </w:r>
      <w:r>
        <w:rPr>
          <w:w w:val="105"/>
          <w:sz w:val="20"/>
        </w:rPr>
        <w:t>for</w:t>
      </w:r>
      <w:r>
        <w:rPr>
          <w:spacing w:val="-12"/>
          <w:w w:val="105"/>
          <w:sz w:val="20"/>
        </w:rPr>
        <w:t xml:space="preserve"> </w:t>
      </w:r>
      <w:r>
        <w:rPr>
          <w:w w:val="105"/>
          <w:sz w:val="20"/>
        </w:rPr>
        <w:t>one</w:t>
      </w:r>
      <w:r>
        <w:rPr>
          <w:spacing w:val="-12"/>
          <w:w w:val="105"/>
          <w:sz w:val="20"/>
        </w:rPr>
        <w:t xml:space="preserve"> </w:t>
      </w:r>
      <w:r>
        <w:rPr>
          <w:w w:val="105"/>
          <w:sz w:val="20"/>
        </w:rPr>
        <w:t>project</w:t>
      </w:r>
      <w:r>
        <w:rPr>
          <w:spacing w:val="-12"/>
          <w:w w:val="105"/>
          <w:sz w:val="20"/>
        </w:rPr>
        <w:t xml:space="preserve"> </w:t>
      </w:r>
      <w:r>
        <w:rPr>
          <w:w w:val="105"/>
          <w:sz w:val="20"/>
        </w:rPr>
        <w:t>to</w:t>
      </w:r>
      <w:r>
        <w:rPr>
          <w:spacing w:val="-12"/>
          <w:w w:val="105"/>
          <w:sz w:val="20"/>
        </w:rPr>
        <w:t xml:space="preserve"> </w:t>
      </w:r>
      <w:r>
        <w:rPr>
          <w:w w:val="105"/>
          <w:sz w:val="20"/>
        </w:rPr>
        <w:t>those</w:t>
      </w:r>
      <w:r>
        <w:rPr>
          <w:spacing w:val="-12"/>
          <w:w w:val="105"/>
          <w:sz w:val="20"/>
        </w:rPr>
        <w:t xml:space="preserve"> </w:t>
      </w:r>
      <w:r>
        <w:rPr>
          <w:spacing w:val="-5"/>
          <w:w w:val="105"/>
          <w:sz w:val="20"/>
        </w:rPr>
        <w:t>on</w:t>
      </w:r>
    </w:p>
    <w:p w:rsidR="00BA79D6" w:rsidRDefault="00F576A2">
      <w:pPr>
        <w:pStyle w:val="BodyText"/>
        <w:spacing w:line="283" w:lineRule="auto"/>
        <w:ind w:left="1065" w:right="1147"/>
      </w:pPr>
      <w:proofErr w:type="gramStart"/>
      <w:r>
        <w:rPr>
          <w:w w:val="105"/>
        </w:rPr>
        <w:t>similar</w:t>
      </w:r>
      <w:proofErr w:type="gramEnd"/>
      <w:r>
        <w:rPr>
          <w:w w:val="105"/>
        </w:rPr>
        <w:t xml:space="preserve"> projects that have already been built. The average size of cost overruns observed across the sample can be used as an estimate of the expected value of cost overruns; the variance of the outcomes on the comparison projects can be used to understand the range within which</w:t>
      </w:r>
      <w:r>
        <w:rPr>
          <w:spacing w:val="-11"/>
          <w:w w:val="105"/>
        </w:rPr>
        <w:t xml:space="preserve"> </w:t>
      </w:r>
      <w:r>
        <w:rPr>
          <w:w w:val="105"/>
        </w:rPr>
        <w:t>a</w:t>
      </w:r>
      <w:r>
        <w:rPr>
          <w:spacing w:val="-11"/>
          <w:w w:val="105"/>
        </w:rPr>
        <w:t xml:space="preserve"> </w:t>
      </w:r>
      <w:r>
        <w:rPr>
          <w:w w:val="105"/>
        </w:rPr>
        <w:t>cost</w:t>
      </w:r>
      <w:r>
        <w:rPr>
          <w:spacing w:val="-11"/>
          <w:w w:val="105"/>
        </w:rPr>
        <w:t xml:space="preserve"> </w:t>
      </w:r>
      <w:r>
        <w:rPr>
          <w:w w:val="105"/>
        </w:rPr>
        <w:t>estimate</w:t>
      </w:r>
      <w:r>
        <w:rPr>
          <w:spacing w:val="-11"/>
          <w:w w:val="105"/>
        </w:rPr>
        <w:t xml:space="preserve"> </w:t>
      </w:r>
      <w:r>
        <w:rPr>
          <w:w w:val="105"/>
        </w:rPr>
        <w:t>is</w:t>
      </w:r>
      <w:r>
        <w:rPr>
          <w:spacing w:val="-11"/>
          <w:w w:val="105"/>
        </w:rPr>
        <w:t xml:space="preserve"> </w:t>
      </w:r>
      <w:r>
        <w:rPr>
          <w:w w:val="105"/>
        </w:rPr>
        <w:t>likely</w:t>
      </w:r>
      <w:r>
        <w:rPr>
          <w:spacing w:val="-11"/>
          <w:w w:val="105"/>
        </w:rPr>
        <w:t xml:space="preserve"> </w:t>
      </w:r>
      <w:r>
        <w:rPr>
          <w:w w:val="105"/>
        </w:rPr>
        <w:t>to</w:t>
      </w:r>
      <w:r>
        <w:rPr>
          <w:spacing w:val="-11"/>
          <w:w w:val="105"/>
        </w:rPr>
        <w:t xml:space="preserve"> </w:t>
      </w:r>
      <w:r>
        <w:rPr>
          <w:w w:val="105"/>
        </w:rPr>
        <w:t>vary;</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different</w:t>
      </w:r>
      <w:r>
        <w:rPr>
          <w:spacing w:val="-11"/>
          <w:w w:val="105"/>
        </w:rPr>
        <w:t xml:space="preserve"> </w:t>
      </w:r>
      <w:r>
        <w:rPr>
          <w:w w:val="105"/>
        </w:rPr>
        <w:t>points</w:t>
      </w:r>
      <w:r>
        <w:rPr>
          <w:spacing w:val="-11"/>
          <w:w w:val="105"/>
        </w:rPr>
        <w:t xml:space="preserve"> </w:t>
      </w:r>
      <w:r>
        <w:rPr>
          <w:w w:val="105"/>
        </w:rPr>
        <w:t>within</w:t>
      </w:r>
      <w:r>
        <w:rPr>
          <w:spacing w:val="-11"/>
          <w:w w:val="105"/>
        </w:rPr>
        <w:t xml:space="preserve"> </w:t>
      </w:r>
      <w:r>
        <w:rPr>
          <w:w w:val="105"/>
        </w:rPr>
        <w:t>the observed distribution can be used to estimate probability prices.</w:t>
      </w:r>
    </w:p>
    <w:p w:rsidR="00BA79D6" w:rsidRDefault="00BA79D6">
      <w:pPr>
        <w:spacing w:line="283" w:lineRule="auto"/>
        <w:sectPr w:rsidR="00BA79D6">
          <w:type w:val="continuous"/>
          <w:pgSz w:w="16840" w:h="11910" w:orient="landscape"/>
          <w:pgMar w:top="400" w:right="140" w:bottom="0" w:left="180" w:header="725" w:footer="1014" w:gutter="0"/>
          <w:cols w:num="2" w:space="720" w:equalWidth="0">
            <w:col w:w="7682" w:space="40"/>
            <w:col w:w="8798"/>
          </w:cols>
        </w:sectPr>
      </w:pPr>
    </w:p>
    <w:p w:rsidR="00BA79D6" w:rsidRDefault="00BA79D6">
      <w:pPr>
        <w:pStyle w:val="BodyText"/>
      </w:pPr>
    </w:p>
    <w:p w:rsidR="00BA79D6" w:rsidRDefault="00BA79D6">
      <w:pPr>
        <w:pStyle w:val="BodyText"/>
        <w:spacing w:before="1"/>
        <w:rPr>
          <w:sz w:val="19"/>
        </w:rPr>
      </w:pPr>
    </w:p>
    <w:p w:rsidR="00BA79D6" w:rsidRDefault="00F576A2">
      <w:pPr>
        <w:pStyle w:val="BodyText"/>
        <w:spacing w:line="283" w:lineRule="auto"/>
        <w:ind w:left="1123" w:right="8839"/>
      </w:pPr>
      <w:r>
        <w:rPr>
          <w:w w:val="105"/>
        </w:rPr>
        <w:t>Reference class forecasting incorporates the likely costs of unknown risks and does not suffer from optimism bias, because it relies on objective</w:t>
      </w:r>
      <w:r>
        <w:rPr>
          <w:spacing w:val="-12"/>
          <w:w w:val="105"/>
        </w:rPr>
        <w:t xml:space="preserve"> </w:t>
      </w:r>
      <w:r>
        <w:rPr>
          <w:w w:val="105"/>
        </w:rPr>
        <w:t>historical</w:t>
      </w:r>
      <w:r>
        <w:rPr>
          <w:spacing w:val="-12"/>
          <w:w w:val="105"/>
        </w:rPr>
        <w:t xml:space="preserve"> </w:t>
      </w:r>
      <w:r>
        <w:rPr>
          <w:w w:val="105"/>
        </w:rPr>
        <w:t>information.</w:t>
      </w:r>
      <w:r>
        <w:rPr>
          <w:spacing w:val="-1"/>
          <w:w w:val="105"/>
        </w:rPr>
        <w:t xml:space="preserve"> </w:t>
      </w:r>
      <w:r>
        <w:rPr>
          <w:w w:val="105"/>
        </w:rPr>
        <w:t>Its</w:t>
      </w:r>
      <w:r>
        <w:rPr>
          <w:spacing w:val="-12"/>
          <w:w w:val="105"/>
        </w:rPr>
        <w:t xml:space="preserve"> </w:t>
      </w:r>
      <w:r>
        <w:rPr>
          <w:w w:val="105"/>
        </w:rPr>
        <w:t>main</w:t>
      </w:r>
      <w:r>
        <w:rPr>
          <w:spacing w:val="-12"/>
          <w:w w:val="105"/>
        </w:rPr>
        <w:t xml:space="preserve"> </w:t>
      </w:r>
      <w:r>
        <w:rPr>
          <w:w w:val="105"/>
        </w:rPr>
        <w:t>shortcoming</w:t>
      </w:r>
      <w:r>
        <w:rPr>
          <w:spacing w:val="-12"/>
          <w:w w:val="105"/>
        </w:rPr>
        <w:t xml:space="preserve"> </w:t>
      </w:r>
      <w:r>
        <w:rPr>
          <w:w w:val="105"/>
        </w:rPr>
        <w:t>is</w:t>
      </w:r>
      <w:r>
        <w:rPr>
          <w:spacing w:val="-12"/>
          <w:w w:val="105"/>
        </w:rPr>
        <w:t xml:space="preserve"> </w:t>
      </w:r>
      <w:r>
        <w:rPr>
          <w:w w:val="105"/>
        </w:rPr>
        <w:t>that</w:t>
      </w:r>
      <w:r>
        <w:rPr>
          <w:spacing w:val="-12"/>
          <w:w w:val="105"/>
        </w:rPr>
        <w:t xml:space="preserve"> </w:t>
      </w:r>
      <w:r>
        <w:rPr>
          <w:w w:val="105"/>
        </w:rPr>
        <w:t>it</w:t>
      </w:r>
      <w:r>
        <w:rPr>
          <w:spacing w:val="-12"/>
          <w:w w:val="105"/>
        </w:rPr>
        <w:t xml:space="preserve"> </w:t>
      </w:r>
      <w:r>
        <w:rPr>
          <w:w w:val="105"/>
        </w:rPr>
        <w:t>does</w:t>
      </w:r>
      <w:r>
        <w:rPr>
          <w:spacing w:val="-12"/>
          <w:w w:val="105"/>
        </w:rPr>
        <w:t xml:space="preserve"> </w:t>
      </w:r>
      <w:r>
        <w:rPr>
          <w:w w:val="105"/>
        </w:rPr>
        <w:t>not account for the ways in which a project’s risk profile is unique.</w:t>
      </w:r>
    </w:p>
    <w:p w:rsidR="00BA79D6" w:rsidRDefault="00F576A2">
      <w:pPr>
        <w:pStyle w:val="BodyText"/>
        <w:spacing w:before="161" w:line="283" w:lineRule="auto"/>
        <w:ind w:left="1123" w:right="9014"/>
      </w:pPr>
      <w:r>
        <w:rPr>
          <w:w w:val="105"/>
        </w:rPr>
        <w:t>Figure</w:t>
      </w:r>
      <w:r>
        <w:rPr>
          <w:spacing w:val="-5"/>
          <w:w w:val="105"/>
        </w:rPr>
        <w:t xml:space="preserve"> </w:t>
      </w:r>
      <w:hyperlink w:anchor="_bookmark247" w:history="1">
        <w:r>
          <w:rPr>
            <w:w w:val="105"/>
          </w:rPr>
          <w:t>B.1</w:t>
        </w:r>
      </w:hyperlink>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preceding</w:t>
      </w:r>
      <w:r>
        <w:rPr>
          <w:spacing w:val="-5"/>
          <w:w w:val="105"/>
        </w:rPr>
        <w:t xml:space="preserve"> </w:t>
      </w:r>
      <w:r>
        <w:rPr>
          <w:w w:val="105"/>
        </w:rPr>
        <w:t>page</w:t>
      </w:r>
      <w:r>
        <w:rPr>
          <w:spacing w:val="-5"/>
          <w:w w:val="105"/>
        </w:rPr>
        <w:t xml:space="preserve"> </w:t>
      </w:r>
      <w:r>
        <w:rPr>
          <w:w w:val="105"/>
        </w:rPr>
        <w:t>illustrates</w:t>
      </w:r>
      <w:r>
        <w:rPr>
          <w:spacing w:val="-5"/>
          <w:w w:val="105"/>
        </w:rPr>
        <w:t xml:space="preserve"> </w:t>
      </w:r>
      <w:r>
        <w:rPr>
          <w:w w:val="105"/>
        </w:rPr>
        <w:t>these</w:t>
      </w:r>
      <w:r>
        <w:rPr>
          <w:spacing w:val="-5"/>
          <w:w w:val="105"/>
        </w:rPr>
        <w:t xml:space="preserve"> </w:t>
      </w:r>
      <w:r>
        <w:rPr>
          <w:w w:val="105"/>
        </w:rPr>
        <w:t>tools</w:t>
      </w:r>
      <w:r>
        <w:rPr>
          <w:spacing w:val="-5"/>
          <w:w w:val="105"/>
        </w:rPr>
        <w:t xml:space="preserve"> </w:t>
      </w:r>
      <w:r>
        <w:rPr>
          <w:w w:val="105"/>
        </w:rPr>
        <w:t>for</w:t>
      </w:r>
      <w:r>
        <w:rPr>
          <w:spacing w:val="-5"/>
          <w:w w:val="105"/>
        </w:rPr>
        <w:t xml:space="preserve"> </w:t>
      </w:r>
      <w:r>
        <w:rPr>
          <w:w w:val="105"/>
        </w:rPr>
        <w:t>the</w:t>
      </w:r>
      <w:r>
        <w:rPr>
          <w:spacing w:val="-5"/>
          <w:w w:val="105"/>
        </w:rPr>
        <w:t xml:space="preserve"> </w:t>
      </w:r>
      <w:r>
        <w:rPr>
          <w:w w:val="105"/>
        </w:rPr>
        <w:t>costs of</w:t>
      </w:r>
      <w:r>
        <w:rPr>
          <w:spacing w:val="-14"/>
          <w:w w:val="105"/>
        </w:rPr>
        <w:t xml:space="preserve"> </w:t>
      </w:r>
      <w:r>
        <w:rPr>
          <w:w w:val="105"/>
        </w:rPr>
        <w:t>a</w:t>
      </w:r>
      <w:r>
        <w:rPr>
          <w:spacing w:val="-14"/>
          <w:w w:val="105"/>
        </w:rPr>
        <w:t xml:space="preserve"> </w:t>
      </w:r>
      <w:r>
        <w:rPr>
          <w:w w:val="105"/>
        </w:rPr>
        <w:t>group</w:t>
      </w:r>
      <w:r>
        <w:rPr>
          <w:spacing w:val="-14"/>
          <w:w w:val="105"/>
        </w:rPr>
        <w:t xml:space="preserve"> </w:t>
      </w:r>
      <w:r>
        <w:rPr>
          <w:w w:val="105"/>
        </w:rPr>
        <w:t>of</w:t>
      </w:r>
      <w:r>
        <w:rPr>
          <w:spacing w:val="-14"/>
          <w:w w:val="105"/>
        </w:rPr>
        <w:t xml:space="preserve"> </w:t>
      </w:r>
      <w:r>
        <w:rPr>
          <w:w w:val="105"/>
        </w:rPr>
        <w:t>completed</w:t>
      </w:r>
      <w:r>
        <w:rPr>
          <w:spacing w:val="-14"/>
          <w:w w:val="105"/>
        </w:rPr>
        <w:t xml:space="preserve"> </w:t>
      </w:r>
      <w:r>
        <w:rPr>
          <w:w w:val="105"/>
        </w:rPr>
        <w:t>projects:</w:t>
      </w:r>
      <w:r>
        <w:rPr>
          <w:spacing w:val="-3"/>
          <w:w w:val="105"/>
        </w:rPr>
        <w:t xml:space="preserve"> </w:t>
      </w:r>
      <w:r>
        <w:rPr>
          <w:w w:val="105"/>
        </w:rPr>
        <w:t>expected</w:t>
      </w:r>
      <w:r>
        <w:rPr>
          <w:spacing w:val="-14"/>
          <w:w w:val="105"/>
        </w:rPr>
        <w:t xml:space="preserve"> </w:t>
      </w:r>
      <w:r>
        <w:rPr>
          <w:w w:val="105"/>
        </w:rPr>
        <w:t>value</w:t>
      </w:r>
      <w:r>
        <w:rPr>
          <w:spacing w:val="-14"/>
          <w:w w:val="105"/>
        </w:rPr>
        <w:t xml:space="preserve"> </w:t>
      </w:r>
      <w:r>
        <w:rPr>
          <w:w w:val="105"/>
        </w:rPr>
        <w:t>(or</w:t>
      </w:r>
      <w:r>
        <w:rPr>
          <w:spacing w:val="-14"/>
          <w:w w:val="105"/>
        </w:rPr>
        <w:t xml:space="preserve"> </w:t>
      </w:r>
      <w:r>
        <w:rPr>
          <w:w w:val="105"/>
        </w:rPr>
        <w:t>mean);</w:t>
      </w:r>
      <w:r>
        <w:rPr>
          <w:spacing w:val="-14"/>
          <w:w w:val="105"/>
        </w:rPr>
        <w:t xml:space="preserve"> </w:t>
      </w:r>
      <w:r>
        <w:rPr>
          <w:w w:val="105"/>
        </w:rPr>
        <w:t>variance (assessed</w:t>
      </w:r>
      <w:r>
        <w:rPr>
          <w:spacing w:val="-7"/>
          <w:w w:val="105"/>
        </w:rPr>
        <w:t xml:space="preserve"> </w:t>
      </w:r>
      <w:r>
        <w:rPr>
          <w:w w:val="105"/>
        </w:rPr>
        <w:t>by</w:t>
      </w:r>
      <w:r>
        <w:rPr>
          <w:spacing w:val="-7"/>
          <w:w w:val="105"/>
        </w:rPr>
        <w:t xml:space="preserve"> </w:t>
      </w:r>
      <w:r>
        <w:rPr>
          <w:w w:val="105"/>
        </w:rPr>
        <w:t>sensitivity</w:t>
      </w:r>
      <w:r>
        <w:rPr>
          <w:spacing w:val="-7"/>
          <w:w w:val="105"/>
        </w:rPr>
        <w:t xml:space="preserve"> </w:t>
      </w:r>
      <w:r>
        <w:rPr>
          <w:w w:val="105"/>
        </w:rPr>
        <w:t>analysis);</w:t>
      </w:r>
      <w:r>
        <w:rPr>
          <w:spacing w:val="-7"/>
          <w:w w:val="105"/>
        </w:rPr>
        <w:t xml:space="preserve"> </w:t>
      </w:r>
      <w:r>
        <w:rPr>
          <w:w w:val="105"/>
        </w:rPr>
        <w:t>and</w:t>
      </w:r>
      <w:r>
        <w:rPr>
          <w:spacing w:val="-7"/>
          <w:w w:val="105"/>
        </w:rPr>
        <w:t xml:space="preserve"> </w:t>
      </w:r>
      <w:r>
        <w:rPr>
          <w:w w:val="105"/>
        </w:rPr>
        <w:t>probability</w:t>
      </w:r>
      <w:r>
        <w:rPr>
          <w:spacing w:val="-7"/>
          <w:w w:val="105"/>
        </w:rPr>
        <w:t xml:space="preserve"> </w:t>
      </w:r>
      <w:r>
        <w:rPr>
          <w:w w:val="105"/>
        </w:rPr>
        <w:t>pricing</w:t>
      </w:r>
      <w:r>
        <w:rPr>
          <w:spacing w:val="-7"/>
          <w:w w:val="105"/>
        </w:rPr>
        <w:t xml:space="preserve"> </w:t>
      </w:r>
      <w:r>
        <w:rPr>
          <w:w w:val="105"/>
        </w:rPr>
        <w:t>levels. The fourth tool, reference class forecasting, offers a way to improve the quality</w:t>
      </w:r>
      <w:r>
        <w:rPr>
          <w:spacing w:val="-4"/>
          <w:w w:val="105"/>
        </w:rPr>
        <w:t xml:space="preserve"> </w:t>
      </w:r>
      <w:r>
        <w:rPr>
          <w:w w:val="105"/>
        </w:rPr>
        <w:t>of</w:t>
      </w:r>
      <w:r>
        <w:rPr>
          <w:spacing w:val="-4"/>
          <w:w w:val="105"/>
        </w:rPr>
        <w:t xml:space="preserve"> </w:t>
      </w:r>
      <w:r>
        <w:rPr>
          <w:w w:val="105"/>
        </w:rPr>
        <w:t>expected</w:t>
      </w:r>
      <w:r>
        <w:rPr>
          <w:spacing w:val="-4"/>
          <w:w w:val="105"/>
        </w:rPr>
        <w:t xml:space="preserve"> </w:t>
      </w:r>
      <w:r>
        <w:rPr>
          <w:w w:val="105"/>
        </w:rPr>
        <w:t>value,</w:t>
      </w:r>
      <w:r>
        <w:rPr>
          <w:spacing w:val="-4"/>
          <w:w w:val="105"/>
        </w:rPr>
        <w:t xml:space="preserve"> </w:t>
      </w:r>
      <w:r>
        <w:rPr>
          <w:w w:val="105"/>
        </w:rPr>
        <w:t>sensitivity</w:t>
      </w:r>
      <w:r>
        <w:rPr>
          <w:spacing w:val="-4"/>
          <w:w w:val="105"/>
        </w:rPr>
        <w:t xml:space="preserve"> </w:t>
      </w:r>
      <w:r>
        <w:rPr>
          <w:w w:val="105"/>
        </w:rPr>
        <w:t>analysis,</w:t>
      </w:r>
      <w:r>
        <w:rPr>
          <w:spacing w:val="-4"/>
          <w:w w:val="105"/>
        </w:rPr>
        <w:t xml:space="preserve"> </w:t>
      </w:r>
      <w:r>
        <w:rPr>
          <w:w w:val="105"/>
        </w:rPr>
        <w:t>and</w:t>
      </w:r>
      <w:r>
        <w:rPr>
          <w:spacing w:val="-4"/>
          <w:w w:val="105"/>
        </w:rPr>
        <w:t xml:space="preserve"> </w:t>
      </w:r>
      <w:r>
        <w:rPr>
          <w:w w:val="105"/>
        </w:rPr>
        <w:t>probability</w:t>
      </w:r>
      <w:r>
        <w:rPr>
          <w:spacing w:val="-4"/>
          <w:w w:val="105"/>
        </w:rPr>
        <w:t xml:space="preserve"> </w:t>
      </w:r>
      <w:r>
        <w:rPr>
          <w:w w:val="105"/>
        </w:rPr>
        <w:t>pricing by relying on experience.</w:t>
      </w:r>
    </w:p>
    <w:p w:rsidR="00BA79D6" w:rsidRDefault="00BA79D6">
      <w:pPr>
        <w:spacing w:line="283" w:lineRule="auto"/>
        <w:sectPr w:rsidR="00BA79D6">
          <w:pgSz w:w="16840" w:h="11910" w:orient="landscape"/>
          <w:pgMar w:top="1040" w:right="140" w:bottom="1200" w:left="180" w:header="725" w:footer="1014" w:gutter="0"/>
          <w:cols w:space="720"/>
        </w:sectPr>
      </w:pPr>
    </w:p>
    <w:p w:rsidR="00BA79D6" w:rsidRDefault="00BA79D6">
      <w:pPr>
        <w:pStyle w:val="BodyText"/>
      </w:pPr>
    </w:p>
    <w:p w:rsidR="00BA79D6" w:rsidRDefault="00BA79D6">
      <w:pPr>
        <w:pStyle w:val="BodyText"/>
        <w:spacing w:before="5"/>
      </w:pPr>
    </w:p>
    <w:p w:rsidR="00BA79D6" w:rsidRDefault="00F576A2">
      <w:pPr>
        <w:pStyle w:val="Heading1"/>
        <w:ind w:left="1123" w:firstLine="0"/>
      </w:pPr>
      <w:r>
        <w:rPr>
          <w:color w:val="F38F1D"/>
          <w:spacing w:val="-2"/>
        </w:rPr>
        <w:t>Bibliography</w:t>
      </w:r>
    </w:p>
    <w:p w:rsidR="00BA79D6" w:rsidRDefault="00BA79D6">
      <w:pPr>
        <w:pStyle w:val="BodyText"/>
        <w:spacing w:before="4"/>
        <w:rPr>
          <w:b/>
          <w:sz w:val="21"/>
        </w:rPr>
      </w:pPr>
    </w:p>
    <w:p w:rsidR="00BA79D6" w:rsidRDefault="00BA79D6">
      <w:pPr>
        <w:rPr>
          <w:sz w:val="21"/>
        </w:rPr>
        <w:sectPr w:rsidR="00BA79D6">
          <w:pgSz w:w="16840" w:h="11910" w:orient="landscape"/>
          <w:pgMar w:top="1040" w:right="140" w:bottom="1200" w:left="180" w:header="725" w:footer="1014" w:gutter="0"/>
          <w:cols w:space="720"/>
        </w:sectPr>
      </w:pPr>
    </w:p>
    <w:p w:rsidR="00BA79D6" w:rsidRDefault="00F576A2">
      <w:pPr>
        <w:spacing w:before="69" w:line="261" w:lineRule="auto"/>
        <w:ind w:left="1843" w:right="38" w:hanging="720"/>
        <w:rPr>
          <w:sz w:val="19"/>
        </w:rPr>
      </w:pPr>
      <w:bookmarkStart w:id="258" w:name="_bookmark248"/>
      <w:bookmarkEnd w:id="258"/>
      <w:r>
        <w:rPr>
          <w:sz w:val="19"/>
        </w:rPr>
        <w:t xml:space="preserve">ABC News (2011). “O’Farrell hails new political landscape”. </w:t>
      </w:r>
      <w:r>
        <w:rPr>
          <w:i/>
          <w:sz w:val="19"/>
        </w:rPr>
        <w:t>ABC News</w:t>
      </w:r>
      <w:r>
        <w:rPr>
          <w:sz w:val="19"/>
        </w:rPr>
        <w:t xml:space="preserve">. </w:t>
      </w:r>
      <w:hyperlink r:id="rId43">
        <w:r>
          <w:rPr>
            <w:color w:val="0000FF"/>
            <w:spacing w:val="-2"/>
            <w:w w:val="95"/>
            <w:sz w:val="19"/>
          </w:rPr>
          <w:t>https://www.abc.net.au/news/2011-03-27/ofarrell-hails-new-political-</w:t>
        </w:r>
      </w:hyperlink>
      <w:r>
        <w:rPr>
          <w:color w:val="0000FF"/>
          <w:spacing w:val="80"/>
          <w:w w:val="150"/>
          <w:sz w:val="19"/>
        </w:rPr>
        <w:t xml:space="preserve">  </w:t>
      </w:r>
      <w:hyperlink r:id="rId44">
        <w:r>
          <w:rPr>
            <w:color w:val="0000FF"/>
            <w:spacing w:val="-2"/>
            <w:sz w:val="19"/>
          </w:rPr>
          <w:t>landscape/2642320</w:t>
        </w:r>
      </w:hyperlink>
      <w:r>
        <w:rPr>
          <w:spacing w:val="-2"/>
          <w:sz w:val="19"/>
        </w:rPr>
        <w:t>.</w:t>
      </w:r>
    </w:p>
    <w:p w:rsidR="00BA79D6" w:rsidRDefault="00F576A2">
      <w:pPr>
        <w:spacing w:before="69" w:line="261" w:lineRule="auto"/>
        <w:ind w:left="1843" w:right="1671" w:hanging="720"/>
        <w:rPr>
          <w:sz w:val="19"/>
        </w:rPr>
      </w:pPr>
      <w:r>
        <w:br w:type="column"/>
      </w:r>
      <w:bookmarkStart w:id="259" w:name="_bookmark249"/>
      <w:bookmarkEnd w:id="259"/>
      <w:r>
        <w:rPr>
          <w:sz w:val="19"/>
        </w:rPr>
        <w:t xml:space="preserve">Andrews, D. (2017). </w:t>
      </w:r>
      <w:r>
        <w:rPr>
          <w:i/>
          <w:sz w:val="19"/>
        </w:rPr>
        <w:t xml:space="preserve">North East Link – Victoria’s Biggest Ever Transport </w:t>
      </w:r>
      <w:r>
        <w:rPr>
          <w:i/>
          <w:spacing w:val="-2"/>
          <w:sz w:val="19"/>
        </w:rPr>
        <w:t>Project</w:t>
      </w:r>
      <w:r>
        <w:rPr>
          <w:spacing w:val="-2"/>
          <w:sz w:val="19"/>
        </w:rPr>
        <w:t xml:space="preserve">. </w:t>
      </w:r>
      <w:hyperlink r:id="rId45">
        <w:r>
          <w:rPr>
            <w:color w:val="0000FF"/>
            <w:spacing w:val="-2"/>
            <w:sz w:val="19"/>
          </w:rPr>
          <w:t>https://www.premier.vic.gov.au/north-east-link-victorias-</w:t>
        </w:r>
      </w:hyperlink>
      <w:r>
        <w:rPr>
          <w:color w:val="0000FF"/>
          <w:spacing w:val="-2"/>
          <w:sz w:val="19"/>
        </w:rPr>
        <w:t xml:space="preserve"> </w:t>
      </w:r>
      <w:hyperlink r:id="rId46">
        <w:r>
          <w:rPr>
            <w:color w:val="0000FF"/>
            <w:spacing w:val="-2"/>
            <w:sz w:val="19"/>
          </w:rPr>
          <w:t>biggest-ever-transport-project/</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00" w:space="63"/>
            <w:col w:w="8857"/>
          </w:cols>
        </w:sectPr>
      </w:pPr>
    </w:p>
    <w:p w:rsidR="00BA79D6" w:rsidRDefault="00F576A2">
      <w:pPr>
        <w:tabs>
          <w:tab w:val="left" w:pos="1742"/>
          <w:tab w:val="left" w:pos="8786"/>
          <w:tab w:val="left" w:pos="9405"/>
        </w:tabs>
        <w:spacing w:before="138"/>
        <w:ind w:left="1123"/>
        <w:rPr>
          <w:rFonts w:ascii="Times New Roman" w:hAnsi="Times New Roman"/>
          <w:sz w:val="19"/>
        </w:rPr>
      </w:pPr>
      <w:bookmarkStart w:id="260" w:name="_bookmark251"/>
      <w:bookmarkEnd w:id="260"/>
      <w:r>
        <w:rPr>
          <w:rFonts w:ascii="Times New Roman" w:hAnsi="Times New Roman"/>
          <w:sz w:val="19"/>
          <w:u w:val="single"/>
        </w:rPr>
        <w:tab/>
      </w:r>
      <w:r>
        <w:rPr>
          <w:rFonts w:ascii="Times New Roman" w:hAnsi="Times New Roman"/>
          <w:spacing w:val="40"/>
          <w:sz w:val="19"/>
        </w:rPr>
        <w:t xml:space="preserve"> </w:t>
      </w:r>
      <w:r>
        <w:rPr>
          <w:sz w:val="19"/>
        </w:rPr>
        <w:t>(2015).</w:t>
      </w:r>
      <w:r>
        <w:rPr>
          <w:spacing w:val="-1"/>
          <w:sz w:val="19"/>
        </w:rPr>
        <w:t xml:space="preserve"> </w:t>
      </w:r>
      <w:r>
        <w:rPr>
          <w:sz w:val="19"/>
        </w:rPr>
        <w:t>“Gold</w:t>
      </w:r>
      <w:r>
        <w:rPr>
          <w:spacing w:val="-1"/>
          <w:sz w:val="19"/>
        </w:rPr>
        <w:t xml:space="preserve"> </w:t>
      </w:r>
      <w:r>
        <w:rPr>
          <w:sz w:val="19"/>
        </w:rPr>
        <w:t>Coast</w:t>
      </w:r>
      <w:r>
        <w:rPr>
          <w:spacing w:val="-1"/>
          <w:sz w:val="19"/>
        </w:rPr>
        <w:t xml:space="preserve"> </w:t>
      </w:r>
      <w:r>
        <w:rPr>
          <w:sz w:val="19"/>
        </w:rPr>
        <w:t>light</w:t>
      </w:r>
      <w:r>
        <w:rPr>
          <w:spacing w:val="-1"/>
          <w:sz w:val="19"/>
        </w:rPr>
        <w:t xml:space="preserve"> </w:t>
      </w:r>
      <w:r>
        <w:rPr>
          <w:sz w:val="19"/>
        </w:rPr>
        <w:t>rail</w:t>
      </w:r>
      <w:r>
        <w:rPr>
          <w:spacing w:val="-1"/>
          <w:sz w:val="19"/>
        </w:rPr>
        <w:t xml:space="preserve"> </w:t>
      </w:r>
      <w:r>
        <w:rPr>
          <w:sz w:val="19"/>
        </w:rPr>
        <w:t>gets</w:t>
      </w:r>
      <w:r>
        <w:rPr>
          <w:spacing w:val="-1"/>
          <w:sz w:val="19"/>
        </w:rPr>
        <w:t xml:space="preserve"> </w:t>
      </w:r>
      <w:r>
        <w:rPr>
          <w:sz w:val="19"/>
        </w:rPr>
        <w:t>$95m</w:t>
      </w:r>
      <w:r>
        <w:rPr>
          <w:spacing w:val="-1"/>
          <w:sz w:val="19"/>
        </w:rPr>
        <w:t xml:space="preserve"> </w:t>
      </w:r>
      <w:r>
        <w:rPr>
          <w:sz w:val="19"/>
        </w:rPr>
        <w:t>federal</w:t>
      </w:r>
      <w:r>
        <w:rPr>
          <w:spacing w:val="-1"/>
          <w:sz w:val="19"/>
        </w:rPr>
        <w:t xml:space="preserve"> </w:t>
      </w:r>
      <w:r>
        <w:rPr>
          <w:sz w:val="19"/>
        </w:rPr>
        <w:t>funding</w:t>
      </w:r>
      <w:r>
        <w:rPr>
          <w:spacing w:val="-1"/>
          <w:sz w:val="19"/>
        </w:rPr>
        <w:t xml:space="preserve"> </w:t>
      </w:r>
      <w:r>
        <w:rPr>
          <w:sz w:val="19"/>
        </w:rPr>
        <w:t>boost</w:t>
      </w:r>
      <w:r>
        <w:rPr>
          <w:spacing w:val="-1"/>
          <w:sz w:val="19"/>
        </w:rPr>
        <w:t xml:space="preserve"> </w:t>
      </w:r>
      <w:r>
        <w:rPr>
          <w:sz w:val="19"/>
        </w:rPr>
        <w:t>in</w:t>
      </w:r>
      <w:r>
        <w:rPr>
          <w:spacing w:val="-1"/>
          <w:sz w:val="19"/>
        </w:rPr>
        <w:t xml:space="preserve"> </w:t>
      </w:r>
      <w:r>
        <w:rPr>
          <w:sz w:val="19"/>
        </w:rPr>
        <w:t>time</w:t>
      </w:r>
      <w:r>
        <w:rPr>
          <w:sz w:val="19"/>
        </w:rPr>
        <w:tab/>
      </w:r>
      <w:bookmarkStart w:id="261" w:name="_bookmark250"/>
      <w:bookmarkEnd w:id="261"/>
      <w:r>
        <w:rPr>
          <w:rFonts w:ascii="Times New Roman" w:hAnsi="Times New Roman"/>
          <w:sz w:val="19"/>
          <w:u w:val="single"/>
        </w:rPr>
        <w:tab/>
      </w:r>
    </w:p>
    <w:p w:rsidR="00BA79D6" w:rsidRDefault="00F576A2">
      <w:pPr>
        <w:spacing w:line="240" w:lineRule="atLeast"/>
        <w:ind w:left="1843" w:right="1951"/>
        <w:rPr>
          <w:sz w:val="19"/>
        </w:rPr>
      </w:pPr>
      <w:proofErr w:type="gramStart"/>
      <w:r>
        <w:rPr>
          <w:sz w:val="19"/>
        </w:rPr>
        <w:t>for</w:t>
      </w:r>
      <w:proofErr w:type="gramEnd"/>
      <w:r>
        <w:rPr>
          <w:sz w:val="19"/>
        </w:rPr>
        <w:t xml:space="preserve"> 2018 Commonwealth Games”. </w:t>
      </w:r>
      <w:r>
        <w:rPr>
          <w:i/>
          <w:sz w:val="19"/>
        </w:rPr>
        <w:t>ABC News</w:t>
      </w:r>
      <w:r>
        <w:rPr>
          <w:sz w:val="19"/>
        </w:rPr>
        <w:t xml:space="preserve">. </w:t>
      </w:r>
      <w:hyperlink r:id="rId47">
        <w:r>
          <w:rPr>
            <w:color w:val="0000FF"/>
            <w:spacing w:val="-2"/>
            <w:w w:val="95"/>
            <w:sz w:val="19"/>
          </w:rPr>
          <w:t>https://www.abc.net.au/news/2015-10-11/gold-coast-light-rail-gets-</w:t>
        </w:r>
      </w:hyperlink>
      <w:r>
        <w:rPr>
          <w:color w:val="0000FF"/>
          <w:spacing w:val="80"/>
          <w:w w:val="150"/>
          <w:sz w:val="19"/>
        </w:rPr>
        <w:t xml:space="preserve">  </w:t>
      </w:r>
      <w:hyperlink r:id="rId48">
        <w:r>
          <w:rPr>
            <w:color w:val="0000FF"/>
            <w:spacing w:val="-2"/>
            <w:sz w:val="19"/>
          </w:rPr>
          <w:t>95m-federal-funding-boost/6844704</w:t>
        </w:r>
      </w:hyperlink>
      <w:r>
        <w:rPr>
          <w:spacing w:val="-2"/>
          <w:sz w:val="19"/>
        </w:rPr>
        <w:t>.</w:t>
      </w:r>
    </w:p>
    <w:p w:rsidR="00BA79D6" w:rsidRDefault="00F576A2">
      <w:pPr>
        <w:spacing w:before="138" w:line="261" w:lineRule="auto"/>
        <w:ind w:left="61" w:right="1668"/>
        <w:rPr>
          <w:sz w:val="19"/>
        </w:rPr>
      </w:pPr>
      <w:r>
        <w:br w:type="column"/>
      </w:r>
      <w:r>
        <w:rPr>
          <w:sz w:val="19"/>
        </w:rPr>
        <w:t xml:space="preserve">(2018). </w:t>
      </w:r>
      <w:r>
        <w:rPr>
          <w:i/>
          <w:sz w:val="19"/>
        </w:rPr>
        <w:t>Underground Suburban Rail Loop To Connect Victoria</w:t>
      </w:r>
      <w:r>
        <w:rPr>
          <w:sz w:val="19"/>
        </w:rPr>
        <w:t xml:space="preserve">. </w:t>
      </w:r>
      <w:hyperlink r:id="rId49">
        <w:r>
          <w:rPr>
            <w:color w:val="0000FF"/>
            <w:spacing w:val="-2"/>
            <w:w w:val="95"/>
            <w:sz w:val="19"/>
          </w:rPr>
          <w:t>https://www.premier.vic.gov.au/underground-suburban-rail-loop-</w:t>
        </w:r>
      </w:hyperlink>
      <w:r>
        <w:rPr>
          <w:color w:val="0000FF"/>
          <w:spacing w:val="80"/>
          <w:sz w:val="19"/>
        </w:rPr>
        <w:t xml:space="preserve">  </w:t>
      </w:r>
      <w:hyperlink r:id="rId50">
        <w:r>
          <w:rPr>
            <w:color w:val="0000FF"/>
            <w:spacing w:val="-2"/>
            <w:sz w:val="19"/>
          </w:rPr>
          <w:t>connect-</w:t>
        </w:r>
        <w:proofErr w:type="spellStart"/>
        <w:r>
          <w:rPr>
            <w:color w:val="0000FF"/>
            <w:spacing w:val="-2"/>
            <w:sz w:val="19"/>
          </w:rPr>
          <w:t>victoria</w:t>
        </w:r>
        <w:proofErr w:type="spellEnd"/>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152"/>
        <w:ind w:left="1123"/>
        <w:rPr>
          <w:sz w:val="19"/>
        </w:rPr>
      </w:pPr>
      <w:bookmarkStart w:id="262" w:name="_bookmark252"/>
      <w:bookmarkEnd w:id="262"/>
      <w:r>
        <w:rPr>
          <w:sz w:val="19"/>
        </w:rPr>
        <w:t>ABS</w:t>
      </w:r>
      <w:r>
        <w:rPr>
          <w:spacing w:val="-10"/>
          <w:sz w:val="19"/>
        </w:rPr>
        <w:t xml:space="preserve"> </w:t>
      </w:r>
      <w:r>
        <w:rPr>
          <w:sz w:val="19"/>
        </w:rPr>
        <w:t>(2020a).</w:t>
      </w:r>
      <w:r>
        <w:rPr>
          <w:spacing w:val="-9"/>
          <w:sz w:val="19"/>
        </w:rPr>
        <w:t xml:space="preserve"> </w:t>
      </w:r>
      <w:r>
        <w:rPr>
          <w:i/>
          <w:sz w:val="19"/>
        </w:rPr>
        <w:t>Labour</w:t>
      </w:r>
      <w:r>
        <w:rPr>
          <w:i/>
          <w:spacing w:val="-9"/>
          <w:sz w:val="19"/>
        </w:rPr>
        <w:t xml:space="preserve"> </w:t>
      </w:r>
      <w:r>
        <w:rPr>
          <w:i/>
          <w:sz w:val="19"/>
        </w:rPr>
        <w:t>Force,</w:t>
      </w:r>
      <w:r>
        <w:rPr>
          <w:i/>
          <w:spacing w:val="-9"/>
          <w:sz w:val="19"/>
        </w:rPr>
        <w:t xml:space="preserve"> </w:t>
      </w:r>
      <w:r>
        <w:rPr>
          <w:i/>
          <w:sz w:val="19"/>
        </w:rPr>
        <w:t>Australia,</w:t>
      </w:r>
      <w:r>
        <w:rPr>
          <w:i/>
          <w:spacing w:val="-9"/>
          <w:sz w:val="19"/>
        </w:rPr>
        <w:t xml:space="preserve"> </w:t>
      </w:r>
      <w:r>
        <w:rPr>
          <w:i/>
          <w:sz w:val="19"/>
        </w:rPr>
        <w:t>Detailed,</w:t>
      </w:r>
      <w:r>
        <w:rPr>
          <w:i/>
          <w:spacing w:val="-9"/>
          <w:sz w:val="19"/>
        </w:rPr>
        <w:t xml:space="preserve"> </w:t>
      </w:r>
      <w:r>
        <w:rPr>
          <w:i/>
          <w:sz w:val="19"/>
        </w:rPr>
        <w:t>Aug</w:t>
      </w:r>
      <w:r>
        <w:rPr>
          <w:i/>
          <w:spacing w:val="-9"/>
          <w:sz w:val="19"/>
        </w:rPr>
        <w:t xml:space="preserve"> </w:t>
      </w:r>
      <w:r>
        <w:rPr>
          <w:i/>
          <w:sz w:val="19"/>
        </w:rPr>
        <w:t>2020</w:t>
      </w:r>
      <w:r>
        <w:rPr>
          <w:sz w:val="19"/>
        </w:rPr>
        <w:t>.</w:t>
      </w:r>
      <w:r>
        <w:rPr>
          <w:spacing w:val="-10"/>
          <w:sz w:val="19"/>
        </w:rPr>
        <w:t xml:space="preserve"> </w:t>
      </w:r>
      <w:r>
        <w:rPr>
          <w:sz w:val="19"/>
        </w:rPr>
        <w:t>Cat.</w:t>
      </w:r>
      <w:r>
        <w:rPr>
          <w:spacing w:val="-9"/>
          <w:sz w:val="19"/>
        </w:rPr>
        <w:t xml:space="preserve"> </w:t>
      </w:r>
      <w:r>
        <w:rPr>
          <w:spacing w:val="-2"/>
          <w:sz w:val="19"/>
        </w:rPr>
        <w:t>6291.0.</w:t>
      </w:r>
    </w:p>
    <w:p w:rsidR="00BA79D6" w:rsidRDefault="00F576A2">
      <w:pPr>
        <w:spacing w:before="21" w:line="261" w:lineRule="auto"/>
        <w:ind w:left="1843" w:right="929"/>
        <w:rPr>
          <w:sz w:val="19"/>
        </w:rPr>
      </w:pPr>
      <w:r>
        <w:rPr>
          <w:sz w:val="19"/>
        </w:rPr>
        <w:t xml:space="preserve">Australian Bureau of Statistics. </w:t>
      </w:r>
      <w:hyperlink r:id="rId51">
        <w:r>
          <w:rPr>
            <w:color w:val="0000FF"/>
            <w:spacing w:val="-2"/>
            <w:w w:val="95"/>
            <w:sz w:val="19"/>
          </w:rPr>
          <w:t>https://www.abs.gov.au/statistics/labour/employment-and-</w:t>
        </w:r>
      </w:hyperlink>
      <w:r>
        <w:rPr>
          <w:color w:val="0000FF"/>
          <w:spacing w:val="80"/>
          <w:w w:val="150"/>
          <w:sz w:val="19"/>
        </w:rPr>
        <w:t xml:space="preserve"> </w:t>
      </w:r>
      <w:hyperlink r:id="rId52">
        <w:r>
          <w:rPr>
            <w:color w:val="0000FF"/>
            <w:spacing w:val="-2"/>
            <w:sz w:val="19"/>
          </w:rPr>
          <w:t>unemployment/labour-force-</w:t>
        </w:r>
        <w:proofErr w:type="spellStart"/>
        <w:r>
          <w:rPr>
            <w:color w:val="0000FF"/>
            <w:spacing w:val="-2"/>
            <w:sz w:val="19"/>
          </w:rPr>
          <w:t>australia</w:t>
        </w:r>
        <w:proofErr w:type="spellEnd"/>
        <w:r>
          <w:rPr>
            <w:color w:val="0000FF"/>
            <w:spacing w:val="-2"/>
            <w:sz w:val="19"/>
          </w:rPr>
          <w:t>-detailed</w:t>
        </w:r>
      </w:hyperlink>
      <w:r>
        <w:rPr>
          <w:spacing w:val="-2"/>
          <w:sz w:val="19"/>
        </w:rPr>
        <w:t>.</w:t>
      </w:r>
    </w:p>
    <w:p w:rsidR="00BA79D6" w:rsidRDefault="00F576A2">
      <w:pPr>
        <w:tabs>
          <w:tab w:val="left" w:pos="1742"/>
        </w:tabs>
        <w:spacing w:before="137" w:line="261" w:lineRule="auto"/>
        <w:ind w:left="1843" w:right="560" w:hanging="720"/>
        <w:rPr>
          <w:sz w:val="19"/>
        </w:rPr>
      </w:pPr>
      <w:bookmarkStart w:id="263" w:name="_bookmark253"/>
      <w:bookmarkEnd w:id="263"/>
      <w:r>
        <w:rPr>
          <w:rFonts w:ascii="Times New Roman"/>
          <w:sz w:val="19"/>
          <w:u w:val="single"/>
        </w:rPr>
        <w:tab/>
      </w:r>
      <w:r>
        <w:rPr>
          <w:rFonts w:ascii="Times New Roman"/>
          <w:spacing w:val="36"/>
          <w:sz w:val="19"/>
        </w:rPr>
        <w:t xml:space="preserve"> </w:t>
      </w:r>
      <w:r>
        <w:rPr>
          <w:sz w:val="19"/>
        </w:rPr>
        <w:t>(2020b).</w:t>
      </w:r>
      <w:r>
        <w:rPr>
          <w:spacing w:val="-10"/>
          <w:sz w:val="19"/>
        </w:rPr>
        <w:t xml:space="preserve"> </w:t>
      </w:r>
      <w:r>
        <w:rPr>
          <w:i/>
          <w:sz w:val="19"/>
        </w:rPr>
        <w:t>Migration,</w:t>
      </w:r>
      <w:r>
        <w:rPr>
          <w:i/>
          <w:spacing w:val="-10"/>
          <w:sz w:val="19"/>
        </w:rPr>
        <w:t xml:space="preserve"> </w:t>
      </w:r>
      <w:r>
        <w:rPr>
          <w:i/>
          <w:sz w:val="19"/>
        </w:rPr>
        <w:t>Australia,</w:t>
      </w:r>
      <w:r>
        <w:rPr>
          <w:i/>
          <w:spacing w:val="-10"/>
          <w:sz w:val="19"/>
        </w:rPr>
        <w:t xml:space="preserve"> </w:t>
      </w:r>
      <w:r>
        <w:rPr>
          <w:i/>
          <w:sz w:val="19"/>
        </w:rPr>
        <w:t>2018-19</w:t>
      </w:r>
      <w:r>
        <w:rPr>
          <w:sz w:val="19"/>
        </w:rPr>
        <w:t>.</w:t>
      </w:r>
      <w:r>
        <w:rPr>
          <w:spacing w:val="-10"/>
          <w:sz w:val="19"/>
        </w:rPr>
        <w:t xml:space="preserve"> </w:t>
      </w:r>
      <w:r>
        <w:rPr>
          <w:sz w:val="19"/>
        </w:rPr>
        <w:t>Cat.</w:t>
      </w:r>
      <w:r>
        <w:rPr>
          <w:spacing w:val="-10"/>
          <w:sz w:val="19"/>
        </w:rPr>
        <w:t xml:space="preserve"> </w:t>
      </w:r>
      <w:r>
        <w:rPr>
          <w:sz w:val="19"/>
        </w:rPr>
        <w:t>3412.0.</w:t>
      </w:r>
      <w:r>
        <w:rPr>
          <w:spacing w:val="-10"/>
          <w:sz w:val="19"/>
        </w:rPr>
        <w:t xml:space="preserve"> </w:t>
      </w:r>
      <w:r>
        <w:rPr>
          <w:sz w:val="19"/>
        </w:rPr>
        <w:t xml:space="preserve">Australian Bureau of Statistics. </w:t>
      </w:r>
      <w:hyperlink r:id="rId53">
        <w:r>
          <w:rPr>
            <w:color w:val="0000FF"/>
            <w:spacing w:val="-2"/>
            <w:sz w:val="19"/>
          </w:rPr>
          <w:t>https://www.abs.gov.au/statistics/people/population/migration-</w:t>
        </w:r>
      </w:hyperlink>
      <w:r>
        <w:rPr>
          <w:color w:val="0000FF"/>
          <w:spacing w:val="-2"/>
          <w:sz w:val="19"/>
        </w:rPr>
        <w:t xml:space="preserve"> </w:t>
      </w:r>
      <w:hyperlink r:id="rId54">
        <w:proofErr w:type="spellStart"/>
        <w:r>
          <w:rPr>
            <w:color w:val="0000FF"/>
            <w:spacing w:val="-2"/>
            <w:sz w:val="19"/>
          </w:rPr>
          <w:t>australia</w:t>
        </w:r>
        <w:proofErr w:type="spellEnd"/>
        <w:r>
          <w:rPr>
            <w:color w:val="0000FF"/>
            <w:spacing w:val="-2"/>
            <w:sz w:val="19"/>
          </w:rPr>
          <w:t>/latest-release</w:t>
        </w:r>
      </w:hyperlink>
      <w:r>
        <w:rPr>
          <w:spacing w:val="-2"/>
          <w:sz w:val="19"/>
        </w:rPr>
        <w:t>.</w:t>
      </w:r>
    </w:p>
    <w:p w:rsidR="00BA79D6" w:rsidRDefault="00F576A2">
      <w:pPr>
        <w:tabs>
          <w:tab w:val="left" w:pos="1742"/>
        </w:tabs>
        <w:spacing w:before="139"/>
        <w:ind w:left="1123"/>
        <w:rPr>
          <w:sz w:val="19"/>
        </w:rPr>
      </w:pPr>
      <w:bookmarkStart w:id="264" w:name="_bookmark254"/>
      <w:bookmarkEnd w:id="264"/>
      <w:r>
        <w:rPr>
          <w:rFonts w:ascii="Times New Roman"/>
          <w:sz w:val="19"/>
          <w:u w:val="single"/>
        </w:rPr>
        <w:tab/>
      </w:r>
      <w:r>
        <w:rPr>
          <w:rFonts w:ascii="Times New Roman"/>
          <w:spacing w:val="40"/>
          <w:sz w:val="19"/>
        </w:rPr>
        <w:t xml:space="preserve"> </w:t>
      </w:r>
      <w:r>
        <w:rPr>
          <w:sz w:val="19"/>
        </w:rPr>
        <w:t>(2020c).</w:t>
      </w:r>
      <w:r>
        <w:rPr>
          <w:spacing w:val="-2"/>
          <w:sz w:val="19"/>
        </w:rPr>
        <w:t xml:space="preserve"> </w:t>
      </w:r>
      <w:r>
        <w:rPr>
          <w:i/>
          <w:sz w:val="19"/>
        </w:rPr>
        <w:t>Producer</w:t>
      </w:r>
      <w:r>
        <w:rPr>
          <w:i/>
          <w:spacing w:val="-2"/>
          <w:sz w:val="19"/>
        </w:rPr>
        <w:t xml:space="preserve"> </w:t>
      </w:r>
      <w:r>
        <w:rPr>
          <w:i/>
          <w:sz w:val="19"/>
        </w:rPr>
        <w:t>Price</w:t>
      </w:r>
      <w:r>
        <w:rPr>
          <w:i/>
          <w:spacing w:val="-2"/>
          <w:sz w:val="19"/>
        </w:rPr>
        <w:t xml:space="preserve"> </w:t>
      </w:r>
      <w:r>
        <w:rPr>
          <w:i/>
          <w:sz w:val="19"/>
        </w:rPr>
        <w:t>Indexes,</w:t>
      </w:r>
      <w:r>
        <w:rPr>
          <w:i/>
          <w:spacing w:val="-2"/>
          <w:sz w:val="19"/>
        </w:rPr>
        <w:t xml:space="preserve"> </w:t>
      </w:r>
      <w:r>
        <w:rPr>
          <w:i/>
          <w:sz w:val="19"/>
        </w:rPr>
        <w:t>Australia,</w:t>
      </w:r>
      <w:r>
        <w:rPr>
          <w:i/>
          <w:spacing w:val="-2"/>
          <w:sz w:val="19"/>
        </w:rPr>
        <w:t xml:space="preserve"> </w:t>
      </w:r>
      <w:r>
        <w:rPr>
          <w:i/>
          <w:sz w:val="19"/>
        </w:rPr>
        <w:t>Mar</w:t>
      </w:r>
      <w:r>
        <w:rPr>
          <w:i/>
          <w:spacing w:val="-2"/>
          <w:sz w:val="19"/>
        </w:rPr>
        <w:t xml:space="preserve"> </w:t>
      </w:r>
      <w:r>
        <w:rPr>
          <w:i/>
          <w:sz w:val="19"/>
        </w:rPr>
        <w:t>2020</w:t>
      </w:r>
      <w:r>
        <w:rPr>
          <w:sz w:val="19"/>
        </w:rPr>
        <w:t>.</w:t>
      </w:r>
      <w:r>
        <w:rPr>
          <w:spacing w:val="-2"/>
          <w:sz w:val="19"/>
        </w:rPr>
        <w:t xml:space="preserve"> </w:t>
      </w:r>
      <w:r>
        <w:rPr>
          <w:sz w:val="19"/>
        </w:rPr>
        <w:t>Cat.</w:t>
      </w:r>
      <w:r>
        <w:rPr>
          <w:spacing w:val="-2"/>
          <w:sz w:val="19"/>
        </w:rPr>
        <w:t xml:space="preserve"> </w:t>
      </w:r>
      <w:r>
        <w:rPr>
          <w:sz w:val="19"/>
        </w:rPr>
        <w:t>6427.0.</w:t>
      </w:r>
    </w:p>
    <w:p w:rsidR="00BA79D6" w:rsidRDefault="00F576A2">
      <w:pPr>
        <w:spacing w:before="20" w:line="261" w:lineRule="auto"/>
        <w:ind w:left="1843" w:right="588"/>
        <w:rPr>
          <w:sz w:val="19"/>
        </w:rPr>
      </w:pPr>
      <w:r>
        <w:rPr>
          <w:sz w:val="19"/>
        </w:rPr>
        <w:t xml:space="preserve">Australian Bureau of Statistics. </w:t>
      </w:r>
      <w:hyperlink r:id="rId55">
        <w:r>
          <w:rPr>
            <w:color w:val="0000FF"/>
            <w:spacing w:val="-2"/>
            <w:w w:val="95"/>
            <w:sz w:val="19"/>
          </w:rPr>
          <w:t>https://www.abs.gov.au/statistics/economy/price-indexes-and-</w:t>
        </w:r>
      </w:hyperlink>
      <w:r>
        <w:rPr>
          <w:color w:val="0000FF"/>
          <w:spacing w:val="40"/>
          <w:sz w:val="19"/>
        </w:rPr>
        <w:t xml:space="preserve">  </w:t>
      </w:r>
      <w:hyperlink r:id="rId56">
        <w:r>
          <w:rPr>
            <w:color w:val="0000FF"/>
            <w:spacing w:val="-2"/>
            <w:sz w:val="19"/>
          </w:rPr>
          <w:t>inflation/producer-price-indexes-</w:t>
        </w:r>
        <w:proofErr w:type="spellStart"/>
        <w:r>
          <w:rPr>
            <w:color w:val="0000FF"/>
            <w:spacing w:val="-2"/>
            <w:sz w:val="19"/>
          </w:rPr>
          <w:t>australia</w:t>
        </w:r>
        <w:proofErr w:type="spellEnd"/>
        <w:r>
          <w:rPr>
            <w:color w:val="0000FF"/>
            <w:spacing w:val="-2"/>
            <w:sz w:val="19"/>
          </w:rPr>
          <w:t>/mar-2020</w:t>
        </w:r>
      </w:hyperlink>
      <w:r>
        <w:rPr>
          <w:spacing w:val="-2"/>
          <w:sz w:val="19"/>
        </w:rPr>
        <w:t>.</w:t>
      </w:r>
    </w:p>
    <w:p w:rsidR="00BA79D6" w:rsidRDefault="00F576A2">
      <w:pPr>
        <w:spacing w:before="138" w:line="261" w:lineRule="auto"/>
        <w:ind w:left="1843" w:right="38" w:hanging="720"/>
        <w:rPr>
          <w:sz w:val="19"/>
        </w:rPr>
      </w:pPr>
      <w:bookmarkStart w:id="265" w:name="_bookmark255"/>
      <w:bookmarkEnd w:id="265"/>
      <w:r>
        <w:rPr>
          <w:sz w:val="19"/>
        </w:rPr>
        <w:t>Adept</w:t>
      </w:r>
      <w:r>
        <w:rPr>
          <w:spacing w:val="-13"/>
          <w:sz w:val="19"/>
        </w:rPr>
        <w:t xml:space="preserve"> </w:t>
      </w:r>
      <w:r>
        <w:rPr>
          <w:sz w:val="19"/>
        </w:rPr>
        <w:t>Economics</w:t>
      </w:r>
      <w:r>
        <w:rPr>
          <w:spacing w:val="-13"/>
          <w:sz w:val="19"/>
        </w:rPr>
        <w:t xml:space="preserve"> </w:t>
      </w:r>
      <w:r>
        <w:rPr>
          <w:sz w:val="19"/>
        </w:rPr>
        <w:t>(</w:t>
      </w:r>
      <w:proofErr w:type="spellStart"/>
      <w:r>
        <w:rPr>
          <w:sz w:val="19"/>
        </w:rPr>
        <w:t>n.d.</w:t>
      </w:r>
      <w:proofErr w:type="spellEnd"/>
      <w:r>
        <w:rPr>
          <w:sz w:val="19"/>
        </w:rPr>
        <w:t>).</w:t>
      </w:r>
      <w:r>
        <w:rPr>
          <w:spacing w:val="-13"/>
          <w:sz w:val="19"/>
        </w:rPr>
        <w:t xml:space="preserve"> </w:t>
      </w:r>
      <w:r>
        <w:rPr>
          <w:i/>
          <w:sz w:val="19"/>
        </w:rPr>
        <w:t>Demystifying</w:t>
      </w:r>
      <w:r>
        <w:rPr>
          <w:i/>
          <w:spacing w:val="-13"/>
          <w:sz w:val="19"/>
        </w:rPr>
        <w:t xml:space="preserve"> </w:t>
      </w:r>
      <w:r>
        <w:rPr>
          <w:i/>
          <w:sz w:val="19"/>
        </w:rPr>
        <w:t>Brisbane’s</w:t>
      </w:r>
      <w:r>
        <w:rPr>
          <w:i/>
          <w:spacing w:val="-13"/>
          <w:sz w:val="19"/>
        </w:rPr>
        <w:t xml:space="preserve"> </w:t>
      </w:r>
      <w:r>
        <w:rPr>
          <w:i/>
          <w:sz w:val="19"/>
        </w:rPr>
        <w:t>Cross-River</w:t>
      </w:r>
      <w:r>
        <w:rPr>
          <w:i/>
          <w:spacing w:val="-13"/>
          <w:sz w:val="19"/>
        </w:rPr>
        <w:t xml:space="preserve"> </w:t>
      </w:r>
      <w:r>
        <w:rPr>
          <w:i/>
          <w:sz w:val="19"/>
        </w:rPr>
        <w:t>Rail:</w:t>
      </w:r>
      <w:r>
        <w:rPr>
          <w:i/>
          <w:spacing w:val="-13"/>
          <w:sz w:val="19"/>
        </w:rPr>
        <w:t xml:space="preserve"> </w:t>
      </w:r>
      <w:r>
        <w:rPr>
          <w:i/>
          <w:sz w:val="19"/>
        </w:rPr>
        <w:t>a</w:t>
      </w:r>
      <w:r>
        <w:rPr>
          <w:i/>
          <w:spacing w:val="-13"/>
          <w:sz w:val="19"/>
        </w:rPr>
        <w:t xml:space="preserve"> </w:t>
      </w:r>
      <w:r>
        <w:rPr>
          <w:i/>
          <w:sz w:val="19"/>
        </w:rPr>
        <w:t>PPP,</w:t>
      </w:r>
      <w:r>
        <w:rPr>
          <w:i/>
          <w:spacing w:val="-13"/>
          <w:sz w:val="19"/>
        </w:rPr>
        <w:t xml:space="preserve"> </w:t>
      </w:r>
      <w:r>
        <w:rPr>
          <w:i/>
          <w:sz w:val="19"/>
        </w:rPr>
        <w:t>an alliance, and a traditional procurement</w:t>
      </w:r>
      <w:r>
        <w:rPr>
          <w:sz w:val="19"/>
        </w:rPr>
        <w:t xml:space="preserve">. </w:t>
      </w:r>
      <w:hyperlink r:id="rId57">
        <w:r>
          <w:rPr>
            <w:color w:val="0000FF"/>
            <w:spacing w:val="-2"/>
            <w:sz w:val="19"/>
          </w:rPr>
          <w:t>https://adepteconomics.com.au/demystifying-brisbanes-cross-river-</w:t>
        </w:r>
      </w:hyperlink>
      <w:r>
        <w:rPr>
          <w:color w:val="0000FF"/>
          <w:spacing w:val="-2"/>
          <w:sz w:val="19"/>
        </w:rPr>
        <w:t xml:space="preserve"> </w:t>
      </w:r>
      <w:hyperlink r:id="rId58">
        <w:r>
          <w:rPr>
            <w:color w:val="0000FF"/>
            <w:spacing w:val="-2"/>
            <w:sz w:val="19"/>
          </w:rPr>
          <w:t>rail-a-</w:t>
        </w:r>
        <w:proofErr w:type="spellStart"/>
        <w:r>
          <w:rPr>
            <w:color w:val="0000FF"/>
            <w:spacing w:val="-2"/>
            <w:sz w:val="19"/>
          </w:rPr>
          <w:t>ppp</w:t>
        </w:r>
        <w:proofErr w:type="spellEnd"/>
        <w:r>
          <w:rPr>
            <w:color w:val="0000FF"/>
            <w:spacing w:val="-2"/>
            <w:sz w:val="19"/>
          </w:rPr>
          <w:t>-an-alliance-and-a-traditional-procurement/</w:t>
        </w:r>
      </w:hyperlink>
      <w:r>
        <w:rPr>
          <w:spacing w:val="-2"/>
          <w:sz w:val="19"/>
        </w:rPr>
        <w:t>.</w:t>
      </w:r>
    </w:p>
    <w:p w:rsidR="00BA79D6" w:rsidRDefault="00F576A2">
      <w:pPr>
        <w:spacing w:before="138" w:line="261" w:lineRule="auto"/>
        <w:ind w:left="1843" w:right="1012" w:hanging="720"/>
        <w:rPr>
          <w:sz w:val="19"/>
        </w:rPr>
      </w:pPr>
      <w:bookmarkStart w:id="266" w:name="_bookmark256"/>
      <w:bookmarkEnd w:id="266"/>
      <w:r>
        <w:rPr>
          <w:sz w:val="19"/>
        </w:rPr>
        <w:t xml:space="preserve">AECOM (2020). </w:t>
      </w:r>
      <w:r>
        <w:rPr>
          <w:i/>
          <w:sz w:val="19"/>
        </w:rPr>
        <w:t>Sydney Metro Northwest</w:t>
      </w:r>
      <w:r>
        <w:rPr>
          <w:sz w:val="19"/>
        </w:rPr>
        <w:t xml:space="preserve">. </w:t>
      </w:r>
      <w:hyperlink r:id="rId59">
        <w:r>
          <w:rPr>
            <w:color w:val="0000FF"/>
            <w:spacing w:val="-2"/>
            <w:w w:val="95"/>
            <w:sz w:val="19"/>
          </w:rPr>
          <w:t>https://aecom.com/au/projects/sydney-metro-northwest/</w:t>
        </w:r>
      </w:hyperlink>
      <w:r>
        <w:rPr>
          <w:spacing w:val="-2"/>
          <w:w w:val="95"/>
          <w:sz w:val="19"/>
        </w:rPr>
        <w:t>.</w:t>
      </w:r>
    </w:p>
    <w:p w:rsidR="00BA79D6" w:rsidRDefault="00F576A2">
      <w:pPr>
        <w:spacing w:before="136" w:line="261" w:lineRule="auto"/>
        <w:ind w:left="1843" w:right="46" w:hanging="720"/>
        <w:jc w:val="both"/>
        <w:rPr>
          <w:sz w:val="19"/>
        </w:rPr>
      </w:pPr>
      <w:bookmarkStart w:id="267" w:name="_bookmark257"/>
      <w:bookmarkEnd w:id="267"/>
      <w:r>
        <w:rPr>
          <w:sz w:val="19"/>
        </w:rPr>
        <w:t>Albanese,</w:t>
      </w:r>
      <w:r>
        <w:rPr>
          <w:spacing w:val="-8"/>
          <w:sz w:val="19"/>
        </w:rPr>
        <w:t xml:space="preserve"> </w:t>
      </w:r>
      <w:r>
        <w:rPr>
          <w:sz w:val="19"/>
        </w:rPr>
        <w:t>A.</w:t>
      </w:r>
      <w:r>
        <w:rPr>
          <w:spacing w:val="-8"/>
          <w:sz w:val="19"/>
        </w:rPr>
        <w:t xml:space="preserve"> </w:t>
      </w:r>
      <w:r>
        <w:rPr>
          <w:sz w:val="19"/>
        </w:rPr>
        <w:t>(2020).</w:t>
      </w:r>
      <w:r>
        <w:rPr>
          <w:spacing w:val="-8"/>
          <w:sz w:val="19"/>
        </w:rPr>
        <w:t xml:space="preserve"> </w:t>
      </w:r>
      <w:r>
        <w:rPr>
          <w:i/>
          <w:sz w:val="19"/>
        </w:rPr>
        <w:t>Australia</w:t>
      </w:r>
      <w:r>
        <w:rPr>
          <w:i/>
          <w:spacing w:val="-8"/>
          <w:sz w:val="19"/>
        </w:rPr>
        <w:t xml:space="preserve"> </w:t>
      </w:r>
      <w:r>
        <w:rPr>
          <w:i/>
          <w:sz w:val="19"/>
        </w:rPr>
        <w:t>beyond</w:t>
      </w:r>
      <w:r>
        <w:rPr>
          <w:i/>
          <w:spacing w:val="-8"/>
          <w:sz w:val="19"/>
        </w:rPr>
        <w:t xml:space="preserve"> </w:t>
      </w:r>
      <w:r>
        <w:rPr>
          <w:i/>
          <w:sz w:val="19"/>
        </w:rPr>
        <w:t>the</w:t>
      </w:r>
      <w:r>
        <w:rPr>
          <w:i/>
          <w:spacing w:val="-8"/>
          <w:sz w:val="19"/>
        </w:rPr>
        <w:t xml:space="preserve"> </w:t>
      </w:r>
      <w:r>
        <w:rPr>
          <w:i/>
          <w:sz w:val="19"/>
        </w:rPr>
        <w:t>coronavirus</w:t>
      </w:r>
      <w:r>
        <w:rPr>
          <w:sz w:val="19"/>
        </w:rPr>
        <w:t>.</w:t>
      </w:r>
      <w:r>
        <w:rPr>
          <w:spacing w:val="-8"/>
          <w:sz w:val="19"/>
        </w:rPr>
        <w:t xml:space="preserve"> </w:t>
      </w:r>
      <w:r>
        <w:rPr>
          <w:sz w:val="19"/>
        </w:rPr>
        <w:t>Fifth</w:t>
      </w:r>
      <w:r>
        <w:rPr>
          <w:spacing w:val="-8"/>
          <w:sz w:val="19"/>
        </w:rPr>
        <w:t xml:space="preserve"> </w:t>
      </w:r>
      <w:r>
        <w:rPr>
          <w:sz w:val="19"/>
        </w:rPr>
        <w:t>vision</w:t>
      </w:r>
      <w:r>
        <w:rPr>
          <w:spacing w:val="-8"/>
          <w:sz w:val="19"/>
        </w:rPr>
        <w:t xml:space="preserve"> </w:t>
      </w:r>
      <w:r>
        <w:rPr>
          <w:sz w:val="19"/>
        </w:rPr>
        <w:t xml:space="preserve">statement </w:t>
      </w:r>
      <w:r>
        <w:rPr>
          <w:spacing w:val="-2"/>
          <w:sz w:val="19"/>
        </w:rPr>
        <w:t xml:space="preserve">speech. </w:t>
      </w:r>
      <w:hyperlink r:id="rId60">
        <w:r>
          <w:rPr>
            <w:color w:val="0000FF"/>
            <w:spacing w:val="-2"/>
            <w:sz w:val="19"/>
          </w:rPr>
          <w:t>https://anthonyalbanese.com.au/anthony-albanese-speech-</w:t>
        </w:r>
      </w:hyperlink>
      <w:r>
        <w:rPr>
          <w:color w:val="0000FF"/>
          <w:spacing w:val="-2"/>
          <w:sz w:val="19"/>
        </w:rPr>
        <w:t xml:space="preserve"> </w:t>
      </w:r>
      <w:hyperlink r:id="rId61">
        <w:r>
          <w:rPr>
            <w:color w:val="0000FF"/>
            <w:spacing w:val="-2"/>
            <w:sz w:val="19"/>
          </w:rPr>
          <w:t>australia-beyond-the-coronavirus-canberra-monday-11-may-2020</w:t>
        </w:r>
      </w:hyperlink>
      <w:r>
        <w:rPr>
          <w:spacing w:val="-2"/>
          <w:sz w:val="19"/>
        </w:rPr>
        <w:t>.</w:t>
      </w:r>
    </w:p>
    <w:p w:rsidR="00BA79D6" w:rsidRDefault="00F576A2">
      <w:pPr>
        <w:spacing w:line="132" w:lineRule="exact"/>
        <w:ind w:left="1123"/>
        <w:rPr>
          <w:sz w:val="19"/>
        </w:rPr>
      </w:pPr>
      <w:r>
        <w:br w:type="column"/>
      </w:r>
      <w:bookmarkStart w:id="268" w:name="_bookmark258"/>
      <w:bookmarkEnd w:id="268"/>
      <w:proofErr w:type="spellStart"/>
      <w:r>
        <w:rPr>
          <w:sz w:val="19"/>
        </w:rPr>
        <w:t>ARTC</w:t>
      </w:r>
      <w:proofErr w:type="spellEnd"/>
      <w:r>
        <w:rPr>
          <w:spacing w:val="-9"/>
          <w:sz w:val="19"/>
        </w:rPr>
        <w:t xml:space="preserve"> </w:t>
      </w:r>
      <w:r>
        <w:rPr>
          <w:sz w:val="19"/>
        </w:rPr>
        <w:t>(2010).</w:t>
      </w:r>
      <w:r>
        <w:rPr>
          <w:spacing w:val="-8"/>
          <w:sz w:val="19"/>
        </w:rPr>
        <w:t xml:space="preserve"> </w:t>
      </w:r>
      <w:r>
        <w:rPr>
          <w:i/>
          <w:sz w:val="19"/>
        </w:rPr>
        <w:t>Melbourne–Brisbane</w:t>
      </w:r>
      <w:r>
        <w:rPr>
          <w:i/>
          <w:spacing w:val="-9"/>
          <w:sz w:val="19"/>
        </w:rPr>
        <w:t xml:space="preserve"> </w:t>
      </w:r>
      <w:r>
        <w:rPr>
          <w:i/>
          <w:sz w:val="19"/>
        </w:rPr>
        <w:t>Inland</w:t>
      </w:r>
      <w:r>
        <w:rPr>
          <w:i/>
          <w:spacing w:val="-8"/>
          <w:sz w:val="19"/>
        </w:rPr>
        <w:t xml:space="preserve"> </w:t>
      </w:r>
      <w:r>
        <w:rPr>
          <w:i/>
          <w:sz w:val="19"/>
        </w:rPr>
        <w:t>Rail</w:t>
      </w:r>
      <w:r>
        <w:rPr>
          <w:i/>
          <w:spacing w:val="-9"/>
          <w:sz w:val="19"/>
        </w:rPr>
        <w:t xml:space="preserve"> </w:t>
      </w:r>
      <w:r>
        <w:rPr>
          <w:i/>
          <w:sz w:val="19"/>
        </w:rPr>
        <w:t>Alignment</w:t>
      </w:r>
      <w:r>
        <w:rPr>
          <w:i/>
          <w:spacing w:val="-8"/>
          <w:sz w:val="19"/>
        </w:rPr>
        <w:t xml:space="preserve"> </w:t>
      </w:r>
      <w:r>
        <w:rPr>
          <w:i/>
          <w:sz w:val="19"/>
        </w:rPr>
        <w:t>Study</w:t>
      </w:r>
      <w:r>
        <w:rPr>
          <w:sz w:val="19"/>
        </w:rPr>
        <w:t>.</w:t>
      </w:r>
      <w:r>
        <w:rPr>
          <w:spacing w:val="-9"/>
          <w:sz w:val="19"/>
        </w:rPr>
        <w:t xml:space="preserve"> </w:t>
      </w:r>
      <w:r>
        <w:rPr>
          <w:spacing w:val="-2"/>
          <w:sz w:val="19"/>
        </w:rPr>
        <w:t>Australian</w:t>
      </w:r>
    </w:p>
    <w:p w:rsidR="00BA79D6" w:rsidRDefault="00F576A2">
      <w:pPr>
        <w:spacing w:before="20" w:line="261" w:lineRule="auto"/>
        <w:ind w:left="1843" w:right="1182"/>
        <w:rPr>
          <w:sz w:val="19"/>
        </w:rPr>
      </w:pPr>
      <w:r>
        <w:rPr>
          <w:sz w:val="19"/>
        </w:rPr>
        <w:t xml:space="preserve">Rail Track Corporation. </w:t>
      </w:r>
      <w:hyperlink r:id="rId62">
        <w:r>
          <w:rPr>
            <w:color w:val="0000FF"/>
            <w:spacing w:val="-2"/>
            <w:w w:val="95"/>
            <w:sz w:val="19"/>
          </w:rPr>
          <w:t>http://www.artc.com.au/library/IRAS_Final%20Report.pdf</w:t>
        </w:r>
      </w:hyperlink>
      <w:r>
        <w:rPr>
          <w:spacing w:val="-2"/>
          <w:w w:val="95"/>
          <w:sz w:val="19"/>
        </w:rPr>
        <w:t>.</w:t>
      </w:r>
    </w:p>
    <w:p w:rsidR="00BA79D6" w:rsidRDefault="00F576A2">
      <w:pPr>
        <w:tabs>
          <w:tab w:val="left" w:pos="1742"/>
        </w:tabs>
        <w:spacing w:before="137" w:line="261" w:lineRule="auto"/>
        <w:ind w:left="1843" w:right="1168" w:hanging="720"/>
        <w:rPr>
          <w:sz w:val="19"/>
        </w:rPr>
      </w:pPr>
      <w:bookmarkStart w:id="269" w:name="_bookmark259"/>
      <w:bookmarkEnd w:id="269"/>
      <w:r>
        <w:rPr>
          <w:rFonts w:ascii="Times New Roman"/>
          <w:sz w:val="19"/>
          <w:u w:val="single"/>
        </w:rPr>
        <w:tab/>
      </w:r>
      <w:r>
        <w:rPr>
          <w:rFonts w:ascii="Times New Roman"/>
          <w:spacing w:val="40"/>
          <w:sz w:val="19"/>
        </w:rPr>
        <w:t xml:space="preserve"> </w:t>
      </w:r>
      <w:r>
        <w:rPr>
          <w:sz w:val="19"/>
        </w:rPr>
        <w:t xml:space="preserve">(2015). </w:t>
      </w:r>
      <w:r>
        <w:rPr>
          <w:i/>
          <w:sz w:val="19"/>
        </w:rPr>
        <w:t xml:space="preserve">Inland Rail 2015: </w:t>
      </w:r>
      <w:proofErr w:type="spellStart"/>
      <w:r>
        <w:rPr>
          <w:i/>
          <w:sz w:val="19"/>
        </w:rPr>
        <w:t>ARTC</w:t>
      </w:r>
      <w:proofErr w:type="spellEnd"/>
      <w:r>
        <w:rPr>
          <w:i/>
          <w:sz w:val="19"/>
        </w:rPr>
        <w:t xml:space="preserve"> 2015 Inland Rail Programme Business Case</w:t>
      </w:r>
      <w:r>
        <w:rPr>
          <w:sz w:val="19"/>
        </w:rPr>
        <w:t xml:space="preserve">. Australian Rail Track Corporation. </w:t>
      </w:r>
      <w:hyperlink r:id="rId63">
        <w:r>
          <w:rPr>
            <w:color w:val="0000FF"/>
            <w:sz w:val="19"/>
          </w:rPr>
          <w:t>https://s3-ap-</w:t>
        </w:r>
      </w:hyperlink>
      <w:r>
        <w:rPr>
          <w:color w:val="0000FF"/>
          <w:sz w:val="19"/>
        </w:rPr>
        <w:t xml:space="preserve"> </w:t>
      </w:r>
      <w:hyperlink r:id="rId64">
        <w:r>
          <w:rPr>
            <w:color w:val="0000FF"/>
            <w:spacing w:val="-2"/>
            <w:sz w:val="19"/>
          </w:rPr>
          <w:t>southeast-2.amazonaws.com/</w:t>
        </w:r>
        <w:proofErr w:type="spellStart"/>
        <w:r>
          <w:rPr>
            <w:color w:val="0000FF"/>
            <w:spacing w:val="-2"/>
            <w:sz w:val="19"/>
          </w:rPr>
          <w:t>ehq</w:t>
        </w:r>
        <w:proofErr w:type="spellEnd"/>
        <w:r>
          <w:rPr>
            <w:color w:val="0000FF"/>
            <w:spacing w:val="-2"/>
            <w:sz w:val="19"/>
          </w:rPr>
          <w:t>-production-</w:t>
        </w:r>
        <w:proofErr w:type="spellStart"/>
        <w:r>
          <w:rPr>
            <w:color w:val="0000FF"/>
            <w:spacing w:val="-2"/>
            <w:sz w:val="19"/>
          </w:rPr>
          <w:t>australia</w:t>
        </w:r>
        <w:proofErr w:type="spellEnd"/>
        <w:r>
          <w:rPr>
            <w:color w:val="0000FF"/>
            <w:spacing w:val="-2"/>
            <w:sz w:val="19"/>
          </w:rPr>
          <w:t>/5de589d</w:t>
        </w:r>
      </w:hyperlink>
      <w:r>
        <w:rPr>
          <w:color w:val="0000FF"/>
          <w:spacing w:val="-2"/>
          <w:sz w:val="19"/>
        </w:rPr>
        <w:t xml:space="preserve"> </w:t>
      </w:r>
      <w:hyperlink r:id="rId65">
        <w:r>
          <w:rPr>
            <w:color w:val="0000FF"/>
            <w:spacing w:val="-2"/>
            <w:w w:val="95"/>
            <w:sz w:val="19"/>
          </w:rPr>
          <w:t>b79424a8f1344e2e42e171fc205104b99/documents/attachments/000/</w:t>
        </w:r>
      </w:hyperlink>
      <w:r>
        <w:rPr>
          <w:color w:val="0000FF"/>
          <w:spacing w:val="80"/>
          <w:sz w:val="19"/>
        </w:rPr>
        <w:t xml:space="preserve">  </w:t>
      </w:r>
      <w:hyperlink r:id="rId66">
        <w:r>
          <w:rPr>
            <w:color w:val="0000FF"/>
            <w:spacing w:val="-2"/>
            <w:sz w:val="19"/>
          </w:rPr>
          <w:t>029/855/original/InlandRailBusinessCase.pdf?1448785278</w:t>
        </w:r>
      </w:hyperlink>
      <w:r>
        <w:rPr>
          <w:spacing w:val="-2"/>
          <w:sz w:val="19"/>
        </w:rPr>
        <w:t>.</w:t>
      </w:r>
    </w:p>
    <w:p w:rsidR="00BA79D6" w:rsidRDefault="00F576A2">
      <w:pPr>
        <w:spacing w:before="139" w:line="261" w:lineRule="auto"/>
        <w:ind w:left="1843" w:right="1650" w:hanging="720"/>
        <w:rPr>
          <w:sz w:val="19"/>
        </w:rPr>
      </w:pPr>
      <w:bookmarkStart w:id="270" w:name="_bookmark260"/>
      <w:bookmarkEnd w:id="270"/>
      <w:r>
        <w:rPr>
          <w:sz w:val="19"/>
        </w:rPr>
        <w:t>Audit</w:t>
      </w:r>
      <w:r>
        <w:rPr>
          <w:spacing w:val="-2"/>
          <w:sz w:val="19"/>
        </w:rPr>
        <w:t xml:space="preserve"> </w:t>
      </w:r>
      <w:r>
        <w:rPr>
          <w:sz w:val="19"/>
        </w:rPr>
        <w:t>Office</w:t>
      </w:r>
      <w:r>
        <w:rPr>
          <w:spacing w:val="-2"/>
          <w:sz w:val="19"/>
        </w:rPr>
        <w:t xml:space="preserve"> </w:t>
      </w:r>
      <w:r>
        <w:rPr>
          <w:sz w:val="19"/>
        </w:rPr>
        <w:t>of</w:t>
      </w:r>
      <w:r>
        <w:rPr>
          <w:spacing w:val="-2"/>
          <w:sz w:val="19"/>
        </w:rPr>
        <w:t xml:space="preserve"> </w:t>
      </w:r>
      <w:r>
        <w:rPr>
          <w:sz w:val="19"/>
        </w:rPr>
        <w:t>New</w:t>
      </w:r>
      <w:r>
        <w:rPr>
          <w:spacing w:val="-2"/>
          <w:sz w:val="19"/>
        </w:rPr>
        <w:t xml:space="preserve"> </w:t>
      </w:r>
      <w:r>
        <w:rPr>
          <w:sz w:val="19"/>
        </w:rPr>
        <w:t>South</w:t>
      </w:r>
      <w:r>
        <w:rPr>
          <w:spacing w:val="-2"/>
          <w:sz w:val="19"/>
        </w:rPr>
        <w:t xml:space="preserve"> </w:t>
      </w:r>
      <w:r>
        <w:rPr>
          <w:sz w:val="19"/>
        </w:rPr>
        <w:t>Wales</w:t>
      </w:r>
      <w:r>
        <w:rPr>
          <w:spacing w:val="-2"/>
          <w:sz w:val="19"/>
        </w:rPr>
        <w:t xml:space="preserve"> </w:t>
      </w:r>
      <w:r>
        <w:rPr>
          <w:sz w:val="19"/>
        </w:rPr>
        <w:t>(2016).</w:t>
      </w:r>
      <w:r>
        <w:rPr>
          <w:spacing w:val="-2"/>
          <w:sz w:val="19"/>
        </w:rPr>
        <w:t xml:space="preserve"> </w:t>
      </w:r>
      <w:r>
        <w:rPr>
          <w:i/>
          <w:sz w:val="19"/>
        </w:rPr>
        <w:t>CBD</w:t>
      </w:r>
      <w:r>
        <w:rPr>
          <w:i/>
          <w:spacing w:val="-2"/>
          <w:sz w:val="19"/>
        </w:rPr>
        <w:t xml:space="preserve"> </w:t>
      </w:r>
      <w:r>
        <w:rPr>
          <w:i/>
          <w:sz w:val="19"/>
        </w:rPr>
        <w:t>and</w:t>
      </w:r>
      <w:r>
        <w:rPr>
          <w:i/>
          <w:spacing w:val="-2"/>
          <w:sz w:val="19"/>
        </w:rPr>
        <w:t xml:space="preserve"> </w:t>
      </w:r>
      <w:r>
        <w:rPr>
          <w:i/>
          <w:sz w:val="19"/>
        </w:rPr>
        <w:t>South</w:t>
      </w:r>
      <w:r>
        <w:rPr>
          <w:i/>
          <w:spacing w:val="-2"/>
          <w:sz w:val="19"/>
        </w:rPr>
        <w:t xml:space="preserve"> </w:t>
      </w:r>
      <w:r>
        <w:rPr>
          <w:i/>
          <w:sz w:val="19"/>
        </w:rPr>
        <w:t>East</w:t>
      </w:r>
      <w:r>
        <w:rPr>
          <w:i/>
          <w:spacing w:val="-2"/>
          <w:sz w:val="19"/>
        </w:rPr>
        <w:t xml:space="preserve"> </w:t>
      </w:r>
      <w:r>
        <w:rPr>
          <w:i/>
          <w:sz w:val="19"/>
        </w:rPr>
        <w:t>Light</w:t>
      </w:r>
      <w:r>
        <w:rPr>
          <w:i/>
          <w:spacing w:val="-2"/>
          <w:sz w:val="19"/>
        </w:rPr>
        <w:t xml:space="preserve"> </w:t>
      </w:r>
      <w:r>
        <w:rPr>
          <w:i/>
          <w:sz w:val="19"/>
        </w:rPr>
        <w:t xml:space="preserve">Rail </w:t>
      </w:r>
      <w:r>
        <w:rPr>
          <w:i/>
          <w:spacing w:val="-2"/>
          <w:sz w:val="19"/>
        </w:rPr>
        <w:t>Project</w:t>
      </w:r>
      <w:r>
        <w:rPr>
          <w:spacing w:val="-2"/>
          <w:sz w:val="19"/>
        </w:rPr>
        <w:t xml:space="preserve">. </w:t>
      </w:r>
      <w:hyperlink r:id="rId67">
        <w:r>
          <w:rPr>
            <w:color w:val="0000FF"/>
            <w:spacing w:val="-2"/>
            <w:sz w:val="19"/>
          </w:rPr>
          <w:t>https://www.audit.nsw.gov.au/our-work/reports/cbd-and-</w:t>
        </w:r>
      </w:hyperlink>
      <w:r>
        <w:rPr>
          <w:color w:val="0000FF"/>
          <w:spacing w:val="-2"/>
          <w:sz w:val="19"/>
        </w:rPr>
        <w:t xml:space="preserve"> </w:t>
      </w:r>
      <w:hyperlink r:id="rId68">
        <w:r>
          <w:rPr>
            <w:color w:val="0000FF"/>
            <w:spacing w:val="-2"/>
            <w:sz w:val="19"/>
          </w:rPr>
          <w:t>south-east-light-rail-project</w:t>
        </w:r>
      </w:hyperlink>
      <w:r>
        <w:rPr>
          <w:spacing w:val="-2"/>
          <w:sz w:val="19"/>
        </w:rPr>
        <w:t>.</w:t>
      </w:r>
    </w:p>
    <w:p w:rsidR="00BA79D6" w:rsidRDefault="00F576A2">
      <w:pPr>
        <w:tabs>
          <w:tab w:val="left" w:pos="1742"/>
        </w:tabs>
        <w:spacing w:before="137" w:line="261" w:lineRule="auto"/>
        <w:ind w:left="1843" w:right="1284" w:hanging="720"/>
        <w:rPr>
          <w:sz w:val="19"/>
        </w:rPr>
      </w:pPr>
      <w:bookmarkStart w:id="271" w:name="_bookmark261"/>
      <w:bookmarkEnd w:id="271"/>
      <w:r>
        <w:rPr>
          <w:rFonts w:ascii="Times New Roman"/>
          <w:sz w:val="19"/>
          <w:u w:val="single"/>
        </w:rPr>
        <w:tab/>
      </w:r>
      <w:r>
        <w:rPr>
          <w:rFonts w:ascii="Times New Roman"/>
          <w:spacing w:val="40"/>
          <w:sz w:val="19"/>
        </w:rPr>
        <w:t xml:space="preserve"> </w:t>
      </w:r>
      <w:r>
        <w:rPr>
          <w:sz w:val="19"/>
        </w:rPr>
        <w:t>(2020).</w:t>
      </w:r>
      <w:r>
        <w:rPr>
          <w:spacing w:val="-7"/>
          <w:sz w:val="19"/>
        </w:rPr>
        <w:t xml:space="preserve"> </w:t>
      </w:r>
      <w:r>
        <w:rPr>
          <w:i/>
          <w:sz w:val="19"/>
        </w:rPr>
        <w:t>CBD</w:t>
      </w:r>
      <w:r>
        <w:rPr>
          <w:i/>
          <w:spacing w:val="-7"/>
          <w:sz w:val="19"/>
        </w:rPr>
        <w:t xml:space="preserve"> </w:t>
      </w:r>
      <w:r>
        <w:rPr>
          <w:i/>
          <w:sz w:val="19"/>
        </w:rPr>
        <w:t>and</w:t>
      </w:r>
      <w:r>
        <w:rPr>
          <w:i/>
          <w:spacing w:val="-7"/>
          <w:sz w:val="19"/>
        </w:rPr>
        <w:t xml:space="preserve"> </w:t>
      </w:r>
      <w:r>
        <w:rPr>
          <w:i/>
          <w:sz w:val="19"/>
        </w:rPr>
        <w:t>South</w:t>
      </w:r>
      <w:r>
        <w:rPr>
          <w:i/>
          <w:spacing w:val="-7"/>
          <w:sz w:val="19"/>
        </w:rPr>
        <w:t xml:space="preserve"> </w:t>
      </w:r>
      <w:r>
        <w:rPr>
          <w:i/>
          <w:sz w:val="19"/>
        </w:rPr>
        <w:t>East</w:t>
      </w:r>
      <w:r>
        <w:rPr>
          <w:i/>
          <w:spacing w:val="-7"/>
          <w:sz w:val="19"/>
        </w:rPr>
        <w:t xml:space="preserve"> </w:t>
      </w:r>
      <w:r>
        <w:rPr>
          <w:i/>
          <w:sz w:val="19"/>
        </w:rPr>
        <w:t>Light</w:t>
      </w:r>
      <w:r>
        <w:rPr>
          <w:i/>
          <w:spacing w:val="-7"/>
          <w:sz w:val="19"/>
        </w:rPr>
        <w:t xml:space="preserve"> </w:t>
      </w:r>
      <w:r>
        <w:rPr>
          <w:i/>
          <w:sz w:val="19"/>
        </w:rPr>
        <w:t>Rail:</w:t>
      </w:r>
      <w:r>
        <w:rPr>
          <w:i/>
          <w:spacing w:val="-7"/>
          <w:sz w:val="19"/>
        </w:rPr>
        <w:t xml:space="preserve"> </w:t>
      </w:r>
      <w:r>
        <w:rPr>
          <w:i/>
          <w:sz w:val="19"/>
        </w:rPr>
        <w:t>follow-up</w:t>
      </w:r>
      <w:r>
        <w:rPr>
          <w:i/>
          <w:spacing w:val="-7"/>
          <w:sz w:val="19"/>
        </w:rPr>
        <w:t xml:space="preserve"> </w:t>
      </w:r>
      <w:r>
        <w:rPr>
          <w:i/>
          <w:sz w:val="19"/>
        </w:rPr>
        <w:t>performance</w:t>
      </w:r>
      <w:r>
        <w:rPr>
          <w:i/>
          <w:spacing w:val="-7"/>
          <w:sz w:val="19"/>
        </w:rPr>
        <w:t xml:space="preserve"> </w:t>
      </w:r>
      <w:r>
        <w:rPr>
          <w:i/>
          <w:sz w:val="19"/>
        </w:rPr>
        <w:t>audit</w:t>
      </w:r>
      <w:r>
        <w:rPr>
          <w:sz w:val="19"/>
        </w:rPr>
        <w:t xml:space="preserve">. </w:t>
      </w:r>
      <w:hyperlink r:id="rId69">
        <w:r>
          <w:rPr>
            <w:color w:val="0000FF"/>
            <w:spacing w:val="-2"/>
            <w:sz w:val="19"/>
          </w:rPr>
          <w:t>https://www.audit.nsw.gov.au/our-work/reports/cbd-and-south-east-</w:t>
        </w:r>
      </w:hyperlink>
      <w:r>
        <w:rPr>
          <w:color w:val="0000FF"/>
          <w:spacing w:val="-2"/>
          <w:sz w:val="19"/>
        </w:rPr>
        <w:t xml:space="preserve"> </w:t>
      </w:r>
      <w:hyperlink r:id="rId70">
        <w:r>
          <w:rPr>
            <w:color w:val="0000FF"/>
            <w:spacing w:val="-2"/>
            <w:sz w:val="19"/>
          </w:rPr>
          <w:t>light-rail-follow-up-performance-audit</w:t>
        </w:r>
      </w:hyperlink>
      <w:r>
        <w:rPr>
          <w:spacing w:val="-2"/>
          <w:sz w:val="19"/>
        </w:rPr>
        <w:t>.</w:t>
      </w:r>
    </w:p>
    <w:p w:rsidR="00BA79D6" w:rsidRDefault="00F576A2">
      <w:pPr>
        <w:spacing w:before="138" w:line="261" w:lineRule="auto"/>
        <w:ind w:left="1843" w:right="1384" w:hanging="720"/>
        <w:rPr>
          <w:sz w:val="19"/>
        </w:rPr>
      </w:pPr>
      <w:bookmarkStart w:id="272" w:name="_bookmark262"/>
      <w:bookmarkEnd w:id="272"/>
      <w:r>
        <w:rPr>
          <w:sz w:val="19"/>
        </w:rPr>
        <w:t>Australian</w:t>
      </w:r>
      <w:r>
        <w:rPr>
          <w:spacing w:val="-8"/>
          <w:sz w:val="19"/>
        </w:rPr>
        <w:t xml:space="preserve"> </w:t>
      </w:r>
      <w:r>
        <w:rPr>
          <w:sz w:val="19"/>
        </w:rPr>
        <w:t>Associated</w:t>
      </w:r>
      <w:r>
        <w:rPr>
          <w:spacing w:val="-8"/>
          <w:sz w:val="19"/>
        </w:rPr>
        <w:t xml:space="preserve"> </w:t>
      </w:r>
      <w:r>
        <w:rPr>
          <w:sz w:val="19"/>
        </w:rPr>
        <w:t>Press</w:t>
      </w:r>
      <w:r>
        <w:rPr>
          <w:spacing w:val="-8"/>
          <w:sz w:val="19"/>
        </w:rPr>
        <w:t xml:space="preserve"> </w:t>
      </w:r>
      <w:r>
        <w:rPr>
          <w:sz w:val="19"/>
        </w:rPr>
        <w:t>(2016).</w:t>
      </w:r>
      <w:r>
        <w:rPr>
          <w:spacing w:val="-8"/>
          <w:sz w:val="19"/>
        </w:rPr>
        <w:t xml:space="preserve"> </w:t>
      </w:r>
      <w:r>
        <w:rPr>
          <w:sz w:val="19"/>
        </w:rPr>
        <w:t>“Labor</w:t>
      </w:r>
      <w:r>
        <w:rPr>
          <w:spacing w:val="-8"/>
          <w:sz w:val="19"/>
        </w:rPr>
        <w:t xml:space="preserve"> </w:t>
      </w:r>
      <w:r>
        <w:rPr>
          <w:sz w:val="19"/>
        </w:rPr>
        <w:t>demands</w:t>
      </w:r>
      <w:r>
        <w:rPr>
          <w:spacing w:val="-8"/>
          <w:sz w:val="19"/>
        </w:rPr>
        <w:t xml:space="preserve"> </w:t>
      </w:r>
      <w:r>
        <w:rPr>
          <w:sz w:val="19"/>
        </w:rPr>
        <w:t>audit</w:t>
      </w:r>
      <w:r>
        <w:rPr>
          <w:spacing w:val="-8"/>
          <w:sz w:val="19"/>
        </w:rPr>
        <w:t xml:space="preserve"> </w:t>
      </w:r>
      <w:r>
        <w:rPr>
          <w:sz w:val="19"/>
        </w:rPr>
        <w:t>of</w:t>
      </w:r>
      <w:r>
        <w:rPr>
          <w:spacing w:val="-8"/>
          <w:sz w:val="19"/>
        </w:rPr>
        <w:t xml:space="preserve"> </w:t>
      </w:r>
      <w:r>
        <w:rPr>
          <w:sz w:val="19"/>
        </w:rPr>
        <w:t>govt</w:t>
      </w:r>
      <w:r>
        <w:rPr>
          <w:spacing w:val="-8"/>
          <w:sz w:val="19"/>
        </w:rPr>
        <w:t xml:space="preserve"> </w:t>
      </w:r>
      <w:r>
        <w:rPr>
          <w:sz w:val="19"/>
        </w:rPr>
        <w:t xml:space="preserve">projects”. </w:t>
      </w:r>
      <w:r>
        <w:rPr>
          <w:i/>
          <w:sz w:val="19"/>
        </w:rPr>
        <w:t>news.com.au</w:t>
      </w:r>
      <w:r>
        <w:rPr>
          <w:sz w:val="19"/>
        </w:rPr>
        <w:t xml:space="preserve">. </w:t>
      </w:r>
      <w:hyperlink r:id="rId71">
        <w:r>
          <w:rPr>
            <w:color w:val="0000FF"/>
            <w:sz w:val="19"/>
          </w:rPr>
          <w:t>https://www.news.com.au/national/breaking-</w:t>
        </w:r>
      </w:hyperlink>
      <w:r>
        <w:rPr>
          <w:color w:val="0000FF"/>
          <w:sz w:val="19"/>
        </w:rPr>
        <w:t xml:space="preserve"> </w:t>
      </w:r>
      <w:hyperlink r:id="rId72">
        <w:r>
          <w:rPr>
            <w:color w:val="0000FF"/>
            <w:spacing w:val="-2"/>
            <w:sz w:val="19"/>
          </w:rPr>
          <w:t>news/labor-demands-audit-of-govt-projects/news-</w:t>
        </w:r>
      </w:hyperlink>
      <w:r>
        <w:rPr>
          <w:color w:val="0000FF"/>
          <w:spacing w:val="-2"/>
          <w:sz w:val="19"/>
        </w:rPr>
        <w:t xml:space="preserve"> </w:t>
      </w:r>
      <w:hyperlink r:id="rId73">
        <w:r>
          <w:rPr>
            <w:color w:val="0000FF"/>
            <w:spacing w:val="-2"/>
            <w:sz w:val="19"/>
          </w:rPr>
          <w:t>story/817232912465ba7900ea099dbbc36674</w:t>
        </w:r>
      </w:hyperlink>
      <w:r>
        <w:rPr>
          <w:spacing w:val="-2"/>
          <w:sz w:val="19"/>
        </w:rPr>
        <w:t>.</w:t>
      </w:r>
    </w:p>
    <w:p w:rsidR="00BA79D6" w:rsidRDefault="00F576A2">
      <w:pPr>
        <w:spacing w:before="138" w:line="261" w:lineRule="auto"/>
        <w:ind w:left="1843" w:right="1515" w:hanging="720"/>
        <w:rPr>
          <w:sz w:val="19"/>
        </w:rPr>
      </w:pPr>
      <w:bookmarkStart w:id="273" w:name="_bookmark263"/>
      <w:bookmarkEnd w:id="273"/>
      <w:proofErr w:type="spellStart"/>
      <w:r>
        <w:rPr>
          <w:sz w:val="19"/>
        </w:rPr>
        <w:t>Battley</w:t>
      </w:r>
      <w:proofErr w:type="spellEnd"/>
      <w:r>
        <w:rPr>
          <w:sz w:val="19"/>
        </w:rPr>
        <w:t>,</w:t>
      </w:r>
      <w:r>
        <w:rPr>
          <w:spacing w:val="-13"/>
          <w:sz w:val="19"/>
        </w:rPr>
        <w:t xml:space="preserve"> </w:t>
      </w:r>
      <w:r>
        <w:rPr>
          <w:sz w:val="19"/>
        </w:rPr>
        <w:t>T.</w:t>
      </w:r>
      <w:r>
        <w:rPr>
          <w:spacing w:val="-13"/>
          <w:sz w:val="19"/>
        </w:rPr>
        <w:t xml:space="preserve"> </w:t>
      </w:r>
      <w:r>
        <w:rPr>
          <w:sz w:val="19"/>
        </w:rPr>
        <w:t>(2020).</w:t>
      </w:r>
      <w:r>
        <w:rPr>
          <w:spacing w:val="-13"/>
          <w:sz w:val="19"/>
        </w:rPr>
        <w:t xml:space="preserve"> </w:t>
      </w:r>
      <w:r>
        <w:rPr>
          <w:sz w:val="19"/>
        </w:rPr>
        <w:t>“Infrastructure:</w:t>
      </w:r>
      <w:r>
        <w:rPr>
          <w:spacing w:val="-13"/>
          <w:sz w:val="19"/>
        </w:rPr>
        <w:t xml:space="preserve"> </w:t>
      </w:r>
      <w:r>
        <w:rPr>
          <w:sz w:val="19"/>
        </w:rPr>
        <w:t>an</w:t>
      </w:r>
      <w:r>
        <w:rPr>
          <w:spacing w:val="-13"/>
          <w:sz w:val="19"/>
        </w:rPr>
        <w:t xml:space="preserve"> </w:t>
      </w:r>
      <w:r>
        <w:rPr>
          <w:sz w:val="19"/>
        </w:rPr>
        <w:t>increasingly</w:t>
      </w:r>
      <w:r>
        <w:rPr>
          <w:spacing w:val="-13"/>
          <w:sz w:val="19"/>
        </w:rPr>
        <w:t xml:space="preserve"> </w:t>
      </w:r>
      <w:r>
        <w:rPr>
          <w:sz w:val="19"/>
        </w:rPr>
        <w:t>risky</w:t>
      </w:r>
      <w:r>
        <w:rPr>
          <w:spacing w:val="-13"/>
          <w:sz w:val="19"/>
        </w:rPr>
        <w:t xml:space="preserve"> </w:t>
      </w:r>
      <w:r>
        <w:rPr>
          <w:sz w:val="19"/>
        </w:rPr>
        <w:t>business”.</w:t>
      </w:r>
      <w:r>
        <w:rPr>
          <w:spacing w:val="-13"/>
          <w:sz w:val="19"/>
        </w:rPr>
        <w:t xml:space="preserve"> </w:t>
      </w:r>
      <w:r>
        <w:rPr>
          <w:i/>
          <w:sz w:val="19"/>
        </w:rPr>
        <w:t>AECOM</w:t>
      </w:r>
      <w:r>
        <w:rPr>
          <w:sz w:val="19"/>
        </w:rPr>
        <w:t xml:space="preserve">. </w:t>
      </w:r>
      <w:hyperlink r:id="rId74">
        <w:r>
          <w:rPr>
            <w:color w:val="0000FF"/>
            <w:spacing w:val="-2"/>
            <w:sz w:val="19"/>
          </w:rPr>
          <w:t>https://infrastructure.aecom.com/2020/funding-infrastructure-an-</w:t>
        </w:r>
      </w:hyperlink>
      <w:r>
        <w:rPr>
          <w:color w:val="0000FF"/>
          <w:spacing w:val="-2"/>
          <w:sz w:val="19"/>
        </w:rPr>
        <w:t xml:space="preserve"> </w:t>
      </w:r>
      <w:hyperlink r:id="rId75">
        <w:r>
          <w:rPr>
            <w:color w:val="0000FF"/>
            <w:spacing w:val="-2"/>
            <w:sz w:val="19"/>
          </w:rPr>
          <w:t>increasingly-risky-business</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596" w:space="67"/>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right="256" w:hanging="720"/>
        <w:rPr>
          <w:sz w:val="19"/>
        </w:rPr>
      </w:pPr>
      <w:bookmarkStart w:id="274" w:name="_bookmark264"/>
      <w:bookmarkEnd w:id="274"/>
      <w:r>
        <w:rPr>
          <w:sz w:val="19"/>
        </w:rPr>
        <w:t xml:space="preserve">Baxendale, R. (2020). “Melbourne Metro rail tunnel cost blowouts under scrutiny”. </w:t>
      </w:r>
      <w:r>
        <w:rPr>
          <w:i/>
          <w:sz w:val="19"/>
        </w:rPr>
        <w:t>The Australian</w:t>
      </w:r>
      <w:r>
        <w:rPr>
          <w:sz w:val="19"/>
        </w:rPr>
        <w:t xml:space="preserve">. </w:t>
      </w:r>
      <w:hyperlink r:id="rId76">
        <w:r>
          <w:rPr>
            <w:color w:val="0000FF"/>
            <w:spacing w:val="-2"/>
            <w:w w:val="95"/>
            <w:sz w:val="19"/>
          </w:rPr>
          <w:t>https://www.theaustralian.com.au/nation/politics/melbourne-metro-</w:t>
        </w:r>
      </w:hyperlink>
      <w:r>
        <w:rPr>
          <w:color w:val="0000FF"/>
          <w:spacing w:val="80"/>
          <w:sz w:val="19"/>
        </w:rPr>
        <w:t xml:space="preserve">  </w:t>
      </w:r>
      <w:hyperlink r:id="rId77">
        <w:r>
          <w:rPr>
            <w:color w:val="0000FF"/>
            <w:spacing w:val="-2"/>
            <w:sz w:val="19"/>
          </w:rPr>
          <w:t>rail-tunnel-cost-blowouts-under-scrutiny/news-</w:t>
        </w:r>
      </w:hyperlink>
      <w:r>
        <w:rPr>
          <w:color w:val="0000FF"/>
          <w:spacing w:val="-2"/>
          <w:sz w:val="19"/>
        </w:rPr>
        <w:t xml:space="preserve"> </w:t>
      </w:r>
      <w:hyperlink r:id="rId78">
        <w:r>
          <w:rPr>
            <w:color w:val="0000FF"/>
            <w:spacing w:val="-2"/>
            <w:sz w:val="19"/>
          </w:rPr>
          <w:t>story/cc570ec9f4feeea1b74b3f93b36b6317</w:t>
        </w:r>
      </w:hyperlink>
      <w:r>
        <w:rPr>
          <w:spacing w:val="-2"/>
          <w:sz w:val="19"/>
        </w:rPr>
        <w:t>.</w:t>
      </w:r>
    </w:p>
    <w:p w:rsidR="00BA79D6" w:rsidRDefault="00F576A2">
      <w:pPr>
        <w:spacing w:before="139" w:line="261" w:lineRule="auto"/>
        <w:ind w:left="1843" w:hanging="720"/>
        <w:rPr>
          <w:sz w:val="19"/>
        </w:rPr>
      </w:pPr>
      <w:bookmarkStart w:id="275" w:name="_bookmark265"/>
      <w:bookmarkEnd w:id="275"/>
      <w:r>
        <w:rPr>
          <w:sz w:val="19"/>
        </w:rPr>
        <w:t>Beck</w:t>
      </w:r>
      <w:r>
        <w:rPr>
          <w:spacing w:val="-7"/>
          <w:sz w:val="19"/>
        </w:rPr>
        <w:t xml:space="preserve"> </w:t>
      </w:r>
      <w:r>
        <w:rPr>
          <w:sz w:val="19"/>
        </w:rPr>
        <w:t>et</w:t>
      </w:r>
      <w:r>
        <w:rPr>
          <w:spacing w:val="-7"/>
          <w:sz w:val="19"/>
        </w:rPr>
        <w:t xml:space="preserve"> </w:t>
      </w:r>
      <w:r>
        <w:rPr>
          <w:sz w:val="19"/>
        </w:rPr>
        <w:t>al</w:t>
      </w:r>
      <w:r>
        <w:rPr>
          <w:spacing w:val="-7"/>
          <w:sz w:val="19"/>
        </w:rPr>
        <w:t xml:space="preserve"> </w:t>
      </w:r>
      <w:r>
        <w:rPr>
          <w:sz w:val="19"/>
        </w:rPr>
        <w:t>(2020).</w:t>
      </w:r>
      <w:r>
        <w:rPr>
          <w:spacing w:val="-7"/>
          <w:sz w:val="19"/>
        </w:rPr>
        <w:t xml:space="preserve"> </w:t>
      </w:r>
      <w:r>
        <w:rPr>
          <w:sz w:val="19"/>
        </w:rPr>
        <w:t>Beck,</w:t>
      </w:r>
      <w:r>
        <w:rPr>
          <w:spacing w:val="-7"/>
          <w:sz w:val="19"/>
        </w:rPr>
        <w:t xml:space="preserve"> </w:t>
      </w:r>
      <w:r>
        <w:rPr>
          <w:sz w:val="19"/>
        </w:rPr>
        <w:t>M.</w:t>
      </w:r>
      <w:r>
        <w:rPr>
          <w:spacing w:val="-7"/>
          <w:sz w:val="19"/>
        </w:rPr>
        <w:t xml:space="preserve"> </w:t>
      </w:r>
      <w:r>
        <w:rPr>
          <w:sz w:val="19"/>
        </w:rPr>
        <w:t>J.,</w:t>
      </w:r>
      <w:r>
        <w:rPr>
          <w:spacing w:val="-7"/>
          <w:sz w:val="19"/>
        </w:rPr>
        <w:t xml:space="preserve"> </w:t>
      </w:r>
      <w:proofErr w:type="spellStart"/>
      <w:r>
        <w:rPr>
          <w:sz w:val="19"/>
        </w:rPr>
        <w:t>Hensher</w:t>
      </w:r>
      <w:proofErr w:type="spellEnd"/>
      <w:r>
        <w:rPr>
          <w:sz w:val="19"/>
        </w:rPr>
        <w:t>,</w:t>
      </w:r>
      <w:r>
        <w:rPr>
          <w:spacing w:val="-7"/>
          <w:sz w:val="19"/>
        </w:rPr>
        <w:t xml:space="preserve"> </w:t>
      </w:r>
      <w:r>
        <w:rPr>
          <w:sz w:val="19"/>
        </w:rPr>
        <w:t>D.</w:t>
      </w:r>
      <w:r>
        <w:rPr>
          <w:spacing w:val="-7"/>
          <w:sz w:val="19"/>
        </w:rPr>
        <w:t xml:space="preserve"> </w:t>
      </w:r>
      <w:r>
        <w:rPr>
          <w:sz w:val="19"/>
        </w:rPr>
        <w:t>A.</w:t>
      </w:r>
      <w:r>
        <w:rPr>
          <w:spacing w:val="-7"/>
          <w:sz w:val="19"/>
        </w:rPr>
        <w:t xml:space="preserve"> </w:t>
      </w:r>
      <w:r>
        <w:rPr>
          <w:sz w:val="19"/>
        </w:rPr>
        <w:t>and</w:t>
      </w:r>
      <w:r>
        <w:rPr>
          <w:spacing w:val="-7"/>
          <w:sz w:val="19"/>
        </w:rPr>
        <w:t xml:space="preserve"> </w:t>
      </w:r>
      <w:r>
        <w:rPr>
          <w:sz w:val="19"/>
        </w:rPr>
        <w:t>Wei,</w:t>
      </w:r>
      <w:r>
        <w:rPr>
          <w:spacing w:val="-7"/>
          <w:sz w:val="19"/>
        </w:rPr>
        <w:t xml:space="preserve"> </w:t>
      </w:r>
      <w:r>
        <w:rPr>
          <w:sz w:val="19"/>
        </w:rPr>
        <w:t>E.</w:t>
      </w:r>
      <w:r>
        <w:rPr>
          <w:spacing w:val="-7"/>
          <w:sz w:val="19"/>
        </w:rPr>
        <w:t xml:space="preserve"> </w:t>
      </w:r>
      <w:r>
        <w:rPr>
          <w:sz w:val="19"/>
        </w:rPr>
        <w:t>“Slowly</w:t>
      </w:r>
      <w:r>
        <w:rPr>
          <w:spacing w:val="-7"/>
          <w:sz w:val="19"/>
        </w:rPr>
        <w:t xml:space="preserve"> </w:t>
      </w:r>
      <w:r>
        <w:rPr>
          <w:sz w:val="19"/>
        </w:rPr>
        <w:t>coming</w:t>
      </w:r>
      <w:r>
        <w:rPr>
          <w:spacing w:val="-7"/>
          <w:sz w:val="19"/>
        </w:rPr>
        <w:t xml:space="preserve"> </w:t>
      </w:r>
      <w:r>
        <w:rPr>
          <w:sz w:val="19"/>
        </w:rPr>
        <w:t xml:space="preserve">out of COVID-19 restrictions in Australia: Implications for working from home and commuting trips by car and public transport”. </w:t>
      </w:r>
      <w:r>
        <w:rPr>
          <w:i/>
          <w:sz w:val="19"/>
        </w:rPr>
        <w:t xml:space="preserve">Journal of Transport Geography </w:t>
      </w:r>
      <w:r>
        <w:rPr>
          <w:sz w:val="19"/>
        </w:rPr>
        <w:t xml:space="preserve">88 (102846). </w:t>
      </w:r>
      <w:hyperlink r:id="rId79">
        <w:proofErr w:type="gramStart"/>
        <w:r>
          <w:rPr>
            <w:color w:val="0000FF"/>
            <w:sz w:val="19"/>
          </w:rPr>
          <w:t>https</w:t>
        </w:r>
        <w:proofErr w:type="gramEnd"/>
        <w:r>
          <w:rPr>
            <w:color w:val="0000FF"/>
            <w:sz w:val="19"/>
          </w:rPr>
          <w:t>:</w:t>
        </w:r>
      </w:hyperlink>
    </w:p>
    <w:p w:rsidR="00BA79D6" w:rsidRDefault="00F576A2">
      <w:pPr>
        <w:spacing w:before="4"/>
        <w:ind w:left="1843"/>
        <w:rPr>
          <w:sz w:val="19"/>
        </w:rPr>
      </w:pPr>
      <w:hyperlink r:id="rId80">
        <w:r>
          <w:rPr>
            <w:color w:val="0000FF"/>
            <w:spacing w:val="-2"/>
            <w:sz w:val="19"/>
          </w:rPr>
          <w:t>//www.sciencedirect.com/science/article/pii/S0966692320307122</w:t>
        </w:r>
      </w:hyperlink>
      <w:r>
        <w:rPr>
          <w:spacing w:val="-2"/>
          <w:sz w:val="19"/>
        </w:rPr>
        <w:t>.</w:t>
      </w:r>
    </w:p>
    <w:p w:rsidR="00BA79D6" w:rsidRDefault="00F576A2">
      <w:pPr>
        <w:spacing w:before="155"/>
        <w:ind w:left="1123"/>
        <w:rPr>
          <w:sz w:val="19"/>
        </w:rPr>
      </w:pPr>
      <w:bookmarkStart w:id="276" w:name="_bookmark266"/>
      <w:bookmarkEnd w:id="276"/>
      <w:r>
        <w:rPr>
          <w:sz w:val="19"/>
        </w:rPr>
        <w:t>Beech,</w:t>
      </w:r>
      <w:r>
        <w:rPr>
          <w:spacing w:val="-7"/>
          <w:sz w:val="19"/>
        </w:rPr>
        <w:t xml:space="preserve"> </w:t>
      </w:r>
      <w:r>
        <w:rPr>
          <w:sz w:val="19"/>
        </w:rPr>
        <w:t>J.</w:t>
      </w:r>
      <w:r>
        <w:rPr>
          <w:spacing w:val="-6"/>
          <w:sz w:val="19"/>
        </w:rPr>
        <w:t xml:space="preserve"> </w:t>
      </w:r>
      <w:r>
        <w:rPr>
          <w:sz w:val="19"/>
        </w:rPr>
        <w:t>(2015).</w:t>
      </w:r>
      <w:r>
        <w:rPr>
          <w:spacing w:val="-6"/>
          <w:sz w:val="19"/>
        </w:rPr>
        <w:t xml:space="preserve"> </w:t>
      </w:r>
      <w:r>
        <w:rPr>
          <w:sz w:val="19"/>
        </w:rPr>
        <w:t>“Metro</w:t>
      </w:r>
      <w:r>
        <w:rPr>
          <w:spacing w:val="-7"/>
          <w:sz w:val="19"/>
        </w:rPr>
        <w:t xml:space="preserve"> </w:t>
      </w:r>
      <w:r>
        <w:rPr>
          <w:sz w:val="19"/>
        </w:rPr>
        <w:t>to</w:t>
      </w:r>
      <w:r>
        <w:rPr>
          <w:spacing w:val="-6"/>
          <w:sz w:val="19"/>
        </w:rPr>
        <w:t xml:space="preserve"> </w:t>
      </w:r>
      <w:r>
        <w:rPr>
          <w:sz w:val="19"/>
        </w:rPr>
        <w:t>reshape</w:t>
      </w:r>
      <w:r>
        <w:rPr>
          <w:spacing w:val="-6"/>
          <w:sz w:val="19"/>
        </w:rPr>
        <w:t xml:space="preserve"> </w:t>
      </w:r>
      <w:r>
        <w:rPr>
          <w:sz w:val="19"/>
        </w:rPr>
        <w:t>stations</w:t>
      </w:r>
      <w:r>
        <w:rPr>
          <w:spacing w:val="-6"/>
          <w:sz w:val="19"/>
        </w:rPr>
        <w:t xml:space="preserve"> </w:t>
      </w:r>
      <w:r>
        <w:rPr>
          <w:sz w:val="19"/>
        </w:rPr>
        <w:t>on</w:t>
      </w:r>
      <w:r>
        <w:rPr>
          <w:spacing w:val="-7"/>
          <w:sz w:val="19"/>
        </w:rPr>
        <w:t xml:space="preserve"> </w:t>
      </w:r>
      <w:r>
        <w:rPr>
          <w:sz w:val="19"/>
        </w:rPr>
        <w:t>route”.</w:t>
      </w:r>
      <w:r>
        <w:rPr>
          <w:spacing w:val="-6"/>
          <w:sz w:val="19"/>
        </w:rPr>
        <w:t xml:space="preserve"> </w:t>
      </w:r>
      <w:r>
        <w:rPr>
          <w:spacing w:val="-2"/>
          <w:sz w:val="19"/>
        </w:rPr>
        <w:t>English.</w:t>
      </w:r>
    </w:p>
    <w:p w:rsidR="00BA79D6" w:rsidRDefault="00F576A2">
      <w:pPr>
        <w:spacing w:before="20" w:line="261" w:lineRule="auto"/>
        <w:ind w:left="1843" w:right="480"/>
        <w:rPr>
          <w:sz w:val="19"/>
        </w:rPr>
      </w:pPr>
      <w:r>
        <w:rPr>
          <w:i/>
          <w:sz w:val="19"/>
        </w:rPr>
        <w:t>Canterbury-Bankstown Express</w:t>
      </w:r>
      <w:r>
        <w:rPr>
          <w:sz w:val="19"/>
        </w:rPr>
        <w:t xml:space="preserve">, p. 8. </w:t>
      </w:r>
      <w:hyperlink r:id="rId81">
        <w:r>
          <w:rPr>
            <w:color w:val="0000FF"/>
            <w:spacing w:val="-2"/>
            <w:sz w:val="19"/>
          </w:rPr>
          <w:t>https://www.dailytelegraph.com.au/newslocal/northern-</w:t>
        </w:r>
      </w:hyperlink>
      <w:r>
        <w:rPr>
          <w:color w:val="0000FF"/>
          <w:spacing w:val="-2"/>
          <w:sz w:val="19"/>
        </w:rPr>
        <w:t xml:space="preserve"> </w:t>
      </w:r>
      <w:hyperlink r:id="rId82">
        <w:r>
          <w:rPr>
            <w:color w:val="0000FF"/>
            <w:spacing w:val="-2"/>
            <w:w w:val="95"/>
            <w:sz w:val="19"/>
          </w:rPr>
          <w:t>beaches/</w:t>
        </w:r>
        <w:proofErr w:type="spellStart"/>
        <w:r>
          <w:rPr>
            <w:color w:val="0000FF"/>
            <w:spacing w:val="-2"/>
            <w:w w:val="95"/>
            <w:sz w:val="19"/>
          </w:rPr>
          <w:t>bankstown</w:t>
        </w:r>
        <w:proofErr w:type="spellEnd"/>
        <w:r>
          <w:rPr>
            <w:color w:val="0000FF"/>
            <w:spacing w:val="-2"/>
            <w:w w:val="95"/>
            <w:sz w:val="19"/>
          </w:rPr>
          <w:t>-and-punchbowl-train-stations-on-track-for-</w:t>
        </w:r>
      </w:hyperlink>
      <w:r>
        <w:rPr>
          <w:color w:val="0000FF"/>
          <w:spacing w:val="80"/>
          <w:sz w:val="19"/>
        </w:rPr>
        <w:t xml:space="preserve">  </w:t>
      </w:r>
      <w:hyperlink r:id="rId83">
        <w:r>
          <w:rPr>
            <w:color w:val="0000FF"/>
            <w:spacing w:val="-2"/>
            <w:sz w:val="19"/>
          </w:rPr>
          <w:t>upgrade-as-part-of-</w:t>
        </w:r>
        <w:proofErr w:type="spellStart"/>
        <w:r>
          <w:rPr>
            <w:color w:val="0000FF"/>
            <w:spacing w:val="-2"/>
            <w:sz w:val="19"/>
          </w:rPr>
          <w:t>sydney</w:t>
        </w:r>
        <w:proofErr w:type="spellEnd"/>
        <w:r>
          <w:rPr>
            <w:color w:val="0000FF"/>
            <w:spacing w:val="-2"/>
            <w:sz w:val="19"/>
          </w:rPr>
          <w:t>-metro-project/news-</w:t>
        </w:r>
      </w:hyperlink>
      <w:r>
        <w:rPr>
          <w:color w:val="0000FF"/>
          <w:spacing w:val="-2"/>
          <w:sz w:val="19"/>
        </w:rPr>
        <w:t xml:space="preserve"> </w:t>
      </w:r>
      <w:hyperlink r:id="rId84">
        <w:r>
          <w:rPr>
            <w:color w:val="0000FF"/>
            <w:spacing w:val="-2"/>
            <w:sz w:val="19"/>
          </w:rPr>
          <w:t>story/6b3ee22c34d05e6f73c7765701c9f169</w:t>
        </w:r>
      </w:hyperlink>
      <w:r>
        <w:rPr>
          <w:spacing w:val="-2"/>
          <w:sz w:val="19"/>
        </w:rPr>
        <w:t>.</w:t>
      </w:r>
    </w:p>
    <w:p w:rsidR="00BA79D6" w:rsidRDefault="00F576A2">
      <w:pPr>
        <w:spacing w:before="140" w:line="261" w:lineRule="auto"/>
        <w:ind w:left="1843" w:hanging="720"/>
        <w:rPr>
          <w:sz w:val="19"/>
        </w:rPr>
      </w:pPr>
      <w:bookmarkStart w:id="277" w:name="_bookmark267"/>
      <w:bookmarkEnd w:id="277"/>
      <w:proofErr w:type="spellStart"/>
      <w:r>
        <w:rPr>
          <w:sz w:val="19"/>
        </w:rPr>
        <w:t>BITRE</w:t>
      </w:r>
      <w:proofErr w:type="spellEnd"/>
      <w:r>
        <w:rPr>
          <w:sz w:val="19"/>
        </w:rPr>
        <w:t xml:space="preserve"> (2018). </w:t>
      </w:r>
      <w:r>
        <w:rPr>
          <w:i/>
          <w:sz w:val="19"/>
        </w:rPr>
        <w:t>Road construction cost and infrastructure procurement benchmarking:</w:t>
      </w:r>
      <w:r>
        <w:rPr>
          <w:i/>
          <w:spacing w:val="-11"/>
          <w:sz w:val="19"/>
        </w:rPr>
        <w:t xml:space="preserve"> </w:t>
      </w:r>
      <w:r>
        <w:rPr>
          <w:i/>
          <w:sz w:val="19"/>
        </w:rPr>
        <w:t>2017</w:t>
      </w:r>
      <w:r>
        <w:rPr>
          <w:i/>
          <w:spacing w:val="-11"/>
          <w:sz w:val="19"/>
        </w:rPr>
        <w:t xml:space="preserve"> </w:t>
      </w:r>
      <w:r>
        <w:rPr>
          <w:i/>
          <w:sz w:val="19"/>
        </w:rPr>
        <w:t>update</w:t>
      </w:r>
      <w:r>
        <w:rPr>
          <w:sz w:val="19"/>
        </w:rPr>
        <w:t>.</w:t>
      </w:r>
      <w:r>
        <w:rPr>
          <w:spacing w:val="-11"/>
          <w:sz w:val="19"/>
        </w:rPr>
        <w:t xml:space="preserve"> </w:t>
      </w:r>
      <w:r>
        <w:rPr>
          <w:sz w:val="19"/>
        </w:rPr>
        <w:t>Bureau</w:t>
      </w:r>
      <w:r>
        <w:rPr>
          <w:spacing w:val="-11"/>
          <w:sz w:val="19"/>
        </w:rPr>
        <w:t xml:space="preserve"> </w:t>
      </w:r>
      <w:r>
        <w:rPr>
          <w:sz w:val="19"/>
        </w:rPr>
        <w:t>of</w:t>
      </w:r>
      <w:r>
        <w:rPr>
          <w:spacing w:val="-11"/>
          <w:sz w:val="19"/>
        </w:rPr>
        <w:t xml:space="preserve"> </w:t>
      </w:r>
      <w:r>
        <w:rPr>
          <w:sz w:val="19"/>
        </w:rPr>
        <w:t>Infrastructure,</w:t>
      </w:r>
      <w:r>
        <w:rPr>
          <w:spacing w:val="-11"/>
          <w:sz w:val="19"/>
        </w:rPr>
        <w:t xml:space="preserve"> </w:t>
      </w:r>
      <w:r>
        <w:rPr>
          <w:sz w:val="19"/>
        </w:rPr>
        <w:t>Transport</w:t>
      </w:r>
      <w:r>
        <w:rPr>
          <w:spacing w:val="-11"/>
          <w:sz w:val="19"/>
        </w:rPr>
        <w:t xml:space="preserve"> </w:t>
      </w:r>
      <w:r>
        <w:rPr>
          <w:sz w:val="19"/>
        </w:rPr>
        <w:t xml:space="preserve">and Regional Economics. </w:t>
      </w:r>
      <w:hyperlink r:id="rId85">
        <w:r>
          <w:rPr>
            <w:color w:val="0000FF"/>
            <w:spacing w:val="-2"/>
            <w:sz w:val="19"/>
          </w:rPr>
          <w:t>https://www.bitre.gov.au/sites/default/files/rr148.pdf</w:t>
        </w:r>
      </w:hyperlink>
      <w:r>
        <w:rPr>
          <w:spacing w:val="-2"/>
          <w:sz w:val="19"/>
        </w:rPr>
        <w:t>.</w:t>
      </w:r>
    </w:p>
    <w:p w:rsidR="00BA79D6" w:rsidRDefault="00F576A2">
      <w:pPr>
        <w:spacing w:before="138" w:line="261" w:lineRule="auto"/>
        <w:ind w:left="1843" w:hanging="720"/>
        <w:rPr>
          <w:sz w:val="19"/>
        </w:rPr>
      </w:pPr>
      <w:bookmarkStart w:id="278" w:name="_bookmark268"/>
      <w:bookmarkEnd w:id="278"/>
      <w:r>
        <w:rPr>
          <w:sz w:val="19"/>
        </w:rPr>
        <w:t>Black,</w:t>
      </w:r>
      <w:r>
        <w:rPr>
          <w:spacing w:val="-10"/>
          <w:sz w:val="19"/>
        </w:rPr>
        <w:t xml:space="preserve"> </w:t>
      </w:r>
      <w:r>
        <w:rPr>
          <w:sz w:val="19"/>
        </w:rPr>
        <w:t>J.</w:t>
      </w:r>
      <w:r>
        <w:rPr>
          <w:spacing w:val="-10"/>
          <w:sz w:val="19"/>
        </w:rPr>
        <w:t xml:space="preserve"> </w:t>
      </w:r>
      <w:r>
        <w:rPr>
          <w:sz w:val="19"/>
        </w:rPr>
        <w:t>(2014).</w:t>
      </w:r>
      <w:r>
        <w:rPr>
          <w:spacing w:val="-10"/>
          <w:sz w:val="19"/>
        </w:rPr>
        <w:t xml:space="preserve"> </w:t>
      </w:r>
      <w:r>
        <w:rPr>
          <w:sz w:val="19"/>
        </w:rPr>
        <w:t>“Traffic</w:t>
      </w:r>
      <w:r>
        <w:rPr>
          <w:spacing w:val="-10"/>
          <w:sz w:val="19"/>
        </w:rPr>
        <w:t xml:space="preserve"> </w:t>
      </w:r>
      <w:r>
        <w:rPr>
          <w:sz w:val="19"/>
        </w:rPr>
        <w:t>risk</w:t>
      </w:r>
      <w:r>
        <w:rPr>
          <w:spacing w:val="-10"/>
          <w:sz w:val="19"/>
        </w:rPr>
        <w:t xml:space="preserve"> </w:t>
      </w:r>
      <w:r>
        <w:rPr>
          <w:sz w:val="19"/>
        </w:rPr>
        <w:t>in</w:t>
      </w:r>
      <w:r>
        <w:rPr>
          <w:spacing w:val="-10"/>
          <w:sz w:val="19"/>
        </w:rPr>
        <w:t xml:space="preserve"> </w:t>
      </w:r>
      <w:r>
        <w:rPr>
          <w:sz w:val="19"/>
        </w:rPr>
        <w:t>the</w:t>
      </w:r>
      <w:r>
        <w:rPr>
          <w:spacing w:val="-10"/>
          <w:sz w:val="19"/>
        </w:rPr>
        <w:t xml:space="preserve"> </w:t>
      </w:r>
      <w:r>
        <w:rPr>
          <w:sz w:val="19"/>
        </w:rPr>
        <w:t>Australian</w:t>
      </w:r>
      <w:r>
        <w:rPr>
          <w:spacing w:val="-10"/>
          <w:sz w:val="19"/>
        </w:rPr>
        <w:t xml:space="preserve"> </w:t>
      </w:r>
      <w:r>
        <w:rPr>
          <w:sz w:val="19"/>
        </w:rPr>
        <w:t>toll</w:t>
      </w:r>
      <w:r>
        <w:rPr>
          <w:spacing w:val="-10"/>
          <w:sz w:val="19"/>
        </w:rPr>
        <w:t xml:space="preserve"> </w:t>
      </w:r>
      <w:r>
        <w:rPr>
          <w:sz w:val="19"/>
        </w:rPr>
        <w:t>road</w:t>
      </w:r>
      <w:r>
        <w:rPr>
          <w:spacing w:val="-10"/>
          <w:sz w:val="19"/>
        </w:rPr>
        <w:t xml:space="preserve"> </w:t>
      </w:r>
      <w:r>
        <w:rPr>
          <w:sz w:val="19"/>
        </w:rPr>
        <w:t>sector”.</w:t>
      </w:r>
      <w:r>
        <w:rPr>
          <w:spacing w:val="-10"/>
          <w:sz w:val="19"/>
        </w:rPr>
        <w:t xml:space="preserve"> </w:t>
      </w:r>
      <w:r>
        <w:rPr>
          <w:i/>
          <w:sz w:val="19"/>
        </w:rPr>
        <w:t>Public Infrastructure Bulletin</w:t>
      </w:r>
      <w:r>
        <w:rPr>
          <w:sz w:val="19"/>
        </w:rPr>
        <w:t xml:space="preserve">, pp. 18–29. </w:t>
      </w:r>
      <w:hyperlink r:id="rId86">
        <w:proofErr w:type="gramStart"/>
        <w:r>
          <w:rPr>
            <w:color w:val="0000FF"/>
            <w:sz w:val="19"/>
          </w:rPr>
          <w:t>https</w:t>
        </w:r>
        <w:proofErr w:type="gramEnd"/>
        <w:r>
          <w:rPr>
            <w:color w:val="0000FF"/>
            <w:sz w:val="19"/>
          </w:rPr>
          <w:t>:</w:t>
        </w:r>
      </w:hyperlink>
    </w:p>
    <w:p w:rsidR="00BA79D6" w:rsidRDefault="00F576A2">
      <w:pPr>
        <w:spacing w:before="2" w:line="261" w:lineRule="auto"/>
        <w:ind w:left="1843" w:right="253"/>
        <w:rPr>
          <w:sz w:val="19"/>
        </w:rPr>
      </w:pPr>
      <w:hyperlink r:id="rId87">
        <w:r>
          <w:rPr>
            <w:color w:val="0000FF"/>
            <w:spacing w:val="-2"/>
            <w:w w:val="95"/>
            <w:sz w:val="19"/>
          </w:rPr>
          <w:t>//www.semanticscholar.org/paper/Traffic-risk-in-the-Australian-toll-</w:t>
        </w:r>
      </w:hyperlink>
      <w:r>
        <w:rPr>
          <w:color w:val="0000FF"/>
          <w:spacing w:val="80"/>
          <w:sz w:val="19"/>
        </w:rPr>
        <w:t xml:space="preserve">  </w:t>
      </w:r>
      <w:hyperlink r:id="rId88">
        <w:r>
          <w:rPr>
            <w:color w:val="0000FF"/>
            <w:w w:val="95"/>
            <w:sz w:val="19"/>
          </w:rPr>
          <w:t>road-sector-</w:t>
        </w:r>
        <w:r>
          <w:rPr>
            <w:color w:val="0000FF"/>
            <w:spacing w:val="-2"/>
            <w:w w:val="95"/>
            <w:sz w:val="19"/>
          </w:rPr>
          <w:t>Black/80142c0791dd6ff67f7cc2f3c1ec7580d8c34894</w:t>
        </w:r>
      </w:hyperlink>
      <w:r>
        <w:rPr>
          <w:spacing w:val="-2"/>
          <w:w w:val="95"/>
          <w:sz w:val="19"/>
        </w:rPr>
        <w:t>.</w:t>
      </w:r>
    </w:p>
    <w:p w:rsidR="00BA79D6" w:rsidRDefault="00F576A2">
      <w:pPr>
        <w:spacing w:before="136" w:line="261" w:lineRule="auto"/>
        <w:ind w:left="1843" w:right="256" w:hanging="720"/>
        <w:rPr>
          <w:sz w:val="19"/>
        </w:rPr>
      </w:pPr>
      <w:bookmarkStart w:id="279" w:name="_bookmark269"/>
      <w:bookmarkEnd w:id="279"/>
      <w:r>
        <w:rPr>
          <w:sz w:val="19"/>
        </w:rPr>
        <w:t xml:space="preserve">Bligh, A. (2008). </w:t>
      </w:r>
      <w:r>
        <w:rPr>
          <w:i/>
          <w:sz w:val="19"/>
        </w:rPr>
        <w:t>Premier gives the green light to Australia’s largest road project</w:t>
      </w:r>
      <w:r>
        <w:rPr>
          <w:sz w:val="19"/>
        </w:rPr>
        <w:t xml:space="preserve">. Media statement. </w:t>
      </w:r>
      <w:r>
        <w:rPr>
          <w:color w:val="0000FF"/>
          <w:spacing w:val="-2"/>
          <w:w w:val="95"/>
          <w:sz w:val="19"/>
        </w:rPr>
        <w:t>https://web.archive.org/w</w:t>
      </w:r>
      <w:hyperlink r:id="rId89">
        <w:r>
          <w:rPr>
            <w:color w:val="0000FF"/>
            <w:spacing w:val="-2"/>
            <w:w w:val="95"/>
            <w:sz w:val="19"/>
          </w:rPr>
          <w:t>eb/20091026223010/http</w:t>
        </w:r>
        <w:proofErr w:type="gramStart"/>
        <w:r>
          <w:rPr>
            <w:color w:val="0000FF"/>
            <w:spacing w:val="-2"/>
            <w:w w:val="95"/>
            <w:sz w:val="19"/>
          </w:rPr>
          <w:t>:/</w:t>
        </w:r>
        <w:proofErr w:type="gramEnd"/>
        <w:r>
          <w:rPr>
            <w:color w:val="0000FF"/>
            <w:spacing w:val="-2"/>
            <w:w w:val="95"/>
            <w:sz w:val="19"/>
          </w:rPr>
          <w:t>/www</w:t>
        </w:r>
      </w:hyperlink>
      <w:r>
        <w:rPr>
          <w:color w:val="0000FF"/>
          <w:spacing w:val="-2"/>
          <w:w w:val="95"/>
          <w:sz w:val="19"/>
        </w:rPr>
        <w:t>.cabinet.qld.</w:t>
      </w:r>
      <w:r>
        <w:rPr>
          <w:color w:val="0000FF"/>
          <w:spacing w:val="80"/>
          <w:sz w:val="19"/>
        </w:rPr>
        <w:t xml:space="preserve">  </w:t>
      </w:r>
      <w:r>
        <w:rPr>
          <w:color w:val="0000FF"/>
          <w:spacing w:val="-2"/>
          <w:sz w:val="19"/>
        </w:rPr>
        <w:t>gov.au/MMS/</w:t>
      </w:r>
      <w:proofErr w:type="spellStart"/>
      <w:r>
        <w:rPr>
          <w:color w:val="0000FF"/>
          <w:spacing w:val="-2"/>
          <w:sz w:val="19"/>
        </w:rPr>
        <w:t>StatementDisplaySingle.aspx?id</w:t>
      </w:r>
      <w:proofErr w:type="spellEnd"/>
      <w:r>
        <w:rPr>
          <w:color w:val="0000FF"/>
          <w:spacing w:val="-2"/>
          <w:sz w:val="19"/>
        </w:rPr>
        <w:t>=58107</w:t>
      </w:r>
      <w:r>
        <w:rPr>
          <w:spacing w:val="-2"/>
          <w:sz w:val="19"/>
        </w:rPr>
        <w:t>.</w:t>
      </w:r>
    </w:p>
    <w:p w:rsidR="00BA79D6" w:rsidRDefault="00F576A2">
      <w:pPr>
        <w:spacing w:before="139" w:line="261" w:lineRule="auto"/>
        <w:ind w:left="1843" w:hanging="720"/>
        <w:rPr>
          <w:sz w:val="19"/>
        </w:rPr>
      </w:pPr>
      <w:bookmarkStart w:id="280" w:name="_bookmark270"/>
      <w:bookmarkEnd w:id="280"/>
      <w:r>
        <w:rPr>
          <w:sz w:val="19"/>
        </w:rPr>
        <w:t xml:space="preserve">Brady, S. (2019). </w:t>
      </w:r>
      <w:r>
        <w:rPr>
          <w:i/>
          <w:sz w:val="19"/>
        </w:rPr>
        <w:t>Review of all fatal accidents in Queensland mines and quarries from 2000 to 2019</w:t>
      </w:r>
      <w:r>
        <w:rPr>
          <w:sz w:val="19"/>
        </w:rPr>
        <w:t xml:space="preserve">. Prepared for the Department of Natural Resources, Mines and Energy. Brady Heywood Pty Ltd. </w:t>
      </w:r>
      <w:hyperlink r:id="rId90">
        <w:r>
          <w:rPr>
            <w:color w:val="0000FF"/>
            <w:spacing w:val="-2"/>
            <w:w w:val="95"/>
            <w:sz w:val="19"/>
          </w:rPr>
          <w:t>https://www.parliament.qld.gov.au/documents/tableOffice/TabledPape</w:t>
        </w:r>
      </w:hyperlink>
      <w:r>
        <w:rPr>
          <w:color w:val="0000FF"/>
          <w:spacing w:val="80"/>
          <w:sz w:val="19"/>
        </w:rPr>
        <w:t xml:space="preserve">  </w:t>
      </w:r>
      <w:hyperlink r:id="rId91">
        <w:r>
          <w:rPr>
            <w:color w:val="0000FF"/>
            <w:spacing w:val="-2"/>
            <w:sz w:val="19"/>
          </w:rPr>
          <w:t>rs/2020/5620T197.pdf</w:t>
        </w:r>
      </w:hyperlink>
      <w:r>
        <w:rPr>
          <w:spacing w:val="-2"/>
          <w:sz w:val="19"/>
        </w:rPr>
        <w:t>.</w:t>
      </w:r>
    </w:p>
    <w:p w:rsidR="00BA79D6" w:rsidRDefault="00F576A2">
      <w:pPr>
        <w:spacing w:before="10"/>
        <w:rPr>
          <w:sz w:val="19"/>
        </w:rPr>
      </w:pPr>
      <w:r>
        <w:br w:type="column"/>
      </w:r>
    </w:p>
    <w:p w:rsidR="00BA79D6" w:rsidRDefault="00F576A2">
      <w:pPr>
        <w:spacing w:before="1"/>
        <w:ind w:left="1102"/>
        <w:rPr>
          <w:sz w:val="19"/>
        </w:rPr>
      </w:pPr>
      <w:bookmarkStart w:id="281" w:name="_bookmark271"/>
      <w:bookmarkEnd w:id="281"/>
      <w:r>
        <w:rPr>
          <w:sz w:val="19"/>
        </w:rPr>
        <w:t>Brennan,</w:t>
      </w:r>
      <w:r>
        <w:rPr>
          <w:spacing w:val="-8"/>
          <w:sz w:val="19"/>
        </w:rPr>
        <w:t xml:space="preserve"> </w:t>
      </w:r>
      <w:r>
        <w:rPr>
          <w:sz w:val="19"/>
        </w:rPr>
        <w:t>M.</w:t>
      </w:r>
      <w:r>
        <w:rPr>
          <w:spacing w:val="-7"/>
          <w:sz w:val="19"/>
        </w:rPr>
        <w:t xml:space="preserve"> </w:t>
      </w:r>
      <w:r>
        <w:rPr>
          <w:sz w:val="19"/>
        </w:rPr>
        <w:t>(2020).</w:t>
      </w:r>
      <w:r>
        <w:rPr>
          <w:spacing w:val="-7"/>
          <w:sz w:val="19"/>
        </w:rPr>
        <w:t xml:space="preserve"> </w:t>
      </w:r>
      <w:r>
        <w:rPr>
          <w:i/>
          <w:sz w:val="19"/>
        </w:rPr>
        <w:t>The</w:t>
      </w:r>
      <w:r>
        <w:rPr>
          <w:i/>
          <w:spacing w:val="-8"/>
          <w:sz w:val="19"/>
        </w:rPr>
        <w:t xml:space="preserve"> </w:t>
      </w:r>
      <w:r>
        <w:rPr>
          <w:i/>
          <w:sz w:val="19"/>
        </w:rPr>
        <w:t>COVID-19</w:t>
      </w:r>
      <w:r>
        <w:rPr>
          <w:i/>
          <w:spacing w:val="-7"/>
          <w:sz w:val="19"/>
        </w:rPr>
        <w:t xml:space="preserve"> </w:t>
      </w:r>
      <w:r>
        <w:rPr>
          <w:i/>
          <w:sz w:val="19"/>
        </w:rPr>
        <w:t>recovery:</w:t>
      </w:r>
      <w:r>
        <w:rPr>
          <w:i/>
          <w:spacing w:val="-7"/>
          <w:sz w:val="19"/>
        </w:rPr>
        <w:t xml:space="preserve"> </w:t>
      </w:r>
      <w:r>
        <w:rPr>
          <w:i/>
          <w:sz w:val="19"/>
        </w:rPr>
        <w:t>a</w:t>
      </w:r>
      <w:r>
        <w:rPr>
          <w:i/>
          <w:spacing w:val="-8"/>
          <w:sz w:val="19"/>
        </w:rPr>
        <w:t xml:space="preserve"> </w:t>
      </w:r>
      <w:r>
        <w:rPr>
          <w:i/>
          <w:sz w:val="19"/>
        </w:rPr>
        <w:t>view</w:t>
      </w:r>
      <w:r>
        <w:rPr>
          <w:i/>
          <w:spacing w:val="-7"/>
          <w:sz w:val="19"/>
        </w:rPr>
        <w:t xml:space="preserve"> </w:t>
      </w:r>
      <w:r>
        <w:rPr>
          <w:i/>
          <w:sz w:val="19"/>
        </w:rPr>
        <w:t>from</w:t>
      </w:r>
      <w:r>
        <w:rPr>
          <w:i/>
          <w:spacing w:val="-7"/>
          <w:sz w:val="19"/>
        </w:rPr>
        <w:t xml:space="preserve"> </w:t>
      </w:r>
      <w:r>
        <w:rPr>
          <w:i/>
          <w:sz w:val="19"/>
        </w:rPr>
        <w:t>the</w:t>
      </w:r>
      <w:r>
        <w:rPr>
          <w:i/>
          <w:spacing w:val="-8"/>
          <w:sz w:val="19"/>
        </w:rPr>
        <w:t xml:space="preserve"> </w:t>
      </w:r>
      <w:r>
        <w:rPr>
          <w:i/>
          <w:sz w:val="19"/>
        </w:rPr>
        <w:t>supply</w:t>
      </w:r>
      <w:r>
        <w:rPr>
          <w:i/>
          <w:spacing w:val="-7"/>
          <w:sz w:val="19"/>
        </w:rPr>
        <w:t xml:space="preserve"> </w:t>
      </w:r>
      <w:r>
        <w:rPr>
          <w:i/>
          <w:spacing w:val="-2"/>
          <w:sz w:val="19"/>
        </w:rPr>
        <w:t>side</w:t>
      </w:r>
      <w:r>
        <w:rPr>
          <w:spacing w:val="-2"/>
          <w:sz w:val="19"/>
        </w:rPr>
        <w:t>.</w:t>
      </w:r>
    </w:p>
    <w:p w:rsidR="00BA79D6" w:rsidRDefault="00F576A2">
      <w:pPr>
        <w:spacing w:before="20" w:line="261" w:lineRule="auto"/>
        <w:ind w:left="1822" w:right="1882"/>
        <w:rPr>
          <w:sz w:val="19"/>
        </w:rPr>
      </w:pPr>
      <w:r>
        <w:rPr>
          <w:sz w:val="19"/>
        </w:rPr>
        <w:t xml:space="preserve">Speech to the Australian Business Economists. </w:t>
      </w:r>
      <w:hyperlink r:id="rId92">
        <w:r>
          <w:rPr>
            <w:color w:val="0000FF"/>
            <w:spacing w:val="-2"/>
            <w:w w:val="95"/>
            <w:sz w:val="19"/>
          </w:rPr>
          <w:t>https://www.pc.gov.au/news-media/speeches/covid-recovery</w:t>
        </w:r>
      </w:hyperlink>
      <w:r>
        <w:rPr>
          <w:spacing w:val="-2"/>
          <w:w w:val="95"/>
          <w:sz w:val="19"/>
        </w:rPr>
        <w:t>.</w:t>
      </w:r>
    </w:p>
    <w:p w:rsidR="00BA79D6" w:rsidRDefault="00F576A2">
      <w:pPr>
        <w:spacing w:before="137" w:line="261" w:lineRule="auto"/>
        <w:ind w:left="1822" w:right="1165" w:hanging="720"/>
        <w:rPr>
          <w:sz w:val="19"/>
        </w:rPr>
      </w:pPr>
      <w:bookmarkStart w:id="282" w:name="_bookmark272"/>
      <w:bookmarkEnd w:id="282"/>
      <w:r>
        <w:rPr>
          <w:sz w:val="19"/>
        </w:rPr>
        <w:t>Brisbane</w:t>
      </w:r>
      <w:r>
        <w:rPr>
          <w:spacing w:val="-7"/>
          <w:sz w:val="19"/>
        </w:rPr>
        <w:t xml:space="preserve"> </w:t>
      </w:r>
      <w:r>
        <w:rPr>
          <w:sz w:val="19"/>
        </w:rPr>
        <w:t>City</w:t>
      </w:r>
      <w:r>
        <w:rPr>
          <w:spacing w:val="-7"/>
          <w:sz w:val="19"/>
        </w:rPr>
        <w:t xml:space="preserve"> </w:t>
      </w:r>
      <w:r>
        <w:rPr>
          <w:sz w:val="19"/>
        </w:rPr>
        <w:t>Council</w:t>
      </w:r>
      <w:r>
        <w:rPr>
          <w:spacing w:val="-7"/>
          <w:sz w:val="19"/>
        </w:rPr>
        <w:t xml:space="preserve"> </w:t>
      </w:r>
      <w:r>
        <w:rPr>
          <w:sz w:val="19"/>
        </w:rPr>
        <w:t>(2004).</w:t>
      </w:r>
      <w:r>
        <w:rPr>
          <w:spacing w:val="-7"/>
          <w:sz w:val="19"/>
        </w:rPr>
        <w:t xml:space="preserve"> </w:t>
      </w:r>
      <w:r>
        <w:rPr>
          <w:i/>
          <w:sz w:val="19"/>
        </w:rPr>
        <w:t>North-South</w:t>
      </w:r>
      <w:r>
        <w:rPr>
          <w:i/>
          <w:spacing w:val="-7"/>
          <w:sz w:val="19"/>
        </w:rPr>
        <w:t xml:space="preserve"> </w:t>
      </w:r>
      <w:r>
        <w:rPr>
          <w:i/>
          <w:sz w:val="19"/>
        </w:rPr>
        <w:t>Bypass</w:t>
      </w:r>
      <w:r>
        <w:rPr>
          <w:i/>
          <w:spacing w:val="-7"/>
          <w:sz w:val="19"/>
        </w:rPr>
        <w:t xml:space="preserve"> </w:t>
      </w:r>
      <w:r>
        <w:rPr>
          <w:i/>
          <w:sz w:val="19"/>
        </w:rPr>
        <w:t>Tunnel</w:t>
      </w:r>
      <w:r>
        <w:rPr>
          <w:i/>
          <w:spacing w:val="-7"/>
          <w:sz w:val="19"/>
        </w:rPr>
        <w:t xml:space="preserve"> </w:t>
      </w:r>
      <w:r>
        <w:rPr>
          <w:i/>
          <w:sz w:val="19"/>
        </w:rPr>
        <w:t>-</w:t>
      </w:r>
      <w:r>
        <w:rPr>
          <w:i/>
          <w:spacing w:val="-7"/>
          <w:sz w:val="19"/>
        </w:rPr>
        <w:t xml:space="preserve"> </w:t>
      </w:r>
      <w:r>
        <w:rPr>
          <w:i/>
          <w:sz w:val="19"/>
        </w:rPr>
        <w:t>Stage</w:t>
      </w:r>
      <w:r>
        <w:rPr>
          <w:i/>
          <w:spacing w:val="-7"/>
          <w:sz w:val="19"/>
        </w:rPr>
        <w:t xml:space="preserve"> </w:t>
      </w:r>
      <w:r>
        <w:rPr>
          <w:i/>
          <w:sz w:val="19"/>
        </w:rPr>
        <w:t>1,</w:t>
      </w:r>
      <w:r>
        <w:rPr>
          <w:i/>
          <w:spacing w:val="-7"/>
          <w:sz w:val="19"/>
        </w:rPr>
        <w:t xml:space="preserve"> </w:t>
      </w:r>
      <w:r>
        <w:rPr>
          <w:i/>
          <w:sz w:val="19"/>
        </w:rPr>
        <w:t>Phase</w:t>
      </w:r>
      <w:r>
        <w:rPr>
          <w:i/>
          <w:spacing w:val="-7"/>
          <w:sz w:val="19"/>
        </w:rPr>
        <w:t xml:space="preserve"> </w:t>
      </w:r>
      <w:r>
        <w:rPr>
          <w:i/>
          <w:sz w:val="19"/>
        </w:rPr>
        <w:t>2</w:t>
      </w:r>
      <w:r>
        <w:rPr>
          <w:i/>
          <w:spacing w:val="-7"/>
          <w:sz w:val="19"/>
        </w:rPr>
        <w:t xml:space="preserve"> </w:t>
      </w:r>
      <w:r>
        <w:rPr>
          <w:i/>
          <w:sz w:val="19"/>
        </w:rPr>
        <w:t>- Feasibility Study: Initial advice statement</w:t>
      </w:r>
      <w:r>
        <w:rPr>
          <w:sz w:val="19"/>
        </w:rPr>
        <w:t xml:space="preserve">. </w:t>
      </w:r>
      <w:hyperlink r:id="rId93">
        <w:r>
          <w:rPr>
            <w:color w:val="0000FF"/>
            <w:spacing w:val="-2"/>
            <w:sz w:val="19"/>
          </w:rPr>
          <w:t>https://www.statedevelopment.qld.gov.au/resources/project/clem-</w:t>
        </w:r>
      </w:hyperlink>
      <w:r>
        <w:rPr>
          <w:color w:val="0000FF"/>
          <w:spacing w:val="-2"/>
          <w:sz w:val="19"/>
        </w:rPr>
        <w:t xml:space="preserve"> </w:t>
      </w:r>
      <w:hyperlink r:id="rId94">
        <w:r>
          <w:rPr>
            <w:color w:val="0000FF"/>
            <w:spacing w:val="-2"/>
            <w:sz w:val="19"/>
          </w:rPr>
          <w:t>jones-tunnel/north-south-bypass-tunnel-ias.pdf</w:t>
        </w:r>
      </w:hyperlink>
      <w:r>
        <w:rPr>
          <w:spacing w:val="-2"/>
          <w:sz w:val="19"/>
        </w:rPr>
        <w:t>.</w:t>
      </w:r>
    </w:p>
    <w:p w:rsidR="00BA79D6" w:rsidRDefault="00F576A2">
      <w:pPr>
        <w:spacing w:before="138" w:line="261" w:lineRule="auto"/>
        <w:ind w:left="1822" w:right="1422" w:hanging="720"/>
        <w:rPr>
          <w:sz w:val="19"/>
        </w:rPr>
      </w:pPr>
      <w:bookmarkStart w:id="283" w:name="_bookmark273"/>
      <w:bookmarkEnd w:id="283"/>
      <w:r>
        <w:rPr>
          <w:sz w:val="19"/>
        </w:rPr>
        <w:t>Budd,</w:t>
      </w:r>
      <w:r>
        <w:rPr>
          <w:spacing w:val="-7"/>
          <w:sz w:val="19"/>
        </w:rPr>
        <w:t xml:space="preserve"> </w:t>
      </w:r>
      <w:r>
        <w:rPr>
          <w:sz w:val="19"/>
        </w:rPr>
        <w:t>H.</w:t>
      </w:r>
      <w:r>
        <w:rPr>
          <w:spacing w:val="-7"/>
          <w:sz w:val="19"/>
        </w:rPr>
        <w:t xml:space="preserve"> </w:t>
      </w:r>
      <w:r>
        <w:rPr>
          <w:sz w:val="19"/>
        </w:rPr>
        <w:t>(2013).</w:t>
      </w:r>
      <w:r>
        <w:rPr>
          <w:spacing w:val="-7"/>
          <w:sz w:val="19"/>
        </w:rPr>
        <w:t xml:space="preserve"> </w:t>
      </w:r>
      <w:r>
        <w:rPr>
          <w:sz w:val="19"/>
        </w:rPr>
        <w:t>“M2</w:t>
      </w:r>
      <w:r>
        <w:rPr>
          <w:spacing w:val="-7"/>
          <w:sz w:val="19"/>
        </w:rPr>
        <w:t xml:space="preserve"> </w:t>
      </w:r>
      <w:r>
        <w:rPr>
          <w:sz w:val="19"/>
        </w:rPr>
        <w:t>widening</w:t>
      </w:r>
      <w:r>
        <w:rPr>
          <w:spacing w:val="-7"/>
          <w:sz w:val="19"/>
        </w:rPr>
        <w:t xml:space="preserve"> </w:t>
      </w:r>
      <w:r>
        <w:rPr>
          <w:sz w:val="19"/>
        </w:rPr>
        <w:t>nears</w:t>
      </w:r>
      <w:r>
        <w:rPr>
          <w:spacing w:val="-7"/>
          <w:sz w:val="19"/>
        </w:rPr>
        <w:t xml:space="preserve"> </w:t>
      </w:r>
      <w:r>
        <w:rPr>
          <w:sz w:val="19"/>
        </w:rPr>
        <w:t>completion</w:t>
      </w:r>
      <w:r>
        <w:rPr>
          <w:spacing w:val="-7"/>
          <w:sz w:val="19"/>
        </w:rPr>
        <w:t xml:space="preserve"> </w:t>
      </w:r>
      <w:r>
        <w:rPr>
          <w:sz w:val="19"/>
        </w:rPr>
        <w:t>and</w:t>
      </w:r>
      <w:r>
        <w:rPr>
          <w:spacing w:val="-7"/>
          <w:sz w:val="19"/>
        </w:rPr>
        <w:t xml:space="preserve"> </w:t>
      </w:r>
      <w:r>
        <w:rPr>
          <w:sz w:val="19"/>
        </w:rPr>
        <w:t>designs</w:t>
      </w:r>
      <w:r>
        <w:rPr>
          <w:spacing w:val="-7"/>
          <w:sz w:val="19"/>
        </w:rPr>
        <w:t xml:space="preserve"> </w:t>
      </w:r>
      <w:r>
        <w:rPr>
          <w:sz w:val="19"/>
        </w:rPr>
        <w:t>for</w:t>
      </w:r>
      <w:r>
        <w:rPr>
          <w:spacing w:val="-7"/>
          <w:sz w:val="19"/>
        </w:rPr>
        <w:t xml:space="preserve"> </w:t>
      </w:r>
      <w:r>
        <w:rPr>
          <w:sz w:val="19"/>
        </w:rPr>
        <w:t>$10</w:t>
      </w:r>
      <w:r>
        <w:rPr>
          <w:spacing w:val="-7"/>
          <w:sz w:val="19"/>
        </w:rPr>
        <w:t xml:space="preserve"> </w:t>
      </w:r>
      <w:r>
        <w:rPr>
          <w:sz w:val="19"/>
        </w:rPr>
        <w:t xml:space="preserve">billion </w:t>
      </w:r>
      <w:proofErr w:type="spellStart"/>
      <w:r>
        <w:rPr>
          <w:sz w:val="19"/>
        </w:rPr>
        <w:t>WestConnex</w:t>
      </w:r>
      <w:proofErr w:type="spellEnd"/>
      <w:r>
        <w:rPr>
          <w:sz w:val="19"/>
        </w:rPr>
        <w:t xml:space="preserve"> project set for release”. </w:t>
      </w:r>
      <w:r>
        <w:rPr>
          <w:i/>
          <w:sz w:val="19"/>
        </w:rPr>
        <w:t>Daily Telegraph</w:t>
      </w:r>
      <w:r>
        <w:rPr>
          <w:sz w:val="19"/>
        </w:rPr>
        <w:t xml:space="preserve">. </w:t>
      </w:r>
      <w:hyperlink r:id="rId95">
        <w:r>
          <w:rPr>
            <w:color w:val="0000FF"/>
            <w:spacing w:val="-2"/>
            <w:sz w:val="19"/>
          </w:rPr>
          <w:t>https://www.dailytelegraph.com.au/news/nsw/m2-widening-nears-</w:t>
        </w:r>
      </w:hyperlink>
      <w:r>
        <w:rPr>
          <w:color w:val="0000FF"/>
          <w:spacing w:val="-2"/>
          <w:sz w:val="19"/>
        </w:rPr>
        <w:t xml:space="preserve"> </w:t>
      </w:r>
      <w:hyperlink r:id="rId96">
        <w:r>
          <w:rPr>
            <w:color w:val="0000FF"/>
            <w:spacing w:val="-2"/>
            <w:sz w:val="19"/>
          </w:rPr>
          <w:t>completion-and-designs-for-10-billion-westconnex-project-set-for-</w:t>
        </w:r>
      </w:hyperlink>
      <w:r>
        <w:rPr>
          <w:color w:val="0000FF"/>
          <w:spacing w:val="-2"/>
          <w:sz w:val="19"/>
        </w:rPr>
        <w:t xml:space="preserve"> </w:t>
      </w:r>
      <w:hyperlink r:id="rId97">
        <w:r>
          <w:rPr>
            <w:color w:val="0000FF"/>
            <w:spacing w:val="-2"/>
            <w:sz w:val="19"/>
          </w:rPr>
          <w:t>release/news-story/ae0c993d00184b8d8d34ee61759dbc83</w:t>
        </w:r>
      </w:hyperlink>
      <w:r>
        <w:rPr>
          <w:spacing w:val="-2"/>
          <w:sz w:val="19"/>
        </w:rPr>
        <w:t>.</w:t>
      </w:r>
    </w:p>
    <w:p w:rsidR="00BA79D6" w:rsidRDefault="00F576A2">
      <w:pPr>
        <w:spacing w:before="139" w:line="261" w:lineRule="auto"/>
        <w:ind w:left="1822" w:right="1380" w:hanging="720"/>
        <w:rPr>
          <w:sz w:val="19"/>
        </w:rPr>
      </w:pPr>
      <w:bookmarkStart w:id="284" w:name="_bookmark274"/>
      <w:bookmarkEnd w:id="284"/>
      <w:r>
        <w:rPr>
          <w:sz w:val="19"/>
        </w:rPr>
        <w:t>Building</w:t>
      </w:r>
      <w:r>
        <w:rPr>
          <w:spacing w:val="-7"/>
          <w:sz w:val="19"/>
        </w:rPr>
        <w:t xml:space="preserve"> </w:t>
      </w:r>
      <w:r>
        <w:rPr>
          <w:sz w:val="19"/>
        </w:rPr>
        <w:t>Queensland</w:t>
      </w:r>
      <w:r>
        <w:rPr>
          <w:spacing w:val="-7"/>
          <w:sz w:val="19"/>
        </w:rPr>
        <w:t xml:space="preserve"> </w:t>
      </w:r>
      <w:r>
        <w:rPr>
          <w:sz w:val="19"/>
        </w:rPr>
        <w:t>(2016).</w:t>
      </w:r>
      <w:r>
        <w:rPr>
          <w:spacing w:val="-7"/>
          <w:sz w:val="19"/>
        </w:rPr>
        <w:t xml:space="preserve"> </w:t>
      </w:r>
      <w:proofErr w:type="spellStart"/>
      <w:r>
        <w:rPr>
          <w:i/>
          <w:sz w:val="19"/>
        </w:rPr>
        <w:t>Beerburrum</w:t>
      </w:r>
      <w:proofErr w:type="spellEnd"/>
      <w:r>
        <w:rPr>
          <w:i/>
          <w:spacing w:val="-7"/>
          <w:sz w:val="19"/>
        </w:rPr>
        <w:t xml:space="preserve"> </w:t>
      </w:r>
      <w:r>
        <w:rPr>
          <w:i/>
          <w:sz w:val="19"/>
        </w:rPr>
        <w:t>to</w:t>
      </w:r>
      <w:r>
        <w:rPr>
          <w:i/>
          <w:spacing w:val="-7"/>
          <w:sz w:val="19"/>
        </w:rPr>
        <w:t xml:space="preserve"> </w:t>
      </w:r>
      <w:proofErr w:type="spellStart"/>
      <w:r>
        <w:rPr>
          <w:i/>
          <w:sz w:val="19"/>
        </w:rPr>
        <w:t>Nambour</w:t>
      </w:r>
      <w:proofErr w:type="spellEnd"/>
      <w:r>
        <w:rPr>
          <w:i/>
          <w:spacing w:val="-7"/>
          <w:sz w:val="19"/>
        </w:rPr>
        <w:t xml:space="preserve"> </w:t>
      </w:r>
      <w:r>
        <w:rPr>
          <w:i/>
          <w:sz w:val="19"/>
        </w:rPr>
        <w:t>rail</w:t>
      </w:r>
      <w:r>
        <w:rPr>
          <w:i/>
          <w:spacing w:val="-7"/>
          <w:sz w:val="19"/>
        </w:rPr>
        <w:t xml:space="preserve"> </w:t>
      </w:r>
      <w:r>
        <w:rPr>
          <w:i/>
          <w:sz w:val="19"/>
        </w:rPr>
        <w:t>upgrade:</w:t>
      </w:r>
      <w:r>
        <w:rPr>
          <w:i/>
          <w:spacing w:val="-7"/>
          <w:sz w:val="19"/>
        </w:rPr>
        <w:t xml:space="preserve"> </w:t>
      </w:r>
      <w:r>
        <w:rPr>
          <w:i/>
          <w:sz w:val="19"/>
        </w:rPr>
        <w:t>Detailed Business Case 2016: Cost benefit analysis summary</w:t>
      </w:r>
      <w:r>
        <w:rPr>
          <w:sz w:val="19"/>
        </w:rPr>
        <w:t xml:space="preserve">. </w:t>
      </w:r>
      <w:hyperlink r:id="rId98">
        <w:r>
          <w:rPr>
            <w:color w:val="0000FF"/>
            <w:spacing w:val="-2"/>
            <w:sz w:val="19"/>
          </w:rPr>
          <w:t>https://buildingqueensland.qld.gov.au/wp-</w:t>
        </w:r>
      </w:hyperlink>
      <w:r>
        <w:rPr>
          <w:color w:val="0000FF"/>
          <w:spacing w:val="-2"/>
          <w:sz w:val="19"/>
        </w:rPr>
        <w:t xml:space="preserve"> </w:t>
      </w:r>
      <w:hyperlink r:id="rId99">
        <w:r>
          <w:rPr>
            <w:color w:val="0000FF"/>
            <w:spacing w:val="-2"/>
            <w:w w:val="95"/>
            <w:sz w:val="19"/>
          </w:rPr>
          <w:t>content/uploads/2018/07/B2N-Cost-Benefit-Analysis-Summary.pdf</w:t>
        </w:r>
      </w:hyperlink>
      <w:r>
        <w:rPr>
          <w:spacing w:val="-2"/>
          <w:w w:val="95"/>
          <w:sz w:val="19"/>
        </w:rPr>
        <w:t>.</w:t>
      </w:r>
    </w:p>
    <w:p w:rsidR="00BA79D6" w:rsidRDefault="00F576A2">
      <w:pPr>
        <w:tabs>
          <w:tab w:val="left" w:pos="1720"/>
        </w:tabs>
        <w:spacing w:before="139" w:line="261" w:lineRule="auto"/>
        <w:ind w:left="1822" w:right="1209" w:hanging="720"/>
        <w:rPr>
          <w:sz w:val="19"/>
        </w:rPr>
      </w:pPr>
      <w:bookmarkStart w:id="285" w:name="_bookmark275"/>
      <w:bookmarkEnd w:id="285"/>
      <w:r>
        <w:rPr>
          <w:rFonts w:ascii="Times New Roman"/>
          <w:sz w:val="19"/>
          <w:u w:val="single"/>
        </w:rPr>
        <w:tab/>
      </w:r>
      <w:r>
        <w:rPr>
          <w:rFonts w:ascii="Times New Roman"/>
          <w:spacing w:val="40"/>
          <w:sz w:val="19"/>
        </w:rPr>
        <w:t xml:space="preserve"> </w:t>
      </w:r>
      <w:r>
        <w:rPr>
          <w:sz w:val="19"/>
        </w:rPr>
        <w:t>(2017a).</w:t>
      </w:r>
      <w:r>
        <w:rPr>
          <w:spacing w:val="-4"/>
          <w:sz w:val="19"/>
        </w:rPr>
        <w:t xml:space="preserve"> </w:t>
      </w:r>
      <w:r>
        <w:rPr>
          <w:i/>
          <w:sz w:val="19"/>
        </w:rPr>
        <w:t>Bruce</w:t>
      </w:r>
      <w:r>
        <w:rPr>
          <w:i/>
          <w:spacing w:val="-4"/>
          <w:sz w:val="19"/>
        </w:rPr>
        <w:t xml:space="preserve"> </w:t>
      </w:r>
      <w:r>
        <w:rPr>
          <w:i/>
          <w:sz w:val="19"/>
        </w:rPr>
        <w:t>Highway</w:t>
      </w:r>
      <w:r>
        <w:rPr>
          <w:i/>
          <w:spacing w:val="-4"/>
          <w:sz w:val="19"/>
        </w:rPr>
        <w:t xml:space="preserve"> </w:t>
      </w:r>
      <w:r>
        <w:rPr>
          <w:i/>
          <w:sz w:val="19"/>
        </w:rPr>
        <w:t>-</w:t>
      </w:r>
      <w:r>
        <w:rPr>
          <w:i/>
          <w:spacing w:val="-4"/>
          <w:sz w:val="19"/>
        </w:rPr>
        <w:t xml:space="preserve"> </w:t>
      </w:r>
      <w:r>
        <w:rPr>
          <w:i/>
          <w:sz w:val="19"/>
        </w:rPr>
        <w:t>Cairns</w:t>
      </w:r>
      <w:r>
        <w:rPr>
          <w:i/>
          <w:spacing w:val="-4"/>
          <w:sz w:val="19"/>
        </w:rPr>
        <w:t xml:space="preserve"> </w:t>
      </w:r>
      <w:r>
        <w:rPr>
          <w:i/>
          <w:sz w:val="19"/>
        </w:rPr>
        <w:t>Southern</w:t>
      </w:r>
      <w:r>
        <w:rPr>
          <w:i/>
          <w:spacing w:val="-4"/>
          <w:sz w:val="19"/>
        </w:rPr>
        <w:t xml:space="preserve"> </w:t>
      </w:r>
      <w:r>
        <w:rPr>
          <w:i/>
          <w:sz w:val="19"/>
        </w:rPr>
        <w:t>Access</w:t>
      </w:r>
      <w:r>
        <w:rPr>
          <w:i/>
          <w:spacing w:val="-4"/>
          <w:sz w:val="19"/>
        </w:rPr>
        <w:t xml:space="preserve"> </w:t>
      </w:r>
      <w:r>
        <w:rPr>
          <w:i/>
          <w:sz w:val="19"/>
        </w:rPr>
        <w:t>Corridor</w:t>
      </w:r>
      <w:r>
        <w:rPr>
          <w:i/>
          <w:spacing w:val="-4"/>
          <w:sz w:val="19"/>
        </w:rPr>
        <w:t xml:space="preserve"> </w:t>
      </w:r>
      <w:r>
        <w:rPr>
          <w:i/>
          <w:sz w:val="19"/>
        </w:rPr>
        <w:t>Stage</w:t>
      </w:r>
      <w:r>
        <w:rPr>
          <w:i/>
          <w:spacing w:val="-4"/>
          <w:sz w:val="19"/>
        </w:rPr>
        <w:t xml:space="preserve"> </w:t>
      </w:r>
      <w:r>
        <w:rPr>
          <w:i/>
          <w:sz w:val="19"/>
        </w:rPr>
        <w:t>3</w:t>
      </w:r>
      <w:r>
        <w:rPr>
          <w:i/>
          <w:spacing w:val="-4"/>
          <w:sz w:val="19"/>
        </w:rPr>
        <w:t xml:space="preserve"> </w:t>
      </w:r>
      <w:r>
        <w:rPr>
          <w:i/>
          <w:sz w:val="19"/>
        </w:rPr>
        <w:t>- Edmonton</w:t>
      </w:r>
      <w:r>
        <w:rPr>
          <w:i/>
          <w:spacing w:val="-9"/>
          <w:sz w:val="19"/>
        </w:rPr>
        <w:t xml:space="preserve"> </w:t>
      </w:r>
      <w:r>
        <w:rPr>
          <w:i/>
          <w:sz w:val="19"/>
        </w:rPr>
        <w:t>to</w:t>
      </w:r>
      <w:r>
        <w:rPr>
          <w:i/>
          <w:spacing w:val="-9"/>
          <w:sz w:val="19"/>
        </w:rPr>
        <w:t xml:space="preserve"> </w:t>
      </w:r>
      <w:proofErr w:type="spellStart"/>
      <w:r>
        <w:rPr>
          <w:i/>
          <w:sz w:val="19"/>
        </w:rPr>
        <w:t>Gordonvale</w:t>
      </w:r>
      <w:proofErr w:type="spellEnd"/>
      <w:r>
        <w:rPr>
          <w:i/>
          <w:sz w:val="19"/>
        </w:rPr>
        <w:t>:</w:t>
      </w:r>
      <w:r>
        <w:rPr>
          <w:i/>
          <w:spacing w:val="-9"/>
          <w:sz w:val="19"/>
        </w:rPr>
        <w:t xml:space="preserve"> </w:t>
      </w:r>
      <w:r>
        <w:rPr>
          <w:i/>
          <w:sz w:val="19"/>
        </w:rPr>
        <w:t>Detailed</w:t>
      </w:r>
      <w:r>
        <w:rPr>
          <w:i/>
          <w:spacing w:val="-9"/>
          <w:sz w:val="19"/>
        </w:rPr>
        <w:t xml:space="preserve"> </w:t>
      </w:r>
      <w:r>
        <w:rPr>
          <w:i/>
          <w:sz w:val="19"/>
        </w:rPr>
        <w:t>Business</w:t>
      </w:r>
      <w:r>
        <w:rPr>
          <w:i/>
          <w:spacing w:val="-9"/>
          <w:sz w:val="19"/>
        </w:rPr>
        <w:t xml:space="preserve"> </w:t>
      </w:r>
      <w:r>
        <w:rPr>
          <w:i/>
          <w:sz w:val="19"/>
        </w:rPr>
        <w:t>Case</w:t>
      </w:r>
      <w:r>
        <w:rPr>
          <w:i/>
          <w:spacing w:val="-9"/>
          <w:sz w:val="19"/>
        </w:rPr>
        <w:t xml:space="preserve"> </w:t>
      </w:r>
      <w:r>
        <w:rPr>
          <w:i/>
          <w:sz w:val="19"/>
        </w:rPr>
        <w:t>2017:</w:t>
      </w:r>
      <w:r>
        <w:rPr>
          <w:i/>
          <w:spacing w:val="-9"/>
          <w:sz w:val="19"/>
        </w:rPr>
        <w:t xml:space="preserve"> </w:t>
      </w:r>
      <w:r>
        <w:rPr>
          <w:i/>
          <w:sz w:val="19"/>
        </w:rPr>
        <w:t>Cost</w:t>
      </w:r>
      <w:r>
        <w:rPr>
          <w:i/>
          <w:spacing w:val="-9"/>
          <w:sz w:val="19"/>
        </w:rPr>
        <w:t xml:space="preserve"> </w:t>
      </w:r>
      <w:r>
        <w:rPr>
          <w:i/>
          <w:sz w:val="19"/>
        </w:rPr>
        <w:t>benefit analysis summary</w:t>
      </w:r>
      <w:r>
        <w:rPr>
          <w:sz w:val="19"/>
        </w:rPr>
        <w:t xml:space="preserve">. </w:t>
      </w:r>
      <w:hyperlink r:id="rId100">
        <w:r>
          <w:rPr>
            <w:color w:val="0000FF"/>
            <w:sz w:val="19"/>
          </w:rPr>
          <w:t>https://buildingqueensland.qld.gov.au/wp-</w:t>
        </w:r>
      </w:hyperlink>
      <w:r>
        <w:rPr>
          <w:color w:val="0000FF"/>
          <w:sz w:val="19"/>
        </w:rPr>
        <w:t xml:space="preserve"> </w:t>
      </w:r>
      <w:hyperlink r:id="rId101">
        <w:r>
          <w:rPr>
            <w:color w:val="0000FF"/>
            <w:spacing w:val="-2"/>
            <w:sz w:val="19"/>
          </w:rPr>
          <w:t>content/uploads/2018/11/E2G-cost-benefit-analysis-summary.pdf</w:t>
        </w:r>
      </w:hyperlink>
      <w:r>
        <w:rPr>
          <w:spacing w:val="-2"/>
          <w:sz w:val="19"/>
        </w:rPr>
        <w:t>.</w:t>
      </w:r>
    </w:p>
    <w:p w:rsidR="00BA79D6" w:rsidRDefault="00F576A2">
      <w:pPr>
        <w:tabs>
          <w:tab w:val="left" w:pos="1720"/>
        </w:tabs>
        <w:spacing w:before="138" w:line="261" w:lineRule="auto"/>
        <w:ind w:left="1822" w:right="1216" w:hanging="720"/>
        <w:rPr>
          <w:sz w:val="19"/>
        </w:rPr>
      </w:pPr>
      <w:bookmarkStart w:id="286" w:name="_bookmark276"/>
      <w:bookmarkEnd w:id="286"/>
      <w:r>
        <w:rPr>
          <w:rFonts w:ascii="Times New Roman"/>
          <w:sz w:val="19"/>
          <w:u w:val="single"/>
        </w:rPr>
        <w:tab/>
      </w:r>
      <w:r>
        <w:rPr>
          <w:rFonts w:ascii="Times New Roman"/>
          <w:spacing w:val="40"/>
          <w:sz w:val="19"/>
        </w:rPr>
        <w:t xml:space="preserve"> </w:t>
      </w:r>
      <w:r>
        <w:rPr>
          <w:sz w:val="19"/>
        </w:rPr>
        <w:t>(2017b).</w:t>
      </w:r>
      <w:r>
        <w:rPr>
          <w:spacing w:val="-5"/>
          <w:sz w:val="19"/>
        </w:rPr>
        <w:t xml:space="preserve"> </w:t>
      </w:r>
      <w:r>
        <w:rPr>
          <w:i/>
          <w:sz w:val="19"/>
        </w:rPr>
        <w:t>Bruce</w:t>
      </w:r>
      <w:r>
        <w:rPr>
          <w:i/>
          <w:spacing w:val="-5"/>
          <w:sz w:val="19"/>
        </w:rPr>
        <w:t xml:space="preserve"> </w:t>
      </w:r>
      <w:r>
        <w:rPr>
          <w:i/>
          <w:sz w:val="19"/>
        </w:rPr>
        <w:t>Highway</w:t>
      </w:r>
      <w:r>
        <w:rPr>
          <w:i/>
          <w:spacing w:val="-5"/>
          <w:sz w:val="19"/>
        </w:rPr>
        <w:t xml:space="preserve"> </w:t>
      </w:r>
      <w:r>
        <w:rPr>
          <w:i/>
          <w:sz w:val="19"/>
        </w:rPr>
        <w:t>-</w:t>
      </w:r>
      <w:r>
        <w:rPr>
          <w:i/>
          <w:spacing w:val="-5"/>
          <w:sz w:val="19"/>
        </w:rPr>
        <w:t xml:space="preserve"> </w:t>
      </w:r>
      <w:r>
        <w:rPr>
          <w:i/>
          <w:sz w:val="19"/>
        </w:rPr>
        <w:t>Cairns</w:t>
      </w:r>
      <w:r>
        <w:rPr>
          <w:i/>
          <w:spacing w:val="-5"/>
          <w:sz w:val="19"/>
        </w:rPr>
        <w:t xml:space="preserve"> </w:t>
      </w:r>
      <w:r>
        <w:rPr>
          <w:i/>
          <w:sz w:val="19"/>
        </w:rPr>
        <w:t>Southern</w:t>
      </w:r>
      <w:r>
        <w:rPr>
          <w:i/>
          <w:spacing w:val="-5"/>
          <w:sz w:val="19"/>
        </w:rPr>
        <w:t xml:space="preserve"> </w:t>
      </w:r>
      <w:r>
        <w:rPr>
          <w:i/>
          <w:sz w:val="19"/>
        </w:rPr>
        <w:t>Access</w:t>
      </w:r>
      <w:r>
        <w:rPr>
          <w:i/>
          <w:spacing w:val="-5"/>
          <w:sz w:val="19"/>
        </w:rPr>
        <w:t xml:space="preserve"> </w:t>
      </w:r>
      <w:r>
        <w:rPr>
          <w:i/>
          <w:sz w:val="19"/>
        </w:rPr>
        <w:t>Corridor</w:t>
      </w:r>
      <w:r>
        <w:rPr>
          <w:i/>
          <w:spacing w:val="-5"/>
          <w:sz w:val="19"/>
        </w:rPr>
        <w:t xml:space="preserve"> </w:t>
      </w:r>
      <w:r>
        <w:rPr>
          <w:i/>
          <w:sz w:val="19"/>
        </w:rPr>
        <w:t>Stage</w:t>
      </w:r>
      <w:r>
        <w:rPr>
          <w:i/>
          <w:spacing w:val="-5"/>
          <w:sz w:val="19"/>
        </w:rPr>
        <w:t xml:space="preserve"> </w:t>
      </w:r>
      <w:r>
        <w:rPr>
          <w:i/>
          <w:sz w:val="19"/>
        </w:rPr>
        <w:t>4</w:t>
      </w:r>
      <w:r>
        <w:rPr>
          <w:i/>
          <w:spacing w:val="-5"/>
          <w:sz w:val="19"/>
        </w:rPr>
        <w:t xml:space="preserve"> </w:t>
      </w:r>
      <w:r>
        <w:rPr>
          <w:i/>
          <w:sz w:val="19"/>
        </w:rPr>
        <w:t xml:space="preserve">- Kate Street to </w:t>
      </w:r>
      <w:proofErr w:type="spellStart"/>
      <w:r>
        <w:rPr>
          <w:i/>
          <w:sz w:val="19"/>
        </w:rPr>
        <w:t>Aumuller</w:t>
      </w:r>
      <w:proofErr w:type="spellEnd"/>
      <w:r>
        <w:rPr>
          <w:i/>
          <w:sz w:val="19"/>
        </w:rPr>
        <w:t xml:space="preserve"> Street: Detailed Business Case 2017: Cost benefit analysis summary</w:t>
      </w:r>
      <w:r>
        <w:rPr>
          <w:sz w:val="19"/>
        </w:rPr>
        <w:t xml:space="preserve">. </w:t>
      </w:r>
      <w:hyperlink r:id="rId102">
        <w:r>
          <w:rPr>
            <w:color w:val="0000FF"/>
            <w:sz w:val="19"/>
          </w:rPr>
          <w:t>https://buildingqueensland.qld.gov.au/wp-</w:t>
        </w:r>
      </w:hyperlink>
      <w:r>
        <w:rPr>
          <w:color w:val="0000FF"/>
          <w:sz w:val="19"/>
        </w:rPr>
        <w:t xml:space="preserve"> </w:t>
      </w:r>
      <w:hyperlink r:id="rId103">
        <w:r>
          <w:rPr>
            <w:color w:val="0000FF"/>
            <w:spacing w:val="-2"/>
            <w:sz w:val="19"/>
          </w:rPr>
          <w:t>content/uploads/2018/11/K2A-cost-benefit-analysis-summary.pdf</w:t>
        </w:r>
      </w:hyperlink>
      <w:r>
        <w:rPr>
          <w:spacing w:val="-2"/>
          <w:sz w:val="19"/>
        </w:rPr>
        <w:t>.</w:t>
      </w:r>
    </w:p>
    <w:p w:rsidR="00BA79D6" w:rsidRDefault="00F576A2">
      <w:pPr>
        <w:tabs>
          <w:tab w:val="left" w:pos="1720"/>
        </w:tabs>
        <w:spacing w:before="138" w:line="261" w:lineRule="auto"/>
        <w:ind w:left="1822" w:right="1288" w:hanging="720"/>
        <w:rPr>
          <w:sz w:val="19"/>
        </w:rPr>
      </w:pPr>
      <w:bookmarkStart w:id="287" w:name="_bookmark277"/>
      <w:bookmarkEnd w:id="287"/>
      <w:r>
        <w:rPr>
          <w:rFonts w:ascii="Times New Roman"/>
          <w:sz w:val="19"/>
          <w:u w:val="single"/>
        </w:rPr>
        <w:tab/>
      </w:r>
      <w:r>
        <w:rPr>
          <w:rFonts w:ascii="Times New Roman"/>
          <w:spacing w:val="39"/>
          <w:sz w:val="19"/>
        </w:rPr>
        <w:t xml:space="preserve"> </w:t>
      </w:r>
      <w:r>
        <w:rPr>
          <w:sz w:val="19"/>
        </w:rPr>
        <w:t>(2017c).</w:t>
      </w:r>
      <w:r>
        <w:rPr>
          <w:spacing w:val="-8"/>
          <w:sz w:val="19"/>
        </w:rPr>
        <w:t xml:space="preserve"> </w:t>
      </w:r>
      <w:r>
        <w:rPr>
          <w:i/>
          <w:sz w:val="19"/>
        </w:rPr>
        <w:t>Townsville</w:t>
      </w:r>
      <w:r>
        <w:rPr>
          <w:i/>
          <w:spacing w:val="-8"/>
          <w:sz w:val="19"/>
        </w:rPr>
        <w:t xml:space="preserve"> </w:t>
      </w:r>
      <w:r>
        <w:rPr>
          <w:i/>
          <w:sz w:val="19"/>
        </w:rPr>
        <w:t>Eastern</w:t>
      </w:r>
      <w:r>
        <w:rPr>
          <w:i/>
          <w:spacing w:val="-8"/>
          <w:sz w:val="19"/>
        </w:rPr>
        <w:t xml:space="preserve"> </w:t>
      </w:r>
      <w:r>
        <w:rPr>
          <w:i/>
          <w:sz w:val="19"/>
        </w:rPr>
        <w:t>Access</w:t>
      </w:r>
      <w:r>
        <w:rPr>
          <w:i/>
          <w:spacing w:val="-8"/>
          <w:sz w:val="19"/>
        </w:rPr>
        <w:t xml:space="preserve"> </w:t>
      </w:r>
      <w:r>
        <w:rPr>
          <w:i/>
          <w:sz w:val="19"/>
        </w:rPr>
        <w:t>Rail</w:t>
      </w:r>
      <w:r>
        <w:rPr>
          <w:i/>
          <w:spacing w:val="-8"/>
          <w:sz w:val="19"/>
        </w:rPr>
        <w:t xml:space="preserve"> </w:t>
      </w:r>
      <w:r>
        <w:rPr>
          <w:i/>
          <w:sz w:val="19"/>
        </w:rPr>
        <w:t>Corridor:</w:t>
      </w:r>
      <w:r>
        <w:rPr>
          <w:i/>
          <w:spacing w:val="-8"/>
          <w:sz w:val="19"/>
        </w:rPr>
        <w:t xml:space="preserve"> </w:t>
      </w:r>
      <w:r>
        <w:rPr>
          <w:i/>
          <w:sz w:val="19"/>
        </w:rPr>
        <w:t>Detailed</w:t>
      </w:r>
      <w:r>
        <w:rPr>
          <w:i/>
          <w:spacing w:val="-8"/>
          <w:sz w:val="19"/>
        </w:rPr>
        <w:t xml:space="preserve"> </w:t>
      </w:r>
      <w:r>
        <w:rPr>
          <w:i/>
          <w:sz w:val="19"/>
        </w:rPr>
        <w:t>Business Case</w:t>
      </w:r>
      <w:r>
        <w:rPr>
          <w:sz w:val="19"/>
        </w:rPr>
        <w:t xml:space="preserve">. </w:t>
      </w:r>
      <w:hyperlink r:id="rId104">
        <w:r>
          <w:rPr>
            <w:color w:val="0000FF"/>
            <w:sz w:val="19"/>
          </w:rPr>
          <w:t>https://buildingqueensland.qld.gov.au/wp-</w:t>
        </w:r>
      </w:hyperlink>
      <w:r>
        <w:rPr>
          <w:color w:val="0000FF"/>
          <w:sz w:val="19"/>
        </w:rPr>
        <w:t xml:space="preserve"> </w:t>
      </w:r>
      <w:hyperlink r:id="rId105">
        <w:r>
          <w:rPr>
            <w:color w:val="0000FF"/>
            <w:spacing w:val="-2"/>
            <w:sz w:val="19"/>
          </w:rPr>
          <w:t>content/uploads/2018/04/TEARC-Detailed-Business-Case-1.pdf</w:t>
        </w:r>
      </w:hyperlink>
      <w:r>
        <w:rPr>
          <w:spacing w:val="-2"/>
          <w:sz w:val="19"/>
        </w:rPr>
        <w:t>.</w:t>
      </w:r>
    </w:p>
    <w:p w:rsidR="00BA79D6" w:rsidRDefault="00F576A2">
      <w:pPr>
        <w:tabs>
          <w:tab w:val="left" w:pos="1720"/>
        </w:tabs>
        <w:spacing w:before="138" w:line="261" w:lineRule="auto"/>
        <w:ind w:left="1822" w:right="1438" w:hanging="720"/>
        <w:rPr>
          <w:sz w:val="19"/>
        </w:rPr>
      </w:pPr>
      <w:bookmarkStart w:id="288" w:name="_bookmark278"/>
      <w:bookmarkEnd w:id="288"/>
      <w:r>
        <w:rPr>
          <w:rFonts w:ascii="Times New Roman"/>
          <w:sz w:val="19"/>
          <w:u w:val="single"/>
        </w:rPr>
        <w:tab/>
      </w:r>
      <w:r>
        <w:rPr>
          <w:rFonts w:ascii="Times New Roman"/>
          <w:spacing w:val="40"/>
          <w:sz w:val="19"/>
        </w:rPr>
        <w:t xml:space="preserve"> </w:t>
      </w:r>
      <w:r>
        <w:rPr>
          <w:sz w:val="19"/>
        </w:rPr>
        <w:t>(2017d).</w:t>
      </w:r>
      <w:r>
        <w:rPr>
          <w:spacing w:val="-6"/>
          <w:sz w:val="19"/>
        </w:rPr>
        <w:t xml:space="preserve"> </w:t>
      </w:r>
      <w:r>
        <w:rPr>
          <w:i/>
          <w:sz w:val="19"/>
        </w:rPr>
        <w:t>Smithfield</w:t>
      </w:r>
      <w:r>
        <w:rPr>
          <w:i/>
          <w:spacing w:val="-6"/>
          <w:sz w:val="19"/>
        </w:rPr>
        <w:t xml:space="preserve"> </w:t>
      </w:r>
      <w:r>
        <w:rPr>
          <w:i/>
          <w:sz w:val="19"/>
        </w:rPr>
        <w:t>transport</w:t>
      </w:r>
      <w:r>
        <w:rPr>
          <w:i/>
          <w:spacing w:val="-6"/>
          <w:sz w:val="19"/>
        </w:rPr>
        <w:t xml:space="preserve"> </w:t>
      </w:r>
      <w:r>
        <w:rPr>
          <w:i/>
          <w:sz w:val="19"/>
        </w:rPr>
        <w:t>corridor</w:t>
      </w:r>
      <w:r>
        <w:rPr>
          <w:i/>
          <w:spacing w:val="-6"/>
          <w:sz w:val="19"/>
        </w:rPr>
        <w:t xml:space="preserve"> </w:t>
      </w:r>
      <w:r>
        <w:rPr>
          <w:i/>
          <w:sz w:val="19"/>
        </w:rPr>
        <w:t>upgrade</w:t>
      </w:r>
      <w:r>
        <w:rPr>
          <w:i/>
          <w:spacing w:val="-6"/>
          <w:sz w:val="19"/>
        </w:rPr>
        <w:t xml:space="preserve"> </w:t>
      </w:r>
      <w:r>
        <w:rPr>
          <w:i/>
          <w:sz w:val="19"/>
        </w:rPr>
        <w:t>project:</w:t>
      </w:r>
      <w:r>
        <w:rPr>
          <w:i/>
          <w:spacing w:val="-6"/>
          <w:sz w:val="19"/>
        </w:rPr>
        <w:t xml:space="preserve"> </w:t>
      </w:r>
      <w:r>
        <w:rPr>
          <w:i/>
          <w:sz w:val="19"/>
        </w:rPr>
        <w:t>Cost</w:t>
      </w:r>
      <w:r>
        <w:rPr>
          <w:i/>
          <w:spacing w:val="-6"/>
          <w:sz w:val="19"/>
        </w:rPr>
        <w:t xml:space="preserve"> </w:t>
      </w:r>
      <w:r>
        <w:rPr>
          <w:i/>
          <w:sz w:val="19"/>
        </w:rPr>
        <w:t>benefit analysis summary</w:t>
      </w:r>
      <w:r>
        <w:rPr>
          <w:sz w:val="19"/>
        </w:rPr>
        <w:t xml:space="preserve">. </w:t>
      </w:r>
      <w:hyperlink r:id="rId106">
        <w:r>
          <w:rPr>
            <w:color w:val="0000FF"/>
            <w:sz w:val="19"/>
          </w:rPr>
          <w:t>https://buildingqueensland.qld.gov.au/wp-</w:t>
        </w:r>
      </w:hyperlink>
      <w:r>
        <w:rPr>
          <w:color w:val="0000FF"/>
          <w:sz w:val="19"/>
        </w:rPr>
        <w:t xml:space="preserve"> </w:t>
      </w:r>
      <w:hyperlink r:id="rId107">
        <w:r>
          <w:rPr>
            <w:color w:val="0000FF"/>
            <w:spacing w:val="-2"/>
            <w:sz w:val="19"/>
          </w:rPr>
          <w:t>content/uploads/2018/02/Smithfield-Transport-Corridor-</w:t>
        </w:r>
      </w:hyperlink>
      <w:r>
        <w:rPr>
          <w:color w:val="0000FF"/>
          <w:spacing w:val="-2"/>
          <w:sz w:val="19"/>
        </w:rPr>
        <w:t xml:space="preserve"> </w:t>
      </w:r>
      <w:hyperlink r:id="rId108">
        <w:r>
          <w:rPr>
            <w:color w:val="0000FF"/>
            <w:spacing w:val="-2"/>
            <w:sz w:val="19"/>
          </w:rPr>
          <w:t>Upgrade_CBA.pdf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45" w:space="40"/>
            <w:col w:w="8835"/>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hanging="720"/>
        <w:rPr>
          <w:sz w:val="19"/>
        </w:rPr>
      </w:pPr>
      <w:bookmarkStart w:id="289" w:name="_bookmark279"/>
      <w:bookmarkEnd w:id="289"/>
      <w:r>
        <w:rPr>
          <w:sz w:val="19"/>
        </w:rPr>
        <w:t xml:space="preserve">Building Queensland (2018a). </w:t>
      </w:r>
      <w:r>
        <w:rPr>
          <w:i/>
          <w:sz w:val="19"/>
        </w:rPr>
        <w:t>M1 Pacific Motorway - Eight Mile Plains to Daisy</w:t>
      </w:r>
      <w:r>
        <w:rPr>
          <w:i/>
          <w:spacing w:val="-7"/>
          <w:sz w:val="19"/>
        </w:rPr>
        <w:t xml:space="preserve"> </w:t>
      </w:r>
      <w:r>
        <w:rPr>
          <w:i/>
          <w:sz w:val="19"/>
        </w:rPr>
        <w:t>Hill</w:t>
      </w:r>
      <w:r>
        <w:rPr>
          <w:i/>
          <w:spacing w:val="-7"/>
          <w:sz w:val="19"/>
        </w:rPr>
        <w:t xml:space="preserve"> </w:t>
      </w:r>
      <w:r>
        <w:rPr>
          <w:i/>
          <w:sz w:val="19"/>
        </w:rPr>
        <w:t>(EMP2DH):</w:t>
      </w:r>
      <w:r>
        <w:rPr>
          <w:i/>
          <w:spacing w:val="-7"/>
          <w:sz w:val="19"/>
        </w:rPr>
        <w:t xml:space="preserve"> </w:t>
      </w:r>
      <w:r>
        <w:rPr>
          <w:i/>
          <w:sz w:val="19"/>
        </w:rPr>
        <w:t>Detailed</w:t>
      </w:r>
      <w:r>
        <w:rPr>
          <w:i/>
          <w:spacing w:val="-7"/>
          <w:sz w:val="19"/>
        </w:rPr>
        <w:t xml:space="preserve"> </w:t>
      </w:r>
      <w:r>
        <w:rPr>
          <w:i/>
          <w:sz w:val="19"/>
        </w:rPr>
        <w:t>Business</w:t>
      </w:r>
      <w:r>
        <w:rPr>
          <w:i/>
          <w:spacing w:val="-7"/>
          <w:sz w:val="19"/>
        </w:rPr>
        <w:t xml:space="preserve"> </w:t>
      </w:r>
      <w:r>
        <w:rPr>
          <w:i/>
          <w:sz w:val="19"/>
        </w:rPr>
        <w:t>Case</w:t>
      </w:r>
      <w:r>
        <w:rPr>
          <w:i/>
          <w:spacing w:val="-7"/>
          <w:sz w:val="19"/>
        </w:rPr>
        <w:t xml:space="preserve"> </w:t>
      </w:r>
      <w:r>
        <w:rPr>
          <w:i/>
          <w:sz w:val="19"/>
        </w:rPr>
        <w:t>2018:</w:t>
      </w:r>
      <w:r>
        <w:rPr>
          <w:i/>
          <w:spacing w:val="-7"/>
          <w:sz w:val="19"/>
        </w:rPr>
        <w:t xml:space="preserve"> </w:t>
      </w:r>
      <w:r>
        <w:rPr>
          <w:i/>
          <w:sz w:val="19"/>
        </w:rPr>
        <w:t>Business</w:t>
      </w:r>
      <w:r>
        <w:rPr>
          <w:i/>
          <w:spacing w:val="-7"/>
          <w:sz w:val="19"/>
        </w:rPr>
        <w:t xml:space="preserve"> </w:t>
      </w:r>
      <w:r>
        <w:rPr>
          <w:i/>
          <w:sz w:val="19"/>
        </w:rPr>
        <w:t>case</w:t>
      </w:r>
      <w:r>
        <w:rPr>
          <w:i/>
          <w:spacing w:val="-7"/>
          <w:sz w:val="19"/>
        </w:rPr>
        <w:t xml:space="preserve"> </w:t>
      </w:r>
      <w:r>
        <w:rPr>
          <w:i/>
          <w:sz w:val="19"/>
        </w:rPr>
        <w:t>/ Cost benefit analysis summary</w:t>
      </w:r>
      <w:r>
        <w:rPr>
          <w:sz w:val="19"/>
        </w:rPr>
        <w:t xml:space="preserve">. </w:t>
      </w:r>
      <w:hyperlink r:id="rId109">
        <w:proofErr w:type="gramStart"/>
        <w:r>
          <w:rPr>
            <w:color w:val="0000FF"/>
            <w:sz w:val="19"/>
          </w:rPr>
          <w:t>https</w:t>
        </w:r>
        <w:proofErr w:type="gramEnd"/>
        <w:r>
          <w:rPr>
            <w:color w:val="0000FF"/>
            <w:sz w:val="19"/>
          </w:rPr>
          <w:t>:</w:t>
        </w:r>
      </w:hyperlink>
    </w:p>
    <w:p w:rsidR="00BA79D6" w:rsidRDefault="00F576A2">
      <w:pPr>
        <w:spacing w:before="3" w:line="261" w:lineRule="auto"/>
        <w:ind w:left="1843" w:right="298"/>
        <w:rPr>
          <w:sz w:val="19"/>
        </w:rPr>
      </w:pPr>
      <w:hyperlink r:id="rId110">
        <w:r>
          <w:rPr>
            <w:color w:val="0000FF"/>
            <w:spacing w:val="-2"/>
            <w:w w:val="95"/>
            <w:sz w:val="19"/>
          </w:rPr>
          <w:t>//buildingqueensland.qld.gov.au/</w:t>
        </w:r>
        <w:proofErr w:type="spellStart"/>
        <w:r>
          <w:rPr>
            <w:color w:val="0000FF"/>
            <w:spacing w:val="-2"/>
            <w:w w:val="95"/>
            <w:sz w:val="19"/>
          </w:rPr>
          <w:t>wp</w:t>
        </w:r>
        <w:proofErr w:type="spellEnd"/>
        <w:r>
          <w:rPr>
            <w:color w:val="0000FF"/>
            <w:spacing w:val="-2"/>
            <w:w w:val="95"/>
            <w:sz w:val="19"/>
          </w:rPr>
          <w:t>-content/uploads/2019/02/M1-</w:t>
        </w:r>
      </w:hyperlink>
      <w:r>
        <w:rPr>
          <w:color w:val="0000FF"/>
          <w:spacing w:val="80"/>
          <w:sz w:val="19"/>
        </w:rPr>
        <w:t xml:space="preserve">  </w:t>
      </w:r>
      <w:hyperlink r:id="rId111">
        <w:r>
          <w:rPr>
            <w:color w:val="0000FF"/>
            <w:spacing w:val="-2"/>
            <w:sz w:val="19"/>
          </w:rPr>
          <w:t>Eight-Mile-Plains-to-Daisy-Hill-summary.pdf</w:t>
        </w:r>
      </w:hyperlink>
      <w:r>
        <w:rPr>
          <w:spacing w:val="-2"/>
          <w:sz w:val="19"/>
        </w:rPr>
        <w:t>.</w:t>
      </w:r>
    </w:p>
    <w:p w:rsidR="00BA79D6" w:rsidRDefault="00F576A2">
      <w:pPr>
        <w:tabs>
          <w:tab w:val="left" w:pos="1742"/>
        </w:tabs>
        <w:spacing w:before="136" w:line="261" w:lineRule="auto"/>
        <w:ind w:left="1843" w:right="60" w:hanging="720"/>
        <w:rPr>
          <w:sz w:val="19"/>
        </w:rPr>
      </w:pPr>
      <w:bookmarkStart w:id="290" w:name="_bookmark280"/>
      <w:bookmarkEnd w:id="290"/>
      <w:r>
        <w:rPr>
          <w:rFonts w:ascii="Times New Roman"/>
          <w:sz w:val="19"/>
          <w:u w:val="single"/>
        </w:rPr>
        <w:tab/>
      </w:r>
      <w:r>
        <w:rPr>
          <w:rFonts w:ascii="Times New Roman"/>
          <w:spacing w:val="40"/>
          <w:sz w:val="19"/>
        </w:rPr>
        <w:t xml:space="preserve"> </w:t>
      </w:r>
      <w:r>
        <w:rPr>
          <w:sz w:val="19"/>
        </w:rPr>
        <w:t xml:space="preserve">(2018b). </w:t>
      </w:r>
      <w:r>
        <w:rPr>
          <w:i/>
          <w:sz w:val="19"/>
        </w:rPr>
        <w:t xml:space="preserve">M1 Pacific Motorway - Varsity Lakes to </w:t>
      </w:r>
      <w:proofErr w:type="spellStart"/>
      <w:r>
        <w:rPr>
          <w:i/>
          <w:sz w:val="19"/>
        </w:rPr>
        <w:t>Tugun</w:t>
      </w:r>
      <w:proofErr w:type="spellEnd"/>
      <w:r>
        <w:rPr>
          <w:i/>
          <w:sz w:val="19"/>
        </w:rPr>
        <w:t xml:space="preserve"> (VL2T): Detailed</w:t>
      </w:r>
      <w:r>
        <w:rPr>
          <w:i/>
          <w:spacing w:val="-7"/>
          <w:sz w:val="19"/>
        </w:rPr>
        <w:t xml:space="preserve"> </w:t>
      </w:r>
      <w:r>
        <w:rPr>
          <w:i/>
          <w:sz w:val="19"/>
        </w:rPr>
        <w:t>Business</w:t>
      </w:r>
      <w:r>
        <w:rPr>
          <w:i/>
          <w:spacing w:val="-7"/>
          <w:sz w:val="19"/>
        </w:rPr>
        <w:t xml:space="preserve"> </w:t>
      </w:r>
      <w:r>
        <w:rPr>
          <w:i/>
          <w:sz w:val="19"/>
        </w:rPr>
        <w:t>Case</w:t>
      </w:r>
      <w:r>
        <w:rPr>
          <w:i/>
          <w:spacing w:val="-7"/>
          <w:sz w:val="19"/>
        </w:rPr>
        <w:t xml:space="preserve"> </w:t>
      </w:r>
      <w:r>
        <w:rPr>
          <w:i/>
          <w:sz w:val="19"/>
        </w:rPr>
        <w:t>2018:</w:t>
      </w:r>
      <w:r>
        <w:rPr>
          <w:i/>
          <w:spacing w:val="-7"/>
          <w:sz w:val="19"/>
        </w:rPr>
        <w:t xml:space="preserve"> </w:t>
      </w:r>
      <w:r>
        <w:rPr>
          <w:i/>
          <w:sz w:val="19"/>
        </w:rPr>
        <w:t>Business</w:t>
      </w:r>
      <w:r>
        <w:rPr>
          <w:i/>
          <w:spacing w:val="-7"/>
          <w:sz w:val="19"/>
        </w:rPr>
        <w:t xml:space="preserve"> </w:t>
      </w:r>
      <w:r>
        <w:rPr>
          <w:i/>
          <w:sz w:val="19"/>
        </w:rPr>
        <w:t>case</w:t>
      </w:r>
      <w:r>
        <w:rPr>
          <w:i/>
          <w:spacing w:val="-7"/>
          <w:sz w:val="19"/>
        </w:rPr>
        <w:t xml:space="preserve"> </w:t>
      </w:r>
      <w:r>
        <w:rPr>
          <w:i/>
          <w:sz w:val="19"/>
        </w:rPr>
        <w:t>/</w:t>
      </w:r>
      <w:r>
        <w:rPr>
          <w:i/>
          <w:spacing w:val="-7"/>
          <w:sz w:val="19"/>
        </w:rPr>
        <w:t xml:space="preserve"> </w:t>
      </w:r>
      <w:r>
        <w:rPr>
          <w:i/>
          <w:sz w:val="19"/>
        </w:rPr>
        <w:t>Cost</w:t>
      </w:r>
      <w:r>
        <w:rPr>
          <w:i/>
          <w:spacing w:val="-7"/>
          <w:sz w:val="19"/>
        </w:rPr>
        <w:t xml:space="preserve"> </w:t>
      </w:r>
      <w:r>
        <w:rPr>
          <w:i/>
          <w:sz w:val="19"/>
        </w:rPr>
        <w:t>benefit</w:t>
      </w:r>
      <w:r>
        <w:rPr>
          <w:i/>
          <w:spacing w:val="-7"/>
          <w:sz w:val="19"/>
        </w:rPr>
        <w:t xml:space="preserve"> </w:t>
      </w:r>
      <w:r>
        <w:rPr>
          <w:i/>
          <w:sz w:val="19"/>
        </w:rPr>
        <w:t>analysis summary</w:t>
      </w:r>
      <w:r>
        <w:rPr>
          <w:sz w:val="19"/>
        </w:rPr>
        <w:t xml:space="preserve">. </w:t>
      </w:r>
      <w:hyperlink r:id="rId112">
        <w:r>
          <w:rPr>
            <w:color w:val="0000FF"/>
            <w:sz w:val="19"/>
          </w:rPr>
          <w:t>https://buildingqueensland.qld.gov.au/wp-</w:t>
        </w:r>
      </w:hyperlink>
      <w:r>
        <w:rPr>
          <w:color w:val="0000FF"/>
          <w:sz w:val="19"/>
        </w:rPr>
        <w:t xml:space="preserve"> </w:t>
      </w:r>
      <w:hyperlink r:id="rId113">
        <w:r>
          <w:rPr>
            <w:color w:val="0000FF"/>
            <w:spacing w:val="-2"/>
            <w:sz w:val="19"/>
          </w:rPr>
          <w:t>content/uploads/2019/02/MI-Varsity-Lakes-to-Tugun-summary.pdf</w:t>
        </w:r>
      </w:hyperlink>
      <w:r>
        <w:rPr>
          <w:spacing w:val="-2"/>
          <w:sz w:val="19"/>
        </w:rPr>
        <w:t>.</w:t>
      </w:r>
    </w:p>
    <w:p w:rsidR="00BA79D6" w:rsidRDefault="00F576A2">
      <w:pPr>
        <w:tabs>
          <w:tab w:val="left" w:pos="1742"/>
        </w:tabs>
        <w:spacing w:before="138" w:line="261" w:lineRule="auto"/>
        <w:ind w:left="1843" w:right="75" w:hanging="720"/>
        <w:rPr>
          <w:sz w:val="19"/>
        </w:rPr>
      </w:pPr>
      <w:bookmarkStart w:id="291" w:name="_bookmark281"/>
      <w:bookmarkEnd w:id="291"/>
      <w:r>
        <w:rPr>
          <w:rFonts w:ascii="Times New Roman"/>
          <w:sz w:val="19"/>
          <w:u w:val="single"/>
        </w:rPr>
        <w:tab/>
      </w:r>
      <w:r>
        <w:rPr>
          <w:rFonts w:ascii="Times New Roman"/>
          <w:spacing w:val="40"/>
          <w:sz w:val="19"/>
        </w:rPr>
        <w:t xml:space="preserve"> </w:t>
      </w:r>
      <w:r>
        <w:rPr>
          <w:sz w:val="19"/>
        </w:rPr>
        <w:t>(2018c).</w:t>
      </w:r>
      <w:r>
        <w:rPr>
          <w:spacing w:val="-8"/>
          <w:sz w:val="19"/>
        </w:rPr>
        <w:t xml:space="preserve"> </w:t>
      </w:r>
      <w:r>
        <w:rPr>
          <w:i/>
          <w:sz w:val="19"/>
        </w:rPr>
        <w:t>Bruce</w:t>
      </w:r>
      <w:r>
        <w:rPr>
          <w:i/>
          <w:spacing w:val="-8"/>
          <w:sz w:val="19"/>
        </w:rPr>
        <w:t xml:space="preserve"> </w:t>
      </w:r>
      <w:r>
        <w:rPr>
          <w:i/>
          <w:sz w:val="19"/>
        </w:rPr>
        <w:t>Highway</w:t>
      </w:r>
      <w:r>
        <w:rPr>
          <w:i/>
          <w:spacing w:val="-8"/>
          <w:sz w:val="19"/>
        </w:rPr>
        <w:t xml:space="preserve"> </w:t>
      </w:r>
      <w:r>
        <w:rPr>
          <w:i/>
          <w:sz w:val="19"/>
        </w:rPr>
        <w:t>-</w:t>
      </w:r>
      <w:r>
        <w:rPr>
          <w:i/>
          <w:spacing w:val="-8"/>
          <w:sz w:val="19"/>
        </w:rPr>
        <w:t xml:space="preserve"> </w:t>
      </w:r>
      <w:r>
        <w:rPr>
          <w:i/>
          <w:sz w:val="19"/>
        </w:rPr>
        <w:t>Deception</w:t>
      </w:r>
      <w:r>
        <w:rPr>
          <w:i/>
          <w:spacing w:val="-8"/>
          <w:sz w:val="19"/>
        </w:rPr>
        <w:t xml:space="preserve"> </w:t>
      </w:r>
      <w:r>
        <w:rPr>
          <w:i/>
          <w:sz w:val="19"/>
        </w:rPr>
        <w:t>Bay</w:t>
      </w:r>
      <w:r>
        <w:rPr>
          <w:i/>
          <w:spacing w:val="-8"/>
          <w:sz w:val="19"/>
        </w:rPr>
        <w:t xml:space="preserve"> </w:t>
      </w:r>
      <w:r>
        <w:rPr>
          <w:i/>
          <w:sz w:val="19"/>
        </w:rPr>
        <w:t>Road</w:t>
      </w:r>
      <w:r>
        <w:rPr>
          <w:i/>
          <w:spacing w:val="-8"/>
          <w:sz w:val="19"/>
        </w:rPr>
        <w:t xml:space="preserve"> </w:t>
      </w:r>
      <w:r>
        <w:rPr>
          <w:i/>
          <w:sz w:val="19"/>
        </w:rPr>
        <w:t>interchange</w:t>
      </w:r>
      <w:r>
        <w:rPr>
          <w:i/>
          <w:spacing w:val="-8"/>
          <w:sz w:val="19"/>
        </w:rPr>
        <w:t xml:space="preserve"> </w:t>
      </w:r>
      <w:r>
        <w:rPr>
          <w:i/>
          <w:sz w:val="19"/>
        </w:rPr>
        <w:t>upgrade project: Detailed Business Case 2018: Business case / cost benefit analysis summary</w:t>
      </w:r>
      <w:r>
        <w:rPr>
          <w:sz w:val="19"/>
        </w:rPr>
        <w:t xml:space="preserve">. </w:t>
      </w:r>
      <w:hyperlink r:id="rId114">
        <w:r>
          <w:rPr>
            <w:color w:val="0000FF"/>
            <w:sz w:val="19"/>
          </w:rPr>
          <w:t>https://buildingqueensland.qld.gov.au/wp-</w:t>
        </w:r>
      </w:hyperlink>
      <w:r>
        <w:rPr>
          <w:color w:val="0000FF"/>
          <w:sz w:val="19"/>
        </w:rPr>
        <w:t xml:space="preserve"> </w:t>
      </w:r>
      <w:hyperlink r:id="rId115">
        <w:r>
          <w:rPr>
            <w:color w:val="0000FF"/>
            <w:spacing w:val="-2"/>
            <w:sz w:val="19"/>
          </w:rPr>
          <w:t>content/uploads/2018/05/Bruce-Highway-Deception-Bay-Road-</w:t>
        </w:r>
      </w:hyperlink>
      <w:r>
        <w:rPr>
          <w:color w:val="0000FF"/>
          <w:spacing w:val="-2"/>
          <w:sz w:val="19"/>
        </w:rPr>
        <w:t xml:space="preserve"> </w:t>
      </w:r>
      <w:hyperlink r:id="rId116">
        <w:r>
          <w:rPr>
            <w:color w:val="0000FF"/>
            <w:spacing w:val="-2"/>
            <w:sz w:val="19"/>
          </w:rPr>
          <w:t>Interchange.pdf</w:t>
        </w:r>
      </w:hyperlink>
      <w:r>
        <w:rPr>
          <w:spacing w:val="-2"/>
          <w:sz w:val="19"/>
        </w:rPr>
        <w:t>.</w:t>
      </w:r>
    </w:p>
    <w:p w:rsidR="00BA79D6" w:rsidRDefault="00F576A2">
      <w:pPr>
        <w:tabs>
          <w:tab w:val="left" w:pos="1742"/>
        </w:tabs>
        <w:spacing w:before="140" w:line="261" w:lineRule="auto"/>
        <w:ind w:left="1843" w:right="102" w:hanging="720"/>
        <w:rPr>
          <w:sz w:val="19"/>
        </w:rPr>
      </w:pPr>
      <w:bookmarkStart w:id="292" w:name="_bookmark282"/>
      <w:bookmarkEnd w:id="292"/>
      <w:r>
        <w:rPr>
          <w:rFonts w:ascii="Times New Roman"/>
          <w:sz w:val="19"/>
          <w:u w:val="single"/>
        </w:rPr>
        <w:tab/>
      </w:r>
      <w:r>
        <w:rPr>
          <w:rFonts w:ascii="Times New Roman"/>
          <w:spacing w:val="40"/>
          <w:sz w:val="19"/>
        </w:rPr>
        <w:t xml:space="preserve"> </w:t>
      </w:r>
      <w:r>
        <w:rPr>
          <w:sz w:val="19"/>
        </w:rPr>
        <w:t xml:space="preserve">(2018d). </w:t>
      </w:r>
      <w:r>
        <w:rPr>
          <w:i/>
          <w:sz w:val="19"/>
        </w:rPr>
        <w:t>Bruce Highway - Maroochydore interchange project: Detailed</w:t>
      </w:r>
      <w:r>
        <w:rPr>
          <w:i/>
          <w:spacing w:val="-7"/>
          <w:sz w:val="19"/>
        </w:rPr>
        <w:t xml:space="preserve"> </w:t>
      </w:r>
      <w:r>
        <w:rPr>
          <w:i/>
          <w:sz w:val="19"/>
        </w:rPr>
        <w:t>Business</w:t>
      </w:r>
      <w:r>
        <w:rPr>
          <w:i/>
          <w:spacing w:val="-7"/>
          <w:sz w:val="19"/>
        </w:rPr>
        <w:t xml:space="preserve"> </w:t>
      </w:r>
      <w:r>
        <w:rPr>
          <w:i/>
          <w:sz w:val="19"/>
        </w:rPr>
        <w:t>Case</w:t>
      </w:r>
      <w:r>
        <w:rPr>
          <w:i/>
          <w:spacing w:val="-7"/>
          <w:sz w:val="19"/>
        </w:rPr>
        <w:t xml:space="preserve"> </w:t>
      </w:r>
      <w:r>
        <w:rPr>
          <w:i/>
          <w:sz w:val="19"/>
        </w:rPr>
        <w:t>2018:</w:t>
      </w:r>
      <w:r>
        <w:rPr>
          <w:i/>
          <w:spacing w:val="-7"/>
          <w:sz w:val="19"/>
        </w:rPr>
        <w:t xml:space="preserve"> </w:t>
      </w:r>
      <w:r>
        <w:rPr>
          <w:i/>
          <w:sz w:val="19"/>
        </w:rPr>
        <w:t>Business</w:t>
      </w:r>
      <w:r>
        <w:rPr>
          <w:i/>
          <w:spacing w:val="-7"/>
          <w:sz w:val="19"/>
        </w:rPr>
        <w:t xml:space="preserve"> </w:t>
      </w:r>
      <w:r>
        <w:rPr>
          <w:i/>
          <w:sz w:val="19"/>
        </w:rPr>
        <w:t>case</w:t>
      </w:r>
      <w:r>
        <w:rPr>
          <w:i/>
          <w:spacing w:val="-7"/>
          <w:sz w:val="19"/>
        </w:rPr>
        <w:t xml:space="preserve"> </w:t>
      </w:r>
      <w:r>
        <w:rPr>
          <w:i/>
          <w:sz w:val="19"/>
        </w:rPr>
        <w:t>/</w:t>
      </w:r>
      <w:r>
        <w:rPr>
          <w:i/>
          <w:spacing w:val="-7"/>
          <w:sz w:val="19"/>
        </w:rPr>
        <w:t xml:space="preserve"> </w:t>
      </w:r>
      <w:r>
        <w:rPr>
          <w:i/>
          <w:sz w:val="19"/>
        </w:rPr>
        <w:t>cost</w:t>
      </w:r>
      <w:r>
        <w:rPr>
          <w:i/>
          <w:spacing w:val="-7"/>
          <w:sz w:val="19"/>
        </w:rPr>
        <w:t xml:space="preserve"> </w:t>
      </w:r>
      <w:r>
        <w:rPr>
          <w:i/>
          <w:sz w:val="19"/>
        </w:rPr>
        <w:t>benefit</w:t>
      </w:r>
      <w:r>
        <w:rPr>
          <w:i/>
          <w:spacing w:val="-7"/>
          <w:sz w:val="19"/>
        </w:rPr>
        <w:t xml:space="preserve"> </w:t>
      </w:r>
      <w:r>
        <w:rPr>
          <w:i/>
          <w:sz w:val="19"/>
        </w:rPr>
        <w:t>analysis summary</w:t>
      </w:r>
      <w:r>
        <w:rPr>
          <w:sz w:val="19"/>
        </w:rPr>
        <w:t xml:space="preserve">. </w:t>
      </w:r>
      <w:hyperlink r:id="rId117">
        <w:r>
          <w:rPr>
            <w:color w:val="0000FF"/>
            <w:sz w:val="19"/>
          </w:rPr>
          <w:t>https://buildingqueensland.qld.gov.au/wp-</w:t>
        </w:r>
      </w:hyperlink>
      <w:r>
        <w:rPr>
          <w:color w:val="0000FF"/>
          <w:sz w:val="19"/>
        </w:rPr>
        <w:t xml:space="preserve"> </w:t>
      </w:r>
      <w:hyperlink r:id="rId118">
        <w:r>
          <w:rPr>
            <w:color w:val="0000FF"/>
            <w:spacing w:val="-2"/>
            <w:sz w:val="19"/>
          </w:rPr>
          <w:t>content/uploads/2018/06/Bruce-Highway-Maroochydore-</w:t>
        </w:r>
      </w:hyperlink>
      <w:r>
        <w:rPr>
          <w:color w:val="0000FF"/>
          <w:spacing w:val="-2"/>
          <w:sz w:val="19"/>
        </w:rPr>
        <w:t xml:space="preserve"> </w:t>
      </w:r>
      <w:hyperlink r:id="rId119">
        <w:r>
          <w:rPr>
            <w:color w:val="0000FF"/>
            <w:spacing w:val="-2"/>
            <w:sz w:val="19"/>
          </w:rPr>
          <w:t>Interchange.pdf</w:t>
        </w:r>
      </w:hyperlink>
      <w:r>
        <w:rPr>
          <w:spacing w:val="-2"/>
          <w:sz w:val="19"/>
        </w:rPr>
        <w:t>.</w:t>
      </w:r>
    </w:p>
    <w:p w:rsidR="00BA79D6" w:rsidRDefault="00F576A2">
      <w:pPr>
        <w:tabs>
          <w:tab w:val="left" w:pos="1742"/>
        </w:tabs>
        <w:spacing w:before="139" w:line="261" w:lineRule="auto"/>
        <w:ind w:left="1843" w:hanging="720"/>
        <w:rPr>
          <w:sz w:val="19"/>
        </w:rPr>
      </w:pPr>
      <w:bookmarkStart w:id="293" w:name="_bookmark283"/>
      <w:bookmarkEnd w:id="293"/>
      <w:r>
        <w:rPr>
          <w:rFonts w:ascii="Times New Roman"/>
          <w:sz w:val="19"/>
          <w:u w:val="single"/>
        </w:rPr>
        <w:tab/>
      </w:r>
      <w:r>
        <w:rPr>
          <w:rFonts w:ascii="Times New Roman"/>
          <w:spacing w:val="40"/>
          <w:sz w:val="19"/>
        </w:rPr>
        <w:t xml:space="preserve"> </w:t>
      </w:r>
      <w:r>
        <w:rPr>
          <w:sz w:val="19"/>
        </w:rPr>
        <w:t>(2018e).</w:t>
      </w:r>
      <w:r>
        <w:rPr>
          <w:spacing w:val="-8"/>
          <w:sz w:val="19"/>
        </w:rPr>
        <w:t xml:space="preserve"> </w:t>
      </w:r>
      <w:r>
        <w:rPr>
          <w:i/>
          <w:sz w:val="19"/>
        </w:rPr>
        <w:t>Bruce</w:t>
      </w:r>
      <w:r>
        <w:rPr>
          <w:i/>
          <w:spacing w:val="-8"/>
          <w:sz w:val="19"/>
        </w:rPr>
        <w:t xml:space="preserve"> </w:t>
      </w:r>
      <w:r>
        <w:rPr>
          <w:i/>
          <w:sz w:val="19"/>
        </w:rPr>
        <w:t>Highway</w:t>
      </w:r>
      <w:r>
        <w:rPr>
          <w:i/>
          <w:spacing w:val="-8"/>
          <w:sz w:val="19"/>
        </w:rPr>
        <w:t xml:space="preserve"> </w:t>
      </w:r>
      <w:r>
        <w:rPr>
          <w:i/>
          <w:sz w:val="19"/>
        </w:rPr>
        <w:t>-</w:t>
      </w:r>
      <w:r>
        <w:rPr>
          <w:i/>
          <w:spacing w:val="-8"/>
          <w:sz w:val="19"/>
        </w:rPr>
        <w:t xml:space="preserve"> </w:t>
      </w:r>
      <w:proofErr w:type="spellStart"/>
      <w:r>
        <w:rPr>
          <w:i/>
          <w:sz w:val="19"/>
        </w:rPr>
        <w:t>Caboolture</w:t>
      </w:r>
      <w:proofErr w:type="spellEnd"/>
      <w:r>
        <w:rPr>
          <w:i/>
          <w:sz w:val="19"/>
        </w:rPr>
        <w:t>-Bribie</w:t>
      </w:r>
      <w:r>
        <w:rPr>
          <w:i/>
          <w:spacing w:val="-8"/>
          <w:sz w:val="19"/>
        </w:rPr>
        <w:t xml:space="preserve"> </w:t>
      </w:r>
      <w:r>
        <w:rPr>
          <w:i/>
          <w:sz w:val="19"/>
        </w:rPr>
        <w:t>Island</w:t>
      </w:r>
      <w:r>
        <w:rPr>
          <w:i/>
          <w:spacing w:val="-8"/>
          <w:sz w:val="19"/>
        </w:rPr>
        <w:t xml:space="preserve"> </w:t>
      </w:r>
      <w:r>
        <w:rPr>
          <w:i/>
          <w:sz w:val="19"/>
        </w:rPr>
        <w:t>Road</w:t>
      </w:r>
      <w:r>
        <w:rPr>
          <w:i/>
          <w:spacing w:val="-8"/>
          <w:sz w:val="19"/>
        </w:rPr>
        <w:t xml:space="preserve"> </w:t>
      </w:r>
      <w:r>
        <w:rPr>
          <w:i/>
          <w:sz w:val="19"/>
        </w:rPr>
        <w:t>interchange to Steve Irwin Way interchange: Detailed Business Case 2018: Business case / cost benefit analysis summary</w:t>
      </w:r>
      <w:r>
        <w:rPr>
          <w:sz w:val="19"/>
        </w:rPr>
        <w:t xml:space="preserve">. </w:t>
      </w:r>
      <w:hyperlink r:id="rId120">
        <w:proofErr w:type="gramStart"/>
        <w:r>
          <w:rPr>
            <w:color w:val="0000FF"/>
            <w:sz w:val="19"/>
          </w:rPr>
          <w:t>https</w:t>
        </w:r>
        <w:proofErr w:type="gramEnd"/>
        <w:r>
          <w:rPr>
            <w:color w:val="0000FF"/>
            <w:sz w:val="19"/>
          </w:rPr>
          <w:t>:</w:t>
        </w:r>
      </w:hyperlink>
    </w:p>
    <w:p w:rsidR="00BA79D6" w:rsidRDefault="00F576A2">
      <w:pPr>
        <w:spacing w:before="3" w:line="261" w:lineRule="auto"/>
        <w:ind w:left="1843" w:right="66"/>
        <w:rPr>
          <w:sz w:val="19"/>
        </w:rPr>
      </w:pPr>
      <w:hyperlink r:id="rId121">
        <w:r>
          <w:rPr>
            <w:color w:val="0000FF"/>
            <w:spacing w:val="-2"/>
            <w:w w:val="95"/>
            <w:sz w:val="19"/>
          </w:rPr>
          <w:t>//buildingqueensland.qld.gov.au/wp-content/uploads/2018/06/Bruce-</w:t>
        </w:r>
      </w:hyperlink>
      <w:r>
        <w:rPr>
          <w:color w:val="0000FF"/>
          <w:spacing w:val="80"/>
          <w:sz w:val="19"/>
        </w:rPr>
        <w:t xml:space="preserve">  </w:t>
      </w:r>
      <w:hyperlink r:id="rId122">
        <w:r>
          <w:rPr>
            <w:color w:val="0000FF"/>
            <w:spacing w:val="-2"/>
            <w:sz w:val="19"/>
          </w:rPr>
          <w:t>Highway-Caboolture-Bribie-Island-Road-to-SIW.pdf</w:t>
        </w:r>
      </w:hyperlink>
      <w:r>
        <w:rPr>
          <w:spacing w:val="-2"/>
          <w:sz w:val="19"/>
        </w:rPr>
        <w:t>.</w:t>
      </w:r>
    </w:p>
    <w:p w:rsidR="00BA79D6" w:rsidRDefault="00F576A2">
      <w:pPr>
        <w:tabs>
          <w:tab w:val="left" w:pos="1742"/>
        </w:tabs>
        <w:spacing w:before="136" w:line="261" w:lineRule="auto"/>
        <w:ind w:left="1843" w:right="50" w:hanging="720"/>
        <w:rPr>
          <w:sz w:val="19"/>
        </w:rPr>
      </w:pPr>
      <w:bookmarkStart w:id="294" w:name="_bookmark284"/>
      <w:bookmarkEnd w:id="294"/>
      <w:r>
        <w:rPr>
          <w:rFonts w:ascii="Times New Roman"/>
          <w:sz w:val="19"/>
          <w:u w:val="single"/>
        </w:rPr>
        <w:tab/>
      </w:r>
      <w:r>
        <w:rPr>
          <w:rFonts w:ascii="Times New Roman"/>
          <w:spacing w:val="40"/>
          <w:sz w:val="19"/>
        </w:rPr>
        <w:t xml:space="preserve"> </w:t>
      </w:r>
      <w:r>
        <w:rPr>
          <w:sz w:val="19"/>
        </w:rPr>
        <w:t xml:space="preserve">(2019). </w:t>
      </w:r>
      <w:r>
        <w:rPr>
          <w:i/>
          <w:sz w:val="19"/>
        </w:rPr>
        <w:t>Centenary Bridge upgrade project: Business case / cost benefit</w:t>
      </w:r>
      <w:r>
        <w:rPr>
          <w:i/>
          <w:spacing w:val="-14"/>
          <w:sz w:val="19"/>
        </w:rPr>
        <w:t xml:space="preserve"> </w:t>
      </w:r>
      <w:r>
        <w:rPr>
          <w:i/>
          <w:sz w:val="19"/>
        </w:rPr>
        <w:t>analysis</w:t>
      </w:r>
      <w:r>
        <w:rPr>
          <w:i/>
          <w:spacing w:val="-13"/>
          <w:sz w:val="19"/>
        </w:rPr>
        <w:t xml:space="preserve"> </w:t>
      </w:r>
      <w:r>
        <w:rPr>
          <w:i/>
          <w:sz w:val="19"/>
        </w:rPr>
        <w:t>summary</w:t>
      </w:r>
      <w:r>
        <w:rPr>
          <w:sz w:val="19"/>
        </w:rPr>
        <w:t>.</w:t>
      </w:r>
      <w:r>
        <w:rPr>
          <w:spacing w:val="-13"/>
          <w:sz w:val="19"/>
        </w:rPr>
        <w:t xml:space="preserve"> </w:t>
      </w:r>
      <w:hyperlink r:id="rId123">
        <w:r>
          <w:rPr>
            <w:color w:val="0000FF"/>
            <w:sz w:val="19"/>
          </w:rPr>
          <w:t>https://buildingqueensland.qld.gov.au/wp-</w:t>
        </w:r>
      </w:hyperlink>
    </w:p>
    <w:p w:rsidR="00BA79D6" w:rsidRDefault="00F576A2">
      <w:pPr>
        <w:spacing w:before="10"/>
        <w:rPr>
          <w:sz w:val="19"/>
        </w:rPr>
      </w:pPr>
      <w:r>
        <w:br w:type="column"/>
      </w:r>
    </w:p>
    <w:p w:rsidR="00BA79D6" w:rsidRDefault="00F576A2">
      <w:pPr>
        <w:spacing w:before="1" w:line="261" w:lineRule="auto"/>
        <w:ind w:left="1843" w:right="1291" w:hanging="720"/>
        <w:rPr>
          <w:sz w:val="19"/>
        </w:rPr>
      </w:pPr>
      <w:bookmarkStart w:id="295" w:name="_bookmark285"/>
      <w:bookmarkEnd w:id="295"/>
      <w:r>
        <w:rPr>
          <w:sz w:val="19"/>
        </w:rPr>
        <w:t>Caldwell,</w:t>
      </w:r>
      <w:r>
        <w:rPr>
          <w:spacing w:val="-12"/>
          <w:sz w:val="19"/>
        </w:rPr>
        <w:t xml:space="preserve"> </w:t>
      </w:r>
      <w:r>
        <w:rPr>
          <w:sz w:val="19"/>
        </w:rPr>
        <w:t>F.</w:t>
      </w:r>
      <w:r>
        <w:rPr>
          <w:spacing w:val="-12"/>
          <w:sz w:val="19"/>
        </w:rPr>
        <w:t xml:space="preserve"> </w:t>
      </w:r>
      <w:r>
        <w:rPr>
          <w:sz w:val="19"/>
        </w:rPr>
        <w:t>(2018).</w:t>
      </w:r>
      <w:r>
        <w:rPr>
          <w:spacing w:val="-12"/>
          <w:sz w:val="19"/>
        </w:rPr>
        <w:t xml:space="preserve"> </w:t>
      </w:r>
      <w:r>
        <w:rPr>
          <w:sz w:val="19"/>
        </w:rPr>
        <w:t>“</w:t>
      </w:r>
      <w:proofErr w:type="spellStart"/>
      <w:r>
        <w:rPr>
          <w:sz w:val="19"/>
        </w:rPr>
        <w:t>Trad</w:t>
      </w:r>
      <w:proofErr w:type="spellEnd"/>
      <w:r>
        <w:rPr>
          <w:spacing w:val="-12"/>
          <w:sz w:val="19"/>
        </w:rPr>
        <w:t xml:space="preserve"> </w:t>
      </w:r>
      <w:r>
        <w:rPr>
          <w:sz w:val="19"/>
        </w:rPr>
        <w:t>slams</w:t>
      </w:r>
      <w:r>
        <w:rPr>
          <w:spacing w:val="-12"/>
          <w:sz w:val="19"/>
        </w:rPr>
        <w:t xml:space="preserve"> </w:t>
      </w:r>
      <w:r>
        <w:rPr>
          <w:sz w:val="19"/>
        </w:rPr>
        <w:t>snub</w:t>
      </w:r>
      <w:r>
        <w:rPr>
          <w:spacing w:val="-12"/>
          <w:sz w:val="19"/>
        </w:rPr>
        <w:t xml:space="preserve"> </w:t>
      </w:r>
      <w:r>
        <w:rPr>
          <w:sz w:val="19"/>
        </w:rPr>
        <w:t>of</w:t>
      </w:r>
      <w:r>
        <w:rPr>
          <w:spacing w:val="-12"/>
          <w:sz w:val="19"/>
        </w:rPr>
        <w:t xml:space="preserve"> </w:t>
      </w:r>
      <w:r>
        <w:rPr>
          <w:sz w:val="19"/>
        </w:rPr>
        <w:t>Cross</w:t>
      </w:r>
      <w:r>
        <w:rPr>
          <w:spacing w:val="-12"/>
          <w:sz w:val="19"/>
        </w:rPr>
        <w:t xml:space="preserve"> </w:t>
      </w:r>
      <w:r>
        <w:rPr>
          <w:sz w:val="19"/>
        </w:rPr>
        <w:t>River</w:t>
      </w:r>
      <w:r>
        <w:rPr>
          <w:spacing w:val="-12"/>
          <w:sz w:val="19"/>
        </w:rPr>
        <w:t xml:space="preserve"> </w:t>
      </w:r>
      <w:r>
        <w:rPr>
          <w:sz w:val="19"/>
        </w:rPr>
        <w:t>Rail</w:t>
      </w:r>
      <w:r>
        <w:rPr>
          <w:spacing w:val="-12"/>
          <w:sz w:val="19"/>
        </w:rPr>
        <w:t xml:space="preserve"> </w:t>
      </w:r>
      <w:r>
        <w:rPr>
          <w:sz w:val="19"/>
        </w:rPr>
        <w:t>by</w:t>
      </w:r>
      <w:r>
        <w:rPr>
          <w:spacing w:val="-12"/>
          <w:sz w:val="19"/>
        </w:rPr>
        <w:t xml:space="preserve"> </w:t>
      </w:r>
      <w:r>
        <w:rPr>
          <w:sz w:val="19"/>
        </w:rPr>
        <w:t xml:space="preserve">Infrastructure Australia”. </w:t>
      </w:r>
      <w:r>
        <w:rPr>
          <w:i/>
          <w:sz w:val="19"/>
        </w:rPr>
        <w:t>Brisbane Times</w:t>
      </w:r>
      <w:r>
        <w:rPr>
          <w:sz w:val="19"/>
        </w:rPr>
        <w:t xml:space="preserve">. </w:t>
      </w:r>
      <w:hyperlink r:id="rId124">
        <w:proofErr w:type="gramStart"/>
        <w:r>
          <w:rPr>
            <w:color w:val="0000FF"/>
            <w:sz w:val="19"/>
          </w:rPr>
          <w:t>https</w:t>
        </w:r>
        <w:proofErr w:type="gramEnd"/>
        <w:r>
          <w:rPr>
            <w:color w:val="0000FF"/>
            <w:sz w:val="19"/>
          </w:rPr>
          <w:t>:</w:t>
        </w:r>
      </w:hyperlink>
    </w:p>
    <w:p w:rsidR="00BA79D6" w:rsidRDefault="00F576A2">
      <w:pPr>
        <w:spacing w:before="2" w:line="261" w:lineRule="auto"/>
        <w:ind w:left="1843" w:right="1220"/>
        <w:rPr>
          <w:sz w:val="19"/>
        </w:rPr>
      </w:pPr>
      <w:hyperlink r:id="rId125">
        <w:r>
          <w:rPr>
            <w:color w:val="0000FF"/>
            <w:spacing w:val="-2"/>
            <w:w w:val="95"/>
            <w:sz w:val="19"/>
          </w:rPr>
          <w:t>//www.brisbanetimes.com.au/politics/queensland/trad-slams-snub-of-</w:t>
        </w:r>
      </w:hyperlink>
      <w:r>
        <w:rPr>
          <w:color w:val="0000FF"/>
          <w:spacing w:val="80"/>
          <w:sz w:val="19"/>
        </w:rPr>
        <w:t xml:space="preserve">  </w:t>
      </w:r>
      <w:hyperlink r:id="rId126">
        <w:r>
          <w:rPr>
            <w:color w:val="0000FF"/>
            <w:spacing w:val="-2"/>
            <w:sz w:val="19"/>
          </w:rPr>
          <w:t>cross-river-rail-by-infrastructure-australia-20180327-p4z6gb.html</w:t>
        </w:r>
      </w:hyperlink>
      <w:r>
        <w:rPr>
          <w:spacing w:val="-2"/>
          <w:sz w:val="19"/>
        </w:rPr>
        <w:t>.</w:t>
      </w:r>
    </w:p>
    <w:p w:rsidR="00BA79D6" w:rsidRDefault="00F576A2">
      <w:pPr>
        <w:spacing w:before="136" w:line="261" w:lineRule="auto"/>
        <w:ind w:left="1843" w:right="1662" w:hanging="721"/>
        <w:rPr>
          <w:sz w:val="19"/>
        </w:rPr>
      </w:pPr>
      <w:bookmarkStart w:id="296" w:name="_bookmark286"/>
      <w:bookmarkEnd w:id="296"/>
      <w:r>
        <w:rPr>
          <w:sz w:val="19"/>
        </w:rPr>
        <w:t xml:space="preserve">Capital Metro Agency (2014). </w:t>
      </w:r>
      <w:r>
        <w:rPr>
          <w:i/>
          <w:sz w:val="19"/>
        </w:rPr>
        <w:t>Capital Metro Full Business Case</w:t>
      </w:r>
      <w:r>
        <w:rPr>
          <w:sz w:val="19"/>
        </w:rPr>
        <w:t xml:space="preserve">. </w:t>
      </w:r>
      <w:hyperlink r:id="rId127">
        <w:r>
          <w:rPr>
            <w:color w:val="0000FF"/>
            <w:sz w:val="19"/>
          </w:rPr>
          <w:t>https://www.cityservices.act.gov.au/</w:t>
        </w:r>
        <w:r>
          <w:rPr>
            <w:rFonts w:ascii="Times New Roman"/>
            <w:color w:val="0000FF"/>
            <w:spacing w:val="77"/>
            <w:w w:val="150"/>
            <w:sz w:val="19"/>
            <w:u w:val="single" w:color="0000FE"/>
          </w:rPr>
          <w:t xml:space="preserve"> </w:t>
        </w:r>
        <w:r>
          <w:rPr>
            <w:color w:val="0000FF"/>
            <w:sz w:val="19"/>
          </w:rPr>
          <w:t>data/assets/</w:t>
        </w:r>
        <w:proofErr w:type="spellStart"/>
        <w:r>
          <w:rPr>
            <w:color w:val="0000FF"/>
            <w:sz w:val="19"/>
          </w:rPr>
          <w:t>pdf_file</w:t>
        </w:r>
        <w:proofErr w:type="spellEnd"/>
        <w:r>
          <w:rPr>
            <w:color w:val="0000FF"/>
            <w:sz w:val="19"/>
          </w:rPr>
          <w:t>/0010/</w:t>
        </w:r>
      </w:hyperlink>
      <w:r>
        <w:rPr>
          <w:color w:val="0000FF"/>
          <w:sz w:val="19"/>
        </w:rPr>
        <w:t xml:space="preserve"> </w:t>
      </w:r>
      <w:hyperlink r:id="rId128">
        <w:r>
          <w:rPr>
            <w:color w:val="0000FF"/>
            <w:spacing w:val="-2"/>
            <w:sz w:val="19"/>
          </w:rPr>
          <w:t>887680/Light-rail-Capital-Metro-Business-Case-In-Full.pdf</w:t>
        </w:r>
      </w:hyperlink>
      <w:r>
        <w:rPr>
          <w:spacing w:val="-2"/>
          <w:sz w:val="19"/>
        </w:rPr>
        <w:t>.</w:t>
      </w:r>
    </w:p>
    <w:p w:rsidR="00BA79D6" w:rsidRDefault="00F576A2">
      <w:pPr>
        <w:spacing w:before="137" w:line="261" w:lineRule="auto"/>
        <w:ind w:left="1843" w:right="1266" w:hanging="720"/>
        <w:rPr>
          <w:sz w:val="19"/>
        </w:rPr>
      </w:pPr>
      <w:bookmarkStart w:id="297" w:name="_bookmark287"/>
      <w:bookmarkEnd w:id="297"/>
      <w:r>
        <w:rPr>
          <w:sz w:val="19"/>
        </w:rPr>
        <w:t xml:space="preserve">Carey, A. (2018). “Rail pledge makes claim to take politics out of planning sound hollow”. </w:t>
      </w:r>
      <w:r>
        <w:rPr>
          <w:i/>
          <w:sz w:val="19"/>
        </w:rPr>
        <w:t>The Age</w:t>
      </w:r>
      <w:r>
        <w:rPr>
          <w:sz w:val="19"/>
        </w:rPr>
        <w:t xml:space="preserve">. </w:t>
      </w:r>
      <w:hyperlink r:id="rId129">
        <w:r>
          <w:rPr>
            <w:color w:val="0000FF"/>
            <w:spacing w:val="-2"/>
            <w:sz w:val="19"/>
          </w:rPr>
          <w:t>https://www.theage.com.au/politics/victoria/rail-pledge-makes-claim-</w:t>
        </w:r>
      </w:hyperlink>
      <w:r>
        <w:rPr>
          <w:color w:val="0000FF"/>
          <w:spacing w:val="-2"/>
          <w:sz w:val="19"/>
        </w:rPr>
        <w:t xml:space="preserve"> </w:t>
      </w:r>
      <w:hyperlink r:id="rId130">
        <w:r>
          <w:rPr>
            <w:color w:val="0000FF"/>
            <w:w w:val="95"/>
            <w:sz w:val="19"/>
          </w:rPr>
          <w:t>to-take-politics-out-of-planning-sound-hollow-20180829-</w:t>
        </w:r>
        <w:r>
          <w:rPr>
            <w:color w:val="0000FF"/>
            <w:spacing w:val="-2"/>
            <w:w w:val="95"/>
            <w:sz w:val="19"/>
          </w:rPr>
          <w:t>p500jj.html</w:t>
        </w:r>
      </w:hyperlink>
      <w:r>
        <w:rPr>
          <w:spacing w:val="-2"/>
          <w:w w:val="95"/>
          <w:sz w:val="19"/>
        </w:rPr>
        <w:t>.</w:t>
      </w:r>
    </w:p>
    <w:p w:rsidR="00BA79D6" w:rsidRDefault="00F576A2">
      <w:pPr>
        <w:spacing w:before="139" w:line="261" w:lineRule="auto"/>
        <w:ind w:left="1843" w:right="1078" w:hanging="720"/>
        <w:rPr>
          <w:sz w:val="19"/>
        </w:rPr>
      </w:pPr>
      <w:bookmarkStart w:id="298" w:name="_bookmark288"/>
      <w:bookmarkEnd w:id="298"/>
      <w:r>
        <w:rPr>
          <w:sz w:val="19"/>
        </w:rPr>
        <w:t>Chesterton,</w:t>
      </w:r>
      <w:r>
        <w:rPr>
          <w:spacing w:val="-6"/>
          <w:sz w:val="19"/>
        </w:rPr>
        <w:t xml:space="preserve"> </w:t>
      </w:r>
      <w:r>
        <w:rPr>
          <w:sz w:val="19"/>
        </w:rPr>
        <w:t>A.</w:t>
      </w:r>
      <w:r>
        <w:rPr>
          <w:spacing w:val="-6"/>
          <w:sz w:val="19"/>
        </w:rPr>
        <w:t xml:space="preserve"> </w:t>
      </w:r>
      <w:r>
        <w:rPr>
          <w:sz w:val="19"/>
        </w:rPr>
        <w:t>(2008).</w:t>
      </w:r>
      <w:r>
        <w:rPr>
          <w:spacing w:val="-6"/>
          <w:sz w:val="19"/>
        </w:rPr>
        <w:t xml:space="preserve"> </w:t>
      </w:r>
      <w:r>
        <w:rPr>
          <w:sz w:val="19"/>
        </w:rPr>
        <w:t>“The</w:t>
      </w:r>
      <w:r>
        <w:rPr>
          <w:spacing w:val="-6"/>
          <w:sz w:val="19"/>
        </w:rPr>
        <w:t xml:space="preserve"> </w:t>
      </w:r>
      <w:r>
        <w:rPr>
          <w:sz w:val="19"/>
        </w:rPr>
        <w:t>new</w:t>
      </w:r>
      <w:r>
        <w:rPr>
          <w:spacing w:val="-6"/>
          <w:sz w:val="19"/>
        </w:rPr>
        <w:t xml:space="preserve"> </w:t>
      </w:r>
      <w:r>
        <w:rPr>
          <w:sz w:val="19"/>
        </w:rPr>
        <w:t>$152m</w:t>
      </w:r>
      <w:r>
        <w:rPr>
          <w:spacing w:val="-6"/>
          <w:sz w:val="19"/>
        </w:rPr>
        <w:t xml:space="preserve"> </w:t>
      </w:r>
      <w:r>
        <w:rPr>
          <w:sz w:val="19"/>
        </w:rPr>
        <w:t>light</w:t>
      </w:r>
      <w:r>
        <w:rPr>
          <w:spacing w:val="-6"/>
          <w:sz w:val="19"/>
        </w:rPr>
        <w:t xml:space="preserve"> </w:t>
      </w:r>
      <w:r>
        <w:rPr>
          <w:sz w:val="19"/>
        </w:rPr>
        <w:t>rail</w:t>
      </w:r>
      <w:r>
        <w:rPr>
          <w:spacing w:val="-6"/>
          <w:sz w:val="19"/>
        </w:rPr>
        <w:t xml:space="preserve"> </w:t>
      </w:r>
      <w:r>
        <w:rPr>
          <w:sz w:val="19"/>
        </w:rPr>
        <w:t>plans</w:t>
      </w:r>
      <w:r>
        <w:rPr>
          <w:spacing w:val="-6"/>
          <w:sz w:val="19"/>
        </w:rPr>
        <w:t xml:space="preserve"> </w:t>
      </w:r>
      <w:r>
        <w:rPr>
          <w:sz w:val="19"/>
        </w:rPr>
        <w:t>for</w:t>
      </w:r>
      <w:r>
        <w:rPr>
          <w:spacing w:val="-6"/>
          <w:sz w:val="19"/>
        </w:rPr>
        <w:t xml:space="preserve"> </w:t>
      </w:r>
      <w:r>
        <w:rPr>
          <w:sz w:val="19"/>
        </w:rPr>
        <w:t>Sydney</w:t>
      </w:r>
      <w:r>
        <w:rPr>
          <w:spacing w:val="-6"/>
          <w:sz w:val="19"/>
        </w:rPr>
        <w:t xml:space="preserve"> </w:t>
      </w:r>
      <w:r>
        <w:rPr>
          <w:sz w:val="19"/>
        </w:rPr>
        <w:t>-</w:t>
      </w:r>
      <w:r>
        <w:rPr>
          <w:spacing w:val="-6"/>
          <w:sz w:val="19"/>
        </w:rPr>
        <w:t xml:space="preserve"> </w:t>
      </w:r>
      <w:r>
        <w:rPr>
          <w:sz w:val="19"/>
        </w:rPr>
        <w:t xml:space="preserve">Proposals for extending the network through city and further into inner west are on the right track”. </w:t>
      </w:r>
      <w:r>
        <w:rPr>
          <w:i/>
          <w:sz w:val="19"/>
        </w:rPr>
        <w:t>Sunday Telegraph</w:t>
      </w:r>
      <w:r>
        <w:rPr>
          <w:sz w:val="19"/>
        </w:rPr>
        <w:t>. 6 April.</w:t>
      </w:r>
    </w:p>
    <w:p w:rsidR="00BA79D6" w:rsidRDefault="00F576A2">
      <w:pPr>
        <w:spacing w:before="137" w:line="261" w:lineRule="auto"/>
        <w:ind w:left="1843" w:right="1196" w:hanging="720"/>
        <w:rPr>
          <w:sz w:val="19"/>
        </w:rPr>
      </w:pPr>
      <w:bookmarkStart w:id="299" w:name="_bookmark289"/>
      <w:bookmarkEnd w:id="299"/>
      <w:r>
        <w:rPr>
          <w:sz w:val="19"/>
        </w:rPr>
        <w:t>Chowdhury</w:t>
      </w:r>
      <w:r>
        <w:rPr>
          <w:spacing w:val="-11"/>
          <w:sz w:val="19"/>
        </w:rPr>
        <w:t xml:space="preserve"> </w:t>
      </w:r>
      <w:r>
        <w:rPr>
          <w:sz w:val="19"/>
        </w:rPr>
        <w:t>et</w:t>
      </w:r>
      <w:r>
        <w:rPr>
          <w:spacing w:val="-11"/>
          <w:sz w:val="19"/>
        </w:rPr>
        <w:t xml:space="preserve"> </w:t>
      </w:r>
      <w:r>
        <w:rPr>
          <w:sz w:val="19"/>
        </w:rPr>
        <w:t>al</w:t>
      </w:r>
      <w:r>
        <w:rPr>
          <w:spacing w:val="-11"/>
          <w:sz w:val="19"/>
        </w:rPr>
        <w:t xml:space="preserve"> </w:t>
      </w:r>
      <w:r>
        <w:rPr>
          <w:sz w:val="19"/>
        </w:rPr>
        <w:t>(2020).</w:t>
      </w:r>
      <w:r>
        <w:rPr>
          <w:spacing w:val="-11"/>
          <w:sz w:val="19"/>
        </w:rPr>
        <w:t xml:space="preserve"> </w:t>
      </w:r>
      <w:r>
        <w:rPr>
          <w:sz w:val="19"/>
        </w:rPr>
        <w:t>Chowdhury,</w:t>
      </w:r>
      <w:r>
        <w:rPr>
          <w:spacing w:val="-11"/>
          <w:sz w:val="19"/>
        </w:rPr>
        <w:t xml:space="preserve"> </w:t>
      </w:r>
      <w:r>
        <w:rPr>
          <w:sz w:val="19"/>
        </w:rPr>
        <w:t>F.,</w:t>
      </w:r>
      <w:r>
        <w:rPr>
          <w:spacing w:val="-11"/>
          <w:sz w:val="19"/>
        </w:rPr>
        <w:t xml:space="preserve"> </w:t>
      </w:r>
      <w:proofErr w:type="spellStart"/>
      <w:r>
        <w:rPr>
          <w:sz w:val="19"/>
        </w:rPr>
        <w:t>Naulls</w:t>
      </w:r>
      <w:proofErr w:type="spellEnd"/>
      <w:r>
        <w:rPr>
          <w:sz w:val="19"/>
        </w:rPr>
        <w:t>,</w:t>
      </w:r>
      <w:r>
        <w:rPr>
          <w:spacing w:val="-11"/>
          <w:sz w:val="19"/>
        </w:rPr>
        <w:t xml:space="preserve"> </w:t>
      </w:r>
      <w:r>
        <w:rPr>
          <w:sz w:val="19"/>
        </w:rPr>
        <w:t>A.</w:t>
      </w:r>
      <w:r>
        <w:rPr>
          <w:spacing w:val="-11"/>
          <w:sz w:val="19"/>
        </w:rPr>
        <w:t xml:space="preserve"> </w:t>
      </w:r>
      <w:r>
        <w:rPr>
          <w:sz w:val="19"/>
        </w:rPr>
        <w:t>and</w:t>
      </w:r>
      <w:r>
        <w:rPr>
          <w:spacing w:val="-11"/>
          <w:sz w:val="19"/>
        </w:rPr>
        <w:t xml:space="preserve"> </w:t>
      </w:r>
      <w:r>
        <w:rPr>
          <w:sz w:val="19"/>
        </w:rPr>
        <w:t>Smithers,</w:t>
      </w:r>
      <w:r>
        <w:rPr>
          <w:spacing w:val="-11"/>
          <w:sz w:val="19"/>
        </w:rPr>
        <w:t xml:space="preserve"> </w:t>
      </w:r>
      <w:r>
        <w:rPr>
          <w:sz w:val="19"/>
        </w:rPr>
        <w:t>J.</w:t>
      </w:r>
      <w:r>
        <w:rPr>
          <w:spacing w:val="-11"/>
          <w:sz w:val="19"/>
        </w:rPr>
        <w:t xml:space="preserve"> </w:t>
      </w:r>
      <w:proofErr w:type="spellStart"/>
      <w:r>
        <w:rPr>
          <w:i/>
          <w:sz w:val="19"/>
        </w:rPr>
        <w:t>Optimising</w:t>
      </w:r>
      <w:proofErr w:type="spellEnd"/>
      <w:r>
        <w:rPr>
          <w:i/>
          <w:sz w:val="19"/>
        </w:rPr>
        <w:t xml:space="preserve"> project delivery performance</w:t>
      </w:r>
      <w:r>
        <w:rPr>
          <w:sz w:val="19"/>
        </w:rPr>
        <w:t xml:space="preserve">. </w:t>
      </w:r>
      <w:proofErr w:type="spellStart"/>
      <w:r>
        <w:rPr>
          <w:sz w:val="19"/>
        </w:rPr>
        <w:t>Austroads</w:t>
      </w:r>
      <w:proofErr w:type="spellEnd"/>
      <w:r>
        <w:rPr>
          <w:sz w:val="19"/>
        </w:rPr>
        <w:t xml:space="preserve">. </w:t>
      </w:r>
      <w:hyperlink r:id="rId131">
        <w:r>
          <w:rPr>
            <w:color w:val="0000FF"/>
            <w:spacing w:val="-2"/>
            <w:sz w:val="19"/>
          </w:rPr>
          <w:t>https://austroads.com.au/publications/project-delivery/ap-r630-</w:t>
        </w:r>
      </w:hyperlink>
      <w:r>
        <w:rPr>
          <w:color w:val="0000FF"/>
          <w:spacing w:val="-2"/>
          <w:sz w:val="19"/>
        </w:rPr>
        <w:t xml:space="preserve"> </w:t>
      </w:r>
      <w:hyperlink r:id="rId132">
        <w:r>
          <w:rPr>
            <w:color w:val="0000FF"/>
            <w:spacing w:val="-2"/>
            <w:sz w:val="19"/>
          </w:rPr>
          <w:t>20/media/AP-R630-</w:t>
        </w:r>
      </w:hyperlink>
      <w:r>
        <w:rPr>
          <w:color w:val="0000FF"/>
          <w:sz w:val="19"/>
        </w:rPr>
        <w:t xml:space="preserve"> </w:t>
      </w:r>
      <w:hyperlink r:id="rId133">
        <w:r>
          <w:rPr>
            <w:color w:val="0000FF"/>
            <w:spacing w:val="-2"/>
            <w:sz w:val="19"/>
          </w:rPr>
          <w:t>20_Optimising_Project_Delivery_Performance.pdf</w:t>
        </w:r>
      </w:hyperlink>
      <w:r>
        <w:rPr>
          <w:spacing w:val="-2"/>
          <w:sz w:val="19"/>
        </w:rPr>
        <w:t>.</w:t>
      </w:r>
    </w:p>
    <w:p w:rsidR="00BA79D6" w:rsidRDefault="00F576A2">
      <w:pPr>
        <w:spacing w:before="139" w:line="261" w:lineRule="auto"/>
        <w:ind w:left="1843" w:right="1404" w:hanging="720"/>
        <w:rPr>
          <w:sz w:val="19"/>
        </w:rPr>
      </w:pPr>
      <w:bookmarkStart w:id="300" w:name="_bookmark290"/>
      <w:bookmarkEnd w:id="300"/>
      <w:r>
        <w:rPr>
          <w:sz w:val="19"/>
        </w:rPr>
        <w:t xml:space="preserve">Collins, A. (2019). “Sydney Metro Northwest showcased as NSW election focus moves back to transport”. </w:t>
      </w:r>
      <w:r>
        <w:rPr>
          <w:i/>
          <w:sz w:val="19"/>
        </w:rPr>
        <w:t>ABC News</w:t>
      </w:r>
      <w:r>
        <w:rPr>
          <w:sz w:val="19"/>
        </w:rPr>
        <w:t xml:space="preserve">. </w:t>
      </w:r>
      <w:hyperlink r:id="rId134">
        <w:r>
          <w:rPr>
            <w:color w:val="0000FF"/>
            <w:spacing w:val="-2"/>
            <w:w w:val="95"/>
            <w:sz w:val="19"/>
          </w:rPr>
          <w:t>https://www.abc.net.au/news/2019-03-19/sydney-metro-northwest-</w:t>
        </w:r>
      </w:hyperlink>
      <w:r>
        <w:rPr>
          <w:color w:val="0000FF"/>
          <w:spacing w:val="80"/>
          <w:sz w:val="19"/>
        </w:rPr>
        <w:t xml:space="preserve">  </w:t>
      </w:r>
      <w:hyperlink r:id="rId135">
        <w:r>
          <w:rPr>
            <w:color w:val="0000FF"/>
            <w:spacing w:val="-2"/>
            <w:sz w:val="19"/>
          </w:rPr>
          <w:t>showcased-during-</w:t>
        </w:r>
        <w:proofErr w:type="spellStart"/>
        <w:r>
          <w:rPr>
            <w:color w:val="0000FF"/>
            <w:spacing w:val="-2"/>
            <w:sz w:val="19"/>
          </w:rPr>
          <w:t>nsw</w:t>
        </w:r>
        <w:proofErr w:type="spellEnd"/>
        <w:r>
          <w:rPr>
            <w:color w:val="0000FF"/>
            <w:spacing w:val="-2"/>
            <w:sz w:val="19"/>
          </w:rPr>
          <w:t>-election/10915982</w:t>
        </w:r>
      </w:hyperlink>
      <w:r>
        <w:rPr>
          <w:spacing w:val="-2"/>
          <w:sz w:val="19"/>
        </w:rPr>
        <w:t>.</w:t>
      </w:r>
    </w:p>
    <w:p w:rsidR="00BA79D6" w:rsidRDefault="00F576A2">
      <w:pPr>
        <w:spacing w:before="139" w:line="261" w:lineRule="auto"/>
        <w:ind w:left="1843" w:right="1906" w:hanging="720"/>
        <w:rPr>
          <w:sz w:val="19"/>
        </w:rPr>
      </w:pPr>
      <w:bookmarkStart w:id="301" w:name="_bookmark291"/>
      <w:bookmarkEnd w:id="301"/>
      <w:r>
        <w:rPr>
          <w:sz w:val="19"/>
        </w:rPr>
        <w:t>Commonwealth</w:t>
      </w:r>
      <w:r>
        <w:rPr>
          <w:spacing w:val="-10"/>
          <w:sz w:val="19"/>
        </w:rPr>
        <w:t xml:space="preserve"> </w:t>
      </w:r>
      <w:r>
        <w:rPr>
          <w:sz w:val="19"/>
        </w:rPr>
        <w:t>of</w:t>
      </w:r>
      <w:r>
        <w:rPr>
          <w:spacing w:val="-10"/>
          <w:sz w:val="19"/>
        </w:rPr>
        <w:t xml:space="preserve"> </w:t>
      </w:r>
      <w:r>
        <w:rPr>
          <w:sz w:val="19"/>
        </w:rPr>
        <w:t>Australia</w:t>
      </w:r>
      <w:r>
        <w:rPr>
          <w:spacing w:val="-10"/>
          <w:sz w:val="19"/>
        </w:rPr>
        <w:t xml:space="preserve"> </w:t>
      </w:r>
      <w:r>
        <w:rPr>
          <w:sz w:val="19"/>
        </w:rPr>
        <w:t>(2017).</w:t>
      </w:r>
      <w:r>
        <w:rPr>
          <w:spacing w:val="-10"/>
          <w:sz w:val="19"/>
        </w:rPr>
        <w:t xml:space="preserve"> </w:t>
      </w:r>
      <w:r>
        <w:rPr>
          <w:i/>
          <w:sz w:val="19"/>
        </w:rPr>
        <w:t>Budget</w:t>
      </w:r>
      <w:r>
        <w:rPr>
          <w:i/>
          <w:spacing w:val="-10"/>
          <w:sz w:val="19"/>
        </w:rPr>
        <w:t xml:space="preserve"> </w:t>
      </w:r>
      <w:r>
        <w:rPr>
          <w:i/>
          <w:sz w:val="19"/>
        </w:rPr>
        <w:t>2017-18:</w:t>
      </w:r>
      <w:r>
        <w:rPr>
          <w:i/>
          <w:spacing w:val="-10"/>
          <w:sz w:val="19"/>
        </w:rPr>
        <w:t xml:space="preserve"> </w:t>
      </w:r>
      <w:r>
        <w:rPr>
          <w:i/>
          <w:sz w:val="19"/>
        </w:rPr>
        <w:t>Budget</w:t>
      </w:r>
      <w:r>
        <w:rPr>
          <w:i/>
          <w:spacing w:val="-10"/>
          <w:sz w:val="19"/>
        </w:rPr>
        <w:t xml:space="preserve"> </w:t>
      </w:r>
      <w:r>
        <w:rPr>
          <w:i/>
          <w:sz w:val="19"/>
        </w:rPr>
        <w:t>Paper</w:t>
      </w:r>
      <w:r>
        <w:rPr>
          <w:i/>
          <w:spacing w:val="-10"/>
          <w:sz w:val="19"/>
        </w:rPr>
        <w:t xml:space="preserve"> </w:t>
      </w:r>
      <w:r>
        <w:rPr>
          <w:i/>
          <w:sz w:val="19"/>
        </w:rPr>
        <w:t>1</w:t>
      </w:r>
      <w:r>
        <w:rPr>
          <w:sz w:val="19"/>
        </w:rPr>
        <w:t xml:space="preserve">. </w:t>
      </w:r>
      <w:hyperlink r:id="rId136">
        <w:r>
          <w:rPr>
            <w:color w:val="0000FF"/>
            <w:spacing w:val="-2"/>
            <w:sz w:val="19"/>
          </w:rPr>
          <w:t>https://archive.budget.gov.au/2017-18/bp1/bp1.pdf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19" w:space="43"/>
            <w:col w:w="8858"/>
          </w:cols>
        </w:sectPr>
      </w:pPr>
    </w:p>
    <w:p w:rsidR="00BA79D6" w:rsidRDefault="00F576A2">
      <w:pPr>
        <w:tabs>
          <w:tab w:val="left" w:pos="8786"/>
          <w:tab w:val="left" w:pos="9405"/>
        </w:tabs>
        <w:spacing w:before="2"/>
        <w:ind w:left="1843"/>
        <w:rPr>
          <w:rFonts w:ascii="Times New Roman"/>
          <w:sz w:val="19"/>
        </w:rPr>
      </w:pPr>
      <w:hyperlink r:id="rId137">
        <w:r>
          <w:rPr>
            <w:color w:val="0000FF"/>
            <w:spacing w:val="-2"/>
            <w:sz w:val="19"/>
          </w:rPr>
          <w:t>content/uploads/2019/11/Centenary_Bridge_CBA_Summary.pdf</w:t>
        </w:r>
      </w:hyperlink>
      <w:r>
        <w:rPr>
          <w:spacing w:val="-2"/>
          <w:sz w:val="19"/>
        </w:rPr>
        <w:t>.</w:t>
      </w:r>
      <w:r>
        <w:rPr>
          <w:sz w:val="19"/>
        </w:rPr>
        <w:tab/>
      </w:r>
      <w:bookmarkStart w:id="302" w:name="_bookmark292"/>
      <w:bookmarkEnd w:id="302"/>
      <w:r>
        <w:rPr>
          <w:rFonts w:ascii="Times New Roman"/>
          <w:sz w:val="19"/>
          <w:u w:val="single"/>
        </w:rPr>
        <w:tab/>
      </w:r>
    </w:p>
    <w:p w:rsidR="00BA79D6" w:rsidRDefault="00F576A2">
      <w:pPr>
        <w:spacing w:before="155"/>
        <w:ind w:left="1123"/>
        <w:rPr>
          <w:sz w:val="19"/>
        </w:rPr>
      </w:pPr>
      <w:bookmarkStart w:id="303" w:name="_bookmark293"/>
      <w:bookmarkEnd w:id="303"/>
      <w:r>
        <w:rPr>
          <w:sz w:val="19"/>
        </w:rPr>
        <w:t>Caisley,</w:t>
      </w:r>
      <w:r>
        <w:rPr>
          <w:spacing w:val="-13"/>
          <w:sz w:val="19"/>
        </w:rPr>
        <w:t xml:space="preserve"> </w:t>
      </w:r>
      <w:r>
        <w:rPr>
          <w:sz w:val="19"/>
        </w:rPr>
        <w:t>O.</w:t>
      </w:r>
      <w:r>
        <w:rPr>
          <w:spacing w:val="-12"/>
          <w:sz w:val="19"/>
        </w:rPr>
        <w:t xml:space="preserve"> </w:t>
      </w:r>
      <w:r>
        <w:rPr>
          <w:sz w:val="19"/>
        </w:rPr>
        <w:t>(2019).</w:t>
      </w:r>
      <w:r>
        <w:rPr>
          <w:spacing w:val="-12"/>
          <w:sz w:val="19"/>
        </w:rPr>
        <w:t xml:space="preserve"> </w:t>
      </w:r>
      <w:r>
        <w:rPr>
          <w:sz w:val="19"/>
        </w:rPr>
        <w:t>“Frydenberg</w:t>
      </w:r>
      <w:r>
        <w:rPr>
          <w:spacing w:val="-12"/>
          <w:sz w:val="19"/>
        </w:rPr>
        <w:t xml:space="preserve"> </w:t>
      </w:r>
      <w:r>
        <w:rPr>
          <w:sz w:val="19"/>
        </w:rPr>
        <w:t>vows</w:t>
      </w:r>
      <w:r>
        <w:rPr>
          <w:spacing w:val="-13"/>
          <w:sz w:val="19"/>
        </w:rPr>
        <w:t xml:space="preserve"> </w:t>
      </w:r>
      <w:r>
        <w:rPr>
          <w:sz w:val="19"/>
        </w:rPr>
        <w:t>to</w:t>
      </w:r>
      <w:r>
        <w:rPr>
          <w:spacing w:val="-12"/>
          <w:sz w:val="19"/>
        </w:rPr>
        <w:t xml:space="preserve"> </w:t>
      </w:r>
      <w:r>
        <w:rPr>
          <w:sz w:val="19"/>
        </w:rPr>
        <w:t>tackle</w:t>
      </w:r>
      <w:r>
        <w:rPr>
          <w:spacing w:val="-12"/>
          <w:sz w:val="19"/>
        </w:rPr>
        <w:t xml:space="preserve"> </w:t>
      </w:r>
      <w:r>
        <w:rPr>
          <w:sz w:val="19"/>
        </w:rPr>
        <w:t>capacity</w:t>
      </w:r>
      <w:r>
        <w:rPr>
          <w:spacing w:val="-12"/>
          <w:sz w:val="19"/>
        </w:rPr>
        <w:t xml:space="preserve"> </w:t>
      </w:r>
      <w:r>
        <w:rPr>
          <w:sz w:val="19"/>
        </w:rPr>
        <w:t>constraints</w:t>
      </w:r>
      <w:r>
        <w:rPr>
          <w:spacing w:val="-13"/>
          <w:sz w:val="19"/>
        </w:rPr>
        <w:t xml:space="preserve"> </w:t>
      </w:r>
      <w:r>
        <w:rPr>
          <w:spacing w:val="-2"/>
          <w:sz w:val="19"/>
        </w:rPr>
        <w:t>hampering</w:t>
      </w:r>
    </w:p>
    <w:p w:rsidR="00BA79D6" w:rsidRDefault="00F576A2">
      <w:pPr>
        <w:tabs>
          <w:tab w:val="left" w:pos="8786"/>
          <w:tab w:val="left" w:pos="9405"/>
        </w:tabs>
        <w:spacing w:before="21"/>
        <w:ind w:left="1843"/>
        <w:rPr>
          <w:rFonts w:ascii="Times New Roman" w:hAnsi="Times New Roman"/>
          <w:sz w:val="19"/>
        </w:rPr>
      </w:pPr>
      <w:proofErr w:type="gramStart"/>
      <w:r>
        <w:rPr>
          <w:sz w:val="19"/>
        </w:rPr>
        <w:t>infrastructure</w:t>
      </w:r>
      <w:proofErr w:type="gramEnd"/>
      <w:r>
        <w:rPr>
          <w:spacing w:val="-9"/>
          <w:sz w:val="19"/>
        </w:rPr>
        <w:t xml:space="preserve"> </w:t>
      </w:r>
      <w:r>
        <w:rPr>
          <w:sz w:val="19"/>
        </w:rPr>
        <w:t>projects”.</w:t>
      </w:r>
      <w:r>
        <w:rPr>
          <w:spacing w:val="-8"/>
          <w:sz w:val="19"/>
        </w:rPr>
        <w:t xml:space="preserve"> </w:t>
      </w:r>
      <w:r>
        <w:rPr>
          <w:i/>
          <w:sz w:val="19"/>
        </w:rPr>
        <w:t>The</w:t>
      </w:r>
      <w:r>
        <w:rPr>
          <w:i/>
          <w:spacing w:val="-9"/>
          <w:sz w:val="19"/>
        </w:rPr>
        <w:t xml:space="preserve"> </w:t>
      </w:r>
      <w:r>
        <w:rPr>
          <w:i/>
          <w:spacing w:val="-2"/>
          <w:sz w:val="19"/>
        </w:rPr>
        <w:t>Australian</w:t>
      </w:r>
      <w:r>
        <w:rPr>
          <w:spacing w:val="-2"/>
          <w:sz w:val="19"/>
        </w:rPr>
        <w:t>.</w:t>
      </w:r>
      <w:r>
        <w:rPr>
          <w:sz w:val="19"/>
        </w:rPr>
        <w:tab/>
      </w:r>
      <w:bookmarkStart w:id="304" w:name="_bookmark294"/>
      <w:bookmarkEnd w:id="304"/>
      <w:r>
        <w:rPr>
          <w:rFonts w:ascii="Times New Roman" w:hAnsi="Times New Roman"/>
          <w:sz w:val="19"/>
          <w:u w:val="single"/>
        </w:rPr>
        <w:tab/>
      </w:r>
    </w:p>
    <w:p w:rsidR="00BA79D6" w:rsidRDefault="00F576A2">
      <w:pPr>
        <w:spacing w:line="240" w:lineRule="atLeast"/>
        <w:ind w:left="1843" w:right="2143"/>
        <w:rPr>
          <w:sz w:val="19"/>
        </w:rPr>
      </w:pPr>
      <w:hyperlink r:id="rId138">
        <w:r>
          <w:rPr>
            <w:color w:val="0000FF"/>
            <w:spacing w:val="-2"/>
            <w:w w:val="95"/>
            <w:sz w:val="19"/>
          </w:rPr>
          <w:t>https://www.theaustralian.com.au/nation/josh-frydenberg-rejects-</w:t>
        </w:r>
      </w:hyperlink>
      <w:r>
        <w:rPr>
          <w:color w:val="0000FF"/>
          <w:spacing w:val="80"/>
          <w:sz w:val="19"/>
        </w:rPr>
        <w:t xml:space="preserve">  </w:t>
      </w:r>
      <w:hyperlink r:id="rId139">
        <w:r>
          <w:rPr>
            <w:color w:val="0000FF"/>
            <w:spacing w:val="-2"/>
            <w:sz w:val="19"/>
          </w:rPr>
          <w:t>state-push-to-bring-back-asset-recycling/news-</w:t>
        </w:r>
      </w:hyperlink>
    </w:p>
    <w:p w:rsidR="00BA79D6" w:rsidRDefault="00F576A2">
      <w:pPr>
        <w:spacing w:before="32"/>
        <w:ind w:left="61"/>
        <w:rPr>
          <w:sz w:val="19"/>
        </w:rPr>
      </w:pPr>
      <w:r>
        <w:br w:type="column"/>
      </w:r>
      <w:r>
        <w:rPr>
          <w:sz w:val="19"/>
        </w:rPr>
        <w:t>(2018).</w:t>
      </w:r>
      <w:r>
        <w:rPr>
          <w:spacing w:val="-9"/>
          <w:sz w:val="19"/>
        </w:rPr>
        <w:t xml:space="preserve"> </w:t>
      </w:r>
      <w:r>
        <w:rPr>
          <w:i/>
          <w:sz w:val="19"/>
        </w:rPr>
        <w:t>Final</w:t>
      </w:r>
      <w:r>
        <w:rPr>
          <w:i/>
          <w:spacing w:val="-8"/>
          <w:sz w:val="19"/>
        </w:rPr>
        <w:t xml:space="preserve"> </w:t>
      </w:r>
      <w:r>
        <w:rPr>
          <w:i/>
          <w:sz w:val="19"/>
        </w:rPr>
        <w:t>budget</w:t>
      </w:r>
      <w:r>
        <w:rPr>
          <w:i/>
          <w:spacing w:val="-8"/>
          <w:sz w:val="19"/>
        </w:rPr>
        <w:t xml:space="preserve"> </w:t>
      </w:r>
      <w:r>
        <w:rPr>
          <w:i/>
          <w:sz w:val="19"/>
        </w:rPr>
        <w:t>outcome</w:t>
      </w:r>
      <w:r>
        <w:rPr>
          <w:i/>
          <w:spacing w:val="-8"/>
          <w:sz w:val="19"/>
        </w:rPr>
        <w:t xml:space="preserve"> </w:t>
      </w:r>
      <w:r>
        <w:rPr>
          <w:i/>
          <w:sz w:val="19"/>
        </w:rPr>
        <w:t>2017-18</w:t>
      </w:r>
      <w:r>
        <w:rPr>
          <w:sz w:val="19"/>
        </w:rPr>
        <w:t>.</w:t>
      </w:r>
      <w:r>
        <w:rPr>
          <w:spacing w:val="-8"/>
          <w:sz w:val="19"/>
        </w:rPr>
        <w:t xml:space="preserve"> </w:t>
      </w:r>
      <w:hyperlink r:id="rId140">
        <w:proofErr w:type="gramStart"/>
        <w:r>
          <w:rPr>
            <w:color w:val="0000FF"/>
            <w:spacing w:val="-2"/>
            <w:sz w:val="19"/>
          </w:rPr>
          <w:t>https</w:t>
        </w:r>
        <w:proofErr w:type="gramEnd"/>
        <w:r>
          <w:rPr>
            <w:color w:val="0000FF"/>
            <w:spacing w:val="-2"/>
            <w:sz w:val="19"/>
          </w:rPr>
          <w:t>:</w:t>
        </w:r>
      </w:hyperlink>
    </w:p>
    <w:p w:rsidR="00BA79D6" w:rsidRDefault="00F576A2">
      <w:pPr>
        <w:spacing w:before="21"/>
        <w:ind w:left="61"/>
        <w:rPr>
          <w:sz w:val="19"/>
        </w:rPr>
      </w:pPr>
      <w:hyperlink r:id="rId141">
        <w:r>
          <w:rPr>
            <w:color w:val="0000FF"/>
            <w:w w:val="95"/>
            <w:sz w:val="19"/>
          </w:rPr>
          <w:t>//archive.budget.gov.au/2017-18/</w:t>
        </w:r>
        <w:proofErr w:type="spellStart"/>
        <w:r>
          <w:rPr>
            <w:color w:val="0000FF"/>
            <w:w w:val="95"/>
            <w:sz w:val="19"/>
          </w:rPr>
          <w:t>fbo</w:t>
        </w:r>
        <w:proofErr w:type="spellEnd"/>
        <w:r>
          <w:rPr>
            <w:color w:val="0000FF"/>
            <w:w w:val="95"/>
            <w:sz w:val="19"/>
          </w:rPr>
          <w:t>/FBO_2017-</w:t>
        </w:r>
        <w:r>
          <w:rPr>
            <w:color w:val="0000FF"/>
            <w:spacing w:val="-2"/>
            <w:w w:val="95"/>
            <w:sz w:val="19"/>
          </w:rPr>
          <w:t>18_Combined.pdf</w:t>
        </w:r>
      </w:hyperlink>
      <w:r>
        <w:rPr>
          <w:spacing w:val="-2"/>
          <w:w w:val="95"/>
          <w:sz w:val="19"/>
        </w:rPr>
        <w:t>.</w:t>
      </w:r>
    </w:p>
    <w:p w:rsidR="00BA79D6" w:rsidRDefault="00F576A2">
      <w:pPr>
        <w:spacing w:before="155" w:line="261" w:lineRule="auto"/>
        <w:ind w:left="61" w:right="1452"/>
        <w:rPr>
          <w:sz w:val="19"/>
        </w:rPr>
      </w:pPr>
      <w:r>
        <w:rPr>
          <w:sz w:val="19"/>
        </w:rPr>
        <w:t xml:space="preserve">(2019). </w:t>
      </w:r>
      <w:r>
        <w:rPr>
          <w:i/>
          <w:sz w:val="19"/>
        </w:rPr>
        <w:t>Final budget outcome 2018-19</w:t>
      </w:r>
      <w:r>
        <w:rPr>
          <w:sz w:val="19"/>
        </w:rPr>
        <w:t xml:space="preserve">. </w:t>
      </w:r>
      <w:hyperlink r:id="rId142">
        <w:r>
          <w:rPr>
            <w:color w:val="0000FF"/>
            <w:spacing w:val="-2"/>
            <w:w w:val="95"/>
            <w:sz w:val="19"/>
          </w:rPr>
          <w:t>https://archive.budget.gov.au/2018-19/fbo/FBO_2018-19_web.pdf</w:t>
        </w:r>
      </w:hyperlink>
      <w:r>
        <w:rPr>
          <w:spacing w:val="-2"/>
          <w:w w:val="95"/>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19"/>
        <w:ind w:left="1843"/>
        <w:rPr>
          <w:sz w:val="19"/>
        </w:rPr>
      </w:pPr>
      <w:hyperlink r:id="rId143">
        <w:proofErr w:type="gramStart"/>
        <w:r>
          <w:rPr>
            <w:color w:val="0000FF"/>
            <w:spacing w:val="-2"/>
            <w:sz w:val="19"/>
          </w:rPr>
          <w:t>story/2147b64f5c81d6062d87450bec7acb98</w:t>
        </w:r>
        <w:proofErr w:type="gramEnd"/>
      </w:hyperlink>
      <w:r>
        <w:rPr>
          <w:spacing w:val="-2"/>
          <w:sz w:val="19"/>
        </w:rPr>
        <w:t>.</w:t>
      </w:r>
    </w:p>
    <w:p w:rsidR="00BA79D6" w:rsidRDefault="00F576A2">
      <w:pPr>
        <w:tabs>
          <w:tab w:val="left" w:pos="2462"/>
        </w:tabs>
        <w:spacing w:line="163" w:lineRule="exact"/>
        <w:ind w:left="1843"/>
        <w:rPr>
          <w:sz w:val="19"/>
        </w:rPr>
      </w:pPr>
      <w:r>
        <w:br w:type="column"/>
      </w:r>
      <w:bookmarkStart w:id="305" w:name="_bookmark295"/>
      <w:bookmarkEnd w:id="305"/>
      <w:r>
        <w:rPr>
          <w:rFonts w:ascii="Times New Roman"/>
          <w:sz w:val="19"/>
          <w:u w:val="single"/>
        </w:rPr>
        <w:tab/>
      </w:r>
      <w:r>
        <w:rPr>
          <w:rFonts w:ascii="Times New Roman"/>
          <w:spacing w:val="40"/>
          <w:sz w:val="19"/>
        </w:rPr>
        <w:t xml:space="preserve"> </w:t>
      </w:r>
      <w:r>
        <w:rPr>
          <w:sz w:val="19"/>
        </w:rPr>
        <w:t xml:space="preserve">(2020a). </w:t>
      </w:r>
      <w:r>
        <w:rPr>
          <w:i/>
          <w:sz w:val="19"/>
        </w:rPr>
        <w:t>Budget 2020-21: Budget Paper 1</w:t>
      </w:r>
      <w:r>
        <w:rPr>
          <w:sz w:val="19"/>
        </w:rPr>
        <w:t>.</w:t>
      </w:r>
    </w:p>
    <w:p w:rsidR="00BA79D6" w:rsidRDefault="00F576A2">
      <w:pPr>
        <w:spacing w:before="20"/>
        <w:ind w:left="2563"/>
        <w:rPr>
          <w:sz w:val="19"/>
        </w:rPr>
      </w:pPr>
      <w:hyperlink r:id="rId144">
        <w:r>
          <w:rPr>
            <w:color w:val="0000FF"/>
            <w:w w:val="95"/>
            <w:sz w:val="19"/>
          </w:rPr>
          <w:t>https://budget.gov.au/2020-</w:t>
        </w:r>
        <w:r>
          <w:rPr>
            <w:color w:val="0000FF"/>
            <w:spacing w:val="-2"/>
            <w:sz w:val="19"/>
          </w:rPr>
          <w:t>21/content/bp1/download/bp1_w.pdf</w:t>
        </w:r>
      </w:hyperlink>
      <w:r>
        <w:rPr>
          <w:spacing w:val="-2"/>
          <w:sz w:val="19"/>
        </w:rPr>
        <w:t>.</w:t>
      </w:r>
    </w:p>
    <w:p w:rsidR="00BA79D6" w:rsidRDefault="00BA79D6">
      <w:pPr>
        <w:rPr>
          <w:sz w:val="19"/>
        </w:rPr>
        <w:sectPr w:rsidR="00BA79D6">
          <w:type w:val="continuous"/>
          <w:pgSz w:w="16840" w:h="11910" w:orient="landscape"/>
          <w:pgMar w:top="400" w:right="140" w:bottom="0" w:left="180" w:header="725" w:footer="1014" w:gutter="0"/>
          <w:cols w:num="2" w:space="720" w:equalWidth="0">
            <w:col w:w="5683" w:space="1260"/>
            <w:col w:w="957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ind w:left="1123"/>
        <w:rPr>
          <w:sz w:val="19"/>
        </w:rPr>
      </w:pPr>
      <w:bookmarkStart w:id="306" w:name="_bookmark296"/>
      <w:bookmarkEnd w:id="306"/>
      <w:r>
        <w:rPr>
          <w:sz w:val="19"/>
        </w:rPr>
        <w:t>Commonwealth</w:t>
      </w:r>
      <w:r>
        <w:rPr>
          <w:spacing w:val="-10"/>
          <w:sz w:val="19"/>
        </w:rPr>
        <w:t xml:space="preserve"> </w:t>
      </w:r>
      <w:r>
        <w:rPr>
          <w:sz w:val="19"/>
        </w:rPr>
        <w:t>of</w:t>
      </w:r>
      <w:r>
        <w:rPr>
          <w:spacing w:val="-9"/>
          <w:sz w:val="19"/>
        </w:rPr>
        <w:t xml:space="preserve"> </w:t>
      </w:r>
      <w:r>
        <w:rPr>
          <w:sz w:val="19"/>
        </w:rPr>
        <w:t>Australia</w:t>
      </w:r>
      <w:r>
        <w:rPr>
          <w:spacing w:val="-9"/>
          <w:sz w:val="19"/>
        </w:rPr>
        <w:t xml:space="preserve"> </w:t>
      </w:r>
      <w:r>
        <w:rPr>
          <w:sz w:val="19"/>
        </w:rPr>
        <w:t>(2020b).</w:t>
      </w:r>
      <w:r>
        <w:rPr>
          <w:spacing w:val="-10"/>
          <w:sz w:val="19"/>
        </w:rPr>
        <w:t xml:space="preserve"> </w:t>
      </w:r>
      <w:r>
        <w:rPr>
          <w:i/>
          <w:sz w:val="19"/>
        </w:rPr>
        <w:t>Budget</w:t>
      </w:r>
      <w:r>
        <w:rPr>
          <w:i/>
          <w:spacing w:val="-9"/>
          <w:sz w:val="19"/>
        </w:rPr>
        <w:t xml:space="preserve"> </w:t>
      </w:r>
      <w:r>
        <w:rPr>
          <w:i/>
          <w:sz w:val="19"/>
        </w:rPr>
        <w:t>2020-21:</w:t>
      </w:r>
      <w:r>
        <w:rPr>
          <w:i/>
          <w:spacing w:val="-9"/>
          <w:sz w:val="19"/>
        </w:rPr>
        <w:t xml:space="preserve"> </w:t>
      </w:r>
      <w:r>
        <w:rPr>
          <w:i/>
          <w:sz w:val="19"/>
        </w:rPr>
        <w:t>Budget</w:t>
      </w:r>
      <w:r>
        <w:rPr>
          <w:i/>
          <w:spacing w:val="-9"/>
          <w:sz w:val="19"/>
        </w:rPr>
        <w:t xml:space="preserve"> </w:t>
      </w:r>
      <w:r>
        <w:rPr>
          <w:i/>
          <w:sz w:val="19"/>
        </w:rPr>
        <w:t>Paper</w:t>
      </w:r>
      <w:r>
        <w:rPr>
          <w:i/>
          <w:spacing w:val="-10"/>
          <w:sz w:val="19"/>
        </w:rPr>
        <w:t xml:space="preserve"> </w:t>
      </w:r>
      <w:r>
        <w:rPr>
          <w:i/>
          <w:sz w:val="19"/>
        </w:rPr>
        <w:t>2</w:t>
      </w:r>
      <w:r>
        <w:rPr>
          <w:sz w:val="19"/>
        </w:rPr>
        <w:t>.</w:t>
      </w:r>
      <w:r>
        <w:rPr>
          <w:spacing w:val="-9"/>
          <w:sz w:val="19"/>
        </w:rPr>
        <w:t xml:space="preserve"> </w:t>
      </w:r>
      <w:hyperlink r:id="rId145">
        <w:proofErr w:type="gramStart"/>
        <w:r>
          <w:rPr>
            <w:color w:val="0000FF"/>
            <w:spacing w:val="-2"/>
            <w:sz w:val="19"/>
          </w:rPr>
          <w:t>https</w:t>
        </w:r>
        <w:proofErr w:type="gramEnd"/>
        <w:r>
          <w:rPr>
            <w:color w:val="0000FF"/>
            <w:spacing w:val="-2"/>
            <w:sz w:val="19"/>
          </w:rPr>
          <w:t>:</w:t>
        </w:r>
      </w:hyperlink>
    </w:p>
    <w:p w:rsidR="00BA79D6" w:rsidRDefault="00F576A2">
      <w:pPr>
        <w:spacing w:before="20"/>
        <w:ind w:left="1843"/>
        <w:rPr>
          <w:sz w:val="19"/>
        </w:rPr>
      </w:pPr>
      <w:hyperlink r:id="rId146">
        <w:r>
          <w:rPr>
            <w:color w:val="0000FF"/>
            <w:w w:val="95"/>
            <w:sz w:val="19"/>
          </w:rPr>
          <w:t>//budget.gov.au/2020-</w:t>
        </w:r>
        <w:r>
          <w:rPr>
            <w:color w:val="0000FF"/>
            <w:spacing w:val="-2"/>
            <w:sz w:val="19"/>
          </w:rPr>
          <w:t>21/content/bp2/download/bp2_complete.pdf</w:t>
        </w:r>
      </w:hyperlink>
      <w:r>
        <w:rPr>
          <w:spacing w:val="-2"/>
          <w:sz w:val="19"/>
        </w:rPr>
        <w:t>.</w:t>
      </w:r>
    </w:p>
    <w:p w:rsidR="00BA79D6" w:rsidRDefault="00F576A2">
      <w:pPr>
        <w:tabs>
          <w:tab w:val="left" w:pos="1742"/>
        </w:tabs>
        <w:spacing w:before="155" w:line="261" w:lineRule="auto"/>
        <w:ind w:left="1843" w:right="119" w:hanging="720"/>
        <w:rPr>
          <w:sz w:val="19"/>
        </w:rPr>
      </w:pPr>
      <w:bookmarkStart w:id="307" w:name="_bookmark297"/>
      <w:bookmarkEnd w:id="307"/>
      <w:r>
        <w:rPr>
          <w:rFonts w:ascii="Times New Roman"/>
          <w:sz w:val="19"/>
          <w:u w:val="single"/>
        </w:rPr>
        <w:tab/>
      </w:r>
      <w:r>
        <w:rPr>
          <w:rFonts w:ascii="Times New Roman"/>
          <w:spacing w:val="35"/>
          <w:sz w:val="19"/>
        </w:rPr>
        <w:t xml:space="preserve"> </w:t>
      </w:r>
      <w:r>
        <w:rPr>
          <w:sz w:val="19"/>
        </w:rPr>
        <w:t>(2020c).</w:t>
      </w:r>
      <w:r>
        <w:rPr>
          <w:spacing w:val="-11"/>
          <w:sz w:val="19"/>
        </w:rPr>
        <w:t xml:space="preserve"> </w:t>
      </w:r>
      <w:r>
        <w:rPr>
          <w:i/>
          <w:sz w:val="19"/>
        </w:rPr>
        <w:t>Final</w:t>
      </w:r>
      <w:r>
        <w:rPr>
          <w:i/>
          <w:spacing w:val="-11"/>
          <w:sz w:val="19"/>
        </w:rPr>
        <w:t xml:space="preserve"> </w:t>
      </w:r>
      <w:r>
        <w:rPr>
          <w:i/>
          <w:sz w:val="19"/>
        </w:rPr>
        <w:t>budget</w:t>
      </w:r>
      <w:r>
        <w:rPr>
          <w:i/>
          <w:spacing w:val="-11"/>
          <w:sz w:val="19"/>
        </w:rPr>
        <w:t xml:space="preserve"> </w:t>
      </w:r>
      <w:r>
        <w:rPr>
          <w:i/>
          <w:sz w:val="19"/>
        </w:rPr>
        <w:t>outcome</w:t>
      </w:r>
      <w:r>
        <w:rPr>
          <w:i/>
          <w:spacing w:val="-11"/>
          <w:sz w:val="19"/>
        </w:rPr>
        <w:t xml:space="preserve"> </w:t>
      </w:r>
      <w:r>
        <w:rPr>
          <w:i/>
          <w:sz w:val="19"/>
        </w:rPr>
        <w:t>2019-20</w:t>
      </w:r>
      <w:r>
        <w:rPr>
          <w:sz w:val="19"/>
        </w:rPr>
        <w:t>.</w:t>
      </w:r>
      <w:r>
        <w:rPr>
          <w:spacing w:val="-11"/>
          <w:sz w:val="19"/>
        </w:rPr>
        <w:t xml:space="preserve"> </w:t>
      </w:r>
      <w:hyperlink r:id="rId147">
        <w:r>
          <w:rPr>
            <w:color w:val="0000FF"/>
            <w:sz w:val="19"/>
          </w:rPr>
          <w:t>https://budget.gov.au/2019-</w:t>
        </w:r>
      </w:hyperlink>
      <w:r>
        <w:rPr>
          <w:color w:val="0000FF"/>
          <w:sz w:val="19"/>
        </w:rPr>
        <w:t xml:space="preserve"> </w:t>
      </w:r>
      <w:hyperlink r:id="rId148">
        <w:r>
          <w:rPr>
            <w:color w:val="0000FF"/>
            <w:spacing w:val="-2"/>
            <w:sz w:val="19"/>
          </w:rPr>
          <w:t>20/content/</w:t>
        </w:r>
        <w:proofErr w:type="spellStart"/>
        <w:r>
          <w:rPr>
            <w:color w:val="0000FF"/>
            <w:spacing w:val="-2"/>
            <w:sz w:val="19"/>
          </w:rPr>
          <w:t>fbo</w:t>
        </w:r>
        <w:proofErr w:type="spellEnd"/>
        <w:r>
          <w:rPr>
            <w:color w:val="0000FF"/>
            <w:spacing w:val="-2"/>
            <w:sz w:val="19"/>
          </w:rPr>
          <w:t>/download/FBO-2019-20.pdf</w:t>
        </w:r>
      </w:hyperlink>
      <w:r>
        <w:rPr>
          <w:spacing w:val="-2"/>
          <w:sz w:val="19"/>
        </w:rPr>
        <w:t>.</w:t>
      </w:r>
    </w:p>
    <w:p w:rsidR="00BA79D6" w:rsidRDefault="00F576A2">
      <w:pPr>
        <w:spacing w:before="137" w:line="261" w:lineRule="auto"/>
        <w:ind w:left="1843" w:right="36" w:hanging="720"/>
        <w:rPr>
          <w:sz w:val="19"/>
        </w:rPr>
      </w:pPr>
      <w:bookmarkStart w:id="308" w:name="_bookmark298"/>
      <w:bookmarkEnd w:id="308"/>
      <w:r>
        <w:rPr>
          <w:sz w:val="19"/>
        </w:rPr>
        <w:t>Coorey,</w:t>
      </w:r>
      <w:r>
        <w:rPr>
          <w:spacing w:val="-14"/>
          <w:sz w:val="19"/>
        </w:rPr>
        <w:t xml:space="preserve"> </w:t>
      </w:r>
      <w:r>
        <w:rPr>
          <w:sz w:val="19"/>
        </w:rPr>
        <w:t>P.</w:t>
      </w:r>
      <w:r>
        <w:rPr>
          <w:spacing w:val="-13"/>
          <w:sz w:val="19"/>
        </w:rPr>
        <w:t xml:space="preserve"> </w:t>
      </w:r>
      <w:r>
        <w:rPr>
          <w:sz w:val="19"/>
        </w:rPr>
        <w:t>(2019).</w:t>
      </w:r>
      <w:r>
        <w:rPr>
          <w:spacing w:val="-13"/>
          <w:sz w:val="19"/>
        </w:rPr>
        <w:t xml:space="preserve"> </w:t>
      </w:r>
      <w:r>
        <w:rPr>
          <w:sz w:val="19"/>
        </w:rPr>
        <w:t>“Infrastructure</w:t>
      </w:r>
      <w:r>
        <w:rPr>
          <w:spacing w:val="-13"/>
          <w:sz w:val="19"/>
        </w:rPr>
        <w:t xml:space="preserve"> </w:t>
      </w:r>
      <w:r>
        <w:rPr>
          <w:sz w:val="19"/>
        </w:rPr>
        <w:t>boom</w:t>
      </w:r>
      <w:r>
        <w:rPr>
          <w:spacing w:val="-13"/>
          <w:sz w:val="19"/>
        </w:rPr>
        <w:t xml:space="preserve"> </w:t>
      </w:r>
      <w:r>
        <w:rPr>
          <w:sz w:val="19"/>
        </w:rPr>
        <w:t>triggers</w:t>
      </w:r>
      <w:r>
        <w:rPr>
          <w:spacing w:val="-14"/>
          <w:sz w:val="19"/>
        </w:rPr>
        <w:t xml:space="preserve"> </w:t>
      </w:r>
      <w:r>
        <w:rPr>
          <w:sz w:val="19"/>
        </w:rPr>
        <w:t>cost</w:t>
      </w:r>
      <w:r>
        <w:rPr>
          <w:spacing w:val="-13"/>
          <w:sz w:val="19"/>
        </w:rPr>
        <w:t xml:space="preserve"> </w:t>
      </w:r>
      <w:r>
        <w:rPr>
          <w:sz w:val="19"/>
        </w:rPr>
        <w:t>blowouts:</w:t>
      </w:r>
      <w:r>
        <w:rPr>
          <w:spacing w:val="-13"/>
          <w:sz w:val="19"/>
        </w:rPr>
        <w:t xml:space="preserve"> </w:t>
      </w:r>
      <w:r>
        <w:rPr>
          <w:sz w:val="19"/>
        </w:rPr>
        <w:t>PM”.</w:t>
      </w:r>
      <w:r>
        <w:rPr>
          <w:spacing w:val="-13"/>
          <w:sz w:val="19"/>
        </w:rPr>
        <w:t xml:space="preserve"> </w:t>
      </w:r>
      <w:r>
        <w:rPr>
          <w:i/>
          <w:sz w:val="19"/>
        </w:rPr>
        <w:t>Australian Financial Review</w:t>
      </w:r>
      <w:r>
        <w:rPr>
          <w:sz w:val="19"/>
        </w:rPr>
        <w:t xml:space="preserve">. </w:t>
      </w:r>
      <w:hyperlink r:id="rId149">
        <w:r>
          <w:rPr>
            <w:color w:val="0000FF"/>
            <w:sz w:val="19"/>
          </w:rPr>
          <w:t>https://www.afr.com/politics/federal/infrastructure-</w:t>
        </w:r>
      </w:hyperlink>
      <w:r>
        <w:rPr>
          <w:color w:val="0000FF"/>
          <w:sz w:val="19"/>
        </w:rPr>
        <w:t xml:space="preserve"> </w:t>
      </w:r>
      <w:hyperlink r:id="rId150">
        <w:r>
          <w:rPr>
            <w:color w:val="0000FF"/>
            <w:spacing w:val="-2"/>
            <w:sz w:val="19"/>
          </w:rPr>
          <w:t>boom-triggers-cost-blowouts-pm-20190904-p52o18</w:t>
        </w:r>
      </w:hyperlink>
      <w:r>
        <w:rPr>
          <w:spacing w:val="-2"/>
          <w:sz w:val="19"/>
        </w:rPr>
        <w:t>.</w:t>
      </w:r>
    </w:p>
    <w:p w:rsidR="00BA79D6" w:rsidRDefault="00F576A2">
      <w:pPr>
        <w:spacing w:before="137" w:line="261" w:lineRule="auto"/>
        <w:ind w:left="1843" w:right="98" w:hanging="720"/>
        <w:rPr>
          <w:sz w:val="19"/>
        </w:rPr>
      </w:pPr>
      <w:bookmarkStart w:id="309" w:name="_bookmark299"/>
      <w:bookmarkEnd w:id="309"/>
      <w:r>
        <w:rPr>
          <w:sz w:val="19"/>
        </w:rPr>
        <w:t>Coorey,</w:t>
      </w:r>
      <w:r>
        <w:rPr>
          <w:spacing w:val="-11"/>
          <w:sz w:val="19"/>
        </w:rPr>
        <w:t xml:space="preserve"> </w:t>
      </w:r>
      <w:r>
        <w:rPr>
          <w:sz w:val="19"/>
        </w:rPr>
        <w:t>P.</w:t>
      </w:r>
      <w:r>
        <w:rPr>
          <w:spacing w:val="-11"/>
          <w:sz w:val="19"/>
        </w:rPr>
        <w:t xml:space="preserve"> </w:t>
      </w:r>
      <w:r>
        <w:rPr>
          <w:sz w:val="19"/>
        </w:rPr>
        <w:t>and</w:t>
      </w:r>
      <w:r>
        <w:rPr>
          <w:spacing w:val="-11"/>
          <w:sz w:val="19"/>
        </w:rPr>
        <w:t xml:space="preserve"> </w:t>
      </w:r>
      <w:r>
        <w:rPr>
          <w:sz w:val="19"/>
        </w:rPr>
        <w:t>Cranston,</w:t>
      </w:r>
      <w:r>
        <w:rPr>
          <w:spacing w:val="-11"/>
          <w:sz w:val="19"/>
        </w:rPr>
        <w:t xml:space="preserve"> </w:t>
      </w:r>
      <w:r>
        <w:rPr>
          <w:sz w:val="19"/>
        </w:rPr>
        <w:t>M.</w:t>
      </w:r>
      <w:r>
        <w:rPr>
          <w:spacing w:val="-11"/>
          <w:sz w:val="19"/>
        </w:rPr>
        <w:t xml:space="preserve"> </w:t>
      </w:r>
      <w:r>
        <w:rPr>
          <w:sz w:val="19"/>
        </w:rPr>
        <w:t>(2020).</w:t>
      </w:r>
      <w:r>
        <w:rPr>
          <w:spacing w:val="-11"/>
          <w:sz w:val="19"/>
        </w:rPr>
        <w:t xml:space="preserve"> </w:t>
      </w:r>
      <w:r>
        <w:rPr>
          <w:sz w:val="19"/>
        </w:rPr>
        <w:t>“Spend</w:t>
      </w:r>
      <w:r>
        <w:rPr>
          <w:spacing w:val="-11"/>
          <w:sz w:val="19"/>
        </w:rPr>
        <w:t xml:space="preserve"> </w:t>
      </w:r>
      <w:r>
        <w:rPr>
          <w:sz w:val="19"/>
        </w:rPr>
        <w:t>big</w:t>
      </w:r>
      <w:r>
        <w:rPr>
          <w:spacing w:val="-11"/>
          <w:sz w:val="19"/>
        </w:rPr>
        <w:t xml:space="preserve"> </w:t>
      </w:r>
      <w:r>
        <w:rPr>
          <w:sz w:val="19"/>
        </w:rPr>
        <w:t>but</w:t>
      </w:r>
      <w:r>
        <w:rPr>
          <w:spacing w:val="-11"/>
          <w:sz w:val="19"/>
        </w:rPr>
        <w:t xml:space="preserve"> </w:t>
      </w:r>
      <w:r>
        <w:rPr>
          <w:sz w:val="19"/>
        </w:rPr>
        <w:t>don’t</w:t>
      </w:r>
      <w:r>
        <w:rPr>
          <w:spacing w:val="-11"/>
          <w:sz w:val="19"/>
        </w:rPr>
        <w:t xml:space="preserve"> </w:t>
      </w:r>
      <w:r>
        <w:rPr>
          <w:sz w:val="19"/>
        </w:rPr>
        <w:t>make</w:t>
      </w:r>
      <w:r>
        <w:rPr>
          <w:spacing w:val="-11"/>
          <w:sz w:val="19"/>
        </w:rPr>
        <w:t xml:space="preserve"> </w:t>
      </w:r>
      <w:r>
        <w:rPr>
          <w:sz w:val="19"/>
        </w:rPr>
        <w:t>whoopee,</w:t>
      </w:r>
      <w:r>
        <w:rPr>
          <w:spacing w:val="-11"/>
          <w:sz w:val="19"/>
        </w:rPr>
        <w:t xml:space="preserve"> </w:t>
      </w:r>
      <w:r>
        <w:rPr>
          <w:sz w:val="19"/>
        </w:rPr>
        <w:t xml:space="preserve">PM tells states”. </w:t>
      </w:r>
      <w:r>
        <w:rPr>
          <w:i/>
          <w:sz w:val="19"/>
        </w:rPr>
        <w:t>Australian Financial Review</w:t>
      </w:r>
      <w:r>
        <w:rPr>
          <w:sz w:val="19"/>
        </w:rPr>
        <w:t xml:space="preserve">. </w:t>
      </w:r>
      <w:hyperlink r:id="rId151">
        <w:r>
          <w:rPr>
            <w:color w:val="0000FF"/>
            <w:spacing w:val="-2"/>
            <w:sz w:val="19"/>
          </w:rPr>
          <w:t>https://www.afr.com/politics/federal/spend-big-but-don-t-make-</w:t>
        </w:r>
      </w:hyperlink>
      <w:r>
        <w:rPr>
          <w:color w:val="0000FF"/>
          <w:spacing w:val="-2"/>
          <w:sz w:val="19"/>
        </w:rPr>
        <w:t xml:space="preserve"> </w:t>
      </w:r>
      <w:hyperlink r:id="rId152">
        <w:r>
          <w:rPr>
            <w:color w:val="0000FF"/>
            <w:spacing w:val="-2"/>
            <w:sz w:val="19"/>
          </w:rPr>
          <w:t>whoopee-pm-tells-states-20200814-p55lnz</w:t>
        </w:r>
      </w:hyperlink>
      <w:r>
        <w:rPr>
          <w:spacing w:val="-2"/>
          <w:sz w:val="19"/>
        </w:rPr>
        <w:t>.</w:t>
      </w:r>
    </w:p>
    <w:p w:rsidR="00BA79D6" w:rsidRDefault="00F576A2">
      <w:pPr>
        <w:spacing w:before="138" w:line="261" w:lineRule="auto"/>
        <w:ind w:left="1843" w:right="5" w:hanging="720"/>
        <w:rPr>
          <w:sz w:val="19"/>
        </w:rPr>
      </w:pPr>
      <w:bookmarkStart w:id="310" w:name="_bookmark300"/>
      <w:bookmarkEnd w:id="310"/>
      <w:r>
        <w:rPr>
          <w:sz w:val="19"/>
        </w:rPr>
        <w:t xml:space="preserve">Council of Australian Governments (2020). </w:t>
      </w:r>
      <w:r>
        <w:rPr>
          <w:i/>
          <w:sz w:val="19"/>
        </w:rPr>
        <w:t>Communiqué of the meeting of 13 March 2020</w:t>
      </w:r>
      <w:r>
        <w:rPr>
          <w:sz w:val="19"/>
        </w:rPr>
        <w:t xml:space="preserve">. </w:t>
      </w:r>
      <w:hyperlink r:id="rId153">
        <w:r>
          <w:rPr>
            <w:color w:val="0000FF"/>
            <w:spacing w:val="-2"/>
            <w:w w:val="95"/>
            <w:sz w:val="19"/>
          </w:rPr>
          <w:t>https://www.coag.gov.au/sites/default/files/communique/communique-</w:t>
        </w:r>
      </w:hyperlink>
      <w:r>
        <w:rPr>
          <w:color w:val="0000FF"/>
          <w:spacing w:val="80"/>
          <w:sz w:val="19"/>
        </w:rPr>
        <w:t xml:space="preserve">  </w:t>
      </w:r>
      <w:hyperlink r:id="rId154">
        <w:r>
          <w:rPr>
            <w:color w:val="0000FF"/>
            <w:spacing w:val="-2"/>
            <w:sz w:val="19"/>
          </w:rPr>
          <w:t>13-march2020.pdf</w:t>
        </w:r>
      </w:hyperlink>
      <w:r>
        <w:rPr>
          <w:spacing w:val="-2"/>
          <w:sz w:val="19"/>
        </w:rPr>
        <w:t>.</w:t>
      </w:r>
    </w:p>
    <w:p w:rsidR="00BA79D6" w:rsidRDefault="00F576A2">
      <w:pPr>
        <w:spacing w:before="139" w:line="261" w:lineRule="auto"/>
        <w:ind w:left="1843" w:right="402" w:hanging="720"/>
        <w:rPr>
          <w:sz w:val="19"/>
        </w:rPr>
      </w:pPr>
      <w:bookmarkStart w:id="311" w:name="_bookmark301"/>
      <w:bookmarkEnd w:id="311"/>
      <w:proofErr w:type="spellStart"/>
      <w:r>
        <w:rPr>
          <w:sz w:val="19"/>
        </w:rPr>
        <w:t>Croagh</w:t>
      </w:r>
      <w:proofErr w:type="spellEnd"/>
      <w:r>
        <w:rPr>
          <w:sz w:val="19"/>
        </w:rPr>
        <w:t xml:space="preserve">, M. (2020). “A new deal for infrastructure in Australia?” </w:t>
      </w:r>
      <w:r>
        <w:rPr>
          <w:i/>
          <w:sz w:val="19"/>
        </w:rPr>
        <w:t>LinkedIn</w:t>
      </w:r>
      <w:r>
        <w:rPr>
          <w:sz w:val="19"/>
        </w:rPr>
        <w:t xml:space="preserve">. </w:t>
      </w:r>
      <w:hyperlink r:id="rId155">
        <w:r>
          <w:rPr>
            <w:color w:val="0000FF"/>
            <w:spacing w:val="-2"/>
            <w:w w:val="95"/>
            <w:sz w:val="19"/>
          </w:rPr>
          <w:t>https://www.linkedin.com/pulse/new-deal-infrastructure-australia-</w:t>
        </w:r>
      </w:hyperlink>
      <w:r>
        <w:rPr>
          <w:color w:val="0000FF"/>
          <w:spacing w:val="80"/>
          <w:sz w:val="19"/>
        </w:rPr>
        <w:t xml:space="preserve">  </w:t>
      </w:r>
      <w:hyperlink r:id="rId156">
        <w:proofErr w:type="spellStart"/>
        <w:r>
          <w:rPr>
            <w:color w:val="0000FF"/>
            <w:spacing w:val="-2"/>
            <w:sz w:val="19"/>
          </w:rPr>
          <w:t>matthew-croagh</w:t>
        </w:r>
        <w:proofErr w:type="spellEnd"/>
        <w:r>
          <w:rPr>
            <w:color w:val="0000FF"/>
            <w:spacing w:val="-2"/>
            <w:sz w:val="19"/>
          </w:rPr>
          <w:t>/</w:t>
        </w:r>
      </w:hyperlink>
      <w:r>
        <w:rPr>
          <w:spacing w:val="-2"/>
          <w:sz w:val="19"/>
        </w:rPr>
        <w:t>.</w:t>
      </w:r>
    </w:p>
    <w:p w:rsidR="00BA79D6" w:rsidRDefault="00F576A2">
      <w:pPr>
        <w:spacing w:before="137" w:line="261" w:lineRule="auto"/>
        <w:ind w:left="1843" w:right="210" w:hanging="720"/>
        <w:rPr>
          <w:sz w:val="19"/>
        </w:rPr>
      </w:pPr>
      <w:bookmarkStart w:id="312" w:name="_bookmark302"/>
      <w:bookmarkEnd w:id="312"/>
      <w:proofErr w:type="spellStart"/>
      <w:r>
        <w:rPr>
          <w:sz w:val="19"/>
        </w:rPr>
        <w:t>Crockford</w:t>
      </w:r>
      <w:proofErr w:type="spellEnd"/>
      <w:r>
        <w:rPr>
          <w:sz w:val="19"/>
        </w:rPr>
        <w:t>,</w:t>
      </w:r>
      <w:r>
        <w:rPr>
          <w:spacing w:val="-4"/>
          <w:sz w:val="19"/>
        </w:rPr>
        <w:t xml:space="preserve"> </w:t>
      </w:r>
      <w:r>
        <w:rPr>
          <w:sz w:val="19"/>
        </w:rPr>
        <w:t>T.</w:t>
      </w:r>
      <w:r>
        <w:rPr>
          <w:spacing w:val="-4"/>
          <w:sz w:val="19"/>
        </w:rPr>
        <w:t xml:space="preserve"> </w:t>
      </w:r>
      <w:r>
        <w:rPr>
          <w:sz w:val="19"/>
        </w:rPr>
        <w:t>and</w:t>
      </w:r>
      <w:r>
        <w:rPr>
          <w:spacing w:val="-4"/>
          <w:sz w:val="19"/>
        </w:rPr>
        <w:t xml:space="preserve"> </w:t>
      </w:r>
      <w:r>
        <w:rPr>
          <w:sz w:val="19"/>
        </w:rPr>
        <w:t>Lynch,</w:t>
      </w:r>
      <w:r>
        <w:rPr>
          <w:spacing w:val="-4"/>
          <w:sz w:val="19"/>
        </w:rPr>
        <w:t xml:space="preserve"> </w:t>
      </w:r>
      <w:r>
        <w:rPr>
          <w:sz w:val="19"/>
        </w:rPr>
        <w:t>L.</w:t>
      </w:r>
      <w:r>
        <w:rPr>
          <w:spacing w:val="-4"/>
          <w:sz w:val="19"/>
        </w:rPr>
        <w:t xml:space="preserve"> </w:t>
      </w:r>
      <w:r>
        <w:rPr>
          <w:sz w:val="19"/>
        </w:rPr>
        <w:t>(2020).</w:t>
      </w:r>
      <w:r>
        <w:rPr>
          <w:spacing w:val="-4"/>
          <w:sz w:val="19"/>
        </w:rPr>
        <w:t xml:space="preserve"> </w:t>
      </w:r>
      <w:r>
        <w:rPr>
          <w:sz w:val="19"/>
        </w:rPr>
        <w:t>“Cross</w:t>
      </w:r>
      <w:r>
        <w:rPr>
          <w:spacing w:val="-4"/>
          <w:sz w:val="19"/>
        </w:rPr>
        <w:t xml:space="preserve"> </w:t>
      </w:r>
      <w:r>
        <w:rPr>
          <w:sz w:val="19"/>
        </w:rPr>
        <w:t>River</w:t>
      </w:r>
      <w:r>
        <w:rPr>
          <w:spacing w:val="-4"/>
          <w:sz w:val="19"/>
        </w:rPr>
        <w:t xml:space="preserve"> </w:t>
      </w:r>
      <w:r>
        <w:rPr>
          <w:sz w:val="19"/>
        </w:rPr>
        <w:t>Rail</w:t>
      </w:r>
      <w:r>
        <w:rPr>
          <w:spacing w:val="-4"/>
          <w:sz w:val="19"/>
        </w:rPr>
        <w:t xml:space="preserve"> </w:t>
      </w:r>
      <w:r>
        <w:rPr>
          <w:sz w:val="19"/>
        </w:rPr>
        <w:t>board</w:t>
      </w:r>
      <w:r>
        <w:rPr>
          <w:spacing w:val="-4"/>
          <w:sz w:val="19"/>
        </w:rPr>
        <w:t xml:space="preserve"> </w:t>
      </w:r>
      <w:r>
        <w:rPr>
          <w:sz w:val="19"/>
        </w:rPr>
        <w:t>to</w:t>
      </w:r>
      <w:r>
        <w:rPr>
          <w:spacing w:val="-4"/>
          <w:sz w:val="19"/>
        </w:rPr>
        <w:t xml:space="preserve"> </w:t>
      </w:r>
      <w:r>
        <w:rPr>
          <w:sz w:val="19"/>
        </w:rPr>
        <w:t>be</w:t>
      </w:r>
      <w:r>
        <w:rPr>
          <w:spacing w:val="-4"/>
          <w:sz w:val="19"/>
        </w:rPr>
        <w:t xml:space="preserve"> </w:t>
      </w:r>
      <w:r>
        <w:rPr>
          <w:sz w:val="19"/>
        </w:rPr>
        <w:t>sacked</w:t>
      </w:r>
      <w:r>
        <w:rPr>
          <w:spacing w:val="-4"/>
          <w:sz w:val="19"/>
        </w:rPr>
        <w:t xml:space="preserve"> </w:t>
      </w:r>
      <w:r>
        <w:rPr>
          <w:sz w:val="19"/>
        </w:rPr>
        <w:t xml:space="preserve">as Minister takes the reins”. </w:t>
      </w:r>
      <w:r>
        <w:rPr>
          <w:i/>
          <w:sz w:val="19"/>
        </w:rPr>
        <w:t>Brisbane Times</w:t>
      </w:r>
      <w:r>
        <w:rPr>
          <w:sz w:val="19"/>
        </w:rPr>
        <w:t xml:space="preserve">. </w:t>
      </w:r>
      <w:hyperlink r:id="rId157">
        <w:r>
          <w:rPr>
            <w:color w:val="0000FF"/>
            <w:spacing w:val="-2"/>
            <w:w w:val="95"/>
            <w:sz w:val="19"/>
          </w:rPr>
          <w:t>https://www.brisbanetimes.com.au/national/queensland/cross-river-</w:t>
        </w:r>
      </w:hyperlink>
      <w:r>
        <w:rPr>
          <w:color w:val="0000FF"/>
          <w:spacing w:val="80"/>
          <w:sz w:val="19"/>
        </w:rPr>
        <w:t xml:space="preserve">  </w:t>
      </w:r>
      <w:hyperlink r:id="rId158">
        <w:r>
          <w:rPr>
            <w:color w:val="0000FF"/>
            <w:spacing w:val="-2"/>
            <w:sz w:val="19"/>
          </w:rPr>
          <w:t>rail-board-to-be-sacked-as-minister-takes-the-reins-20200226-</w:t>
        </w:r>
      </w:hyperlink>
      <w:r>
        <w:rPr>
          <w:color w:val="0000FF"/>
          <w:spacing w:val="-2"/>
          <w:sz w:val="19"/>
        </w:rPr>
        <w:t xml:space="preserve"> </w:t>
      </w:r>
      <w:hyperlink r:id="rId159">
        <w:r>
          <w:rPr>
            <w:color w:val="0000FF"/>
            <w:spacing w:val="-2"/>
            <w:sz w:val="19"/>
          </w:rPr>
          <w:t>p544eu.html</w:t>
        </w:r>
      </w:hyperlink>
      <w:r>
        <w:rPr>
          <w:spacing w:val="-2"/>
          <w:sz w:val="19"/>
        </w:rPr>
        <w:t>.</w:t>
      </w:r>
    </w:p>
    <w:p w:rsidR="00BA79D6" w:rsidRDefault="00F576A2">
      <w:pPr>
        <w:spacing w:before="139" w:line="261" w:lineRule="auto"/>
        <w:ind w:left="1843" w:hanging="720"/>
        <w:rPr>
          <w:sz w:val="19"/>
        </w:rPr>
      </w:pPr>
      <w:bookmarkStart w:id="313" w:name="_bookmark303"/>
      <w:bookmarkEnd w:id="313"/>
      <w:proofErr w:type="spellStart"/>
      <w:r>
        <w:rPr>
          <w:sz w:val="19"/>
        </w:rPr>
        <w:t>DIRD</w:t>
      </w:r>
      <w:proofErr w:type="spellEnd"/>
      <w:r>
        <w:rPr>
          <w:sz w:val="19"/>
        </w:rPr>
        <w:t xml:space="preserve"> (2016). </w:t>
      </w:r>
      <w:r>
        <w:rPr>
          <w:i/>
          <w:sz w:val="19"/>
        </w:rPr>
        <w:t>The Australian Government’s Response to Infrastructure Australia’s</w:t>
      </w:r>
      <w:r>
        <w:rPr>
          <w:i/>
          <w:spacing w:val="-13"/>
          <w:sz w:val="19"/>
        </w:rPr>
        <w:t xml:space="preserve"> </w:t>
      </w:r>
      <w:r>
        <w:rPr>
          <w:i/>
          <w:sz w:val="19"/>
        </w:rPr>
        <w:t>Australian</w:t>
      </w:r>
      <w:r>
        <w:rPr>
          <w:i/>
          <w:spacing w:val="-13"/>
          <w:sz w:val="19"/>
        </w:rPr>
        <w:t xml:space="preserve"> </w:t>
      </w:r>
      <w:r>
        <w:rPr>
          <w:i/>
          <w:sz w:val="19"/>
        </w:rPr>
        <w:t>Infrastructure</w:t>
      </w:r>
      <w:r>
        <w:rPr>
          <w:i/>
          <w:spacing w:val="-13"/>
          <w:sz w:val="19"/>
        </w:rPr>
        <w:t xml:space="preserve"> </w:t>
      </w:r>
      <w:r>
        <w:rPr>
          <w:i/>
          <w:sz w:val="19"/>
        </w:rPr>
        <w:t>Plan</w:t>
      </w:r>
      <w:r>
        <w:rPr>
          <w:sz w:val="19"/>
        </w:rPr>
        <w:t>.</w:t>
      </w:r>
      <w:r>
        <w:rPr>
          <w:spacing w:val="-13"/>
          <w:sz w:val="19"/>
        </w:rPr>
        <w:t xml:space="preserve"> </w:t>
      </w:r>
      <w:r>
        <w:rPr>
          <w:sz w:val="19"/>
        </w:rPr>
        <w:t>Department</w:t>
      </w:r>
      <w:r>
        <w:rPr>
          <w:spacing w:val="-13"/>
          <w:sz w:val="19"/>
        </w:rPr>
        <w:t xml:space="preserve"> </w:t>
      </w:r>
      <w:r>
        <w:rPr>
          <w:sz w:val="19"/>
        </w:rPr>
        <w:t>of</w:t>
      </w:r>
      <w:r>
        <w:rPr>
          <w:spacing w:val="-13"/>
          <w:sz w:val="19"/>
        </w:rPr>
        <w:t xml:space="preserve"> </w:t>
      </w:r>
      <w:r>
        <w:rPr>
          <w:sz w:val="19"/>
        </w:rPr>
        <w:t xml:space="preserve">Infrastructure and Regional Development. </w:t>
      </w:r>
      <w:hyperlink r:id="rId160">
        <w:proofErr w:type="gramStart"/>
        <w:r>
          <w:rPr>
            <w:color w:val="0000FF"/>
            <w:sz w:val="19"/>
          </w:rPr>
          <w:t>https</w:t>
        </w:r>
        <w:proofErr w:type="gramEnd"/>
        <w:r>
          <w:rPr>
            <w:color w:val="0000FF"/>
            <w:sz w:val="19"/>
          </w:rPr>
          <w:t>:</w:t>
        </w:r>
      </w:hyperlink>
    </w:p>
    <w:p w:rsidR="00BA79D6" w:rsidRDefault="00F576A2">
      <w:pPr>
        <w:spacing w:before="3" w:line="261" w:lineRule="auto"/>
        <w:ind w:left="1843"/>
        <w:rPr>
          <w:sz w:val="19"/>
        </w:rPr>
      </w:pPr>
      <w:hyperlink r:id="rId161">
        <w:r>
          <w:rPr>
            <w:color w:val="0000FF"/>
            <w:spacing w:val="-2"/>
            <w:w w:val="95"/>
            <w:sz w:val="19"/>
          </w:rPr>
          <w:t>//www.infrastructure.gov.au/infrastructure/publications/files/Australian-</w:t>
        </w:r>
      </w:hyperlink>
      <w:r>
        <w:rPr>
          <w:color w:val="0000FF"/>
          <w:spacing w:val="80"/>
          <w:sz w:val="19"/>
        </w:rPr>
        <w:t xml:space="preserve">  </w:t>
      </w:r>
      <w:hyperlink r:id="rId162">
        <w:r>
          <w:rPr>
            <w:color w:val="0000FF"/>
            <w:spacing w:val="-2"/>
            <w:sz w:val="19"/>
          </w:rPr>
          <w:t>Government-Response-to-Australian-Infrastructure-</w:t>
        </w:r>
        <w:proofErr w:type="spellStart"/>
        <w:r>
          <w:rPr>
            <w:color w:val="0000FF"/>
            <w:spacing w:val="-2"/>
            <w:sz w:val="19"/>
          </w:rPr>
          <w:t>Plan_Nov</w:t>
        </w:r>
        <w:proofErr w:type="spellEnd"/>
        <w:r>
          <w:rPr>
            <w:color w:val="0000FF"/>
            <w:spacing w:val="-2"/>
            <w:sz w:val="19"/>
          </w:rPr>
          <w:t>-</w:t>
        </w:r>
      </w:hyperlink>
      <w:r>
        <w:rPr>
          <w:color w:val="0000FF"/>
          <w:spacing w:val="-2"/>
          <w:sz w:val="19"/>
        </w:rPr>
        <w:t xml:space="preserve"> </w:t>
      </w:r>
      <w:hyperlink r:id="rId163">
        <w:r>
          <w:rPr>
            <w:color w:val="0000FF"/>
            <w:spacing w:val="-2"/>
            <w:sz w:val="19"/>
          </w:rPr>
          <w:t>2016.pdf</w:t>
        </w:r>
      </w:hyperlink>
      <w:r>
        <w:rPr>
          <w:spacing w:val="-2"/>
          <w:sz w:val="19"/>
        </w:rPr>
        <w:t>.</w:t>
      </w:r>
    </w:p>
    <w:p w:rsidR="00BA79D6" w:rsidRDefault="00F576A2">
      <w:pPr>
        <w:tabs>
          <w:tab w:val="left" w:pos="1742"/>
        </w:tabs>
        <w:spacing w:before="138" w:line="261" w:lineRule="auto"/>
        <w:ind w:left="1843" w:right="98" w:hanging="720"/>
        <w:rPr>
          <w:sz w:val="19"/>
        </w:rPr>
      </w:pPr>
      <w:bookmarkStart w:id="314" w:name="_bookmark304"/>
      <w:bookmarkEnd w:id="314"/>
      <w:r>
        <w:rPr>
          <w:rFonts w:ascii="Times New Roman"/>
          <w:sz w:val="19"/>
          <w:u w:val="single"/>
        </w:rPr>
        <w:tab/>
      </w:r>
      <w:r>
        <w:rPr>
          <w:rFonts w:ascii="Times New Roman"/>
          <w:spacing w:val="40"/>
          <w:sz w:val="19"/>
        </w:rPr>
        <w:t xml:space="preserve"> </w:t>
      </w:r>
      <w:r>
        <w:rPr>
          <w:sz w:val="19"/>
        </w:rPr>
        <w:t xml:space="preserve">(2017). </w:t>
      </w:r>
      <w:r>
        <w:rPr>
          <w:i/>
          <w:sz w:val="19"/>
        </w:rPr>
        <w:t>Guidance note 2: base cost estimation</w:t>
      </w:r>
      <w:r>
        <w:rPr>
          <w:sz w:val="19"/>
        </w:rPr>
        <w:t xml:space="preserve">. Department of Infrastructure and Regional Development. </w:t>
      </w:r>
      <w:hyperlink r:id="rId164">
        <w:r>
          <w:rPr>
            <w:color w:val="0000FF"/>
            <w:spacing w:val="-2"/>
            <w:w w:val="95"/>
            <w:sz w:val="19"/>
          </w:rPr>
          <w:t>https://investment.infrastructure.gov.au/files/cost_estimation_guidanc</w:t>
        </w:r>
      </w:hyperlink>
      <w:r>
        <w:rPr>
          <w:color w:val="0000FF"/>
          <w:spacing w:val="80"/>
          <w:sz w:val="19"/>
        </w:rPr>
        <w:t xml:space="preserve">  </w:t>
      </w:r>
      <w:hyperlink r:id="rId165">
        <w:r>
          <w:rPr>
            <w:color w:val="0000FF"/>
            <w:spacing w:val="-2"/>
            <w:sz w:val="19"/>
          </w:rPr>
          <w:t>e/Guidance_Note_2_Base_Cost_Estimation.pdf</w:t>
        </w:r>
      </w:hyperlink>
      <w:r>
        <w:rPr>
          <w:spacing w:val="-2"/>
          <w:sz w:val="19"/>
        </w:rPr>
        <w:t>.</w:t>
      </w:r>
    </w:p>
    <w:p w:rsidR="00BA79D6" w:rsidRDefault="00F576A2">
      <w:pPr>
        <w:spacing w:before="10"/>
        <w:rPr>
          <w:sz w:val="19"/>
        </w:rPr>
      </w:pPr>
      <w:r>
        <w:br w:type="column"/>
      </w:r>
    </w:p>
    <w:p w:rsidR="00BA79D6" w:rsidRDefault="00F576A2">
      <w:pPr>
        <w:spacing w:before="1" w:line="261" w:lineRule="auto"/>
        <w:ind w:left="1788" w:right="1208" w:hanging="720"/>
        <w:rPr>
          <w:sz w:val="19"/>
        </w:rPr>
      </w:pPr>
      <w:bookmarkStart w:id="315" w:name="_bookmark305"/>
      <w:bookmarkEnd w:id="315"/>
      <w:proofErr w:type="spellStart"/>
      <w:r>
        <w:rPr>
          <w:sz w:val="19"/>
        </w:rPr>
        <w:t>DIRDC</w:t>
      </w:r>
      <w:proofErr w:type="spellEnd"/>
      <w:r>
        <w:rPr>
          <w:sz w:val="19"/>
        </w:rPr>
        <w:t xml:space="preserve"> (2018). </w:t>
      </w:r>
      <w:r>
        <w:rPr>
          <w:i/>
          <w:sz w:val="19"/>
        </w:rPr>
        <w:t>Guidance note overview</w:t>
      </w:r>
      <w:r>
        <w:rPr>
          <w:sz w:val="19"/>
        </w:rPr>
        <w:t>. Department of Infrastructure, Regional</w:t>
      </w:r>
      <w:r>
        <w:rPr>
          <w:spacing w:val="-14"/>
          <w:sz w:val="19"/>
        </w:rPr>
        <w:t xml:space="preserve"> </w:t>
      </w:r>
      <w:r>
        <w:rPr>
          <w:sz w:val="19"/>
        </w:rPr>
        <w:t>Development</w:t>
      </w:r>
      <w:r>
        <w:rPr>
          <w:spacing w:val="-13"/>
          <w:sz w:val="19"/>
        </w:rPr>
        <w:t xml:space="preserve"> </w:t>
      </w:r>
      <w:r>
        <w:rPr>
          <w:sz w:val="19"/>
        </w:rPr>
        <w:t>and</w:t>
      </w:r>
      <w:r>
        <w:rPr>
          <w:spacing w:val="-13"/>
          <w:sz w:val="19"/>
        </w:rPr>
        <w:t xml:space="preserve"> </w:t>
      </w:r>
      <w:r>
        <w:rPr>
          <w:sz w:val="19"/>
        </w:rPr>
        <w:t>Cities.</w:t>
      </w:r>
      <w:r>
        <w:rPr>
          <w:spacing w:val="-13"/>
          <w:sz w:val="19"/>
        </w:rPr>
        <w:t xml:space="preserve"> </w:t>
      </w:r>
      <w:hyperlink r:id="rId166">
        <w:r>
          <w:rPr>
            <w:color w:val="0000FF"/>
            <w:sz w:val="19"/>
          </w:rPr>
          <w:t>https://investment.infrastructure.go</w:t>
        </w:r>
      </w:hyperlink>
      <w:r>
        <w:rPr>
          <w:color w:val="0000FF"/>
          <w:sz w:val="19"/>
        </w:rPr>
        <w:t xml:space="preserve"> </w:t>
      </w:r>
      <w:hyperlink r:id="rId167">
        <w:r>
          <w:rPr>
            <w:color w:val="0000FF"/>
            <w:spacing w:val="-2"/>
            <w:sz w:val="19"/>
          </w:rPr>
          <w:t>v.au/files/</w:t>
        </w:r>
        <w:proofErr w:type="spellStart"/>
        <w:r>
          <w:rPr>
            <w:color w:val="0000FF"/>
            <w:spacing w:val="-2"/>
            <w:sz w:val="19"/>
          </w:rPr>
          <w:t>cost_estimation_guidance</w:t>
        </w:r>
        <w:proofErr w:type="spellEnd"/>
        <w:r>
          <w:rPr>
            <w:color w:val="0000FF"/>
            <w:spacing w:val="-2"/>
            <w:sz w:val="19"/>
          </w:rPr>
          <w:t>/Overview-Version-1.0.pdf</w:t>
        </w:r>
      </w:hyperlink>
      <w:r>
        <w:rPr>
          <w:spacing w:val="-2"/>
          <w:sz w:val="19"/>
        </w:rPr>
        <w:t>.</w:t>
      </w:r>
    </w:p>
    <w:p w:rsidR="00BA79D6" w:rsidRDefault="00F576A2">
      <w:pPr>
        <w:spacing w:before="137" w:line="261" w:lineRule="auto"/>
        <w:ind w:left="1788" w:right="1031" w:hanging="720"/>
        <w:rPr>
          <w:sz w:val="19"/>
        </w:rPr>
      </w:pPr>
      <w:bookmarkStart w:id="316" w:name="_bookmark306"/>
      <w:bookmarkEnd w:id="316"/>
      <w:proofErr w:type="spellStart"/>
      <w:r>
        <w:rPr>
          <w:sz w:val="19"/>
        </w:rPr>
        <w:t>DITCRD</w:t>
      </w:r>
      <w:proofErr w:type="spellEnd"/>
      <w:r>
        <w:rPr>
          <w:spacing w:val="-2"/>
          <w:sz w:val="19"/>
        </w:rPr>
        <w:t xml:space="preserve"> </w:t>
      </w:r>
      <w:r>
        <w:rPr>
          <w:sz w:val="19"/>
        </w:rPr>
        <w:t>(2019).</w:t>
      </w:r>
      <w:r>
        <w:rPr>
          <w:spacing w:val="-2"/>
          <w:sz w:val="19"/>
        </w:rPr>
        <w:t xml:space="preserve"> </w:t>
      </w:r>
      <w:r>
        <w:rPr>
          <w:i/>
          <w:sz w:val="19"/>
        </w:rPr>
        <w:t>Notes</w:t>
      </w:r>
      <w:r>
        <w:rPr>
          <w:i/>
          <w:spacing w:val="-2"/>
          <w:sz w:val="19"/>
        </w:rPr>
        <w:t xml:space="preserve"> </w:t>
      </w:r>
      <w:r>
        <w:rPr>
          <w:i/>
          <w:sz w:val="19"/>
        </w:rPr>
        <w:t>on</w:t>
      </w:r>
      <w:r>
        <w:rPr>
          <w:i/>
          <w:spacing w:val="-2"/>
          <w:sz w:val="19"/>
        </w:rPr>
        <w:t xml:space="preserve"> </w:t>
      </w:r>
      <w:r>
        <w:rPr>
          <w:i/>
          <w:sz w:val="19"/>
        </w:rPr>
        <w:t>administration</w:t>
      </w:r>
      <w:r>
        <w:rPr>
          <w:i/>
          <w:spacing w:val="-2"/>
          <w:sz w:val="19"/>
        </w:rPr>
        <w:t xml:space="preserve"> </w:t>
      </w:r>
      <w:r>
        <w:rPr>
          <w:i/>
          <w:sz w:val="19"/>
        </w:rPr>
        <w:t>for</w:t>
      </w:r>
      <w:r>
        <w:rPr>
          <w:i/>
          <w:spacing w:val="-2"/>
          <w:sz w:val="19"/>
        </w:rPr>
        <w:t xml:space="preserve"> </w:t>
      </w:r>
      <w:r>
        <w:rPr>
          <w:i/>
          <w:sz w:val="19"/>
        </w:rPr>
        <w:t>land</w:t>
      </w:r>
      <w:r>
        <w:rPr>
          <w:i/>
          <w:spacing w:val="-2"/>
          <w:sz w:val="19"/>
        </w:rPr>
        <w:t xml:space="preserve"> </w:t>
      </w:r>
      <w:r>
        <w:rPr>
          <w:i/>
          <w:sz w:val="19"/>
        </w:rPr>
        <w:t>transport</w:t>
      </w:r>
      <w:r>
        <w:rPr>
          <w:i/>
          <w:spacing w:val="-2"/>
          <w:sz w:val="19"/>
        </w:rPr>
        <w:t xml:space="preserve"> </w:t>
      </w:r>
      <w:r>
        <w:rPr>
          <w:i/>
          <w:sz w:val="19"/>
        </w:rPr>
        <w:t>infrastructure projects</w:t>
      </w:r>
      <w:r>
        <w:rPr>
          <w:i/>
          <w:spacing w:val="-8"/>
          <w:sz w:val="19"/>
        </w:rPr>
        <w:t xml:space="preserve"> </w:t>
      </w:r>
      <w:r>
        <w:rPr>
          <w:i/>
          <w:sz w:val="19"/>
        </w:rPr>
        <w:t>2019-2024</w:t>
      </w:r>
      <w:r>
        <w:rPr>
          <w:sz w:val="19"/>
        </w:rPr>
        <w:t>.</w:t>
      </w:r>
      <w:r>
        <w:rPr>
          <w:spacing w:val="-8"/>
          <w:sz w:val="19"/>
        </w:rPr>
        <w:t xml:space="preserve"> </w:t>
      </w:r>
      <w:r>
        <w:rPr>
          <w:sz w:val="19"/>
        </w:rPr>
        <w:t>Administrative</w:t>
      </w:r>
      <w:r>
        <w:rPr>
          <w:spacing w:val="-8"/>
          <w:sz w:val="19"/>
        </w:rPr>
        <w:t xml:space="preserve"> </w:t>
      </w:r>
      <w:r>
        <w:rPr>
          <w:sz w:val="19"/>
        </w:rPr>
        <w:t>detail</w:t>
      </w:r>
      <w:r>
        <w:rPr>
          <w:spacing w:val="-8"/>
          <w:sz w:val="19"/>
        </w:rPr>
        <w:t xml:space="preserve"> </w:t>
      </w:r>
      <w:r>
        <w:rPr>
          <w:sz w:val="19"/>
        </w:rPr>
        <w:t>to</w:t>
      </w:r>
      <w:r>
        <w:rPr>
          <w:spacing w:val="-8"/>
          <w:sz w:val="19"/>
        </w:rPr>
        <w:t xml:space="preserve"> </w:t>
      </w:r>
      <w:r>
        <w:rPr>
          <w:sz w:val="19"/>
        </w:rPr>
        <w:t>support</w:t>
      </w:r>
      <w:r>
        <w:rPr>
          <w:spacing w:val="-8"/>
          <w:sz w:val="19"/>
        </w:rPr>
        <w:t xml:space="preserve"> </w:t>
      </w:r>
      <w:r>
        <w:rPr>
          <w:sz w:val="19"/>
        </w:rPr>
        <w:t>the</w:t>
      </w:r>
      <w:r>
        <w:rPr>
          <w:spacing w:val="-8"/>
          <w:sz w:val="19"/>
        </w:rPr>
        <w:t xml:space="preserve"> </w:t>
      </w:r>
      <w:r>
        <w:rPr>
          <w:sz w:val="19"/>
        </w:rPr>
        <w:t>National Partnership</w:t>
      </w:r>
      <w:r>
        <w:rPr>
          <w:spacing w:val="-4"/>
          <w:sz w:val="19"/>
        </w:rPr>
        <w:t xml:space="preserve"> </w:t>
      </w:r>
      <w:r>
        <w:rPr>
          <w:sz w:val="19"/>
        </w:rPr>
        <w:t>Agreement</w:t>
      </w:r>
      <w:r>
        <w:rPr>
          <w:spacing w:val="-4"/>
          <w:sz w:val="19"/>
        </w:rPr>
        <w:t xml:space="preserve"> </w:t>
      </w:r>
      <w:r>
        <w:rPr>
          <w:sz w:val="19"/>
        </w:rPr>
        <w:t>on</w:t>
      </w:r>
      <w:r>
        <w:rPr>
          <w:spacing w:val="-4"/>
          <w:sz w:val="19"/>
        </w:rPr>
        <w:t xml:space="preserve"> </w:t>
      </w:r>
      <w:r>
        <w:rPr>
          <w:sz w:val="19"/>
        </w:rPr>
        <w:t>land</w:t>
      </w:r>
      <w:r>
        <w:rPr>
          <w:spacing w:val="-4"/>
          <w:sz w:val="19"/>
        </w:rPr>
        <w:t xml:space="preserve"> </w:t>
      </w:r>
      <w:r>
        <w:rPr>
          <w:sz w:val="19"/>
        </w:rPr>
        <w:t>transport</w:t>
      </w:r>
      <w:r>
        <w:rPr>
          <w:spacing w:val="-4"/>
          <w:sz w:val="19"/>
        </w:rPr>
        <w:t xml:space="preserve"> </w:t>
      </w:r>
      <w:r>
        <w:rPr>
          <w:sz w:val="19"/>
        </w:rPr>
        <w:t>infrastructure</w:t>
      </w:r>
      <w:r>
        <w:rPr>
          <w:spacing w:val="-4"/>
          <w:sz w:val="19"/>
        </w:rPr>
        <w:t xml:space="preserve"> </w:t>
      </w:r>
      <w:r>
        <w:rPr>
          <w:sz w:val="19"/>
        </w:rPr>
        <w:t xml:space="preserve">projects. Department of Infrastructure, Transport, Cities and Regional Development. </w:t>
      </w:r>
      <w:hyperlink r:id="rId168">
        <w:proofErr w:type="gramStart"/>
        <w:r>
          <w:rPr>
            <w:color w:val="0000FF"/>
            <w:sz w:val="19"/>
          </w:rPr>
          <w:t>https</w:t>
        </w:r>
        <w:proofErr w:type="gramEnd"/>
        <w:r>
          <w:rPr>
            <w:color w:val="0000FF"/>
            <w:sz w:val="19"/>
          </w:rPr>
          <w:t>:</w:t>
        </w:r>
      </w:hyperlink>
    </w:p>
    <w:p w:rsidR="00BA79D6" w:rsidRDefault="00F576A2">
      <w:pPr>
        <w:spacing w:before="5" w:line="261" w:lineRule="auto"/>
        <w:ind w:left="1788" w:right="1267"/>
        <w:rPr>
          <w:sz w:val="19"/>
        </w:rPr>
      </w:pPr>
      <w:hyperlink r:id="rId169">
        <w:r>
          <w:rPr>
            <w:color w:val="0000FF"/>
            <w:spacing w:val="-2"/>
            <w:w w:val="95"/>
            <w:sz w:val="19"/>
          </w:rPr>
          <w:t>//investment.infrastructure.gov.au/files/notes_on_administration/final-</w:t>
        </w:r>
      </w:hyperlink>
      <w:r>
        <w:rPr>
          <w:color w:val="0000FF"/>
          <w:spacing w:val="80"/>
          <w:sz w:val="19"/>
        </w:rPr>
        <w:t xml:space="preserve">  </w:t>
      </w:r>
      <w:hyperlink r:id="rId170">
        <w:r>
          <w:rPr>
            <w:color w:val="0000FF"/>
            <w:spacing w:val="-2"/>
            <w:sz w:val="19"/>
          </w:rPr>
          <w:t>notes-on-administration.pdf</w:t>
        </w:r>
      </w:hyperlink>
      <w:r>
        <w:rPr>
          <w:spacing w:val="-2"/>
          <w:sz w:val="19"/>
        </w:rPr>
        <w:t>.</w:t>
      </w:r>
    </w:p>
    <w:p w:rsidR="00BA79D6" w:rsidRDefault="00F576A2">
      <w:pPr>
        <w:spacing w:before="136"/>
        <w:ind w:left="1068"/>
        <w:rPr>
          <w:sz w:val="19"/>
        </w:rPr>
      </w:pPr>
      <w:bookmarkStart w:id="317" w:name="_bookmark307"/>
      <w:bookmarkEnd w:id="317"/>
      <w:r>
        <w:rPr>
          <w:sz w:val="19"/>
        </w:rPr>
        <w:t>Edwards,</w:t>
      </w:r>
      <w:r>
        <w:rPr>
          <w:spacing w:val="-12"/>
          <w:sz w:val="19"/>
        </w:rPr>
        <w:t xml:space="preserve"> </w:t>
      </w:r>
      <w:r>
        <w:rPr>
          <w:sz w:val="19"/>
        </w:rPr>
        <w:t>J.</w:t>
      </w:r>
      <w:r>
        <w:rPr>
          <w:spacing w:val="-11"/>
          <w:sz w:val="19"/>
        </w:rPr>
        <w:t xml:space="preserve"> </w:t>
      </w:r>
      <w:r>
        <w:rPr>
          <w:sz w:val="19"/>
        </w:rPr>
        <w:t>(2017).</w:t>
      </w:r>
      <w:r>
        <w:rPr>
          <w:spacing w:val="-11"/>
          <w:sz w:val="19"/>
        </w:rPr>
        <w:t xml:space="preserve"> </w:t>
      </w:r>
      <w:r>
        <w:rPr>
          <w:sz w:val="19"/>
        </w:rPr>
        <w:t>“Melbourne’s</w:t>
      </w:r>
      <w:r>
        <w:rPr>
          <w:spacing w:val="-11"/>
          <w:sz w:val="19"/>
        </w:rPr>
        <w:t xml:space="preserve"> </w:t>
      </w:r>
      <w:r>
        <w:rPr>
          <w:sz w:val="19"/>
        </w:rPr>
        <w:t>West</w:t>
      </w:r>
      <w:r>
        <w:rPr>
          <w:spacing w:val="-11"/>
          <w:sz w:val="19"/>
        </w:rPr>
        <w:t xml:space="preserve"> </w:t>
      </w:r>
      <w:r>
        <w:rPr>
          <w:sz w:val="19"/>
        </w:rPr>
        <w:t>Gate</w:t>
      </w:r>
      <w:r>
        <w:rPr>
          <w:spacing w:val="-11"/>
          <w:sz w:val="19"/>
        </w:rPr>
        <w:t xml:space="preserve"> </w:t>
      </w:r>
      <w:r>
        <w:rPr>
          <w:sz w:val="19"/>
        </w:rPr>
        <w:t>Tunnel</w:t>
      </w:r>
      <w:r>
        <w:rPr>
          <w:spacing w:val="-11"/>
          <w:sz w:val="19"/>
        </w:rPr>
        <w:t xml:space="preserve"> </w:t>
      </w:r>
      <w:r>
        <w:rPr>
          <w:sz w:val="19"/>
        </w:rPr>
        <w:t>project</w:t>
      </w:r>
      <w:r>
        <w:rPr>
          <w:spacing w:val="-11"/>
          <w:sz w:val="19"/>
        </w:rPr>
        <w:t xml:space="preserve"> </w:t>
      </w:r>
      <w:r>
        <w:rPr>
          <w:sz w:val="19"/>
        </w:rPr>
        <w:t>cost</w:t>
      </w:r>
      <w:r>
        <w:rPr>
          <w:spacing w:val="-12"/>
          <w:sz w:val="19"/>
        </w:rPr>
        <w:t xml:space="preserve"> </w:t>
      </w:r>
      <w:r>
        <w:rPr>
          <w:sz w:val="19"/>
        </w:rPr>
        <w:t>blows</w:t>
      </w:r>
      <w:r>
        <w:rPr>
          <w:spacing w:val="-11"/>
          <w:sz w:val="19"/>
        </w:rPr>
        <w:t xml:space="preserve"> </w:t>
      </w:r>
      <w:r>
        <w:rPr>
          <w:sz w:val="19"/>
        </w:rPr>
        <w:t>out</w:t>
      </w:r>
      <w:r>
        <w:rPr>
          <w:spacing w:val="-11"/>
          <w:sz w:val="19"/>
        </w:rPr>
        <w:t xml:space="preserve"> </w:t>
      </w:r>
      <w:r>
        <w:rPr>
          <w:spacing w:val="-5"/>
          <w:sz w:val="19"/>
        </w:rPr>
        <w:t>by</w:t>
      </w:r>
    </w:p>
    <w:p w:rsidR="00BA79D6" w:rsidRDefault="00F576A2">
      <w:pPr>
        <w:spacing w:before="21" w:line="261" w:lineRule="auto"/>
        <w:ind w:left="1788" w:right="1472"/>
        <w:rPr>
          <w:sz w:val="19"/>
        </w:rPr>
      </w:pPr>
      <w:r>
        <w:rPr>
          <w:sz w:val="19"/>
        </w:rPr>
        <w:t xml:space="preserve">$1.2b”. </w:t>
      </w:r>
      <w:r>
        <w:rPr>
          <w:i/>
          <w:sz w:val="19"/>
        </w:rPr>
        <w:t>ABC News</w:t>
      </w:r>
      <w:r>
        <w:rPr>
          <w:sz w:val="19"/>
        </w:rPr>
        <w:t xml:space="preserve">. </w:t>
      </w:r>
      <w:hyperlink r:id="rId171">
        <w:r>
          <w:rPr>
            <w:color w:val="0000FF"/>
            <w:sz w:val="19"/>
          </w:rPr>
          <w:t>https://www.abc.net.au/news/2017-12-</w:t>
        </w:r>
      </w:hyperlink>
      <w:r>
        <w:rPr>
          <w:color w:val="0000FF"/>
          <w:sz w:val="19"/>
        </w:rPr>
        <w:t xml:space="preserve"> </w:t>
      </w:r>
      <w:hyperlink r:id="rId172">
        <w:r>
          <w:rPr>
            <w:color w:val="0000FF"/>
            <w:w w:val="95"/>
            <w:sz w:val="19"/>
          </w:rPr>
          <w:t>12/</w:t>
        </w:r>
        <w:proofErr w:type="spellStart"/>
        <w:r>
          <w:rPr>
            <w:color w:val="0000FF"/>
            <w:w w:val="95"/>
            <w:sz w:val="19"/>
          </w:rPr>
          <w:t>melbournes</w:t>
        </w:r>
        <w:proofErr w:type="spellEnd"/>
        <w:r>
          <w:rPr>
            <w:color w:val="0000FF"/>
            <w:w w:val="95"/>
            <w:sz w:val="19"/>
          </w:rPr>
          <w:t>-west-gate-tunnel-project-cost-blows-</w:t>
        </w:r>
        <w:r>
          <w:rPr>
            <w:color w:val="0000FF"/>
            <w:spacing w:val="-2"/>
            <w:w w:val="95"/>
            <w:sz w:val="19"/>
          </w:rPr>
          <w:t>out/9248994</w:t>
        </w:r>
      </w:hyperlink>
      <w:r>
        <w:rPr>
          <w:spacing w:val="-2"/>
          <w:w w:val="95"/>
          <w:sz w:val="19"/>
        </w:rPr>
        <w:t>.</w:t>
      </w:r>
    </w:p>
    <w:p w:rsidR="00BA79D6" w:rsidRDefault="00F576A2">
      <w:pPr>
        <w:spacing w:before="136" w:line="261" w:lineRule="auto"/>
        <w:ind w:left="1788" w:right="1389" w:hanging="720"/>
        <w:rPr>
          <w:sz w:val="19"/>
        </w:rPr>
      </w:pPr>
      <w:bookmarkStart w:id="318" w:name="_bookmark308"/>
      <w:bookmarkEnd w:id="318"/>
      <w:r>
        <w:rPr>
          <w:sz w:val="19"/>
        </w:rPr>
        <w:t>Elks, S. (2020). “QLD Labor’s $5.4bn Cross River Rail project receives 150 safety</w:t>
      </w:r>
      <w:r>
        <w:rPr>
          <w:spacing w:val="-2"/>
          <w:sz w:val="19"/>
        </w:rPr>
        <w:t xml:space="preserve"> </w:t>
      </w:r>
      <w:r>
        <w:rPr>
          <w:sz w:val="19"/>
        </w:rPr>
        <w:t>warnings</w:t>
      </w:r>
      <w:r>
        <w:rPr>
          <w:spacing w:val="-2"/>
          <w:sz w:val="19"/>
        </w:rPr>
        <w:t xml:space="preserve"> </w:t>
      </w:r>
      <w:r>
        <w:rPr>
          <w:sz w:val="19"/>
        </w:rPr>
        <w:t>over</w:t>
      </w:r>
      <w:r>
        <w:rPr>
          <w:spacing w:val="-2"/>
          <w:sz w:val="19"/>
        </w:rPr>
        <w:t xml:space="preserve"> </w:t>
      </w:r>
      <w:r>
        <w:rPr>
          <w:sz w:val="19"/>
        </w:rPr>
        <w:t>asbestos,</w:t>
      </w:r>
      <w:r>
        <w:rPr>
          <w:spacing w:val="-2"/>
          <w:sz w:val="19"/>
        </w:rPr>
        <w:t xml:space="preserve"> </w:t>
      </w:r>
      <w:r>
        <w:rPr>
          <w:sz w:val="19"/>
        </w:rPr>
        <w:t>hazardous</w:t>
      </w:r>
      <w:r>
        <w:rPr>
          <w:spacing w:val="-2"/>
          <w:sz w:val="19"/>
        </w:rPr>
        <w:t xml:space="preserve"> </w:t>
      </w:r>
      <w:r>
        <w:rPr>
          <w:sz w:val="19"/>
        </w:rPr>
        <w:t>chemicals</w:t>
      </w:r>
      <w:r>
        <w:rPr>
          <w:spacing w:val="-2"/>
          <w:sz w:val="19"/>
        </w:rPr>
        <w:t xml:space="preserve"> </w:t>
      </w:r>
      <w:r>
        <w:rPr>
          <w:sz w:val="19"/>
        </w:rPr>
        <w:t>and</w:t>
      </w:r>
      <w:r>
        <w:rPr>
          <w:spacing w:val="-2"/>
          <w:sz w:val="19"/>
        </w:rPr>
        <w:t xml:space="preserve"> </w:t>
      </w:r>
      <w:r>
        <w:rPr>
          <w:sz w:val="19"/>
        </w:rPr>
        <w:t xml:space="preserve">heights”. </w:t>
      </w:r>
      <w:r>
        <w:rPr>
          <w:i/>
          <w:spacing w:val="-2"/>
          <w:sz w:val="19"/>
        </w:rPr>
        <w:t>The Australian</w:t>
      </w:r>
      <w:r>
        <w:rPr>
          <w:spacing w:val="-2"/>
          <w:sz w:val="19"/>
        </w:rPr>
        <w:t xml:space="preserve">. </w:t>
      </w:r>
      <w:hyperlink r:id="rId173">
        <w:r>
          <w:rPr>
            <w:color w:val="0000FF"/>
            <w:spacing w:val="-2"/>
            <w:sz w:val="19"/>
          </w:rPr>
          <w:t>https://www.theaustralian.com.au/nation/qld-labors-</w:t>
        </w:r>
      </w:hyperlink>
      <w:r>
        <w:rPr>
          <w:color w:val="0000FF"/>
          <w:spacing w:val="-2"/>
          <w:sz w:val="19"/>
        </w:rPr>
        <w:t xml:space="preserve"> </w:t>
      </w:r>
      <w:hyperlink r:id="rId174">
        <w:r>
          <w:rPr>
            <w:color w:val="0000FF"/>
            <w:spacing w:val="-2"/>
            <w:sz w:val="19"/>
          </w:rPr>
          <w:t>54bn-cross-river-rail-projects-receives-150-safety-warnings-over-</w:t>
        </w:r>
      </w:hyperlink>
      <w:r>
        <w:rPr>
          <w:color w:val="0000FF"/>
          <w:spacing w:val="-2"/>
          <w:sz w:val="19"/>
        </w:rPr>
        <w:t xml:space="preserve"> </w:t>
      </w:r>
      <w:hyperlink r:id="rId175">
        <w:r>
          <w:rPr>
            <w:color w:val="0000FF"/>
            <w:spacing w:val="-2"/>
            <w:sz w:val="19"/>
          </w:rPr>
          <w:t>asbestos-hazardous-chemicals-and-heights/news-</w:t>
        </w:r>
      </w:hyperlink>
      <w:r>
        <w:rPr>
          <w:color w:val="0000FF"/>
          <w:spacing w:val="-2"/>
          <w:sz w:val="19"/>
        </w:rPr>
        <w:t xml:space="preserve"> </w:t>
      </w:r>
      <w:hyperlink r:id="rId176">
        <w:r>
          <w:rPr>
            <w:color w:val="0000FF"/>
            <w:spacing w:val="-2"/>
            <w:sz w:val="19"/>
          </w:rPr>
          <w:t>story/3c2a790f8f02ad1f906a040392a86f46</w:t>
        </w:r>
      </w:hyperlink>
      <w:r>
        <w:rPr>
          <w:spacing w:val="-2"/>
          <w:sz w:val="19"/>
        </w:rPr>
        <w:t>.</w:t>
      </w:r>
    </w:p>
    <w:p w:rsidR="00BA79D6" w:rsidRDefault="00F576A2">
      <w:pPr>
        <w:spacing w:before="140" w:line="261" w:lineRule="auto"/>
        <w:ind w:left="1788" w:right="1497" w:hanging="720"/>
        <w:rPr>
          <w:sz w:val="19"/>
        </w:rPr>
      </w:pPr>
      <w:bookmarkStart w:id="319" w:name="_bookmark309"/>
      <w:bookmarkEnd w:id="319"/>
      <w:r>
        <w:rPr>
          <w:sz w:val="19"/>
        </w:rPr>
        <w:t xml:space="preserve">Elks, S. and Williams, P. (2020). “Queensland’s $5.4bn warning shot on Brisbane Cross River Rail project”. </w:t>
      </w:r>
      <w:r>
        <w:rPr>
          <w:i/>
          <w:sz w:val="19"/>
        </w:rPr>
        <w:t>The Australian</w:t>
      </w:r>
      <w:r>
        <w:rPr>
          <w:sz w:val="19"/>
        </w:rPr>
        <w:t xml:space="preserve">. </w:t>
      </w:r>
      <w:hyperlink r:id="rId177">
        <w:r>
          <w:rPr>
            <w:color w:val="0000FF"/>
            <w:spacing w:val="-2"/>
            <w:w w:val="95"/>
            <w:sz w:val="19"/>
          </w:rPr>
          <w:t>https://www.theaustralian.com.au/nation/queensland-government-</w:t>
        </w:r>
      </w:hyperlink>
      <w:r>
        <w:rPr>
          <w:color w:val="0000FF"/>
          <w:spacing w:val="80"/>
          <w:sz w:val="19"/>
        </w:rPr>
        <w:t xml:space="preserve">  </w:t>
      </w:r>
      <w:hyperlink r:id="rId178">
        <w:r>
          <w:rPr>
            <w:color w:val="0000FF"/>
            <w:spacing w:val="-2"/>
            <w:sz w:val="19"/>
          </w:rPr>
          <w:t>seizes-control-of-cross-river-rail-project-amid-contractor-</w:t>
        </w:r>
      </w:hyperlink>
      <w:r>
        <w:rPr>
          <w:color w:val="0000FF"/>
          <w:spacing w:val="-2"/>
          <w:sz w:val="19"/>
        </w:rPr>
        <w:t xml:space="preserve"> </w:t>
      </w:r>
      <w:hyperlink r:id="rId179">
        <w:r>
          <w:rPr>
            <w:color w:val="0000FF"/>
            <w:spacing w:val="-2"/>
            <w:sz w:val="19"/>
          </w:rPr>
          <w:t>concerns/news-story/b3844fd1eb46b47add1d13ad94259bf4</w:t>
        </w:r>
      </w:hyperlink>
      <w:r>
        <w:rPr>
          <w:spacing w:val="-2"/>
          <w:sz w:val="19"/>
        </w:rPr>
        <w:t>.</w:t>
      </w:r>
    </w:p>
    <w:p w:rsidR="00BA79D6" w:rsidRDefault="00F576A2">
      <w:pPr>
        <w:spacing w:before="140" w:line="261" w:lineRule="auto"/>
        <w:ind w:left="1788" w:right="1208" w:hanging="720"/>
        <w:rPr>
          <w:sz w:val="19"/>
        </w:rPr>
      </w:pPr>
      <w:bookmarkStart w:id="320" w:name="_bookmark310"/>
      <w:bookmarkEnd w:id="320"/>
      <w:proofErr w:type="spellStart"/>
      <w:r>
        <w:rPr>
          <w:sz w:val="19"/>
        </w:rPr>
        <w:t>Flyvbjerg</w:t>
      </w:r>
      <w:proofErr w:type="spellEnd"/>
      <w:r>
        <w:rPr>
          <w:sz w:val="19"/>
        </w:rPr>
        <w:t>,</w:t>
      </w:r>
      <w:r>
        <w:rPr>
          <w:spacing w:val="-7"/>
          <w:sz w:val="19"/>
        </w:rPr>
        <w:t xml:space="preserve"> </w:t>
      </w:r>
      <w:r>
        <w:rPr>
          <w:sz w:val="19"/>
        </w:rPr>
        <w:t>B.</w:t>
      </w:r>
      <w:r>
        <w:rPr>
          <w:spacing w:val="-7"/>
          <w:sz w:val="19"/>
        </w:rPr>
        <w:t xml:space="preserve"> </w:t>
      </w:r>
      <w:r>
        <w:rPr>
          <w:sz w:val="19"/>
        </w:rPr>
        <w:t>(2014).</w:t>
      </w:r>
      <w:r>
        <w:rPr>
          <w:spacing w:val="-7"/>
          <w:sz w:val="19"/>
        </w:rPr>
        <w:t xml:space="preserve"> </w:t>
      </w:r>
      <w:r>
        <w:rPr>
          <w:sz w:val="19"/>
        </w:rPr>
        <w:t>“What</w:t>
      </w:r>
      <w:r>
        <w:rPr>
          <w:spacing w:val="-7"/>
          <w:sz w:val="19"/>
        </w:rPr>
        <w:t xml:space="preserve"> </w:t>
      </w:r>
      <w:r>
        <w:rPr>
          <w:sz w:val="19"/>
        </w:rPr>
        <w:t>you</w:t>
      </w:r>
      <w:r>
        <w:rPr>
          <w:spacing w:val="-7"/>
          <w:sz w:val="19"/>
        </w:rPr>
        <w:t xml:space="preserve"> </w:t>
      </w:r>
      <w:r>
        <w:rPr>
          <w:sz w:val="19"/>
        </w:rPr>
        <w:t>should</w:t>
      </w:r>
      <w:r>
        <w:rPr>
          <w:spacing w:val="-7"/>
          <w:sz w:val="19"/>
        </w:rPr>
        <w:t xml:space="preserve"> </w:t>
      </w:r>
      <w:r>
        <w:rPr>
          <w:sz w:val="19"/>
        </w:rPr>
        <w:t>know</w:t>
      </w:r>
      <w:r>
        <w:rPr>
          <w:spacing w:val="-7"/>
          <w:sz w:val="19"/>
        </w:rPr>
        <w:t xml:space="preserve"> </w:t>
      </w:r>
      <w:r>
        <w:rPr>
          <w:sz w:val="19"/>
        </w:rPr>
        <w:t>about</w:t>
      </w:r>
      <w:r>
        <w:rPr>
          <w:spacing w:val="-7"/>
          <w:sz w:val="19"/>
        </w:rPr>
        <w:t xml:space="preserve"> </w:t>
      </w:r>
      <w:r>
        <w:rPr>
          <w:sz w:val="19"/>
        </w:rPr>
        <w:t>megaprojects</w:t>
      </w:r>
      <w:r>
        <w:rPr>
          <w:spacing w:val="-7"/>
          <w:sz w:val="19"/>
        </w:rPr>
        <w:t xml:space="preserve"> </w:t>
      </w:r>
      <w:r>
        <w:rPr>
          <w:sz w:val="19"/>
        </w:rPr>
        <w:t>and</w:t>
      </w:r>
      <w:r>
        <w:rPr>
          <w:spacing w:val="-7"/>
          <w:sz w:val="19"/>
        </w:rPr>
        <w:t xml:space="preserve"> </w:t>
      </w:r>
      <w:r>
        <w:rPr>
          <w:sz w:val="19"/>
        </w:rPr>
        <w:t>why:</w:t>
      </w:r>
      <w:r>
        <w:rPr>
          <w:spacing w:val="-7"/>
          <w:sz w:val="19"/>
        </w:rPr>
        <w:t xml:space="preserve"> </w:t>
      </w:r>
      <w:r>
        <w:rPr>
          <w:sz w:val="19"/>
        </w:rPr>
        <w:t xml:space="preserve">an overview”. </w:t>
      </w:r>
      <w:r>
        <w:rPr>
          <w:i/>
          <w:sz w:val="19"/>
        </w:rPr>
        <w:t xml:space="preserve">Project Management Journal, </w:t>
      </w:r>
      <w:hyperlink r:id="rId180">
        <w:r>
          <w:rPr>
            <w:color w:val="0000FF"/>
            <w:spacing w:val="-2"/>
            <w:sz w:val="19"/>
          </w:rPr>
          <w:t>https://papers.ssrn.com/sol3/papers.cfm?abstract_id=2424835</w:t>
        </w:r>
      </w:hyperlink>
      <w:r>
        <w:rPr>
          <w:spacing w:val="-2"/>
          <w:sz w:val="19"/>
        </w:rPr>
        <w:t>.</w:t>
      </w:r>
    </w:p>
    <w:p w:rsidR="00BA79D6" w:rsidRDefault="00F576A2">
      <w:pPr>
        <w:spacing w:before="137" w:line="261" w:lineRule="auto"/>
        <w:ind w:left="1788" w:right="1203" w:hanging="720"/>
        <w:rPr>
          <w:sz w:val="19"/>
        </w:rPr>
      </w:pPr>
      <w:bookmarkStart w:id="321" w:name="_bookmark311"/>
      <w:bookmarkEnd w:id="321"/>
      <w:r>
        <w:rPr>
          <w:sz w:val="19"/>
        </w:rPr>
        <w:t xml:space="preserve">Fox, J. and King, G. (2018). “Is the $50 billion Melbourne suburban rail loop the answer for congestion and housing?” </w:t>
      </w:r>
      <w:r>
        <w:rPr>
          <w:i/>
          <w:sz w:val="19"/>
        </w:rPr>
        <w:t xml:space="preserve">The Real Estate </w:t>
      </w:r>
      <w:r>
        <w:rPr>
          <w:i/>
          <w:spacing w:val="-2"/>
          <w:sz w:val="19"/>
        </w:rPr>
        <w:t>Conversation</w:t>
      </w:r>
      <w:r>
        <w:rPr>
          <w:spacing w:val="-2"/>
          <w:sz w:val="19"/>
        </w:rPr>
        <w:t xml:space="preserve">. </w:t>
      </w:r>
      <w:hyperlink r:id="rId181">
        <w:r>
          <w:rPr>
            <w:color w:val="0000FF"/>
            <w:spacing w:val="-2"/>
            <w:sz w:val="19"/>
          </w:rPr>
          <w:t>https://www.therealestateconversation.com.au/news/2018/08/31/the-</w:t>
        </w:r>
      </w:hyperlink>
      <w:r>
        <w:rPr>
          <w:color w:val="0000FF"/>
          <w:spacing w:val="-2"/>
          <w:sz w:val="19"/>
        </w:rPr>
        <w:t xml:space="preserve"> </w:t>
      </w:r>
      <w:hyperlink r:id="rId182">
        <w:r>
          <w:rPr>
            <w:color w:val="0000FF"/>
            <w:spacing w:val="-2"/>
            <w:w w:val="95"/>
            <w:sz w:val="19"/>
          </w:rPr>
          <w:t>50-billion-melbourne-suburban-rail-loop-the-answer-congestion-and-</w:t>
        </w:r>
      </w:hyperlink>
      <w:r>
        <w:rPr>
          <w:color w:val="0000FF"/>
          <w:spacing w:val="80"/>
          <w:w w:val="150"/>
          <w:sz w:val="19"/>
        </w:rPr>
        <w:t xml:space="preserve">  </w:t>
      </w:r>
      <w:hyperlink r:id="rId183">
        <w:r>
          <w:rPr>
            <w:color w:val="0000FF"/>
            <w:spacing w:val="-2"/>
            <w:sz w:val="19"/>
          </w:rPr>
          <w:t>housing</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79" w:space="40"/>
            <w:col w:w="8801"/>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right="38" w:hanging="720"/>
        <w:rPr>
          <w:sz w:val="19"/>
        </w:rPr>
      </w:pPr>
      <w:bookmarkStart w:id="322" w:name="_bookmark312"/>
      <w:bookmarkEnd w:id="322"/>
      <w:r>
        <w:rPr>
          <w:sz w:val="19"/>
        </w:rPr>
        <w:t>Freed,</w:t>
      </w:r>
      <w:r>
        <w:rPr>
          <w:spacing w:val="-9"/>
          <w:sz w:val="19"/>
        </w:rPr>
        <w:t xml:space="preserve"> </w:t>
      </w:r>
      <w:r>
        <w:rPr>
          <w:sz w:val="19"/>
        </w:rPr>
        <w:t>J.</w:t>
      </w:r>
      <w:r>
        <w:rPr>
          <w:spacing w:val="-9"/>
          <w:sz w:val="19"/>
        </w:rPr>
        <w:t xml:space="preserve"> </w:t>
      </w:r>
      <w:r>
        <w:rPr>
          <w:sz w:val="19"/>
        </w:rPr>
        <w:t>(2014).</w:t>
      </w:r>
      <w:r>
        <w:rPr>
          <w:spacing w:val="-9"/>
          <w:sz w:val="19"/>
        </w:rPr>
        <w:t xml:space="preserve"> </w:t>
      </w:r>
      <w:r>
        <w:rPr>
          <w:sz w:val="19"/>
        </w:rPr>
        <w:t>“Truss</w:t>
      </w:r>
      <w:r>
        <w:rPr>
          <w:spacing w:val="-9"/>
          <w:sz w:val="19"/>
        </w:rPr>
        <w:t xml:space="preserve"> </w:t>
      </w:r>
      <w:r>
        <w:rPr>
          <w:sz w:val="19"/>
        </w:rPr>
        <w:t>sees</w:t>
      </w:r>
      <w:r>
        <w:rPr>
          <w:spacing w:val="-9"/>
          <w:sz w:val="19"/>
        </w:rPr>
        <w:t xml:space="preserve"> </w:t>
      </w:r>
      <w:r>
        <w:rPr>
          <w:sz w:val="19"/>
        </w:rPr>
        <w:t>infrastructure</w:t>
      </w:r>
      <w:r>
        <w:rPr>
          <w:spacing w:val="-9"/>
          <w:sz w:val="19"/>
        </w:rPr>
        <w:t xml:space="preserve"> </w:t>
      </w:r>
      <w:r>
        <w:rPr>
          <w:sz w:val="19"/>
        </w:rPr>
        <w:t>tenders</w:t>
      </w:r>
      <w:r>
        <w:rPr>
          <w:spacing w:val="-9"/>
          <w:sz w:val="19"/>
        </w:rPr>
        <w:t xml:space="preserve"> </w:t>
      </w:r>
      <w:r>
        <w:rPr>
          <w:sz w:val="19"/>
        </w:rPr>
        <w:t>at</w:t>
      </w:r>
      <w:r>
        <w:rPr>
          <w:spacing w:val="-9"/>
          <w:sz w:val="19"/>
        </w:rPr>
        <w:t xml:space="preserve"> </w:t>
      </w:r>
      <w:r>
        <w:rPr>
          <w:sz w:val="19"/>
        </w:rPr>
        <w:t>half</w:t>
      </w:r>
      <w:r>
        <w:rPr>
          <w:spacing w:val="-9"/>
          <w:sz w:val="19"/>
        </w:rPr>
        <w:t xml:space="preserve"> </w:t>
      </w:r>
      <w:r>
        <w:rPr>
          <w:sz w:val="19"/>
        </w:rPr>
        <w:t>the</w:t>
      </w:r>
      <w:r>
        <w:rPr>
          <w:spacing w:val="-9"/>
          <w:sz w:val="19"/>
        </w:rPr>
        <w:t xml:space="preserve"> </w:t>
      </w:r>
      <w:r>
        <w:rPr>
          <w:sz w:val="19"/>
        </w:rPr>
        <w:t>price”.</w:t>
      </w:r>
      <w:r>
        <w:rPr>
          <w:spacing w:val="-9"/>
          <w:sz w:val="19"/>
        </w:rPr>
        <w:t xml:space="preserve"> </w:t>
      </w:r>
      <w:r>
        <w:rPr>
          <w:i/>
          <w:sz w:val="19"/>
        </w:rPr>
        <w:t>Sydney Morning Herald</w:t>
      </w:r>
      <w:r>
        <w:rPr>
          <w:sz w:val="19"/>
        </w:rPr>
        <w:t xml:space="preserve">. </w:t>
      </w:r>
      <w:hyperlink r:id="rId184">
        <w:r>
          <w:rPr>
            <w:color w:val="0000FF"/>
            <w:sz w:val="19"/>
          </w:rPr>
          <w:t>https://www.smh.com.au/business/truss-sees-</w:t>
        </w:r>
      </w:hyperlink>
      <w:r>
        <w:rPr>
          <w:color w:val="0000FF"/>
          <w:sz w:val="19"/>
        </w:rPr>
        <w:t xml:space="preserve"> </w:t>
      </w:r>
      <w:hyperlink r:id="rId185">
        <w:r>
          <w:rPr>
            <w:color w:val="0000FF"/>
            <w:spacing w:val="-2"/>
            <w:sz w:val="19"/>
          </w:rPr>
          <w:t>infrastructure-tenders-at-half-the-price-20141015-1169pk.html</w:t>
        </w:r>
      </w:hyperlink>
      <w:r>
        <w:rPr>
          <w:spacing w:val="-2"/>
          <w:sz w:val="19"/>
        </w:rPr>
        <w:t>.</w:t>
      </w:r>
    </w:p>
    <w:p w:rsidR="00BA79D6" w:rsidRDefault="00F576A2">
      <w:pPr>
        <w:spacing w:before="137" w:line="261" w:lineRule="auto"/>
        <w:ind w:left="1843" w:right="143" w:hanging="720"/>
        <w:rPr>
          <w:sz w:val="19"/>
        </w:rPr>
      </w:pPr>
      <w:bookmarkStart w:id="323" w:name="_bookmark313"/>
      <w:bookmarkEnd w:id="323"/>
      <w:r>
        <w:rPr>
          <w:sz w:val="19"/>
        </w:rPr>
        <w:t>Galloway, A. (2016). “</w:t>
      </w:r>
      <w:proofErr w:type="gramStart"/>
      <w:r>
        <w:rPr>
          <w:sz w:val="19"/>
        </w:rPr>
        <w:t>Andrews</w:t>
      </w:r>
      <w:proofErr w:type="gramEnd"/>
      <w:r>
        <w:rPr>
          <w:sz w:val="19"/>
        </w:rPr>
        <w:t xml:space="preserve"> government commits to building $10 billion North East Link”. </w:t>
      </w:r>
      <w:r>
        <w:rPr>
          <w:i/>
          <w:sz w:val="19"/>
        </w:rPr>
        <w:t>Herald Sun</w:t>
      </w:r>
      <w:r>
        <w:rPr>
          <w:sz w:val="19"/>
        </w:rPr>
        <w:t xml:space="preserve">. </w:t>
      </w:r>
      <w:hyperlink r:id="rId186">
        <w:r>
          <w:rPr>
            <w:color w:val="0000FF"/>
            <w:spacing w:val="-2"/>
            <w:w w:val="95"/>
            <w:sz w:val="19"/>
          </w:rPr>
          <w:t>https://www.heraldsun.com.au/news/victoria/andrews-government-</w:t>
        </w:r>
      </w:hyperlink>
      <w:r>
        <w:rPr>
          <w:color w:val="0000FF"/>
          <w:spacing w:val="80"/>
          <w:sz w:val="19"/>
        </w:rPr>
        <w:t xml:space="preserve">  </w:t>
      </w:r>
      <w:hyperlink r:id="rId187">
        <w:r>
          <w:rPr>
            <w:color w:val="0000FF"/>
            <w:spacing w:val="-2"/>
            <w:sz w:val="19"/>
          </w:rPr>
          <w:t>commits-to-building-10-billion-north-east-link/news-</w:t>
        </w:r>
      </w:hyperlink>
      <w:r>
        <w:rPr>
          <w:color w:val="0000FF"/>
          <w:spacing w:val="-2"/>
          <w:sz w:val="19"/>
        </w:rPr>
        <w:t xml:space="preserve"> </w:t>
      </w:r>
      <w:hyperlink r:id="rId188">
        <w:r>
          <w:rPr>
            <w:color w:val="0000FF"/>
            <w:spacing w:val="-2"/>
            <w:sz w:val="19"/>
          </w:rPr>
          <w:t>story/11189d8bbba7f37feca2a8590371059d</w:t>
        </w:r>
      </w:hyperlink>
      <w:r>
        <w:rPr>
          <w:spacing w:val="-2"/>
          <w:sz w:val="19"/>
        </w:rPr>
        <w:t>.</w:t>
      </w:r>
    </w:p>
    <w:p w:rsidR="00BA79D6" w:rsidRDefault="00F576A2">
      <w:pPr>
        <w:spacing w:before="139" w:line="261" w:lineRule="auto"/>
        <w:ind w:left="1843" w:right="38" w:hanging="720"/>
        <w:rPr>
          <w:sz w:val="19"/>
        </w:rPr>
      </w:pPr>
      <w:bookmarkStart w:id="324" w:name="_bookmark314"/>
      <w:bookmarkEnd w:id="324"/>
      <w:proofErr w:type="spellStart"/>
      <w:r>
        <w:rPr>
          <w:sz w:val="19"/>
        </w:rPr>
        <w:t>Glaeser</w:t>
      </w:r>
      <w:proofErr w:type="spellEnd"/>
      <w:r>
        <w:rPr>
          <w:sz w:val="19"/>
        </w:rPr>
        <w:t>,</w:t>
      </w:r>
      <w:r>
        <w:rPr>
          <w:spacing w:val="-8"/>
          <w:sz w:val="19"/>
        </w:rPr>
        <w:t xml:space="preserve"> </w:t>
      </w:r>
      <w:r>
        <w:rPr>
          <w:sz w:val="19"/>
        </w:rPr>
        <w:t>E.</w:t>
      </w:r>
      <w:r>
        <w:rPr>
          <w:spacing w:val="-8"/>
          <w:sz w:val="19"/>
        </w:rPr>
        <w:t xml:space="preserve"> </w:t>
      </w:r>
      <w:r>
        <w:rPr>
          <w:sz w:val="19"/>
        </w:rPr>
        <w:t>(2016).</w:t>
      </w:r>
      <w:r>
        <w:rPr>
          <w:spacing w:val="-8"/>
          <w:sz w:val="19"/>
        </w:rPr>
        <w:t xml:space="preserve"> </w:t>
      </w:r>
      <w:r>
        <w:rPr>
          <w:sz w:val="19"/>
        </w:rPr>
        <w:t>“If</w:t>
      </w:r>
      <w:r>
        <w:rPr>
          <w:spacing w:val="-8"/>
          <w:sz w:val="19"/>
        </w:rPr>
        <w:t xml:space="preserve"> </w:t>
      </w:r>
      <w:r>
        <w:rPr>
          <w:sz w:val="19"/>
        </w:rPr>
        <w:t>you</w:t>
      </w:r>
      <w:r>
        <w:rPr>
          <w:spacing w:val="-8"/>
          <w:sz w:val="19"/>
        </w:rPr>
        <w:t xml:space="preserve"> </w:t>
      </w:r>
      <w:r>
        <w:rPr>
          <w:sz w:val="19"/>
        </w:rPr>
        <w:t>build</w:t>
      </w:r>
      <w:r>
        <w:rPr>
          <w:spacing w:val="-8"/>
          <w:sz w:val="19"/>
        </w:rPr>
        <w:t xml:space="preserve"> </w:t>
      </w:r>
      <w:r>
        <w:rPr>
          <w:sz w:val="19"/>
        </w:rPr>
        <w:t>it...:</w:t>
      </w:r>
      <w:r>
        <w:rPr>
          <w:spacing w:val="-8"/>
          <w:sz w:val="19"/>
        </w:rPr>
        <w:t xml:space="preserve"> </w:t>
      </w:r>
      <w:r>
        <w:rPr>
          <w:sz w:val="19"/>
        </w:rPr>
        <w:t>myths</w:t>
      </w:r>
      <w:r>
        <w:rPr>
          <w:spacing w:val="-8"/>
          <w:sz w:val="19"/>
        </w:rPr>
        <w:t xml:space="preserve"> </w:t>
      </w:r>
      <w:r>
        <w:rPr>
          <w:sz w:val="19"/>
        </w:rPr>
        <w:t>and</w:t>
      </w:r>
      <w:r>
        <w:rPr>
          <w:spacing w:val="-8"/>
          <w:sz w:val="19"/>
        </w:rPr>
        <w:t xml:space="preserve"> </w:t>
      </w:r>
      <w:r>
        <w:rPr>
          <w:sz w:val="19"/>
        </w:rPr>
        <w:t>realities</w:t>
      </w:r>
      <w:r>
        <w:rPr>
          <w:spacing w:val="-8"/>
          <w:sz w:val="19"/>
        </w:rPr>
        <w:t xml:space="preserve"> </w:t>
      </w:r>
      <w:r>
        <w:rPr>
          <w:sz w:val="19"/>
        </w:rPr>
        <w:t>about</w:t>
      </w:r>
      <w:r>
        <w:rPr>
          <w:spacing w:val="-8"/>
          <w:sz w:val="19"/>
        </w:rPr>
        <w:t xml:space="preserve"> </w:t>
      </w:r>
      <w:r>
        <w:rPr>
          <w:sz w:val="19"/>
        </w:rPr>
        <w:t xml:space="preserve">America’s infrastructure spending”. </w:t>
      </w:r>
      <w:r>
        <w:rPr>
          <w:i/>
          <w:sz w:val="19"/>
        </w:rPr>
        <w:t>City Journal</w:t>
      </w:r>
      <w:r>
        <w:rPr>
          <w:sz w:val="19"/>
        </w:rPr>
        <w:t>.</w:t>
      </w:r>
    </w:p>
    <w:p w:rsidR="00BA79D6" w:rsidRDefault="00F576A2">
      <w:pPr>
        <w:spacing w:before="2"/>
        <w:ind w:left="1843"/>
        <w:rPr>
          <w:sz w:val="19"/>
        </w:rPr>
      </w:pPr>
      <w:hyperlink r:id="rId189">
        <w:r>
          <w:rPr>
            <w:color w:val="0000FF"/>
            <w:w w:val="95"/>
            <w:sz w:val="19"/>
          </w:rPr>
          <w:t>https://www.city-journal.org/html/if-you-build-it-</w:t>
        </w:r>
        <w:r>
          <w:rPr>
            <w:color w:val="0000FF"/>
            <w:spacing w:val="-2"/>
            <w:w w:val="95"/>
            <w:sz w:val="19"/>
          </w:rPr>
          <w:t>14606.html</w:t>
        </w:r>
      </w:hyperlink>
      <w:r>
        <w:rPr>
          <w:spacing w:val="-2"/>
          <w:w w:val="95"/>
          <w:sz w:val="19"/>
        </w:rPr>
        <w:t>.</w:t>
      </w:r>
    </w:p>
    <w:p w:rsidR="00BA79D6" w:rsidRDefault="00F576A2">
      <w:pPr>
        <w:spacing w:before="10"/>
        <w:rPr>
          <w:sz w:val="19"/>
        </w:rPr>
      </w:pPr>
      <w:r>
        <w:br w:type="column"/>
      </w:r>
    </w:p>
    <w:p w:rsidR="00BA79D6" w:rsidRDefault="00F576A2">
      <w:pPr>
        <w:spacing w:before="1" w:line="261" w:lineRule="auto"/>
        <w:ind w:left="1843" w:right="1260" w:hanging="720"/>
        <w:rPr>
          <w:sz w:val="19"/>
        </w:rPr>
      </w:pPr>
      <w:bookmarkStart w:id="325" w:name="_bookmark315"/>
      <w:bookmarkEnd w:id="325"/>
      <w:r>
        <w:rPr>
          <w:sz w:val="19"/>
        </w:rPr>
        <w:t>Hosking,</w:t>
      </w:r>
      <w:r>
        <w:rPr>
          <w:spacing w:val="-8"/>
          <w:sz w:val="19"/>
        </w:rPr>
        <w:t xml:space="preserve"> </w:t>
      </w:r>
      <w:r>
        <w:rPr>
          <w:sz w:val="19"/>
        </w:rPr>
        <w:t>W.</w:t>
      </w:r>
      <w:r>
        <w:rPr>
          <w:spacing w:val="-8"/>
          <w:sz w:val="19"/>
        </w:rPr>
        <w:t xml:space="preserve"> </w:t>
      </w:r>
      <w:r>
        <w:rPr>
          <w:sz w:val="19"/>
        </w:rPr>
        <w:t>(2020).</w:t>
      </w:r>
      <w:r>
        <w:rPr>
          <w:spacing w:val="-8"/>
          <w:sz w:val="19"/>
        </w:rPr>
        <w:t xml:space="preserve"> </w:t>
      </w:r>
      <w:r>
        <w:rPr>
          <w:sz w:val="19"/>
        </w:rPr>
        <w:t>“How</w:t>
      </w:r>
      <w:r>
        <w:rPr>
          <w:spacing w:val="-8"/>
          <w:sz w:val="19"/>
        </w:rPr>
        <w:t xml:space="preserve"> </w:t>
      </w:r>
      <w:r>
        <w:rPr>
          <w:sz w:val="19"/>
        </w:rPr>
        <w:t>suburban</w:t>
      </w:r>
      <w:r>
        <w:rPr>
          <w:spacing w:val="-8"/>
          <w:sz w:val="19"/>
        </w:rPr>
        <w:t xml:space="preserve"> </w:t>
      </w:r>
      <w:r>
        <w:rPr>
          <w:sz w:val="19"/>
        </w:rPr>
        <w:t>rail</w:t>
      </w:r>
      <w:r>
        <w:rPr>
          <w:spacing w:val="-8"/>
          <w:sz w:val="19"/>
        </w:rPr>
        <w:t xml:space="preserve"> </w:t>
      </w:r>
      <w:r>
        <w:rPr>
          <w:sz w:val="19"/>
        </w:rPr>
        <w:t>loop</w:t>
      </w:r>
      <w:r>
        <w:rPr>
          <w:spacing w:val="-8"/>
          <w:sz w:val="19"/>
        </w:rPr>
        <w:t xml:space="preserve"> </w:t>
      </w:r>
      <w:r>
        <w:rPr>
          <w:sz w:val="19"/>
        </w:rPr>
        <w:t>will</w:t>
      </w:r>
      <w:r>
        <w:rPr>
          <w:spacing w:val="-8"/>
          <w:sz w:val="19"/>
        </w:rPr>
        <w:t xml:space="preserve"> </w:t>
      </w:r>
      <w:r>
        <w:rPr>
          <w:sz w:val="19"/>
        </w:rPr>
        <w:t>change</w:t>
      </w:r>
      <w:r>
        <w:rPr>
          <w:spacing w:val="-8"/>
          <w:sz w:val="19"/>
        </w:rPr>
        <w:t xml:space="preserve"> </w:t>
      </w:r>
      <w:r>
        <w:rPr>
          <w:sz w:val="19"/>
        </w:rPr>
        <w:t>your</w:t>
      </w:r>
      <w:r>
        <w:rPr>
          <w:spacing w:val="-8"/>
          <w:sz w:val="19"/>
        </w:rPr>
        <w:t xml:space="preserve"> </w:t>
      </w:r>
      <w:r>
        <w:rPr>
          <w:sz w:val="19"/>
        </w:rPr>
        <w:t>suburb”.</w:t>
      </w:r>
      <w:r>
        <w:rPr>
          <w:spacing w:val="-8"/>
          <w:sz w:val="19"/>
        </w:rPr>
        <w:t xml:space="preserve"> </w:t>
      </w:r>
      <w:r>
        <w:rPr>
          <w:i/>
          <w:sz w:val="19"/>
        </w:rPr>
        <w:t xml:space="preserve">Herald </w:t>
      </w:r>
      <w:r>
        <w:rPr>
          <w:i/>
          <w:spacing w:val="-2"/>
          <w:sz w:val="19"/>
        </w:rPr>
        <w:t>Sun</w:t>
      </w:r>
      <w:r>
        <w:rPr>
          <w:spacing w:val="-2"/>
          <w:sz w:val="19"/>
        </w:rPr>
        <w:t xml:space="preserve">. </w:t>
      </w:r>
      <w:hyperlink r:id="rId190">
        <w:r>
          <w:rPr>
            <w:color w:val="0000FF"/>
            <w:spacing w:val="-2"/>
            <w:sz w:val="19"/>
          </w:rPr>
          <w:t>https://www.heraldsun.com.au/news/victoria/how-suburban-rail-</w:t>
        </w:r>
      </w:hyperlink>
      <w:r>
        <w:rPr>
          <w:color w:val="0000FF"/>
          <w:spacing w:val="-2"/>
          <w:sz w:val="19"/>
        </w:rPr>
        <w:t xml:space="preserve"> </w:t>
      </w:r>
      <w:hyperlink r:id="rId191">
        <w:r>
          <w:rPr>
            <w:color w:val="0000FF"/>
            <w:spacing w:val="-2"/>
            <w:sz w:val="19"/>
          </w:rPr>
          <w:t>loop-will-change-your-suburb/news-</w:t>
        </w:r>
      </w:hyperlink>
      <w:r>
        <w:rPr>
          <w:color w:val="0000FF"/>
          <w:spacing w:val="-2"/>
          <w:sz w:val="19"/>
        </w:rPr>
        <w:t xml:space="preserve"> </w:t>
      </w:r>
      <w:hyperlink r:id="rId192">
        <w:r>
          <w:rPr>
            <w:color w:val="0000FF"/>
            <w:spacing w:val="-2"/>
            <w:sz w:val="19"/>
          </w:rPr>
          <w:t>story/38cf4068665ea8c6c5c83659fc101c0f</w:t>
        </w:r>
      </w:hyperlink>
      <w:r>
        <w:rPr>
          <w:spacing w:val="-2"/>
          <w:sz w:val="19"/>
        </w:rPr>
        <w:t>.</w:t>
      </w:r>
    </w:p>
    <w:p w:rsidR="00BA79D6" w:rsidRDefault="00F576A2">
      <w:pPr>
        <w:spacing w:before="138" w:line="261" w:lineRule="auto"/>
        <w:ind w:left="1843" w:right="1161" w:hanging="720"/>
        <w:rPr>
          <w:sz w:val="19"/>
        </w:rPr>
      </w:pPr>
      <w:bookmarkStart w:id="326" w:name="_bookmark316"/>
      <w:bookmarkEnd w:id="326"/>
      <w:r>
        <w:rPr>
          <w:sz w:val="19"/>
        </w:rPr>
        <w:t>IMF</w:t>
      </w:r>
      <w:r>
        <w:rPr>
          <w:spacing w:val="-6"/>
          <w:sz w:val="19"/>
        </w:rPr>
        <w:t xml:space="preserve"> </w:t>
      </w:r>
      <w:r>
        <w:rPr>
          <w:sz w:val="19"/>
        </w:rPr>
        <w:t>(2020).</w:t>
      </w:r>
      <w:r>
        <w:rPr>
          <w:spacing w:val="-6"/>
          <w:sz w:val="19"/>
        </w:rPr>
        <w:t xml:space="preserve"> </w:t>
      </w:r>
      <w:r>
        <w:rPr>
          <w:i/>
          <w:sz w:val="19"/>
        </w:rPr>
        <w:t>Fiscal</w:t>
      </w:r>
      <w:r>
        <w:rPr>
          <w:i/>
          <w:spacing w:val="-6"/>
          <w:sz w:val="19"/>
        </w:rPr>
        <w:t xml:space="preserve"> </w:t>
      </w:r>
      <w:r>
        <w:rPr>
          <w:i/>
          <w:sz w:val="19"/>
        </w:rPr>
        <w:t>monitor:</w:t>
      </w:r>
      <w:r>
        <w:rPr>
          <w:i/>
          <w:spacing w:val="-6"/>
          <w:sz w:val="19"/>
        </w:rPr>
        <w:t xml:space="preserve"> </w:t>
      </w:r>
      <w:r>
        <w:rPr>
          <w:i/>
          <w:sz w:val="19"/>
        </w:rPr>
        <w:t>policies</w:t>
      </w:r>
      <w:r>
        <w:rPr>
          <w:i/>
          <w:spacing w:val="-6"/>
          <w:sz w:val="19"/>
        </w:rPr>
        <w:t xml:space="preserve"> </w:t>
      </w:r>
      <w:r>
        <w:rPr>
          <w:i/>
          <w:sz w:val="19"/>
        </w:rPr>
        <w:t>for</w:t>
      </w:r>
      <w:r>
        <w:rPr>
          <w:i/>
          <w:spacing w:val="-6"/>
          <w:sz w:val="19"/>
        </w:rPr>
        <w:t xml:space="preserve"> </w:t>
      </w:r>
      <w:r>
        <w:rPr>
          <w:i/>
          <w:sz w:val="19"/>
        </w:rPr>
        <w:t>the</w:t>
      </w:r>
      <w:r>
        <w:rPr>
          <w:i/>
          <w:spacing w:val="-6"/>
          <w:sz w:val="19"/>
        </w:rPr>
        <w:t xml:space="preserve"> </w:t>
      </w:r>
      <w:r>
        <w:rPr>
          <w:i/>
          <w:sz w:val="19"/>
        </w:rPr>
        <w:t>recovery</w:t>
      </w:r>
      <w:r>
        <w:rPr>
          <w:sz w:val="19"/>
        </w:rPr>
        <w:t>.</w:t>
      </w:r>
      <w:r>
        <w:rPr>
          <w:spacing w:val="-6"/>
          <w:sz w:val="19"/>
        </w:rPr>
        <w:t xml:space="preserve"> </w:t>
      </w:r>
      <w:r>
        <w:rPr>
          <w:sz w:val="19"/>
        </w:rPr>
        <w:t>International</w:t>
      </w:r>
      <w:r>
        <w:rPr>
          <w:spacing w:val="-6"/>
          <w:sz w:val="19"/>
        </w:rPr>
        <w:t xml:space="preserve"> </w:t>
      </w:r>
      <w:r>
        <w:rPr>
          <w:sz w:val="19"/>
        </w:rPr>
        <w:t xml:space="preserve">Monetary Fund. </w:t>
      </w:r>
      <w:hyperlink r:id="rId193" w:anchor="Full%20Report%20and%20Executive%20Summary">
        <w:proofErr w:type="gramStart"/>
        <w:r>
          <w:rPr>
            <w:color w:val="0000FF"/>
            <w:sz w:val="19"/>
          </w:rPr>
          <w:t>https</w:t>
        </w:r>
        <w:proofErr w:type="gramEnd"/>
        <w:r>
          <w:rPr>
            <w:color w:val="0000FF"/>
            <w:sz w:val="19"/>
          </w:rPr>
          <w:t>:</w:t>
        </w:r>
      </w:hyperlink>
    </w:p>
    <w:p w:rsidR="00BA79D6" w:rsidRDefault="00F576A2">
      <w:pPr>
        <w:spacing w:before="2" w:line="261" w:lineRule="auto"/>
        <w:ind w:left="1843" w:right="1377"/>
        <w:rPr>
          <w:sz w:val="19"/>
        </w:rPr>
      </w:pPr>
      <w:hyperlink r:id="rId194" w:anchor="Full%20Report%20and%20Executive%20Summary">
        <w:r>
          <w:rPr>
            <w:color w:val="0000FF"/>
            <w:spacing w:val="-2"/>
            <w:w w:val="95"/>
            <w:sz w:val="19"/>
          </w:rPr>
          <w:t>//www.imf.org/en/Publications/FM/Issues/2020/09/30/october-2020-</w:t>
        </w:r>
      </w:hyperlink>
      <w:r>
        <w:rPr>
          <w:color w:val="0000FF"/>
          <w:spacing w:val="80"/>
          <w:sz w:val="19"/>
        </w:rPr>
        <w:t xml:space="preserve">  </w:t>
      </w:r>
      <w:hyperlink r:id="rId195" w:anchor="Full%20Report%20and%20Executive%20Summary">
        <w:r>
          <w:rPr>
            <w:color w:val="0000FF"/>
            <w:w w:val="95"/>
            <w:sz w:val="19"/>
          </w:rPr>
          <w:t>fiscal-</w:t>
        </w:r>
        <w:r>
          <w:rPr>
            <w:color w:val="0000FF"/>
            <w:spacing w:val="-2"/>
            <w:w w:val="95"/>
            <w:sz w:val="19"/>
          </w:rPr>
          <w:t>monitor#Full%20Report%20and%20Executive%20Summary</w:t>
        </w:r>
      </w:hyperlink>
      <w:r>
        <w:rPr>
          <w:spacing w:val="-2"/>
          <w:w w:val="95"/>
          <w:sz w:val="19"/>
        </w:rPr>
        <w:t>.</w:t>
      </w:r>
    </w:p>
    <w:p w:rsidR="00BA79D6" w:rsidRDefault="00F576A2">
      <w:pPr>
        <w:spacing w:before="136" w:line="261" w:lineRule="auto"/>
        <w:ind w:left="1843" w:right="1175" w:hanging="720"/>
        <w:rPr>
          <w:sz w:val="19"/>
        </w:rPr>
      </w:pPr>
      <w:bookmarkStart w:id="327" w:name="_bookmark317"/>
      <w:bookmarkEnd w:id="327"/>
      <w:r>
        <w:rPr>
          <w:sz w:val="19"/>
        </w:rPr>
        <w:t>Infrastructure</w:t>
      </w:r>
      <w:r>
        <w:rPr>
          <w:spacing w:val="-8"/>
          <w:sz w:val="19"/>
        </w:rPr>
        <w:t xml:space="preserve"> </w:t>
      </w:r>
      <w:r>
        <w:rPr>
          <w:sz w:val="19"/>
        </w:rPr>
        <w:t>Australia</w:t>
      </w:r>
      <w:r>
        <w:rPr>
          <w:spacing w:val="-8"/>
          <w:sz w:val="19"/>
        </w:rPr>
        <w:t xml:space="preserve"> </w:t>
      </w:r>
      <w:r>
        <w:rPr>
          <w:sz w:val="19"/>
        </w:rPr>
        <w:t>(2016).</w:t>
      </w:r>
      <w:r>
        <w:rPr>
          <w:spacing w:val="-8"/>
          <w:sz w:val="19"/>
        </w:rPr>
        <w:t xml:space="preserve"> </w:t>
      </w:r>
      <w:r>
        <w:rPr>
          <w:i/>
          <w:sz w:val="19"/>
        </w:rPr>
        <w:t>Project</w:t>
      </w:r>
      <w:r>
        <w:rPr>
          <w:i/>
          <w:spacing w:val="-8"/>
          <w:sz w:val="19"/>
        </w:rPr>
        <w:t xml:space="preserve"> </w:t>
      </w:r>
      <w:r>
        <w:rPr>
          <w:i/>
          <w:sz w:val="19"/>
        </w:rPr>
        <w:t>Business</w:t>
      </w:r>
      <w:r>
        <w:rPr>
          <w:i/>
          <w:spacing w:val="-8"/>
          <w:sz w:val="19"/>
        </w:rPr>
        <w:t xml:space="preserve"> </w:t>
      </w:r>
      <w:r>
        <w:rPr>
          <w:i/>
          <w:sz w:val="19"/>
        </w:rPr>
        <w:t>Case</w:t>
      </w:r>
      <w:r>
        <w:rPr>
          <w:i/>
          <w:spacing w:val="-8"/>
          <w:sz w:val="19"/>
        </w:rPr>
        <w:t xml:space="preserve"> </w:t>
      </w:r>
      <w:r>
        <w:rPr>
          <w:i/>
          <w:sz w:val="19"/>
        </w:rPr>
        <w:t>Evaluation</w:t>
      </w:r>
      <w:r>
        <w:rPr>
          <w:i/>
          <w:spacing w:val="-8"/>
          <w:sz w:val="19"/>
        </w:rPr>
        <w:t xml:space="preserve"> </w:t>
      </w:r>
      <w:r>
        <w:rPr>
          <w:i/>
          <w:sz w:val="19"/>
        </w:rPr>
        <w:t>-</w:t>
      </w:r>
      <w:r>
        <w:rPr>
          <w:i/>
          <w:spacing w:val="-8"/>
          <w:sz w:val="19"/>
        </w:rPr>
        <w:t xml:space="preserve"> </w:t>
      </w:r>
      <w:r>
        <w:rPr>
          <w:i/>
          <w:sz w:val="19"/>
        </w:rPr>
        <w:t>Inland</w:t>
      </w:r>
      <w:r>
        <w:rPr>
          <w:i/>
          <w:spacing w:val="-8"/>
          <w:sz w:val="19"/>
        </w:rPr>
        <w:t xml:space="preserve"> </w:t>
      </w:r>
      <w:r>
        <w:rPr>
          <w:i/>
          <w:sz w:val="19"/>
        </w:rPr>
        <w:t>Rail</w:t>
      </w:r>
      <w:r>
        <w:rPr>
          <w:sz w:val="19"/>
        </w:rPr>
        <w:t xml:space="preserve">. </w:t>
      </w:r>
      <w:hyperlink r:id="rId196">
        <w:r>
          <w:rPr>
            <w:color w:val="0000FF"/>
            <w:spacing w:val="-2"/>
            <w:sz w:val="19"/>
          </w:rPr>
          <w:t>https://www.infrastructureaustralia.gov.au/sites/default/files/2019-</w:t>
        </w:r>
      </w:hyperlink>
      <w:r>
        <w:rPr>
          <w:color w:val="0000FF"/>
          <w:spacing w:val="-2"/>
          <w:sz w:val="19"/>
        </w:rPr>
        <w:t xml:space="preserve"> </w:t>
      </w:r>
      <w:hyperlink r:id="rId197">
        <w:r>
          <w:rPr>
            <w:color w:val="0000FF"/>
            <w:spacing w:val="-2"/>
            <w:sz w:val="19"/>
          </w:rPr>
          <w:t>08/final_inland_rail_project_evaluation_summary_0.pdf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558" w:space="105"/>
            <w:col w:w="8857"/>
          </w:cols>
        </w:sectPr>
      </w:pPr>
    </w:p>
    <w:p w:rsidR="00BA79D6" w:rsidRDefault="00F576A2">
      <w:pPr>
        <w:tabs>
          <w:tab w:val="left" w:pos="8786"/>
          <w:tab w:val="left" w:pos="9405"/>
        </w:tabs>
        <w:spacing w:before="138"/>
        <w:ind w:left="1123"/>
        <w:rPr>
          <w:rFonts w:ascii="Times New Roman" w:hAnsi="Times New Roman"/>
          <w:sz w:val="19"/>
        </w:rPr>
      </w:pPr>
      <w:bookmarkStart w:id="328" w:name="_bookmark318"/>
      <w:bookmarkEnd w:id="328"/>
      <w:r>
        <w:rPr>
          <w:sz w:val="19"/>
        </w:rPr>
        <w:t>Gordon,</w:t>
      </w:r>
      <w:r>
        <w:rPr>
          <w:spacing w:val="-12"/>
          <w:sz w:val="19"/>
        </w:rPr>
        <w:t xml:space="preserve"> </w:t>
      </w:r>
      <w:r>
        <w:rPr>
          <w:sz w:val="19"/>
        </w:rPr>
        <w:t>P.</w:t>
      </w:r>
      <w:r>
        <w:rPr>
          <w:spacing w:val="-12"/>
          <w:sz w:val="19"/>
        </w:rPr>
        <w:t xml:space="preserve"> </w:t>
      </w:r>
      <w:r>
        <w:rPr>
          <w:sz w:val="19"/>
        </w:rPr>
        <w:t>(2020).</w:t>
      </w:r>
      <w:r>
        <w:rPr>
          <w:spacing w:val="-12"/>
          <w:sz w:val="19"/>
        </w:rPr>
        <w:t xml:space="preserve"> </w:t>
      </w:r>
      <w:r>
        <w:rPr>
          <w:sz w:val="19"/>
        </w:rPr>
        <w:t>“Brisbane’s</w:t>
      </w:r>
      <w:r>
        <w:rPr>
          <w:spacing w:val="-12"/>
          <w:sz w:val="19"/>
        </w:rPr>
        <w:t xml:space="preserve"> </w:t>
      </w:r>
      <w:r>
        <w:rPr>
          <w:sz w:val="19"/>
        </w:rPr>
        <w:t>$5.4</w:t>
      </w:r>
      <w:r>
        <w:rPr>
          <w:spacing w:val="-12"/>
          <w:sz w:val="19"/>
        </w:rPr>
        <w:t xml:space="preserve"> </w:t>
      </w:r>
      <w:r>
        <w:rPr>
          <w:sz w:val="19"/>
        </w:rPr>
        <w:t>Billion</w:t>
      </w:r>
      <w:r>
        <w:rPr>
          <w:spacing w:val="-12"/>
          <w:sz w:val="19"/>
        </w:rPr>
        <w:t xml:space="preserve"> </w:t>
      </w:r>
      <w:r>
        <w:rPr>
          <w:sz w:val="19"/>
        </w:rPr>
        <w:t>Cross</w:t>
      </w:r>
      <w:r>
        <w:rPr>
          <w:spacing w:val="-12"/>
          <w:sz w:val="19"/>
        </w:rPr>
        <w:t xml:space="preserve"> </w:t>
      </w:r>
      <w:r>
        <w:rPr>
          <w:sz w:val="19"/>
        </w:rPr>
        <w:t>River</w:t>
      </w:r>
      <w:r>
        <w:rPr>
          <w:spacing w:val="-12"/>
          <w:sz w:val="19"/>
        </w:rPr>
        <w:t xml:space="preserve"> </w:t>
      </w:r>
      <w:r>
        <w:rPr>
          <w:sz w:val="19"/>
        </w:rPr>
        <w:t>Rail”.</w:t>
      </w:r>
      <w:r>
        <w:rPr>
          <w:spacing w:val="-12"/>
          <w:sz w:val="19"/>
        </w:rPr>
        <w:t xml:space="preserve"> </w:t>
      </w:r>
      <w:proofErr w:type="spellStart"/>
      <w:r>
        <w:rPr>
          <w:i/>
          <w:sz w:val="19"/>
        </w:rPr>
        <w:t>Investo</w:t>
      </w:r>
      <w:proofErr w:type="spellEnd"/>
      <w:r>
        <w:rPr>
          <w:i/>
          <w:spacing w:val="-12"/>
          <w:sz w:val="19"/>
        </w:rPr>
        <w:t xml:space="preserve"> </w:t>
      </w:r>
      <w:r>
        <w:rPr>
          <w:i/>
          <w:spacing w:val="-2"/>
          <w:sz w:val="19"/>
        </w:rPr>
        <w:t>Property</w:t>
      </w:r>
      <w:r>
        <w:rPr>
          <w:spacing w:val="-2"/>
          <w:sz w:val="19"/>
        </w:rPr>
        <w:t>.</w:t>
      </w:r>
      <w:r>
        <w:rPr>
          <w:sz w:val="19"/>
        </w:rPr>
        <w:tab/>
      </w:r>
      <w:bookmarkStart w:id="329" w:name="_bookmark319"/>
      <w:bookmarkEnd w:id="329"/>
      <w:r>
        <w:rPr>
          <w:rFonts w:ascii="Times New Roman" w:hAnsi="Times New Roman"/>
          <w:sz w:val="19"/>
          <w:u w:val="single"/>
        </w:rPr>
        <w:tab/>
      </w:r>
    </w:p>
    <w:p w:rsidR="00BA79D6" w:rsidRDefault="00F576A2">
      <w:pPr>
        <w:spacing w:before="20" w:line="261" w:lineRule="auto"/>
        <w:ind w:left="1843" w:right="1951"/>
        <w:rPr>
          <w:sz w:val="19"/>
        </w:rPr>
      </w:pPr>
      <w:hyperlink r:id="rId198">
        <w:r>
          <w:rPr>
            <w:color w:val="0000FF"/>
            <w:spacing w:val="-2"/>
            <w:w w:val="95"/>
            <w:sz w:val="19"/>
          </w:rPr>
          <w:t>https://www.investoproperty.com.au/brisbanes-5-4-billion-cross-river-</w:t>
        </w:r>
      </w:hyperlink>
      <w:r>
        <w:rPr>
          <w:color w:val="0000FF"/>
          <w:spacing w:val="80"/>
          <w:sz w:val="19"/>
        </w:rPr>
        <w:t xml:space="preserve">  </w:t>
      </w:r>
      <w:hyperlink r:id="rId199">
        <w:r>
          <w:rPr>
            <w:color w:val="0000FF"/>
            <w:spacing w:val="-4"/>
            <w:sz w:val="19"/>
          </w:rPr>
          <w:t>rail</w:t>
        </w:r>
      </w:hyperlink>
      <w:r>
        <w:rPr>
          <w:spacing w:val="-4"/>
          <w:sz w:val="19"/>
        </w:rPr>
        <w:t>.</w:t>
      </w:r>
    </w:p>
    <w:p w:rsidR="00BA79D6" w:rsidRDefault="00F576A2">
      <w:pPr>
        <w:spacing w:before="137"/>
        <w:ind w:left="1123"/>
        <w:rPr>
          <w:sz w:val="19"/>
        </w:rPr>
      </w:pPr>
      <w:bookmarkStart w:id="330" w:name="_bookmark320"/>
      <w:bookmarkEnd w:id="330"/>
      <w:r>
        <w:rPr>
          <w:sz w:val="19"/>
        </w:rPr>
        <w:t>Harris,</w:t>
      </w:r>
      <w:r>
        <w:rPr>
          <w:spacing w:val="-9"/>
          <w:sz w:val="19"/>
        </w:rPr>
        <w:t xml:space="preserve"> </w:t>
      </w:r>
      <w:r>
        <w:rPr>
          <w:sz w:val="19"/>
        </w:rPr>
        <w:t>R.</w:t>
      </w:r>
      <w:r>
        <w:rPr>
          <w:spacing w:val="-9"/>
          <w:sz w:val="19"/>
        </w:rPr>
        <w:t xml:space="preserve"> </w:t>
      </w:r>
      <w:r>
        <w:rPr>
          <w:sz w:val="19"/>
        </w:rPr>
        <w:t>and</w:t>
      </w:r>
      <w:r>
        <w:rPr>
          <w:spacing w:val="-9"/>
          <w:sz w:val="19"/>
        </w:rPr>
        <w:t xml:space="preserve"> </w:t>
      </w:r>
      <w:r>
        <w:rPr>
          <w:sz w:val="19"/>
        </w:rPr>
        <w:t>Galloway,</w:t>
      </w:r>
      <w:r>
        <w:rPr>
          <w:spacing w:val="-9"/>
          <w:sz w:val="19"/>
        </w:rPr>
        <w:t xml:space="preserve"> </w:t>
      </w:r>
      <w:r>
        <w:rPr>
          <w:sz w:val="19"/>
        </w:rPr>
        <w:t>A.</w:t>
      </w:r>
      <w:r>
        <w:rPr>
          <w:spacing w:val="-9"/>
          <w:sz w:val="19"/>
        </w:rPr>
        <w:t xml:space="preserve"> </w:t>
      </w:r>
      <w:r>
        <w:rPr>
          <w:sz w:val="19"/>
        </w:rPr>
        <w:t>(2019).</w:t>
      </w:r>
      <w:r>
        <w:rPr>
          <w:spacing w:val="-9"/>
          <w:sz w:val="19"/>
        </w:rPr>
        <w:t xml:space="preserve"> </w:t>
      </w:r>
      <w:r>
        <w:rPr>
          <w:sz w:val="19"/>
        </w:rPr>
        <w:t>“Prime</w:t>
      </w:r>
      <w:r>
        <w:rPr>
          <w:spacing w:val="-9"/>
          <w:sz w:val="19"/>
        </w:rPr>
        <w:t xml:space="preserve"> </w:t>
      </w:r>
      <w:r>
        <w:rPr>
          <w:sz w:val="19"/>
        </w:rPr>
        <w:t>Minister</w:t>
      </w:r>
      <w:r>
        <w:rPr>
          <w:spacing w:val="-9"/>
          <w:sz w:val="19"/>
        </w:rPr>
        <w:t xml:space="preserve"> </w:t>
      </w:r>
      <w:r>
        <w:rPr>
          <w:sz w:val="19"/>
        </w:rPr>
        <w:t>Scott</w:t>
      </w:r>
      <w:r>
        <w:rPr>
          <w:spacing w:val="-8"/>
          <w:sz w:val="19"/>
        </w:rPr>
        <w:t xml:space="preserve"> </w:t>
      </w:r>
      <w:r>
        <w:rPr>
          <w:sz w:val="19"/>
        </w:rPr>
        <w:t>Morrison</w:t>
      </w:r>
      <w:r>
        <w:rPr>
          <w:spacing w:val="-9"/>
          <w:sz w:val="19"/>
        </w:rPr>
        <w:t xml:space="preserve"> </w:t>
      </w:r>
      <w:r>
        <w:rPr>
          <w:spacing w:val="-5"/>
          <w:sz w:val="19"/>
        </w:rPr>
        <w:t>to</w:t>
      </w:r>
    </w:p>
    <w:p w:rsidR="00BA79D6" w:rsidRDefault="00F576A2">
      <w:pPr>
        <w:tabs>
          <w:tab w:val="left" w:pos="8786"/>
          <w:tab w:val="left" w:pos="9405"/>
        </w:tabs>
        <w:spacing w:before="20"/>
        <w:ind w:left="1843"/>
        <w:rPr>
          <w:rFonts w:ascii="Times New Roman" w:hAnsi="Times New Roman"/>
          <w:sz w:val="19"/>
        </w:rPr>
      </w:pPr>
      <w:proofErr w:type="gramStart"/>
      <w:r>
        <w:rPr>
          <w:sz w:val="19"/>
        </w:rPr>
        <w:t>announce</w:t>
      </w:r>
      <w:proofErr w:type="gramEnd"/>
      <w:r>
        <w:rPr>
          <w:spacing w:val="-8"/>
          <w:sz w:val="19"/>
        </w:rPr>
        <w:t xml:space="preserve"> </w:t>
      </w:r>
      <w:r>
        <w:rPr>
          <w:sz w:val="19"/>
        </w:rPr>
        <w:t>$2b</w:t>
      </w:r>
      <w:r>
        <w:rPr>
          <w:spacing w:val="-7"/>
          <w:sz w:val="19"/>
        </w:rPr>
        <w:t xml:space="preserve"> </w:t>
      </w:r>
      <w:r>
        <w:rPr>
          <w:sz w:val="19"/>
        </w:rPr>
        <w:t>fast</w:t>
      </w:r>
      <w:r>
        <w:rPr>
          <w:spacing w:val="-8"/>
          <w:sz w:val="19"/>
        </w:rPr>
        <w:t xml:space="preserve"> </w:t>
      </w:r>
      <w:r>
        <w:rPr>
          <w:sz w:val="19"/>
        </w:rPr>
        <w:t>rail</w:t>
      </w:r>
      <w:r>
        <w:rPr>
          <w:spacing w:val="-7"/>
          <w:sz w:val="19"/>
        </w:rPr>
        <w:t xml:space="preserve"> </w:t>
      </w:r>
      <w:r>
        <w:rPr>
          <w:sz w:val="19"/>
        </w:rPr>
        <w:t>between</w:t>
      </w:r>
      <w:r>
        <w:rPr>
          <w:spacing w:val="-7"/>
          <w:sz w:val="19"/>
        </w:rPr>
        <w:t xml:space="preserve"> </w:t>
      </w:r>
      <w:r>
        <w:rPr>
          <w:sz w:val="19"/>
        </w:rPr>
        <w:t>Melbourne</w:t>
      </w:r>
      <w:r>
        <w:rPr>
          <w:spacing w:val="-8"/>
          <w:sz w:val="19"/>
        </w:rPr>
        <w:t xml:space="preserve"> </w:t>
      </w:r>
      <w:r>
        <w:rPr>
          <w:sz w:val="19"/>
        </w:rPr>
        <w:t>and</w:t>
      </w:r>
      <w:r>
        <w:rPr>
          <w:spacing w:val="-7"/>
          <w:sz w:val="19"/>
        </w:rPr>
        <w:t xml:space="preserve"> </w:t>
      </w:r>
      <w:r>
        <w:rPr>
          <w:sz w:val="19"/>
        </w:rPr>
        <w:t>Geelong”.</w:t>
      </w:r>
      <w:r>
        <w:rPr>
          <w:spacing w:val="-7"/>
          <w:sz w:val="19"/>
        </w:rPr>
        <w:t xml:space="preserve"> </w:t>
      </w:r>
      <w:r>
        <w:rPr>
          <w:i/>
          <w:spacing w:val="-2"/>
          <w:sz w:val="19"/>
        </w:rPr>
        <w:t>Herald</w:t>
      </w:r>
      <w:r>
        <w:rPr>
          <w:i/>
          <w:sz w:val="19"/>
        </w:rPr>
        <w:tab/>
      </w:r>
      <w:bookmarkStart w:id="331" w:name="_bookmark321"/>
      <w:bookmarkEnd w:id="331"/>
      <w:r>
        <w:rPr>
          <w:rFonts w:ascii="Times New Roman" w:hAnsi="Times New Roman"/>
          <w:sz w:val="19"/>
          <w:u w:val="single"/>
        </w:rPr>
        <w:tab/>
      </w:r>
    </w:p>
    <w:p w:rsidR="00BA79D6" w:rsidRDefault="00F576A2">
      <w:pPr>
        <w:spacing w:line="240" w:lineRule="atLeast"/>
        <w:ind w:left="1843" w:right="2094"/>
        <w:rPr>
          <w:sz w:val="19"/>
        </w:rPr>
      </w:pPr>
      <w:r>
        <w:rPr>
          <w:i/>
          <w:sz w:val="19"/>
        </w:rPr>
        <w:t>Sun</w:t>
      </w:r>
      <w:r>
        <w:rPr>
          <w:sz w:val="19"/>
        </w:rPr>
        <w:t>.</w:t>
      </w:r>
      <w:r>
        <w:rPr>
          <w:spacing w:val="55"/>
          <w:sz w:val="19"/>
        </w:rPr>
        <w:t xml:space="preserve"> </w:t>
      </w:r>
      <w:r>
        <w:rPr>
          <w:sz w:val="19"/>
        </w:rPr>
        <w:t>21</w:t>
      </w:r>
      <w:r>
        <w:rPr>
          <w:spacing w:val="55"/>
          <w:sz w:val="19"/>
        </w:rPr>
        <w:t xml:space="preserve"> </w:t>
      </w:r>
      <w:r>
        <w:rPr>
          <w:sz w:val="19"/>
        </w:rPr>
        <w:t>March.</w:t>
      </w:r>
      <w:r>
        <w:rPr>
          <w:spacing w:val="80"/>
          <w:w w:val="150"/>
          <w:sz w:val="19"/>
        </w:rPr>
        <w:t xml:space="preserve"> </w:t>
      </w:r>
      <w:hyperlink r:id="rId200">
        <w:r>
          <w:rPr>
            <w:color w:val="0000FF"/>
            <w:spacing w:val="-2"/>
            <w:w w:val="95"/>
            <w:sz w:val="19"/>
          </w:rPr>
          <w:t>https://www.heraldsun.com.au/news/victoria/prime-minister-scott-</w:t>
        </w:r>
      </w:hyperlink>
      <w:r>
        <w:rPr>
          <w:color w:val="0000FF"/>
          <w:spacing w:val="80"/>
          <w:sz w:val="19"/>
        </w:rPr>
        <w:t xml:space="preserve">  </w:t>
      </w:r>
      <w:hyperlink r:id="rId201">
        <w:proofErr w:type="gramStart"/>
        <w:r>
          <w:rPr>
            <w:color w:val="0000FF"/>
            <w:spacing w:val="-2"/>
            <w:sz w:val="19"/>
          </w:rPr>
          <w:t>morrison-</w:t>
        </w:r>
        <w:proofErr w:type="gramEnd"/>
        <w:r>
          <w:rPr>
            <w:color w:val="0000FF"/>
            <w:spacing w:val="-2"/>
            <w:sz w:val="19"/>
          </w:rPr>
          <w:t>to-announce-2b-fast-rail-between-melbourne-and-</w:t>
        </w:r>
      </w:hyperlink>
    </w:p>
    <w:p w:rsidR="00BA79D6" w:rsidRDefault="00F576A2">
      <w:pPr>
        <w:spacing w:before="138" w:line="261" w:lineRule="auto"/>
        <w:ind w:left="61" w:right="1279"/>
        <w:rPr>
          <w:sz w:val="19"/>
        </w:rPr>
      </w:pPr>
      <w:r>
        <w:br w:type="column"/>
      </w:r>
      <w:r>
        <w:rPr>
          <w:sz w:val="19"/>
        </w:rPr>
        <w:t>(2017).</w:t>
      </w:r>
      <w:r>
        <w:rPr>
          <w:spacing w:val="-9"/>
          <w:sz w:val="19"/>
        </w:rPr>
        <w:t xml:space="preserve"> </w:t>
      </w:r>
      <w:r>
        <w:rPr>
          <w:i/>
          <w:sz w:val="19"/>
        </w:rPr>
        <w:t>Project</w:t>
      </w:r>
      <w:r>
        <w:rPr>
          <w:i/>
          <w:spacing w:val="-9"/>
          <w:sz w:val="19"/>
        </w:rPr>
        <w:t xml:space="preserve"> </w:t>
      </w:r>
      <w:r>
        <w:rPr>
          <w:i/>
          <w:sz w:val="19"/>
        </w:rPr>
        <w:t>Evaluation</w:t>
      </w:r>
      <w:r>
        <w:rPr>
          <w:i/>
          <w:spacing w:val="-9"/>
          <w:sz w:val="19"/>
        </w:rPr>
        <w:t xml:space="preserve"> </w:t>
      </w:r>
      <w:r>
        <w:rPr>
          <w:i/>
          <w:sz w:val="19"/>
        </w:rPr>
        <w:t>Summary:</w:t>
      </w:r>
      <w:r>
        <w:rPr>
          <w:i/>
          <w:spacing w:val="-9"/>
          <w:sz w:val="19"/>
        </w:rPr>
        <w:t xml:space="preserve"> </w:t>
      </w:r>
      <w:r>
        <w:rPr>
          <w:i/>
          <w:sz w:val="19"/>
        </w:rPr>
        <w:t>Cross</w:t>
      </w:r>
      <w:r>
        <w:rPr>
          <w:i/>
          <w:spacing w:val="-9"/>
          <w:sz w:val="19"/>
        </w:rPr>
        <w:t xml:space="preserve"> </w:t>
      </w:r>
      <w:r>
        <w:rPr>
          <w:i/>
          <w:sz w:val="19"/>
        </w:rPr>
        <w:t>River</w:t>
      </w:r>
      <w:r>
        <w:rPr>
          <w:i/>
          <w:spacing w:val="-9"/>
          <w:sz w:val="19"/>
        </w:rPr>
        <w:t xml:space="preserve"> </w:t>
      </w:r>
      <w:r>
        <w:rPr>
          <w:i/>
          <w:sz w:val="19"/>
        </w:rPr>
        <w:t>Rail</w:t>
      </w:r>
      <w:r>
        <w:rPr>
          <w:sz w:val="19"/>
        </w:rPr>
        <w:t>.</w:t>
      </w:r>
      <w:r>
        <w:rPr>
          <w:spacing w:val="-9"/>
          <w:sz w:val="19"/>
        </w:rPr>
        <w:t xml:space="preserve"> </w:t>
      </w:r>
      <w:r>
        <w:rPr>
          <w:sz w:val="19"/>
        </w:rPr>
        <w:t xml:space="preserve">Infrastructure </w:t>
      </w:r>
      <w:r>
        <w:rPr>
          <w:spacing w:val="-2"/>
          <w:sz w:val="19"/>
        </w:rPr>
        <w:t xml:space="preserve">Australia. </w:t>
      </w:r>
      <w:hyperlink r:id="rId202">
        <w:r>
          <w:rPr>
            <w:color w:val="0000FF"/>
            <w:spacing w:val="-2"/>
            <w:sz w:val="19"/>
          </w:rPr>
          <w:t>https://www.infrastructureaustralia.gov.au/sites/default/files/2019-</w:t>
        </w:r>
      </w:hyperlink>
      <w:r>
        <w:rPr>
          <w:color w:val="0000FF"/>
          <w:spacing w:val="-2"/>
          <w:sz w:val="19"/>
        </w:rPr>
        <w:t xml:space="preserve"> </w:t>
      </w:r>
      <w:hyperlink r:id="rId203">
        <w:r>
          <w:rPr>
            <w:color w:val="0000FF"/>
            <w:spacing w:val="-2"/>
            <w:sz w:val="19"/>
          </w:rPr>
          <w:t>06/20170727-Cross-River-Rail-Summary.pdf</w:t>
        </w:r>
      </w:hyperlink>
      <w:r>
        <w:rPr>
          <w:spacing w:val="-2"/>
          <w:sz w:val="19"/>
        </w:rPr>
        <w:t>.</w:t>
      </w:r>
    </w:p>
    <w:p w:rsidR="00BA79D6" w:rsidRDefault="00F576A2">
      <w:pPr>
        <w:spacing w:before="138" w:line="261" w:lineRule="auto"/>
        <w:ind w:left="61" w:right="1577"/>
        <w:rPr>
          <w:sz w:val="19"/>
        </w:rPr>
      </w:pPr>
      <w:r>
        <w:rPr>
          <w:sz w:val="19"/>
        </w:rPr>
        <w:t xml:space="preserve">(2018a). </w:t>
      </w:r>
      <w:r>
        <w:rPr>
          <w:i/>
          <w:sz w:val="19"/>
        </w:rPr>
        <w:t>Infrastructure decision-making principles</w:t>
      </w:r>
      <w:r>
        <w:rPr>
          <w:sz w:val="19"/>
        </w:rPr>
        <w:t xml:space="preserve">. </w:t>
      </w:r>
      <w:hyperlink r:id="rId204">
        <w:r>
          <w:rPr>
            <w:color w:val="0000FF"/>
            <w:spacing w:val="-2"/>
            <w:w w:val="95"/>
            <w:sz w:val="19"/>
          </w:rPr>
          <w:t>https://www.infrastructureaustralia.gov.au/sites/default/files/2019-</w:t>
        </w:r>
      </w:hyperlink>
      <w:r>
        <w:rPr>
          <w:color w:val="0000FF"/>
          <w:spacing w:val="80"/>
          <w:sz w:val="19"/>
        </w:rPr>
        <w:t xml:space="preserve">  </w:t>
      </w:r>
      <w:hyperlink r:id="rId205">
        <w:r>
          <w:rPr>
            <w:color w:val="0000FF"/>
            <w:spacing w:val="-2"/>
            <w:sz w:val="19"/>
          </w:rPr>
          <w:t>06/Infrastructure_Decision-Making_Principles.pdf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18"/>
        <w:ind w:left="1843"/>
        <w:rPr>
          <w:sz w:val="19"/>
        </w:rPr>
      </w:pPr>
      <w:hyperlink r:id="rId206">
        <w:proofErr w:type="spellStart"/>
        <w:proofErr w:type="gramStart"/>
        <w:r>
          <w:rPr>
            <w:color w:val="0000FF"/>
            <w:w w:val="95"/>
            <w:sz w:val="19"/>
          </w:rPr>
          <w:t>geelong</w:t>
        </w:r>
        <w:proofErr w:type="spellEnd"/>
        <w:r>
          <w:rPr>
            <w:color w:val="0000FF"/>
            <w:w w:val="95"/>
            <w:sz w:val="19"/>
          </w:rPr>
          <w:t>/news-</w:t>
        </w:r>
        <w:r>
          <w:rPr>
            <w:color w:val="0000FF"/>
            <w:spacing w:val="-2"/>
            <w:sz w:val="19"/>
          </w:rPr>
          <w:t>story/c65aafa25d69b30cc766796d67f75de8</w:t>
        </w:r>
        <w:proofErr w:type="gramEnd"/>
      </w:hyperlink>
      <w:r>
        <w:rPr>
          <w:spacing w:val="-2"/>
          <w:sz w:val="19"/>
        </w:rPr>
        <w:t>.</w:t>
      </w:r>
    </w:p>
    <w:p w:rsidR="00BA79D6" w:rsidRDefault="00F576A2">
      <w:pPr>
        <w:spacing w:before="155" w:line="261" w:lineRule="auto"/>
        <w:ind w:left="1843" w:right="482" w:hanging="720"/>
        <w:rPr>
          <w:sz w:val="19"/>
        </w:rPr>
      </w:pPr>
      <w:bookmarkStart w:id="332" w:name="_bookmark322"/>
      <w:bookmarkEnd w:id="332"/>
      <w:r>
        <w:rPr>
          <w:sz w:val="19"/>
        </w:rPr>
        <w:t xml:space="preserve">Hart, A. (2016). “Is the window closing for lower cost infrastructure </w:t>
      </w:r>
      <w:r>
        <w:rPr>
          <w:spacing w:val="-2"/>
          <w:sz w:val="19"/>
        </w:rPr>
        <w:t xml:space="preserve">investment?” </w:t>
      </w:r>
      <w:r>
        <w:rPr>
          <w:i/>
          <w:spacing w:val="-2"/>
          <w:sz w:val="19"/>
        </w:rPr>
        <w:t>LinkedIn</w:t>
      </w:r>
      <w:r>
        <w:rPr>
          <w:spacing w:val="-2"/>
          <w:sz w:val="19"/>
        </w:rPr>
        <w:t xml:space="preserve">. </w:t>
      </w:r>
      <w:hyperlink r:id="rId207">
        <w:r>
          <w:rPr>
            <w:color w:val="0000FF"/>
            <w:spacing w:val="-2"/>
            <w:sz w:val="19"/>
          </w:rPr>
          <w:t>https://www.linkedin.com/pulse/window-</w:t>
        </w:r>
      </w:hyperlink>
      <w:r>
        <w:rPr>
          <w:color w:val="0000FF"/>
          <w:spacing w:val="-2"/>
          <w:sz w:val="19"/>
        </w:rPr>
        <w:t xml:space="preserve"> </w:t>
      </w:r>
      <w:hyperlink r:id="rId208">
        <w:r>
          <w:rPr>
            <w:color w:val="0000FF"/>
            <w:spacing w:val="-2"/>
            <w:sz w:val="19"/>
          </w:rPr>
          <w:t>closing-lower-cost-infrastructure-investment-</w:t>
        </w:r>
        <w:proofErr w:type="spellStart"/>
        <w:r>
          <w:rPr>
            <w:color w:val="0000FF"/>
            <w:spacing w:val="-2"/>
            <w:sz w:val="19"/>
          </w:rPr>
          <w:t>adrian</w:t>
        </w:r>
        <w:proofErr w:type="spellEnd"/>
        <w:r>
          <w:rPr>
            <w:color w:val="0000FF"/>
            <w:spacing w:val="-2"/>
            <w:sz w:val="19"/>
          </w:rPr>
          <w:t>-hart/</w:t>
        </w:r>
      </w:hyperlink>
      <w:r>
        <w:rPr>
          <w:spacing w:val="-2"/>
          <w:sz w:val="19"/>
        </w:rPr>
        <w:t>.</w:t>
      </w:r>
    </w:p>
    <w:p w:rsidR="00BA79D6" w:rsidRDefault="00F576A2">
      <w:pPr>
        <w:spacing w:before="138"/>
        <w:ind w:left="1123"/>
        <w:rPr>
          <w:sz w:val="19"/>
        </w:rPr>
      </w:pPr>
      <w:bookmarkStart w:id="333" w:name="_bookmark323"/>
      <w:bookmarkEnd w:id="333"/>
      <w:proofErr w:type="spellStart"/>
      <w:r>
        <w:rPr>
          <w:sz w:val="19"/>
        </w:rPr>
        <w:t>Hayford</w:t>
      </w:r>
      <w:proofErr w:type="spellEnd"/>
      <w:r>
        <w:rPr>
          <w:sz w:val="19"/>
        </w:rPr>
        <w:t>,</w:t>
      </w:r>
      <w:r>
        <w:rPr>
          <w:spacing w:val="-12"/>
          <w:sz w:val="19"/>
        </w:rPr>
        <w:t xml:space="preserve"> </w:t>
      </w:r>
      <w:r>
        <w:rPr>
          <w:sz w:val="19"/>
        </w:rPr>
        <w:t>O.</w:t>
      </w:r>
      <w:r>
        <w:rPr>
          <w:spacing w:val="-10"/>
          <w:sz w:val="19"/>
        </w:rPr>
        <w:t xml:space="preserve"> </w:t>
      </w:r>
      <w:r>
        <w:rPr>
          <w:sz w:val="19"/>
        </w:rPr>
        <w:t>(2020a).</w:t>
      </w:r>
      <w:r>
        <w:rPr>
          <w:spacing w:val="-9"/>
          <w:sz w:val="19"/>
        </w:rPr>
        <w:t xml:space="preserve"> </w:t>
      </w:r>
      <w:r>
        <w:rPr>
          <w:i/>
          <w:sz w:val="19"/>
        </w:rPr>
        <w:t>Rebalancing</w:t>
      </w:r>
      <w:r>
        <w:rPr>
          <w:i/>
          <w:spacing w:val="-10"/>
          <w:sz w:val="19"/>
        </w:rPr>
        <w:t xml:space="preserve"> </w:t>
      </w:r>
      <w:r>
        <w:rPr>
          <w:i/>
          <w:sz w:val="19"/>
        </w:rPr>
        <w:t>risk</w:t>
      </w:r>
      <w:r>
        <w:rPr>
          <w:i/>
          <w:spacing w:val="-10"/>
          <w:sz w:val="19"/>
        </w:rPr>
        <w:t xml:space="preserve"> </w:t>
      </w:r>
      <w:r>
        <w:rPr>
          <w:i/>
          <w:sz w:val="19"/>
        </w:rPr>
        <w:t>allocation</w:t>
      </w:r>
      <w:r>
        <w:rPr>
          <w:i/>
          <w:spacing w:val="-9"/>
          <w:sz w:val="19"/>
        </w:rPr>
        <w:t xml:space="preserve"> </w:t>
      </w:r>
      <w:r>
        <w:rPr>
          <w:i/>
          <w:sz w:val="19"/>
        </w:rPr>
        <w:t>on</w:t>
      </w:r>
      <w:r>
        <w:rPr>
          <w:i/>
          <w:spacing w:val="-10"/>
          <w:sz w:val="19"/>
        </w:rPr>
        <w:t xml:space="preserve"> </w:t>
      </w:r>
      <w:r>
        <w:rPr>
          <w:i/>
          <w:sz w:val="19"/>
        </w:rPr>
        <w:t>infrastructure</w:t>
      </w:r>
      <w:r>
        <w:rPr>
          <w:i/>
          <w:spacing w:val="-9"/>
          <w:sz w:val="19"/>
        </w:rPr>
        <w:t xml:space="preserve"> </w:t>
      </w:r>
      <w:r>
        <w:rPr>
          <w:i/>
          <w:spacing w:val="-2"/>
          <w:sz w:val="19"/>
        </w:rPr>
        <w:t>projects</w:t>
      </w:r>
      <w:r>
        <w:rPr>
          <w:spacing w:val="-2"/>
          <w:sz w:val="19"/>
        </w:rPr>
        <w:t>.</w:t>
      </w:r>
    </w:p>
    <w:p w:rsidR="00BA79D6" w:rsidRDefault="00F576A2">
      <w:pPr>
        <w:spacing w:before="20" w:line="261" w:lineRule="auto"/>
        <w:ind w:left="1843"/>
        <w:rPr>
          <w:sz w:val="19"/>
        </w:rPr>
      </w:pPr>
      <w:r>
        <w:rPr>
          <w:spacing w:val="-2"/>
          <w:sz w:val="19"/>
        </w:rPr>
        <w:t xml:space="preserve">DLA Piper. </w:t>
      </w:r>
      <w:hyperlink r:id="rId209">
        <w:r>
          <w:rPr>
            <w:color w:val="0000FF"/>
            <w:spacing w:val="-2"/>
            <w:sz w:val="19"/>
          </w:rPr>
          <w:t>https://www.dlapiper.com/en/australia/insights/publication</w:t>
        </w:r>
      </w:hyperlink>
      <w:r>
        <w:rPr>
          <w:color w:val="0000FF"/>
          <w:spacing w:val="-2"/>
          <w:sz w:val="19"/>
        </w:rPr>
        <w:t xml:space="preserve"> </w:t>
      </w:r>
      <w:hyperlink r:id="rId210">
        <w:r>
          <w:rPr>
            <w:color w:val="0000FF"/>
            <w:spacing w:val="-2"/>
            <w:sz w:val="19"/>
          </w:rPr>
          <w:t>s/2020/08/rebalancing-risk-allocation-on-infrastructure-activity/</w:t>
        </w:r>
      </w:hyperlink>
      <w:r>
        <w:rPr>
          <w:spacing w:val="-2"/>
          <w:sz w:val="19"/>
        </w:rPr>
        <w:t>.</w:t>
      </w:r>
    </w:p>
    <w:p w:rsidR="00BA79D6" w:rsidRDefault="00F576A2">
      <w:pPr>
        <w:tabs>
          <w:tab w:val="left" w:pos="1742"/>
        </w:tabs>
        <w:spacing w:before="137" w:line="261" w:lineRule="auto"/>
        <w:ind w:left="1843" w:right="81" w:hanging="720"/>
        <w:rPr>
          <w:sz w:val="19"/>
        </w:rPr>
      </w:pPr>
      <w:bookmarkStart w:id="334" w:name="_bookmark324"/>
      <w:bookmarkEnd w:id="334"/>
      <w:r>
        <w:rPr>
          <w:rFonts w:ascii="Times New Roman"/>
          <w:sz w:val="19"/>
          <w:u w:val="single"/>
        </w:rPr>
        <w:tab/>
      </w:r>
      <w:r>
        <w:rPr>
          <w:rFonts w:ascii="Times New Roman"/>
          <w:spacing w:val="40"/>
          <w:sz w:val="19"/>
        </w:rPr>
        <w:t xml:space="preserve"> </w:t>
      </w:r>
      <w:r>
        <w:rPr>
          <w:sz w:val="19"/>
        </w:rPr>
        <w:t xml:space="preserve">(2020b). </w:t>
      </w:r>
      <w:r>
        <w:rPr>
          <w:i/>
          <w:sz w:val="19"/>
        </w:rPr>
        <w:t>Improving public private partnerships - lessons from Australia</w:t>
      </w:r>
      <w:r>
        <w:rPr>
          <w:sz w:val="19"/>
        </w:rPr>
        <w:t xml:space="preserve">. DLA Piper. </w:t>
      </w:r>
      <w:hyperlink r:id="rId211">
        <w:r>
          <w:rPr>
            <w:color w:val="0000FF"/>
            <w:spacing w:val="-2"/>
            <w:w w:val="95"/>
            <w:sz w:val="19"/>
          </w:rPr>
          <w:t>https://www.dlapiper.com/en/australia/insights/publications/2020/05/</w:t>
        </w:r>
      </w:hyperlink>
      <w:r>
        <w:rPr>
          <w:color w:val="0000FF"/>
          <w:spacing w:val="80"/>
          <w:sz w:val="19"/>
        </w:rPr>
        <w:t xml:space="preserve">  </w:t>
      </w:r>
      <w:hyperlink r:id="rId212">
        <w:r>
          <w:rPr>
            <w:color w:val="0000FF"/>
            <w:sz w:val="19"/>
          </w:rPr>
          <w:t>improving-public-private-partnerships-</w:t>
        </w:r>
        <w:r>
          <w:rPr>
            <w:color w:val="0000FF"/>
            <w:spacing w:val="4"/>
            <w:sz w:val="19"/>
          </w:rPr>
          <w:t>--</w:t>
        </w:r>
        <w:r>
          <w:rPr>
            <w:color w:val="0000FF"/>
            <w:sz w:val="19"/>
          </w:rPr>
          <w:t>lessons-from-</w:t>
        </w:r>
        <w:proofErr w:type="spellStart"/>
        <w:r>
          <w:rPr>
            <w:color w:val="0000FF"/>
            <w:sz w:val="19"/>
          </w:rPr>
          <w:t>australia</w:t>
        </w:r>
        <w:proofErr w:type="spellEnd"/>
        <w:r>
          <w:rPr>
            <w:color w:val="0000FF"/>
            <w:sz w:val="19"/>
          </w:rPr>
          <w:t>/</w:t>
        </w:r>
      </w:hyperlink>
      <w:r>
        <w:rPr>
          <w:sz w:val="19"/>
        </w:rPr>
        <w:t>.</w:t>
      </w:r>
    </w:p>
    <w:p w:rsidR="00BA79D6" w:rsidRDefault="00F576A2">
      <w:pPr>
        <w:tabs>
          <w:tab w:val="left" w:pos="1742"/>
        </w:tabs>
        <w:spacing w:line="132" w:lineRule="exact"/>
        <w:ind w:left="1123"/>
        <w:rPr>
          <w:sz w:val="19"/>
        </w:rPr>
      </w:pPr>
      <w:r>
        <w:br w:type="column"/>
      </w:r>
      <w:bookmarkStart w:id="335" w:name="_bookmark325"/>
      <w:bookmarkEnd w:id="335"/>
      <w:r>
        <w:rPr>
          <w:rFonts w:ascii="Times New Roman"/>
          <w:sz w:val="19"/>
          <w:u w:val="single"/>
        </w:rPr>
        <w:tab/>
      </w:r>
      <w:r>
        <w:rPr>
          <w:rFonts w:ascii="Times New Roman"/>
          <w:spacing w:val="40"/>
          <w:sz w:val="19"/>
        </w:rPr>
        <w:t xml:space="preserve"> </w:t>
      </w:r>
      <w:r>
        <w:rPr>
          <w:sz w:val="19"/>
        </w:rPr>
        <w:t xml:space="preserve">(2018b). </w:t>
      </w:r>
      <w:r>
        <w:rPr>
          <w:i/>
          <w:sz w:val="19"/>
        </w:rPr>
        <w:t>Assessment Framework</w:t>
      </w:r>
      <w:r>
        <w:rPr>
          <w:sz w:val="19"/>
        </w:rPr>
        <w:t>.</w:t>
      </w:r>
    </w:p>
    <w:p w:rsidR="00BA79D6" w:rsidRDefault="00F576A2">
      <w:pPr>
        <w:spacing w:before="20" w:line="261" w:lineRule="auto"/>
        <w:ind w:left="1843"/>
        <w:rPr>
          <w:sz w:val="19"/>
        </w:rPr>
      </w:pPr>
      <w:hyperlink r:id="rId213">
        <w:r>
          <w:rPr>
            <w:color w:val="0000FF"/>
            <w:spacing w:val="-2"/>
            <w:w w:val="95"/>
            <w:sz w:val="19"/>
          </w:rPr>
          <w:t>https://www.infrastructureaustralia.gov.au/sites/default/files/2019-</w:t>
        </w:r>
      </w:hyperlink>
      <w:r>
        <w:rPr>
          <w:color w:val="0000FF"/>
          <w:spacing w:val="80"/>
          <w:sz w:val="19"/>
        </w:rPr>
        <w:t xml:space="preserve">  </w:t>
      </w:r>
      <w:hyperlink r:id="rId214">
        <w:r>
          <w:rPr>
            <w:color w:val="0000FF"/>
            <w:spacing w:val="-2"/>
            <w:sz w:val="19"/>
          </w:rPr>
          <w:t>06/infrastructure_australia_assessment_framework_2018.pdf</w:t>
        </w:r>
      </w:hyperlink>
      <w:r>
        <w:rPr>
          <w:spacing w:val="-2"/>
          <w:sz w:val="19"/>
        </w:rPr>
        <w:t>.</w:t>
      </w:r>
    </w:p>
    <w:p w:rsidR="00BA79D6" w:rsidRDefault="00F576A2">
      <w:pPr>
        <w:tabs>
          <w:tab w:val="left" w:pos="1742"/>
        </w:tabs>
        <w:spacing w:before="137" w:line="261" w:lineRule="auto"/>
        <w:ind w:left="1843" w:right="1413" w:hanging="720"/>
        <w:rPr>
          <w:sz w:val="19"/>
        </w:rPr>
      </w:pPr>
      <w:bookmarkStart w:id="336" w:name="_bookmark326"/>
      <w:bookmarkEnd w:id="336"/>
      <w:r>
        <w:rPr>
          <w:rFonts w:ascii="Times New Roman" w:hAnsi="Times New Roman"/>
          <w:sz w:val="19"/>
          <w:u w:val="single"/>
        </w:rPr>
        <w:tab/>
      </w:r>
      <w:r>
        <w:rPr>
          <w:rFonts w:ascii="Times New Roman" w:hAnsi="Times New Roman"/>
          <w:spacing w:val="40"/>
          <w:sz w:val="19"/>
        </w:rPr>
        <w:t xml:space="preserve"> </w:t>
      </w:r>
      <w:r>
        <w:rPr>
          <w:sz w:val="19"/>
        </w:rPr>
        <w:t>(2019).</w:t>
      </w:r>
      <w:r>
        <w:rPr>
          <w:spacing w:val="-7"/>
          <w:sz w:val="19"/>
        </w:rPr>
        <w:t xml:space="preserve"> </w:t>
      </w:r>
      <w:proofErr w:type="gramStart"/>
      <w:r>
        <w:rPr>
          <w:i/>
          <w:sz w:val="19"/>
        </w:rPr>
        <w:t>The</w:t>
      </w:r>
      <w:proofErr w:type="gramEnd"/>
      <w:r>
        <w:rPr>
          <w:i/>
          <w:spacing w:val="-8"/>
          <w:sz w:val="19"/>
        </w:rPr>
        <w:t xml:space="preserve"> </w:t>
      </w:r>
      <w:r>
        <w:rPr>
          <w:i/>
          <w:sz w:val="19"/>
        </w:rPr>
        <w:t>Australian</w:t>
      </w:r>
      <w:r>
        <w:rPr>
          <w:i/>
          <w:spacing w:val="-7"/>
          <w:sz w:val="19"/>
        </w:rPr>
        <w:t xml:space="preserve"> </w:t>
      </w:r>
      <w:r>
        <w:rPr>
          <w:i/>
          <w:sz w:val="19"/>
        </w:rPr>
        <w:t>Infrastructure</w:t>
      </w:r>
      <w:r>
        <w:rPr>
          <w:i/>
          <w:spacing w:val="-8"/>
          <w:sz w:val="19"/>
        </w:rPr>
        <w:t xml:space="preserve"> </w:t>
      </w:r>
      <w:r>
        <w:rPr>
          <w:i/>
          <w:sz w:val="19"/>
        </w:rPr>
        <w:t>Audit</w:t>
      </w:r>
      <w:r>
        <w:rPr>
          <w:i/>
          <w:spacing w:val="-7"/>
          <w:sz w:val="19"/>
        </w:rPr>
        <w:t xml:space="preserve"> </w:t>
      </w:r>
      <w:r>
        <w:rPr>
          <w:i/>
          <w:sz w:val="19"/>
        </w:rPr>
        <w:t>2019</w:t>
      </w:r>
      <w:r>
        <w:rPr>
          <w:sz w:val="19"/>
        </w:rPr>
        <w:t>.</w:t>
      </w:r>
      <w:r>
        <w:rPr>
          <w:spacing w:val="-8"/>
          <w:sz w:val="19"/>
        </w:rPr>
        <w:t xml:space="preserve"> </w:t>
      </w:r>
      <w:r>
        <w:rPr>
          <w:sz w:val="19"/>
        </w:rPr>
        <w:t>An</w:t>
      </w:r>
      <w:r>
        <w:rPr>
          <w:spacing w:val="-7"/>
          <w:sz w:val="19"/>
        </w:rPr>
        <w:t xml:space="preserve"> </w:t>
      </w:r>
      <w:r>
        <w:rPr>
          <w:sz w:val="19"/>
        </w:rPr>
        <w:t>assessment</w:t>
      </w:r>
      <w:r>
        <w:rPr>
          <w:spacing w:val="-8"/>
          <w:sz w:val="19"/>
        </w:rPr>
        <w:t xml:space="preserve"> </w:t>
      </w:r>
      <w:r>
        <w:rPr>
          <w:sz w:val="19"/>
        </w:rPr>
        <w:t xml:space="preserve">of Australia’s future infrastructure needs. </w:t>
      </w:r>
      <w:hyperlink r:id="rId215">
        <w:r>
          <w:rPr>
            <w:color w:val="0000FF"/>
            <w:spacing w:val="-2"/>
            <w:sz w:val="19"/>
          </w:rPr>
          <w:t>https://www.infrastructureaustralia.gov.au/publications/australian-</w:t>
        </w:r>
      </w:hyperlink>
      <w:r>
        <w:rPr>
          <w:color w:val="0000FF"/>
          <w:spacing w:val="-2"/>
          <w:sz w:val="19"/>
        </w:rPr>
        <w:t xml:space="preserve"> </w:t>
      </w:r>
      <w:hyperlink r:id="rId216">
        <w:r>
          <w:rPr>
            <w:color w:val="0000FF"/>
            <w:spacing w:val="-2"/>
            <w:sz w:val="19"/>
          </w:rPr>
          <w:t>infrastructure-audit-2019</w:t>
        </w:r>
      </w:hyperlink>
      <w:r>
        <w:rPr>
          <w:spacing w:val="-2"/>
          <w:sz w:val="19"/>
        </w:rPr>
        <w:t>.</w:t>
      </w:r>
    </w:p>
    <w:p w:rsidR="00BA79D6" w:rsidRDefault="00F576A2">
      <w:pPr>
        <w:tabs>
          <w:tab w:val="left" w:pos="1742"/>
        </w:tabs>
        <w:spacing w:before="138" w:line="261" w:lineRule="auto"/>
        <w:ind w:left="1843" w:right="1304" w:hanging="720"/>
        <w:rPr>
          <w:sz w:val="19"/>
        </w:rPr>
      </w:pPr>
      <w:bookmarkStart w:id="337" w:name="_bookmark327"/>
      <w:bookmarkEnd w:id="337"/>
      <w:r>
        <w:rPr>
          <w:rFonts w:ascii="Times New Roman"/>
          <w:sz w:val="19"/>
          <w:u w:val="single"/>
        </w:rPr>
        <w:tab/>
      </w:r>
      <w:r>
        <w:rPr>
          <w:rFonts w:ascii="Times New Roman"/>
          <w:spacing w:val="40"/>
          <w:sz w:val="19"/>
        </w:rPr>
        <w:t xml:space="preserve"> </w:t>
      </w:r>
      <w:r>
        <w:rPr>
          <w:sz w:val="19"/>
        </w:rPr>
        <w:t xml:space="preserve">(2020). </w:t>
      </w:r>
      <w:r>
        <w:rPr>
          <w:i/>
          <w:sz w:val="19"/>
        </w:rPr>
        <w:t>Infrastructure Priority List</w:t>
      </w:r>
      <w:r>
        <w:rPr>
          <w:sz w:val="19"/>
        </w:rPr>
        <w:t xml:space="preserve">. </w:t>
      </w:r>
      <w:hyperlink r:id="rId217">
        <w:r>
          <w:rPr>
            <w:color w:val="0000FF"/>
            <w:spacing w:val="-2"/>
            <w:w w:val="95"/>
            <w:sz w:val="19"/>
          </w:rPr>
          <w:t>https://www.infrastructureaustralia.gov.au/sites/default/files/2020-02/</w:t>
        </w:r>
      </w:hyperlink>
      <w:r>
        <w:rPr>
          <w:color w:val="0000FF"/>
          <w:spacing w:val="80"/>
          <w:sz w:val="19"/>
        </w:rPr>
        <w:t xml:space="preserve">  </w:t>
      </w:r>
      <w:hyperlink r:id="rId218">
        <w:r>
          <w:rPr>
            <w:color w:val="0000FF"/>
            <w:spacing w:val="-2"/>
            <w:w w:val="95"/>
            <w:sz w:val="19"/>
          </w:rPr>
          <w:t>2020%20Infrastructure%20Priority%20List%20HI%20resolution.pdf</w:t>
        </w:r>
      </w:hyperlink>
      <w:r>
        <w:rPr>
          <w:spacing w:val="-2"/>
          <w:w w:val="95"/>
          <w:sz w:val="19"/>
        </w:rPr>
        <w:t>.</w:t>
      </w:r>
    </w:p>
    <w:p w:rsidR="00BA79D6" w:rsidRDefault="00F576A2">
      <w:pPr>
        <w:spacing w:before="137" w:line="261" w:lineRule="auto"/>
        <w:ind w:left="1843" w:right="1458" w:hanging="720"/>
        <w:rPr>
          <w:sz w:val="19"/>
        </w:rPr>
      </w:pPr>
      <w:bookmarkStart w:id="338" w:name="_bookmark328"/>
      <w:bookmarkEnd w:id="338"/>
      <w:r>
        <w:rPr>
          <w:sz w:val="19"/>
        </w:rPr>
        <w:t>Infrastructure</w:t>
      </w:r>
      <w:r>
        <w:rPr>
          <w:spacing w:val="-7"/>
          <w:sz w:val="19"/>
        </w:rPr>
        <w:t xml:space="preserve"> </w:t>
      </w:r>
      <w:r>
        <w:rPr>
          <w:sz w:val="19"/>
        </w:rPr>
        <w:t>NSW</w:t>
      </w:r>
      <w:r>
        <w:rPr>
          <w:spacing w:val="-7"/>
          <w:sz w:val="19"/>
        </w:rPr>
        <w:t xml:space="preserve"> </w:t>
      </w:r>
      <w:r>
        <w:rPr>
          <w:sz w:val="19"/>
        </w:rPr>
        <w:t>(2020).</w:t>
      </w:r>
      <w:r>
        <w:rPr>
          <w:spacing w:val="-7"/>
          <w:sz w:val="19"/>
        </w:rPr>
        <w:t xml:space="preserve"> </w:t>
      </w:r>
      <w:r>
        <w:rPr>
          <w:i/>
          <w:sz w:val="19"/>
        </w:rPr>
        <w:t>Timely</w:t>
      </w:r>
      <w:r>
        <w:rPr>
          <w:i/>
          <w:spacing w:val="-7"/>
          <w:sz w:val="19"/>
        </w:rPr>
        <w:t xml:space="preserve"> </w:t>
      </w:r>
      <w:r>
        <w:rPr>
          <w:i/>
          <w:sz w:val="19"/>
        </w:rPr>
        <w:t>information</w:t>
      </w:r>
      <w:r>
        <w:rPr>
          <w:i/>
          <w:spacing w:val="-7"/>
          <w:sz w:val="19"/>
        </w:rPr>
        <w:t xml:space="preserve"> </w:t>
      </w:r>
      <w:r>
        <w:rPr>
          <w:i/>
          <w:sz w:val="19"/>
        </w:rPr>
        <w:t>on</w:t>
      </w:r>
      <w:r>
        <w:rPr>
          <w:i/>
          <w:spacing w:val="-7"/>
          <w:sz w:val="19"/>
        </w:rPr>
        <w:t xml:space="preserve"> </w:t>
      </w:r>
      <w:r>
        <w:rPr>
          <w:i/>
          <w:sz w:val="19"/>
        </w:rPr>
        <w:t>infrastructure</w:t>
      </w:r>
      <w:r>
        <w:rPr>
          <w:i/>
          <w:spacing w:val="-7"/>
          <w:sz w:val="19"/>
        </w:rPr>
        <w:t xml:space="preserve"> </w:t>
      </w:r>
      <w:r>
        <w:rPr>
          <w:i/>
          <w:sz w:val="19"/>
        </w:rPr>
        <w:t>projects</w:t>
      </w:r>
      <w:r>
        <w:rPr>
          <w:i/>
          <w:spacing w:val="-7"/>
          <w:sz w:val="19"/>
        </w:rPr>
        <w:t xml:space="preserve"> </w:t>
      </w:r>
      <w:r>
        <w:rPr>
          <w:i/>
          <w:sz w:val="19"/>
        </w:rPr>
        <w:t>-</w:t>
      </w:r>
      <w:r>
        <w:rPr>
          <w:i/>
          <w:spacing w:val="-7"/>
          <w:sz w:val="19"/>
        </w:rPr>
        <w:t xml:space="preserve"> </w:t>
      </w:r>
      <w:r>
        <w:rPr>
          <w:i/>
          <w:sz w:val="19"/>
        </w:rPr>
        <w:t>a guide</w:t>
      </w:r>
      <w:r>
        <w:rPr>
          <w:sz w:val="19"/>
        </w:rPr>
        <w:t xml:space="preserve">. </w:t>
      </w:r>
      <w:hyperlink r:id="rId219">
        <w:r>
          <w:rPr>
            <w:color w:val="0000FF"/>
            <w:sz w:val="19"/>
          </w:rPr>
          <w:t>https://www.insw.com/expert-advice/timely-information-on-</w:t>
        </w:r>
      </w:hyperlink>
      <w:r>
        <w:rPr>
          <w:color w:val="0000FF"/>
          <w:sz w:val="19"/>
        </w:rPr>
        <w:t xml:space="preserve"> </w:t>
      </w:r>
      <w:hyperlink r:id="rId220">
        <w:r>
          <w:rPr>
            <w:color w:val="0000FF"/>
            <w:spacing w:val="-2"/>
            <w:sz w:val="19"/>
          </w:rPr>
          <w:t>infrastructure-projects/</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596" w:space="67"/>
            <w:col w:w="885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right="-2" w:hanging="720"/>
        <w:rPr>
          <w:sz w:val="19"/>
        </w:rPr>
      </w:pPr>
      <w:bookmarkStart w:id="339" w:name="_bookmark329"/>
      <w:bookmarkEnd w:id="339"/>
      <w:r>
        <w:rPr>
          <w:sz w:val="19"/>
        </w:rPr>
        <w:t xml:space="preserve">Infrastructure NSW, TfNSW, and RMS (2012). </w:t>
      </w:r>
      <w:proofErr w:type="spellStart"/>
      <w:r>
        <w:rPr>
          <w:i/>
          <w:sz w:val="19"/>
        </w:rPr>
        <w:t>WestConnex</w:t>
      </w:r>
      <w:proofErr w:type="spellEnd"/>
      <w:r>
        <w:rPr>
          <w:i/>
          <w:sz w:val="19"/>
        </w:rPr>
        <w:t xml:space="preserve"> – Sydney’s next motorway</w:t>
      </w:r>
      <w:r>
        <w:rPr>
          <w:i/>
          <w:spacing w:val="-14"/>
          <w:sz w:val="19"/>
        </w:rPr>
        <w:t xml:space="preserve"> </w:t>
      </w:r>
      <w:r>
        <w:rPr>
          <w:i/>
          <w:sz w:val="19"/>
        </w:rPr>
        <w:t>priority</w:t>
      </w:r>
      <w:r>
        <w:rPr>
          <w:sz w:val="19"/>
        </w:rPr>
        <w:t>.</w:t>
      </w:r>
      <w:r>
        <w:rPr>
          <w:spacing w:val="-13"/>
          <w:sz w:val="19"/>
        </w:rPr>
        <w:t xml:space="preserve"> </w:t>
      </w:r>
      <w:r>
        <w:rPr>
          <w:sz w:val="19"/>
        </w:rPr>
        <w:t>Infrastructure</w:t>
      </w:r>
      <w:r>
        <w:rPr>
          <w:spacing w:val="-13"/>
          <w:sz w:val="19"/>
        </w:rPr>
        <w:t xml:space="preserve"> </w:t>
      </w:r>
      <w:r>
        <w:rPr>
          <w:sz w:val="19"/>
        </w:rPr>
        <w:t>NSW,</w:t>
      </w:r>
      <w:r>
        <w:rPr>
          <w:spacing w:val="-13"/>
          <w:sz w:val="19"/>
        </w:rPr>
        <w:t xml:space="preserve"> </w:t>
      </w:r>
      <w:r>
        <w:rPr>
          <w:sz w:val="19"/>
        </w:rPr>
        <w:t>Transport</w:t>
      </w:r>
      <w:r>
        <w:rPr>
          <w:spacing w:val="-13"/>
          <w:sz w:val="19"/>
        </w:rPr>
        <w:t xml:space="preserve"> </w:t>
      </w:r>
      <w:r>
        <w:rPr>
          <w:sz w:val="19"/>
        </w:rPr>
        <w:t>for</w:t>
      </w:r>
      <w:r>
        <w:rPr>
          <w:spacing w:val="-14"/>
          <w:sz w:val="19"/>
        </w:rPr>
        <w:t xml:space="preserve"> </w:t>
      </w:r>
      <w:r>
        <w:rPr>
          <w:sz w:val="19"/>
        </w:rPr>
        <w:t>NSW,</w:t>
      </w:r>
      <w:r>
        <w:rPr>
          <w:spacing w:val="-13"/>
          <w:sz w:val="19"/>
        </w:rPr>
        <w:t xml:space="preserve"> </w:t>
      </w:r>
      <w:r>
        <w:rPr>
          <w:sz w:val="19"/>
        </w:rPr>
        <w:t>and</w:t>
      </w:r>
      <w:r>
        <w:rPr>
          <w:spacing w:val="-13"/>
          <w:sz w:val="19"/>
        </w:rPr>
        <w:t xml:space="preserve"> </w:t>
      </w:r>
      <w:r>
        <w:rPr>
          <w:sz w:val="19"/>
        </w:rPr>
        <w:t xml:space="preserve">Roads &amp; Maritime Services. </w:t>
      </w:r>
      <w:hyperlink r:id="rId221">
        <w:r>
          <w:rPr>
            <w:color w:val="0000FF"/>
            <w:spacing w:val="-2"/>
            <w:sz w:val="19"/>
          </w:rPr>
          <w:t>https://www.infrastructure.nsw.gov.au/media/1160/insw_tfnsw_and_r</w:t>
        </w:r>
      </w:hyperlink>
      <w:r>
        <w:rPr>
          <w:color w:val="0000FF"/>
          <w:spacing w:val="-2"/>
          <w:sz w:val="19"/>
        </w:rPr>
        <w:t xml:space="preserve"> </w:t>
      </w:r>
      <w:hyperlink r:id="rId222">
        <w:r>
          <w:rPr>
            <w:color w:val="0000FF"/>
            <w:spacing w:val="-2"/>
            <w:sz w:val="19"/>
          </w:rPr>
          <w:t>oads_and_maritime_services_wcx_25_sept_2012_final_120927.pdf</w:t>
        </w:r>
      </w:hyperlink>
      <w:r>
        <w:rPr>
          <w:spacing w:val="-2"/>
          <w:sz w:val="19"/>
        </w:rPr>
        <w:t>.</w:t>
      </w:r>
    </w:p>
    <w:p w:rsidR="00BA79D6" w:rsidRDefault="00F576A2">
      <w:pPr>
        <w:spacing w:before="139" w:line="261" w:lineRule="auto"/>
        <w:ind w:left="1843" w:right="538" w:hanging="720"/>
        <w:rPr>
          <w:sz w:val="19"/>
        </w:rPr>
      </w:pPr>
      <w:bookmarkStart w:id="340" w:name="_bookmark330"/>
      <w:bookmarkEnd w:id="340"/>
      <w:r>
        <w:rPr>
          <w:sz w:val="19"/>
        </w:rPr>
        <w:t xml:space="preserve">Infrastructure Tasmania (2019). </w:t>
      </w:r>
      <w:r>
        <w:rPr>
          <w:i/>
          <w:sz w:val="19"/>
        </w:rPr>
        <w:t>30-Year Infrastructure Strategy</w:t>
      </w:r>
      <w:r>
        <w:rPr>
          <w:sz w:val="19"/>
        </w:rPr>
        <w:t xml:space="preserve">. </w:t>
      </w:r>
      <w:hyperlink r:id="rId223">
        <w:r>
          <w:rPr>
            <w:color w:val="0000FF"/>
            <w:spacing w:val="-2"/>
            <w:w w:val="95"/>
            <w:sz w:val="19"/>
          </w:rPr>
          <w:t>https://www.stategrowth.tas.gov.au/infrastructure_tasmania/30-</w:t>
        </w:r>
      </w:hyperlink>
      <w:r>
        <w:rPr>
          <w:color w:val="0000FF"/>
          <w:spacing w:val="40"/>
          <w:sz w:val="19"/>
        </w:rPr>
        <w:t xml:space="preserve">  </w:t>
      </w:r>
      <w:hyperlink r:id="rId224">
        <w:proofErr w:type="spellStart"/>
        <w:r>
          <w:rPr>
            <w:color w:val="0000FF"/>
            <w:spacing w:val="-2"/>
            <w:sz w:val="19"/>
          </w:rPr>
          <w:t>year_infrastructure_strategy</w:t>
        </w:r>
        <w:proofErr w:type="spellEnd"/>
      </w:hyperlink>
      <w:r>
        <w:rPr>
          <w:spacing w:val="-2"/>
          <w:sz w:val="19"/>
        </w:rPr>
        <w:t>.</w:t>
      </w:r>
    </w:p>
    <w:p w:rsidR="00BA79D6" w:rsidRDefault="00F576A2">
      <w:pPr>
        <w:spacing w:before="137" w:line="261" w:lineRule="auto"/>
        <w:ind w:left="1843" w:right="195" w:hanging="720"/>
        <w:rPr>
          <w:sz w:val="19"/>
        </w:rPr>
      </w:pPr>
      <w:bookmarkStart w:id="341" w:name="_bookmark331"/>
      <w:bookmarkEnd w:id="341"/>
      <w:r>
        <w:rPr>
          <w:sz w:val="19"/>
        </w:rPr>
        <w:t xml:space="preserve">Infrastructure Victoria (2020). </w:t>
      </w:r>
      <w:r>
        <w:rPr>
          <w:i/>
          <w:sz w:val="19"/>
        </w:rPr>
        <w:t>Fair Move: Better Public Transport Fares for Melbourne</w:t>
      </w:r>
      <w:r>
        <w:rPr>
          <w:sz w:val="19"/>
        </w:rPr>
        <w:t xml:space="preserve">. </w:t>
      </w:r>
      <w:hyperlink r:id="rId225">
        <w:r>
          <w:rPr>
            <w:color w:val="0000FF"/>
            <w:sz w:val="19"/>
          </w:rPr>
          <w:t>https://www.infrastructurevictoria.com.au/wp-</w:t>
        </w:r>
      </w:hyperlink>
      <w:r>
        <w:rPr>
          <w:color w:val="0000FF"/>
          <w:sz w:val="19"/>
        </w:rPr>
        <w:t xml:space="preserve"> </w:t>
      </w:r>
      <w:hyperlink r:id="rId226">
        <w:r>
          <w:rPr>
            <w:color w:val="0000FF"/>
            <w:spacing w:val="-2"/>
            <w:w w:val="95"/>
            <w:sz w:val="19"/>
          </w:rPr>
          <w:t>content/uploads/2020/09/Fair-Move-Better-Public-Transport-Fares-</w:t>
        </w:r>
      </w:hyperlink>
      <w:r>
        <w:rPr>
          <w:color w:val="0000FF"/>
          <w:spacing w:val="80"/>
          <w:sz w:val="19"/>
        </w:rPr>
        <w:t xml:space="preserve">  </w:t>
      </w:r>
      <w:hyperlink r:id="rId227">
        <w:r>
          <w:rPr>
            <w:color w:val="0000FF"/>
            <w:spacing w:val="-2"/>
            <w:sz w:val="19"/>
          </w:rPr>
          <w:t>for-Melbourne-FINAL.pdf</w:t>
        </w:r>
      </w:hyperlink>
      <w:r>
        <w:rPr>
          <w:spacing w:val="-2"/>
          <w:sz w:val="19"/>
        </w:rPr>
        <w:t>.</w:t>
      </w:r>
    </w:p>
    <w:p w:rsidR="00BA79D6" w:rsidRDefault="00F576A2">
      <w:pPr>
        <w:spacing w:before="139" w:line="261" w:lineRule="auto"/>
        <w:ind w:left="1843" w:right="289" w:hanging="720"/>
        <w:rPr>
          <w:sz w:val="19"/>
        </w:rPr>
      </w:pPr>
      <w:bookmarkStart w:id="342" w:name="_bookmark332"/>
      <w:bookmarkEnd w:id="342"/>
      <w:r>
        <w:rPr>
          <w:sz w:val="19"/>
        </w:rPr>
        <w:t xml:space="preserve">Jacks, T. (2020). “$3 billion overruns on West Gate Tunnel”. </w:t>
      </w:r>
      <w:r>
        <w:rPr>
          <w:i/>
          <w:sz w:val="19"/>
        </w:rPr>
        <w:t>The Age</w:t>
      </w:r>
      <w:r>
        <w:rPr>
          <w:sz w:val="19"/>
        </w:rPr>
        <w:t xml:space="preserve">. </w:t>
      </w:r>
      <w:hyperlink r:id="rId228">
        <w:r>
          <w:rPr>
            <w:color w:val="0000FF"/>
            <w:spacing w:val="-2"/>
            <w:w w:val="95"/>
            <w:sz w:val="19"/>
          </w:rPr>
          <w:t>https://www.theage.com.au/national/victoria/3-billion-overruns-on-</w:t>
        </w:r>
      </w:hyperlink>
      <w:r>
        <w:rPr>
          <w:color w:val="0000FF"/>
          <w:spacing w:val="80"/>
          <w:sz w:val="19"/>
        </w:rPr>
        <w:t xml:space="preserve">  </w:t>
      </w:r>
      <w:hyperlink r:id="rId229">
        <w:r>
          <w:rPr>
            <w:color w:val="0000FF"/>
            <w:spacing w:val="-2"/>
            <w:sz w:val="19"/>
          </w:rPr>
          <w:t>west-gate-tunnel-20200921-p55xkf.html</w:t>
        </w:r>
      </w:hyperlink>
      <w:r>
        <w:rPr>
          <w:spacing w:val="-2"/>
          <w:sz w:val="19"/>
        </w:rPr>
        <w:t>.</w:t>
      </w:r>
    </w:p>
    <w:p w:rsidR="00BA79D6" w:rsidRDefault="00F576A2">
      <w:pPr>
        <w:spacing w:before="137" w:line="261" w:lineRule="auto"/>
        <w:ind w:left="1843" w:right="-2" w:hanging="720"/>
        <w:rPr>
          <w:sz w:val="19"/>
        </w:rPr>
      </w:pPr>
      <w:bookmarkStart w:id="343" w:name="_bookmark333"/>
      <w:bookmarkEnd w:id="343"/>
      <w:r>
        <w:rPr>
          <w:sz w:val="19"/>
        </w:rPr>
        <w:t>Jacks,</w:t>
      </w:r>
      <w:r>
        <w:rPr>
          <w:spacing w:val="-12"/>
          <w:sz w:val="19"/>
        </w:rPr>
        <w:t xml:space="preserve"> </w:t>
      </w:r>
      <w:r>
        <w:rPr>
          <w:sz w:val="19"/>
        </w:rPr>
        <w:t>T.</w:t>
      </w:r>
      <w:r>
        <w:rPr>
          <w:spacing w:val="-12"/>
          <w:sz w:val="19"/>
        </w:rPr>
        <w:t xml:space="preserve"> </w:t>
      </w:r>
      <w:r>
        <w:rPr>
          <w:sz w:val="19"/>
        </w:rPr>
        <w:t>and</w:t>
      </w:r>
      <w:r>
        <w:rPr>
          <w:spacing w:val="-12"/>
          <w:sz w:val="19"/>
        </w:rPr>
        <w:t xml:space="preserve"> </w:t>
      </w:r>
      <w:r>
        <w:rPr>
          <w:sz w:val="19"/>
        </w:rPr>
        <w:t>Preiss,</w:t>
      </w:r>
      <w:r>
        <w:rPr>
          <w:spacing w:val="-12"/>
          <w:sz w:val="19"/>
        </w:rPr>
        <w:t xml:space="preserve"> </w:t>
      </w:r>
      <w:r>
        <w:rPr>
          <w:sz w:val="19"/>
        </w:rPr>
        <w:t>B.</w:t>
      </w:r>
      <w:r>
        <w:rPr>
          <w:spacing w:val="-12"/>
          <w:sz w:val="19"/>
        </w:rPr>
        <w:t xml:space="preserve"> </w:t>
      </w:r>
      <w:r>
        <w:rPr>
          <w:sz w:val="19"/>
        </w:rPr>
        <w:t>(2018).</w:t>
      </w:r>
      <w:r>
        <w:rPr>
          <w:spacing w:val="-12"/>
          <w:sz w:val="19"/>
        </w:rPr>
        <w:t xml:space="preserve"> </w:t>
      </w:r>
      <w:r>
        <w:rPr>
          <w:sz w:val="19"/>
        </w:rPr>
        <w:t>“State</w:t>
      </w:r>
      <w:r>
        <w:rPr>
          <w:spacing w:val="-12"/>
          <w:sz w:val="19"/>
        </w:rPr>
        <w:t xml:space="preserve"> </w:t>
      </w:r>
      <w:r>
        <w:rPr>
          <w:sz w:val="19"/>
        </w:rPr>
        <w:t>government</w:t>
      </w:r>
      <w:r>
        <w:rPr>
          <w:spacing w:val="-12"/>
          <w:sz w:val="19"/>
        </w:rPr>
        <w:t xml:space="preserve"> </w:t>
      </w:r>
      <w:r>
        <w:rPr>
          <w:sz w:val="19"/>
        </w:rPr>
        <w:t>announces</w:t>
      </w:r>
      <w:r>
        <w:rPr>
          <w:spacing w:val="-12"/>
          <w:sz w:val="19"/>
        </w:rPr>
        <w:t xml:space="preserve"> </w:t>
      </w:r>
      <w:r>
        <w:rPr>
          <w:sz w:val="19"/>
        </w:rPr>
        <w:t xml:space="preserve">massive suburban rail loop for Melbourne”. </w:t>
      </w:r>
      <w:r>
        <w:rPr>
          <w:i/>
          <w:sz w:val="19"/>
        </w:rPr>
        <w:t>The Age</w:t>
      </w:r>
      <w:r>
        <w:rPr>
          <w:sz w:val="19"/>
        </w:rPr>
        <w:t xml:space="preserve">. </w:t>
      </w:r>
      <w:hyperlink r:id="rId230">
        <w:proofErr w:type="gramStart"/>
        <w:r>
          <w:rPr>
            <w:color w:val="0000FF"/>
            <w:sz w:val="19"/>
          </w:rPr>
          <w:t>https</w:t>
        </w:r>
        <w:proofErr w:type="gramEnd"/>
        <w:r>
          <w:rPr>
            <w:color w:val="0000FF"/>
            <w:sz w:val="19"/>
          </w:rPr>
          <w:t>:</w:t>
        </w:r>
      </w:hyperlink>
    </w:p>
    <w:p w:rsidR="00BA79D6" w:rsidRDefault="00F576A2">
      <w:pPr>
        <w:spacing w:before="2" w:line="261" w:lineRule="auto"/>
        <w:ind w:left="1843" w:right="25"/>
        <w:rPr>
          <w:sz w:val="19"/>
        </w:rPr>
      </w:pPr>
      <w:hyperlink r:id="rId231">
        <w:r>
          <w:rPr>
            <w:color w:val="0000FF"/>
            <w:spacing w:val="-2"/>
            <w:w w:val="95"/>
            <w:sz w:val="19"/>
          </w:rPr>
          <w:t>//www.theage.com.au/national/victoria/state-government-announces-</w:t>
        </w:r>
      </w:hyperlink>
      <w:r>
        <w:rPr>
          <w:color w:val="0000FF"/>
          <w:spacing w:val="80"/>
          <w:sz w:val="19"/>
        </w:rPr>
        <w:t xml:space="preserve">  </w:t>
      </w:r>
      <w:hyperlink r:id="rId232">
        <w:r>
          <w:rPr>
            <w:color w:val="0000FF"/>
            <w:spacing w:val="-2"/>
            <w:sz w:val="19"/>
          </w:rPr>
          <w:t>massive-suburban-rail-loop-for-melbourne-20180828-p5005r.html</w:t>
        </w:r>
      </w:hyperlink>
      <w:r>
        <w:rPr>
          <w:spacing w:val="-2"/>
          <w:sz w:val="19"/>
        </w:rPr>
        <w:t>.</w:t>
      </w:r>
    </w:p>
    <w:p w:rsidR="00BA79D6" w:rsidRDefault="00F576A2">
      <w:pPr>
        <w:spacing w:before="136" w:line="261" w:lineRule="auto"/>
        <w:ind w:left="1843" w:right="-2" w:hanging="720"/>
        <w:rPr>
          <w:sz w:val="19"/>
        </w:rPr>
      </w:pPr>
      <w:bookmarkStart w:id="344" w:name="_bookmark334"/>
      <w:bookmarkEnd w:id="344"/>
      <w:r>
        <w:rPr>
          <w:sz w:val="19"/>
        </w:rPr>
        <w:t>Jacks,</w:t>
      </w:r>
      <w:r>
        <w:rPr>
          <w:spacing w:val="-10"/>
          <w:sz w:val="19"/>
        </w:rPr>
        <w:t xml:space="preserve"> </w:t>
      </w:r>
      <w:r>
        <w:rPr>
          <w:sz w:val="19"/>
        </w:rPr>
        <w:t>T.</w:t>
      </w:r>
      <w:r>
        <w:rPr>
          <w:spacing w:val="-10"/>
          <w:sz w:val="19"/>
        </w:rPr>
        <w:t xml:space="preserve"> </w:t>
      </w:r>
      <w:r>
        <w:rPr>
          <w:sz w:val="19"/>
        </w:rPr>
        <w:t>and</w:t>
      </w:r>
      <w:r>
        <w:rPr>
          <w:spacing w:val="-10"/>
          <w:sz w:val="19"/>
        </w:rPr>
        <w:t xml:space="preserve"> </w:t>
      </w:r>
      <w:proofErr w:type="spellStart"/>
      <w:r>
        <w:rPr>
          <w:sz w:val="19"/>
        </w:rPr>
        <w:t>Danckert</w:t>
      </w:r>
      <w:proofErr w:type="spellEnd"/>
      <w:r>
        <w:rPr>
          <w:sz w:val="19"/>
        </w:rPr>
        <w:t>,</w:t>
      </w:r>
      <w:r>
        <w:rPr>
          <w:spacing w:val="-10"/>
          <w:sz w:val="19"/>
        </w:rPr>
        <w:t xml:space="preserve"> </w:t>
      </w:r>
      <w:r>
        <w:rPr>
          <w:sz w:val="19"/>
        </w:rPr>
        <w:t>S.</w:t>
      </w:r>
      <w:r>
        <w:rPr>
          <w:spacing w:val="-10"/>
          <w:sz w:val="19"/>
        </w:rPr>
        <w:t xml:space="preserve"> </w:t>
      </w:r>
      <w:r>
        <w:rPr>
          <w:sz w:val="19"/>
        </w:rPr>
        <w:t>(2019).</w:t>
      </w:r>
      <w:r>
        <w:rPr>
          <w:spacing w:val="-10"/>
          <w:sz w:val="19"/>
        </w:rPr>
        <w:t xml:space="preserve"> </w:t>
      </w:r>
      <w:r>
        <w:rPr>
          <w:sz w:val="19"/>
        </w:rPr>
        <w:t>“Metro</w:t>
      </w:r>
      <w:r>
        <w:rPr>
          <w:spacing w:val="-10"/>
          <w:sz w:val="19"/>
        </w:rPr>
        <w:t xml:space="preserve"> </w:t>
      </w:r>
      <w:r>
        <w:rPr>
          <w:sz w:val="19"/>
        </w:rPr>
        <w:t>Tunnel</w:t>
      </w:r>
      <w:r>
        <w:rPr>
          <w:spacing w:val="-10"/>
          <w:sz w:val="19"/>
        </w:rPr>
        <w:t xml:space="preserve"> </w:t>
      </w:r>
      <w:r>
        <w:rPr>
          <w:sz w:val="19"/>
        </w:rPr>
        <w:t>machines</w:t>
      </w:r>
      <w:r>
        <w:rPr>
          <w:spacing w:val="-10"/>
          <w:sz w:val="19"/>
        </w:rPr>
        <w:t xml:space="preserve"> </w:t>
      </w:r>
      <w:r>
        <w:rPr>
          <w:sz w:val="19"/>
        </w:rPr>
        <w:t>grind</w:t>
      </w:r>
      <w:r>
        <w:rPr>
          <w:spacing w:val="-10"/>
          <w:sz w:val="19"/>
        </w:rPr>
        <w:t xml:space="preserve"> </w:t>
      </w:r>
      <w:r>
        <w:rPr>
          <w:sz w:val="19"/>
        </w:rPr>
        <w:t>to</w:t>
      </w:r>
      <w:r>
        <w:rPr>
          <w:spacing w:val="-10"/>
          <w:sz w:val="19"/>
        </w:rPr>
        <w:t xml:space="preserve"> </w:t>
      </w:r>
      <w:r>
        <w:rPr>
          <w:sz w:val="19"/>
        </w:rPr>
        <w:t>halt</w:t>
      </w:r>
      <w:r>
        <w:rPr>
          <w:spacing w:val="-10"/>
          <w:sz w:val="19"/>
        </w:rPr>
        <w:t xml:space="preserve"> </w:t>
      </w:r>
      <w:r>
        <w:rPr>
          <w:sz w:val="19"/>
        </w:rPr>
        <w:t xml:space="preserve">in dispute over billions in cost blowouts”. </w:t>
      </w:r>
      <w:r>
        <w:rPr>
          <w:i/>
          <w:sz w:val="19"/>
        </w:rPr>
        <w:t>The Age</w:t>
      </w:r>
      <w:r>
        <w:rPr>
          <w:sz w:val="19"/>
        </w:rPr>
        <w:t xml:space="preserve">. </w:t>
      </w:r>
      <w:hyperlink r:id="rId233">
        <w:proofErr w:type="gramStart"/>
        <w:r>
          <w:rPr>
            <w:color w:val="0000FF"/>
            <w:sz w:val="19"/>
          </w:rPr>
          <w:t>https</w:t>
        </w:r>
        <w:proofErr w:type="gramEnd"/>
        <w:r>
          <w:rPr>
            <w:color w:val="0000FF"/>
            <w:sz w:val="19"/>
          </w:rPr>
          <w:t>:</w:t>
        </w:r>
      </w:hyperlink>
    </w:p>
    <w:p w:rsidR="00BA79D6" w:rsidRDefault="00F576A2">
      <w:pPr>
        <w:spacing w:before="2" w:line="261" w:lineRule="auto"/>
        <w:ind w:left="1843" w:right="60"/>
        <w:rPr>
          <w:sz w:val="19"/>
        </w:rPr>
      </w:pPr>
      <w:hyperlink r:id="rId234">
        <w:r>
          <w:rPr>
            <w:color w:val="0000FF"/>
            <w:spacing w:val="-2"/>
            <w:w w:val="95"/>
            <w:sz w:val="19"/>
          </w:rPr>
          <w:t>//www.theage.com.au/national/victoria/metro-tunnel-machines-grind-</w:t>
        </w:r>
      </w:hyperlink>
      <w:r>
        <w:rPr>
          <w:color w:val="0000FF"/>
          <w:spacing w:val="80"/>
          <w:sz w:val="19"/>
        </w:rPr>
        <w:t xml:space="preserve">  </w:t>
      </w:r>
      <w:hyperlink r:id="rId235">
        <w:r>
          <w:rPr>
            <w:color w:val="0000FF"/>
            <w:spacing w:val="-2"/>
            <w:sz w:val="19"/>
          </w:rPr>
          <w:t>to-halt-in-dispute-over-3b-cost-blowouts-20191209-p53i2p.html</w:t>
        </w:r>
      </w:hyperlink>
      <w:r>
        <w:rPr>
          <w:spacing w:val="-2"/>
          <w:sz w:val="19"/>
        </w:rPr>
        <w:t>.</w:t>
      </w:r>
    </w:p>
    <w:p w:rsidR="00BA79D6" w:rsidRDefault="00F576A2">
      <w:pPr>
        <w:spacing w:before="137" w:line="261" w:lineRule="auto"/>
        <w:ind w:left="1843" w:right="17" w:hanging="720"/>
        <w:rPr>
          <w:sz w:val="19"/>
        </w:rPr>
      </w:pPr>
      <w:bookmarkStart w:id="345" w:name="_bookmark335"/>
      <w:bookmarkEnd w:id="345"/>
      <w:r>
        <w:rPr>
          <w:sz w:val="19"/>
        </w:rPr>
        <w:t>Jacks</w:t>
      </w:r>
      <w:r>
        <w:rPr>
          <w:spacing w:val="-13"/>
          <w:sz w:val="19"/>
        </w:rPr>
        <w:t xml:space="preserve"> </w:t>
      </w:r>
      <w:r>
        <w:rPr>
          <w:sz w:val="19"/>
        </w:rPr>
        <w:t>et</w:t>
      </w:r>
      <w:r>
        <w:rPr>
          <w:spacing w:val="-13"/>
          <w:sz w:val="19"/>
        </w:rPr>
        <w:t xml:space="preserve"> </w:t>
      </w:r>
      <w:r>
        <w:rPr>
          <w:sz w:val="19"/>
        </w:rPr>
        <w:t>al</w:t>
      </w:r>
      <w:r>
        <w:rPr>
          <w:spacing w:val="-13"/>
          <w:sz w:val="19"/>
        </w:rPr>
        <w:t xml:space="preserve"> </w:t>
      </w:r>
      <w:r>
        <w:rPr>
          <w:sz w:val="19"/>
        </w:rPr>
        <w:t>(2019).</w:t>
      </w:r>
      <w:r>
        <w:rPr>
          <w:spacing w:val="-13"/>
          <w:sz w:val="19"/>
        </w:rPr>
        <w:t xml:space="preserve"> </w:t>
      </w:r>
      <w:r>
        <w:rPr>
          <w:sz w:val="19"/>
        </w:rPr>
        <w:t>Jacks,</w:t>
      </w:r>
      <w:r>
        <w:rPr>
          <w:spacing w:val="-13"/>
          <w:sz w:val="19"/>
        </w:rPr>
        <w:t xml:space="preserve"> </w:t>
      </w:r>
      <w:r>
        <w:rPr>
          <w:sz w:val="19"/>
        </w:rPr>
        <w:t>T.,</w:t>
      </w:r>
      <w:r>
        <w:rPr>
          <w:spacing w:val="-13"/>
          <w:sz w:val="19"/>
        </w:rPr>
        <w:t xml:space="preserve"> </w:t>
      </w:r>
      <w:proofErr w:type="spellStart"/>
      <w:r>
        <w:rPr>
          <w:sz w:val="19"/>
        </w:rPr>
        <w:t>Koob</w:t>
      </w:r>
      <w:proofErr w:type="spellEnd"/>
      <w:r>
        <w:rPr>
          <w:sz w:val="19"/>
        </w:rPr>
        <w:t>,</w:t>
      </w:r>
      <w:r>
        <w:rPr>
          <w:spacing w:val="-13"/>
          <w:sz w:val="19"/>
        </w:rPr>
        <w:t xml:space="preserve"> </w:t>
      </w:r>
      <w:r>
        <w:rPr>
          <w:sz w:val="19"/>
        </w:rPr>
        <w:t>S.</w:t>
      </w:r>
      <w:r>
        <w:rPr>
          <w:spacing w:val="-13"/>
          <w:sz w:val="19"/>
        </w:rPr>
        <w:t xml:space="preserve"> </w:t>
      </w:r>
      <w:r>
        <w:rPr>
          <w:sz w:val="19"/>
        </w:rPr>
        <w:t>F.</w:t>
      </w:r>
      <w:r>
        <w:rPr>
          <w:spacing w:val="-13"/>
          <w:sz w:val="19"/>
        </w:rPr>
        <w:t xml:space="preserve"> </w:t>
      </w:r>
      <w:r>
        <w:rPr>
          <w:sz w:val="19"/>
        </w:rPr>
        <w:t>and</w:t>
      </w:r>
      <w:r>
        <w:rPr>
          <w:spacing w:val="-13"/>
          <w:sz w:val="19"/>
        </w:rPr>
        <w:t xml:space="preserve"> </w:t>
      </w:r>
      <w:r>
        <w:rPr>
          <w:sz w:val="19"/>
        </w:rPr>
        <w:t>Carey,</w:t>
      </w:r>
      <w:r>
        <w:rPr>
          <w:spacing w:val="-13"/>
          <w:sz w:val="19"/>
        </w:rPr>
        <w:t xml:space="preserve"> </w:t>
      </w:r>
      <w:r>
        <w:rPr>
          <w:sz w:val="19"/>
        </w:rPr>
        <w:t>A.</w:t>
      </w:r>
      <w:r>
        <w:rPr>
          <w:spacing w:val="-13"/>
          <w:sz w:val="19"/>
        </w:rPr>
        <w:t xml:space="preserve"> </w:t>
      </w:r>
      <w:r>
        <w:rPr>
          <w:sz w:val="19"/>
        </w:rPr>
        <w:t>“Morrison</w:t>
      </w:r>
      <w:r>
        <w:rPr>
          <w:spacing w:val="-13"/>
          <w:sz w:val="19"/>
        </w:rPr>
        <w:t xml:space="preserve"> </w:t>
      </w:r>
      <w:r>
        <w:rPr>
          <w:sz w:val="19"/>
        </w:rPr>
        <w:t>‘can’t</w:t>
      </w:r>
      <w:r>
        <w:rPr>
          <w:spacing w:val="-13"/>
          <w:sz w:val="19"/>
        </w:rPr>
        <w:t xml:space="preserve"> </w:t>
      </w:r>
      <w:r>
        <w:rPr>
          <w:sz w:val="19"/>
        </w:rPr>
        <w:t xml:space="preserve">deliver’ Geelong rail plan for $4b, minister claims”. </w:t>
      </w:r>
      <w:r>
        <w:rPr>
          <w:i/>
          <w:sz w:val="19"/>
        </w:rPr>
        <w:t>The Age</w:t>
      </w:r>
      <w:r>
        <w:rPr>
          <w:sz w:val="19"/>
        </w:rPr>
        <w:t xml:space="preserve">. </w:t>
      </w:r>
      <w:hyperlink r:id="rId236">
        <w:r>
          <w:rPr>
            <w:color w:val="0000FF"/>
            <w:spacing w:val="-2"/>
            <w:sz w:val="19"/>
          </w:rPr>
          <w:t>https://www.theage.com.au/politics/victoria/morrison-can-t-deliver-</w:t>
        </w:r>
      </w:hyperlink>
      <w:r>
        <w:rPr>
          <w:color w:val="0000FF"/>
          <w:spacing w:val="-2"/>
          <w:sz w:val="19"/>
        </w:rPr>
        <w:t xml:space="preserve"> </w:t>
      </w:r>
      <w:hyperlink r:id="rId237">
        <w:r>
          <w:rPr>
            <w:color w:val="0000FF"/>
            <w:spacing w:val="-2"/>
            <w:sz w:val="19"/>
          </w:rPr>
          <w:t>geelong-rail-plan-for-4b-minister-claims-20190322-p516i1.html</w:t>
        </w:r>
      </w:hyperlink>
      <w:r>
        <w:rPr>
          <w:spacing w:val="-2"/>
          <w:sz w:val="19"/>
        </w:rPr>
        <w:t>.</w:t>
      </w:r>
    </w:p>
    <w:p w:rsidR="00BA79D6" w:rsidRDefault="00F576A2">
      <w:pPr>
        <w:spacing w:before="138" w:line="261" w:lineRule="auto"/>
        <w:ind w:left="1843" w:hanging="720"/>
        <w:rPr>
          <w:sz w:val="19"/>
        </w:rPr>
      </w:pPr>
      <w:bookmarkStart w:id="346" w:name="_bookmark336"/>
      <w:bookmarkEnd w:id="346"/>
      <w:r>
        <w:rPr>
          <w:sz w:val="19"/>
        </w:rPr>
        <w:t>Jacks,</w:t>
      </w:r>
      <w:r>
        <w:rPr>
          <w:spacing w:val="-12"/>
          <w:sz w:val="19"/>
        </w:rPr>
        <w:t xml:space="preserve"> </w:t>
      </w:r>
      <w:r>
        <w:rPr>
          <w:sz w:val="19"/>
        </w:rPr>
        <w:t>T.</w:t>
      </w:r>
      <w:r>
        <w:rPr>
          <w:spacing w:val="-12"/>
          <w:sz w:val="19"/>
        </w:rPr>
        <w:t xml:space="preserve"> </w:t>
      </w:r>
      <w:r>
        <w:rPr>
          <w:sz w:val="19"/>
        </w:rPr>
        <w:t>and</w:t>
      </w:r>
      <w:r>
        <w:rPr>
          <w:spacing w:val="-13"/>
          <w:sz w:val="19"/>
        </w:rPr>
        <w:t xml:space="preserve"> </w:t>
      </w:r>
      <w:r>
        <w:rPr>
          <w:sz w:val="19"/>
        </w:rPr>
        <w:t>Lucas,</w:t>
      </w:r>
      <w:r>
        <w:rPr>
          <w:spacing w:val="-12"/>
          <w:sz w:val="19"/>
        </w:rPr>
        <w:t xml:space="preserve"> </w:t>
      </w:r>
      <w:r>
        <w:rPr>
          <w:sz w:val="19"/>
        </w:rPr>
        <w:t>C.</w:t>
      </w:r>
      <w:r>
        <w:rPr>
          <w:spacing w:val="-12"/>
          <w:sz w:val="19"/>
        </w:rPr>
        <w:t xml:space="preserve"> </w:t>
      </w:r>
      <w:r>
        <w:rPr>
          <w:sz w:val="19"/>
        </w:rPr>
        <w:t>(2020).</w:t>
      </w:r>
      <w:r>
        <w:rPr>
          <w:spacing w:val="-13"/>
          <w:sz w:val="19"/>
        </w:rPr>
        <w:t xml:space="preserve"> </w:t>
      </w:r>
      <w:r>
        <w:rPr>
          <w:sz w:val="19"/>
        </w:rPr>
        <w:t>“Transurban</w:t>
      </w:r>
      <w:r>
        <w:rPr>
          <w:spacing w:val="-12"/>
          <w:sz w:val="19"/>
        </w:rPr>
        <w:t xml:space="preserve"> </w:t>
      </w:r>
      <w:r>
        <w:rPr>
          <w:sz w:val="19"/>
        </w:rPr>
        <w:t>asked</w:t>
      </w:r>
      <w:r>
        <w:rPr>
          <w:spacing w:val="-12"/>
          <w:sz w:val="19"/>
        </w:rPr>
        <w:t xml:space="preserve"> </w:t>
      </w:r>
      <w:r>
        <w:rPr>
          <w:sz w:val="19"/>
        </w:rPr>
        <w:t>to</w:t>
      </w:r>
      <w:r>
        <w:rPr>
          <w:spacing w:val="-13"/>
          <w:sz w:val="19"/>
        </w:rPr>
        <w:t xml:space="preserve"> </w:t>
      </w:r>
      <w:r>
        <w:rPr>
          <w:sz w:val="19"/>
        </w:rPr>
        <w:t>rip</w:t>
      </w:r>
      <w:r>
        <w:rPr>
          <w:spacing w:val="-12"/>
          <w:sz w:val="19"/>
        </w:rPr>
        <w:t xml:space="preserve"> </w:t>
      </w:r>
      <w:r>
        <w:rPr>
          <w:sz w:val="19"/>
        </w:rPr>
        <w:t>up</w:t>
      </w:r>
      <w:r>
        <w:rPr>
          <w:spacing w:val="-12"/>
          <w:sz w:val="19"/>
        </w:rPr>
        <w:t xml:space="preserve"> </w:t>
      </w:r>
      <w:r>
        <w:rPr>
          <w:sz w:val="19"/>
        </w:rPr>
        <w:t>West</w:t>
      </w:r>
      <w:r>
        <w:rPr>
          <w:spacing w:val="-13"/>
          <w:sz w:val="19"/>
        </w:rPr>
        <w:t xml:space="preserve"> </w:t>
      </w:r>
      <w:r>
        <w:rPr>
          <w:sz w:val="19"/>
        </w:rPr>
        <w:t>Gate</w:t>
      </w:r>
      <w:r>
        <w:rPr>
          <w:spacing w:val="-12"/>
          <w:sz w:val="19"/>
        </w:rPr>
        <w:t xml:space="preserve"> </w:t>
      </w:r>
      <w:r>
        <w:rPr>
          <w:sz w:val="19"/>
        </w:rPr>
        <w:t xml:space="preserve">Tunnel contract, court documents allege”. </w:t>
      </w:r>
      <w:r>
        <w:rPr>
          <w:i/>
          <w:sz w:val="19"/>
        </w:rPr>
        <w:t>The Age</w:t>
      </w:r>
      <w:r>
        <w:rPr>
          <w:sz w:val="19"/>
        </w:rPr>
        <w:t xml:space="preserve">. </w:t>
      </w:r>
      <w:hyperlink r:id="rId238">
        <w:proofErr w:type="gramStart"/>
        <w:r>
          <w:rPr>
            <w:color w:val="0000FF"/>
            <w:sz w:val="19"/>
          </w:rPr>
          <w:t>https</w:t>
        </w:r>
        <w:proofErr w:type="gramEnd"/>
        <w:r>
          <w:rPr>
            <w:color w:val="0000FF"/>
            <w:sz w:val="19"/>
          </w:rPr>
          <w:t>:</w:t>
        </w:r>
      </w:hyperlink>
    </w:p>
    <w:p w:rsidR="00BA79D6" w:rsidRDefault="00F576A2">
      <w:pPr>
        <w:spacing w:before="2" w:line="261" w:lineRule="auto"/>
        <w:ind w:left="1843" w:right="141"/>
        <w:rPr>
          <w:sz w:val="19"/>
        </w:rPr>
      </w:pPr>
      <w:hyperlink r:id="rId239">
        <w:r>
          <w:rPr>
            <w:color w:val="0000FF"/>
            <w:spacing w:val="-2"/>
            <w:sz w:val="19"/>
          </w:rPr>
          <w:t>//www.theage.com.au/national/victoria/transurban-launches-legal-</w:t>
        </w:r>
      </w:hyperlink>
      <w:r>
        <w:rPr>
          <w:color w:val="0000FF"/>
          <w:spacing w:val="-2"/>
          <w:sz w:val="19"/>
        </w:rPr>
        <w:t xml:space="preserve"> </w:t>
      </w:r>
      <w:hyperlink r:id="rId240">
        <w:r>
          <w:rPr>
            <w:color w:val="0000FF"/>
            <w:spacing w:val="-2"/>
            <w:w w:val="95"/>
            <w:sz w:val="19"/>
          </w:rPr>
          <w:t>action-against-west-gate-tunnel-s-builders-20200609-p550on.html</w:t>
        </w:r>
      </w:hyperlink>
      <w:r>
        <w:rPr>
          <w:spacing w:val="-2"/>
          <w:w w:val="95"/>
          <w:sz w:val="19"/>
        </w:rPr>
        <w:t>.</w:t>
      </w:r>
    </w:p>
    <w:p w:rsidR="00BA79D6" w:rsidRDefault="00F576A2">
      <w:pPr>
        <w:spacing w:before="10"/>
        <w:rPr>
          <w:sz w:val="19"/>
        </w:rPr>
      </w:pPr>
      <w:r>
        <w:br w:type="column"/>
      </w:r>
    </w:p>
    <w:p w:rsidR="00BA79D6" w:rsidRDefault="00F576A2">
      <w:pPr>
        <w:spacing w:before="1" w:line="261" w:lineRule="auto"/>
        <w:ind w:left="1818" w:right="1239" w:hanging="720"/>
        <w:rPr>
          <w:sz w:val="19"/>
        </w:rPr>
      </w:pPr>
      <w:bookmarkStart w:id="347" w:name="_bookmark337"/>
      <w:bookmarkEnd w:id="347"/>
      <w:r>
        <w:rPr>
          <w:sz w:val="19"/>
        </w:rPr>
        <w:t>Jacks,</w:t>
      </w:r>
      <w:r>
        <w:rPr>
          <w:spacing w:val="-14"/>
          <w:sz w:val="19"/>
        </w:rPr>
        <w:t xml:space="preserve"> </w:t>
      </w:r>
      <w:r>
        <w:rPr>
          <w:sz w:val="19"/>
        </w:rPr>
        <w:t>T.</w:t>
      </w:r>
      <w:r>
        <w:rPr>
          <w:spacing w:val="-13"/>
          <w:sz w:val="19"/>
        </w:rPr>
        <w:t xml:space="preserve"> </w:t>
      </w:r>
      <w:r>
        <w:rPr>
          <w:sz w:val="19"/>
        </w:rPr>
        <w:t>and</w:t>
      </w:r>
      <w:r>
        <w:rPr>
          <w:spacing w:val="-13"/>
          <w:sz w:val="19"/>
        </w:rPr>
        <w:t xml:space="preserve"> </w:t>
      </w:r>
      <w:proofErr w:type="spellStart"/>
      <w:r>
        <w:rPr>
          <w:sz w:val="19"/>
        </w:rPr>
        <w:t>Towell</w:t>
      </w:r>
      <w:proofErr w:type="spellEnd"/>
      <w:r>
        <w:rPr>
          <w:sz w:val="19"/>
        </w:rPr>
        <w:t>,</w:t>
      </w:r>
      <w:r>
        <w:rPr>
          <w:spacing w:val="-13"/>
          <w:sz w:val="19"/>
        </w:rPr>
        <w:t xml:space="preserve"> </w:t>
      </w:r>
      <w:r>
        <w:rPr>
          <w:sz w:val="19"/>
        </w:rPr>
        <w:t>N.</w:t>
      </w:r>
      <w:r>
        <w:rPr>
          <w:spacing w:val="-13"/>
          <w:sz w:val="19"/>
        </w:rPr>
        <w:t xml:space="preserve"> </w:t>
      </w:r>
      <w:r>
        <w:rPr>
          <w:sz w:val="19"/>
        </w:rPr>
        <w:t>(2020).</w:t>
      </w:r>
      <w:r>
        <w:rPr>
          <w:spacing w:val="-14"/>
          <w:sz w:val="19"/>
        </w:rPr>
        <w:t xml:space="preserve"> </w:t>
      </w:r>
      <w:r>
        <w:rPr>
          <w:sz w:val="19"/>
        </w:rPr>
        <w:t>“Deal</w:t>
      </w:r>
      <w:r>
        <w:rPr>
          <w:spacing w:val="-13"/>
          <w:sz w:val="19"/>
        </w:rPr>
        <w:t xml:space="preserve"> </w:t>
      </w:r>
      <w:r>
        <w:rPr>
          <w:sz w:val="19"/>
        </w:rPr>
        <w:t>cut</w:t>
      </w:r>
      <w:r>
        <w:rPr>
          <w:spacing w:val="-13"/>
          <w:sz w:val="19"/>
        </w:rPr>
        <w:t xml:space="preserve"> </w:t>
      </w:r>
      <w:r>
        <w:rPr>
          <w:sz w:val="19"/>
        </w:rPr>
        <w:t>on</w:t>
      </w:r>
      <w:r>
        <w:rPr>
          <w:spacing w:val="-13"/>
          <w:sz w:val="19"/>
        </w:rPr>
        <w:t xml:space="preserve"> </w:t>
      </w:r>
      <w:r>
        <w:rPr>
          <w:sz w:val="19"/>
        </w:rPr>
        <w:t>Metro</w:t>
      </w:r>
      <w:r>
        <w:rPr>
          <w:spacing w:val="-13"/>
          <w:sz w:val="19"/>
        </w:rPr>
        <w:t xml:space="preserve"> </w:t>
      </w:r>
      <w:r>
        <w:rPr>
          <w:sz w:val="19"/>
        </w:rPr>
        <w:t>Tunnel’s</w:t>
      </w:r>
      <w:r>
        <w:rPr>
          <w:spacing w:val="-14"/>
          <w:sz w:val="19"/>
        </w:rPr>
        <w:t xml:space="preserve"> </w:t>
      </w:r>
      <w:r>
        <w:rPr>
          <w:sz w:val="19"/>
        </w:rPr>
        <w:t>blowout</w:t>
      </w:r>
      <w:r>
        <w:rPr>
          <w:spacing w:val="-13"/>
          <w:sz w:val="19"/>
        </w:rPr>
        <w:t xml:space="preserve"> </w:t>
      </w:r>
      <w:r>
        <w:rPr>
          <w:sz w:val="19"/>
        </w:rPr>
        <w:t xml:space="preserve">billions after government ‘cave in’”. </w:t>
      </w:r>
      <w:r>
        <w:rPr>
          <w:i/>
          <w:sz w:val="19"/>
        </w:rPr>
        <w:t>The Age</w:t>
      </w:r>
      <w:r>
        <w:rPr>
          <w:sz w:val="19"/>
        </w:rPr>
        <w:t xml:space="preserve">. </w:t>
      </w:r>
      <w:hyperlink r:id="rId241">
        <w:proofErr w:type="gramStart"/>
        <w:r>
          <w:rPr>
            <w:color w:val="0000FF"/>
            <w:sz w:val="19"/>
          </w:rPr>
          <w:t>https</w:t>
        </w:r>
        <w:proofErr w:type="gramEnd"/>
        <w:r>
          <w:rPr>
            <w:color w:val="0000FF"/>
            <w:sz w:val="19"/>
          </w:rPr>
          <w:t>:</w:t>
        </w:r>
      </w:hyperlink>
    </w:p>
    <w:p w:rsidR="00BA79D6" w:rsidRDefault="00F576A2">
      <w:pPr>
        <w:spacing w:before="2" w:line="261" w:lineRule="auto"/>
        <w:ind w:left="1818" w:right="1417"/>
        <w:rPr>
          <w:sz w:val="19"/>
        </w:rPr>
      </w:pPr>
      <w:hyperlink r:id="rId242">
        <w:r>
          <w:rPr>
            <w:color w:val="0000FF"/>
            <w:spacing w:val="-2"/>
            <w:sz w:val="19"/>
          </w:rPr>
          <w:t>//www.theage.com.au/national/victoria/deal-cut-on-metro-tunnel-s-</w:t>
        </w:r>
      </w:hyperlink>
      <w:r>
        <w:rPr>
          <w:color w:val="0000FF"/>
          <w:spacing w:val="-2"/>
          <w:sz w:val="19"/>
        </w:rPr>
        <w:t xml:space="preserve"> </w:t>
      </w:r>
      <w:hyperlink r:id="rId243">
        <w:r>
          <w:rPr>
            <w:color w:val="0000FF"/>
            <w:w w:val="95"/>
            <w:sz w:val="19"/>
          </w:rPr>
          <w:t>blowout-billions-after-government-cave-in-20201015-</w:t>
        </w:r>
        <w:r>
          <w:rPr>
            <w:color w:val="0000FF"/>
            <w:spacing w:val="-2"/>
            <w:w w:val="95"/>
            <w:sz w:val="19"/>
          </w:rPr>
          <w:t>p565a5.html</w:t>
        </w:r>
      </w:hyperlink>
      <w:r>
        <w:rPr>
          <w:spacing w:val="-2"/>
          <w:w w:val="95"/>
          <w:sz w:val="19"/>
        </w:rPr>
        <w:t>.</w:t>
      </w:r>
    </w:p>
    <w:p w:rsidR="00BA79D6" w:rsidRDefault="00F576A2">
      <w:pPr>
        <w:spacing w:before="136" w:line="261" w:lineRule="auto"/>
        <w:ind w:left="1818" w:right="1933" w:hanging="720"/>
        <w:rPr>
          <w:sz w:val="19"/>
        </w:rPr>
      </w:pPr>
      <w:bookmarkStart w:id="348" w:name="_bookmark338"/>
      <w:bookmarkEnd w:id="348"/>
      <w:r>
        <w:rPr>
          <w:sz w:val="19"/>
        </w:rPr>
        <w:t xml:space="preserve">John Holland (2020). </w:t>
      </w:r>
      <w:r>
        <w:rPr>
          <w:i/>
          <w:sz w:val="19"/>
        </w:rPr>
        <w:t>Airport Link M7 &amp; Northern Busway</w:t>
      </w:r>
      <w:r>
        <w:rPr>
          <w:sz w:val="19"/>
        </w:rPr>
        <w:t xml:space="preserve">. </w:t>
      </w:r>
      <w:hyperlink r:id="rId244">
        <w:r>
          <w:rPr>
            <w:color w:val="0000FF"/>
            <w:spacing w:val="-2"/>
            <w:w w:val="95"/>
            <w:sz w:val="19"/>
          </w:rPr>
          <w:t>https://www.johnholland.com.au/our-projects/airport-link-m7-</w:t>
        </w:r>
      </w:hyperlink>
      <w:r>
        <w:rPr>
          <w:color w:val="0000FF"/>
          <w:spacing w:val="80"/>
          <w:sz w:val="19"/>
        </w:rPr>
        <w:t xml:space="preserve">  </w:t>
      </w:r>
      <w:hyperlink r:id="rId245">
        <w:r>
          <w:rPr>
            <w:color w:val="0000FF"/>
            <w:spacing w:val="-2"/>
            <w:sz w:val="19"/>
          </w:rPr>
          <w:t>northern-busway/</w:t>
        </w:r>
      </w:hyperlink>
      <w:r>
        <w:rPr>
          <w:spacing w:val="-2"/>
          <w:sz w:val="19"/>
        </w:rPr>
        <w:t>.</w:t>
      </w:r>
    </w:p>
    <w:p w:rsidR="00BA79D6" w:rsidRDefault="00F576A2">
      <w:pPr>
        <w:spacing w:before="137" w:line="261" w:lineRule="auto"/>
        <w:ind w:left="1818" w:right="1239" w:hanging="720"/>
        <w:rPr>
          <w:sz w:val="19"/>
        </w:rPr>
      </w:pPr>
      <w:bookmarkStart w:id="349" w:name="_bookmark339"/>
      <w:bookmarkEnd w:id="349"/>
      <w:r>
        <w:rPr>
          <w:sz w:val="19"/>
        </w:rPr>
        <w:t xml:space="preserve">Johnston et al (2019). Johnston, M., Campbell, J. and White, A. “Fears contaminated soil could put brakes on $6.7 billion road project”. </w:t>
      </w:r>
      <w:r>
        <w:rPr>
          <w:i/>
          <w:sz w:val="19"/>
        </w:rPr>
        <w:t>Herald Sun</w:t>
      </w:r>
      <w:r>
        <w:rPr>
          <w:sz w:val="19"/>
        </w:rPr>
        <w:t xml:space="preserve">. </w:t>
      </w:r>
      <w:hyperlink r:id="rId246">
        <w:r>
          <w:rPr>
            <w:color w:val="0000FF"/>
            <w:sz w:val="19"/>
          </w:rPr>
          <w:t>https://www.heraldsun.com.au/news/victoria/fears-</w:t>
        </w:r>
      </w:hyperlink>
      <w:r>
        <w:rPr>
          <w:color w:val="0000FF"/>
          <w:sz w:val="19"/>
        </w:rPr>
        <w:t xml:space="preserve"> </w:t>
      </w:r>
      <w:hyperlink r:id="rId247">
        <w:r>
          <w:rPr>
            <w:color w:val="0000FF"/>
            <w:spacing w:val="-2"/>
            <w:w w:val="95"/>
            <w:sz w:val="19"/>
          </w:rPr>
          <w:t>contaminated-soil-could-put-brakes-on-67-billion-road-project/news-</w:t>
        </w:r>
      </w:hyperlink>
      <w:r>
        <w:rPr>
          <w:color w:val="0000FF"/>
          <w:spacing w:val="80"/>
          <w:sz w:val="19"/>
        </w:rPr>
        <w:t xml:space="preserve">   </w:t>
      </w:r>
      <w:hyperlink r:id="rId248">
        <w:r>
          <w:rPr>
            <w:color w:val="0000FF"/>
            <w:spacing w:val="-2"/>
            <w:sz w:val="19"/>
          </w:rPr>
          <w:t>story/24ee9879100825fdbc461ecf42a47c9d</w:t>
        </w:r>
      </w:hyperlink>
      <w:r>
        <w:rPr>
          <w:spacing w:val="-2"/>
          <w:sz w:val="19"/>
        </w:rPr>
        <w:t>.</w:t>
      </w:r>
    </w:p>
    <w:p w:rsidR="00BA79D6" w:rsidRDefault="00F576A2">
      <w:pPr>
        <w:spacing w:before="140" w:line="261" w:lineRule="auto"/>
        <w:ind w:left="1818" w:right="1239" w:hanging="720"/>
        <w:rPr>
          <w:sz w:val="19"/>
        </w:rPr>
      </w:pPr>
      <w:bookmarkStart w:id="350" w:name="_bookmark340"/>
      <w:bookmarkEnd w:id="350"/>
      <w:r>
        <w:rPr>
          <w:sz w:val="19"/>
        </w:rPr>
        <w:t>Jones,</w:t>
      </w:r>
      <w:r>
        <w:rPr>
          <w:spacing w:val="-5"/>
          <w:sz w:val="19"/>
        </w:rPr>
        <w:t xml:space="preserve"> </w:t>
      </w:r>
      <w:r>
        <w:rPr>
          <w:sz w:val="19"/>
        </w:rPr>
        <w:t>A.</w:t>
      </w:r>
      <w:r>
        <w:rPr>
          <w:spacing w:val="-5"/>
          <w:sz w:val="19"/>
        </w:rPr>
        <w:t xml:space="preserve"> </w:t>
      </w:r>
      <w:r>
        <w:rPr>
          <w:sz w:val="19"/>
        </w:rPr>
        <w:t>(2019).</w:t>
      </w:r>
      <w:r>
        <w:rPr>
          <w:spacing w:val="-5"/>
          <w:sz w:val="19"/>
        </w:rPr>
        <w:t xml:space="preserve"> </w:t>
      </w:r>
      <w:r>
        <w:rPr>
          <w:sz w:val="19"/>
        </w:rPr>
        <w:t>“‘Full</w:t>
      </w:r>
      <w:r>
        <w:rPr>
          <w:spacing w:val="-5"/>
          <w:sz w:val="19"/>
        </w:rPr>
        <w:t xml:space="preserve"> </w:t>
      </w:r>
      <w:r>
        <w:rPr>
          <w:sz w:val="19"/>
        </w:rPr>
        <w:t>credit</w:t>
      </w:r>
      <w:r>
        <w:rPr>
          <w:spacing w:val="-5"/>
          <w:sz w:val="19"/>
        </w:rPr>
        <w:t xml:space="preserve"> </w:t>
      </w:r>
      <w:r>
        <w:rPr>
          <w:sz w:val="19"/>
        </w:rPr>
        <w:t>to</w:t>
      </w:r>
      <w:r>
        <w:rPr>
          <w:spacing w:val="-5"/>
          <w:sz w:val="19"/>
        </w:rPr>
        <w:t xml:space="preserve"> </w:t>
      </w:r>
      <w:r>
        <w:rPr>
          <w:sz w:val="19"/>
        </w:rPr>
        <w:t>Gladys’:</w:t>
      </w:r>
      <w:r>
        <w:rPr>
          <w:spacing w:val="-5"/>
          <w:sz w:val="19"/>
        </w:rPr>
        <w:t xml:space="preserve"> </w:t>
      </w:r>
      <w:r>
        <w:rPr>
          <w:sz w:val="19"/>
        </w:rPr>
        <w:t>Northwest</w:t>
      </w:r>
      <w:r>
        <w:rPr>
          <w:spacing w:val="-5"/>
          <w:sz w:val="19"/>
        </w:rPr>
        <w:t xml:space="preserve"> </w:t>
      </w:r>
      <w:r>
        <w:rPr>
          <w:sz w:val="19"/>
        </w:rPr>
        <w:t>Metro</w:t>
      </w:r>
      <w:r>
        <w:rPr>
          <w:spacing w:val="-5"/>
          <w:sz w:val="19"/>
        </w:rPr>
        <w:t xml:space="preserve"> </w:t>
      </w:r>
      <w:r>
        <w:rPr>
          <w:sz w:val="19"/>
        </w:rPr>
        <w:t>to</w:t>
      </w:r>
      <w:r>
        <w:rPr>
          <w:spacing w:val="-5"/>
          <w:sz w:val="19"/>
        </w:rPr>
        <w:t xml:space="preserve"> </w:t>
      </w:r>
      <w:r>
        <w:rPr>
          <w:sz w:val="19"/>
        </w:rPr>
        <w:t>open</w:t>
      </w:r>
      <w:r>
        <w:rPr>
          <w:spacing w:val="-5"/>
          <w:sz w:val="19"/>
        </w:rPr>
        <w:t xml:space="preserve"> </w:t>
      </w:r>
      <w:r>
        <w:rPr>
          <w:sz w:val="19"/>
        </w:rPr>
        <w:t>ahead</w:t>
      </w:r>
      <w:r>
        <w:rPr>
          <w:spacing w:val="-5"/>
          <w:sz w:val="19"/>
        </w:rPr>
        <w:t xml:space="preserve"> </w:t>
      </w:r>
      <w:r>
        <w:rPr>
          <w:sz w:val="19"/>
        </w:rPr>
        <w:t xml:space="preserve">of schedule and under budget”. </w:t>
      </w:r>
      <w:r>
        <w:rPr>
          <w:i/>
          <w:sz w:val="19"/>
        </w:rPr>
        <w:t>2GB</w:t>
      </w:r>
      <w:r>
        <w:rPr>
          <w:sz w:val="19"/>
        </w:rPr>
        <w:t>.</w:t>
      </w:r>
    </w:p>
    <w:p w:rsidR="00BA79D6" w:rsidRDefault="00F576A2">
      <w:pPr>
        <w:spacing w:before="2" w:line="261" w:lineRule="auto"/>
        <w:ind w:left="1818" w:right="1344"/>
        <w:rPr>
          <w:sz w:val="19"/>
        </w:rPr>
      </w:pPr>
      <w:hyperlink r:id="rId249">
        <w:r>
          <w:rPr>
            <w:color w:val="0000FF"/>
            <w:spacing w:val="-2"/>
            <w:w w:val="95"/>
            <w:sz w:val="19"/>
          </w:rPr>
          <w:t>https://www.2gb.com/full-credit-to-gladys-northwest-metro-to-open-</w:t>
        </w:r>
      </w:hyperlink>
      <w:r>
        <w:rPr>
          <w:color w:val="0000FF"/>
          <w:spacing w:val="80"/>
          <w:w w:val="150"/>
          <w:sz w:val="19"/>
        </w:rPr>
        <w:t xml:space="preserve">  </w:t>
      </w:r>
      <w:hyperlink r:id="rId250">
        <w:r>
          <w:rPr>
            <w:color w:val="0000FF"/>
            <w:spacing w:val="-2"/>
            <w:sz w:val="19"/>
          </w:rPr>
          <w:t>ahead-of-schedule-and-under-budget/</w:t>
        </w:r>
      </w:hyperlink>
      <w:r>
        <w:rPr>
          <w:spacing w:val="-2"/>
          <w:sz w:val="19"/>
        </w:rPr>
        <w:t>.</w:t>
      </w:r>
    </w:p>
    <w:p w:rsidR="00BA79D6" w:rsidRDefault="00F576A2">
      <w:pPr>
        <w:spacing w:before="136" w:line="261" w:lineRule="auto"/>
        <w:ind w:left="1818" w:right="1173" w:hanging="720"/>
        <w:rPr>
          <w:sz w:val="19"/>
        </w:rPr>
      </w:pPr>
      <w:bookmarkStart w:id="351" w:name="_bookmark341"/>
      <w:bookmarkEnd w:id="351"/>
      <w:r>
        <w:rPr>
          <w:sz w:val="19"/>
        </w:rPr>
        <w:t>Jones,</w:t>
      </w:r>
      <w:r>
        <w:rPr>
          <w:spacing w:val="-8"/>
          <w:sz w:val="19"/>
        </w:rPr>
        <w:t xml:space="preserve"> </w:t>
      </w:r>
      <w:r>
        <w:rPr>
          <w:sz w:val="19"/>
        </w:rPr>
        <w:t>C.</w:t>
      </w:r>
      <w:r>
        <w:rPr>
          <w:spacing w:val="-8"/>
          <w:sz w:val="19"/>
        </w:rPr>
        <w:t xml:space="preserve"> </w:t>
      </w:r>
      <w:r>
        <w:rPr>
          <w:sz w:val="19"/>
        </w:rPr>
        <w:t>I.</w:t>
      </w:r>
      <w:r>
        <w:rPr>
          <w:spacing w:val="-8"/>
          <w:sz w:val="19"/>
        </w:rPr>
        <w:t xml:space="preserve"> </w:t>
      </w:r>
      <w:r>
        <w:rPr>
          <w:sz w:val="19"/>
        </w:rPr>
        <w:t>(2020).</w:t>
      </w:r>
      <w:r>
        <w:rPr>
          <w:spacing w:val="-8"/>
          <w:sz w:val="19"/>
        </w:rPr>
        <w:t xml:space="preserve"> </w:t>
      </w:r>
      <w:r>
        <w:rPr>
          <w:sz w:val="19"/>
        </w:rPr>
        <w:t>“The</w:t>
      </w:r>
      <w:r>
        <w:rPr>
          <w:spacing w:val="-8"/>
          <w:sz w:val="19"/>
        </w:rPr>
        <w:t xml:space="preserve"> </w:t>
      </w:r>
      <w:r>
        <w:rPr>
          <w:sz w:val="19"/>
        </w:rPr>
        <w:t>end</w:t>
      </w:r>
      <w:r>
        <w:rPr>
          <w:spacing w:val="-8"/>
          <w:sz w:val="19"/>
        </w:rPr>
        <w:t xml:space="preserve"> </w:t>
      </w:r>
      <w:r>
        <w:rPr>
          <w:sz w:val="19"/>
        </w:rPr>
        <w:t>of</w:t>
      </w:r>
      <w:r>
        <w:rPr>
          <w:spacing w:val="-8"/>
          <w:sz w:val="19"/>
        </w:rPr>
        <w:t xml:space="preserve"> </w:t>
      </w:r>
      <w:r>
        <w:rPr>
          <w:sz w:val="19"/>
        </w:rPr>
        <w:t>economic</w:t>
      </w:r>
      <w:r>
        <w:rPr>
          <w:spacing w:val="-8"/>
          <w:sz w:val="19"/>
        </w:rPr>
        <w:t xml:space="preserve"> </w:t>
      </w:r>
      <w:r>
        <w:rPr>
          <w:sz w:val="19"/>
        </w:rPr>
        <w:t>growth?</w:t>
      </w:r>
      <w:r>
        <w:rPr>
          <w:spacing w:val="-8"/>
          <w:sz w:val="19"/>
        </w:rPr>
        <w:t xml:space="preserve"> </w:t>
      </w:r>
      <w:r>
        <w:rPr>
          <w:sz w:val="19"/>
        </w:rPr>
        <w:t>Unintended</w:t>
      </w:r>
      <w:r>
        <w:rPr>
          <w:spacing w:val="-8"/>
          <w:sz w:val="19"/>
        </w:rPr>
        <w:t xml:space="preserve"> </w:t>
      </w:r>
      <w:r>
        <w:rPr>
          <w:sz w:val="19"/>
        </w:rPr>
        <w:t xml:space="preserve">consequences of a declining population”. National Bureau for Economic Research. </w:t>
      </w:r>
      <w:hyperlink r:id="rId251">
        <w:r>
          <w:rPr>
            <w:color w:val="0000FF"/>
            <w:spacing w:val="-2"/>
            <w:sz w:val="19"/>
          </w:rPr>
          <w:t>http://conference.nber.org/conf_papers/f135902.pdf</w:t>
        </w:r>
      </w:hyperlink>
      <w:r>
        <w:rPr>
          <w:spacing w:val="-2"/>
          <w:sz w:val="19"/>
        </w:rPr>
        <w:t>.</w:t>
      </w:r>
    </w:p>
    <w:p w:rsidR="00BA79D6" w:rsidRDefault="00F576A2">
      <w:pPr>
        <w:spacing w:before="137" w:line="261" w:lineRule="auto"/>
        <w:ind w:left="1818" w:right="1183" w:hanging="720"/>
        <w:rPr>
          <w:sz w:val="19"/>
        </w:rPr>
      </w:pPr>
      <w:bookmarkStart w:id="352" w:name="_bookmark342"/>
      <w:bookmarkEnd w:id="352"/>
      <w:r>
        <w:rPr>
          <w:sz w:val="19"/>
        </w:rPr>
        <w:t xml:space="preserve">Jong et al (2019). Jong, G. de, </w:t>
      </w:r>
      <w:proofErr w:type="spellStart"/>
      <w:r>
        <w:rPr>
          <w:sz w:val="19"/>
        </w:rPr>
        <w:t>Vignetti</w:t>
      </w:r>
      <w:proofErr w:type="spellEnd"/>
      <w:r>
        <w:rPr>
          <w:sz w:val="19"/>
        </w:rPr>
        <w:t xml:space="preserve">, S. and </w:t>
      </w:r>
      <w:proofErr w:type="spellStart"/>
      <w:r>
        <w:rPr>
          <w:sz w:val="19"/>
        </w:rPr>
        <w:t>Pancotti</w:t>
      </w:r>
      <w:proofErr w:type="spellEnd"/>
      <w:r>
        <w:rPr>
          <w:sz w:val="19"/>
        </w:rPr>
        <w:t>, C. “Ex-post evaluation</w:t>
      </w:r>
      <w:r>
        <w:rPr>
          <w:spacing w:val="-10"/>
          <w:sz w:val="19"/>
        </w:rPr>
        <w:t xml:space="preserve"> </w:t>
      </w:r>
      <w:r>
        <w:rPr>
          <w:sz w:val="19"/>
        </w:rPr>
        <w:t>of</w:t>
      </w:r>
      <w:r>
        <w:rPr>
          <w:spacing w:val="-10"/>
          <w:sz w:val="19"/>
        </w:rPr>
        <w:t xml:space="preserve"> </w:t>
      </w:r>
      <w:r>
        <w:rPr>
          <w:sz w:val="19"/>
        </w:rPr>
        <w:t>major</w:t>
      </w:r>
      <w:r>
        <w:rPr>
          <w:spacing w:val="-10"/>
          <w:sz w:val="19"/>
        </w:rPr>
        <w:t xml:space="preserve"> </w:t>
      </w:r>
      <w:r>
        <w:rPr>
          <w:sz w:val="19"/>
        </w:rPr>
        <w:t>infrastructure</w:t>
      </w:r>
      <w:r>
        <w:rPr>
          <w:spacing w:val="-10"/>
          <w:sz w:val="19"/>
        </w:rPr>
        <w:t xml:space="preserve"> </w:t>
      </w:r>
      <w:r>
        <w:rPr>
          <w:sz w:val="19"/>
        </w:rPr>
        <w:t>projects</w:t>
      </w:r>
      <w:r>
        <w:rPr>
          <w:spacing w:val="-10"/>
          <w:sz w:val="19"/>
        </w:rPr>
        <w:t xml:space="preserve"> </w:t>
      </w:r>
      <w:r>
        <w:rPr>
          <w:sz w:val="19"/>
        </w:rPr>
        <w:t>Ex-post</w:t>
      </w:r>
      <w:r>
        <w:rPr>
          <w:spacing w:val="-10"/>
          <w:sz w:val="19"/>
        </w:rPr>
        <w:t xml:space="preserve"> </w:t>
      </w:r>
      <w:r>
        <w:rPr>
          <w:sz w:val="19"/>
        </w:rPr>
        <w:t>evaluation</w:t>
      </w:r>
      <w:r>
        <w:rPr>
          <w:spacing w:val="-10"/>
          <w:sz w:val="19"/>
        </w:rPr>
        <w:t xml:space="preserve"> </w:t>
      </w:r>
      <w:r>
        <w:rPr>
          <w:sz w:val="19"/>
        </w:rPr>
        <w:t>of</w:t>
      </w:r>
      <w:r>
        <w:rPr>
          <w:spacing w:val="-10"/>
          <w:sz w:val="19"/>
        </w:rPr>
        <w:t xml:space="preserve"> </w:t>
      </w:r>
      <w:r>
        <w:rPr>
          <w:sz w:val="19"/>
        </w:rPr>
        <w:t xml:space="preserve">major infrastructure projects”. </w:t>
      </w:r>
      <w:r>
        <w:rPr>
          <w:i/>
          <w:sz w:val="19"/>
        </w:rPr>
        <w:t>Transportation Research Procedia</w:t>
      </w:r>
      <w:r>
        <w:rPr>
          <w:sz w:val="19"/>
        </w:rPr>
        <w:t xml:space="preserve">. 46th European Transport Conference 2018 42, pp. 75–84. </w:t>
      </w:r>
      <w:hyperlink r:id="rId252">
        <w:proofErr w:type="gramStart"/>
        <w:r>
          <w:rPr>
            <w:color w:val="0000FF"/>
            <w:sz w:val="19"/>
          </w:rPr>
          <w:t>https</w:t>
        </w:r>
        <w:proofErr w:type="gramEnd"/>
        <w:r>
          <w:rPr>
            <w:color w:val="0000FF"/>
            <w:sz w:val="19"/>
          </w:rPr>
          <w:t>:</w:t>
        </w:r>
      </w:hyperlink>
    </w:p>
    <w:p w:rsidR="00BA79D6" w:rsidRDefault="00F576A2">
      <w:pPr>
        <w:spacing w:before="4"/>
        <w:ind w:left="1818"/>
        <w:rPr>
          <w:sz w:val="19"/>
        </w:rPr>
      </w:pPr>
      <w:hyperlink r:id="rId253">
        <w:r>
          <w:rPr>
            <w:color w:val="0000FF"/>
            <w:spacing w:val="-2"/>
            <w:sz w:val="19"/>
          </w:rPr>
          <w:t>//www.sciencedirect.com/science/article/pii/S2352146519305757</w:t>
        </w:r>
      </w:hyperlink>
      <w:r>
        <w:rPr>
          <w:spacing w:val="-2"/>
          <w:sz w:val="19"/>
        </w:rPr>
        <w:t>.</w:t>
      </w:r>
    </w:p>
    <w:p w:rsidR="00BA79D6" w:rsidRDefault="00F576A2">
      <w:pPr>
        <w:spacing w:before="155" w:line="261" w:lineRule="auto"/>
        <w:ind w:left="1818" w:right="1377" w:hanging="720"/>
        <w:rPr>
          <w:sz w:val="19"/>
        </w:rPr>
      </w:pPr>
      <w:bookmarkStart w:id="353" w:name="_bookmark343"/>
      <w:bookmarkEnd w:id="353"/>
      <w:r>
        <w:rPr>
          <w:sz w:val="19"/>
        </w:rPr>
        <w:t>Kehoe,</w:t>
      </w:r>
      <w:r>
        <w:rPr>
          <w:spacing w:val="-8"/>
          <w:sz w:val="19"/>
        </w:rPr>
        <w:t xml:space="preserve"> </w:t>
      </w:r>
      <w:r>
        <w:rPr>
          <w:sz w:val="19"/>
        </w:rPr>
        <w:t>J.</w:t>
      </w:r>
      <w:r>
        <w:rPr>
          <w:spacing w:val="-8"/>
          <w:sz w:val="19"/>
        </w:rPr>
        <w:t xml:space="preserve"> </w:t>
      </w:r>
      <w:r>
        <w:rPr>
          <w:sz w:val="19"/>
        </w:rPr>
        <w:t>(2020).</w:t>
      </w:r>
      <w:r>
        <w:rPr>
          <w:spacing w:val="-8"/>
          <w:sz w:val="19"/>
        </w:rPr>
        <w:t xml:space="preserve"> </w:t>
      </w:r>
      <w:r>
        <w:rPr>
          <w:sz w:val="19"/>
        </w:rPr>
        <w:t>“Why</w:t>
      </w:r>
      <w:r>
        <w:rPr>
          <w:spacing w:val="-8"/>
          <w:sz w:val="19"/>
        </w:rPr>
        <w:t xml:space="preserve"> </w:t>
      </w:r>
      <w:r>
        <w:rPr>
          <w:sz w:val="19"/>
        </w:rPr>
        <w:t>the</w:t>
      </w:r>
      <w:r>
        <w:rPr>
          <w:spacing w:val="-8"/>
          <w:sz w:val="19"/>
        </w:rPr>
        <w:t xml:space="preserve"> </w:t>
      </w:r>
      <w:r>
        <w:rPr>
          <w:sz w:val="19"/>
        </w:rPr>
        <w:t>RBA</w:t>
      </w:r>
      <w:r>
        <w:rPr>
          <w:spacing w:val="-8"/>
          <w:sz w:val="19"/>
        </w:rPr>
        <w:t xml:space="preserve"> </w:t>
      </w:r>
      <w:r>
        <w:rPr>
          <w:sz w:val="19"/>
        </w:rPr>
        <w:t>boss</w:t>
      </w:r>
      <w:r>
        <w:rPr>
          <w:spacing w:val="-8"/>
          <w:sz w:val="19"/>
        </w:rPr>
        <w:t xml:space="preserve"> </w:t>
      </w:r>
      <w:r>
        <w:rPr>
          <w:sz w:val="19"/>
        </w:rPr>
        <w:t>wants</w:t>
      </w:r>
      <w:r>
        <w:rPr>
          <w:spacing w:val="-8"/>
          <w:sz w:val="19"/>
        </w:rPr>
        <w:t xml:space="preserve"> </w:t>
      </w:r>
      <w:r>
        <w:rPr>
          <w:sz w:val="19"/>
        </w:rPr>
        <w:t>the</w:t>
      </w:r>
      <w:r>
        <w:rPr>
          <w:spacing w:val="-8"/>
          <w:sz w:val="19"/>
        </w:rPr>
        <w:t xml:space="preserve"> </w:t>
      </w:r>
      <w:r>
        <w:rPr>
          <w:sz w:val="19"/>
        </w:rPr>
        <w:t>stimulus</w:t>
      </w:r>
      <w:r>
        <w:rPr>
          <w:spacing w:val="-8"/>
          <w:sz w:val="19"/>
        </w:rPr>
        <w:t xml:space="preserve"> </w:t>
      </w:r>
      <w:r>
        <w:rPr>
          <w:sz w:val="19"/>
        </w:rPr>
        <w:t>to</w:t>
      </w:r>
      <w:r>
        <w:rPr>
          <w:spacing w:val="-8"/>
          <w:sz w:val="19"/>
        </w:rPr>
        <w:t xml:space="preserve"> </w:t>
      </w:r>
      <w:r>
        <w:rPr>
          <w:sz w:val="19"/>
        </w:rPr>
        <w:t>shift”.</w:t>
      </w:r>
      <w:r>
        <w:rPr>
          <w:spacing w:val="-8"/>
          <w:sz w:val="19"/>
        </w:rPr>
        <w:t xml:space="preserve"> </w:t>
      </w:r>
      <w:r>
        <w:rPr>
          <w:i/>
          <w:sz w:val="19"/>
        </w:rPr>
        <w:t>Australian Financial Review</w:t>
      </w:r>
      <w:r>
        <w:rPr>
          <w:sz w:val="19"/>
        </w:rPr>
        <w:t xml:space="preserve">. </w:t>
      </w:r>
      <w:hyperlink r:id="rId254">
        <w:r>
          <w:rPr>
            <w:color w:val="0000FF"/>
            <w:sz w:val="19"/>
          </w:rPr>
          <w:t>https://www.afr.com/policy/economy/rba-boss-</w:t>
        </w:r>
      </w:hyperlink>
      <w:r>
        <w:rPr>
          <w:color w:val="0000FF"/>
          <w:sz w:val="19"/>
        </w:rPr>
        <w:t xml:space="preserve"> </w:t>
      </w:r>
      <w:hyperlink r:id="rId255">
        <w:r>
          <w:rPr>
            <w:color w:val="0000FF"/>
            <w:spacing w:val="-2"/>
            <w:sz w:val="19"/>
          </w:rPr>
          <w:t>urges-stimulus-shift-20200813-p55lbi</w:t>
        </w:r>
      </w:hyperlink>
      <w:r>
        <w:rPr>
          <w:spacing w:val="-2"/>
          <w:sz w:val="19"/>
        </w:rPr>
        <w:t>.</w:t>
      </w:r>
    </w:p>
    <w:p w:rsidR="00BA79D6" w:rsidRDefault="00F576A2">
      <w:pPr>
        <w:spacing w:before="138" w:line="261" w:lineRule="auto"/>
        <w:ind w:left="1818" w:right="1173" w:hanging="720"/>
        <w:rPr>
          <w:sz w:val="19"/>
        </w:rPr>
      </w:pPr>
      <w:bookmarkStart w:id="354" w:name="_bookmark344"/>
      <w:bookmarkEnd w:id="354"/>
      <w:proofErr w:type="spellStart"/>
      <w:r>
        <w:rPr>
          <w:sz w:val="19"/>
        </w:rPr>
        <w:t>Kembrey</w:t>
      </w:r>
      <w:proofErr w:type="spellEnd"/>
      <w:r>
        <w:rPr>
          <w:sz w:val="19"/>
        </w:rPr>
        <w:t>, M. (2015). “Second crossing ’under way’ after power go-ahead: Transport</w:t>
      </w:r>
      <w:r>
        <w:rPr>
          <w:spacing w:val="-9"/>
          <w:sz w:val="19"/>
        </w:rPr>
        <w:t xml:space="preserve"> </w:t>
      </w:r>
      <w:r>
        <w:rPr>
          <w:sz w:val="19"/>
        </w:rPr>
        <w:t>-</w:t>
      </w:r>
      <w:r>
        <w:rPr>
          <w:spacing w:val="-9"/>
          <w:sz w:val="19"/>
        </w:rPr>
        <w:t xml:space="preserve"> </w:t>
      </w:r>
      <w:r>
        <w:rPr>
          <w:sz w:val="19"/>
        </w:rPr>
        <w:t>Poles</w:t>
      </w:r>
      <w:r>
        <w:rPr>
          <w:spacing w:val="-9"/>
          <w:sz w:val="19"/>
        </w:rPr>
        <w:t xml:space="preserve"> </w:t>
      </w:r>
      <w:r>
        <w:rPr>
          <w:sz w:val="19"/>
        </w:rPr>
        <w:t>and</w:t>
      </w:r>
      <w:r>
        <w:rPr>
          <w:spacing w:val="-9"/>
          <w:sz w:val="19"/>
        </w:rPr>
        <w:t xml:space="preserve"> </w:t>
      </w:r>
      <w:r>
        <w:rPr>
          <w:sz w:val="19"/>
        </w:rPr>
        <w:t>wires</w:t>
      </w:r>
      <w:r>
        <w:rPr>
          <w:spacing w:val="-9"/>
          <w:sz w:val="19"/>
        </w:rPr>
        <w:t xml:space="preserve"> </w:t>
      </w:r>
      <w:r>
        <w:rPr>
          <w:sz w:val="19"/>
        </w:rPr>
        <w:t>bill</w:t>
      </w:r>
      <w:r>
        <w:rPr>
          <w:spacing w:val="-9"/>
          <w:sz w:val="19"/>
        </w:rPr>
        <w:t xml:space="preserve"> </w:t>
      </w:r>
      <w:r>
        <w:rPr>
          <w:sz w:val="19"/>
        </w:rPr>
        <w:t>passes”.</w:t>
      </w:r>
      <w:r>
        <w:rPr>
          <w:spacing w:val="-9"/>
          <w:sz w:val="19"/>
        </w:rPr>
        <w:t xml:space="preserve"> </w:t>
      </w:r>
      <w:r>
        <w:rPr>
          <w:i/>
          <w:sz w:val="19"/>
        </w:rPr>
        <w:t>Sydney</w:t>
      </w:r>
      <w:r>
        <w:rPr>
          <w:i/>
          <w:spacing w:val="-9"/>
          <w:sz w:val="19"/>
        </w:rPr>
        <w:t xml:space="preserve"> </w:t>
      </w:r>
      <w:r>
        <w:rPr>
          <w:i/>
          <w:sz w:val="19"/>
        </w:rPr>
        <w:t>Morning</w:t>
      </w:r>
      <w:r>
        <w:rPr>
          <w:i/>
          <w:spacing w:val="-9"/>
          <w:sz w:val="19"/>
        </w:rPr>
        <w:t xml:space="preserve"> </w:t>
      </w:r>
      <w:r>
        <w:rPr>
          <w:i/>
          <w:sz w:val="19"/>
        </w:rPr>
        <w:t>Herald</w:t>
      </w:r>
      <w:r>
        <w:rPr>
          <w:sz w:val="19"/>
        </w:rPr>
        <w:t>,</w:t>
      </w:r>
      <w:r>
        <w:rPr>
          <w:spacing w:val="-9"/>
          <w:sz w:val="19"/>
        </w:rPr>
        <w:t xml:space="preserve"> </w:t>
      </w:r>
      <w:r>
        <w:rPr>
          <w:sz w:val="19"/>
        </w:rPr>
        <w:t>p.</w:t>
      </w:r>
      <w:r>
        <w:rPr>
          <w:spacing w:val="-9"/>
          <w:sz w:val="19"/>
        </w:rPr>
        <w:t xml:space="preserve"> </w:t>
      </w:r>
      <w:r>
        <w:rPr>
          <w:sz w:val="19"/>
        </w:rPr>
        <w:t xml:space="preserve">2. </w:t>
      </w:r>
      <w:hyperlink r:id="rId256">
        <w:r>
          <w:rPr>
            <w:color w:val="0000FF"/>
            <w:spacing w:val="-2"/>
            <w:sz w:val="19"/>
          </w:rPr>
          <w:t>https://www.smh.com.au/national/nsw/nsw-governments-electricity-</w:t>
        </w:r>
      </w:hyperlink>
      <w:r>
        <w:rPr>
          <w:color w:val="0000FF"/>
          <w:spacing w:val="-2"/>
          <w:sz w:val="19"/>
        </w:rPr>
        <w:t xml:space="preserve"> </w:t>
      </w:r>
      <w:hyperlink r:id="rId257">
        <w:proofErr w:type="spellStart"/>
        <w:r>
          <w:rPr>
            <w:color w:val="0000FF"/>
            <w:spacing w:val="-2"/>
            <w:sz w:val="19"/>
          </w:rPr>
          <w:t>privatisation</w:t>
        </w:r>
        <w:proofErr w:type="spellEnd"/>
        <w:r>
          <w:rPr>
            <w:color w:val="0000FF"/>
            <w:spacing w:val="-2"/>
            <w:sz w:val="19"/>
          </w:rPr>
          <w:t>-gets-second-harbour-rail-crossing-under-way-</w:t>
        </w:r>
      </w:hyperlink>
      <w:r>
        <w:rPr>
          <w:color w:val="0000FF"/>
          <w:spacing w:val="40"/>
          <w:sz w:val="19"/>
        </w:rPr>
        <w:t xml:space="preserve">  </w:t>
      </w:r>
      <w:hyperlink r:id="rId258">
        <w:r>
          <w:rPr>
            <w:color w:val="0000FF"/>
            <w:spacing w:val="-2"/>
            <w:sz w:val="19"/>
          </w:rPr>
          <w:t>20150604-ghggqj.html</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49" w:space="40"/>
            <w:col w:w="8831"/>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tabs>
          <w:tab w:val="left" w:pos="8786"/>
          <w:tab w:val="left" w:pos="9405"/>
        </w:tabs>
        <w:spacing w:before="1"/>
        <w:ind w:left="1123"/>
        <w:rPr>
          <w:rFonts w:ascii="Times New Roman" w:hAnsi="Times New Roman"/>
          <w:sz w:val="19"/>
        </w:rPr>
      </w:pPr>
      <w:bookmarkStart w:id="355" w:name="_bookmark345"/>
      <w:bookmarkEnd w:id="355"/>
      <w:r>
        <w:rPr>
          <w:sz w:val="19"/>
        </w:rPr>
        <w:t>Knowles,</w:t>
      </w:r>
      <w:r>
        <w:rPr>
          <w:spacing w:val="-9"/>
          <w:sz w:val="19"/>
        </w:rPr>
        <w:t xml:space="preserve"> </w:t>
      </w:r>
      <w:r>
        <w:rPr>
          <w:sz w:val="19"/>
        </w:rPr>
        <w:t>D.</w:t>
      </w:r>
      <w:r>
        <w:rPr>
          <w:spacing w:val="-9"/>
          <w:sz w:val="19"/>
        </w:rPr>
        <w:t xml:space="preserve"> </w:t>
      </w:r>
      <w:r>
        <w:rPr>
          <w:sz w:val="19"/>
        </w:rPr>
        <w:t>(2020).</w:t>
      </w:r>
      <w:r>
        <w:rPr>
          <w:spacing w:val="-9"/>
          <w:sz w:val="19"/>
        </w:rPr>
        <w:t xml:space="preserve"> </w:t>
      </w:r>
      <w:r>
        <w:rPr>
          <w:sz w:val="19"/>
        </w:rPr>
        <w:t>“Mammoth</w:t>
      </w:r>
      <w:r>
        <w:rPr>
          <w:spacing w:val="-8"/>
          <w:sz w:val="19"/>
        </w:rPr>
        <w:t xml:space="preserve"> </w:t>
      </w:r>
      <w:r>
        <w:rPr>
          <w:sz w:val="19"/>
        </w:rPr>
        <w:t>$5.4</w:t>
      </w:r>
      <w:r>
        <w:rPr>
          <w:spacing w:val="-9"/>
          <w:sz w:val="19"/>
        </w:rPr>
        <w:t xml:space="preserve"> </w:t>
      </w:r>
      <w:r>
        <w:rPr>
          <w:sz w:val="19"/>
        </w:rPr>
        <w:t>billion</w:t>
      </w:r>
      <w:r>
        <w:rPr>
          <w:spacing w:val="-9"/>
          <w:sz w:val="19"/>
        </w:rPr>
        <w:t xml:space="preserve"> </w:t>
      </w:r>
      <w:r>
        <w:rPr>
          <w:sz w:val="19"/>
        </w:rPr>
        <w:t>project</w:t>
      </w:r>
      <w:r>
        <w:rPr>
          <w:spacing w:val="-9"/>
          <w:sz w:val="19"/>
        </w:rPr>
        <w:t xml:space="preserve"> </w:t>
      </w:r>
      <w:r>
        <w:rPr>
          <w:sz w:val="19"/>
        </w:rPr>
        <w:t>drives</w:t>
      </w:r>
      <w:r>
        <w:rPr>
          <w:spacing w:val="-8"/>
          <w:sz w:val="19"/>
        </w:rPr>
        <w:t xml:space="preserve"> </w:t>
      </w:r>
      <w:r>
        <w:rPr>
          <w:sz w:val="19"/>
        </w:rPr>
        <w:t>hiring</w:t>
      </w:r>
      <w:r>
        <w:rPr>
          <w:spacing w:val="-9"/>
          <w:sz w:val="19"/>
        </w:rPr>
        <w:t xml:space="preserve"> </w:t>
      </w:r>
      <w:r>
        <w:rPr>
          <w:spacing w:val="-2"/>
          <w:sz w:val="19"/>
        </w:rPr>
        <w:t>spree”.</w:t>
      </w:r>
      <w:r>
        <w:rPr>
          <w:sz w:val="19"/>
        </w:rPr>
        <w:tab/>
      </w:r>
      <w:bookmarkStart w:id="356" w:name="_bookmark346"/>
      <w:bookmarkEnd w:id="356"/>
      <w:r>
        <w:rPr>
          <w:rFonts w:ascii="Times New Roman" w:hAnsi="Times New Roman"/>
          <w:sz w:val="19"/>
          <w:u w:val="single"/>
        </w:rPr>
        <w:tab/>
      </w:r>
    </w:p>
    <w:p w:rsidR="00BA79D6" w:rsidRDefault="00F576A2">
      <w:pPr>
        <w:spacing w:before="20" w:line="261" w:lineRule="auto"/>
        <w:ind w:left="1843" w:right="1768"/>
        <w:rPr>
          <w:sz w:val="19"/>
        </w:rPr>
      </w:pPr>
      <w:r>
        <w:rPr>
          <w:i/>
          <w:sz w:val="19"/>
        </w:rPr>
        <w:t>Courier</w:t>
      </w:r>
      <w:r>
        <w:rPr>
          <w:i/>
          <w:spacing w:val="-14"/>
          <w:sz w:val="19"/>
        </w:rPr>
        <w:t xml:space="preserve"> </w:t>
      </w:r>
      <w:r>
        <w:rPr>
          <w:i/>
          <w:sz w:val="19"/>
        </w:rPr>
        <w:t>Mail</w:t>
      </w:r>
      <w:r>
        <w:rPr>
          <w:sz w:val="19"/>
        </w:rPr>
        <w:t>.</w:t>
      </w:r>
      <w:r>
        <w:rPr>
          <w:spacing w:val="-13"/>
          <w:sz w:val="19"/>
        </w:rPr>
        <w:t xml:space="preserve"> </w:t>
      </w:r>
      <w:hyperlink r:id="rId259">
        <w:r>
          <w:rPr>
            <w:color w:val="0000FF"/>
            <w:sz w:val="19"/>
          </w:rPr>
          <w:t>https://www.couriermail.com.au/business/mammoth-54-</w:t>
        </w:r>
      </w:hyperlink>
      <w:r>
        <w:rPr>
          <w:color w:val="0000FF"/>
          <w:sz w:val="19"/>
        </w:rPr>
        <w:t xml:space="preserve"> </w:t>
      </w:r>
      <w:hyperlink r:id="rId260">
        <w:r>
          <w:rPr>
            <w:color w:val="0000FF"/>
            <w:spacing w:val="-2"/>
            <w:sz w:val="19"/>
          </w:rPr>
          <w:t>billion-project-drives-hiring-spree/news-</w:t>
        </w:r>
      </w:hyperlink>
      <w:r>
        <w:rPr>
          <w:color w:val="0000FF"/>
          <w:spacing w:val="-2"/>
          <w:sz w:val="19"/>
        </w:rPr>
        <w:t xml:space="preserve"> </w:t>
      </w:r>
      <w:hyperlink r:id="rId261">
        <w:r>
          <w:rPr>
            <w:color w:val="0000FF"/>
            <w:spacing w:val="-2"/>
            <w:sz w:val="19"/>
          </w:rPr>
          <w:t>story/0e4a5e1b1053e681436b3f80b7196c9c</w:t>
        </w:r>
      </w:hyperlink>
      <w:r>
        <w:rPr>
          <w:spacing w:val="-2"/>
          <w:sz w:val="19"/>
        </w:rPr>
        <w:t>.</w:t>
      </w:r>
    </w:p>
    <w:p w:rsidR="00BA79D6" w:rsidRDefault="00F576A2">
      <w:pPr>
        <w:spacing w:before="10"/>
        <w:rPr>
          <w:sz w:val="19"/>
        </w:rPr>
      </w:pPr>
      <w:r>
        <w:br w:type="column"/>
      </w:r>
    </w:p>
    <w:p w:rsidR="00BA79D6" w:rsidRDefault="00F576A2">
      <w:pPr>
        <w:spacing w:before="1" w:line="261" w:lineRule="auto"/>
        <w:ind w:left="61" w:right="1329"/>
        <w:rPr>
          <w:sz w:val="19"/>
        </w:rPr>
      </w:pPr>
      <w:r>
        <w:rPr>
          <w:sz w:val="19"/>
        </w:rPr>
        <w:t xml:space="preserve">(2018). “Hundreds of millions more to plan rail loop, but not all on board”. </w:t>
      </w:r>
      <w:r>
        <w:rPr>
          <w:i/>
          <w:sz w:val="19"/>
        </w:rPr>
        <w:t>The Age</w:t>
      </w:r>
      <w:r>
        <w:rPr>
          <w:sz w:val="19"/>
        </w:rPr>
        <w:t xml:space="preserve">. </w:t>
      </w:r>
      <w:hyperlink r:id="rId262">
        <w:r>
          <w:rPr>
            <w:color w:val="0000FF"/>
            <w:spacing w:val="-2"/>
            <w:sz w:val="19"/>
          </w:rPr>
          <w:t>https://www.theage.com.au/politics/victoria/hundreds-of-millions-</w:t>
        </w:r>
      </w:hyperlink>
      <w:r>
        <w:rPr>
          <w:color w:val="0000FF"/>
          <w:spacing w:val="-2"/>
          <w:sz w:val="19"/>
        </w:rPr>
        <w:t xml:space="preserve"> </w:t>
      </w:r>
      <w:hyperlink r:id="rId263">
        <w:r>
          <w:rPr>
            <w:color w:val="0000FF"/>
            <w:spacing w:val="-2"/>
            <w:w w:val="95"/>
            <w:sz w:val="19"/>
          </w:rPr>
          <w:t>more-to-plan-rail-loop-but-not-all-on-board-20181014-p509kz.html</w:t>
        </w:r>
      </w:hyperlink>
      <w:r>
        <w:rPr>
          <w:spacing w:val="-2"/>
          <w:w w:val="95"/>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138" w:line="261" w:lineRule="auto"/>
        <w:ind w:left="1843" w:right="77" w:hanging="720"/>
        <w:rPr>
          <w:sz w:val="19"/>
        </w:rPr>
      </w:pPr>
      <w:bookmarkStart w:id="357" w:name="_bookmark347"/>
      <w:bookmarkEnd w:id="357"/>
      <w:r>
        <w:rPr>
          <w:sz w:val="19"/>
        </w:rPr>
        <w:t xml:space="preserve">Legislative Council Public Accountability Committee (2019). </w:t>
      </w:r>
      <w:r>
        <w:rPr>
          <w:i/>
          <w:sz w:val="19"/>
        </w:rPr>
        <w:t>Impact of the CBD and South East Light Rail Project</w:t>
      </w:r>
      <w:r>
        <w:rPr>
          <w:sz w:val="19"/>
        </w:rPr>
        <w:t xml:space="preserve">. Report 2. </w:t>
      </w:r>
      <w:hyperlink r:id="rId264">
        <w:r>
          <w:rPr>
            <w:color w:val="0000FF"/>
            <w:spacing w:val="-2"/>
            <w:w w:val="95"/>
            <w:sz w:val="19"/>
          </w:rPr>
          <w:t>https://www.parliament.nsw.gov.au/lcdocs/inquiries/2492/Final%20R</w:t>
        </w:r>
      </w:hyperlink>
      <w:r>
        <w:rPr>
          <w:color w:val="0000FF"/>
          <w:spacing w:val="80"/>
          <w:sz w:val="19"/>
        </w:rPr>
        <w:t xml:space="preserve">  </w:t>
      </w:r>
      <w:hyperlink r:id="rId265">
        <w:r>
          <w:rPr>
            <w:color w:val="0000FF"/>
            <w:spacing w:val="-2"/>
            <w:sz w:val="19"/>
          </w:rPr>
          <w:t>eport%20-%20Impact%20of%20the%20CBD%20and%20South</w:t>
        </w:r>
      </w:hyperlink>
    </w:p>
    <w:p w:rsidR="00BA79D6" w:rsidRDefault="00F576A2">
      <w:pPr>
        <w:spacing w:before="3"/>
        <w:ind w:left="1843"/>
        <w:rPr>
          <w:sz w:val="19"/>
        </w:rPr>
      </w:pPr>
      <w:hyperlink r:id="rId266">
        <w:r>
          <w:rPr>
            <w:color w:val="0000FF"/>
            <w:spacing w:val="-2"/>
            <w:sz w:val="19"/>
          </w:rPr>
          <w:t>%20East%20Light%20Rail%20Project.pdf</w:t>
        </w:r>
      </w:hyperlink>
      <w:r>
        <w:rPr>
          <w:spacing w:val="-2"/>
          <w:sz w:val="19"/>
        </w:rPr>
        <w:t>.</w:t>
      </w:r>
    </w:p>
    <w:p w:rsidR="00BA79D6" w:rsidRDefault="00F576A2">
      <w:pPr>
        <w:spacing w:before="156" w:line="261" w:lineRule="auto"/>
        <w:ind w:left="1843" w:right="77" w:hanging="720"/>
        <w:rPr>
          <w:sz w:val="19"/>
        </w:rPr>
      </w:pPr>
      <w:bookmarkStart w:id="358" w:name="_bookmark348"/>
      <w:bookmarkEnd w:id="358"/>
      <w:r>
        <w:rPr>
          <w:sz w:val="19"/>
        </w:rPr>
        <w:t>Love et al (2015). Love, P., Smith, J., Simpson, I. and Regan, M. “Understanding</w:t>
      </w:r>
      <w:r>
        <w:rPr>
          <w:spacing w:val="-9"/>
          <w:sz w:val="19"/>
        </w:rPr>
        <w:t xml:space="preserve"> </w:t>
      </w:r>
      <w:r>
        <w:rPr>
          <w:sz w:val="19"/>
        </w:rPr>
        <w:t>the</w:t>
      </w:r>
      <w:r>
        <w:rPr>
          <w:spacing w:val="-9"/>
          <w:sz w:val="19"/>
        </w:rPr>
        <w:t xml:space="preserve"> </w:t>
      </w:r>
      <w:r>
        <w:rPr>
          <w:sz w:val="19"/>
        </w:rPr>
        <w:t>landscape</w:t>
      </w:r>
      <w:r>
        <w:rPr>
          <w:spacing w:val="-9"/>
          <w:sz w:val="19"/>
        </w:rPr>
        <w:t xml:space="preserve"> </w:t>
      </w:r>
      <w:r>
        <w:rPr>
          <w:sz w:val="19"/>
        </w:rPr>
        <w:t>of</w:t>
      </w:r>
      <w:r>
        <w:rPr>
          <w:spacing w:val="-9"/>
          <w:sz w:val="19"/>
        </w:rPr>
        <w:t xml:space="preserve"> </w:t>
      </w:r>
      <w:r>
        <w:rPr>
          <w:sz w:val="19"/>
        </w:rPr>
        <w:t>overruns</w:t>
      </w:r>
      <w:r>
        <w:rPr>
          <w:spacing w:val="-9"/>
          <w:sz w:val="19"/>
        </w:rPr>
        <w:t xml:space="preserve"> </w:t>
      </w:r>
      <w:r>
        <w:rPr>
          <w:sz w:val="19"/>
        </w:rPr>
        <w:t>in</w:t>
      </w:r>
      <w:r>
        <w:rPr>
          <w:spacing w:val="-9"/>
          <w:sz w:val="19"/>
        </w:rPr>
        <w:t xml:space="preserve"> </w:t>
      </w:r>
      <w:r>
        <w:rPr>
          <w:sz w:val="19"/>
        </w:rPr>
        <w:t>transport</w:t>
      </w:r>
      <w:r>
        <w:rPr>
          <w:spacing w:val="-9"/>
          <w:sz w:val="19"/>
        </w:rPr>
        <w:t xml:space="preserve"> </w:t>
      </w:r>
      <w:r>
        <w:rPr>
          <w:sz w:val="19"/>
        </w:rPr>
        <w:t xml:space="preserve">infrastructure projects”. </w:t>
      </w:r>
      <w:r>
        <w:rPr>
          <w:i/>
          <w:sz w:val="19"/>
        </w:rPr>
        <w:t xml:space="preserve">Environmental and Planning B: Planning and Design </w:t>
      </w:r>
      <w:r>
        <w:rPr>
          <w:sz w:val="19"/>
        </w:rPr>
        <w:t>42,</w:t>
      </w:r>
    </w:p>
    <w:p w:rsidR="00BA79D6" w:rsidRDefault="00F576A2">
      <w:pPr>
        <w:spacing w:before="2"/>
        <w:ind w:left="1843"/>
        <w:rPr>
          <w:sz w:val="19"/>
        </w:rPr>
      </w:pPr>
      <w:r>
        <w:rPr>
          <w:sz w:val="19"/>
        </w:rPr>
        <w:t>pp.</w:t>
      </w:r>
      <w:r>
        <w:rPr>
          <w:spacing w:val="-10"/>
          <w:sz w:val="19"/>
        </w:rPr>
        <w:t xml:space="preserve"> </w:t>
      </w:r>
      <w:r>
        <w:rPr>
          <w:sz w:val="19"/>
        </w:rPr>
        <w:t>490–509.</w:t>
      </w:r>
      <w:r>
        <w:rPr>
          <w:spacing w:val="-10"/>
          <w:sz w:val="19"/>
        </w:rPr>
        <w:t xml:space="preserve"> </w:t>
      </w:r>
      <w:hyperlink r:id="rId267">
        <w:r>
          <w:rPr>
            <w:color w:val="0000FF"/>
            <w:spacing w:val="-2"/>
            <w:sz w:val="19"/>
          </w:rPr>
          <w:t>http://epb.sagepub.com/content/42/3/490.abstract</w:t>
        </w:r>
      </w:hyperlink>
      <w:r>
        <w:rPr>
          <w:spacing w:val="-2"/>
          <w:sz w:val="19"/>
        </w:rPr>
        <w:t>.</w:t>
      </w:r>
    </w:p>
    <w:p w:rsidR="00BA79D6" w:rsidRDefault="00F576A2">
      <w:pPr>
        <w:spacing w:before="156" w:line="261" w:lineRule="auto"/>
        <w:ind w:left="1843" w:right="51" w:hanging="720"/>
        <w:rPr>
          <w:sz w:val="19"/>
        </w:rPr>
      </w:pPr>
      <w:bookmarkStart w:id="359" w:name="_bookmark349"/>
      <w:bookmarkEnd w:id="359"/>
      <w:r>
        <w:rPr>
          <w:sz w:val="19"/>
        </w:rPr>
        <w:t xml:space="preserve">Love et al (2016). Love, P., </w:t>
      </w:r>
      <w:proofErr w:type="spellStart"/>
      <w:r>
        <w:rPr>
          <w:sz w:val="19"/>
        </w:rPr>
        <w:t>Ahiaga-Dagbui</w:t>
      </w:r>
      <w:proofErr w:type="spellEnd"/>
      <w:r>
        <w:rPr>
          <w:sz w:val="19"/>
        </w:rPr>
        <w:t>, D. and Z, I. “Cost overruns in transportation infrastructure projects: Sowing the seeds for a probabilistic</w:t>
      </w:r>
      <w:r>
        <w:rPr>
          <w:spacing w:val="-10"/>
          <w:sz w:val="19"/>
        </w:rPr>
        <w:t xml:space="preserve"> </w:t>
      </w:r>
      <w:r>
        <w:rPr>
          <w:sz w:val="19"/>
        </w:rPr>
        <w:t>theory</w:t>
      </w:r>
      <w:r>
        <w:rPr>
          <w:spacing w:val="-10"/>
          <w:sz w:val="19"/>
        </w:rPr>
        <w:t xml:space="preserve"> </w:t>
      </w:r>
      <w:r>
        <w:rPr>
          <w:sz w:val="19"/>
        </w:rPr>
        <w:t>of</w:t>
      </w:r>
      <w:r>
        <w:rPr>
          <w:spacing w:val="-10"/>
          <w:sz w:val="19"/>
        </w:rPr>
        <w:t xml:space="preserve"> </w:t>
      </w:r>
      <w:r>
        <w:rPr>
          <w:sz w:val="19"/>
        </w:rPr>
        <w:t>causation”.</w:t>
      </w:r>
      <w:r>
        <w:rPr>
          <w:spacing w:val="-10"/>
          <w:sz w:val="19"/>
        </w:rPr>
        <w:t xml:space="preserve"> </w:t>
      </w:r>
      <w:r>
        <w:rPr>
          <w:i/>
          <w:sz w:val="19"/>
        </w:rPr>
        <w:t>Transportation</w:t>
      </w:r>
      <w:r>
        <w:rPr>
          <w:i/>
          <w:spacing w:val="-10"/>
          <w:sz w:val="19"/>
        </w:rPr>
        <w:t xml:space="preserve"> </w:t>
      </w:r>
      <w:r>
        <w:rPr>
          <w:i/>
          <w:sz w:val="19"/>
        </w:rPr>
        <w:t>Research</w:t>
      </w:r>
      <w:r>
        <w:rPr>
          <w:i/>
          <w:spacing w:val="-10"/>
          <w:sz w:val="19"/>
        </w:rPr>
        <w:t xml:space="preserve"> </w:t>
      </w:r>
      <w:r>
        <w:rPr>
          <w:i/>
          <w:sz w:val="19"/>
        </w:rPr>
        <w:t>Part</w:t>
      </w:r>
      <w:r>
        <w:rPr>
          <w:i/>
          <w:spacing w:val="-10"/>
          <w:sz w:val="19"/>
        </w:rPr>
        <w:t xml:space="preserve"> </w:t>
      </w:r>
      <w:r>
        <w:rPr>
          <w:i/>
          <w:sz w:val="19"/>
        </w:rPr>
        <w:t xml:space="preserve">A: Policy and Practice </w:t>
      </w:r>
      <w:r>
        <w:rPr>
          <w:sz w:val="19"/>
        </w:rPr>
        <w:t xml:space="preserve">92, pp. 184–194. </w:t>
      </w:r>
      <w:hyperlink r:id="rId268">
        <w:proofErr w:type="gramStart"/>
        <w:r>
          <w:rPr>
            <w:color w:val="0000FF"/>
            <w:sz w:val="19"/>
          </w:rPr>
          <w:t>http</w:t>
        </w:r>
        <w:proofErr w:type="gramEnd"/>
        <w:r>
          <w:rPr>
            <w:color w:val="0000FF"/>
            <w:sz w:val="19"/>
          </w:rPr>
          <w:t>:</w:t>
        </w:r>
      </w:hyperlink>
    </w:p>
    <w:p w:rsidR="00BA79D6" w:rsidRDefault="00F576A2">
      <w:pPr>
        <w:spacing w:before="3"/>
        <w:ind w:left="1843"/>
        <w:rPr>
          <w:sz w:val="19"/>
        </w:rPr>
      </w:pPr>
      <w:hyperlink r:id="rId269">
        <w:r>
          <w:rPr>
            <w:color w:val="0000FF"/>
            <w:spacing w:val="-2"/>
            <w:sz w:val="19"/>
          </w:rPr>
          <w:t>//www.sciencedirect.com/science/article/pii/S0965856415302871</w:t>
        </w:r>
      </w:hyperlink>
      <w:r>
        <w:rPr>
          <w:spacing w:val="-2"/>
          <w:sz w:val="19"/>
        </w:rPr>
        <w:t>.</w:t>
      </w:r>
    </w:p>
    <w:p w:rsidR="00BA79D6" w:rsidRDefault="00F576A2">
      <w:pPr>
        <w:spacing w:before="156" w:line="261" w:lineRule="auto"/>
        <w:ind w:left="1843" w:right="51" w:hanging="720"/>
        <w:rPr>
          <w:sz w:val="19"/>
        </w:rPr>
      </w:pPr>
      <w:bookmarkStart w:id="360" w:name="_bookmark350"/>
      <w:bookmarkEnd w:id="360"/>
      <w:r>
        <w:rPr>
          <w:sz w:val="19"/>
        </w:rPr>
        <w:t xml:space="preserve">Lowe, P. (2020). </w:t>
      </w:r>
      <w:r>
        <w:rPr>
          <w:i/>
          <w:sz w:val="19"/>
        </w:rPr>
        <w:t>Statement to the House of Representatives Standing Committee on Economics</w:t>
      </w:r>
      <w:r>
        <w:rPr>
          <w:sz w:val="19"/>
        </w:rPr>
        <w:t xml:space="preserve">. Hearing on Reserve Bank of Australia annual report 2019. </w:t>
      </w:r>
      <w:hyperlink r:id="rId270">
        <w:r>
          <w:rPr>
            <w:color w:val="0000FF"/>
            <w:sz w:val="19"/>
          </w:rPr>
          <w:t>https://parlinfo.aph.gov.au/parlInfo/download/co</w:t>
        </w:r>
      </w:hyperlink>
      <w:r>
        <w:rPr>
          <w:color w:val="0000FF"/>
          <w:sz w:val="19"/>
        </w:rPr>
        <w:t xml:space="preserve"> </w:t>
      </w:r>
      <w:hyperlink r:id="rId271">
        <w:proofErr w:type="spellStart"/>
        <w:r>
          <w:rPr>
            <w:color w:val="0000FF"/>
            <w:spacing w:val="-2"/>
            <w:sz w:val="19"/>
          </w:rPr>
          <w:t>mmittees</w:t>
        </w:r>
        <w:proofErr w:type="spellEnd"/>
        <w:r>
          <w:rPr>
            <w:color w:val="0000FF"/>
            <w:spacing w:val="-2"/>
            <w:sz w:val="19"/>
          </w:rPr>
          <w:t>/</w:t>
        </w:r>
        <w:proofErr w:type="spellStart"/>
        <w:r>
          <w:rPr>
            <w:color w:val="0000FF"/>
            <w:spacing w:val="-2"/>
            <w:sz w:val="19"/>
          </w:rPr>
          <w:t>commrep</w:t>
        </w:r>
        <w:proofErr w:type="spellEnd"/>
        <w:r>
          <w:rPr>
            <w:color w:val="0000FF"/>
            <w:spacing w:val="-2"/>
            <w:sz w:val="19"/>
          </w:rPr>
          <w:t>/868db039-2384-4ce9-a502-</w:t>
        </w:r>
      </w:hyperlink>
      <w:r>
        <w:rPr>
          <w:color w:val="0000FF"/>
          <w:spacing w:val="-2"/>
          <w:sz w:val="19"/>
        </w:rPr>
        <w:t xml:space="preserve"> </w:t>
      </w:r>
      <w:hyperlink r:id="rId272">
        <w:r>
          <w:rPr>
            <w:color w:val="0000FF"/>
            <w:spacing w:val="-2"/>
            <w:w w:val="95"/>
            <w:sz w:val="19"/>
          </w:rPr>
          <w:t>1354709677d2/</w:t>
        </w:r>
        <w:proofErr w:type="spellStart"/>
        <w:r>
          <w:rPr>
            <w:color w:val="0000FF"/>
            <w:spacing w:val="-2"/>
            <w:w w:val="95"/>
            <w:sz w:val="19"/>
          </w:rPr>
          <w:t>toc_pdf</w:t>
        </w:r>
        <w:proofErr w:type="spellEnd"/>
        <w:r>
          <w:rPr>
            <w:color w:val="0000FF"/>
            <w:spacing w:val="-2"/>
            <w:w w:val="95"/>
            <w:sz w:val="19"/>
          </w:rPr>
          <w:t>/Standing%20Committee%20on%20Economi</w:t>
        </w:r>
      </w:hyperlink>
      <w:r>
        <w:rPr>
          <w:color w:val="0000FF"/>
          <w:spacing w:val="80"/>
          <w:sz w:val="19"/>
        </w:rPr>
        <w:t xml:space="preserve">  </w:t>
      </w:r>
      <w:hyperlink r:id="rId273">
        <w:r>
          <w:rPr>
            <w:color w:val="0000FF"/>
            <w:spacing w:val="-2"/>
            <w:w w:val="95"/>
            <w:sz w:val="19"/>
          </w:rPr>
          <w:t>cs_2020_08_14_7974_Official.pdf;fileType=application%2Fpdf#sear</w:t>
        </w:r>
      </w:hyperlink>
      <w:r>
        <w:rPr>
          <w:color w:val="0000FF"/>
          <w:spacing w:val="80"/>
          <w:sz w:val="19"/>
        </w:rPr>
        <w:t xml:space="preserve">  </w:t>
      </w:r>
      <w:hyperlink r:id="rId274">
        <w:proofErr w:type="spellStart"/>
        <w:r>
          <w:rPr>
            <w:color w:val="0000FF"/>
            <w:spacing w:val="-2"/>
            <w:sz w:val="19"/>
          </w:rPr>
          <w:t>ch</w:t>
        </w:r>
        <w:proofErr w:type="spellEnd"/>
        <w:r>
          <w:rPr>
            <w:color w:val="0000FF"/>
            <w:spacing w:val="-2"/>
            <w:sz w:val="19"/>
          </w:rPr>
          <w:t>=%22committees/</w:t>
        </w:r>
        <w:proofErr w:type="spellStart"/>
        <w:r>
          <w:rPr>
            <w:color w:val="0000FF"/>
            <w:spacing w:val="-2"/>
            <w:sz w:val="19"/>
          </w:rPr>
          <w:t>commrep</w:t>
        </w:r>
        <w:proofErr w:type="spellEnd"/>
        <w:r>
          <w:rPr>
            <w:color w:val="0000FF"/>
            <w:spacing w:val="-2"/>
            <w:sz w:val="19"/>
          </w:rPr>
          <w:t>/868db039-2384-4ce9-a502-</w:t>
        </w:r>
      </w:hyperlink>
      <w:r>
        <w:rPr>
          <w:color w:val="0000FF"/>
          <w:spacing w:val="-2"/>
          <w:sz w:val="19"/>
        </w:rPr>
        <w:t xml:space="preserve"> </w:t>
      </w:r>
      <w:hyperlink r:id="rId275">
        <w:r>
          <w:rPr>
            <w:color w:val="0000FF"/>
            <w:spacing w:val="-2"/>
            <w:sz w:val="19"/>
          </w:rPr>
          <w:t>1354709677d2/0000%22</w:t>
        </w:r>
      </w:hyperlink>
      <w:r>
        <w:rPr>
          <w:spacing w:val="-2"/>
          <w:sz w:val="19"/>
        </w:rPr>
        <w:t>.</w:t>
      </w:r>
    </w:p>
    <w:p w:rsidR="00BA79D6" w:rsidRDefault="00F576A2">
      <w:pPr>
        <w:spacing w:before="142" w:line="261" w:lineRule="auto"/>
        <w:ind w:left="1843" w:right="77" w:hanging="720"/>
        <w:rPr>
          <w:sz w:val="19"/>
        </w:rPr>
      </w:pPr>
      <w:bookmarkStart w:id="361" w:name="_bookmark351"/>
      <w:bookmarkEnd w:id="361"/>
      <w:r>
        <w:rPr>
          <w:sz w:val="19"/>
        </w:rPr>
        <w:t>Lucas,</w:t>
      </w:r>
      <w:r>
        <w:rPr>
          <w:spacing w:val="-9"/>
          <w:sz w:val="19"/>
        </w:rPr>
        <w:t xml:space="preserve"> </w:t>
      </w:r>
      <w:r>
        <w:rPr>
          <w:sz w:val="19"/>
        </w:rPr>
        <w:t>C.</w:t>
      </w:r>
      <w:r>
        <w:rPr>
          <w:spacing w:val="-9"/>
          <w:sz w:val="19"/>
        </w:rPr>
        <w:t xml:space="preserve"> </w:t>
      </w:r>
      <w:r>
        <w:rPr>
          <w:sz w:val="19"/>
        </w:rPr>
        <w:t>and</w:t>
      </w:r>
      <w:r>
        <w:rPr>
          <w:spacing w:val="-9"/>
          <w:sz w:val="19"/>
        </w:rPr>
        <w:t xml:space="preserve"> </w:t>
      </w:r>
      <w:r>
        <w:rPr>
          <w:sz w:val="19"/>
        </w:rPr>
        <w:t>Carey,</w:t>
      </w:r>
      <w:r>
        <w:rPr>
          <w:spacing w:val="-9"/>
          <w:sz w:val="19"/>
        </w:rPr>
        <w:t xml:space="preserve"> </w:t>
      </w:r>
      <w:r>
        <w:rPr>
          <w:sz w:val="19"/>
        </w:rPr>
        <w:t>A.</w:t>
      </w:r>
      <w:r>
        <w:rPr>
          <w:spacing w:val="-9"/>
          <w:sz w:val="19"/>
        </w:rPr>
        <w:t xml:space="preserve"> </w:t>
      </w:r>
      <w:r>
        <w:rPr>
          <w:sz w:val="19"/>
        </w:rPr>
        <w:t>(2017).</w:t>
      </w:r>
      <w:r>
        <w:rPr>
          <w:spacing w:val="-9"/>
          <w:sz w:val="19"/>
        </w:rPr>
        <w:t xml:space="preserve"> </w:t>
      </w:r>
      <w:r>
        <w:rPr>
          <w:sz w:val="19"/>
        </w:rPr>
        <w:t>“North</w:t>
      </w:r>
      <w:r>
        <w:rPr>
          <w:spacing w:val="-9"/>
          <w:sz w:val="19"/>
        </w:rPr>
        <w:t xml:space="preserve"> </w:t>
      </w:r>
      <w:r>
        <w:rPr>
          <w:sz w:val="19"/>
        </w:rPr>
        <w:t>East</w:t>
      </w:r>
      <w:r>
        <w:rPr>
          <w:spacing w:val="-9"/>
          <w:sz w:val="19"/>
        </w:rPr>
        <w:t xml:space="preserve"> </w:t>
      </w:r>
      <w:r>
        <w:rPr>
          <w:sz w:val="19"/>
        </w:rPr>
        <w:t>Link</w:t>
      </w:r>
      <w:r>
        <w:rPr>
          <w:spacing w:val="-9"/>
          <w:sz w:val="19"/>
        </w:rPr>
        <w:t xml:space="preserve"> </w:t>
      </w:r>
      <w:r>
        <w:rPr>
          <w:sz w:val="19"/>
        </w:rPr>
        <w:t>options</w:t>
      </w:r>
      <w:r>
        <w:rPr>
          <w:spacing w:val="-9"/>
          <w:sz w:val="19"/>
        </w:rPr>
        <w:t xml:space="preserve"> </w:t>
      </w:r>
      <w:r>
        <w:rPr>
          <w:sz w:val="19"/>
        </w:rPr>
        <w:t>reveal</w:t>
      </w:r>
      <w:r>
        <w:rPr>
          <w:spacing w:val="-9"/>
          <w:sz w:val="19"/>
        </w:rPr>
        <w:t xml:space="preserve"> </w:t>
      </w:r>
      <w:r>
        <w:rPr>
          <w:sz w:val="19"/>
        </w:rPr>
        <w:t>new</w:t>
      </w:r>
      <w:r>
        <w:rPr>
          <w:spacing w:val="-9"/>
          <w:sz w:val="19"/>
        </w:rPr>
        <w:t xml:space="preserve"> </w:t>
      </w:r>
      <w:r>
        <w:rPr>
          <w:sz w:val="19"/>
        </w:rPr>
        <w:t xml:space="preserve">road could cost as much as $23 billion”. </w:t>
      </w:r>
      <w:r>
        <w:rPr>
          <w:i/>
          <w:sz w:val="19"/>
        </w:rPr>
        <w:t>The Age</w:t>
      </w:r>
      <w:r>
        <w:rPr>
          <w:sz w:val="19"/>
        </w:rPr>
        <w:t xml:space="preserve">. </w:t>
      </w:r>
      <w:hyperlink r:id="rId276">
        <w:proofErr w:type="gramStart"/>
        <w:r>
          <w:rPr>
            <w:color w:val="0000FF"/>
            <w:sz w:val="19"/>
          </w:rPr>
          <w:t>https</w:t>
        </w:r>
        <w:proofErr w:type="gramEnd"/>
        <w:r>
          <w:rPr>
            <w:color w:val="0000FF"/>
            <w:sz w:val="19"/>
          </w:rPr>
          <w:t>:</w:t>
        </w:r>
      </w:hyperlink>
    </w:p>
    <w:p w:rsidR="00BA79D6" w:rsidRDefault="00F576A2">
      <w:pPr>
        <w:spacing w:before="2" w:line="261" w:lineRule="auto"/>
        <w:ind w:left="1843"/>
        <w:rPr>
          <w:sz w:val="19"/>
        </w:rPr>
      </w:pPr>
      <w:hyperlink r:id="rId277">
        <w:r>
          <w:rPr>
            <w:color w:val="0000FF"/>
            <w:spacing w:val="-2"/>
            <w:w w:val="95"/>
            <w:sz w:val="19"/>
          </w:rPr>
          <w:t>//www.theage.com.au/national/victoria/north-east-link-options-reveal-</w:t>
        </w:r>
      </w:hyperlink>
      <w:r>
        <w:rPr>
          <w:color w:val="0000FF"/>
          <w:spacing w:val="80"/>
          <w:w w:val="150"/>
          <w:sz w:val="19"/>
        </w:rPr>
        <w:t xml:space="preserve">  </w:t>
      </w:r>
      <w:hyperlink r:id="rId278">
        <w:r>
          <w:rPr>
            <w:color w:val="0000FF"/>
            <w:spacing w:val="-2"/>
            <w:sz w:val="19"/>
          </w:rPr>
          <w:t>new-road-could-cost-as-much-as-20-billion-20170807-gxqp6s.html</w:t>
        </w:r>
      </w:hyperlink>
      <w:r>
        <w:rPr>
          <w:spacing w:val="-2"/>
          <w:sz w:val="19"/>
        </w:rPr>
        <w:t>.</w:t>
      </w:r>
    </w:p>
    <w:p w:rsidR="00BA79D6" w:rsidRDefault="00F576A2">
      <w:pPr>
        <w:spacing w:before="136" w:line="261" w:lineRule="auto"/>
        <w:ind w:left="1843" w:right="205" w:hanging="720"/>
        <w:rPr>
          <w:sz w:val="19"/>
        </w:rPr>
      </w:pPr>
      <w:bookmarkStart w:id="362" w:name="_bookmark352"/>
      <w:bookmarkEnd w:id="362"/>
      <w:r>
        <w:rPr>
          <w:sz w:val="19"/>
        </w:rPr>
        <w:t xml:space="preserve">Lucas, C. and Jacks, T. (2017). “North East Link route confirmed as government sets budget at $16.5 billion”. </w:t>
      </w:r>
      <w:r>
        <w:rPr>
          <w:i/>
          <w:sz w:val="19"/>
        </w:rPr>
        <w:t>The Age</w:t>
      </w:r>
      <w:r>
        <w:rPr>
          <w:sz w:val="19"/>
        </w:rPr>
        <w:t xml:space="preserve">. </w:t>
      </w:r>
      <w:hyperlink r:id="rId279">
        <w:r>
          <w:rPr>
            <w:color w:val="0000FF"/>
            <w:spacing w:val="-2"/>
            <w:w w:val="95"/>
            <w:sz w:val="19"/>
          </w:rPr>
          <w:t>https://www.theage.com.au/national/victoria/route-chosen-for-new-</w:t>
        </w:r>
      </w:hyperlink>
      <w:r>
        <w:rPr>
          <w:color w:val="0000FF"/>
          <w:spacing w:val="80"/>
          <w:sz w:val="19"/>
        </w:rPr>
        <w:t xml:space="preserve">  </w:t>
      </w:r>
      <w:hyperlink r:id="rId280">
        <w:r>
          <w:rPr>
            <w:color w:val="0000FF"/>
            <w:spacing w:val="-2"/>
            <w:sz w:val="19"/>
          </w:rPr>
          <w:t>melbourne-freeway-20171124-gzryck.html</w:t>
        </w:r>
      </w:hyperlink>
      <w:r>
        <w:rPr>
          <w:spacing w:val="-2"/>
          <w:sz w:val="19"/>
        </w:rPr>
        <w:t>.</w:t>
      </w:r>
    </w:p>
    <w:p w:rsidR="00BA79D6" w:rsidRDefault="00F576A2">
      <w:pPr>
        <w:spacing w:before="138"/>
        <w:ind w:left="1114"/>
        <w:rPr>
          <w:sz w:val="19"/>
        </w:rPr>
      </w:pPr>
      <w:r>
        <w:br w:type="column"/>
      </w:r>
      <w:bookmarkStart w:id="363" w:name="_bookmark353"/>
      <w:bookmarkEnd w:id="363"/>
      <w:r>
        <w:rPr>
          <w:sz w:val="19"/>
        </w:rPr>
        <w:t>Ludlow,</w:t>
      </w:r>
      <w:r>
        <w:rPr>
          <w:spacing w:val="-8"/>
          <w:sz w:val="19"/>
        </w:rPr>
        <w:t xml:space="preserve"> </w:t>
      </w:r>
      <w:r>
        <w:rPr>
          <w:sz w:val="19"/>
        </w:rPr>
        <w:t>M.</w:t>
      </w:r>
      <w:r>
        <w:rPr>
          <w:spacing w:val="-7"/>
          <w:sz w:val="19"/>
        </w:rPr>
        <w:t xml:space="preserve"> </w:t>
      </w:r>
      <w:r>
        <w:rPr>
          <w:sz w:val="19"/>
        </w:rPr>
        <w:t>(2019).</w:t>
      </w:r>
      <w:r>
        <w:rPr>
          <w:spacing w:val="-8"/>
          <w:sz w:val="19"/>
        </w:rPr>
        <w:t xml:space="preserve"> </w:t>
      </w:r>
      <w:r>
        <w:rPr>
          <w:sz w:val="19"/>
        </w:rPr>
        <w:t>“Angry</w:t>
      </w:r>
      <w:r>
        <w:rPr>
          <w:spacing w:val="-7"/>
          <w:sz w:val="19"/>
        </w:rPr>
        <w:t xml:space="preserve"> </w:t>
      </w:r>
      <w:r>
        <w:rPr>
          <w:sz w:val="19"/>
        </w:rPr>
        <w:t>farmers</w:t>
      </w:r>
      <w:r>
        <w:rPr>
          <w:spacing w:val="-8"/>
          <w:sz w:val="19"/>
        </w:rPr>
        <w:t xml:space="preserve"> </w:t>
      </w:r>
      <w:r>
        <w:rPr>
          <w:sz w:val="19"/>
        </w:rPr>
        <w:t>vow</w:t>
      </w:r>
      <w:r>
        <w:rPr>
          <w:spacing w:val="-7"/>
          <w:sz w:val="19"/>
        </w:rPr>
        <w:t xml:space="preserve"> </w:t>
      </w:r>
      <w:r>
        <w:rPr>
          <w:sz w:val="19"/>
        </w:rPr>
        <w:t>to</w:t>
      </w:r>
      <w:r>
        <w:rPr>
          <w:spacing w:val="-8"/>
          <w:sz w:val="19"/>
        </w:rPr>
        <w:t xml:space="preserve"> </w:t>
      </w:r>
      <w:r>
        <w:rPr>
          <w:sz w:val="19"/>
        </w:rPr>
        <w:t>fight</w:t>
      </w:r>
      <w:r>
        <w:rPr>
          <w:spacing w:val="-7"/>
          <w:sz w:val="19"/>
        </w:rPr>
        <w:t xml:space="preserve"> </w:t>
      </w:r>
      <w:r>
        <w:rPr>
          <w:sz w:val="19"/>
        </w:rPr>
        <w:t>$10b</w:t>
      </w:r>
      <w:r>
        <w:rPr>
          <w:spacing w:val="-8"/>
          <w:sz w:val="19"/>
        </w:rPr>
        <w:t xml:space="preserve"> </w:t>
      </w:r>
      <w:r>
        <w:rPr>
          <w:sz w:val="19"/>
        </w:rPr>
        <w:t>inland</w:t>
      </w:r>
      <w:r>
        <w:rPr>
          <w:spacing w:val="-7"/>
          <w:sz w:val="19"/>
        </w:rPr>
        <w:t xml:space="preserve"> </w:t>
      </w:r>
      <w:r>
        <w:rPr>
          <w:sz w:val="19"/>
        </w:rPr>
        <w:t>rail</w:t>
      </w:r>
      <w:r>
        <w:rPr>
          <w:spacing w:val="-8"/>
          <w:sz w:val="19"/>
        </w:rPr>
        <w:t xml:space="preserve"> </w:t>
      </w:r>
      <w:r>
        <w:rPr>
          <w:spacing w:val="-2"/>
          <w:sz w:val="19"/>
        </w:rPr>
        <w:t>project”.</w:t>
      </w:r>
    </w:p>
    <w:p w:rsidR="00BA79D6" w:rsidRDefault="00F576A2">
      <w:pPr>
        <w:spacing w:before="20" w:line="261" w:lineRule="auto"/>
        <w:ind w:left="1834" w:right="1343"/>
        <w:rPr>
          <w:sz w:val="19"/>
        </w:rPr>
      </w:pPr>
      <w:r>
        <w:rPr>
          <w:i/>
          <w:sz w:val="19"/>
        </w:rPr>
        <w:t>Australian Financial Review</w:t>
      </w:r>
      <w:r>
        <w:rPr>
          <w:sz w:val="19"/>
        </w:rPr>
        <w:t>.</w:t>
      </w:r>
      <w:r>
        <w:rPr>
          <w:spacing w:val="40"/>
          <w:sz w:val="19"/>
        </w:rPr>
        <w:t xml:space="preserve"> </w:t>
      </w:r>
      <w:hyperlink r:id="rId281">
        <w:r>
          <w:rPr>
            <w:color w:val="0000FF"/>
            <w:spacing w:val="-2"/>
            <w:w w:val="95"/>
            <w:sz w:val="19"/>
          </w:rPr>
          <w:t>https://www.afr.com/politics/federal/angry-farmers-vow-to-fight-10b-</w:t>
        </w:r>
      </w:hyperlink>
      <w:r>
        <w:rPr>
          <w:color w:val="0000FF"/>
          <w:spacing w:val="80"/>
          <w:sz w:val="19"/>
        </w:rPr>
        <w:t xml:space="preserve">  </w:t>
      </w:r>
      <w:hyperlink r:id="rId282">
        <w:r>
          <w:rPr>
            <w:color w:val="0000FF"/>
            <w:spacing w:val="-2"/>
            <w:sz w:val="19"/>
          </w:rPr>
          <w:t>inland-rail-project-20190426-p51hfh</w:t>
        </w:r>
      </w:hyperlink>
      <w:r>
        <w:rPr>
          <w:spacing w:val="-2"/>
          <w:sz w:val="19"/>
        </w:rPr>
        <w:t>.</w:t>
      </w:r>
    </w:p>
    <w:p w:rsidR="00BA79D6" w:rsidRDefault="00F576A2">
      <w:pPr>
        <w:spacing w:before="138" w:line="261" w:lineRule="auto"/>
        <w:ind w:left="1834" w:right="1274" w:hanging="720"/>
        <w:rPr>
          <w:sz w:val="19"/>
        </w:rPr>
      </w:pPr>
      <w:bookmarkStart w:id="364" w:name="_bookmark354"/>
      <w:bookmarkEnd w:id="364"/>
      <w:proofErr w:type="spellStart"/>
      <w:r>
        <w:rPr>
          <w:sz w:val="19"/>
        </w:rPr>
        <w:t>Marszalek</w:t>
      </w:r>
      <w:proofErr w:type="spellEnd"/>
      <w:r>
        <w:rPr>
          <w:sz w:val="19"/>
        </w:rPr>
        <w:t>,</w:t>
      </w:r>
      <w:r>
        <w:rPr>
          <w:spacing w:val="-7"/>
          <w:sz w:val="19"/>
        </w:rPr>
        <w:t xml:space="preserve"> </w:t>
      </w:r>
      <w:r>
        <w:rPr>
          <w:sz w:val="19"/>
        </w:rPr>
        <w:t>J.</w:t>
      </w:r>
      <w:r>
        <w:rPr>
          <w:spacing w:val="-7"/>
          <w:sz w:val="19"/>
        </w:rPr>
        <w:t xml:space="preserve"> </w:t>
      </w:r>
      <w:r>
        <w:rPr>
          <w:sz w:val="19"/>
        </w:rPr>
        <w:t>(2020).</w:t>
      </w:r>
      <w:r>
        <w:rPr>
          <w:spacing w:val="-7"/>
          <w:sz w:val="19"/>
        </w:rPr>
        <w:t xml:space="preserve"> </w:t>
      </w:r>
      <w:r>
        <w:rPr>
          <w:sz w:val="19"/>
        </w:rPr>
        <w:t>“Kate</w:t>
      </w:r>
      <w:r>
        <w:rPr>
          <w:spacing w:val="-7"/>
          <w:sz w:val="19"/>
        </w:rPr>
        <w:t xml:space="preserve"> </w:t>
      </w:r>
      <w:r>
        <w:rPr>
          <w:sz w:val="19"/>
        </w:rPr>
        <w:t>Jones</w:t>
      </w:r>
      <w:r>
        <w:rPr>
          <w:spacing w:val="-7"/>
          <w:sz w:val="19"/>
        </w:rPr>
        <w:t xml:space="preserve"> </w:t>
      </w:r>
      <w:r>
        <w:rPr>
          <w:sz w:val="19"/>
        </w:rPr>
        <w:t>promises</w:t>
      </w:r>
      <w:r>
        <w:rPr>
          <w:spacing w:val="-7"/>
          <w:sz w:val="19"/>
        </w:rPr>
        <w:t xml:space="preserve"> </w:t>
      </w:r>
      <w:r>
        <w:rPr>
          <w:sz w:val="19"/>
        </w:rPr>
        <w:t>to</w:t>
      </w:r>
      <w:r>
        <w:rPr>
          <w:spacing w:val="-7"/>
          <w:sz w:val="19"/>
        </w:rPr>
        <w:t xml:space="preserve"> </w:t>
      </w:r>
      <w:r>
        <w:rPr>
          <w:sz w:val="19"/>
        </w:rPr>
        <w:t>deliver</w:t>
      </w:r>
      <w:r>
        <w:rPr>
          <w:spacing w:val="-7"/>
          <w:sz w:val="19"/>
        </w:rPr>
        <w:t xml:space="preserve"> </w:t>
      </w:r>
      <w:r>
        <w:rPr>
          <w:sz w:val="19"/>
        </w:rPr>
        <w:t>$5.4</w:t>
      </w:r>
      <w:r>
        <w:rPr>
          <w:spacing w:val="-7"/>
          <w:sz w:val="19"/>
        </w:rPr>
        <w:t xml:space="preserve"> </w:t>
      </w:r>
      <w:r>
        <w:rPr>
          <w:sz w:val="19"/>
        </w:rPr>
        <w:t>billion</w:t>
      </w:r>
      <w:r>
        <w:rPr>
          <w:spacing w:val="-7"/>
          <w:sz w:val="19"/>
        </w:rPr>
        <w:t xml:space="preserve"> </w:t>
      </w:r>
      <w:r>
        <w:rPr>
          <w:sz w:val="19"/>
        </w:rPr>
        <w:t>Cross</w:t>
      </w:r>
      <w:r>
        <w:rPr>
          <w:spacing w:val="-7"/>
          <w:sz w:val="19"/>
        </w:rPr>
        <w:t xml:space="preserve"> </w:t>
      </w:r>
      <w:r>
        <w:rPr>
          <w:sz w:val="19"/>
        </w:rPr>
        <w:t xml:space="preserve">River Rail project on budget”. </w:t>
      </w:r>
      <w:r>
        <w:rPr>
          <w:i/>
          <w:sz w:val="19"/>
        </w:rPr>
        <w:t>Courier Mail</w:t>
      </w:r>
      <w:r>
        <w:rPr>
          <w:sz w:val="19"/>
        </w:rPr>
        <w:t xml:space="preserve">. </w:t>
      </w:r>
      <w:hyperlink r:id="rId283">
        <w:r>
          <w:rPr>
            <w:color w:val="0000FF"/>
            <w:spacing w:val="-2"/>
            <w:sz w:val="19"/>
          </w:rPr>
          <w:t>https://www.couriermail.com.au/news/queensland/kate-jones-</w:t>
        </w:r>
      </w:hyperlink>
      <w:r>
        <w:rPr>
          <w:color w:val="0000FF"/>
          <w:spacing w:val="-2"/>
          <w:sz w:val="19"/>
        </w:rPr>
        <w:t xml:space="preserve"> </w:t>
      </w:r>
      <w:hyperlink r:id="rId284">
        <w:r>
          <w:rPr>
            <w:color w:val="0000FF"/>
            <w:spacing w:val="-2"/>
            <w:sz w:val="19"/>
          </w:rPr>
          <w:t>promises-to-deliver-54-billion-cross-river-rail-project-on-</w:t>
        </w:r>
      </w:hyperlink>
      <w:r>
        <w:rPr>
          <w:color w:val="0000FF"/>
          <w:spacing w:val="80"/>
          <w:sz w:val="19"/>
        </w:rPr>
        <w:t xml:space="preserve"> </w:t>
      </w:r>
      <w:hyperlink r:id="rId285">
        <w:r>
          <w:rPr>
            <w:color w:val="0000FF"/>
            <w:spacing w:val="-2"/>
            <w:sz w:val="19"/>
          </w:rPr>
          <w:t>budget/news-story/da8f1e7de8f7850f4cf620d348500b20</w:t>
        </w:r>
      </w:hyperlink>
      <w:r>
        <w:rPr>
          <w:spacing w:val="-2"/>
          <w:sz w:val="19"/>
        </w:rPr>
        <w:t>.</w:t>
      </w:r>
    </w:p>
    <w:p w:rsidR="00BA79D6" w:rsidRDefault="00F576A2">
      <w:pPr>
        <w:spacing w:before="139" w:line="261" w:lineRule="auto"/>
        <w:ind w:left="1834" w:right="1433" w:hanging="720"/>
        <w:rPr>
          <w:sz w:val="19"/>
        </w:rPr>
      </w:pPr>
      <w:bookmarkStart w:id="365" w:name="_bookmark355"/>
      <w:bookmarkEnd w:id="365"/>
      <w:r>
        <w:rPr>
          <w:sz w:val="19"/>
        </w:rPr>
        <w:t>McCutcheon,</w:t>
      </w:r>
      <w:r>
        <w:rPr>
          <w:spacing w:val="-7"/>
          <w:sz w:val="19"/>
        </w:rPr>
        <w:t xml:space="preserve"> </w:t>
      </w:r>
      <w:r>
        <w:rPr>
          <w:sz w:val="19"/>
        </w:rPr>
        <w:t>P.</w:t>
      </w:r>
      <w:r>
        <w:rPr>
          <w:spacing w:val="-7"/>
          <w:sz w:val="19"/>
        </w:rPr>
        <w:t xml:space="preserve"> </w:t>
      </w:r>
      <w:r>
        <w:rPr>
          <w:sz w:val="19"/>
        </w:rPr>
        <w:t>(2020).</w:t>
      </w:r>
      <w:r>
        <w:rPr>
          <w:spacing w:val="-7"/>
          <w:sz w:val="19"/>
        </w:rPr>
        <w:t xml:space="preserve"> </w:t>
      </w:r>
      <w:r>
        <w:rPr>
          <w:sz w:val="19"/>
        </w:rPr>
        <w:t>“Queensland</w:t>
      </w:r>
      <w:r>
        <w:rPr>
          <w:spacing w:val="-7"/>
          <w:sz w:val="19"/>
        </w:rPr>
        <w:t xml:space="preserve"> </w:t>
      </w:r>
      <w:r>
        <w:rPr>
          <w:sz w:val="19"/>
        </w:rPr>
        <w:t>Opposition</w:t>
      </w:r>
      <w:r>
        <w:rPr>
          <w:spacing w:val="-7"/>
          <w:sz w:val="19"/>
        </w:rPr>
        <w:t xml:space="preserve"> </w:t>
      </w:r>
      <w:r>
        <w:rPr>
          <w:sz w:val="19"/>
        </w:rPr>
        <w:t>lands</w:t>
      </w:r>
      <w:r>
        <w:rPr>
          <w:spacing w:val="-7"/>
          <w:sz w:val="19"/>
        </w:rPr>
        <w:t xml:space="preserve"> </w:t>
      </w:r>
      <w:r>
        <w:rPr>
          <w:sz w:val="19"/>
        </w:rPr>
        <w:t>blows</w:t>
      </w:r>
      <w:r>
        <w:rPr>
          <w:spacing w:val="-7"/>
          <w:sz w:val="19"/>
        </w:rPr>
        <w:t xml:space="preserve"> </w:t>
      </w:r>
      <w:r>
        <w:rPr>
          <w:sz w:val="19"/>
        </w:rPr>
        <w:t>in</w:t>
      </w:r>
      <w:r>
        <w:rPr>
          <w:spacing w:val="-7"/>
          <w:sz w:val="19"/>
        </w:rPr>
        <w:t xml:space="preserve"> </w:t>
      </w:r>
      <w:r>
        <w:rPr>
          <w:sz w:val="19"/>
        </w:rPr>
        <w:t xml:space="preserve">Parliament over Brisbane Cross River Rail cost blow-out”. </w:t>
      </w:r>
      <w:r>
        <w:rPr>
          <w:i/>
          <w:sz w:val="19"/>
        </w:rPr>
        <w:t>ABC News</w:t>
      </w:r>
      <w:r>
        <w:rPr>
          <w:sz w:val="19"/>
        </w:rPr>
        <w:t xml:space="preserve">. </w:t>
      </w:r>
      <w:hyperlink r:id="rId286">
        <w:r>
          <w:rPr>
            <w:color w:val="0000FF"/>
            <w:spacing w:val="-2"/>
            <w:w w:val="95"/>
            <w:sz w:val="19"/>
          </w:rPr>
          <w:t>https://www.abc.net.au/news/2020-08-12/queensland-controversy-</w:t>
        </w:r>
      </w:hyperlink>
      <w:r>
        <w:rPr>
          <w:color w:val="0000FF"/>
          <w:spacing w:val="80"/>
          <w:sz w:val="19"/>
        </w:rPr>
        <w:t xml:space="preserve">  </w:t>
      </w:r>
      <w:hyperlink r:id="rId287">
        <w:r>
          <w:rPr>
            <w:color w:val="0000FF"/>
            <w:spacing w:val="-2"/>
            <w:sz w:val="19"/>
          </w:rPr>
          <w:t>over-</w:t>
        </w:r>
        <w:proofErr w:type="spellStart"/>
        <w:r>
          <w:rPr>
            <w:color w:val="0000FF"/>
            <w:spacing w:val="-2"/>
            <w:sz w:val="19"/>
          </w:rPr>
          <w:t>brisbane</w:t>
        </w:r>
        <w:proofErr w:type="spellEnd"/>
        <w:r>
          <w:rPr>
            <w:color w:val="0000FF"/>
            <w:spacing w:val="-2"/>
            <w:sz w:val="19"/>
          </w:rPr>
          <w:t>-cross-river-rail-plan/12545858</w:t>
        </w:r>
      </w:hyperlink>
      <w:r>
        <w:rPr>
          <w:spacing w:val="-2"/>
          <w:sz w:val="19"/>
        </w:rPr>
        <w:t>.</w:t>
      </w:r>
    </w:p>
    <w:p w:rsidR="00BA79D6" w:rsidRDefault="00F576A2">
      <w:pPr>
        <w:spacing w:before="138" w:line="261" w:lineRule="auto"/>
        <w:ind w:left="1834" w:right="1131" w:hanging="720"/>
        <w:rPr>
          <w:sz w:val="19"/>
        </w:rPr>
      </w:pPr>
      <w:bookmarkStart w:id="366" w:name="_bookmark356"/>
      <w:bookmarkEnd w:id="366"/>
      <w:r>
        <w:rPr>
          <w:sz w:val="19"/>
        </w:rPr>
        <w:t xml:space="preserve">McDonald, P. (2020). </w:t>
      </w:r>
      <w:r>
        <w:rPr>
          <w:i/>
          <w:sz w:val="19"/>
        </w:rPr>
        <w:t>A projection of Australia’s future fertility rates</w:t>
      </w:r>
      <w:r>
        <w:rPr>
          <w:sz w:val="19"/>
        </w:rPr>
        <w:t xml:space="preserve">. Analysis by Peter McDonald for the Centre for Population. </w:t>
      </w:r>
      <w:hyperlink r:id="rId288">
        <w:r>
          <w:rPr>
            <w:color w:val="0000FF"/>
            <w:spacing w:val="-2"/>
            <w:w w:val="95"/>
            <w:sz w:val="19"/>
          </w:rPr>
          <w:t>https://population.gov.au/downloads/McDonaldFertilityProjections.pdf</w:t>
        </w:r>
      </w:hyperlink>
      <w:r>
        <w:rPr>
          <w:spacing w:val="-2"/>
          <w:w w:val="95"/>
          <w:sz w:val="19"/>
        </w:rPr>
        <w:t>.</w:t>
      </w:r>
    </w:p>
    <w:p w:rsidR="00BA79D6" w:rsidRDefault="00F576A2">
      <w:pPr>
        <w:spacing w:before="138" w:line="261" w:lineRule="auto"/>
        <w:ind w:left="1834" w:right="1244" w:hanging="720"/>
        <w:rPr>
          <w:sz w:val="19"/>
        </w:rPr>
      </w:pPr>
      <w:bookmarkStart w:id="367" w:name="_bookmark357"/>
      <w:bookmarkEnd w:id="367"/>
      <w:r>
        <w:rPr>
          <w:sz w:val="19"/>
        </w:rPr>
        <w:t xml:space="preserve">McGinn, C. (2019). “New trains, own line, for Melbourne loop”. </w:t>
      </w:r>
      <w:r>
        <w:rPr>
          <w:i/>
          <w:sz w:val="19"/>
        </w:rPr>
        <w:t xml:space="preserve">Canberra </w:t>
      </w:r>
      <w:r>
        <w:rPr>
          <w:i/>
          <w:spacing w:val="-2"/>
          <w:sz w:val="19"/>
        </w:rPr>
        <w:t>Times</w:t>
      </w:r>
      <w:r>
        <w:rPr>
          <w:spacing w:val="-2"/>
          <w:sz w:val="19"/>
        </w:rPr>
        <w:t xml:space="preserve">. </w:t>
      </w:r>
      <w:hyperlink r:id="rId289">
        <w:r>
          <w:rPr>
            <w:color w:val="0000FF"/>
            <w:spacing w:val="-2"/>
            <w:sz w:val="19"/>
          </w:rPr>
          <w:t>https://www.canberratimes.com.au/story/6507921/new-trains-</w:t>
        </w:r>
      </w:hyperlink>
      <w:r>
        <w:rPr>
          <w:color w:val="0000FF"/>
          <w:spacing w:val="-2"/>
          <w:sz w:val="19"/>
        </w:rPr>
        <w:t xml:space="preserve"> </w:t>
      </w:r>
      <w:hyperlink r:id="rId290">
        <w:r>
          <w:rPr>
            <w:color w:val="0000FF"/>
            <w:spacing w:val="-2"/>
            <w:sz w:val="19"/>
          </w:rPr>
          <w:t>own-line-for-</w:t>
        </w:r>
        <w:proofErr w:type="spellStart"/>
        <w:r>
          <w:rPr>
            <w:color w:val="0000FF"/>
            <w:spacing w:val="-2"/>
            <w:sz w:val="19"/>
          </w:rPr>
          <w:t>melbourne</w:t>
        </w:r>
        <w:proofErr w:type="spellEnd"/>
        <w:r>
          <w:rPr>
            <w:color w:val="0000FF"/>
            <w:spacing w:val="-2"/>
            <w:sz w:val="19"/>
          </w:rPr>
          <w:t>-loop/</w:t>
        </w:r>
      </w:hyperlink>
      <w:r>
        <w:rPr>
          <w:spacing w:val="-2"/>
          <w:sz w:val="19"/>
        </w:rPr>
        <w:t>.</w:t>
      </w:r>
    </w:p>
    <w:p w:rsidR="00BA79D6" w:rsidRDefault="00F576A2">
      <w:pPr>
        <w:spacing w:before="137" w:line="261" w:lineRule="auto"/>
        <w:ind w:left="1834" w:right="1343" w:hanging="720"/>
        <w:rPr>
          <w:sz w:val="19"/>
        </w:rPr>
      </w:pPr>
      <w:bookmarkStart w:id="368" w:name="_bookmark358"/>
      <w:bookmarkEnd w:id="368"/>
      <w:proofErr w:type="spellStart"/>
      <w:r>
        <w:rPr>
          <w:sz w:val="19"/>
        </w:rPr>
        <w:t>Merrow</w:t>
      </w:r>
      <w:proofErr w:type="spellEnd"/>
      <w:r>
        <w:rPr>
          <w:sz w:val="19"/>
        </w:rPr>
        <w:t>,</w:t>
      </w:r>
      <w:r>
        <w:rPr>
          <w:spacing w:val="-12"/>
          <w:sz w:val="19"/>
        </w:rPr>
        <w:t xml:space="preserve"> </w:t>
      </w:r>
      <w:r>
        <w:rPr>
          <w:sz w:val="19"/>
        </w:rPr>
        <w:t>E.</w:t>
      </w:r>
      <w:r>
        <w:rPr>
          <w:spacing w:val="-12"/>
          <w:sz w:val="19"/>
        </w:rPr>
        <w:t xml:space="preserve"> </w:t>
      </w:r>
      <w:r>
        <w:rPr>
          <w:sz w:val="19"/>
        </w:rPr>
        <w:t>(2011).</w:t>
      </w:r>
      <w:r>
        <w:rPr>
          <w:spacing w:val="-12"/>
          <w:sz w:val="19"/>
        </w:rPr>
        <w:t xml:space="preserve"> </w:t>
      </w:r>
      <w:r>
        <w:rPr>
          <w:i/>
          <w:sz w:val="19"/>
        </w:rPr>
        <w:t>Industrial</w:t>
      </w:r>
      <w:r>
        <w:rPr>
          <w:i/>
          <w:spacing w:val="-12"/>
          <w:sz w:val="19"/>
        </w:rPr>
        <w:t xml:space="preserve"> </w:t>
      </w:r>
      <w:r>
        <w:rPr>
          <w:i/>
          <w:sz w:val="19"/>
        </w:rPr>
        <w:t>Megaprojects:</w:t>
      </w:r>
      <w:r>
        <w:rPr>
          <w:i/>
          <w:spacing w:val="-12"/>
          <w:sz w:val="19"/>
        </w:rPr>
        <w:t xml:space="preserve"> </w:t>
      </w:r>
      <w:r>
        <w:rPr>
          <w:i/>
          <w:sz w:val="19"/>
        </w:rPr>
        <w:t>Concepts,</w:t>
      </w:r>
      <w:r>
        <w:rPr>
          <w:i/>
          <w:spacing w:val="-12"/>
          <w:sz w:val="19"/>
        </w:rPr>
        <w:t xml:space="preserve"> </w:t>
      </w:r>
      <w:r>
        <w:rPr>
          <w:i/>
          <w:sz w:val="19"/>
        </w:rPr>
        <w:t>Strategies,</w:t>
      </w:r>
      <w:r>
        <w:rPr>
          <w:i/>
          <w:spacing w:val="-12"/>
          <w:sz w:val="19"/>
        </w:rPr>
        <w:t xml:space="preserve"> </w:t>
      </w:r>
      <w:r>
        <w:rPr>
          <w:i/>
          <w:sz w:val="19"/>
        </w:rPr>
        <w:t>and Practices for Success</w:t>
      </w:r>
      <w:r>
        <w:rPr>
          <w:sz w:val="19"/>
        </w:rPr>
        <w:t>. Wiley.</w:t>
      </w:r>
    </w:p>
    <w:p w:rsidR="00BA79D6" w:rsidRDefault="00F576A2">
      <w:pPr>
        <w:spacing w:before="136" w:line="261" w:lineRule="auto"/>
        <w:ind w:left="1834" w:right="2685" w:hanging="720"/>
        <w:rPr>
          <w:sz w:val="19"/>
        </w:rPr>
      </w:pPr>
      <w:bookmarkStart w:id="369" w:name="_bookmark359"/>
      <w:bookmarkEnd w:id="369"/>
      <w:r>
        <w:rPr>
          <w:sz w:val="19"/>
        </w:rPr>
        <w:t>Metro Tunnel (</w:t>
      </w:r>
      <w:proofErr w:type="spellStart"/>
      <w:r>
        <w:rPr>
          <w:sz w:val="19"/>
        </w:rPr>
        <w:t>n.d.</w:t>
      </w:r>
      <w:proofErr w:type="spellEnd"/>
      <w:r>
        <w:rPr>
          <w:sz w:val="19"/>
        </w:rPr>
        <w:t xml:space="preserve">). </w:t>
      </w:r>
      <w:r>
        <w:rPr>
          <w:i/>
          <w:sz w:val="19"/>
        </w:rPr>
        <w:t>Frequently Asked Questions</w:t>
      </w:r>
      <w:r>
        <w:rPr>
          <w:sz w:val="19"/>
        </w:rPr>
        <w:t xml:space="preserve">. </w:t>
      </w:r>
      <w:hyperlink r:id="rId291">
        <w:r>
          <w:rPr>
            <w:color w:val="0000FF"/>
            <w:spacing w:val="-2"/>
            <w:w w:val="95"/>
            <w:sz w:val="19"/>
          </w:rPr>
          <w:t>https://metrotunnel.vic.gov.au/about-the-project/faq</w:t>
        </w:r>
      </w:hyperlink>
      <w:r>
        <w:rPr>
          <w:spacing w:val="-2"/>
          <w:w w:val="95"/>
          <w:sz w:val="19"/>
        </w:rPr>
        <w:t>.</w:t>
      </w:r>
    </w:p>
    <w:p w:rsidR="00BA79D6" w:rsidRDefault="00F576A2">
      <w:pPr>
        <w:spacing w:before="137"/>
        <w:ind w:left="1114"/>
        <w:rPr>
          <w:sz w:val="19"/>
        </w:rPr>
      </w:pPr>
      <w:bookmarkStart w:id="370" w:name="_bookmark360"/>
      <w:bookmarkEnd w:id="370"/>
      <w:proofErr w:type="spellStart"/>
      <w:r>
        <w:rPr>
          <w:sz w:val="19"/>
        </w:rPr>
        <w:t>Minnikin</w:t>
      </w:r>
      <w:proofErr w:type="spellEnd"/>
      <w:r>
        <w:rPr>
          <w:sz w:val="19"/>
        </w:rPr>
        <w:t>,</w:t>
      </w:r>
      <w:r>
        <w:rPr>
          <w:spacing w:val="-10"/>
          <w:sz w:val="19"/>
        </w:rPr>
        <w:t xml:space="preserve"> </w:t>
      </w:r>
      <w:r>
        <w:rPr>
          <w:sz w:val="19"/>
        </w:rPr>
        <w:t>S.</w:t>
      </w:r>
      <w:r>
        <w:rPr>
          <w:spacing w:val="-9"/>
          <w:sz w:val="19"/>
        </w:rPr>
        <w:t xml:space="preserve"> </w:t>
      </w:r>
      <w:r>
        <w:rPr>
          <w:sz w:val="19"/>
        </w:rPr>
        <w:t>(2020).</w:t>
      </w:r>
      <w:r>
        <w:rPr>
          <w:spacing w:val="-9"/>
          <w:sz w:val="19"/>
        </w:rPr>
        <w:t xml:space="preserve"> </w:t>
      </w:r>
      <w:r>
        <w:rPr>
          <w:i/>
          <w:sz w:val="19"/>
        </w:rPr>
        <w:t>Letter</w:t>
      </w:r>
      <w:r>
        <w:rPr>
          <w:i/>
          <w:spacing w:val="-9"/>
          <w:sz w:val="19"/>
        </w:rPr>
        <w:t xml:space="preserve"> </w:t>
      </w:r>
      <w:r>
        <w:rPr>
          <w:i/>
          <w:sz w:val="19"/>
        </w:rPr>
        <w:t>to</w:t>
      </w:r>
      <w:r>
        <w:rPr>
          <w:i/>
          <w:spacing w:val="-9"/>
          <w:sz w:val="19"/>
        </w:rPr>
        <w:t xml:space="preserve"> </w:t>
      </w:r>
      <w:r>
        <w:rPr>
          <w:i/>
          <w:sz w:val="19"/>
        </w:rPr>
        <w:t>Auditor-General</w:t>
      </w:r>
      <w:r>
        <w:rPr>
          <w:sz w:val="19"/>
        </w:rPr>
        <w:t>.</w:t>
      </w:r>
      <w:r>
        <w:rPr>
          <w:spacing w:val="-9"/>
          <w:sz w:val="19"/>
        </w:rPr>
        <w:t xml:space="preserve"> </w:t>
      </w:r>
      <w:hyperlink r:id="rId292" w:anchor="%3A~%3Atext%3DHowever%2C%20information%20received%20from%20various%2Cfour%20years%20away%20from%20completion">
        <w:r>
          <w:rPr>
            <w:color w:val="0000FF"/>
            <w:spacing w:val="-2"/>
            <w:sz w:val="19"/>
          </w:rPr>
          <w:t>https://www.parliament.qld.gov</w:t>
        </w:r>
      </w:hyperlink>
    </w:p>
    <w:p w:rsidR="00BA79D6" w:rsidRDefault="00F576A2">
      <w:pPr>
        <w:spacing w:before="20" w:line="261" w:lineRule="auto"/>
        <w:ind w:left="1834" w:right="1274"/>
        <w:rPr>
          <w:sz w:val="19"/>
        </w:rPr>
      </w:pPr>
      <w:hyperlink r:id="rId293" w:anchor="%3A~%3Atext%3DHowever%2C%20information%20received%20from%20various%2Cfour%20years%20away%20from%20completion">
        <w:r>
          <w:rPr>
            <w:color w:val="0000FF"/>
            <w:spacing w:val="-2"/>
            <w:sz w:val="19"/>
          </w:rPr>
          <w:t>.au/Documents/</w:t>
        </w:r>
        <w:proofErr w:type="spellStart"/>
        <w:r>
          <w:rPr>
            <w:color w:val="0000FF"/>
            <w:spacing w:val="-2"/>
            <w:sz w:val="19"/>
          </w:rPr>
          <w:t>TableOffice</w:t>
        </w:r>
        <w:proofErr w:type="spellEnd"/>
        <w:r>
          <w:rPr>
            <w:color w:val="0000FF"/>
            <w:spacing w:val="-2"/>
            <w:sz w:val="19"/>
          </w:rPr>
          <w:t>/</w:t>
        </w:r>
        <w:proofErr w:type="spellStart"/>
        <w:r>
          <w:rPr>
            <w:color w:val="0000FF"/>
            <w:spacing w:val="-2"/>
            <w:sz w:val="19"/>
          </w:rPr>
          <w:t>TabledPapers</w:t>
        </w:r>
        <w:proofErr w:type="spellEnd"/>
        <w:r>
          <w:rPr>
            <w:color w:val="0000FF"/>
            <w:spacing w:val="-2"/>
            <w:sz w:val="19"/>
          </w:rPr>
          <w:t>/2020/5620T1143.pdf#:~:</w:t>
        </w:r>
      </w:hyperlink>
      <w:r>
        <w:rPr>
          <w:color w:val="0000FF"/>
          <w:spacing w:val="-2"/>
          <w:sz w:val="19"/>
        </w:rPr>
        <w:t xml:space="preserve"> </w:t>
      </w:r>
      <w:hyperlink r:id="rId294" w:anchor="%3A~%3Atext%3DHowever%2C%20information%20received%20from%20various%2Cfour%20years%20away%20from%20completion">
        <w:r>
          <w:rPr>
            <w:color w:val="0000FF"/>
            <w:spacing w:val="-2"/>
            <w:w w:val="95"/>
            <w:sz w:val="19"/>
          </w:rPr>
          <w:t>text=However%2C%20information%20received%20from%20various,f</w:t>
        </w:r>
      </w:hyperlink>
      <w:r>
        <w:rPr>
          <w:color w:val="0000FF"/>
          <w:spacing w:val="80"/>
          <w:sz w:val="19"/>
        </w:rPr>
        <w:t xml:space="preserve">  </w:t>
      </w:r>
      <w:hyperlink r:id="rId295" w:anchor="%3A~%3Atext%3DHowever%2C%20information%20received%20from%20various%2Cfour%20years%20away%20from%20completion">
        <w:r>
          <w:rPr>
            <w:color w:val="0000FF"/>
            <w:spacing w:val="-2"/>
            <w:sz w:val="19"/>
          </w:rPr>
          <w:t>our%20years%20away%20from%20completion</w:t>
        </w:r>
      </w:hyperlink>
      <w:r>
        <w:rPr>
          <w:spacing w:val="-2"/>
          <w:sz w:val="19"/>
        </w:rPr>
        <w:t>.</w:t>
      </w:r>
    </w:p>
    <w:p w:rsidR="00BA79D6" w:rsidRDefault="00F576A2">
      <w:pPr>
        <w:spacing w:before="138"/>
        <w:ind w:left="1114"/>
        <w:rPr>
          <w:sz w:val="19"/>
        </w:rPr>
      </w:pPr>
      <w:bookmarkStart w:id="371" w:name="_bookmark361"/>
      <w:bookmarkEnd w:id="371"/>
      <w:r>
        <w:rPr>
          <w:sz w:val="19"/>
        </w:rPr>
        <w:t>North</w:t>
      </w:r>
      <w:r>
        <w:rPr>
          <w:spacing w:val="-5"/>
          <w:sz w:val="19"/>
        </w:rPr>
        <w:t xml:space="preserve"> </w:t>
      </w:r>
      <w:r>
        <w:rPr>
          <w:sz w:val="19"/>
        </w:rPr>
        <w:t>East</w:t>
      </w:r>
      <w:r>
        <w:rPr>
          <w:spacing w:val="-5"/>
          <w:sz w:val="19"/>
        </w:rPr>
        <w:t xml:space="preserve"> </w:t>
      </w:r>
      <w:r>
        <w:rPr>
          <w:sz w:val="19"/>
        </w:rPr>
        <w:t>Link</w:t>
      </w:r>
      <w:r>
        <w:rPr>
          <w:spacing w:val="-5"/>
          <w:sz w:val="19"/>
        </w:rPr>
        <w:t xml:space="preserve"> </w:t>
      </w:r>
      <w:r>
        <w:rPr>
          <w:sz w:val="19"/>
        </w:rPr>
        <w:t>Project</w:t>
      </w:r>
      <w:r>
        <w:rPr>
          <w:spacing w:val="-5"/>
          <w:sz w:val="19"/>
        </w:rPr>
        <w:t xml:space="preserve"> </w:t>
      </w:r>
      <w:r>
        <w:rPr>
          <w:sz w:val="19"/>
        </w:rPr>
        <w:t>(2020).</w:t>
      </w:r>
      <w:r>
        <w:rPr>
          <w:spacing w:val="-5"/>
          <w:sz w:val="19"/>
        </w:rPr>
        <w:t xml:space="preserve"> </w:t>
      </w:r>
      <w:r>
        <w:rPr>
          <w:i/>
          <w:sz w:val="19"/>
        </w:rPr>
        <w:t>About</w:t>
      </w:r>
      <w:r>
        <w:rPr>
          <w:sz w:val="19"/>
        </w:rPr>
        <w:t>.</w:t>
      </w:r>
      <w:r>
        <w:rPr>
          <w:spacing w:val="-5"/>
          <w:sz w:val="19"/>
        </w:rPr>
        <w:t xml:space="preserve"> </w:t>
      </w:r>
      <w:hyperlink r:id="rId296">
        <w:r>
          <w:rPr>
            <w:color w:val="0000FF"/>
            <w:spacing w:val="-2"/>
            <w:sz w:val="19"/>
          </w:rPr>
          <w:t>https://northeastlink.vic.gov.au/about/</w:t>
        </w:r>
      </w:hyperlink>
      <w:r>
        <w:rPr>
          <w:spacing w:val="-2"/>
          <w:sz w:val="19"/>
        </w:rPr>
        <w:t>.</w:t>
      </w:r>
    </w:p>
    <w:p w:rsidR="00BA79D6" w:rsidRDefault="00BA79D6">
      <w:pPr>
        <w:rPr>
          <w:sz w:val="19"/>
        </w:rPr>
        <w:sectPr w:rsidR="00BA79D6">
          <w:type w:val="continuous"/>
          <w:pgSz w:w="16840" w:h="11910" w:orient="landscape"/>
          <w:pgMar w:top="400" w:right="140" w:bottom="0" w:left="180" w:header="725" w:footer="1014" w:gutter="0"/>
          <w:cols w:num="2" w:space="720" w:equalWidth="0">
            <w:col w:w="7633" w:space="40"/>
            <w:col w:w="8847"/>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hanging="720"/>
        <w:rPr>
          <w:sz w:val="19"/>
        </w:rPr>
      </w:pPr>
      <w:bookmarkStart w:id="372" w:name="_bookmark362"/>
      <w:bookmarkEnd w:id="372"/>
      <w:r>
        <w:rPr>
          <w:sz w:val="19"/>
        </w:rPr>
        <w:t>NSW</w:t>
      </w:r>
      <w:r>
        <w:rPr>
          <w:spacing w:val="-10"/>
          <w:sz w:val="19"/>
        </w:rPr>
        <w:t xml:space="preserve"> </w:t>
      </w:r>
      <w:r>
        <w:rPr>
          <w:sz w:val="19"/>
        </w:rPr>
        <w:t>Government</w:t>
      </w:r>
      <w:r>
        <w:rPr>
          <w:spacing w:val="-10"/>
          <w:sz w:val="19"/>
        </w:rPr>
        <w:t xml:space="preserve"> </w:t>
      </w:r>
      <w:r>
        <w:rPr>
          <w:sz w:val="19"/>
        </w:rPr>
        <w:t>(2010).</w:t>
      </w:r>
      <w:r>
        <w:rPr>
          <w:spacing w:val="-10"/>
          <w:sz w:val="19"/>
        </w:rPr>
        <w:t xml:space="preserve"> </w:t>
      </w:r>
      <w:r>
        <w:rPr>
          <w:i/>
          <w:sz w:val="19"/>
        </w:rPr>
        <w:t>Metropolitan</w:t>
      </w:r>
      <w:r>
        <w:rPr>
          <w:i/>
          <w:spacing w:val="-10"/>
          <w:sz w:val="19"/>
        </w:rPr>
        <w:t xml:space="preserve"> </w:t>
      </w:r>
      <w:r>
        <w:rPr>
          <w:i/>
          <w:sz w:val="19"/>
        </w:rPr>
        <w:t>Transport</w:t>
      </w:r>
      <w:r>
        <w:rPr>
          <w:i/>
          <w:spacing w:val="-10"/>
          <w:sz w:val="19"/>
        </w:rPr>
        <w:t xml:space="preserve"> </w:t>
      </w:r>
      <w:r>
        <w:rPr>
          <w:i/>
          <w:sz w:val="19"/>
        </w:rPr>
        <w:t>Plan:</w:t>
      </w:r>
      <w:r>
        <w:rPr>
          <w:i/>
          <w:spacing w:val="-10"/>
          <w:sz w:val="19"/>
        </w:rPr>
        <w:t xml:space="preserve"> </w:t>
      </w:r>
      <w:r>
        <w:rPr>
          <w:i/>
          <w:sz w:val="19"/>
        </w:rPr>
        <w:t>Connecting</w:t>
      </w:r>
      <w:r>
        <w:rPr>
          <w:i/>
          <w:spacing w:val="-10"/>
          <w:sz w:val="19"/>
        </w:rPr>
        <w:t xml:space="preserve"> </w:t>
      </w:r>
      <w:r>
        <w:rPr>
          <w:i/>
          <w:sz w:val="19"/>
        </w:rPr>
        <w:t>the</w:t>
      </w:r>
      <w:r>
        <w:rPr>
          <w:i/>
          <w:spacing w:val="-10"/>
          <w:sz w:val="19"/>
        </w:rPr>
        <w:t xml:space="preserve"> </w:t>
      </w:r>
      <w:r>
        <w:rPr>
          <w:i/>
          <w:sz w:val="19"/>
        </w:rPr>
        <w:t>City</w:t>
      </w:r>
      <w:r>
        <w:rPr>
          <w:i/>
          <w:spacing w:val="-10"/>
          <w:sz w:val="19"/>
        </w:rPr>
        <w:t xml:space="preserve"> </w:t>
      </w:r>
      <w:r>
        <w:rPr>
          <w:i/>
          <w:sz w:val="19"/>
        </w:rPr>
        <w:t>of Cities</w:t>
      </w:r>
      <w:r>
        <w:rPr>
          <w:sz w:val="19"/>
        </w:rPr>
        <w:t xml:space="preserve">. NSW Government. </w:t>
      </w:r>
      <w:r>
        <w:rPr>
          <w:color w:val="0000FF"/>
          <w:spacing w:val="-2"/>
          <w:sz w:val="19"/>
        </w:rPr>
        <w:t>https://web.archive.org/web/20110406101341/http:</w:t>
      </w:r>
    </w:p>
    <w:p w:rsidR="00BA79D6" w:rsidRDefault="00F576A2">
      <w:pPr>
        <w:spacing w:before="3"/>
        <w:ind w:left="1843"/>
        <w:rPr>
          <w:sz w:val="19"/>
        </w:rPr>
      </w:pPr>
      <w:hyperlink r:id="rId297">
        <w:r>
          <w:rPr>
            <w:color w:val="0000FF"/>
            <w:spacing w:val="-2"/>
            <w:sz w:val="19"/>
          </w:rPr>
          <w:t>//www.nsw.gov.au/metropolitantransportplan</w:t>
        </w:r>
      </w:hyperlink>
      <w:r>
        <w:rPr>
          <w:spacing w:val="-2"/>
          <w:sz w:val="19"/>
        </w:rPr>
        <w:t>.</w:t>
      </w:r>
    </w:p>
    <w:p w:rsidR="00BA79D6" w:rsidRDefault="00F576A2">
      <w:pPr>
        <w:tabs>
          <w:tab w:val="left" w:pos="1742"/>
        </w:tabs>
        <w:spacing w:before="155" w:line="261" w:lineRule="auto"/>
        <w:ind w:left="1843" w:right="72" w:hanging="720"/>
        <w:rPr>
          <w:sz w:val="19"/>
        </w:rPr>
      </w:pPr>
      <w:bookmarkStart w:id="373" w:name="_bookmark363"/>
      <w:bookmarkEnd w:id="373"/>
      <w:r>
        <w:rPr>
          <w:rFonts w:ascii="Times New Roman"/>
          <w:sz w:val="19"/>
          <w:u w:val="single"/>
        </w:rPr>
        <w:tab/>
      </w:r>
      <w:r>
        <w:rPr>
          <w:rFonts w:ascii="Times New Roman"/>
          <w:spacing w:val="40"/>
          <w:sz w:val="19"/>
        </w:rPr>
        <w:t xml:space="preserve"> </w:t>
      </w:r>
      <w:r>
        <w:rPr>
          <w:sz w:val="19"/>
        </w:rPr>
        <w:t xml:space="preserve">(2013). </w:t>
      </w:r>
      <w:r>
        <w:rPr>
          <w:i/>
          <w:sz w:val="19"/>
        </w:rPr>
        <w:t>NSW Budget 2013-14: Infrastructure Statement</w:t>
      </w:r>
      <w:r>
        <w:rPr>
          <w:sz w:val="19"/>
        </w:rPr>
        <w:t xml:space="preserve">. Budget </w:t>
      </w:r>
      <w:r>
        <w:rPr>
          <w:spacing w:val="-2"/>
          <w:sz w:val="19"/>
        </w:rPr>
        <w:t xml:space="preserve">Paper 4. </w:t>
      </w:r>
      <w:hyperlink r:id="rId298">
        <w:r>
          <w:rPr>
            <w:color w:val="0000FF"/>
            <w:spacing w:val="-2"/>
            <w:sz w:val="19"/>
          </w:rPr>
          <w:t>https://www.treasury.nsw.gov.au/sites/default/files/pdf/2013-</w:t>
        </w:r>
      </w:hyperlink>
      <w:r>
        <w:rPr>
          <w:color w:val="0000FF"/>
          <w:spacing w:val="-2"/>
          <w:sz w:val="19"/>
        </w:rPr>
        <w:t xml:space="preserve"> </w:t>
      </w:r>
      <w:hyperlink r:id="rId299">
        <w:r>
          <w:rPr>
            <w:color w:val="0000FF"/>
            <w:spacing w:val="-2"/>
            <w:sz w:val="19"/>
          </w:rPr>
          <w:t>2014_Budget_Papers_BP4_Infrastructure_Statement.pdf</w:t>
        </w:r>
      </w:hyperlink>
      <w:r>
        <w:rPr>
          <w:spacing w:val="-2"/>
          <w:sz w:val="19"/>
        </w:rPr>
        <w:t>.</w:t>
      </w:r>
    </w:p>
    <w:p w:rsidR="00BA79D6" w:rsidRDefault="00F576A2">
      <w:pPr>
        <w:tabs>
          <w:tab w:val="left" w:pos="1742"/>
        </w:tabs>
        <w:spacing w:before="137" w:line="261" w:lineRule="auto"/>
        <w:ind w:left="1843" w:right="159" w:hanging="720"/>
        <w:rPr>
          <w:sz w:val="19"/>
        </w:rPr>
      </w:pPr>
      <w:bookmarkStart w:id="374" w:name="_bookmark364"/>
      <w:bookmarkEnd w:id="374"/>
      <w:r>
        <w:rPr>
          <w:rFonts w:ascii="Times New Roman"/>
          <w:sz w:val="19"/>
          <w:u w:val="single"/>
        </w:rPr>
        <w:tab/>
      </w:r>
      <w:r>
        <w:rPr>
          <w:rFonts w:ascii="Times New Roman"/>
          <w:spacing w:val="40"/>
          <w:sz w:val="19"/>
        </w:rPr>
        <w:t xml:space="preserve"> </w:t>
      </w:r>
      <w:r>
        <w:rPr>
          <w:sz w:val="19"/>
        </w:rPr>
        <w:t xml:space="preserve">(2016). </w:t>
      </w:r>
      <w:r>
        <w:rPr>
          <w:i/>
          <w:sz w:val="19"/>
        </w:rPr>
        <w:t>$12 billion in budget for metro rail revolution</w:t>
      </w:r>
      <w:r>
        <w:rPr>
          <w:sz w:val="19"/>
        </w:rPr>
        <w:t xml:space="preserve">. </w:t>
      </w:r>
      <w:hyperlink r:id="rId300">
        <w:r>
          <w:rPr>
            <w:color w:val="0000FF"/>
            <w:spacing w:val="-2"/>
            <w:w w:val="95"/>
            <w:sz w:val="19"/>
          </w:rPr>
          <w:t>https://www.nsw.gov.au/media-releases/12-billion-budget-for-metro-</w:t>
        </w:r>
      </w:hyperlink>
      <w:r>
        <w:rPr>
          <w:color w:val="0000FF"/>
          <w:spacing w:val="80"/>
          <w:sz w:val="19"/>
        </w:rPr>
        <w:t xml:space="preserve">  </w:t>
      </w:r>
      <w:hyperlink r:id="rId301">
        <w:r>
          <w:rPr>
            <w:color w:val="0000FF"/>
            <w:spacing w:val="-2"/>
            <w:sz w:val="19"/>
          </w:rPr>
          <w:t>rail-revolution</w:t>
        </w:r>
      </w:hyperlink>
      <w:r>
        <w:rPr>
          <w:spacing w:val="-2"/>
          <w:sz w:val="19"/>
        </w:rPr>
        <w:t>.</w:t>
      </w:r>
    </w:p>
    <w:p w:rsidR="00BA79D6" w:rsidRDefault="00F576A2">
      <w:pPr>
        <w:tabs>
          <w:tab w:val="left" w:pos="1742"/>
        </w:tabs>
        <w:spacing w:before="137" w:line="261" w:lineRule="auto"/>
        <w:ind w:left="1843" w:right="33" w:hanging="720"/>
        <w:rPr>
          <w:sz w:val="19"/>
        </w:rPr>
      </w:pPr>
      <w:bookmarkStart w:id="375" w:name="_bookmark365"/>
      <w:bookmarkEnd w:id="375"/>
      <w:r>
        <w:rPr>
          <w:rFonts w:ascii="Times New Roman"/>
          <w:sz w:val="19"/>
          <w:u w:val="single"/>
        </w:rPr>
        <w:tab/>
      </w:r>
      <w:r>
        <w:rPr>
          <w:rFonts w:ascii="Times New Roman"/>
          <w:spacing w:val="40"/>
          <w:sz w:val="19"/>
        </w:rPr>
        <w:t xml:space="preserve"> </w:t>
      </w:r>
      <w:r>
        <w:rPr>
          <w:sz w:val="19"/>
        </w:rPr>
        <w:t xml:space="preserve">(2019). </w:t>
      </w:r>
      <w:r>
        <w:rPr>
          <w:i/>
          <w:sz w:val="19"/>
        </w:rPr>
        <w:t>Sydney Metro to open in three weeks</w:t>
      </w:r>
      <w:r>
        <w:rPr>
          <w:sz w:val="19"/>
        </w:rPr>
        <w:t xml:space="preserve">. </w:t>
      </w:r>
      <w:hyperlink r:id="rId302">
        <w:r>
          <w:rPr>
            <w:color w:val="0000FF"/>
            <w:spacing w:val="-2"/>
            <w:w w:val="95"/>
            <w:sz w:val="19"/>
          </w:rPr>
          <w:t>https://www.nsw.gov.au/media-releases/sydney-metro-to-open-three-</w:t>
        </w:r>
      </w:hyperlink>
      <w:r>
        <w:rPr>
          <w:color w:val="0000FF"/>
          <w:spacing w:val="80"/>
          <w:sz w:val="19"/>
        </w:rPr>
        <w:t xml:space="preserve">  </w:t>
      </w:r>
      <w:hyperlink r:id="rId303">
        <w:r>
          <w:rPr>
            <w:color w:val="0000FF"/>
            <w:spacing w:val="-2"/>
            <w:sz w:val="19"/>
          </w:rPr>
          <w:t>weeks</w:t>
        </w:r>
      </w:hyperlink>
      <w:r>
        <w:rPr>
          <w:spacing w:val="-2"/>
          <w:sz w:val="19"/>
        </w:rPr>
        <w:t>.</w:t>
      </w:r>
    </w:p>
    <w:p w:rsidR="00BA79D6" w:rsidRDefault="00F576A2">
      <w:pPr>
        <w:spacing w:before="138"/>
        <w:ind w:left="1123"/>
        <w:rPr>
          <w:sz w:val="19"/>
        </w:rPr>
      </w:pPr>
      <w:bookmarkStart w:id="376" w:name="_bookmark366"/>
      <w:bookmarkEnd w:id="376"/>
      <w:r>
        <w:rPr>
          <w:sz w:val="19"/>
        </w:rPr>
        <w:t>O’Sullivan,</w:t>
      </w:r>
      <w:r>
        <w:rPr>
          <w:spacing w:val="-10"/>
          <w:sz w:val="19"/>
        </w:rPr>
        <w:t xml:space="preserve"> </w:t>
      </w:r>
      <w:r>
        <w:rPr>
          <w:sz w:val="19"/>
        </w:rPr>
        <w:t>M.</w:t>
      </w:r>
      <w:r>
        <w:rPr>
          <w:spacing w:val="-10"/>
          <w:sz w:val="19"/>
        </w:rPr>
        <w:t xml:space="preserve"> </w:t>
      </w:r>
      <w:r>
        <w:rPr>
          <w:sz w:val="19"/>
        </w:rPr>
        <w:t>(2016).</w:t>
      </w:r>
      <w:r>
        <w:rPr>
          <w:spacing w:val="-10"/>
          <w:sz w:val="19"/>
        </w:rPr>
        <w:t xml:space="preserve"> </w:t>
      </w:r>
      <w:r>
        <w:rPr>
          <w:sz w:val="19"/>
        </w:rPr>
        <w:t>“</w:t>
      </w:r>
      <w:proofErr w:type="spellStart"/>
      <w:r>
        <w:rPr>
          <w:sz w:val="19"/>
        </w:rPr>
        <w:t>WestConnex</w:t>
      </w:r>
      <w:proofErr w:type="spellEnd"/>
      <w:r>
        <w:rPr>
          <w:sz w:val="19"/>
        </w:rPr>
        <w:t>:</w:t>
      </w:r>
      <w:r>
        <w:rPr>
          <w:spacing w:val="-9"/>
          <w:sz w:val="19"/>
        </w:rPr>
        <w:t xml:space="preserve"> </w:t>
      </w:r>
      <w:r>
        <w:rPr>
          <w:sz w:val="19"/>
        </w:rPr>
        <w:t>Extra</w:t>
      </w:r>
      <w:r>
        <w:rPr>
          <w:spacing w:val="-10"/>
          <w:sz w:val="19"/>
        </w:rPr>
        <w:t xml:space="preserve"> </w:t>
      </w:r>
      <w:r>
        <w:rPr>
          <w:sz w:val="19"/>
        </w:rPr>
        <w:t>tunnel,</w:t>
      </w:r>
      <w:r>
        <w:rPr>
          <w:spacing w:val="-10"/>
          <w:sz w:val="19"/>
        </w:rPr>
        <w:t xml:space="preserve"> </w:t>
      </w:r>
      <w:r>
        <w:rPr>
          <w:sz w:val="19"/>
        </w:rPr>
        <w:t>road</w:t>
      </w:r>
      <w:r>
        <w:rPr>
          <w:spacing w:val="-9"/>
          <w:sz w:val="19"/>
        </w:rPr>
        <w:t xml:space="preserve"> </w:t>
      </w:r>
      <w:r>
        <w:rPr>
          <w:sz w:val="19"/>
        </w:rPr>
        <w:t>widening</w:t>
      </w:r>
      <w:r>
        <w:rPr>
          <w:spacing w:val="-10"/>
          <w:sz w:val="19"/>
        </w:rPr>
        <w:t xml:space="preserve"> </w:t>
      </w:r>
      <w:r>
        <w:rPr>
          <w:spacing w:val="-2"/>
          <w:sz w:val="19"/>
        </w:rPr>
        <w:t>makes</w:t>
      </w:r>
    </w:p>
    <w:p w:rsidR="00BA79D6" w:rsidRDefault="00F576A2">
      <w:pPr>
        <w:spacing w:before="20" w:line="261" w:lineRule="auto"/>
        <w:ind w:left="1843" w:right="50"/>
        <w:rPr>
          <w:sz w:val="19"/>
        </w:rPr>
      </w:pPr>
      <w:r>
        <w:rPr>
          <w:sz w:val="19"/>
        </w:rPr>
        <w:t xml:space="preserve">$16.8b motorway even bigger”. </w:t>
      </w:r>
      <w:r>
        <w:rPr>
          <w:i/>
          <w:sz w:val="19"/>
        </w:rPr>
        <w:t>Sydney Morning Herald</w:t>
      </w:r>
      <w:r>
        <w:rPr>
          <w:sz w:val="19"/>
        </w:rPr>
        <w:t xml:space="preserve">. </w:t>
      </w:r>
      <w:hyperlink r:id="rId304">
        <w:r>
          <w:rPr>
            <w:color w:val="0000FF"/>
            <w:spacing w:val="-2"/>
            <w:w w:val="95"/>
            <w:sz w:val="19"/>
          </w:rPr>
          <w:t>https://www.smh.com.au/national/nsw/westconnex-extra-tunnel-road-</w:t>
        </w:r>
      </w:hyperlink>
      <w:r>
        <w:rPr>
          <w:color w:val="0000FF"/>
          <w:spacing w:val="80"/>
          <w:sz w:val="19"/>
        </w:rPr>
        <w:t xml:space="preserve">  </w:t>
      </w:r>
      <w:hyperlink r:id="rId305">
        <w:r>
          <w:rPr>
            <w:color w:val="0000FF"/>
            <w:spacing w:val="-2"/>
            <w:sz w:val="19"/>
          </w:rPr>
          <w:t>widening-makes-168b-motorway-even-bigger-20160719-</w:t>
        </w:r>
      </w:hyperlink>
      <w:r>
        <w:rPr>
          <w:color w:val="0000FF"/>
          <w:spacing w:val="-2"/>
          <w:sz w:val="19"/>
        </w:rPr>
        <w:t xml:space="preserve"> </w:t>
      </w:r>
      <w:hyperlink r:id="rId306">
        <w:r>
          <w:rPr>
            <w:color w:val="0000FF"/>
            <w:spacing w:val="-2"/>
            <w:sz w:val="19"/>
          </w:rPr>
          <w:t>gq8mae.html</w:t>
        </w:r>
      </w:hyperlink>
      <w:r>
        <w:rPr>
          <w:spacing w:val="-2"/>
          <w:sz w:val="19"/>
        </w:rPr>
        <w:t>.</w:t>
      </w:r>
    </w:p>
    <w:p w:rsidR="00BA79D6" w:rsidRDefault="00F576A2">
      <w:pPr>
        <w:tabs>
          <w:tab w:val="left" w:pos="1742"/>
        </w:tabs>
        <w:spacing w:before="139" w:line="261" w:lineRule="auto"/>
        <w:ind w:left="1843" w:hanging="720"/>
        <w:rPr>
          <w:sz w:val="19"/>
        </w:rPr>
      </w:pPr>
      <w:bookmarkStart w:id="377" w:name="_bookmark367"/>
      <w:bookmarkEnd w:id="377"/>
      <w:r>
        <w:rPr>
          <w:rFonts w:ascii="Times New Roman" w:hAnsi="Times New Roman"/>
          <w:sz w:val="19"/>
          <w:u w:val="single"/>
        </w:rPr>
        <w:tab/>
      </w:r>
      <w:r>
        <w:rPr>
          <w:rFonts w:ascii="Times New Roman" w:hAnsi="Times New Roman"/>
          <w:spacing w:val="40"/>
          <w:sz w:val="19"/>
        </w:rPr>
        <w:t xml:space="preserve"> </w:t>
      </w:r>
      <w:r>
        <w:rPr>
          <w:sz w:val="19"/>
        </w:rPr>
        <w:t>(2020a).</w:t>
      </w:r>
      <w:r>
        <w:rPr>
          <w:spacing w:val="-5"/>
          <w:sz w:val="19"/>
        </w:rPr>
        <w:t xml:space="preserve"> </w:t>
      </w:r>
      <w:r>
        <w:rPr>
          <w:sz w:val="19"/>
        </w:rPr>
        <w:t>“‘I</w:t>
      </w:r>
      <w:r>
        <w:rPr>
          <w:spacing w:val="-5"/>
          <w:sz w:val="19"/>
        </w:rPr>
        <w:t xml:space="preserve"> </w:t>
      </w:r>
      <w:r>
        <w:rPr>
          <w:sz w:val="19"/>
        </w:rPr>
        <w:t>am</w:t>
      </w:r>
      <w:r>
        <w:rPr>
          <w:spacing w:val="-5"/>
          <w:sz w:val="19"/>
        </w:rPr>
        <w:t xml:space="preserve"> </w:t>
      </w:r>
      <w:r>
        <w:rPr>
          <w:sz w:val="19"/>
        </w:rPr>
        <w:t>sorry’:</w:t>
      </w:r>
      <w:r>
        <w:rPr>
          <w:spacing w:val="-5"/>
          <w:sz w:val="19"/>
        </w:rPr>
        <w:t xml:space="preserve"> </w:t>
      </w:r>
      <w:r>
        <w:rPr>
          <w:sz w:val="19"/>
        </w:rPr>
        <w:t>Minister</w:t>
      </w:r>
      <w:r>
        <w:rPr>
          <w:spacing w:val="-5"/>
          <w:sz w:val="19"/>
        </w:rPr>
        <w:t xml:space="preserve"> </w:t>
      </w:r>
      <w:r>
        <w:rPr>
          <w:sz w:val="19"/>
        </w:rPr>
        <w:t>concedes</w:t>
      </w:r>
      <w:r>
        <w:rPr>
          <w:spacing w:val="-5"/>
          <w:sz w:val="19"/>
        </w:rPr>
        <w:t xml:space="preserve"> </w:t>
      </w:r>
      <w:r>
        <w:rPr>
          <w:sz w:val="19"/>
        </w:rPr>
        <w:t>metro</w:t>
      </w:r>
      <w:r>
        <w:rPr>
          <w:spacing w:val="-5"/>
          <w:sz w:val="19"/>
        </w:rPr>
        <w:t xml:space="preserve"> </w:t>
      </w:r>
      <w:r>
        <w:rPr>
          <w:sz w:val="19"/>
        </w:rPr>
        <w:t>line</w:t>
      </w:r>
      <w:r>
        <w:rPr>
          <w:spacing w:val="-5"/>
          <w:sz w:val="19"/>
        </w:rPr>
        <w:t xml:space="preserve"> </w:t>
      </w:r>
      <w:r>
        <w:rPr>
          <w:sz w:val="19"/>
        </w:rPr>
        <w:t>will</w:t>
      </w:r>
      <w:r>
        <w:rPr>
          <w:spacing w:val="-5"/>
          <w:sz w:val="19"/>
        </w:rPr>
        <w:t xml:space="preserve"> </w:t>
      </w:r>
      <w:r>
        <w:rPr>
          <w:sz w:val="19"/>
        </w:rPr>
        <w:t>blow</w:t>
      </w:r>
      <w:r>
        <w:rPr>
          <w:spacing w:val="-5"/>
          <w:sz w:val="19"/>
        </w:rPr>
        <w:t xml:space="preserve"> </w:t>
      </w:r>
      <w:r>
        <w:rPr>
          <w:sz w:val="19"/>
        </w:rPr>
        <w:t>out</w:t>
      </w:r>
      <w:r>
        <w:rPr>
          <w:spacing w:val="-5"/>
          <w:sz w:val="19"/>
        </w:rPr>
        <w:t xml:space="preserve"> </w:t>
      </w:r>
      <w:r>
        <w:rPr>
          <w:sz w:val="19"/>
        </w:rPr>
        <w:t>by</w:t>
      </w:r>
      <w:r>
        <w:rPr>
          <w:spacing w:val="-5"/>
          <w:sz w:val="19"/>
        </w:rPr>
        <w:t xml:space="preserve"> </w:t>
      </w:r>
      <w:r>
        <w:rPr>
          <w:sz w:val="19"/>
        </w:rPr>
        <w:t xml:space="preserve">$3 billion”. </w:t>
      </w:r>
      <w:r>
        <w:rPr>
          <w:i/>
          <w:sz w:val="19"/>
        </w:rPr>
        <w:t>Sydney Morning Herald</w:t>
      </w:r>
      <w:r>
        <w:rPr>
          <w:sz w:val="19"/>
        </w:rPr>
        <w:t xml:space="preserve">. </w:t>
      </w:r>
      <w:hyperlink r:id="rId307">
        <w:r>
          <w:rPr>
            <w:color w:val="0000FF"/>
            <w:spacing w:val="-2"/>
            <w:sz w:val="19"/>
          </w:rPr>
          <w:t>https://www.smh.com.au/national/nsw/i-am-sorry-minister-concedes-</w:t>
        </w:r>
      </w:hyperlink>
      <w:r>
        <w:rPr>
          <w:color w:val="0000FF"/>
          <w:spacing w:val="-2"/>
          <w:sz w:val="19"/>
        </w:rPr>
        <w:t xml:space="preserve"> </w:t>
      </w:r>
      <w:hyperlink r:id="rId308">
        <w:r>
          <w:rPr>
            <w:color w:val="0000FF"/>
            <w:spacing w:val="-2"/>
            <w:sz w:val="19"/>
          </w:rPr>
          <w:t>metro-line-will-blow-out-by-3-billion-20200220-p542n0.html</w:t>
        </w:r>
      </w:hyperlink>
      <w:r>
        <w:rPr>
          <w:spacing w:val="-2"/>
          <w:sz w:val="19"/>
        </w:rPr>
        <w:t>.</w:t>
      </w:r>
    </w:p>
    <w:p w:rsidR="00BA79D6" w:rsidRDefault="00F576A2">
      <w:pPr>
        <w:tabs>
          <w:tab w:val="left" w:pos="1742"/>
        </w:tabs>
        <w:spacing w:before="138"/>
        <w:ind w:left="1123"/>
        <w:rPr>
          <w:sz w:val="19"/>
        </w:rPr>
      </w:pPr>
      <w:bookmarkStart w:id="378" w:name="_bookmark368"/>
      <w:bookmarkEnd w:id="378"/>
      <w:r>
        <w:rPr>
          <w:rFonts w:ascii="Times New Roman" w:hAnsi="Times New Roman"/>
          <w:sz w:val="19"/>
          <w:u w:val="single"/>
        </w:rPr>
        <w:tab/>
      </w:r>
      <w:r>
        <w:rPr>
          <w:rFonts w:ascii="Times New Roman" w:hAnsi="Times New Roman"/>
          <w:spacing w:val="40"/>
          <w:sz w:val="19"/>
        </w:rPr>
        <w:t xml:space="preserve"> </w:t>
      </w:r>
      <w:r>
        <w:rPr>
          <w:sz w:val="19"/>
        </w:rPr>
        <w:t>(2020b).</w:t>
      </w:r>
      <w:r>
        <w:rPr>
          <w:spacing w:val="-2"/>
          <w:sz w:val="19"/>
        </w:rPr>
        <w:t xml:space="preserve"> </w:t>
      </w:r>
      <w:r>
        <w:rPr>
          <w:sz w:val="19"/>
        </w:rPr>
        <w:t>“$4.3</w:t>
      </w:r>
      <w:r>
        <w:rPr>
          <w:spacing w:val="-2"/>
          <w:sz w:val="19"/>
        </w:rPr>
        <w:t xml:space="preserve"> </w:t>
      </w:r>
      <w:r>
        <w:rPr>
          <w:sz w:val="19"/>
        </w:rPr>
        <w:t>billion</w:t>
      </w:r>
      <w:r>
        <w:rPr>
          <w:spacing w:val="-2"/>
          <w:sz w:val="19"/>
        </w:rPr>
        <w:t xml:space="preserve"> </w:t>
      </w:r>
      <w:r>
        <w:rPr>
          <w:sz w:val="19"/>
        </w:rPr>
        <w:t>cost</w:t>
      </w:r>
      <w:r>
        <w:rPr>
          <w:spacing w:val="-2"/>
          <w:sz w:val="19"/>
        </w:rPr>
        <w:t xml:space="preserve"> </w:t>
      </w:r>
      <w:r>
        <w:rPr>
          <w:sz w:val="19"/>
        </w:rPr>
        <w:t>blowout</w:t>
      </w:r>
      <w:r>
        <w:rPr>
          <w:spacing w:val="-2"/>
          <w:sz w:val="19"/>
        </w:rPr>
        <w:t xml:space="preserve"> </w:t>
      </w:r>
      <w:r>
        <w:rPr>
          <w:sz w:val="19"/>
        </w:rPr>
        <w:t>in</w:t>
      </w:r>
      <w:r>
        <w:rPr>
          <w:spacing w:val="-2"/>
          <w:sz w:val="19"/>
        </w:rPr>
        <w:t xml:space="preserve"> </w:t>
      </w:r>
      <w:r>
        <w:rPr>
          <w:sz w:val="19"/>
        </w:rPr>
        <w:t>Sydney’s</w:t>
      </w:r>
      <w:r>
        <w:rPr>
          <w:spacing w:val="-2"/>
          <w:sz w:val="19"/>
        </w:rPr>
        <w:t xml:space="preserve"> </w:t>
      </w:r>
      <w:r>
        <w:rPr>
          <w:sz w:val="19"/>
        </w:rPr>
        <w:t>metro</w:t>
      </w:r>
      <w:r>
        <w:rPr>
          <w:spacing w:val="-2"/>
          <w:sz w:val="19"/>
        </w:rPr>
        <w:t xml:space="preserve"> </w:t>
      </w:r>
      <w:r>
        <w:rPr>
          <w:sz w:val="19"/>
        </w:rPr>
        <w:t>rail</w:t>
      </w:r>
      <w:r>
        <w:rPr>
          <w:spacing w:val="-2"/>
          <w:sz w:val="19"/>
        </w:rPr>
        <w:t xml:space="preserve"> </w:t>
      </w:r>
      <w:r>
        <w:rPr>
          <w:sz w:val="19"/>
        </w:rPr>
        <w:t>project”.</w:t>
      </w:r>
    </w:p>
    <w:p w:rsidR="00BA79D6" w:rsidRDefault="00F576A2">
      <w:pPr>
        <w:spacing w:before="21"/>
        <w:ind w:left="1843"/>
        <w:rPr>
          <w:sz w:val="19"/>
        </w:rPr>
      </w:pPr>
      <w:r>
        <w:rPr>
          <w:i/>
          <w:sz w:val="19"/>
        </w:rPr>
        <w:t>Sydney</w:t>
      </w:r>
      <w:r>
        <w:rPr>
          <w:i/>
          <w:spacing w:val="-8"/>
          <w:sz w:val="19"/>
        </w:rPr>
        <w:t xml:space="preserve"> </w:t>
      </w:r>
      <w:r>
        <w:rPr>
          <w:i/>
          <w:sz w:val="19"/>
        </w:rPr>
        <w:t>Morning</w:t>
      </w:r>
      <w:r>
        <w:rPr>
          <w:i/>
          <w:spacing w:val="-8"/>
          <w:sz w:val="19"/>
        </w:rPr>
        <w:t xml:space="preserve"> </w:t>
      </w:r>
      <w:r>
        <w:rPr>
          <w:i/>
          <w:spacing w:val="-2"/>
          <w:sz w:val="19"/>
        </w:rPr>
        <w:t>Herald</w:t>
      </w:r>
      <w:r>
        <w:rPr>
          <w:spacing w:val="-2"/>
          <w:sz w:val="19"/>
        </w:rPr>
        <w:t>.</w:t>
      </w:r>
    </w:p>
    <w:p w:rsidR="00BA79D6" w:rsidRDefault="00F576A2">
      <w:pPr>
        <w:spacing w:before="20" w:line="261" w:lineRule="auto"/>
        <w:ind w:left="1843" w:right="371"/>
        <w:rPr>
          <w:sz w:val="19"/>
        </w:rPr>
      </w:pPr>
      <w:hyperlink r:id="rId309">
        <w:r>
          <w:rPr>
            <w:color w:val="0000FF"/>
            <w:spacing w:val="-2"/>
            <w:w w:val="95"/>
            <w:sz w:val="19"/>
          </w:rPr>
          <w:t>https://www.smh.com.au/national/nsw/4-3-billion-cost-blowout-in-</w:t>
        </w:r>
      </w:hyperlink>
      <w:r>
        <w:rPr>
          <w:color w:val="0000FF"/>
          <w:spacing w:val="80"/>
          <w:sz w:val="19"/>
        </w:rPr>
        <w:t xml:space="preserve">  </w:t>
      </w:r>
      <w:hyperlink r:id="rId310">
        <w:r>
          <w:rPr>
            <w:color w:val="0000FF"/>
            <w:spacing w:val="-2"/>
            <w:sz w:val="19"/>
          </w:rPr>
          <w:t>sydney-s-metro-rail-project-20200203-p53x7n.html</w:t>
        </w:r>
      </w:hyperlink>
      <w:r>
        <w:rPr>
          <w:spacing w:val="-2"/>
          <w:sz w:val="19"/>
        </w:rPr>
        <w:t>.</w:t>
      </w:r>
    </w:p>
    <w:p w:rsidR="00BA79D6" w:rsidRDefault="00F576A2">
      <w:pPr>
        <w:spacing w:before="137" w:line="261" w:lineRule="auto"/>
        <w:ind w:left="1843" w:hanging="721"/>
        <w:rPr>
          <w:sz w:val="19"/>
        </w:rPr>
      </w:pPr>
      <w:bookmarkStart w:id="379" w:name="_bookmark369"/>
      <w:bookmarkEnd w:id="379"/>
      <w:r>
        <w:rPr>
          <w:sz w:val="19"/>
        </w:rPr>
        <w:t xml:space="preserve">Pallas, T. (2008). </w:t>
      </w:r>
      <w:r>
        <w:rPr>
          <w:i/>
          <w:sz w:val="19"/>
        </w:rPr>
        <w:t>North East Link to Complete Orbital Freeway Network</w:t>
      </w:r>
      <w:r>
        <w:rPr>
          <w:sz w:val="19"/>
        </w:rPr>
        <w:t xml:space="preserve">. </w:t>
      </w:r>
      <w:hyperlink r:id="rId311">
        <w:r>
          <w:rPr>
            <w:color w:val="0000FF"/>
            <w:spacing w:val="-2"/>
            <w:w w:val="95"/>
            <w:sz w:val="19"/>
          </w:rPr>
          <w:t>https://www.smh.com.au/cqstatic/gzsfpw/2008NELinkRelease.JPG</w:t>
        </w:r>
      </w:hyperlink>
      <w:r>
        <w:rPr>
          <w:spacing w:val="-2"/>
          <w:w w:val="95"/>
          <w:sz w:val="19"/>
        </w:rPr>
        <w:t>.</w:t>
      </w:r>
    </w:p>
    <w:p w:rsidR="00BA79D6" w:rsidRDefault="00F576A2">
      <w:pPr>
        <w:spacing w:before="136" w:line="261" w:lineRule="auto"/>
        <w:ind w:left="1843" w:right="61" w:hanging="720"/>
        <w:rPr>
          <w:sz w:val="19"/>
        </w:rPr>
      </w:pPr>
      <w:bookmarkStart w:id="380" w:name="_bookmark370"/>
      <w:bookmarkEnd w:id="380"/>
      <w:r>
        <w:rPr>
          <w:sz w:val="19"/>
        </w:rPr>
        <w:t>Parkes-Hupton,</w:t>
      </w:r>
      <w:r>
        <w:rPr>
          <w:spacing w:val="-9"/>
          <w:sz w:val="19"/>
        </w:rPr>
        <w:t xml:space="preserve"> </w:t>
      </w:r>
      <w:r>
        <w:rPr>
          <w:sz w:val="19"/>
        </w:rPr>
        <w:t>H.</w:t>
      </w:r>
      <w:r>
        <w:rPr>
          <w:spacing w:val="-9"/>
          <w:sz w:val="19"/>
        </w:rPr>
        <w:t xml:space="preserve"> </w:t>
      </w:r>
      <w:r>
        <w:rPr>
          <w:sz w:val="19"/>
        </w:rPr>
        <w:t>(2019).</w:t>
      </w:r>
      <w:r>
        <w:rPr>
          <w:spacing w:val="-9"/>
          <w:sz w:val="19"/>
        </w:rPr>
        <w:t xml:space="preserve"> </w:t>
      </w:r>
      <w:r>
        <w:rPr>
          <w:sz w:val="19"/>
        </w:rPr>
        <w:t>“Sydney</w:t>
      </w:r>
      <w:r>
        <w:rPr>
          <w:spacing w:val="-9"/>
          <w:sz w:val="19"/>
        </w:rPr>
        <w:t xml:space="preserve"> </w:t>
      </w:r>
      <w:r>
        <w:rPr>
          <w:sz w:val="19"/>
        </w:rPr>
        <w:t>light</w:t>
      </w:r>
      <w:r>
        <w:rPr>
          <w:spacing w:val="-9"/>
          <w:sz w:val="19"/>
        </w:rPr>
        <w:t xml:space="preserve"> </w:t>
      </w:r>
      <w:r>
        <w:rPr>
          <w:sz w:val="19"/>
        </w:rPr>
        <w:t>rail</w:t>
      </w:r>
      <w:r>
        <w:rPr>
          <w:spacing w:val="-9"/>
          <w:sz w:val="19"/>
        </w:rPr>
        <w:t xml:space="preserve"> </w:t>
      </w:r>
      <w:r>
        <w:rPr>
          <w:sz w:val="19"/>
        </w:rPr>
        <w:t>class</w:t>
      </w:r>
      <w:r>
        <w:rPr>
          <w:spacing w:val="-9"/>
          <w:sz w:val="19"/>
        </w:rPr>
        <w:t xml:space="preserve"> </w:t>
      </w:r>
      <w:r>
        <w:rPr>
          <w:sz w:val="19"/>
        </w:rPr>
        <w:t>actions</w:t>
      </w:r>
      <w:r>
        <w:rPr>
          <w:spacing w:val="-9"/>
          <w:sz w:val="19"/>
        </w:rPr>
        <w:t xml:space="preserve"> </w:t>
      </w:r>
      <w:r>
        <w:rPr>
          <w:sz w:val="19"/>
        </w:rPr>
        <w:t>members</w:t>
      </w:r>
      <w:r>
        <w:rPr>
          <w:spacing w:val="-9"/>
          <w:sz w:val="19"/>
        </w:rPr>
        <w:t xml:space="preserve"> </w:t>
      </w:r>
      <w:r>
        <w:rPr>
          <w:sz w:val="19"/>
        </w:rPr>
        <w:t>swell</w:t>
      </w:r>
      <w:r>
        <w:rPr>
          <w:spacing w:val="-9"/>
          <w:sz w:val="19"/>
        </w:rPr>
        <w:t xml:space="preserve"> </w:t>
      </w:r>
      <w:r>
        <w:rPr>
          <w:sz w:val="19"/>
        </w:rPr>
        <w:t xml:space="preserve">past 200”. </w:t>
      </w:r>
      <w:r>
        <w:rPr>
          <w:i/>
          <w:sz w:val="19"/>
        </w:rPr>
        <w:t>Daily Telegraph</w:t>
      </w:r>
      <w:r>
        <w:rPr>
          <w:sz w:val="19"/>
        </w:rPr>
        <w:t xml:space="preserve">. </w:t>
      </w:r>
      <w:hyperlink r:id="rId312">
        <w:r>
          <w:rPr>
            <w:color w:val="0000FF"/>
            <w:spacing w:val="-2"/>
            <w:sz w:val="19"/>
          </w:rPr>
          <w:t>https://www.dailytelegraph.com.au/newslocal/central-sydney/sydney-</w:t>
        </w:r>
      </w:hyperlink>
      <w:r>
        <w:rPr>
          <w:color w:val="0000FF"/>
          <w:spacing w:val="-2"/>
          <w:sz w:val="19"/>
        </w:rPr>
        <w:t xml:space="preserve"> </w:t>
      </w:r>
      <w:hyperlink r:id="rId313">
        <w:r>
          <w:rPr>
            <w:color w:val="0000FF"/>
            <w:spacing w:val="-2"/>
            <w:sz w:val="19"/>
          </w:rPr>
          <w:t>light-rail-class-actions-members-swell-past-200/news-</w:t>
        </w:r>
      </w:hyperlink>
      <w:r>
        <w:rPr>
          <w:color w:val="0000FF"/>
          <w:spacing w:val="-2"/>
          <w:sz w:val="19"/>
        </w:rPr>
        <w:t xml:space="preserve"> </w:t>
      </w:r>
      <w:hyperlink r:id="rId314">
        <w:r>
          <w:rPr>
            <w:color w:val="0000FF"/>
            <w:spacing w:val="-2"/>
            <w:sz w:val="19"/>
          </w:rPr>
          <w:t>story/dfbc6b922ffce0b39fa2c282e47b0ba8</w:t>
        </w:r>
      </w:hyperlink>
      <w:r>
        <w:rPr>
          <w:spacing w:val="-2"/>
          <w:sz w:val="19"/>
        </w:rPr>
        <w:t>.</w:t>
      </w:r>
    </w:p>
    <w:p w:rsidR="00BA79D6" w:rsidRDefault="00F576A2">
      <w:pPr>
        <w:spacing w:before="10"/>
        <w:rPr>
          <w:sz w:val="19"/>
        </w:rPr>
      </w:pPr>
      <w:r>
        <w:br w:type="column"/>
      </w:r>
    </w:p>
    <w:p w:rsidR="00BA79D6" w:rsidRDefault="00F576A2">
      <w:pPr>
        <w:spacing w:before="1"/>
        <w:ind w:left="1058"/>
        <w:rPr>
          <w:sz w:val="19"/>
        </w:rPr>
      </w:pPr>
      <w:bookmarkStart w:id="381" w:name="_bookmark371"/>
      <w:bookmarkEnd w:id="381"/>
      <w:r>
        <w:rPr>
          <w:sz w:val="19"/>
        </w:rPr>
        <w:t>Parliament</w:t>
      </w:r>
      <w:r>
        <w:rPr>
          <w:spacing w:val="-8"/>
          <w:sz w:val="19"/>
        </w:rPr>
        <w:t xml:space="preserve"> </w:t>
      </w:r>
      <w:r>
        <w:rPr>
          <w:sz w:val="19"/>
        </w:rPr>
        <w:t>of</w:t>
      </w:r>
      <w:r>
        <w:rPr>
          <w:spacing w:val="-7"/>
          <w:sz w:val="19"/>
        </w:rPr>
        <w:t xml:space="preserve"> </w:t>
      </w:r>
      <w:r>
        <w:rPr>
          <w:sz w:val="19"/>
        </w:rPr>
        <w:t>NSW</w:t>
      </w:r>
      <w:r>
        <w:rPr>
          <w:spacing w:val="-7"/>
          <w:sz w:val="19"/>
        </w:rPr>
        <w:t xml:space="preserve"> </w:t>
      </w:r>
      <w:r>
        <w:rPr>
          <w:sz w:val="19"/>
        </w:rPr>
        <w:t>General</w:t>
      </w:r>
      <w:r>
        <w:rPr>
          <w:spacing w:val="-8"/>
          <w:sz w:val="19"/>
        </w:rPr>
        <w:t xml:space="preserve"> </w:t>
      </w:r>
      <w:r>
        <w:rPr>
          <w:sz w:val="19"/>
        </w:rPr>
        <w:t>Purpose</w:t>
      </w:r>
      <w:r>
        <w:rPr>
          <w:spacing w:val="-7"/>
          <w:sz w:val="19"/>
        </w:rPr>
        <w:t xml:space="preserve"> </w:t>
      </w:r>
      <w:r>
        <w:rPr>
          <w:sz w:val="19"/>
        </w:rPr>
        <w:t>Standing</w:t>
      </w:r>
      <w:r>
        <w:rPr>
          <w:spacing w:val="-7"/>
          <w:sz w:val="19"/>
        </w:rPr>
        <w:t xml:space="preserve"> </w:t>
      </w:r>
      <w:r>
        <w:rPr>
          <w:sz w:val="19"/>
        </w:rPr>
        <w:t>Committee</w:t>
      </w:r>
      <w:r>
        <w:rPr>
          <w:spacing w:val="-7"/>
          <w:sz w:val="19"/>
        </w:rPr>
        <w:t xml:space="preserve"> </w:t>
      </w:r>
      <w:r>
        <w:rPr>
          <w:sz w:val="19"/>
        </w:rPr>
        <w:t>Number</w:t>
      </w:r>
      <w:r>
        <w:rPr>
          <w:spacing w:val="-8"/>
          <w:sz w:val="19"/>
        </w:rPr>
        <w:t xml:space="preserve"> </w:t>
      </w:r>
      <w:r>
        <w:rPr>
          <w:sz w:val="19"/>
        </w:rPr>
        <w:t>4</w:t>
      </w:r>
      <w:r>
        <w:rPr>
          <w:spacing w:val="-7"/>
          <w:sz w:val="19"/>
        </w:rPr>
        <w:t xml:space="preserve"> </w:t>
      </w:r>
      <w:r>
        <w:rPr>
          <w:spacing w:val="-2"/>
          <w:sz w:val="19"/>
        </w:rPr>
        <w:t>(2010).</w:t>
      </w:r>
    </w:p>
    <w:p w:rsidR="00BA79D6" w:rsidRDefault="00F576A2">
      <w:pPr>
        <w:spacing w:before="20" w:line="261" w:lineRule="auto"/>
        <w:ind w:left="1778" w:right="1204"/>
        <w:rPr>
          <w:sz w:val="19"/>
        </w:rPr>
      </w:pPr>
      <w:r>
        <w:rPr>
          <w:i/>
          <w:sz w:val="19"/>
        </w:rPr>
        <w:t>Transcript of hearing on transport, Central Coast</w:t>
      </w:r>
      <w:r>
        <w:rPr>
          <w:sz w:val="19"/>
        </w:rPr>
        <w:t xml:space="preserve">. </w:t>
      </w:r>
      <w:hyperlink r:id="rId315">
        <w:r>
          <w:rPr>
            <w:color w:val="0000FF"/>
            <w:spacing w:val="-2"/>
            <w:w w:val="95"/>
            <w:sz w:val="19"/>
          </w:rPr>
          <w:t>http://www.aptnsw.org.au/documents/estimates.html</w:t>
        </w:r>
      </w:hyperlink>
      <w:r>
        <w:rPr>
          <w:spacing w:val="-2"/>
          <w:w w:val="95"/>
          <w:sz w:val="19"/>
        </w:rPr>
        <w:t>.</w:t>
      </w:r>
    </w:p>
    <w:p w:rsidR="00BA79D6" w:rsidRDefault="00F576A2">
      <w:pPr>
        <w:spacing w:before="137" w:line="261" w:lineRule="auto"/>
        <w:ind w:left="1778" w:right="1513" w:hanging="720"/>
        <w:rPr>
          <w:sz w:val="19"/>
        </w:rPr>
      </w:pPr>
      <w:bookmarkStart w:id="382" w:name="_bookmark372"/>
      <w:bookmarkEnd w:id="382"/>
      <w:r>
        <w:rPr>
          <w:sz w:val="19"/>
        </w:rPr>
        <w:t xml:space="preserve">Parliament of Victoria (2020). </w:t>
      </w:r>
      <w:r>
        <w:rPr>
          <w:i/>
          <w:sz w:val="19"/>
        </w:rPr>
        <w:t>North East Link Bill 2020</w:t>
      </w:r>
      <w:r>
        <w:rPr>
          <w:sz w:val="19"/>
        </w:rPr>
        <w:t xml:space="preserve">. </w:t>
      </w:r>
      <w:hyperlink r:id="rId316">
        <w:r>
          <w:rPr>
            <w:color w:val="0000FF"/>
            <w:spacing w:val="-2"/>
            <w:sz w:val="19"/>
          </w:rPr>
          <w:t>https://www.parliament.vic.gov.au/publications/research-</w:t>
        </w:r>
      </w:hyperlink>
      <w:r>
        <w:rPr>
          <w:color w:val="0000FF"/>
          <w:spacing w:val="-2"/>
          <w:sz w:val="19"/>
        </w:rPr>
        <w:t xml:space="preserve"> </w:t>
      </w:r>
      <w:hyperlink r:id="rId317">
        <w:r>
          <w:rPr>
            <w:color w:val="0000FF"/>
            <w:spacing w:val="-2"/>
            <w:w w:val="95"/>
            <w:sz w:val="19"/>
          </w:rPr>
          <w:t>papers/send/36-research-papers/13949-north-east-link-bill-2020</w:t>
        </w:r>
      </w:hyperlink>
      <w:r>
        <w:rPr>
          <w:spacing w:val="-2"/>
          <w:w w:val="95"/>
          <w:sz w:val="19"/>
        </w:rPr>
        <w:t>.</w:t>
      </w:r>
    </w:p>
    <w:p w:rsidR="00BA79D6" w:rsidRDefault="00F576A2">
      <w:pPr>
        <w:spacing w:before="137" w:line="261" w:lineRule="auto"/>
        <w:ind w:left="1778" w:right="1461" w:hanging="720"/>
        <w:rPr>
          <w:sz w:val="19"/>
        </w:rPr>
      </w:pPr>
      <w:bookmarkStart w:id="383" w:name="_bookmark373"/>
      <w:bookmarkEnd w:id="383"/>
      <w:r>
        <w:rPr>
          <w:sz w:val="19"/>
        </w:rPr>
        <w:t>PC</w:t>
      </w:r>
      <w:r>
        <w:rPr>
          <w:spacing w:val="-6"/>
          <w:sz w:val="19"/>
        </w:rPr>
        <w:t xml:space="preserve"> </w:t>
      </w:r>
      <w:r>
        <w:rPr>
          <w:sz w:val="19"/>
        </w:rPr>
        <w:t>(2006).</w:t>
      </w:r>
      <w:r>
        <w:rPr>
          <w:spacing w:val="-6"/>
          <w:sz w:val="19"/>
        </w:rPr>
        <w:t xml:space="preserve"> </w:t>
      </w:r>
      <w:r>
        <w:rPr>
          <w:i/>
          <w:sz w:val="19"/>
        </w:rPr>
        <w:t>Potential</w:t>
      </w:r>
      <w:r>
        <w:rPr>
          <w:i/>
          <w:spacing w:val="-6"/>
          <w:sz w:val="19"/>
        </w:rPr>
        <w:t xml:space="preserve"> </w:t>
      </w:r>
      <w:r>
        <w:rPr>
          <w:i/>
          <w:sz w:val="19"/>
        </w:rPr>
        <w:t>benefits</w:t>
      </w:r>
      <w:r>
        <w:rPr>
          <w:i/>
          <w:spacing w:val="-6"/>
          <w:sz w:val="19"/>
        </w:rPr>
        <w:t xml:space="preserve"> </w:t>
      </w:r>
      <w:r>
        <w:rPr>
          <w:i/>
          <w:sz w:val="19"/>
        </w:rPr>
        <w:t>of</w:t>
      </w:r>
      <w:r>
        <w:rPr>
          <w:i/>
          <w:spacing w:val="-6"/>
          <w:sz w:val="19"/>
        </w:rPr>
        <w:t xml:space="preserve"> </w:t>
      </w:r>
      <w:r>
        <w:rPr>
          <w:i/>
          <w:sz w:val="19"/>
        </w:rPr>
        <w:t>the</w:t>
      </w:r>
      <w:r>
        <w:rPr>
          <w:i/>
          <w:spacing w:val="-6"/>
          <w:sz w:val="19"/>
        </w:rPr>
        <w:t xml:space="preserve"> </w:t>
      </w:r>
      <w:r>
        <w:rPr>
          <w:i/>
          <w:sz w:val="19"/>
        </w:rPr>
        <w:t>National</w:t>
      </w:r>
      <w:r>
        <w:rPr>
          <w:i/>
          <w:spacing w:val="-6"/>
          <w:sz w:val="19"/>
        </w:rPr>
        <w:t xml:space="preserve"> </w:t>
      </w:r>
      <w:r>
        <w:rPr>
          <w:i/>
          <w:sz w:val="19"/>
        </w:rPr>
        <w:t>Reform</w:t>
      </w:r>
      <w:r>
        <w:rPr>
          <w:i/>
          <w:spacing w:val="-6"/>
          <w:sz w:val="19"/>
        </w:rPr>
        <w:t xml:space="preserve"> </w:t>
      </w:r>
      <w:r>
        <w:rPr>
          <w:i/>
          <w:sz w:val="19"/>
        </w:rPr>
        <w:t>Agenda</w:t>
      </w:r>
      <w:r>
        <w:rPr>
          <w:sz w:val="19"/>
        </w:rPr>
        <w:t>.</w:t>
      </w:r>
      <w:r>
        <w:rPr>
          <w:spacing w:val="-6"/>
          <w:sz w:val="19"/>
        </w:rPr>
        <w:t xml:space="preserve"> </w:t>
      </w:r>
      <w:r>
        <w:rPr>
          <w:sz w:val="19"/>
        </w:rPr>
        <w:t>Report</w:t>
      </w:r>
      <w:r>
        <w:rPr>
          <w:spacing w:val="-6"/>
          <w:sz w:val="19"/>
        </w:rPr>
        <w:t xml:space="preserve"> </w:t>
      </w:r>
      <w:r>
        <w:rPr>
          <w:sz w:val="19"/>
        </w:rPr>
        <w:t>to</w:t>
      </w:r>
      <w:r>
        <w:rPr>
          <w:spacing w:val="-6"/>
          <w:sz w:val="19"/>
        </w:rPr>
        <w:t xml:space="preserve"> </w:t>
      </w:r>
      <w:r>
        <w:rPr>
          <w:sz w:val="19"/>
        </w:rPr>
        <w:t xml:space="preserve">the Council of Australian Governments. Productivity Commission. </w:t>
      </w:r>
      <w:hyperlink r:id="rId318">
        <w:r>
          <w:rPr>
            <w:color w:val="0000FF"/>
            <w:spacing w:val="-2"/>
            <w:sz w:val="19"/>
          </w:rPr>
          <w:t>https://www.pc.gov.au/research/completed/national-reform-</w:t>
        </w:r>
      </w:hyperlink>
      <w:r>
        <w:rPr>
          <w:color w:val="0000FF"/>
          <w:spacing w:val="-2"/>
          <w:sz w:val="19"/>
        </w:rPr>
        <w:t xml:space="preserve"> </w:t>
      </w:r>
      <w:hyperlink r:id="rId319">
        <w:r>
          <w:rPr>
            <w:color w:val="0000FF"/>
            <w:spacing w:val="-2"/>
            <w:sz w:val="19"/>
          </w:rPr>
          <w:t>agenda/nationalreformagenda.pdf</w:t>
        </w:r>
      </w:hyperlink>
      <w:r>
        <w:rPr>
          <w:spacing w:val="-2"/>
          <w:sz w:val="19"/>
        </w:rPr>
        <w:t>.</w:t>
      </w:r>
    </w:p>
    <w:p w:rsidR="00BA79D6" w:rsidRDefault="00F576A2">
      <w:pPr>
        <w:tabs>
          <w:tab w:val="left" w:pos="1677"/>
        </w:tabs>
        <w:spacing w:before="138" w:line="261" w:lineRule="auto"/>
        <w:ind w:left="1778" w:right="1826" w:hanging="720"/>
        <w:rPr>
          <w:sz w:val="19"/>
        </w:rPr>
      </w:pPr>
      <w:bookmarkStart w:id="384" w:name="_bookmark374"/>
      <w:bookmarkEnd w:id="384"/>
      <w:r>
        <w:rPr>
          <w:rFonts w:ascii="Times New Roman"/>
          <w:sz w:val="19"/>
          <w:u w:val="single"/>
        </w:rPr>
        <w:tab/>
      </w:r>
      <w:r>
        <w:rPr>
          <w:rFonts w:ascii="Times New Roman"/>
          <w:spacing w:val="40"/>
          <w:sz w:val="19"/>
        </w:rPr>
        <w:t xml:space="preserve"> </w:t>
      </w:r>
      <w:r>
        <w:rPr>
          <w:sz w:val="19"/>
        </w:rPr>
        <w:t xml:space="preserve">(2014). </w:t>
      </w:r>
      <w:r>
        <w:rPr>
          <w:i/>
          <w:sz w:val="19"/>
        </w:rPr>
        <w:t>Public infrastructure</w:t>
      </w:r>
      <w:r>
        <w:rPr>
          <w:sz w:val="19"/>
        </w:rPr>
        <w:t xml:space="preserve">. Productivity Commission. </w:t>
      </w:r>
      <w:hyperlink r:id="rId320">
        <w:r>
          <w:rPr>
            <w:color w:val="0000FF"/>
            <w:spacing w:val="-2"/>
            <w:w w:val="95"/>
            <w:sz w:val="19"/>
          </w:rPr>
          <w:t>http://www.pc.gov.au/inquiries/completed/infrastructure/report</w:t>
        </w:r>
      </w:hyperlink>
      <w:r>
        <w:rPr>
          <w:spacing w:val="-2"/>
          <w:w w:val="95"/>
          <w:sz w:val="19"/>
        </w:rPr>
        <w:t>.</w:t>
      </w:r>
    </w:p>
    <w:p w:rsidR="00BA79D6" w:rsidRDefault="00F576A2">
      <w:pPr>
        <w:spacing w:before="137"/>
        <w:ind w:left="1058"/>
        <w:rPr>
          <w:sz w:val="19"/>
        </w:rPr>
      </w:pPr>
      <w:bookmarkStart w:id="385" w:name="_bookmark375"/>
      <w:bookmarkEnd w:id="385"/>
      <w:r>
        <w:rPr>
          <w:sz w:val="19"/>
        </w:rPr>
        <w:t>Potter,</w:t>
      </w:r>
      <w:r>
        <w:rPr>
          <w:spacing w:val="-10"/>
          <w:sz w:val="19"/>
        </w:rPr>
        <w:t xml:space="preserve"> </w:t>
      </w:r>
      <w:r>
        <w:rPr>
          <w:sz w:val="19"/>
        </w:rPr>
        <w:t>B.</w:t>
      </w:r>
      <w:r>
        <w:rPr>
          <w:spacing w:val="-9"/>
          <w:sz w:val="19"/>
        </w:rPr>
        <w:t xml:space="preserve"> </w:t>
      </w:r>
      <w:r>
        <w:rPr>
          <w:sz w:val="19"/>
        </w:rPr>
        <w:t>(2020).</w:t>
      </w:r>
      <w:r>
        <w:rPr>
          <w:spacing w:val="-9"/>
          <w:sz w:val="19"/>
        </w:rPr>
        <w:t xml:space="preserve"> </w:t>
      </w:r>
      <w:r>
        <w:rPr>
          <w:sz w:val="19"/>
        </w:rPr>
        <w:t>“Small</w:t>
      </w:r>
      <w:r>
        <w:rPr>
          <w:spacing w:val="-10"/>
          <w:sz w:val="19"/>
        </w:rPr>
        <w:t xml:space="preserve"> </w:t>
      </w:r>
      <w:r>
        <w:rPr>
          <w:sz w:val="19"/>
        </w:rPr>
        <w:t>ticket</w:t>
      </w:r>
      <w:r>
        <w:rPr>
          <w:spacing w:val="-9"/>
          <w:sz w:val="19"/>
        </w:rPr>
        <w:t xml:space="preserve"> </w:t>
      </w:r>
      <w:r>
        <w:rPr>
          <w:sz w:val="19"/>
        </w:rPr>
        <w:t>projects</w:t>
      </w:r>
      <w:r>
        <w:rPr>
          <w:spacing w:val="-9"/>
          <w:sz w:val="19"/>
        </w:rPr>
        <w:t xml:space="preserve"> </w:t>
      </w:r>
      <w:r>
        <w:rPr>
          <w:sz w:val="19"/>
        </w:rPr>
        <w:t>can</w:t>
      </w:r>
      <w:r>
        <w:rPr>
          <w:spacing w:val="-10"/>
          <w:sz w:val="19"/>
        </w:rPr>
        <w:t xml:space="preserve"> </w:t>
      </w:r>
      <w:r>
        <w:rPr>
          <w:sz w:val="19"/>
        </w:rPr>
        <w:t>get</w:t>
      </w:r>
      <w:r>
        <w:rPr>
          <w:spacing w:val="-9"/>
          <w:sz w:val="19"/>
        </w:rPr>
        <w:t xml:space="preserve"> </w:t>
      </w:r>
      <w:r>
        <w:rPr>
          <w:sz w:val="19"/>
        </w:rPr>
        <w:t>budget</w:t>
      </w:r>
      <w:r>
        <w:rPr>
          <w:spacing w:val="-9"/>
          <w:sz w:val="19"/>
        </w:rPr>
        <w:t xml:space="preserve"> </w:t>
      </w:r>
      <w:r>
        <w:rPr>
          <w:sz w:val="19"/>
        </w:rPr>
        <w:t>billions</w:t>
      </w:r>
      <w:r>
        <w:rPr>
          <w:spacing w:val="-10"/>
          <w:sz w:val="19"/>
        </w:rPr>
        <w:t xml:space="preserve"> </w:t>
      </w:r>
      <w:r>
        <w:rPr>
          <w:spacing w:val="-2"/>
          <w:sz w:val="19"/>
        </w:rPr>
        <w:t>flowing”.</w:t>
      </w:r>
    </w:p>
    <w:p w:rsidR="00BA79D6" w:rsidRDefault="00F576A2">
      <w:pPr>
        <w:spacing w:before="20" w:line="261" w:lineRule="auto"/>
        <w:ind w:left="1778" w:right="1495"/>
        <w:rPr>
          <w:sz w:val="19"/>
        </w:rPr>
      </w:pPr>
      <w:r>
        <w:rPr>
          <w:i/>
          <w:sz w:val="19"/>
        </w:rPr>
        <w:t>Australian Financial Review</w:t>
      </w:r>
      <w:r>
        <w:rPr>
          <w:sz w:val="19"/>
        </w:rPr>
        <w:t xml:space="preserve">. </w:t>
      </w:r>
      <w:hyperlink r:id="rId321">
        <w:r>
          <w:rPr>
            <w:color w:val="0000FF"/>
            <w:spacing w:val="-2"/>
            <w:w w:val="95"/>
            <w:sz w:val="19"/>
          </w:rPr>
          <w:t>https://www.afr.com/policy/economy/small-ticket-projects-can-get-</w:t>
        </w:r>
      </w:hyperlink>
      <w:r>
        <w:rPr>
          <w:color w:val="0000FF"/>
          <w:spacing w:val="80"/>
          <w:sz w:val="19"/>
        </w:rPr>
        <w:t xml:space="preserve">  </w:t>
      </w:r>
      <w:hyperlink r:id="rId322">
        <w:r>
          <w:rPr>
            <w:color w:val="0000FF"/>
            <w:spacing w:val="-2"/>
            <w:sz w:val="19"/>
          </w:rPr>
          <w:t>budget-billions-flowing-20201006-p562fr</w:t>
        </w:r>
      </w:hyperlink>
      <w:r>
        <w:rPr>
          <w:spacing w:val="-2"/>
          <w:sz w:val="19"/>
        </w:rPr>
        <w:t>.</w:t>
      </w:r>
    </w:p>
    <w:p w:rsidR="00BA79D6" w:rsidRDefault="00F576A2">
      <w:pPr>
        <w:spacing w:before="138" w:line="261" w:lineRule="auto"/>
        <w:ind w:left="1778" w:right="1797" w:hanging="720"/>
        <w:rPr>
          <w:sz w:val="19"/>
        </w:rPr>
      </w:pPr>
      <w:bookmarkStart w:id="386" w:name="_bookmark376"/>
      <w:bookmarkEnd w:id="386"/>
      <w:r>
        <w:rPr>
          <w:sz w:val="19"/>
        </w:rPr>
        <w:t>Queensland</w:t>
      </w:r>
      <w:r>
        <w:rPr>
          <w:spacing w:val="-11"/>
          <w:sz w:val="19"/>
        </w:rPr>
        <w:t xml:space="preserve"> </w:t>
      </w:r>
      <w:r>
        <w:rPr>
          <w:sz w:val="19"/>
        </w:rPr>
        <w:t>Government</w:t>
      </w:r>
      <w:r>
        <w:rPr>
          <w:spacing w:val="-11"/>
          <w:sz w:val="19"/>
        </w:rPr>
        <w:t xml:space="preserve"> </w:t>
      </w:r>
      <w:r>
        <w:rPr>
          <w:sz w:val="19"/>
        </w:rPr>
        <w:t>(2017).</w:t>
      </w:r>
      <w:r>
        <w:rPr>
          <w:spacing w:val="-11"/>
          <w:sz w:val="19"/>
        </w:rPr>
        <w:t xml:space="preserve"> </w:t>
      </w:r>
      <w:r>
        <w:rPr>
          <w:i/>
          <w:sz w:val="19"/>
        </w:rPr>
        <w:t>Queensland</w:t>
      </w:r>
      <w:r>
        <w:rPr>
          <w:i/>
          <w:spacing w:val="-11"/>
          <w:sz w:val="19"/>
        </w:rPr>
        <w:t xml:space="preserve"> </w:t>
      </w:r>
      <w:r>
        <w:rPr>
          <w:i/>
          <w:sz w:val="19"/>
        </w:rPr>
        <w:t>Budget</w:t>
      </w:r>
      <w:r>
        <w:rPr>
          <w:i/>
          <w:spacing w:val="-11"/>
          <w:sz w:val="19"/>
        </w:rPr>
        <w:t xml:space="preserve"> </w:t>
      </w:r>
      <w:r>
        <w:rPr>
          <w:i/>
          <w:sz w:val="19"/>
        </w:rPr>
        <w:t>2017-18:</w:t>
      </w:r>
      <w:r>
        <w:rPr>
          <w:i/>
          <w:spacing w:val="-11"/>
          <w:sz w:val="19"/>
        </w:rPr>
        <w:t xml:space="preserve"> </w:t>
      </w:r>
      <w:r>
        <w:rPr>
          <w:i/>
          <w:sz w:val="19"/>
        </w:rPr>
        <w:t>Capital Statement</w:t>
      </w:r>
      <w:r>
        <w:rPr>
          <w:sz w:val="19"/>
        </w:rPr>
        <w:t xml:space="preserve">. Budget Paper 3. </w:t>
      </w:r>
      <w:hyperlink r:id="rId323">
        <w:r>
          <w:rPr>
            <w:color w:val="0000FF"/>
            <w:spacing w:val="-2"/>
            <w:sz w:val="19"/>
          </w:rPr>
          <w:t>https://s3.treasury.qld.gov.au/files/bp3-2017-18.pdf</w:t>
        </w:r>
      </w:hyperlink>
      <w:r>
        <w:rPr>
          <w:spacing w:val="-2"/>
          <w:sz w:val="19"/>
        </w:rPr>
        <w:t>.</w:t>
      </w:r>
    </w:p>
    <w:p w:rsidR="00BA79D6" w:rsidRDefault="00F576A2">
      <w:pPr>
        <w:tabs>
          <w:tab w:val="left" w:pos="1677"/>
        </w:tabs>
        <w:spacing w:before="137" w:line="261" w:lineRule="auto"/>
        <w:ind w:left="1778" w:right="1621" w:hanging="720"/>
        <w:rPr>
          <w:sz w:val="19"/>
        </w:rPr>
      </w:pPr>
      <w:bookmarkStart w:id="387" w:name="_bookmark377"/>
      <w:bookmarkEnd w:id="387"/>
      <w:r>
        <w:rPr>
          <w:rFonts w:ascii="Times New Roman"/>
          <w:sz w:val="19"/>
          <w:u w:val="single"/>
        </w:rPr>
        <w:tab/>
      </w:r>
      <w:r>
        <w:rPr>
          <w:rFonts w:ascii="Times New Roman"/>
          <w:spacing w:val="40"/>
          <w:sz w:val="19"/>
        </w:rPr>
        <w:t xml:space="preserve"> </w:t>
      </w:r>
      <w:r>
        <w:rPr>
          <w:sz w:val="19"/>
        </w:rPr>
        <w:t>(2019).</w:t>
      </w:r>
      <w:r>
        <w:rPr>
          <w:spacing w:val="-8"/>
          <w:sz w:val="19"/>
        </w:rPr>
        <w:t xml:space="preserve"> </w:t>
      </w:r>
      <w:r>
        <w:rPr>
          <w:i/>
          <w:sz w:val="19"/>
        </w:rPr>
        <w:t>Queensland</w:t>
      </w:r>
      <w:r>
        <w:rPr>
          <w:i/>
          <w:spacing w:val="-8"/>
          <w:sz w:val="19"/>
        </w:rPr>
        <w:t xml:space="preserve"> </w:t>
      </w:r>
      <w:r>
        <w:rPr>
          <w:i/>
          <w:sz w:val="19"/>
        </w:rPr>
        <w:t>Budget</w:t>
      </w:r>
      <w:r>
        <w:rPr>
          <w:i/>
          <w:spacing w:val="-8"/>
          <w:sz w:val="19"/>
        </w:rPr>
        <w:t xml:space="preserve"> </w:t>
      </w:r>
      <w:r>
        <w:rPr>
          <w:i/>
          <w:sz w:val="19"/>
        </w:rPr>
        <w:t>2017-18:</w:t>
      </w:r>
      <w:r>
        <w:rPr>
          <w:i/>
          <w:spacing w:val="-8"/>
          <w:sz w:val="19"/>
        </w:rPr>
        <w:t xml:space="preserve"> </w:t>
      </w:r>
      <w:r>
        <w:rPr>
          <w:i/>
          <w:sz w:val="19"/>
        </w:rPr>
        <w:t>Capital</w:t>
      </w:r>
      <w:r>
        <w:rPr>
          <w:i/>
          <w:spacing w:val="-8"/>
          <w:sz w:val="19"/>
        </w:rPr>
        <w:t xml:space="preserve"> </w:t>
      </w:r>
      <w:r>
        <w:rPr>
          <w:i/>
          <w:sz w:val="19"/>
        </w:rPr>
        <w:t>Statement</w:t>
      </w:r>
      <w:r>
        <w:rPr>
          <w:sz w:val="19"/>
        </w:rPr>
        <w:t>.</w:t>
      </w:r>
      <w:r>
        <w:rPr>
          <w:spacing w:val="-8"/>
          <w:sz w:val="19"/>
        </w:rPr>
        <w:t xml:space="preserve"> </w:t>
      </w:r>
      <w:r>
        <w:rPr>
          <w:sz w:val="19"/>
        </w:rPr>
        <w:t xml:space="preserve">Budget Paper 3. </w:t>
      </w:r>
      <w:hyperlink r:id="rId324">
        <w:r>
          <w:rPr>
            <w:color w:val="0000FF"/>
            <w:sz w:val="19"/>
          </w:rPr>
          <w:t>https://budget.qld.gov.au/files/BP3.pdf</w:t>
        </w:r>
      </w:hyperlink>
      <w:r>
        <w:rPr>
          <w:sz w:val="19"/>
        </w:rPr>
        <w:t>.</w:t>
      </w:r>
    </w:p>
    <w:p w:rsidR="00BA79D6" w:rsidRDefault="00F576A2">
      <w:pPr>
        <w:spacing w:before="137" w:line="261" w:lineRule="auto"/>
        <w:ind w:left="1778" w:right="1026" w:hanging="720"/>
        <w:rPr>
          <w:sz w:val="19"/>
        </w:rPr>
      </w:pPr>
      <w:bookmarkStart w:id="388" w:name="_bookmark378"/>
      <w:bookmarkEnd w:id="388"/>
      <w:r>
        <w:rPr>
          <w:sz w:val="19"/>
        </w:rPr>
        <w:t xml:space="preserve">Queensland Government and Brisbane City Council (2005). </w:t>
      </w:r>
      <w:r>
        <w:rPr>
          <w:i/>
          <w:sz w:val="19"/>
        </w:rPr>
        <w:t>Airport Link Detailed</w:t>
      </w:r>
      <w:r>
        <w:rPr>
          <w:i/>
          <w:spacing w:val="-11"/>
          <w:sz w:val="19"/>
        </w:rPr>
        <w:t xml:space="preserve"> </w:t>
      </w:r>
      <w:r>
        <w:rPr>
          <w:i/>
          <w:sz w:val="19"/>
        </w:rPr>
        <w:t>Feasibility</w:t>
      </w:r>
      <w:r>
        <w:rPr>
          <w:i/>
          <w:spacing w:val="-11"/>
          <w:sz w:val="19"/>
        </w:rPr>
        <w:t xml:space="preserve"> </w:t>
      </w:r>
      <w:r>
        <w:rPr>
          <w:i/>
          <w:sz w:val="19"/>
        </w:rPr>
        <w:t>Study:</w:t>
      </w:r>
      <w:r>
        <w:rPr>
          <w:i/>
          <w:spacing w:val="-11"/>
          <w:sz w:val="19"/>
        </w:rPr>
        <w:t xml:space="preserve"> </w:t>
      </w:r>
      <w:r>
        <w:rPr>
          <w:i/>
          <w:sz w:val="19"/>
        </w:rPr>
        <w:t>Initial</w:t>
      </w:r>
      <w:r>
        <w:rPr>
          <w:i/>
          <w:spacing w:val="-11"/>
          <w:sz w:val="19"/>
        </w:rPr>
        <w:t xml:space="preserve"> </w:t>
      </w:r>
      <w:r>
        <w:rPr>
          <w:i/>
          <w:sz w:val="19"/>
        </w:rPr>
        <w:t>advice</w:t>
      </w:r>
      <w:r>
        <w:rPr>
          <w:i/>
          <w:spacing w:val="-11"/>
          <w:sz w:val="19"/>
        </w:rPr>
        <w:t xml:space="preserve"> </w:t>
      </w:r>
      <w:r>
        <w:rPr>
          <w:i/>
          <w:sz w:val="19"/>
        </w:rPr>
        <w:t>statement</w:t>
      </w:r>
      <w:r>
        <w:rPr>
          <w:sz w:val="19"/>
        </w:rPr>
        <w:t>.</w:t>
      </w:r>
      <w:r>
        <w:rPr>
          <w:spacing w:val="-11"/>
          <w:sz w:val="19"/>
        </w:rPr>
        <w:t xml:space="preserve"> </w:t>
      </w:r>
      <w:hyperlink r:id="rId325">
        <w:r>
          <w:rPr>
            <w:color w:val="0000FF"/>
            <w:sz w:val="19"/>
          </w:rPr>
          <w:t>http://eisdocs.dsdi</w:t>
        </w:r>
      </w:hyperlink>
      <w:r>
        <w:rPr>
          <w:color w:val="0000FF"/>
          <w:sz w:val="19"/>
        </w:rPr>
        <w:t xml:space="preserve"> </w:t>
      </w:r>
      <w:hyperlink r:id="rId326">
        <w:r>
          <w:rPr>
            <w:color w:val="0000FF"/>
            <w:spacing w:val="-2"/>
            <w:sz w:val="19"/>
          </w:rPr>
          <w:t>p.qld.gov.au/Airport%20Link/IAS/IAS%20Oct%202005.pdf</w:t>
        </w:r>
      </w:hyperlink>
      <w:r>
        <w:rPr>
          <w:spacing w:val="-2"/>
          <w:sz w:val="19"/>
        </w:rPr>
        <w:t>.</w:t>
      </w:r>
    </w:p>
    <w:p w:rsidR="00BA79D6" w:rsidRDefault="00F576A2">
      <w:pPr>
        <w:spacing w:before="137" w:line="261" w:lineRule="auto"/>
        <w:ind w:left="1778" w:right="1263" w:hanging="720"/>
        <w:rPr>
          <w:sz w:val="19"/>
        </w:rPr>
      </w:pPr>
      <w:bookmarkStart w:id="389" w:name="_bookmark379"/>
      <w:bookmarkEnd w:id="389"/>
      <w:r>
        <w:rPr>
          <w:sz w:val="19"/>
        </w:rPr>
        <w:t xml:space="preserve">Rabe, T. and O’Sullivan, M. (2020). “Caution urged in states costing big transport projects after blowouts”. </w:t>
      </w:r>
      <w:r>
        <w:rPr>
          <w:i/>
          <w:sz w:val="19"/>
        </w:rPr>
        <w:t>Sydney Morning Herald</w:t>
      </w:r>
      <w:r>
        <w:rPr>
          <w:sz w:val="19"/>
        </w:rPr>
        <w:t xml:space="preserve">. </w:t>
      </w:r>
      <w:hyperlink r:id="rId327">
        <w:r>
          <w:rPr>
            <w:color w:val="0000FF"/>
            <w:spacing w:val="-2"/>
            <w:sz w:val="19"/>
          </w:rPr>
          <w:t>https://www.smh.com.au/national/nsw/caution-urged-in-states-</w:t>
        </w:r>
      </w:hyperlink>
      <w:r>
        <w:rPr>
          <w:color w:val="0000FF"/>
          <w:spacing w:val="40"/>
          <w:sz w:val="19"/>
        </w:rPr>
        <w:t xml:space="preserve"> </w:t>
      </w:r>
      <w:hyperlink r:id="rId328">
        <w:r>
          <w:rPr>
            <w:color w:val="0000FF"/>
            <w:spacing w:val="-2"/>
            <w:w w:val="95"/>
            <w:sz w:val="19"/>
          </w:rPr>
          <w:t>costing-big-transport-projects-after-blowouts-20200220-p542ty.html</w:t>
        </w:r>
      </w:hyperlink>
      <w:r>
        <w:rPr>
          <w:spacing w:val="-2"/>
          <w:w w:val="95"/>
          <w:sz w:val="19"/>
        </w:rPr>
        <w:t>.</w:t>
      </w:r>
    </w:p>
    <w:p w:rsidR="00BA79D6" w:rsidRDefault="00F576A2">
      <w:pPr>
        <w:spacing w:before="138" w:line="261" w:lineRule="auto"/>
        <w:ind w:left="1778" w:right="1204" w:hanging="720"/>
        <w:rPr>
          <w:sz w:val="19"/>
        </w:rPr>
      </w:pPr>
      <w:bookmarkStart w:id="390" w:name="_bookmark380"/>
      <w:bookmarkEnd w:id="390"/>
      <w:r>
        <w:rPr>
          <w:sz w:val="19"/>
        </w:rPr>
        <w:t>Ramey,</w:t>
      </w:r>
      <w:r>
        <w:rPr>
          <w:spacing w:val="-12"/>
          <w:sz w:val="19"/>
        </w:rPr>
        <w:t xml:space="preserve"> </w:t>
      </w:r>
      <w:r>
        <w:rPr>
          <w:sz w:val="19"/>
        </w:rPr>
        <w:t>V.</w:t>
      </w:r>
      <w:r>
        <w:rPr>
          <w:spacing w:val="-12"/>
          <w:sz w:val="19"/>
        </w:rPr>
        <w:t xml:space="preserve"> </w:t>
      </w:r>
      <w:r>
        <w:rPr>
          <w:sz w:val="19"/>
        </w:rPr>
        <w:t>A.</w:t>
      </w:r>
      <w:r>
        <w:rPr>
          <w:spacing w:val="-12"/>
          <w:sz w:val="19"/>
        </w:rPr>
        <w:t xml:space="preserve"> </w:t>
      </w:r>
      <w:r>
        <w:rPr>
          <w:sz w:val="19"/>
        </w:rPr>
        <w:t>(2019).</w:t>
      </w:r>
      <w:r>
        <w:rPr>
          <w:spacing w:val="-12"/>
          <w:sz w:val="19"/>
        </w:rPr>
        <w:t xml:space="preserve"> </w:t>
      </w:r>
      <w:r>
        <w:rPr>
          <w:sz w:val="19"/>
        </w:rPr>
        <w:t>“Ten</w:t>
      </w:r>
      <w:r>
        <w:rPr>
          <w:spacing w:val="-12"/>
          <w:sz w:val="19"/>
        </w:rPr>
        <w:t xml:space="preserve"> </w:t>
      </w:r>
      <w:r>
        <w:rPr>
          <w:sz w:val="19"/>
        </w:rPr>
        <w:t>years</w:t>
      </w:r>
      <w:r>
        <w:rPr>
          <w:spacing w:val="-12"/>
          <w:sz w:val="19"/>
        </w:rPr>
        <w:t xml:space="preserve"> </w:t>
      </w:r>
      <w:r>
        <w:rPr>
          <w:sz w:val="19"/>
        </w:rPr>
        <w:t>after</w:t>
      </w:r>
      <w:r>
        <w:rPr>
          <w:spacing w:val="-12"/>
          <w:sz w:val="19"/>
        </w:rPr>
        <w:t xml:space="preserve"> </w:t>
      </w:r>
      <w:r>
        <w:rPr>
          <w:sz w:val="19"/>
        </w:rPr>
        <w:t>the</w:t>
      </w:r>
      <w:r>
        <w:rPr>
          <w:spacing w:val="-12"/>
          <w:sz w:val="19"/>
        </w:rPr>
        <w:t xml:space="preserve"> </w:t>
      </w:r>
      <w:r>
        <w:rPr>
          <w:sz w:val="19"/>
        </w:rPr>
        <w:t>Financial</w:t>
      </w:r>
      <w:r>
        <w:rPr>
          <w:spacing w:val="-12"/>
          <w:sz w:val="19"/>
        </w:rPr>
        <w:t xml:space="preserve"> </w:t>
      </w:r>
      <w:r>
        <w:rPr>
          <w:sz w:val="19"/>
        </w:rPr>
        <w:t>Crisis:</w:t>
      </w:r>
      <w:r>
        <w:rPr>
          <w:spacing w:val="-12"/>
          <w:sz w:val="19"/>
        </w:rPr>
        <w:t xml:space="preserve"> </w:t>
      </w:r>
      <w:r>
        <w:rPr>
          <w:sz w:val="19"/>
        </w:rPr>
        <w:t>what</w:t>
      </w:r>
      <w:r>
        <w:rPr>
          <w:spacing w:val="-12"/>
          <w:sz w:val="19"/>
        </w:rPr>
        <w:t xml:space="preserve"> </w:t>
      </w:r>
      <w:r>
        <w:rPr>
          <w:sz w:val="19"/>
        </w:rPr>
        <w:t>have</w:t>
      </w:r>
      <w:r>
        <w:rPr>
          <w:spacing w:val="-12"/>
          <w:sz w:val="19"/>
        </w:rPr>
        <w:t xml:space="preserve"> </w:t>
      </w:r>
      <w:r>
        <w:rPr>
          <w:sz w:val="19"/>
        </w:rPr>
        <w:t xml:space="preserve">we learned from the renaissance in fiscal research?” </w:t>
      </w:r>
      <w:r>
        <w:rPr>
          <w:i/>
          <w:sz w:val="19"/>
        </w:rPr>
        <w:t xml:space="preserve">Journal of Economic Perspectives </w:t>
      </w:r>
      <w:r>
        <w:rPr>
          <w:sz w:val="19"/>
        </w:rPr>
        <w:t>33.2, pp. 89–114.</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88" w:space="40"/>
            <w:col w:w="8792"/>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right="63" w:hanging="720"/>
        <w:rPr>
          <w:sz w:val="19"/>
        </w:rPr>
      </w:pPr>
      <w:bookmarkStart w:id="391" w:name="_bookmark381"/>
      <w:bookmarkEnd w:id="391"/>
      <w:r>
        <w:rPr>
          <w:sz w:val="19"/>
        </w:rPr>
        <w:t>Rooney,</w:t>
      </w:r>
      <w:r>
        <w:rPr>
          <w:spacing w:val="-14"/>
          <w:sz w:val="19"/>
        </w:rPr>
        <w:t xml:space="preserve"> </w:t>
      </w:r>
      <w:r>
        <w:rPr>
          <w:sz w:val="19"/>
        </w:rPr>
        <w:t>K.</w:t>
      </w:r>
      <w:r>
        <w:rPr>
          <w:spacing w:val="-13"/>
          <w:sz w:val="19"/>
        </w:rPr>
        <w:t xml:space="preserve"> </w:t>
      </w:r>
      <w:r>
        <w:rPr>
          <w:sz w:val="19"/>
        </w:rPr>
        <w:t>(2020a).</w:t>
      </w:r>
      <w:r>
        <w:rPr>
          <w:spacing w:val="-13"/>
          <w:sz w:val="19"/>
        </w:rPr>
        <w:t xml:space="preserve"> </w:t>
      </w:r>
      <w:r>
        <w:rPr>
          <w:sz w:val="19"/>
        </w:rPr>
        <w:t>“Transurban</w:t>
      </w:r>
      <w:r>
        <w:rPr>
          <w:spacing w:val="-13"/>
          <w:sz w:val="19"/>
        </w:rPr>
        <w:t xml:space="preserve"> </w:t>
      </w:r>
      <w:r>
        <w:rPr>
          <w:sz w:val="19"/>
        </w:rPr>
        <w:t>announces</w:t>
      </w:r>
      <w:r>
        <w:rPr>
          <w:spacing w:val="-13"/>
          <w:sz w:val="19"/>
        </w:rPr>
        <w:t xml:space="preserve"> </w:t>
      </w:r>
      <w:r>
        <w:rPr>
          <w:sz w:val="19"/>
        </w:rPr>
        <w:t>West</w:t>
      </w:r>
      <w:r>
        <w:rPr>
          <w:spacing w:val="-14"/>
          <w:sz w:val="19"/>
        </w:rPr>
        <w:t xml:space="preserve"> </w:t>
      </w:r>
      <w:r>
        <w:rPr>
          <w:sz w:val="19"/>
        </w:rPr>
        <w:t>Gate</w:t>
      </w:r>
      <w:r>
        <w:rPr>
          <w:spacing w:val="-13"/>
          <w:sz w:val="19"/>
        </w:rPr>
        <w:t xml:space="preserve"> </w:t>
      </w:r>
      <w:r>
        <w:rPr>
          <w:sz w:val="19"/>
        </w:rPr>
        <w:t>Tunnel</w:t>
      </w:r>
      <w:r>
        <w:rPr>
          <w:spacing w:val="-13"/>
          <w:sz w:val="19"/>
        </w:rPr>
        <w:t xml:space="preserve"> </w:t>
      </w:r>
      <w:r>
        <w:rPr>
          <w:sz w:val="19"/>
        </w:rPr>
        <w:t>now</w:t>
      </w:r>
      <w:r>
        <w:rPr>
          <w:spacing w:val="-13"/>
          <w:sz w:val="19"/>
        </w:rPr>
        <w:t xml:space="preserve"> </w:t>
      </w:r>
      <w:r>
        <w:rPr>
          <w:sz w:val="19"/>
        </w:rPr>
        <w:t xml:space="preserve">expected to be finished by 2023”. </w:t>
      </w:r>
      <w:r>
        <w:rPr>
          <w:i/>
          <w:sz w:val="19"/>
        </w:rPr>
        <w:t>Herald Sun</w:t>
      </w:r>
      <w:r>
        <w:rPr>
          <w:sz w:val="19"/>
        </w:rPr>
        <w:t xml:space="preserve">. </w:t>
      </w:r>
      <w:hyperlink r:id="rId329">
        <w:r>
          <w:rPr>
            <w:color w:val="0000FF"/>
            <w:spacing w:val="-2"/>
            <w:sz w:val="19"/>
          </w:rPr>
          <w:t>https://www.heraldsun.com.au/news/victoria/transurban-announces-</w:t>
        </w:r>
      </w:hyperlink>
      <w:r>
        <w:rPr>
          <w:color w:val="0000FF"/>
          <w:spacing w:val="-2"/>
          <w:sz w:val="19"/>
        </w:rPr>
        <w:t xml:space="preserve"> </w:t>
      </w:r>
      <w:hyperlink r:id="rId330">
        <w:r>
          <w:rPr>
            <w:color w:val="0000FF"/>
            <w:spacing w:val="-2"/>
            <w:sz w:val="19"/>
          </w:rPr>
          <w:t>west-gate-tunnel-now-expected-to-be-finished-by-2023/news-</w:t>
        </w:r>
      </w:hyperlink>
      <w:r>
        <w:rPr>
          <w:color w:val="0000FF"/>
          <w:spacing w:val="-2"/>
          <w:sz w:val="19"/>
        </w:rPr>
        <w:t xml:space="preserve"> </w:t>
      </w:r>
      <w:hyperlink r:id="rId331">
        <w:r>
          <w:rPr>
            <w:color w:val="0000FF"/>
            <w:spacing w:val="-2"/>
            <w:sz w:val="19"/>
          </w:rPr>
          <w:t>story/59f7c8cd6276ede2f68f702ef0183f98</w:t>
        </w:r>
      </w:hyperlink>
      <w:r>
        <w:rPr>
          <w:spacing w:val="-2"/>
          <w:sz w:val="19"/>
        </w:rPr>
        <w:t>.</w:t>
      </w:r>
    </w:p>
    <w:p w:rsidR="00BA79D6" w:rsidRDefault="00F576A2">
      <w:pPr>
        <w:tabs>
          <w:tab w:val="left" w:pos="1742"/>
        </w:tabs>
        <w:spacing w:before="139" w:line="261" w:lineRule="auto"/>
        <w:ind w:left="1843" w:right="48" w:hanging="720"/>
        <w:rPr>
          <w:sz w:val="19"/>
        </w:rPr>
      </w:pPr>
      <w:bookmarkStart w:id="392" w:name="_bookmark382"/>
      <w:bookmarkEnd w:id="392"/>
      <w:r>
        <w:rPr>
          <w:rFonts w:ascii="Times New Roman" w:hAnsi="Times New Roman"/>
          <w:sz w:val="19"/>
          <w:u w:val="single"/>
        </w:rPr>
        <w:tab/>
      </w:r>
      <w:r>
        <w:rPr>
          <w:rFonts w:ascii="Times New Roman" w:hAnsi="Times New Roman"/>
          <w:spacing w:val="36"/>
          <w:sz w:val="19"/>
        </w:rPr>
        <w:t xml:space="preserve"> </w:t>
      </w:r>
      <w:r>
        <w:rPr>
          <w:sz w:val="19"/>
        </w:rPr>
        <w:t>(2020b).</w:t>
      </w:r>
      <w:r>
        <w:rPr>
          <w:spacing w:val="-10"/>
          <w:sz w:val="19"/>
        </w:rPr>
        <w:t xml:space="preserve"> </w:t>
      </w:r>
      <w:r>
        <w:rPr>
          <w:sz w:val="19"/>
        </w:rPr>
        <w:t>“West</w:t>
      </w:r>
      <w:r>
        <w:rPr>
          <w:spacing w:val="-10"/>
          <w:sz w:val="19"/>
        </w:rPr>
        <w:t xml:space="preserve"> </w:t>
      </w:r>
      <w:r>
        <w:rPr>
          <w:sz w:val="19"/>
        </w:rPr>
        <w:t>Gate</w:t>
      </w:r>
      <w:r>
        <w:rPr>
          <w:spacing w:val="-10"/>
          <w:sz w:val="19"/>
        </w:rPr>
        <w:t xml:space="preserve"> </w:t>
      </w:r>
      <w:r>
        <w:rPr>
          <w:sz w:val="19"/>
        </w:rPr>
        <w:t>Tunnel</w:t>
      </w:r>
      <w:r>
        <w:rPr>
          <w:spacing w:val="-10"/>
          <w:sz w:val="19"/>
        </w:rPr>
        <w:t xml:space="preserve"> </w:t>
      </w:r>
      <w:r>
        <w:rPr>
          <w:sz w:val="19"/>
        </w:rPr>
        <w:t>lay-offs</w:t>
      </w:r>
      <w:r>
        <w:rPr>
          <w:spacing w:val="-10"/>
          <w:sz w:val="19"/>
        </w:rPr>
        <w:t xml:space="preserve"> </w:t>
      </w:r>
      <w:r>
        <w:rPr>
          <w:sz w:val="19"/>
        </w:rPr>
        <w:t>begin</w:t>
      </w:r>
      <w:r>
        <w:rPr>
          <w:spacing w:val="-10"/>
          <w:sz w:val="19"/>
        </w:rPr>
        <w:t xml:space="preserve"> </w:t>
      </w:r>
      <w:r>
        <w:rPr>
          <w:sz w:val="19"/>
        </w:rPr>
        <w:t>as</w:t>
      </w:r>
      <w:r>
        <w:rPr>
          <w:spacing w:val="-10"/>
          <w:sz w:val="19"/>
        </w:rPr>
        <w:t xml:space="preserve"> </w:t>
      </w:r>
      <w:r>
        <w:rPr>
          <w:sz w:val="19"/>
        </w:rPr>
        <w:t>builders</w:t>
      </w:r>
      <w:r>
        <w:rPr>
          <w:spacing w:val="-10"/>
          <w:sz w:val="19"/>
        </w:rPr>
        <w:t xml:space="preserve"> </w:t>
      </w:r>
      <w:r>
        <w:rPr>
          <w:sz w:val="19"/>
        </w:rPr>
        <w:t>blame</w:t>
      </w:r>
      <w:r>
        <w:rPr>
          <w:spacing w:val="-10"/>
          <w:sz w:val="19"/>
        </w:rPr>
        <w:t xml:space="preserve"> </w:t>
      </w:r>
      <w:r>
        <w:rPr>
          <w:sz w:val="19"/>
        </w:rPr>
        <w:t xml:space="preserve">financial strain”. </w:t>
      </w:r>
      <w:r>
        <w:rPr>
          <w:i/>
          <w:sz w:val="19"/>
        </w:rPr>
        <w:t>Herald Sun</w:t>
      </w:r>
      <w:r>
        <w:rPr>
          <w:sz w:val="19"/>
        </w:rPr>
        <w:t>.</w:t>
      </w:r>
    </w:p>
    <w:p w:rsidR="00BA79D6" w:rsidRDefault="00F576A2">
      <w:pPr>
        <w:spacing w:before="2" w:line="261" w:lineRule="auto"/>
        <w:ind w:left="1843"/>
        <w:rPr>
          <w:sz w:val="19"/>
        </w:rPr>
      </w:pPr>
      <w:hyperlink r:id="rId332">
        <w:r>
          <w:rPr>
            <w:color w:val="0000FF"/>
            <w:spacing w:val="-2"/>
            <w:w w:val="95"/>
            <w:sz w:val="19"/>
          </w:rPr>
          <w:t>https://www.heraldsun.com.au/news/victoria/west-gate-tunnel-layoffs-</w:t>
        </w:r>
      </w:hyperlink>
      <w:r>
        <w:rPr>
          <w:color w:val="0000FF"/>
          <w:spacing w:val="80"/>
          <w:sz w:val="19"/>
        </w:rPr>
        <w:t xml:space="preserve">  </w:t>
      </w:r>
      <w:hyperlink r:id="rId333">
        <w:r>
          <w:rPr>
            <w:color w:val="0000FF"/>
            <w:spacing w:val="-2"/>
            <w:sz w:val="19"/>
          </w:rPr>
          <w:t>begin-as-builders-blame-financial-strain/news-</w:t>
        </w:r>
      </w:hyperlink>
      <w:r>
        <w:rPr>
          <w:color w:val="0000FF"/>
          <w:spacing w:val="-2"/>
          <w:sz w:val="19"/>
        </w:rPr>
        <w:t xml:space="preserve"> </w:t>
      </w:r>
      <w:hyperlink r:id="rId334">
        <w:r>
          <w:rPr>
            <w:color w:val="0000FF"/>
            <w:spacing w:val="-2"/>
            <w:sz w:val="19"/>
          </w:rPr>
          <w:t>story/0d73c99c08c1d4cba17bcd7aa404b8ec</w:t>
        </w:r>
      </w:hyperlink>
      <w:r>
        <w:rPr>
          <w:spacing w:val="-2"/>
          <w:sz w:val="19"/>
        </w:rPr>
        <w:t>.</w:t>
      </w:r>
    </w:p>
    <w:p w:rsidR="00BA79D6" w:rsidRDefault="00F576A2">
      <w:pPr>
        <w:spacing w:before="10"/>
        <w:rPr>
          <w:sz w:val="19"/>
        </w:rPr>
      </w:pPr>
      <w:r>
        <w:br w:type="column"/>
      </w:r>
    </w:p>
    <w:p w:rsidR="00BA79D6" w:rsidRDefault="00F576A2">
      <w:pPr>
        <w:spacing w:before="1" w:line="261" w:lineRule="auto"/>
        <w:ind w:left="1806" w:right="1197" w:hanging="720"/>
        <w:rPr>
          <w:sz w:val="19"/>
        </w:rPr>
      </w:pPr>
      <w:bookmarkStart w:id="393" w:name="_bookmark383"/>
      <w:bookmarkEnd w:id="393"/>
      <w:proofErr w:type="spellStart"/>
      <w:r>
        <w:rPr>
          <w:sz w:val="19"/>
        </w:rPr>
        <w:t>Seimiatycki</w:t>
      </w:r>
      <w:proofErr w:type="spellEnd"/>
      <w:r>
        <w:rPr>
          <w:sz w:val="19"/>
        </w:rPr>
        <w:t>,</w:t>
      </w:r>
      <w:r>
        <w:rPr>
          <w:spacing w:val="-9"/>
          <w:sz w:val="19"/>
        </w:rPr>
        <w:t xml:space="preserve"> </w:t>
      </w:r>
      <w:r>
        <w:rPr>
          <w:sz w:val="19"/>
        </w:rPr>
        <w:t>M.</w:t>
      </w:r>
      <w:r>
        <w:rPr>
          <w:spacing w:val="-9"/>
          <w:sz w:val="19"/>
        </w:rPr>
        <w:t xml:space="preserve"> </w:t>
      </w:r>
      <w:r>
        <w:rPr>
          <w:sz w:val="19"/>
        </w:rPr>
        <w:t>(2009).</w:t>
      </w:r>
      <w:r>
        <w:rPr>
          <w:spacing w:val="-9"/>
          <w:sz w:val="19"/>
        </w:rPr>
        <w:t xml:space="preserve"> </w:t>
      </w:r>
      <w:r>
        <w:rPr>
          <w:sz w:val="19"/>
        </w:rPr>
        <w:t>“Academics</w:t>
      </w:r>
      <w:r>
        <w:rPr>
          <w:spacing w:val="-9"/>
          <w:sz w:val="19"/>
        </w:rPr>
        <w:t xml:space="preserve"> </w:t>
      </w:r>
      <w:r>
        <w:rPr>
          <w:sz w:val="19"/>
        </w:rPr>
        <w:t>and</w:t>
      </w:r>
      <w:r>
        <w:rPr>
          <w:spacing w:val="-9"/>
          <w:sz w:val="19"/>
        </w:rPr>
        <w:t xml:space="preserve"> </w:t>
      </w:r>
      <w:r>
        <w:rPr>
          <w:sz w:val="19"/>
        </w:rPr>
        <w:t>auditors:</w:t>
      </w:r>
      <w:r>
        <w:rPr>
          <w:spacing w:val="-9"/>
          <w:sz w:val="19"/>
        </w:rPr>
        <w:t xml:space="preserve"> </w:t>
      </w:r>
      <w:r>
        <w:rPr>
          <w:sz w:val="19"/>
        </w:rPr>
        <w:t>Comparing</w:t>
      </w:r>
      <w:r>
        <w:rPr>
          <w:spacing w:val="-9"/>
          <w:sz w:val="19"/>
        </w:rPr>
        <w:t xml:space="preserve"> </w:t>
      </w:r>
      <w:r>
        <w:rPr>
          <w:sz w:val="19"/>
        </w:rPr>
        <w:t>perspectives</w:t>
      </w:r>
      <w:r>
        <w:rPr>
          <w:spacing w:val="-9"/>
          <w:sz w:val="19"/>
        </w:rPr>
        <w:t xml:space="preserve"> </w:t>
      </w:r>
      <w:r>
        <w:rPr>
          <w:sz w:val="19"/>
        </w:rPr>
        <w:t xml:space="preserve">on transport project cost overruns”. </w:t>
      </w:r>
      <w:r>
        <w:rPr>
          <w:i/>
          <w:sz w:val="19"/>
        </w:rPr>
        <w:t xml:space="preserve">Journal of Planning Education and Research </w:t>
      </w:r>
      <w:r>
        <w:rPr>
          <w:sz w:val="19"/>
        </w:rPr>
        <w:t xml:space="preserve">29, pp. 142–156. </w:t>
      </w:r>
      <w:proofErr w:type="spellStart"/>
      <w:r>
        <w:rPr>
          <w:sz w:val="15"/>
        </w:rPr>
        <w:t>DOI</w:t>
      </w:r>
      <w:proofErr w:type="spellEnd"/>
      <w:r>
        <w:rPr>
          <w:sz w:val="19"/>
        </w:rPr>
        <w:t xml:space="preserve">: </w:t>
      </w:r>
      <w:hyperlink r:id="rId335">
        <w:r>
          <w:rPr>
            <w:sz w:val="19"/>
          </w:rPr>
          <w:t>10.1177/0739456X09348798.</w:t>
        </w:r>
      </w:hyperlink>
    </w:p>
    <w:p w:rsidR="00BA79D6" w:rsidRDefault="00F576A2">
      <w:pPr>
        <w:spacing w:before="3" w:line="261" w:lineRule="auto"/>
        <w:ind w:left="1806" w:right="1197"/>
        <w:rPr>
          <w:sz w:val="19"/>
        </w:rPr>
      </w:pPr>
      <w:hyperlink r:id="rId336">
        <w:r>
          <w:rPr>
            <w:color w:val="0000FF"/>
            <w:spacing w:val="-2"/>
            <w:sz w:val="19"/>
          </w:rPr>
          <w:t>https://www.researchgate.net/publication/238430262_Academics_an</w:t>
        </w:r>
      </w:hyperlink>
      <w:r>
        <w:rPr>
          <w:color w:val="0000FF"/>
          <w:spacing w:val="-2"/>
          <w:sz w:val="19"/>
        </w:rPr>
        <w:t xml:space="preserve"> </w:t>
      </w:r>
      <w:hyperlink r:id="rId337">
        <w:proofErr w:type="spellStart"/>
        <w:r>
          <w:rPr>
            <w:color w:val="0000FF"/>
            <w:spacing w:val="-2"/>
            <w:w w:val="95"/>
            <w:sz w:val="19"/>
          </w:rPr>
          <w:t>d_Auditors_Comparing_Perspectives_on_Transportation_Project_Co</w:t>
        </w:r>
        <w:proofErr w:type="spellEnd"/>
      </w:hyperlink>
      <w:r>
        <w:rPr>
          <w:color w:val="0000FF"/>
          <w:spacing w:val="80"/>
          <w:sz w:val="19"/>
        </w:rPr>
        <w:t xml:space="preserve">  </w:t>
      </w:r>
      <w:hyperlink r:id="rId338">
        <w:proofErr w:type="spellStart"/>
        <w:r>
          <w:rPr>
            <w:color w:val="0000FF"/>
            <w:spacing w:val="-2"/>
            <w:sz w:val="19"/>
          </w:rPr>
          <w:t>st_Overruns</w:t>
        </w:r>
        <w:proofErr w:type="spellEnd"/>
      </w:hyperlink>
      <w:r>
        <w:rPr>
          <w:spacing w:val="-2"/>
          <w:sz w:val="19"/>
        </w:rPr>
        <w:t>.</w:t>
      </w:r>
    </w:p>
    <w:p w:rsidR="00BA79D6" w:rsidRDefault="00F576A2">
      <w:pPr>
        <w:spacing w:before="137" w:line="261" w:lineRule="auto"/>
        <w:ind w:left="1806" w:right="1197" w:hanging="720"/>
        <w:rPr>
          <w:sz w:val="19"/>
        </w:rPr>
      </w:pPr>
      <w:bookmarkStart w:id="394" w:name="_bookmark384"/>
      <w:bookmarkEnd w:id="394"/>
      <w:proofErr w:type="spellStart"/>
      <w:r>
        <w:rPr>
          <w:sz w:val="19"/>
        </w:rPr>
        <w:t>SGS</w:t>
      </w:r>
      <w:proofErr w:type="spellEnd"/>
      <w:r>
        <w:rPr>
          <w:spacing w:val="-9"/>
          <w:sz w:val="19"/>
        </w:rPr>
        <w:t xml:space="preserve"> </w:t>
      </w:r>
      <w:r>
        <w:rPr>
          <w:sz w:val="19"/>
        </w:rPr>
        <w:t>Economics</w:t>
      </w:r>
      <w:r>
        <w:rPr>
          <w:spacing w:val="-9"/>
          <w:sz w:val="19"/>
        </w:rPr>
        <w:t xml:space="preserve"> </w:t>
      </w:r>
      <w:r>
        <w:rPr>
          <w:sz w:val="19"/>
        </w:rPr>
        <w:t>&amp;</w:t>
      </w:r>
      <w:r>
        <w:rPr>
          <w:spacing w:val="-9"/>
          <w:sz w:val="19"/>
        </w:rPr>
        <w:t xml:space="preserve"> </w:t>
      </w:r>
      <w:r>
        <w:rPr>
          <w:sz w:val="19"/>
        </w:rPr>
        <w:t>Planning</w:t>
      </w:r>
      <w:r>
        <w:rPr>
          <w:spacing w:val="-9"/>
          <w:sz w:val="19"/>
        </w:rPr>
        <w:t xml:space="preserve"> </w:t>
      </w:r>
      <w:r>
        <w:rPr>
          <w:sz w:val="19"/>
        </w:rPr>
        <w:t>(2015).</w:t>
      </w:r>
      <w:r>
        <w:rPr>
          <w:spacing w:val="-9"/>
          <w:sz w:val="19"/>
        </w:rPr>
        <w:t xml:space="preserve"> </w:t>
      </w:r>
      <w:r>
        <w:rPr>
          <w:i/>
          <w:sz w:val="19"/>
        </w:rPr>
        <w:t>Strategic</w:t>
      </w:r>
      <w:r>
        <w:rPr>
          <w:i/>
          <w:spacing w:val="-10"/>
          <w:sz w:val="19"/>
        </w:rPr>
        <w:t xml:space="preserve"> </w:t>
      </w:r>
      <w:r>
        <w:rPr>
          <w:i/>
          <w:sz w:val="19"/>
        </w:rPr>
        <w:t>Review</w:t>
      </w:r>
      <w:r>
        <w:rPr>
          <w:i/>
          <w:spacing w:val="-9"/>
          <w:sz w:val="19"/>
        </w:rPr>
        <w:t xml:space="preserve"> </w:t>
      </w:r>
      <w:r>
        <w:rPr>
          <w:i/>
          <w:sz w:val="19"/>
        </w:rPr>
        <w:t>of</w:t>
      </w:r>
      <w:r>
        <w:rPr>
          <w:i/>
          <w:spacing w:val="-9"/>
          <w:sz w:val="19"/>
        </w:rPr>
        <w:t xml:space="preserve"> </w:t>
      </w:r>
      <w:r>
        <w:rPr>
          <w:i/>
          <w:sz w:val="19"/>
        </w:rPr>
        <w:t>the</w:t>
      </w:r>
      <w:r>
        <w:rPr>
          <w:i/>
          <w:spacing w:val="-9"/>
          <w:sz w:val="19"/>
        </w:rPr>
        <w:t xml:space="preserve"> </w:t>
      </w:r>
      <w:proofErr w:type="spellStart"/>
      <w:r>
        <w:rPr>
          <w:i/>
          <w:sz w:val="19"/>
        </w:rPr>
        <w:t>WestConnex</w:t>
      </w:r>
      <w:proofErr w:type="spellEnd"/>
      <w:r>
        <w:rPr>
          <w:i/>
          <w:sz w:val="19"/>
        </w:rPr>
        <w:t xml:space="preserve"> Proposal: Final Report</w:t>
      </w:r>
      <w:r>
        <w:rPr>
          <w:sz w:val="19"/>
        </w:rPr>
        <w:t>.</w:t>
      </w:r>
    </w:p>
    <w:p w:rsidR="00BA79D6" w:rsidRDefault="00F576A2">
      <w:pPr>
        <w:spacing w:before="2" w:line="261" w:lineRule="auto"/>
        <w:ind w:left="1806" w:right="1197"/>
        <w:rPr>
          <w:sz w:val="19"/>
        </w:rPr>
      </w:pPr>
      <w:hyperlink r:id="rId339">
        <w:r>
          <w:rPr>
            <w:color w:val="0000FF"/>
            <w:spacing w:val="-2"/>
            <w:w w:val="95"/>
            <w:sz w:val="19"/>
          </w:rPr>
          <w:t>https://www.cityofsydney.nsw.gov.au/-/media/corporate/files/2020-07-</w:t>
        </w:r>
      </w:hyperlink>
      <w:r>
        <w:rPr>
          <w:color w:val="0000FF"/>
          <w:spacing w:val="80"/>
          <w:sz w:val="19"/>
        </w:rPr>
        <w:t xml:space="preserve">  </w:t>
      </w:r>
      <w:hyperlink r:id="rId340">
        <w:r>
          <w:rPr>
            <w:color w:val="0000FF"/>
            <w:spacing w:val="-2"/>
            <w:sz w:val="19"/>
          </w:rPr>
          <w:t>migrated/files_1/140511-final-report-150409.pdf?download=true</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60" w:space="40"/>
            <w:col w:w="8820"/>
          </w:cols>
        </w:sectPr>
      </w:pPr>
    </w:p>
    <w:p w:rsidR="00BA79D6" w:rsidRDefault="00F576A2">
      <w:pPr>
        <w:tabs>
          <w:tab w:val="left" w:pos="8786"/>
          <w:tab w:val="left" w:pos="9405"/>
        </w:tabs>
        <w:spacing w:before="136"/>
        <w:ind w:left="1123"/>
        <w:rPr>
          <w:rFonts w:ascii="Times New Roman" w:hAnsi="Times New Roman"/>
          <w:sz w:val="19"/>
        </w:rPr>
      </w:pPr>
      <w:bookmarkStart w:id="395" w:name="_bookmark386"/>
      <w:bookmarkEnd w:id="395"/>
      <w:proofErr w:type="spellStart"/>
      <w:r>
        <w:rPr>
          <w:sz w:val="19"/>
        </w:rPr>
        <w:t>Rostron</w:t>
      </w:r>
      <w:proofErr w:type="spellEnd"/>
      <w:r>
        <w:rPr>
          <w:sz w:val="19"/>
        </w:rPr>
        <w:t>,</w:t>
      </w:r>
      <w:r>
        <w:rPr>
          <w:spacing w:val="-7"/>
          <w:sz w:val="19"/>
        </w:rPr>
        <w:t xml:space="preserve"> </w:t>
      </w:r>
      <w:r>
        <w:rPr>
          <w:sz w:val="19"/>
        </w:rPr>
        <w:t>S.</w:t>
      </w:r>
      <w:r>
        <w:rPr>
          <w:spacing w:val="-6"/>
          <w:sz w:val="19"/>
        </w:rPr>
        <w:t xml:space="preserve"> </w:t>
      </w:r>
      <w:r>
        <w:rPr>
          <w:sz w:val="19"/>
        </w:rPr>
        <w:t>(2016a).</w:t>
      </w:r>
      <w:r>
        <w:rPr>
          <w:spacing w:val="-7"/>
          <w:sz w:val="19"/>
        </w:rPr>
        <w:t xml:space="preserve"> </w:t>
      </w:r>
      <w:r>
        <w:rPr>
          <w:sz w:val="19"/>
        </w:rPr>
        <w:t>“</w:t>
      </w:r>
      <w:proofErr w:type="spellStart"/>
      <w:r>
        <w:rPr>
          <w:sz w:val="19"/>
        </w:rPr>
        <w:t>CPB</w:t>
      </w:r>
      <w:proofErr w:type="spellEnd"/>
      <w:r>
        <w:rPr>
          <w:spacing w:val="-6"/>
          <w:sz w:val="19"/>
        </w:rPr>
        <w:t xml:space="preserve"> </w:t>
      </w:r>
      <w:r>
        <w:rPr>
          <w:sz w:val="19"/>
        </w:rPr>
        <w:t>Contractors</w:t>
      </w:r>
      <w:r>
        <w:rPr>
          <w:spacing w:val="-7"/>
          <w:sz w:val="19"/>
        </w:rPr>
        <w:t xml:space="preserve"> </w:t>
      </w:r>
      <w:r>
        <w:rPr>
          <w:sz w:val="19"/>
        </w:rPr>
        <w:t>win</w:t>
      </w:r>
      <w:r>
        <w:rPr>
          <w:spacing w:val="-6"/>
          <w:sz w:val="19"/>
        </w:rPr>
        <w:t xml:space="preserve"> </w:t>
      </w:r>
      <w:r>
        <w:rPr>
          <w:sz w:val="19"/>
        </w:rPr>
        <w:t>$384m</w:t>
      </w:r>
      <w:r>
        <w:rPr>
          <w:spacing w:val="-7"/>
          <w:sz w:val="19"/>
        </w:rPr>
        <w:t xml:space="preserve"> </w:t>
      </w:r>
      <w:r>
        <w:rPr>
          <w:sz w:val="19"/>
        </w:rPr>
        <w:t>Section</w:t>
      </w:r>
      <w:r>
        <w:rPr>
          <w:spacing w:val="-6"/>
          <w:sz w:val="19"/>
        </w:rPr>
        <w:t xml:space="preserve"> </w:t>
      </w:r>
      <w:r>
        <w:rPr>
          <w:sz w:val="19"/>
        </w:rPr>
        <w:t>C</w:t>
      </w:r>
      <w:r>
        <w:rPr>
          <w:spacing w:val="-6"/>
          <w:sz w:val="19"/>
        </w:rPr>
        <w:t xml:space="preserve"> </w:t>
      </w:r>
      <w:r>
        <w:rPr>
          <w:sz w:val="19"/>
        </w:rPr>
        <w:t>of</w:t>
      </w:r>
      <w:r>
        <w:rPr>
          <w:spacing w:val="-7"/>
          <w:sz w:val="19"/>
        </w:rPr>
        <w:t xml:space="preserve"> </w:t>
      </w:r>
      <w:r>
        <w:rPr>
          <w:spacing w:val="-2"/>
          <w:sz w:val="19"/>
        </w:rPr>
        <w:t>Bruce</w:t>
      </w:r>
      <w:r>
        <w:rPr>
          <w:sz w:val="19"/>
        </w:rPr>
        <w:tab/>
      </w:r>
      <w:bookmarkStart w:id="396" w:name="_bookmark385"/>
      <w:bookmarkEnd w:id="396"/>
      <w:r>
        <w:rPr>
          <w:rFonts w:ascii="Times New Roman" w:hAnsi="Times New Roman"/>
          <w:sz w:val="19"/>
          <w:u w:val="single"/>
        </w:rPr>
        <w:tab/>
      </w:r>
    </w:p>
    <w:p w:rsidR="00BA79D6" w:rsidRDefault="00F576A2">
      <w:pPr>
        <w:spacing w:before="21"/>
        <w:ind w:left="1843"/>
        <w:rPr>
          <w:sz w:val="19"/>
        </w:rPr>
      </w:pPr>
      <w:r>
        <w:rPr>
          <w:sz w:val="19"/>
        </w:rPr>
        <w:t>Highway</w:t>
      </w:r>
      <w:r>
        <w:rPr>
          <w:spacing w:val="-13"/>
          <w:sz w:val="19"/>
        </w:rPr>
        <w:t xml:space="preserve"> </w:t>
      </w:r>
      <w:r>
        <w:rPr>
          <w:sz w:val="19"/>
        </w:rPr>
        <w:t>Upgrade”.</w:t>
      </w:r>
      <w:r>
        <w:rPr>
          <w:spacing w:val="-12"/>
          <w:sz w:val="19"/>
        </w:rPr>
        <w:t xml:space="preserve"> </w:t>
      </w:r>
      <w:r>
        <w:rPr>
          <w:i/>
          <w:sz w:val="19"/>
        </w:rPr>
        <w:t>Felix</w:t>
      </w:r>
      <w:r>
        <w:rPr>
          <w:i/>
          <w:spacing w:val="-12"/>
          <w:sz w:val="19"/>
        </w:rPr>
        <w:t xml:space="preserve"> </w:t>
      </w:r>
      <w:r>
        <w:rPr>
          <w:i/>
          <w:sz w:val="19"/>
        </w:rPr>
        <w:t>Project</w:t>
      </w:r>
      <w:r>
        <w:rPr>
          <w:i/>
          <w:spacing w:val="-12"/>
          <w:sz w:val="19"/>
        </w:rPr>
        <w:t xml:space="preserve"> </w:t>
      </w:r>
      <w:r>
        <w:rPr>
          <w:i/>
          <w:spacing w:val="-4"/>
          <w:sz w:val="19"/>
        </w:rPr>
        <w:t>News</w:t>
      </w:r>
      <w:r>
        <w:rPr>
          <w:spacing w:val="-4"/>
          <w:sz w:val="19"/>
        </w:rPr>
        <w:t>.</w:t>
      </w:r>
    </w:p>
    <w:p w:rsidR="00BA79D6" w:rsidRDefault="00F576A2">
      <w:pPr>
        <w:spacing w:before="20" w:line="261" w:lineRule="auto"/>
        <w:ind w:left="1843" w:right="1753"/>
        <w:rPr>
          <w:sz w:val="19"/>
        </w:rPr>
      </w:pPr>
      <w:hyperlink r:id="rId341">
        <w:r>
          <w:rPr>
            <w:color w:val="0000FF"/>
            <w:spacing w:val="-2"/>
            <w:w w:val="95"/>
            <w:sz w:val="19"/>
          </w:rPr>
          <w:t>https://www.felix.net/project-news/cpb-contractors-win-384m-section-</w:t>
        </w:r>
      </w:hyperlink>
      <w:r>
        <w:rPr>
          <w:color w:val="0000FF"/>
          <w:spacing w:val="80"/>
          <w:sz w:val="19"/>
        </w:rPr>
        <w:t xml:space="preserve">   </w:t>
      </w:r>
      <w:hyperlink r:id="rId342">
        <w:r>
          <w:rPr>
            <w:color w:val="0000FF"/>
            <w:spacing w:val="-2"/>
            <w:sz w:val="19"/>
          </w:rPr>
          <w:t>c-of-</w:t>
        </w:r>
        <w:proofErr w:type="spellStart"/>
        <w:r>
          <w:rPr>
            <w:color w:val="0000FF"/>
            <w:spacing w:val="-2"/>
            <w:sz w:val="19"/>
          </w:rPr>
          <w:t>bruce</w:t>
        </w:r>
        <w:proofErr w:type="spellEnd"/>
        <w:r>
          <w:rPr>
            <w:color w:val="0000FF"/>
            <w:spacing w:val="-2"/>
            <w:sz w:val="19"/>
          </w:rPr>
          <w:t>-highway-upgrade-</w:t>
        </w:r>
        <w:proofErr w:type="spellStart"/>
        <w:r>
          <w:rPr>
            <w:color w:val="0000FF"/>
            <w:spacing w:val="-2"/>
            <w:sz w:val="19"/>
          </w:rPr>
          <w:t>cooroy</w:t>
        </w:r>
        <w:proofErr w:type="spellEnd"/>
        <w:r>
          <w:rPr>
            <w:color w:val="0000FF"/>
            <w:spacing w:val="-2"/>
            <w:sz w:val="19"/>
          </w:rPr>
          <w:t>-to-</w:t>
        </w:r>
        <w:proofErr w:type="spellStart"/>
        <w:r>
          <w:rPr>
            <w:color w:val="0000FF"/>
            <w:spacing w:val="-2"/>
            <w:sz w:val="19"/>
          </w:rPr>
          <w:t>curra</w:t>
        </w:r>
        <w:proofErr w:type="spellEnd"/>
      </w:hyperlink>
      <w:r>
        <w:rPr>
          <w:spacing w:val="-2"/>
          <w:sz w:val="19"/>
        </w:rPr>
        <w:t>.</w:t>
      </w:r>
    </w:p>
    <w:p w:rsidR="00BA79D6" w:rsidRDefault="00F576A2">
      <w:pPr>
        <w:tabs>
          <w:tab w:val="left" w:pos="1742"/>
        </w:tabs>
        <w:spacing w:before="137"/>
        <w:ind w:left="1123"/>
        <w:rPr>
          <w:sz w:val="19"/>
        </w:rPr>
      </w:pPr>
      <w:bookmarkStart w:id="397" w:name="_bookmark387"/>
      <w:bookmarkEnd w:id="397"/>
      <w:r>
        <w:rPr>
          <w:rFonts w:ascii="Times New Roman" w:hAnsi="Times New Roman"/>
          <w:sz w:val="19"/>
          <w:u w:val="single"/>
        </w:rPr>
        <w:tab/>
      </w:r>
      <w:r>
        <w:rPr>
          <w:rFonts w:ascii="Times New Roman" w:hAnsi="Times New Roman"/>
          <w:spacing w:val="40"/>
          <w:sz w:val="19"/>
        </w:rPr>
        <w:t xml:space="preserve"> </w:t>
      </w:r>
      <w:r>
        <w:rPr>
          <w:sz w:val="19"/>
        </w:rPr>
        <w:t>(2016b).</w:t>
      </w:r>
      <w:r>
        <w:rPr>
          <w:spacing w:val="-1"/>
          <w:sz w:val="19"/>
        </w:rPr>
        <w:t xml:space="preserve"> </w:t>
      </w:r>
      <w:r>
        <w:rPr>
          <w:sz w:val="19"/>
        </w:rPr>
        <w:t>“</w:t>
      </w:r>
      <w:proofErr w:type="spellStart"/>
      <w:r>
        <w:rPr>
          <w:sz w:val="19"/>
        </w:rPr>
        <w:t>CPB</w:t>
      </w:r>
      <w:proofErr w:type="spellEnd"/>
      <w:r>
        <w:rPr>
          <w:spacing w:val="-1"/>
          <w:sz w:val="19"/>
        </w:rPr>
        <w:t xml:space="preserve"> </w:t>
      </w:r>
      <w:r>
        <w:rPr>
          <w:sz w:val="19"/>
        </w:rPr>
        <w:t>Contractors</w:t>
      </w:r>
      <w:r>
        <w:rPr>
          <w:spacing w:val="-1"/>
          <w:sz w:val="19"/>
        </w:rPr>
        <w:t xml:space="preserve"> </w:t>
      </w:r>
      <w:r>
        <w:rPr>
          <w:sz w:val="19"/>
        </w:rPr>
        <w:t>awarded</w:t>
      </w:r>
      <w:r>
        <w:rPr>
          <w:spacing w:val="-1"/>
          <w:sz w:val="19"/>
        </w:rPr>
        <w:t xml:space="preserve"> </w:t>
      </w:r>
      <w:r>
        <w:rPr>
          <w:sz w:val="19"/>
        </w:rPr>
        <w:t>$420m</w:t>
      </w:r>
      <w:r>
        <w:rPr>
          <w:spacing w:val="-1"/>
          <w:sz w:val="19"/>
        </w:rPr>
        <w:t xml:space="preserve"> </w:t>
      </w:r>
      <w:r>
        <w:rPr>
          <w:sz w:val="19"/>
        </w:rPr>
        <w:t>Gold</w:t>
      </w:r>
      <w:r>
        <w:rPr>
          <w:spacing w:val="-1"/>
          <w:sz w:val="19"/>
        </w:rPr>
        <w:t xml:space="preserve"> </w:t>
      </w:r>
      <w:r>
        <w:rPr>
          <w:sz w:val="19"/>
        </w:rPr>
        <w:t>Coast</w:t>
      </w:r>
      <w:r>
        <w:rPr>
          <w:spacing w:val="-1"/>
          <w:sz w:val="19"/>
        </w:rPr>
        <w:t xml:space="preserve"> </w:t>
      </w:r>
      <w:r>
        <w:rPr>
          <w:sz w:val="19"/>
        </w:rPr>
        <w:t>Light</w:t>
      </w:r>
      <w:r>
        <w:rPr>
          <w:spacing w:val="-1"/>
          <w:sz w:val="19"/>
        </w:rPr>
        <w:t xml:space="preserve"> </w:t>
      </w:r>
      <w:r>
        <w:rPr>
          <w:sz w:val="19"/>
        </w:rPr>
        <w:t>Rail</w:t>
      </w:r>
    </w:p>
    <w:p w:rsidR="00BA79D6" w:rsidRDefault="00F576A2">
      <w:pPr>
        <w:spacing w:before="136" w:line="261" w:lineRule="auto"/>
        <w:ind w:left="61" w:right="1674"/>
        <w:jc w:val="both"/>
        <w:rPr>
          <w:sz w:val="19"/>
        </w:rPr>
      </w:pPr>
      <w:r>
        <w:br w:type="column"/>
      </w:r>
      <w:r>
        <w:rPr>
          <w:sz w:val="19"/>
        </w:rPr>
        <w:t>(2019).</w:t>
      </w:r>
      <w:r>
        <w:rPr>
          <w:spacing w:val="-2"/>
          <w:sz w:val="19"/>
        </w:rPr>
        <w:t xml:space="preserve"> </w:t>
      </w:r>
      <w:r>
        <w:rPr>
          <w:i/>
          <w:sz w:val="19"/>
        </w:rPr>
        <w:t>North</w:t>
      </w:r>
      <w:r>
        <w:rPr>
          <w:i/>
          <w:spacing w:val="-2"/>
          <w:sz w:val="19"/>
        </w:rPr>
        <w:t xml:space="preserve"> </w:t>
      </w:r>
      <w:r>
        <w:rPr>
          <w:i/>
          <w:sz w:val="19"/>
        </w:rPr>
        <w:t>East</w:t>
      </w:r>
      <w:r>
        <w:rPr>
          <w:i/>
          <w:spacing w:val="-2"/>
          <w:sz w:val="19"/>
        </w:rPr>
        <w:t xml:space="preserve"> </w:t>
      </w:r>
      <w:r>
        <w:rPr>
          <w:i/>
          <w:sz w:val="19"/>
        </w:rPr>
        <w:t>Link</w:t>
      </w:r>
      <w:r>
        <w:rPr>
          <w:i/>
          <w:spacing w:val="-2"/>
          <w:sz w:val="19"/>
        </w:rPr>
        <w:t xml:space="preserve"> </w:t>
      </w:r>
      <w:r>
        <w:rPr>
          <w:i/>
          <w:sz w:val="19"/>
        </w:rPr>
        <w:t>Project</w:t>
      </w:r>
      <w:r>
        <w:rPr>
          <w:i/>
          <w:spacing w:val="-2"/>
          <w:sz w:val="19"/>
        </w:rPr>
        <w:t xml:space="preserve"> </w:t>
      </w:r>
      <w:r>
        <w:rPr>
          <w:i/>
          <w:sz w:val="19"/>
        </w:rPr>
        <w:t>-</w:t>
      </w:r>
      <w:r>
        <w:rPr>
          <w:i/>
          <w:spacing w:val="-2"/>
          <w:sz w:val="19"/>
        </w:rPr>
        <w:t xml:space="preserve"> </w:t>
      </w:r>
      <w:r>
        <w:rPr>
          <w:i/>
          <w:sz w:val="19"/>
        </w:rPr>
        <w:t>Net</w:t>
      </w:r>
      <w:r>
        <w:rPr>
          <w:i/>
          <w:spacing w:val="-2"/>
          <w:sz w:val="19"/>
        </w:rPr>
        <w:t xml:space="preserve"> </w:t>
      </w:r>
      <w:r>
        <w:rPr>
          <w:i/>
          <w:sz w:val="19"/>
        </w:rPr>
        <w:t>community</w:t>
      </w:r>
      <w:r>
        <w:rPr>
          <w:i/>
          <w:spacing w:val="-2"/>
          <w:sz w:val="19"/>
        </w:rPr>
        <w:t xml:space="preserve"> </w:t>
      </w:r>
      <w:r>
        <w:rPr>
          <w:i/>
          <w:sz w:val="19"/>
        </w:rPr>
        <w:t>benefit</w:t>
      </w:r>
      <w:r>
        <w:rPr>
          <w:i/>
          <w:spacing w:val="-2"/>
          <w:sz w:val="19"/>
        </w:rPr>
        <w:t xml:space="preserve"> </w:t>
      </w:r>
      <w:r>
        <w:rPr>
          <w:i/>
          <w:sz w:val="19"/>
        </w:rPr>
        <w:t>review</w:t>
      </w:r>
      <w:r>
        <w:rPr>
          <w:sz w:val="19"/>
        </w:rPr>
        <w:t xml:space="preserve">. </w:t>
      </w:r>
      <w:hyperlink r:id="rId343">
        <w:r>
          <w:rPr>
            <w:color w:val="0000FF"/>
            <w:spacing w:val="-2"/>
            <w:w w:val="95"/>
            <w:sz w:val="19"/>
          </w:rPr>
          <w:t>https://s3.ap-southeast-2.amazonaws.com/hdp.au.prod.app.vic-</w:t>
        </w:r>
      </w:hyperlink>
      <w:r>
        <w:rPr>
          <w:color w:val="0000FF"/>
          <w:spacing w:val="-2"/>
          <w:w w:val="95"/>
          <w:sz w:val="19"/>
        </w:rPr>
        <w:t xml:space="preserve"> </w:t>
      </w:r>
      <w:hyperlink r:id="rId344">
        <w:proofErr w:type="spellStart"/>
        <w:r>
          <w:rPr>
            <w:color w:val="0000FF"/>
            <w:spacing w:val="-2"/>
            <w:sz w:val="19"/>
          </w:rPr>
          <w:t>engage.files</w:t>
        </w:r>
        <w:proofErr w:type="spellEnd"/>
        <w:r>
          <w:rPr>
            <w:color w:val="0000FF"/>
            <w:spacing w:val="-2"/>
            <w:sz w:val="19"/>
          </w:rPr>
          <w:t>/5815/6325/4909/28k._BBW_City_Council_-</w:t>
        </w:r>
      </w:hyperlink>
    </w:p>
    <w:p w:rsidR="00BA79D6" w:rsidRDefault="00F576A2">
      <w:pPr>
        <w:spacing w:before="3"/>
        <w:ind w:left="61"/>
        <w:jc w:val="both"/>
        <w:rPr>
          <w:sz w:val="19"/>
        </w:rPr>
      </w:pPr>
      <w:hyperlink r:id="rId345">
        <w:r>
          <w:rPr>
            <w:color w:val="0000FF"/>
            <w:w w:val="95"/>
            <w:sz w:val="19"/>
          </w:rPr>
          <w:t>_Terry_</w:t>
        </w:r>
        <w:proofErr w:type="spellStart"/>
        <w:r>
          <w:rPr>
            <w:color w:val="0000FF"/>
            <w:w w:val="95"/>
            <w:sz w:val="19"/>
          </w:rPr>
          <w:t>Rawnsley</w:t>
        </w:r>
        <w:proofErr w:type="spellEnd"/>
        <w:r>
          <w:rPr>
            <w:color w:val="0000FF"/>
            <w:w w:val="95"/>
            <w:sz w:val="19"/>
          </w:rPr>
          <w:t>_-</w:t>
        </w:r>
        <w:r>
          <w:rPr>
            <w:color w:val="0000FF"/>
            <w:spacing w:val="-2"/>
            <w:sz w:val="19"/>
          </w:rPr>
          <w:t>_</w:t>
        </w:r>
        <w:proofErr w:type="spellStart"/>
        <w:r>
          <w:rPr>
            <w:color w:val="0000FF"/>
            <w:spacing w:val="-2"/>
            <w:sz w:val="19"/>
          </w:rPr>
          <w:t>Expert_Witness_Report</w:t>
        </w:r>
        <w:proofErr w:type="spellEnd"/>
        <w:r>
          <w:rPr>
            <w:color w:val="0000FF"/>
            <w:spacing w:val="-2"/>
            <w:sz w:val="19"/>
          </w:rPr>
          <w:t>_-</w:t>
        </w:r>
      </w:hyperlink>
    </w:p>
    <w:p w:rsidR="00BA79D6" w:rsidRDefault="00F576A2">
      <w:pPr>
        <w:spacing w:before="21"/>
        <w:ind w:left="61"/>
        <w:jc w:val="both"/>
        <w:rPr>
          <w:sz w:val="19"/>
        </w:rPr>
      </w:pPr>
      <w:hyperlink r:id="rId346">
        <w:r>
          <w:rPr>
            <w:color w:val="0000FF"/>
            <w:w w:val="95"/>
            <w:sz w:val="19"/>
          </w:rPr>
          <w:t>_Net_Community_Benefit_-</w:t>
        </w:r>
        <w:r>
          <w:rPr>
            <w:color w:val="0000FF"/>
            <w:spacing w:val="-2"/>
            <w:sz w:val="19"/>
          </w:rPr>
          <w:t>_15_07_2019.pdf</w:t>
        </w:r>
      </w:hyperlink>
      <w:r>
        <w:rPr>
          <w:spacing w:val="-2"/>
          <w:sz w:val="19"/>
        </w:rPr>
        <w:t>.</w:t>
      </w:r>
    </w:p>
    <w:p w:rsidR="00BA79D6" w:rsidRDefault="00BA79D6">
      <w:pPr>
        <w:jc w:val="both"/>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20" w:line="261" w:lineRule="auto"/>
        <w:ind w:left="1843"/>
        <w:rPr>
          <w:sz w:val="19"/>
        </w:rPr>
      </w:pPr>
      <w:r>
        <w:rPr>
          <w:sz w:val="19"/>
        </w:rPr>
        <w:t xml:space="preserve">Stage Two”. </w:t>
      </w:r>
      <w:r>
        <w:rPr>
          <w:i/>
          <w:sz w:val="19"/>
        </w:rPr>
        <w:t>Felix Project News</w:t>
      </w:r>
      <w:r>
        <w:rPr>
          <w:sz w:val="19"/>
        </w:rPr>
        <w:t xml:space="preserve">. </w:t>
      </w:r>
      <w:hyperlink r:id="rId347">
        <w:r>
          <w:rPr>
            <w:color w:val="0000FF"/>
            <w:sz w:val="19"/>
          </w:rPr>
          <w:t>https://www.felix.net/project-</w:t>
        </w:r>
      </w:hyperlink>
      <w:r>
        <w:rPr>
          <w:color w:val="0000FF"/>
          <w:sz w:val="19"/>
        </w:rPr>
        <w:t xml:space="preserve"> </w:t>
      </w:r>
      <w:hyperlink r:id="rId348">
        <w:r>
          <w:rPr>
            <w:color w:val="0000FF"/>
            <w:spacing w:val="-2"/>
            <w:w w:val="95"/>
            <w:sz w:val="19"/>
          </w:rPr>
          <w:t>news/cpb-contractors-awarded-420m-gold-coast-light-rail-stage-two</w:t>
        </w:r>
      </w:hyperlink>
      <w:r>
        <w:rPr>
          <w:spacing w:val="-2"/>
          <w:w w:val="95"/>
          <w:sz w:val="19"/>
        </w:rPr>
        <w:t>.</w:t>
      </w:r>
    </w:p>
    <w:p w:rsidR="00BA79D6" w:rsidRDefault="00F576A2">
      <w:pPr>
        <w:spacing w:before="137" w:line="261" w:lineRule="auto"/>
        <w:ind w:left="1843" w:right="142" w:hanging="720"/>
        <w:rPr>
          <w:sz w:val="19"/>
        </w:rPr>
      </w:pPr>
      <w:bookmarkStart w:id="398" w:name="_bookmark388"/>
      <w:bookmarkEnd w:id="398"/>
      <w:proofErr w:type="spellStart"/>
      <w:r>
        <w:rPr>
          <w:sz w:val="19"/>
        </w:rPr>
        <w:t>Sanda</w:t>
      </w:r>
      <w:proofErr w:type="spellEnd"/>
      <w:r>
        <w:rPr>
          <w:sz w:val="19"/>
        </w:rPr>
        <w:t xml:space="preserve">, D. (2017). “Electricity sell off benefits NSW projects”. </w:t>
      </w:r>
      <w:r>
        <w:rPr>
          <w:i/>
          <w:sz w:val="19"/>
        </w:rPr>
        <w:t>Yahoo News</w:t>
      </w:r>
      <w:r>
        <w:rPr>
          <w:sz w:val="19"/>
        </w:rPr>
        <w:t xml:space="preserve">. </w:t>
      </w:r>
      <w:hyperlink r:id="rId349">
        <w:r>
          <w:rPr>
            <w:color w:val="0000FF"/>
            <w:spacing w:val="-2"/>
            <w:w w:val="95"/>
            <w:sz w:val="19"/>
          </w:rPr>
          <w:t>https://au.news.yahoo.com/electricity-sell-off-benefits-nsw-projects-</w:t>
        </w:r>
      </w:hyperlink>
      <w:r>
        <w:rPr>
          <w:color w:val="0000FF"/>
          <w:spacing w:val="80"/>
          <w:w w:val="150"/>
          <w:sz w:val="19"/>
        </w:rPr>
        <w:t xml:space="preserve">  </w:t>
      </w:r>
      <w:hyperlink r:id="rId350">
        <w:r>
          <w:rPr>
            <w:color w:val="0000FF"/>
            <w:spacing w:val="-2"/>
            <w:sz w:val="19"/>
          </w:rPr>
          <w:t>35475392.html</w:t>
        </w:r>
        <w:proofErr w:type="gramStart"/>
        <w:r>
          <w:rPr>
            <w:color w:val="0000FF"/>
            <w:spacing w:val="-2"/>
            <w:sz w:val="19"/>
          </w:rPr>
          <w:t>?guccounter</w:t>
        </w:r>
        <w:proofErr w:type="gramEnd"/>
        <w:r>
          <w:rPr>
            <w:color w:val="0000FF"/>
            <w:spacing w:val="-2"/>
            <w:sz w:val="19"/>
          </w:rPr>
          <w:t>=1</w:t>
        </w:r>
      </w:hyperlink>
      <w:r>
        <w:rPr>
          <w:spacing w:val="-2"/>
          <w:sz w:val="19"/>
        </w:rPr>
        <w:t>.</w:t>
      </w:r>
    </w:p>
    <w:p w:rsidR="00BA79D6" w:rsidRDefault="00F576A2">
      <w:pPr>
        <w:spacing w:before="137" w:line="261" w:lineRule="auto"/>
        <w:ind w:left="1843" w:right="322" w:hanging="720"/>
        <w:rPr>
          <w:sz w:val="19"/>
        </w:rPr>
      </w:pPr>
      <w:bookmarkStart w:id="399" w:name="_bookmark389"/>
      <w:bookmarkEnd w:id="399"/>
      <w:proofErr w:type="spellStart"/>
      <w:r>
        <w:rPr>
          <w:sz w:val="19"/>
        </w:rPr>
        <w:t>Saulwick</w:t>
      </w:r>
      <w:proofErr w:type="spellEnd"/>
      <w:r>
        <w:rPr>
          <w:sz w:val="19"/>
        </w:rPr>
        <w:t>, J. (2012). “Sydney transport shake-up: plan for single deck metro-style</w:t>
      </w:r>
      <w:r>
        <w:rPr>
          <w:spacing w:val="-9"/>
          <w:sz w:val="19"/>
        </w:rPr>
        <w:t xml:space="preserve"> </w:t>
      </w:r>
      <w:r>
        <w:rPr>
          <w:sz w:val="19"/>
        </w:rPr>
        <w:t>trains</w:t>
      </w:r>
      <w:r>
        <w:rPr>
          <w:spacing w:val="-9"/>
          <w:sz w:val="19"/>
        </w:rPr>
        <w:t xml:space="preserve"> </w:t>
      </w:r>
      <w:r>
        <w:rPr>
          <w:sz w:val="19"/>
        </w:rPr>
        <w:t>and</w:t>
      </w:r>
      <w:r>
        <w:rPr>
          <w:spacing w:val="-9"/>
          <w:sz w:val="19"/>
        </w:rPr>
        <w:t xml:space="preserve"> </w:t>
      </w:r>
      <w:r>
        <w:rPr>
          <w:sz w:val="19"/>
        </w:rPr>
        <w:t>second</w:t>
      </w:r>
      <w:r>
        <w:rPr>
          <w:spacing w:val="-9"/>
          <w:sz w:val="19"/>
        </w:rPr>
        <w:t xml:space="preserve"> </w:t>
      </w:r>
      <w:r>
        <w:rPr>
          <w:sz w:val="19"/>
        </w:rPr>
        <w:t>harbour</w:t>
      </w:r>
      <w:r>
        <w:rPr>
          <w:spacing w:val="-9"/>
          <w:sz w:val="19"/>
        </w:rPr>
        <w:t xml:space="preserve"> </w:t>
      </w:r>
      <w:r>
        <w:rPr>
          <w:sz w:val="19"/>
        </w:rPr>
        <w:t>crossing”.</w:t>
      </w:r>
      <w:r>
        <w:rPr>
          <w:spacing w:val="-9"/>
          <w:sz w:val="19"/>
        </w:rPr>
        <w:t xml:space="preserve"> </w:t>
      </w:r>
      <w:r>
        <w:rPr>
          <w:i/>
          <w:sz w:val="19"/>
        </w:rPr>
        <w:t>Sydney</w:t>
      </w:r>
      <w:r>
        <w:rPr>
          <w:i/>
          <w:spacing w:val="-9"/>
          <w:sz w:val="19"/>
        </w:rPr>
        <w:t xml:space="preserve"> </w:t>
      </w:r>
      <w:r>
        <w:rPr>
          <w:i/>
          <w:sz w:val="19"/>
        </w:rPr>
        <w:t>Morning Herald</w:t>
      </w:r>
      <w:r>
        <w:rPr>
          <w:sz w:val="19"/>
        </w:rPr>
        <w:t xml:space="preserve">. </w:t>
      </w:r>
      <w:hyperlink r:id="rId351">
        <w:r>
          <w:rPr>
            <w:color w:val="0000FF"/>
            <w:sz w:val="19"/>
          </w:rPr>
          <w:t>https://www.smh.com.au/national/nsw/sydney-transport-</w:t>
        </w:r>
      </w:hyperlink>
      <w:r>
        <w:rPr>
          <w:color w:val="0000FF"/>
          <w:sz w:val="19"/>
        </w:rPr>
        <w:t xml:space="preserve"> </w:t>
      </w:r>
      <w:hyperlink r:id="rId352">
        <w:r>
          <w:rPr>
            <w:color w:val="0000FF"/>
            <w:spacing w:val="-2"/>
            <w:sz w:val="19"/>
          </w:rPr>
          <w:t>shake-up-plan-for-single-deck-metro-style-trains-and-second-</w:t>
        </w:r>
      </w:hyperlink>
      <w:r>
        <w:rPr>
          <w:color w:val="0000FF"/>
          <w:spacing w:val="-2"/>
          <w:sz w:val="19"/>
        </w:rPr>
        <w:t xml:space="preserve"> </w:t>
      </w:r>
      <w:hyperlink r:id="rId353">
        <w:r>
          <w:rPr>
            <w:color w:val="0000FF"/>
            <w:spacing w:val="-2"/>
            <w:sz w:val="19"/>
          </w:rPr>
          <w:t>harbour-crossing-20120620-20ngm.html</w:t>
        </w:r>
      </w:hyperlink>
      <w:r>
        <w:rPr>
          <w:spacing w:val="-2"/>
          <w:sz w:val="19"/>
        </w:rPr>
        <w:t>.</w:t>
      </w:r>
    </w:p>
    <w:p w:rsidR="00BA79D6" w:rsidRDefault="00F576A2">
      <w:pPr>
        <w:tabs>
          <w:tab w:val="left" w:pos="1742"/>
        </w:tabs>
        <w:spacing w:before="140" w:line="261" w:lineRule="auto"/>
        <w:ind w:left="1843" w:right="80" w:hanging="720"/>
        <w:rPr>
          <w:sz w:val="19"/>
        </w:rPr>
      </w:pPr>
      <w:bookmarkStart w:id="400" w:name="_bookmark390"/>
      <w:bookmarkEnd w:id="400"/>
      <w:r>
        <w:rPr>
          <w:rFonts w:ascii="Times New Roman" w:hAnsi="Times New Roman"/>
          <w:sz w:val="19"/>
          <w:u w:val="single"/>
        </w:rPr>
        <w:tab/>
      </w:r>
      <w:r>
        <w:rPr>
          <w:rFonts w:ascii="Times New Roman" w:hAnsi="Times New Roman"/>
          <w:spacing w:val="40"/>
          <w:sz w:val="19"/>
        </w:rPr>
        <w:t xml:space="preserve"> </w:t>
      </w:r>
      <w:r>
        <w:rPr>
          <w:sz w:val="19"/>
        </w:rPr>
        <w:t xml:space="preserve">(2015). “Multimillion-dollar compensation brawl brews over </w:t>
      </w:r>
      <w:proofErr w:type="spellStart"/>
      <w:r>
        <w:rPr>
          <w:sz w:val="19"/>
        </w:rPr>
        <w:t>WestConnex</w:t>
      </w:r>
      <w:proofErr w:type="spellEnd"/>
      <w:r>
        <w:rPr>
          <w:sz w:val="19"/>
        </w:rPr>
        <w:t xml:space="preserve"> St Peters interchange”. </w:t>
      </w:r>
      <w:r>
        <w:rPr>
          <w:i/>
          <w:sz w:val="19"/>
        </w:rPr>
        <w:t>Sydney Morning Herald</w:t>
      </w:r>
      <w:r>
        <w:rPr>
          <w:sz w:val="19"/>
        </w:rPr>
        <w:t xml:space="preserve">. </w:t>
      </w:r>
      <w:hyperlink r:id="rId354">
        <w:r>
          <w:rPr>
            <w:color w:val="0000FF"/>
            <w:spacing w:val="-2"/>
            <w:sz w:val="19"/>
          </w:rPr>
          <w:t>https://www.smh.com.au/national/nsw/multimilliondollar-</w:t>
        </w:r>
      </w:hyperlink>
      <w:r>
        <w:rPr>
          <w:color w:val="0000FF"/>
          <w:spacing w:val="-2"/>
          <w:sz w:val="19"/>
        </w:rPr>
        <w:t xml:space="preserve"> </w:t>
      </w:r>
      <w:hyperlink r:id="rId355">
        <w:r>
          <w:rPr>
            <w:color w:val="0000FF"/>
            <w:spacing w:val="-2"/>
            <w:w w:val="95"/>
            <w:sz w:val="19"/>
          </w:rPr>
          <w:t>compensation-brawl-brews-over-</w:t>
        </w:r>
        <w:proofErr w:type="spellStart"/>
        <w:r>
          <w:rPr>
            <w:color w:val="0000FF"/>
            <w:spacing w:val="-2"/>
            <w:w w:val="95"/>
            <w:sz w:val="19"/>
          </w:rPr>
          <w:t>westconnex</w:t>
        </w:r>
        <w:proofErr w:type="spellEnd"/>
        <w:r>
          <w:rPr>
            <w:color w:val="0000FF"/>
            <w:spacing w:val="-2"/>
            <w:w w:val="95"/>
            <w:sz w:val="19"/>
          </w:rPr>
          <w:t>-</w:t>
        </w:r>
        <w:proofErr w:type="spellStart"/>
        <w:r>
          <w:rPr>
            <w:color w:val="0000FF"/>
            <w:spacing w:val="-2"/>
            <w:w w:val="95"/>
            <w:sz w:val="19"/>
          </w:rPr>
          <w:t>st</w:t>
        </w:r>
        <w:proofErr w:type="spellEnd"/>
        <w:r>
          <w:rPr>
            <w:color w:val="0000FF"/>
            <w:spacing w:val="-2"/>
            <w:w w:val="95"/>
            <w:sz w:val="19"/>
          </w:rPr>
          <w:t>-peters-interchange-</w:t>
        </w:r>
      </w:hyperlink>
      <w:r>
        <w:rPr>
          <w:color w:val="0000FF"/>
          <w:spacing w:val="80"/>
          <w:w w:val="150"/>
          <w:sz w:val="19"/>
        </w:rPr>
        <w:t xml:space="preserve">  </w:t>
      </w:r>
      <w:hyperlink r:id="rId356">
        <w:r>
          <w:rPr>
            <w:color w:val="0000FF"/>
            <w:spacing w:val="-2"/>
            <w:sz w:val="19"/>
          </w:rPr>
          <w:t>20150903-gje9oi.html</w:t>
        </w:r>
      </w:hyperlink>
      <w:r>
        <w:rPr>
          <w:spacing w:val="-2"/>
          <w:sz w:val="19"/>
        </w:rPr>
        <w:t>.</w:t>
      </w:r>
    </w:p>
    <w:p w:rsidR="00BA79D6" w:rsidRDefault="00F576A2">
      <w:pPr>
        <w:spacing w:before="21" w:line="261" w:lineRule="auto"/>
        <w:ind w:left="1818" w:right="1434" w:hanging="720"/>
        <w:rPr>
          <w:sz w:val="19"/>
        </w:rPr>
      </w:pPr>
      <w:r>
        <w:br w:type="column"/>
      </w:r>
      <w:bookmarkStart w:id="401" w:name="_bookmark391"/>
      <w:bookmarkEnd w:id="401"/>
      <w:r>
        <w:rPr>
          <w:sz w:val="19"/>
        </w:rPr>
        <w:t>Smith,</w:t>
      </w:r>
      <w:r>
        <w:rPr>
          <w:spacing w:val="-4"/>
          <w:sz w:val="19"/>
        </w:rPr>
        <w:t xml:space="preserve"> </w:t>
      </w:r>
      <w:r>
        <w:rPr>
          <w:sz w:val="19"/>
        </w:rPr>
        <w:t>T.</w:t>
      </w:r>
      <w:r>
        <w:rPr>
          <w:spacing w:val="-4"/>
          <w:sz w:val="19"/>
        </w:rPr>
        <w:t xml:space="preserve"> </w:t>
      </w:r>
      <w:r>
        <w:rPr>
          <w:sz w:val="19"/>
        </w:rPr>
        <w:t>(2020).</w:t>
      </w:r>
      <w:r>
        <w:rPr>
          <w:spacing w:val="-4"/>
          <w:sz w:val="19"/>
        </w:rPr>
        <w:t xml:space="preserve"> </w:t>
      </w:r>
      <w:r>
        <w:rPr>
          <w:sz w:val="19"/>
        </w:rPr>
        <w:t>“Supplying</w:t>
      </w:r>
      <w:r>
        <w:rPr>
          <w:spacing w:val="-4"/>
          <w:sz w:val="19"/>
        </w:rPr>
        <w:t xml:space="preserve"> </w:t>
      </w:r>
      <w:r>
        <w:rPr>
          <w:sz w:val="19"/>
        </w:rPr>
        <w:t>a</w:t>
      </w:r>
      <w:r>
        <w:rPr>
          <w:spacing w:val="-4"/>
          <w:sz w:val="19"/>
        </w:rPr>
        <w:t xml:space="preserve"> </w:t>
      </w:r>
      <w:r>
        <w:rPr>
          <w:sz w:val="19"/>
        </w:rPr>
        <w:t>fiscal</w:t>
      </w:r>
      <w:r>
        <w:rPr>
          <w:spacing w:val="-4"/>
          <w:sz w:val="19"/>
        </w:rPr>
        <w:t xml:space="preserve"> </w:t>
      </w:r>
      <w:r>
        <w:rPr>
          <w:sz w:val="19"/>
        </w:rPr>
        <w:t>lifeline:</w:t>
      </w:r>
      <w:r>
        <w:rPr>
          <w:spacing w:val="-4"/>
          <w:sz w:val="19"/>
        </w:rPr>
        <w:t xml:space="preserve"> </w:t>
      </w:r>
      <w:r>
        <w:rPr>
          <w:sz w:val="19"/>
        </w:rPr>
        <w:t>Valerie</w:t>
      </w:r>
      <w:r>
        <w:rPr>
          <w:spacing w:val="-4"/>
          <w:sz w:val="19"/>
        </w:rPr>
        <w:t xml:space="preserve"> </w:t>
      </w:r>
      <w:r>
        <w:rPr>
          <w:sz w:val="19"/>
        </w:rPr>
        <w:t>Ramey</w:t>
      </w:r>
      <w:r>
        <w:rPr>
          <w:spacing w:val="-4"/>
          <w:sz w:val="19"/>
        </w:rPr>
        <w:t xml:space="preserve"> </w:t>
      </w:r>
      <w:r>
        <w:rPr>
          <w:sz w:val="19"/>
        </w:rPr>
        <w:t>discusses</w:t>
      </w:r>
      <w:r>
        <w:rPr>
          <w:spacing w:val="-4"/>
          <w:sz w:val="19"/>
        </w:rPr>
        <w:t xml:space="preserve"> </w:t>
      </w:r>
      <w:r>
        <w:rPr>
          <w:sz w:val="19"/>
        </w:rPr>
        <w:t xml:space="preserve">what economists have learned about stimulus since the 2008 financial crisis”. </w:t>
      </w:r>
      <w:r>
        <w:rPr>
          <w:i/>
          <w:sz w:val="19"/>
        </w:rPr>
        <w:t>American Economic Association</w:t>
      </w:r>
      <w:r>
        <w:rPr>
          <w:sz w:val="19"/>
        </w:rPr>
        <w:t xml:space="preserve">. </w:t>
      </w:r>
      <w:hyperlink r:id="rId357">
        <w:r>
          <w:rPr>
            <w:color w:val="0000FF"/>
            <w:spacing w:val="-2"/>
            <w:w w:val="95"/>
            <w:sz w:val="19"/>
          </w:rPr>
          <w:t>https://www.aeaweb.org/research/valerie-ramey-fiscal-policy-after-</w:t>
        </w:r>
      </w:hyperlink>
      <w:r>
        <w:rPr>
          <w:color w:val="0000FF"/>
          <w:spacing w:val="80"/>
          <w:sz w:val="19"/>
        </w:rPr>
        <w:t xml:space="preserve">  </w:t>
      </w:r>
      <w:hyperlink r:id="rId358">
        <w:r>
          <w:rPr>
            <w:color w:val="0000FF"/>
            <w:spacing w:val="-2"/>
            <w:sz w:val="19"/>
          </w:rPr>
          <w:t>financial-crisis</w:t>
        </w:r>
      </w:hyperlink>
      <w:r>
        <w:rPr>
          <w:spacing w:val="-2"/>
          <w:sz w:val="19"/>
        </w:rPr>
        <w:t>.</w:t>
      </w:r>
    </w:p>
    <w:p w:rsidR="00BA79D6" w:rsidRDefault="00F576A2">
      <w:pPr>
        <w:spacing w:before="139" w:line="261" w:lineRule="auto"/>
        <w:ind w:left="1818" w:right="1189" w:hanging="720"/>
        <w:jc w:val="both"/>
        <w:rPr>
          <w:sz w:val="19"/>
        </w:rPr>
      </w:pPr>
      <w:bookmarkStart w:id="402" w:name="_bookmark392"/>
      <w:bookmarkEnd w:id="402"/>
      <w:r>
        <w:rPr>
          <w:sz w:val="19"/>
        </w:rPr>
        <w:t>Supreme</w:t>
      </w:r>
      <w:r>
        <w:rPr>
          <w:spacing w:val="-6"/>
          <w:sz w:val="19"/>
        </w:rPr>
        <w:t xml:space="preserve"> </w:t>
      </w:r>
      <w:r>
        <w:rPr>
          <w:sz w:val="19"/>
        </w:rPr>
        <w:t>Court</w:t>
      </w:r>
      <w:r>
        <w:rPr>
          <w:spacing w:val="-6"/>
          <w:sz w:val="19"/>
        </w:rPr>
        <w:t xml:space="preserve"> </w:t>
      </w:r>
      <w:r>
        <w:rPr>
          <w:sz w:val="19"/>
        </w:rPr>
        <w:t>of</w:t>
      </w:r>
      <w:r>
        <w:rPr>
          <w:spacing w:val="-6"/>
          <w:sz w:val="19"/>
        </w:rPr>
        <w:t xml:space="preserve"> </w:t>
      </w:r>
      <w:r>
        <w:rPr>
          <w:sz w:val="19"/>
        </w:rPr>
        <w:t>New</w:t>
      </w:r>
      <w:r>
        <w:rPr>
          <w:spacing w:val="-6"/>
          <w:sz w:val="19"/>
        </w:rPr>
        <w:t xml:space="preserve"> </w:t>
      </w:r>
      <w:r>
        <w:rPr>
          <w:sz w:val="19"/>
        </w:rPr>
        <w:t>South</w:t>
      </w:r>
      <w:r>
        <w:rPr>
          <w:spacing w:val="-6"/>
          <w:sz w:val="19"/>
        </w:rPr>
        <w:t xml:space="preserve"> </w:t>
      </w:r>
      <w:r>
        <w:rPr>
          <w:sz w:val="19"/>
        </w:rPr>
        <w:t>Wales</w:t>
      </w:r>
      <w:r>
        <w:rPr>
          <w:spacing w:val="-6"/>
          <w:sz w:val="19"/>
        </w:rPr>
        <w:t xml:space="preserve"> </w:t>
      </w:r>
      <w:r>
        <w:rPr>
          <w:sz w:val="19"/>
        </w:rPr>
        <w:t>(2020).</w:t>
      </w:r>
      <w:r>
        <w:rPr>
          <w:spacing w:val="-6"/>
          <w:sz w:val="19"/>
        </w:rPr>
        <w:t xml:space="preserve"> </w:t>
      </w:r>
      <w:r>
        <w:rPr>
          <w:i/>
          <w:sz w:val="19"/>
        </w:rPr>
        <w:t>Light</w:t>
      </w:r>
      <w:r>
        <w:rPr>
          <w:i/>
          <w:spacing w:val="-6"/>
          <w:sz w:val="19"/>
        </w:rPr>
        <w:t xml:space="preserve"> </w:t>
      </w:r>
      <w:r>
        <w:rPr>
          <w:i/>
          <w:sz w:val="19"/>
        </w:rPr>
        <w:t>Rail</w:t>
      </w:r>
      <w:r>
        <w:rPr>
          <w:i/>
          <w:spacing w:val="-6"/>
          <w:sz w:val="19"/>
        </w:rPr>
        <w:t xml:space="preserve"> </w:t>
      </w:r>
      <w:r>
        <w:rPr>
          <w:i/>
          <w:sz w:val="19"/>
        </w:rPr>
        <w:t>Nuisance</w:t>
      </w:r>
      <w:r>
        <w:rPr>
          <w:i/>
          <w:spacing w:val="-6"/>
          <w:sz w:val="19"/>
        </w:rPr>
        <w:t xml:space="preserve"> </w:t>
      </w:r>
      <w:r>
        <w:rPr>
          <w:i/>
          <w:sz w:val="19"/>
        </w:rPr>
        <w:t>Class</w:t>
      </w:r>
      <w:r>
        <w:rPr>
          <w:i/>
          <w:spacing w:val="-6"/>
          <w:sz w:val="19"/>
        </w:rPr>
        <w:t xml:space="preserve"> </w:t>
      </w:r>
      <w:r>
        <w:rPr>
          <w:i/>
          <w:sz w:val="19"/>
        </w:rPr>
        <w:t>Action</w:t>
      </w:r>
      <w:r>
        <w:rPr>
          <w:sz w:val="19"/>
        </w:rPr>
        <w:t xml:space="preserve">. </w:t>
      </w:r>
      <w:hyperlink r:id="rId359">
        <w:r>
          <w:rPr>
            <w:color w:val="0000FF"/>
            <w:spacing w:val="-2"/>
            <w:w w:val="95"/>
            <w:sz w:val="19"/>
          </w:rPr>
          <w:t>http://www.supremecourt.justice.nsw.gov.au/Pages/sco2_classaction/</w:t>
        </w:r>
      </w:hyperlink>
      <w:r>
        <w:rPr>
          <w:color w:val="0000FF"/>
          <w:spacing w:val="-2"/>
          <w:w w:val="95"/>
          <w:sz w:val="19"/>
        </w:rPr>
        <w:t xml:space="preserve"> </w:t>
      </w:r>
      <w:hyperlink r:id="rId360">
        <w:r>
          <w:rPr>
            <w:color w:val="0000FF"/>
            <w:spacing w:val="-2"/>
            <w:sz w:val="19"/>
          </w:rPr>
          <w:t>Light-Rail-Nuisance-Class-Action.aspx</w:t>
        </w:r>
      </w:hyperlink>
      <w:r>
        <w:rPr>
          <w:spacing w:val="-2"/>
          <w:sz w:val="19"/>
        </w:rPr>
        <w:t>.</w:t>
      </w:r>
    </w:p>
    <w:p w:rsidR="00BA79D6" w:rsidRDefault="00F576A2">
      <w:pPr>
        <w:spacing w:before="137"/>
        <w:ind w:left="1098"/>
        <w:rPr>
          <w:sz w:val="19"/>
        </w:rPr>
      </w:pPr>
      <w:bookmarkStart w:id="403" w:name="_bookmark393"/>
      <w:bookmarkEnd w:id="403"/>
      <w:r>
        <w:rPr>
          <w:sz w:val="19"/>
        </w:rPr>
        <w:t>Terrill,</w:t>
      </w:r>
      <w:r>
        <w:rPr>
          <w:spacing w:val="-8"/>
          <w:sz w:val="19"/>
        </w:rPr>
        <w:t xml:space="preserve"> </w:t>
      </w:r>
      <w:r>
        <w:rPr>
          <w:sz w:val="19"/>
        </w:rPr>
        <w:t>M.</w:t>
      </w:r>
      <w:r>
        <w:rPr>
          <w:spacing w:val="-8"/>
          <w:sz w:val="19"/>
        </w:rPr>
        <w:t xml:space="preserve"> </w:t>
      </w:r>
      <w:r>
        <w:rPr>
          <w:sz w:val="19"/>
        </w:rPr>
        <w:t>and</w:t>
      </w:r>
      <w:r>
        <w:rPr>
          <w:spacing w:val="-8"/>
          <w:sz w:val="19"/>
        </w:rPr>
        <w:t xml:space="preserve"> </w:t>
      </w:r>
      <w:proofErr w:type="spellStart"/>
      <w:r>
        <w:rPr>
          <w:sz w:val="19"/>
        </w:rPr>
        <w:t>Danks</w:t>
      </w:r>
      <w:proofErr w:type="spellEnd"/>
      <w:r>
        <w:rPr>
          <w:sz w:val="19"/>
        </w:rPr>
        <w:t>,</w:t>
      </w:r>
      <w:r>
        <w:rPr>
          <w:spacing w:val="-8"/>
          <w:sz w:val="19"/>
        </w:rPr>
        <w:t xml:space="preserve"> </w:t>
      </w:r>
      <w:r>
        <w:rPr>
          <w:sz w:val="19"/>
        </w:rPr>
        <w:t>L.</w:t>
      </w:r>
      <w:r>
        <w:rPr>
          <w:spacing w:val="-8"/>
          <w:sz w:val="19"/>
        </w:rPr>
        <w:t xml:space="preserve"> </w:t>
      </w:r>
      <w:r>
        <w:rPr>
          <w:sz w:val="19"/>
        </w:rPr>
        <w:t>(2016).</w:t>
      </w:r>
      <w:r>
        <w:rPr>
          <w:spacing w:val="-8"/>
          <w:sz w:val="19"/>
        </w:rPr>
        <w:t xml:space="preserve"> </w:t>
      </w:r>
      <w:r>
        <w:rPr>
          <w:i/>
          <w:sz w:val="19"/>
        </w:rPr>
        <w:t>Cost</w:t>
      </w:r>
      <w:r>
        <w:rPr>
          <w:i/>
          <w:spacing w:val="-8"/>
          <w:sz w:val="19"/>
        </w:rPr>
        <w:t xml:space="preserve"> </w:t>
      </w:r>
      <w:r>
        <w:rPr>
          <w:i/>
          <w:sz w:val="19"/>
        </w:rPr>
        <w:t>overruns</w:t>
      </w:r>
      <w:r>
        <w:rPr>
          <w:i/>
          <w:spacing w:val="-8"/>
          <w:sz w:val="19"/>
        </w:rPr>
        <w:t xml:space="preserve"> </w:t>
      </w:r>
      <w:r>
        <w:rPr>
          <w:i/>
          <w:sz w:val="19"/>
        </w:rPr>
        <w:t>in</w:t>
      </w:r>
      <w:r>
        <w:rPr>
          <w:i/>
          <w:spacing w:val="-8"/>
          <w:sz w:val="19"/>
        </w:rPr>
        <w:t xml:space="preserve"> </w:t>
      </w:r>
      <w:r>
        <w:rPr>
          <w:i/>
          <w:sz w:val="19"/>
        </w:rPr>
        <w:t>transport</w:t>
      </w:r>
      <w:r>
        <w:rPr>
          <w:i/>
          <w:spacing w:val="-8"/>
          <w:sz w:val="19"/>
        </w:rPr>
        <w:t xml:space="preserve"> </w:t>
      </w:r>
      <w:r>
        <w:rPr>
          <w:i/>
          <w:spacing w:val="-2"/>
          <w:sz w:val="19"/>
        </w:rPr>
        <w:t>infrastructure</w:t>
      </w:r>
      <w:r>
        <w:rPr>
          <w:spacing w:val="-2"/>
          <w:sz w:val="19"/>
        </w:rPr>
        <w:t>.</w:t>
      </w:r>
    </w:p>
    <w:p w:rsidR="00BA79D6" w:rsidRDefault="00F576A2">
      <w:pPr>
        <w:spacing w:before="21"/>
        <w:ind w:left="1818"/>
        <w:rPr>
          <w:sz w:val="19"/>
        </w:rPr>
      </w:pPr>
      <w:r>
        <w:rPr>
          <w:sz w:val="19"/>
        </w:rPr>
        <w:t>Report</w:t>
      </w:r>
      <w:r>
        <w:rPr>
          <w:spacing w:val="-8"/>
          <w:sz w:val="19"/>
        </w:rPr>
        <w:t xml:space="preserve"> </w:t>
      </w:r>
      <w:r>
        <w:rPr>
          <w:sz w:val="19"/>
        </w:rPr>
        <w:t>No.</w:t>
      </w:r>
      <w:r>
        <w:rPr>
          <w:spacing w:val="-8"/>
          <w:sz w:val="19"/>
        </w:rPr>
        <w:t xml:space="preserve"> </w:t>
      </w:r>
      <w:r>
        <w:rPr>
          <w:sz w:val="19"/>
        </w:rPr>
        <w:t>2016-13.</w:t>
      </w:r>
      <w:r>
        <w:rPr>
          <w:spacing w:val="-7"/>
          <w:sz w:val="19"/>
        </w:rPr>
        <w:t xml:space="preserve"> </w:t>
      </w:r>
      <w:r>
        <w:rPr>
          <w:sz w:val="19"/>
        </w:rPr>
        <w:t>Grattan</w:t>
      </w:r>
      <w:r>
        <w:rPr>
          <w:spacing w:val="-8"/>
          <w:sz w:val="19"/>
        </w:rPr>
        <w:t xml:space="preserve"> </w:t>
      </w:r>
      <w:r>
        <w:rPr>
          <w:sz w:val="19"/>
        </w:rPr>
        <w:t>Institute.</w:t>
      </w:r>
      <w:r>
        <w:rPr>
          <w:spacing w:val="-7"/>
          <w:sz w:val="19"/>
        </w:rPr>
        <w:t xml:space="preserve"> </w:t>
      </w:r>
      <w:hyperlink r:id="rId361">
        <w:proofErr w:type="gramStart"/>
        <w:r>
          <w:rPr>
            <w:color w:val="0000FF"/>
            <w:spacing w:val="-2"/>
            <w:sz w:val="19"/>
          </w:rPr>
          <w:t>https</w:t>
        </w:r>
        <w:proofErr w:type="gramEnd"/>
        <w:r>
          <w:rPr>
            <w:color w:val="0000FF"/>
            <w:spacing w:val="-2"/>
            <w:sz w:val="19"/>
          </w:rPr>
          <w:t>:</w:t>
        </w:r>
      </w:hyperlink>
    </w:p>
    <w:p w:rsidR="00BA79D6" w:rsidRDefault="00F576A2">
      <w:pPr>
        <w:spacing w:before="20"/>
        <w:ind w:left="1818"/>
        <w:rPr>
          <w:sz w:val="19"/>
        </w:rPr>
      </w:pPr>
      <w:hyperlink r:id="rId362">
        <w:r>
          <w:rPr>
            <w:color w:val="0000FF"/>
            <w:w w:val="95"/>
            <w:sz w:val="19"/>
          </w:rPr>
          <w:t>//grattan.edu.au/report/cost-overruns-in-transport-</w:t>
        </w:r>
        <w:r>
          <w:rPr>
            <w:color w:val="0000FF"/>
            <w:spacing w:val="-2"/>
            <w:w w:val="95"/>
            <w:sz w:val="19"/>
          </w:rPr>
          <w:t>infrastructure/</w:t>
        </w:r>
      </w:hyperlink>
      <w:r>
        <w:rPr>
          <w:spacing w:val="-2"/>
          <w:w w:val="95"/>
          <w:sz w:val="19"/>
        </w:rPr>
        <w:t>.</w:t>
      </w:r>
    </w:p>
    <w:p w:rsidR="00BA79D6" w:rsidRDefault="00F576A2">
      <w:pPr>
        <w:spacing w:before="156" w:line="261" w:lineRule="auto"/>
        <w:ind w:left="1818" w:right="1484" w:hanging="720"/>
        <w:rPr>
          <w:sz w:val="19"/>
        </w:rPr>
      </w:pPr>
      <w:bookmarkStart w:id="404" w:name="_bookmark394"/>
      <w:bookmarkEnd w:id="404"/>
      <w:r>
        <w:rPr>
          <w:sz w:val="19"/>
        </w:rPr>
        <w:t xml:space="preserve">Terrill et al (2018). Terrill, M., </w:t>
      </w:r>
      <w:proofErr w:type="spellStart"/>
      <w:r>
        <w:rPr>
          <w:sz w:val="19"/>
        </w:rPr>
        <w:t>Batrouney</w:t>
      </w:r>
      <w:proofErr w:type="spellEnd"/>
      <w:r>
        <w:rPr>
          <w:sz w:val="19"/>
        </w:rPr>
        <w:t xml:space="preserve">, H., Ha, J. and </w:t>
      </w:r>
      <w:proofErr w:type="spellStart"/>
      <w:r>
        <w:rPr>
          <w:sz w:val="19"/>
        </w:rPr>
        <w:t>Hourani</w:t>
      </w:r>
      <w:proofErr w:type="spellEnd"/>
      <w:r>
        <w:rPr>
          <w:sz w:val="19"/>
        </w:rPr>
        <w:t xml:space="preserve">, D. </w:t>
      </w:r>
      <w:r>
        <w:rPr>
          <w:i/>
          <w:sz w:val="19"/>
        </w:rPr>
        <w:t>Remarkably</w:t>
      </w:r>
      <w:r>
        <w:rPr>
          <w:i/>
          <w:spacing w:val="-9"/>
          <w:sz w:val="19"/>
        </w:rPr>
        <w:t xml:space="preserve"> </w:t>
      </w:r>
      <w:r>
        <w:rPr>
          <w:i/>
          <w:sz w:val="19"/>
        </w:rPr>
        <w:t>adaptive:</w:t>
      </w:r>
      <w:r>
        <w:rPr>
          <w:i/>
          <w:spacing w:val="-9"/>
          <w:sz w:val="19"/>
        </w:rPr>
        <w:t xml:space="preserve"> </w:t>
      </w:r>
      <w:r>
        <w:rPr>
          <w:i/>
          <w:sz w:val="19"/>
        </w:rPr>
        <w:t>Australian</w:t>
      </w:r>
      <w:r>
        <w:rPr>
          <w:i/>
          <w:spacing w:val="-9"/>
          <w:sz w:val="19"/>
        </w:rPr>
        <w:t xml:space="preserve"> </w:t>
      </w:r>
      <w:r>
        <w:rPr>
          <w:i/>
          <w:sz w:val="19"/>
        </w:rPr>
        <w:t>cities</w:t>
      </w:r>
      <w:r>
        <w:rPr>
          <w:i/>
          <w:spacing w:val="-9"/>
          <w:sz w:val="19"/>
        </w:rPr>
        <w:t xml:space="preserve"> </w:t>
      </w:r>
      <w:r>
        <w:rPr>
          <w:i/>
          <w:sz w:val="19"/>
        </w:rPr>
        <w:t>in</w:t>
      </w:r>
      <w:r>
        <w:rPr>
          <w:i/>
          <w:spacing w:val="-9"/>
          <w:sz w:val="19"/>
        </w:rPr>
        <w:t xml:space="preserve"> </w:t>
      </w:r>
      <w:r>
        <w:rPr>
          <w:i/>
          <w:sz w:val="19"/>
        </w:rPr>
        <w:t>a</w:t>
      </w:r>
      <w:r>
        <w:rPr>
          <w:i/>
          <w:spacing w:val="-9"/>
          <w:sz w:val="19"/>
        </w:rPr>
        <w:t xml:space="preserve"> </w:t>
      </w:r>
      <w:r>
        <w:rPr>
          <w:i/>
          <w:sz w:val="19"/>
        </w:rPr>
        <w:t>time</w:t>
      </w:r>
      <w:r>
        <w:rPr>
          <w:i/>
          <w:spacing w:val="-9"/>
          <w:sz w:val="19"/>
        </w:rPr>
        <w:t xml:space="preserve"> </w:t>
      </w:r>
      <w:r>
        <w:rPr>
          <w:i/>
          <w:sz w:val="19"/>
        </w:rPr>
        <w:t>of</w:t>
      </w:r>
      <w:r>
        <w:rPr>
          <w:i/>
          <w:spacing w:val="-9"/>
          <w:sz w:val="19"/>
        </w:rPr>
        <w:t xml:space="preserve"> </w:t>
      </w:r>
      <w:r>
        <w:rPr>
          <w:i/>
          <w:sz w:val="19"/>
        </w:rPr>
        <w:t>growth</w:t>
      </w:r>
      <w:r>
        <w:rPr>
          <w:sz w:val="19"/>
        </w:rPr>
        <w:t>.</w:t>
      </w:r>
      <w:r>
        <w:rPr>
          <w:spacing w:val="-9"/>
          <w:sz w:val="19"/>
        </w:rPr>
        <w:t xml:space="preserve"> </w:t>
      </w:r>
      <w:r>
        <w:rPr>
          <w:sz w:val="19"/>
        </w:rPr>
        <w:t xml:space="preserve">Grattan Institute. </w:t>
      </w:r>
      <w:hyperlink r:id="rId363">
        <w:r>
          <w:rPr>
            <w:color w:val="0000FF"/>
            <w:sz w:val="19"/>
          </w:rPr>
          <w:t>https://grattan.edu.au/wp-content/uploads/2018/10/909-</w:t>
        </w:r>
      </w:hyperlink>
      <w:r>
        <w:rPr>
          <w:color w:val="0000FF"/>
          <w:sz w:val="19"/>
        </w:rPr>
        <w:t xml:space="preserve"> </w:t>
      </w:r>
      <w:hyperlink r:id="rId364">
        <w:r>
          <w:rPr>
            <w:color w:val="0000FF"/>
            <w:spacing w:val="-2"/>
            <w:sz w:val="19"/>
          </w:rPr>
          <w:t>Remarkably-adaptive-Australian-cities-in-a-time-of-growth.pdf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49" w:space="40"/>
            <w:col w:w="8831"/>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spacing w:before="1" w:line="261" w:lineRule="auto"/>
        <w:ind w:left="1843" w:hanging="720"/>
        <w:rPr>
          <w:sz w:val="19"/>
        </w:rPr>
      </w:pPr>
      <w:bookmarkStart w:id="405" w:name="_bookmark395"/>
      <w:bookmarkEnd w:id="405"/>
      <w:r>
        <w:rPr>
          <w:sz w:val="19"/>
        </w:rPr>
        <w:t>Terrill</w:t>
      </w:r>
      <w:r>
        <w:rPr>
          <w:spacing w:val="-9"/>
          <w:sz w:val="19"/>
        </w:rPr>
        <w:t xml:space="preserve"> </w:t>
      </w:r>
      <w:r>
        <w:rPr>
          <w:sz w:val="19"/>
        </w:rPr>
        <w:t>et</w:t>
      </w:r>
      <w:r>
        <w:rPr>
          <w:spacing w:val="-9"/>
          <w:sz w:val="19"/>
        </w:rPr>
        <w:t xml:space="preserve"> </w:t>
      </w:r>
      <w:r>
        <w:rPr>
          <w:sz w:val="19"/>
        </w:rPr>
        <w:t>al</w:t>
      </w:r>
      <w:r>
        <w:rPr>
          <w:spacing w:val="-9"/>
          <w:sz w:val="19"/>
        </w:rPr>
        <w:t xml:space="preserve"> </w:t>
      </w:r>
      <w:r>
        <w:rPr>
          <w:sz w:val="19"/>
        </w:rPr>
        <w:t>(2019).</w:t>
      </w:r>
      <w:r>
        <w:rPr>
          <w:spacing w:val="-9"/>
          <w:sz w:val="19"/>
        </w:rPr>
        <w:t xml:space="preserve"> </w:t>
      </w:r>
      <w:r>
        <w:rPr>
          <w:sz w:val="19"/>
        </w:rPr>
        <w:t>Terrill,</w:t>
      </w:r>
      <w:r>
        <w:rPr>
          <w:spacing w:val="-9"/>
          <w:sz w:val="19"/>
        </w:rPr>
        <w:t xml:space="preserve"> </w:t>
      </w:r>
      <w:r>
        <w:rPr>
          <w:sz w:val="19"/>
        </w:rPr>
        <w:t>M.,</w:t>
      </w:r>
      <w:r>
        <w:rPr>
          <w:spacing w:val="-9"/>
          <w:sz w:val="19"/>
        </w:rPr>
        <w:t xml:space="preserve"> </w:t>
      </w:r>
      <w:r>
        <w:rPr>
          <w:sz w:val="19"/>
        </w:rPr>
        <w:t>Moran,</w:t>
      </w:r>
      <w:r>
        <w:rPr>
          <w:spacing w:val="-9"/>
          <w:sz w:val="19"/>
        </w:rPr>
        <w:t xml:space="preserve"> </w:t>
      </w:r>
      <w:r>
        <w:rPr>
          <w:sz w:val="19"/>
        </w:rPr>
        <w:t>G.</w:t>
      </w:r>
      <w:r>
        <w:rPr>
          <w:spacing w:val="-9"/>
          <w:sz w:val="19"/>
        </w:rPr>
        <w:t xml:space="preserve"> </w:t>
      </w:r>
      <w:r>
        <w:rPr>
          <w:sz w:val="19"/>
        </w:rPr>
        <w:t>and</w:t>
      </w:r>
      <w:r>
        <w:rPr>
          <w:spacing w:val="-9"/>
          <w:sz w:val="19"/>
        </w:rPr>
        <w:t xml:space="preserve"> </w:t>
      </w:r>
      <w:r>
        <w:rPr>
          <w:sz w:val="19"/>
        </w:rPr>
        <w:t>Ha,</w:t>
      </w:r>
      <w:r>
        <w:rPr>
          <w:spacing w:val="-9"/>
          <w:sz w:val="19"/>
        </w:rPr>
        <w:t xml:space="preserve"> </w:t>
      </w:r>
      <w:r>
        <w:rPr>
          <w:sz w:val="19"/>
        </w:rPr>
        <w:t>J.</w:t>
      </w:r>
      <w:r>
        <w:rPr>
          <w:spacing w:val="-9"/>
          <w:sz w:val="19"/>
        </w:rPr>
        <w:t xml:space="preserve"> </w:t>
      </w:r>
      <w:r>
        <w:rPr>
          <w:i/>
          <w:sz w:val="19"/>
        </w:rPr>
        <w:t>Why</w:t>
      </w:r>
      <w:r>
        <w:rPr>
          <w:i/>
          <w:spacing w:val="-9"/>
          <w:sz w:val="19"/>
        </w:rPr>
        <w:t xml:space="preserve"> </w:t>
      </w:r>
      <w:r>
        <w:rPr>
          <w:i/>
          <w:sz w:val="19"/>
        </w:rPr>
        <w:t>it’s</w:t>
      </w:r>
      <w:r>
        <w:rPr>
          <w:i/>
          <w:spacing w:val="-9"/>
          <w:sz w:val="19"/>
        </w:rPr>
        <w:t xml:space="preserve"> </w:t>
      </w:r>
      <w:r>
        <w:rPr>
          <w:i/>
          <w:sz w:val="19"/>
        </w:rPr>
        <w:t>time</w:t>
      </w:r>
      <w:r>
        <w:rPr>
          <w:i/>
          <w:spacing w:val="-9"/>
          <w:sz w:val="19"/>
        </w:rPr>
        <w:t xml:space="preserve"> </w:t>
      </w:r>
      <w:r>
        <w:rPr>
          <w:i/>
          <w:sz w:val="19"/>
        </w:rPr>
        <w:t>for</w:t>
      </w:r>
      <w:r>
        <w:rPr>
          <w:i/>
          <w:spacing w:val="-9"/>
          <w:sz w:val="19"/>
        </w:rPr>
        <w:t xml:space="preserve"> </w:t>
      </w:r>
      <w:r>
        <w:rPr>
          <w:i/>
          <w:sz w:val="19"/>
        </w:rPr>
        <w:t>congestion charging: better ways to manage busy urban roads</w:t>
      </w:r>
      <w:r>
        <w:rPr>
          <w:sz w:val="19"/>
        </w:rPr>
        <w:t>. Report No.</w:t>
      </w:r>
    </w:p>
    <w:p w:rsidR="00BA79D6" w:rsidRDefault="00F576A2">
      <w:pPr>
        <w:spacing w:before="2"/>
        <w:ind w:left="1843"/>
        <w:rPr>
          <w:sz w:val="19"/>
        </w:rPr>
      </w:pPr>
      <w:r>
        <w:rPr>
          <w:sz w:val="19"/>
        </w:rPr>
        <w:t>2019-10.</w:t>
      </w:r>
      <w:r>
        <w:rPr>
          <w:spacing w:val="-9"/>
          <w:sz w:val="19"/>
        </w:rPr>
        <w:t xml:space="preserve"> </w:t>
      </w:r>
      <w:r>
        <w:rPr>
          <w:sz w:val="19"/>
        </w:rPr>
        <w:t>Grattan</w:t>
      </w:r>
      <w:r>
        <w:rPr>
          <w:spacing w:val="-9"/>
          <w:sz w:val="19"/>
        </w:rPr>
        <w:t xml:space="preserve"> </w:t>
      </w:r>
      <w:r>
        <w:rPr>
          <w:spacing w:val="-2"/>
          <w:sz w:val="19"/>
        </w:rPr>
        <w:t>Institute.</w:t>
      </w:r>
    </w:p>
    <w:p w:rsidR="00BA79D6" w:rsidRDefault="00F576A2">
      <w:pPr>
        <w:spacing w:before="20"/>
        <w:ind w:left="1843"/>
        <w:rPr>
          <w:sz w:val="19"/>
        </w:rPr>
      </w:pPr>
      <w:hyperlink r:id="rId365">
        <w:r>
          <w:rPr>
            <w:color w:val="0000FF"/>
            <w:w w:val="95"/>
            <w:sz w:val="19"/>
          </w:rPr>
          <w:t>https://grattan.edu.au/report/why-its-time-for-congestion-</w:t>
        </w:r>
        <w:r>
          <w:rPr>
            <w:color w:val="0000FF"/>
            <w:spacing w:val="-2"/>
            <w:w w:val="95"/>
            <w:sz w:val="19"/>
          </w:rPr>
          <w:t>charging/</w:t>
        </w:r>
      </w:hyperlink>
      <w:r>
        <w:rPr>
          <w:spacing w:val="-2"/>
          <w:w w:val="95"/>
          <w:sz w:val="19"/>
        </w:rPr>
        <w:t>.</w:t>
      </w:r>
    </w:p>
    <w:p w:rsidR="00BA79D6" w:rsidRDefault="00F576A2">
      <w:pPr>
        <w:spacing w:before="155" w:line="261" w:lineRule="auto"/>
        <w:ind w:left="1843" w:right="313" w:hanging="720"/>
        <w:rPr>
          <w:sz w:val="19"/>
        </w:rPr>
      </w:pPr>
      <w:bookmarkStart w:id="406" w:name="_bookmark396"/>
      <w:bookmarkEnd w:id="406"/>
      <w:proofErr w:type="spellStart"/>
      <w:r>
        <w:rPr>
          <w:sz w:val="19"/>
        </w:rPr>
        <w:t>Terzon</w:t>
      </w:r>
      <w:proofErr w:type="spellEnd"/>
      <w:r>
        <w:rPr>
          <w:sz w:val="19"/>
        </w:rPr>
        <w:t>,</w:t>
      </w:r>
      <w:r>
        <w:rPr>
          <w:spacing w:val="-4"/>
          <w:sz w:val="19"/>
        </w:rPr>
        <w:t xml:space="preserve"> </w:t>
      </w:r>
      <w:r>
        <w:rPr>
          <w:sz w:val="19"/>
        </w:rPr>
        <w:t>E.</w:t>
      </w:r>
      <w:r>
        <w:rPr>
          <w:spacing w:val="-4"/>
          <w:sz w:val="19"/>
        </w:rPr>
        <w:t xml:space="preserve"> </w:t>
      </w:r>
      <w:r>
        <w:rPr>
          <w:sz w:val="19"/>
        </w:rPr>
        <w:t>(2020).</w:t>
      </w:r>
      <w:r>
        <w:rPr>
          <w:spacing w:val="-4"/>
          <w:sz w:val="19"/>
        </w:rPr>
        <w:t xml:space="preserve"> </w:t>
      </w:r>
      <w:r>
        <w:rPr>
          <w:sz w:val="19"/>
        </w:rPr>
        <w:t>“EPA</w:t>
      </w:r>
      <w:r>
        <w:rPr>
          <w:spacing w:val="-4"/>
          <w:sz w:val="19"/>
        </w:rPr>
        <w:t xml:space="preserve"> </w:t>
      </w:r>
      <w:r>
        <w:rPr>
          <w:sz w:val="19"/>
        </w:rPr>
        <w:t>approves</w:t>
      </w:r>
      <w:r>
        <w:rPr>
          <w:spacing w:val="-4"/>
          <w:sz w:val="19"/>
        </w:rPr>
        <w:t xml:space="preserve"> </w:t>
      </w:r>
      <w:r>
        <w:rPr>
          <w:sz w:val="19"/>
        </w:rPr>
        <w:t>controversial</w:t>
      </w:r>
      <w:r>
        <w:rPr>
          <w:spacing w:val="-4"/>
          <w:sz w:val="19"/>
        </w:rPr>
        <w:t xml:space="preserve"> </w:t>
      </w:r>
      <w:r>
        <w:rPr>
          <w:sz w:val="19"/>
        </w:rPr>
        <w:t>West</w:t>
      </w:r>
      <w:r>
        <w:rPr>
          <w:spacing w:val="-4"/>
          <w:sz w:val="19"/>
        </w:rPr>
        <w:t xml:space="preserve"> </w:t>
      </w:r>
      <w:r>
        <w:rPr>
          <w:sz w:val="19"/>
        </w:rPr>
        <w:t>Gate</w:t>
      </w:r>
      <w:r>
        <w:rPr>
          <w:spacing w:val="-4"/>
          <w:sz w:val="19"/>
        </w:rPr>
        <w:t xml:space="preserve"> </w:t>
      </w:r>
      <w:r>
        <w:rPr>
          <w:sz w:val="19"/>
        </w:rPr>
        <w:t>Tunnel</w:t>
      </w:r>
      <w:r>
        <w:rPr>
          <w:spacing w:val="-4"/>
          <w:sz w:val="19"/>
        </w:rPr>
        <w:t xml:space="preserve"> </w:t>
      </w:r>
      <w:r>
        <w:rPr>
          <w:sz w:val="19"/>
        </w:rPr>
        <w:t xml:space="preserve">Project soil-dumping plan for Bacchus Marsh”. </w:t>
      </w:r>
      <w:r>
        <w:rPr>
          <w:i/>
          <w:sz w:val="19"/>
        </w:rPr>
        <w:t>ABC News</w:t>
      </w:r>
      <w:r>
        <w:rPr>
          <w:sz w:val="19"/>
        </w:rPr>
        <w:t xml:space="preserve">. </w:t>
      </w:r>
      <w:hyperlink r:id="rId366">
        <w:r>
          <w:rPr>
            <w:color w:val="0000FF"/>
            <w:spacing w:val="-2"/>
            <w:w w:val="95"/>
            <w:sz w:val="19"/>
          </w:rPr>
          <w:t>https://www.abc.net.au/news/2020-09-01/epa-approves-pfas-soil-</w:t>
        </w:r>
      </w:hyperlink>
      <w:r>
        <w:rPr>
          <w:color w:val="0000FF"/>
          <w:spacing w:val="80"/>
          <w:sz w:val="19"/>
        </w:rPr>
        <w:t xml:space="preserve">  </w:t>
      </w:r>
      <w:hyperlink r:id="rId367">
        <w:r>
          <w:rPr>
            <w:color w:val="0000FF"/>
            <w:spacing w:val="-2"/>
            <w:sz w:val="19"/>
          </w:rPr>
          <w:t>dumping-plan-</w:t>
        </w:r>
        <w:proofErr w:type="spellStart"/>
        <w:r>
          <w:rPr>
            <w:color w:val="0000FF"/>
            <w:spacing w:val="-2"/>
            <w:sz w:val="19"/>
          </w:rPr>
          <w:t>bacchus</w:t>
        </w:r>
        <w:proofErr w:type="spellEnd"/>
        <w:r>
          <w:rPr>
            <w:color w:val="0000FF"/>
            <w:spacing w:val="-2"/>
            <w:sz w:val="19"/>
          </w:rPr>
          <w:t>-marsh/12618482</w:t>
        </w:r>
      </w:hyperlink>
      <w:r>
        <w:rPr>
          <w:spacing w:val="-2"/>
          <w:sz w:val="19"/>
        </w:rPr>
        <w:t>.</w:t>
      </w:r>
    </w:p>
    <w:p w:rsidR="00BA79D6" w:rsidRDefault="00F576A2">
      <w:pPr>
        <w:spacing w:before="139"/>
        <w:ind w:left="1123"/>
        <w:rPr>
          <w:i/>
          <w:sz w:val="19"/>
        </w:rPr>
      </w:pPr>
      <w:bookmarkStart w:id="407" w:name="_bookmark397"/>
      <w:bookmarkEnd w:id="407"/>
      <w:r>
        <w:rPr>
          <w:sz w:val="19"/>
        </w:rPr>
        <w:t>Transport</w:t>
      </w:r>
      <w:r>
        <w:rPr>
          <w:spacing w:val="-12"/>
          <w:sz w:val="19"/>
        </w:rPr>
        <w:t xml:space="preserve"> </w:t>
      </w:r>
      <w:r>
        <w:rPr>
          <w:sz w:val="19"/>
        </w:rPr>
        <w:t>and</w:t>
      </w:r>
      <w:r>
        <w:rPr>
          <w:spacing w:val="-12"/>
          <w:sz w:val="19"/>
        </w:rPr>
        <w:t xml:space="preserve"> </w:t>
      </w:r>
      <w:r>
        <w:rPr>
          <w:sz w:val="19"/>
        </w:rPr>
        <w:t>Infrastructure</w:t>
      </w:r>
      <w:r>
        <w:rPr>
          <w:spacing w:val="-12"/>
          <w:sz w:val="19"/>
        </w:rPr>
        <w:t xml:space="preserve"> </w:t>
      </w:r>
      <w:r>
        <w:rPr>
          <w:sz w:val="19"/>
        </w:rPr>
        <w:t>Council</w:t>
      </w:r>
      <w:r>
        <w:rPr>
          <w:spacing w:val="-11"/>
          <w:sz w:val="19"/>
        </w:rPr>
        <w:t xml:space="preserve"> </w:t>
      </w:r>
      <w:r>
        <w:rPr>
          <w:sz w:val="19"/>
        </w:rPr>
        <w:t>(2015).</w:t>
      </w:r>
      <w:r>
        <w:rPr>
          <w:spacing w:val="-12"/>
          <w:sz w:val="19"/>
        </w:rPr>
        <w:t xml:space="preserve"> </w:t>
      </w:r>
      <w:r>
        <w:rPr>
          <w:i/>
          <w:sz w:val="19"/>
        </w:rPr>
        <w:t>Infrastructure</w:t>
      </w:r>
      <w:r>
        <w:rPr>
          <w:i/>
          <w:spacing w:val="-12"/>
          <w:sz w:val="19"/>
        </w:rPr>
        <w:t xml:space="preserve"> </w:t>
      </w:r>
      <w:r>
        <w:rPr>
          <w:i/>
          <w:spacing w:val="-2"/>
          <w:sz w:val="19"/>
        </w:rPr>
        <w:t>benchmarking</w:t>
      </w:r>
    </w:p>
    <w:p w:rsidR="00BA79D6" w:rsidRDefault="00F576A2">
      <w:pPr>
        <w:spacing w:before="10"/>
        <w:rPr>
          <w:i/>
          <w:sz w:val="19"/>
        </w:rPr>
      </w:pPr>
      <w:r>
        <w:br w:type="column"/>
      </w:r>
    </w:p>
    <w:p w:rsidR="00BA79D6" w:rsidRDefault="00F576A2">
      <w:pPr>
        <w:spacing w:before="1" w:line="261" w:lineRule="auto"/>
        <w:ind w:left="1805" w:right="1414" w:hanging="720"/>
        <w:rPr>
          <w:sz w:val="19"/>
        </w:rPr>
      </w:pPr>
      <w:bookmarkStart w:id="408" w:name="_bookmark398"/>
      <w:bookmarkEnd w:id="408"/>
      <w:proofErr w:type="spellStart"/>
      <w:r>
        <w:rPr>
          <w:sz w:val="19"/>
        </w:rPr>
        <w:t>Ulubasoglu</w:t>
      </w:r>
      <w:proofErr w:type="spellEnd"/>
      <w:r>
        <w:rPr>
          <w:sz w:val="19"/>
        </w:rPr>
        <w:t>,</w:t>
      </w:r>
      <w:r>
        <w:rPr>
          <w:spacing w:val="-11"/>
          <w:sz w:val="19"/>
        </w:rPr>
        <w:t xml:space="preserve"> </w:t>
      </w:r>
      <w:r>
        <w:rPr>
          <w:sz w:val="19"/>
        </w:rPr>
        <w:t>M.</w:t>
      </w:r>
      <w:r>
        <w:rPr>
          <w:spacing w:val="-11"/>
          <w:sz w:val="19"/>
        </w:rPr>
        <w:t xml:space="preserve"> </w:t>
      </w:r>
      <w:r>
        <w:rPr>
          <w:sz w:val="19"/>
        </w:rPr>
        <w:t>and</w:t>
      </w:r>
      <w:r>
        <w:rPr>
          <w:spacing w:val="-11"/>
          <w:sz w:val="19"/>
        </w:rPr>
        <w:t xml:space="preserve"> </w:t>
      </w:r>
      <w:proofErr w:type="spellStart"/>
      <w:r>
        <w:rPr>
          <w:sz w:val="19"/>
        </w:rPr>
        <w:t>Onder</w:t>
      </w:r>
      <w:proofErr w:type="spellEnd"/>
      <w:r>
        <w:rPr>
          <w:sz w:val="19"/>
        </w:rPr>
        <w:t>,</w:t>
      </w:r>
      <w:r>
        <w:rPr>
          <w:spacing w:val="-11"/>
          <w:sz w:val="19"/>
        </w:rPr>
        <w:t xml:space="preserve"> </w:t>
      </w:r>
      <w:r>
        <w:rPr>
          <w:sz w:val="19"/>
        </w:rPr>
        <w:t>Y.</w:t>
      </w:r>
      <w:r>
        <w:rPr>
          <w:spacing w:val="-11"/>
          <w:sz w:val="19"/>
        </w:rPr>
        <w:t xml:space="preserve"> </w:t>
      </w:r>
      <w:r>
        <w:rPr>
          <w:sz w:val="19"/>
        </w:rPr>
        <w:t>K.</w:t>
      </w:r>
      <w:r>
        <w:rPr>
          <w:spacing w:val="-11"/>
          <w:sz w:val="19"/>
        </w:rPr>
        <w:t xml:space="preserve"> </w:t>
      </w:r>
      <w:r>
        <w:rPr>
          <w:sz w:val="19"/>
        </w:rPr>
        <w:t>(2020).</w:t>
      </w:r>
      <w:r>
        <w:rPr>
          <w:spacing w:val="-11"/>
          <w:sz w:val="19"/>
        </w:rPr>
        <w:t xml:space="preserve"> </w:t>
      </w:r>
      <w:r>
        <w:rPr>
          <w:sz w:val="19"/>
        </w:rPr>
        <w:t>“</w:t>
      </w:r>
      <w:proofErr w:type="spellStart"/>
      <w:r>
        <w:rPr>
          <w:sz w:val="19"/>
        </w:rPr>
        <w:t>Teleworkability</w:t>
      </w:r>
      <w:proofErr w:type="spellEnd"/>
      <w:r>
        <w:rPr>
          <w:spacing w:val="-11"/>
          <w:sz w:val="19"/>
        </w:rPr>
        <w:t xml:space="preserve"> </w:t>
      </w:r>
      <w:r>
        <w:rPr>
          <w:sz w:val="19"/>
        </w:rPr>
        <w:t>in</w:t>
      </w:r>
      <w:r>
        <w:rPr>
          <w:spacing w:val="-11"/>
          <w:sz w:val="19"/>
        </w:rPr>
        <w:t xml:space="preserve"> </w:t>
      </w:r>
      <w:r>
        <w:rPr>
          <w:sz w:val="19"/>
        </w:rPr>
        <w:t>Australia:</w:t>
      </w:r>
      <w:r>
        <w:rPr>
          <w:spacing w:val="-11"/>
          <w:sz w:val="19"/>
        </w:rPr>
        <w:t xml:space="preserve"> </w:t>
      </w:r>
      <w:r>
        <w:rPr>
          <w:sz w:val="19"/>
        </w:rPr>
        <w:t>41</w:t>
      </w:r>
      <w:r>
        <w:rPr>
          <w:spacing w:val="-11"/>
          <w:sz w:val="19"/>
        </w:rPr>
        <w:t xml:space="preserve"> </w:t>
      </w:r>
      <w:r>
        <w:rPr>
          <w:sz w:val="19"/>
        </w:rPr>
        <w:t>per cent</w:t>
      </w:r>
      <w:r>
        <w:rPr>
          <w:spacing w:val="-4"/>
          <w:sz w:val="19"/>
        </w:rPr>
        <w:t xml:space="preserve"> </w:t>
      </w:r>
      <w:r>
        <w:rPr>
          <w:sz w:val="19"/>
        </w:rPr>
        <w:t>of</w:t>
      </w:r>
      <w:r>
        <w:rPr>
          <w:spacing w:val="-4"/>
          <w:sz w:val="19"/>
        </w:rPr>
        <w:t xml:space="preserve"> </w:t>
      </w:r>
      <w:r>
        <w:rPr>
          <w:sz w:val="19"/>
        </w:rPr>
        <w:t>full-time</w:t>
      </w:r>
      <w:r>
        <w:rPr>
          <w:spacing w:val="-4"/>
          <w:sz w:val="19"/>
        </w:rPr>
        <w:t xml:space="preserve"> </w:t>
      </w:r>
      <w:r>
        <w:rPr>
          <w:sz w:val="19"/>
        </w:rPr>
        <w:t>and</w:t>
      </w:r>
      <w:r>
        <w:rPr>
          <w:spacing w:val="-4"/>
          <w:sz w:val="19"/>
        </w:rPr>
        <w:t xml:space="preserve"> </w:t>
      </w:r>
      <w:r>
        <w:rPr>
          <w:sz w:val="19"/>
        </w:rPr>
        <w:t>35</w:t>
      </w:r>
      <w:r>
        <w:rPr>
          <w:spacing w:val="-4"/>
          <w:sz w:val="19"/>
        </w:rPr>
        <w:t xml:space="preserve"> </w:t>
      </w:r>
      <w:r>
        <w:rPr>
          <w:sz w:val="19"/>
        </w:rPr>
        <w:t>per</w:t>
      </w:r>
      <w:r>
        <w:rPr>
          <w:spacing w:val="-4"/>
          <w:sz w:val="19"/>
        </w:rPr>
        <w:t xml:space="preserve"> </w:t>
      </w:r>
      <w:r>
        <w:rPr>
          <w:sz w:val="19"/>
        </w:rPr>
        <w:t>cent</w:t>
      </w:r>
      <w:r>
        <w:rPr>
          <w:spacing w:val="-4"/>
          <w:sz w:val="19"/>
        </w:rPr>
        <w:t xml:space="preserve"> </w:t>
      </w:r>
      <w:r>
        <w:rPr>
          <w:sz w:val="19"/>
        </w:rPr>
        <w:t>of</w:t>
      </w:r>
      <w:r>
        <w:rPr>
          <w:spacing w:val="-4"/>
          <w:sz w:val="19"/>
        </w:rPr>
        <w:t xml:space="preserve"> </w:t>
      </w:r>
      <w:r>
        <w:rPr>
          <w:sz w:val="19"/>
        </w:rPr>
        <w:t>part-time</w:t>
      </w:r>
      <w:r>
        <w:rPr>
          <w:spacing w:val="-4"/>
          <w:sz w:val="19"/>
        </w:rPr>
        <w:t xml:space="preserve"> </w:t>
      </w:r>
      <w:r>
        <w:rPr>
          <w:sz w:val="19"/>
        </w:rPr>
        <w:t>jobs</w:t>
      </w:r>
      <w:r>
        <w:rPr>
          <w:spacing w:val="-4"/>
          <w:sz w:val="19"/>
        </w:rPr>
        <w:t xml:space="preserve"> </w:t>
      </w:r>
      <w:r>
        <w:rPr>
          <w:sz w:val="19"/>
        </w:rPr>
        <w:t>can</w:t>
      </w:r>
      <w:r>
        <w:rPr>
          <w:spacing w:val="-4"/>
          <w:sz w:val="19"/>
        </w:rPr>
        <w:t xml:space="preserve"> </w:t>
      </w:r>
      <w:r>
        <w:rPr>
          <w:sz w:val="19"/>
        </w:rPr>
        <w:t>be</w:t>
      </w:r>
      <w:r>
        <w:rPr>
          <w:spacing w:val="-4"/>
          <w:sz w:val="19"/>
        </w:rPr>
        <w:t xml:space="preserve"> </w:t>
      </w:r>
      <w:r>
        <w:rPr>
          <w:sz w:val="19"/>
        </w:rPr>
        <w:t>done</w:t>
      </w:r>
      <w:r>
        <w:rPr>
          <w:spacing w:val="-4"/>
          <w:sz w:val="19"/>
        </w:rPr>
        <w:t xml:space="preserve"> </w:t>
      </w:r>
      <w:r>
        <w:rPr>
          <w:sz w:val="19"/>
        </w:rPr>
        <w:t xml:space="preserve">from home”. </w:t>
      </w:r>
      <w:r>
        <w:rPr>
          <w:i/>
          <w:sz w:val="19"/>
        </w:rPr>
        <w:t>The Conversation</w:t>
      </w:r>
      <w:r>
        <w:rPr>
          <w:sz w:val="19"/>
        </w:rPr>
        <w:t xml:space="preserve">. </w:t>
      </w:r>
      <w:hyperlink r:id="rId368">
        <w:r>
          <w:rPr>
            <w:color w:val="0000FF"/>
            <w:spacing w:val="-2"/>
            <w:sz w:val="19"/>
          </w:rPr>
          <w:t>https://theconversation.com/teleworkability-in-australia-41-of-full-</w:t>
        </w:r>
      </w:hyperlink>
      <w:r>
        <w:rPr>
          <w:color w:val="0000FF"/>
          <w:spacing w:val="-2"/>
          <w:sz w:val="19"/>
        </w:rPr>
        <w:t xml:space="preserve"> </w:t>
      </w:r>
      <w:hyperlink r:id="rId369">
        <w:r>
          <w:rPr>
            <w:color w:val="0000FF"/>
            <w:spacing w:val="-2"/>
            <w:sz w:val="19"/>
          </w:rPr>
          <w:t>time-and-35-of-part-time-jobs-can-be-done-from-home-140723</w:t>
        </w:r>
      </w:hyperlink>
      <w:r>
        <w:rPr>
          <w:spacing w:val="-2"/>
          <w:sz w:val="19"/>
        </w:rPr>
        <w:t>.</w:t>
      </w:r>
    </w:p>
    <w:p w:rsidR="00BA79D6" w:rsidRDefault="00F576A2">
      <w:pPr>
        <w:spacing w:before="139"/>
        <w:ind w:left="1085"/>
        <w:rPr>
          <w:sz w:val="19"/>
        </w:rPr>
      </w:pPr>
      <w:bookmarkStart w:id="409" w:name="_bookmark399"/>
      <w:bookmarkEnd w:id="409"/>
      <w:r>
        <w:rPr>
          <w:sz w:val="19"/>
        </w:rPr>
        <w:t>VAGO</w:t>
      </w:r>
      <w:r>
        <w:rPr>
          <w:spacing w:val="-9"/>
          <w:sz w:val="19"/>
        </w:rPr>
        <w:t xml:space="preserve"> </w:t>
      </w:r>
      <w:r>
        <w:rPr>
          <w:sz w:val="19"/>
        </w:rPr>
        <w:t>(2018).</w:t>
      </w:r>
      <w:r>
        <w:rPr>
          <w:spacing w:val="-9"/>
          <w:sz w:val="19"/>
        </w:rPr>
        <w:t xml:space="preserve"> </w:t>
      </w:r>
      <w:r>
        <w:rPr>
          <w:i/>
          <w:sz w:val="19"/>
        </w:rPr>
        <w:t>Assessing</w:t>
      </w:r>
      <w:r>
        <w:rPr>
          <w:i/>
          <w:spacing w:val="-9"/>
          <w:sz w:val="19"/>
        </w:rPr>
        <w:t xml:space="preserve"> </w:t>
      </w:r>
      <w:r>
        <w:rPr>
          <w:i/>
          <w:sz w:val="19"/>
        </w:rPr>
        <w:t>Benefits</w:t>
      </w:r>
      <w:r>
        <w:rPr>
          <w:i/>
          <w:spacing w:val="-8"/>
          <w:sz w:val="19"/>
        </w:rPr>
        <w:t xml:space="preserve"> </w:t>
      </w:r>
      <w:r>
        <w:rPr>
          <w:i/>
          <w:sz w:val="19"/>
        </w:rPr>
        <w:t>from</w:t>
      </w:r>
      <w:r>
        <w:rPr>
          <w:i/>
          <w:spacing w:val="-9"/>
          <w:sz w:val="19"/>
        </w:rPr>
        <w:t xml:space="preserve"> </w:t>
      </w:r>
      <w:r>
        <w:rPr>
          <w:i/>
          <w:sz w:val="19"/>
        </w:rPr>
        <w:t>the</w:t>
      </w:r>
      <w:r>
        <w:rPr>
          <w:i/>
          <w:spacing w:val="-9"/>
          <w:sz w:val="19"/>
        </w:rPr>
        <w:t xml:space="preserve"> </w:t>
      </w:r>
      <w:r>
        <w:rPr>
          <w:i/>
          <w:sz w:val="19"/>
        </w:rPr>
        <w:t>Regional</w:t>
      </w:r>
      <w:r>
        <w:rPr>
          <w:i/>
          <w:spacing w:val="-9"/>
          <w:sz w:val="19"/>
        </w:rPr>
        <w:t xml:space="preserve"> </w:t>
      </w:r>
      <w:r>
        <w:rPr>
          <w:i/>
          <w:sz w:val="19"/>
        </w:rPr>
        <w:t>Rail</w:t>
      </w:r>
      <w:r>
        <w:rPr>
          <w:i/>
          <w:spacing w:val="-8"/>
          <w:sz w:val="19"/>
        </w:rPr>
        <w:t xml:space="preserve"> </w:t>
      </w:r>
      <w:r>
        <w:rPr>
          <w:i/>
          <w:sz w:val="19"/>
        </w:rPr>
        <w:t>Link</w:t>
      </w:r>
      <w:r>
        <w:rPr>
          <w:i/>
          <w:spacing w:val="-9"/>
          <w:sz w:val="19"/>
        </w:rPr>
        <w:t xml:space="preserve"> </w:t>
      </w:r>
      <w:r>
        <w:rPr>
          <w:i/>
          <w:spacing w:val="-2"/>
          <w:sz w:val="19"/>
        </w:rPr>
        <w:t>Project</w:t>
      </w:r>
      <w:r>
        <w:rPr>
          <w:spacing w:val="-2"/>
          <w:sz w:val="19"/>
        </w:rPr>
        <w:t>.</w:t>
      </w:r>
    </w:p>
    <w:p w:rsidR="00BA79D6" w:rsidRDefault="00F576A2">
      <w:pPr>
        <w:spacing w:before="21" w:line="261" w:lineRule="auto"/>
        <w:ind w:left="1805" w:right="1522"/>
        <w:rPr>
          <w:sz w:val="19"/>
        </w:rPr>
      </w:pPr>
      <w:r>
        <w:rPr>
          <w:sz w:val="19"/>
        </w:rPr>
        <w:t xml:space="preserve">Victorian Auditor General’s Office. </w:t>
      </w:r>
      <w:hyperlink r:id="rId370">
        <w:r>
          <w:rPr>
            <w:color w:val="0000FF"/>
            <w:spacing w:val="-2"/>
            <w:w w:val="95"/>
            <w:sz w:val="19"/>
          </w:rPr>
          <w:t>https://www.audit.vic.gov.au/sites/default/files/2018-05/20180510-</w:t>
        </w:r>
      </w:hyperlink>
      <w:r>
        <w:rPr>
          <w:color w:val="0000FF"/>
          <w:spacing w:val="80"/>
          <w:sz w:val="19"/>
        </w:rPr>
        <w:t xml:space="preserve">  </w:t>
      </w:r>
      <w:hyperlink r:id="rId371">
        <w:r>
          <w:rPr>
            <w:color w:val="0000FF"/>
            <w:spacing w:val="-2"/>
            <w:sz w:val="19"/>
          </w:rPr>
          <w:t>Regional-Rail-Link.pdf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7662" w:space="40"/>
            <w:col w:w="8818"/>
          </w:cols>
        </w:sectPr>
      </w:pPr>
    </w:p>
    <w:p w:rsidR="00BA79D6" w:rsidRDefault="00F576A2">
      <w:pPr>
        <w:tabs>
          <w:tab w:val="left" w:pos="8786"/>
          <w:tab w:val="left" w:pos="9405"/>
        </w:tabs>
        <w:spacing w:before="20"/>
        <w:ind w:left="1843"/>
        <w:rPr>
          <w:rFonts w:ascii="Times New Roman"/>
          <w:sz w:val="19"/>
        </w:rPr>
      </w:pPr>
      <w:proofErr w:type="gramStart"/>
      <w:r>
        <w:rPr>
          <w:i/>
          <w:sz w:val="19"/>
        </w:rPr>
        <w:t>report</w:t>
      </w:r>
      <w:proofErr w:type="gramEnd"/>
      <w:r>
        <w:rPr>
          <w:sz w:val="19"/>
        </w:rPr>
        <w:t>.</w:t>
      </w:r>
      <w:r>
        <w:rPr>
          <w:spacing w:val="-1"/>
          <w:sz w:val="19"/>
        </w:rPr>
        <w:t xml:space="preserve"> </w:t>
      </w:r>
      <w:hyperlink r:id="rId372">
        <w:r>
          <w:rPr>
            <w:color w:val="0000FF"/>
            <w:spacing w:val="-2"/>
            <w:sz w:val="19"/>
          </w:rPr>
          <w:t>https://www.transportinfrastructurecouncil.gov.au/sites/default/</w:t>
        </w:r>
      </w:hyperlink>
      <w:r>
        <w:rPr>
          <w:color w:val="0000FF"/>
          <w:sz w:val="19"/>
        </w:rPr>
        <w:tab/>
      </w:r>
      <w:bookmarkStart w:id="410" w:name="_bookmark400"/>
      <w:bookmarkEnd w:id="410"/>
      <w:r>
        <w:rPr>
          <w:rFonts w:ascii="Times New Roman"/>
          <w:color w:val="0000FF"/>
          <w:sz w:val="19"/>
          <w:u w:val="single" w:color="000000"/>
        </w:rPr>
        <w:tab/>
      </w:r>
    </w:p>
    <w:p w:rsidR="00BA79D6" w:rsidRDefault="00F576A2">
      <w:pPr>
        <w:spacing w:before="21"/>
        <w:ind w:left="1843"/>
        <w:rPr>
          <w:sz w:val="19"/>
        </w:rPr>
      </w:pPr>
      <w:hyperlink r:id="rId373">
        <w:proofErr w:type="gramStart"/>
        <w:r>
          <w:rPr>
            <w:color w:val="0000FF"/>
            <w:spacing w:val="-2"/>
            <w:sz w:val="19"/>
          </w:rPr>
          <w:t>files/Infrastructure_Benchmarking_Report.pdf</w:t>
        </w:r>
        <w:proofErr w:type="gramEnd"/>
      </w:hyperlink>
      <w:r>
        <w:rPr>
          <w:spacing w:val="-2"/>
          <w:sz w:val="19"/>
        </w:rPr>
        <w:t>.</w:t>
      </w:r>
    </w:p>
    <w:p w:rsidR="00BA79D6" w:rsidRDefault="00F576A2">
      <w:pPr>
        <w:tabs>
          <w:tab w:val="left" w:pos="1742"/>
          <w:tab w:val="left" w:pos="8786"/>
          <w:tab w:val="left" w:pos="9405"/>
        </w:tabs>
        <w:spacing w:before="155" w:line="261" w:lineRule="auto"/>
        <w:ind w:left="1843" w:hanging="720"/>
        <w:rPr>
          <w:sz w:val="19"/>
        </w:rPr>
      </w:pPr>
      <w:bookmarkStart w:id="411" w:name="_bookmark401"/>
      <w:bookmarkEnd w:id="411"/>
      <w:r>
        <w:rPr>
          <w:rFonts w:ascii="Times New Roman" w:hAnsi="Times New Roman"/>
          <w:sz w:val="19"/>
          <w:u w:val="single"/>
        </w:rPr>
        <w:tab/>
      </w:r>
      <w:r>
        <w:rPr>
          <w:rFonts w:ascii="Times New Roman" w:hAnsi="Times New Roman"/>
          <w:spacing w:val="40"/>
          <w:sz w:val="19"/>
        </w:rPr>
        <w:t xml:space="preserve"> </w:t>
      </w:r>
      <w:r>
        <w:rPr>
          <w:sz w:val="19"/>
        </w:rPr>
        <w:t xml:space="preserve">(2020). </w:t>
      </w:r>
      <w:r>
        <w:rPr>
          <w:i/>
          <w:sz w:val="19"/>
        </w:rPr>
        <w:t>Communiqué of 13th meeting of the Transport and</w:t>
      </w:r>
      <w:r>
        <w:rPr>
          <w:i/>
          <w:sz w:val="19"/>
        </w:rPr>
        <w:tab/>
      </w:r>
      <w:bookmarkStart w:id="412" w:name="_bookmark402"/>
      <w:bookmarkEnd w:id="412"/>
      <w:r>
        <w:rPr>
          <w:rFonts w:ascii="Times New Roman" w:hAnsi="Times New Roman"/>
          <w:sz w:val="19"/>
          <w:u w:val="single"/>
        </w:rPr>
        <w:tab/>
      </w:r>
      <w:r>
        <w:rPr>
          <w:rFonts w:ascii="Times New Roman" w:hAnsi="Times New Roman"/>
          <w:sz w:val="19"/>
        </w:rPr>
        <w:t xml:space="preserve"> </w:t>
      </w:r>
      <w:r>
        <w:rPr>
          <w:i/>
          <w:sz w:val="19"/>
        </w:rPr>
        <w:t>Infrastructure Council of the Council of Australian Governments</w:t>
      </w:r>
      <w:r>
        <w:rPr>
          <w:sz w:val="19"/>
        </w:rPr>
        <w:t xml:space="preserve">. </w:t>
      </w:r>
      <w:hyperlink r:id="rId374">
        <w:r>
          <w:rPr>
            <w:color w:val="0000FF"/>
            <w:spacing w:val="-2"/>
            <w:sz w:val="19"/>
          </w:rPr>
          <w:t>https://www.transportinfrastructurecouncil.gov.au/sites/default/files/d</w:t>
        </w:r>
      </w:hyperlink>
    </w:p>
    <w:p w:rsidR="00BA79D6" w:rsidRDefault="00F576A2">
      <w:pPr>
        <w:spacing w:before="3"/>
        <w:ind w:left="1843"/>
        <w:rPr>
          <w:sz w:val="19"/>
        </w:rPr>
      </w:pPr>
      <w:hyperlink r:id="rId375">
        <w:proofErr w:type="gramStart"/>
        <w:r>
          <w:rPr>
            <w:color w:val="0000FF"/>
            <w:w w:val="95"/>
            <w:sz w:val="19"/>
          </w:rPr>
          <w:t>ocuments/13th-transport-and-infrastructure-council-</w:t>
        </w:r>
        <w:r>
          <w:rPr>
            <w:color w:val="0000FF"/>
            <w:spacing w:val="-2"/>
            <w:w w:val="95"/>
            <w:sz w:val="19"/>
          </w:rPr>
          <w:t>communique.pdf</w:t>
        </w:r>
        <w:proofErr w:type="gramEnd"/>
      </w:hyperlink>
      <w:r>
        <w:rPr>
          <w:spacing w:val="-2"/>
          <w:w w:val="95"/>
          <w:sz w:val="19"/>
        </w:rPr>
        <w:t>.</w:t>
      </w:r>
    </w:p>
    <w:p w:rsidR="00BA79D6" w:rsidRDefault="00F576A2">
      <w:pPr>
        <w:spacing w:before="20" w:line="261" w:lineRule="auto"/>
        <w:ind w:left="61" w:right="1522"/>
        <w:rPr>
          <w:sz w:val="19"/>
        </w:rPr>
      </w:pPr>
      <w:r>
        <w:br w:type="column"/>
      </w:r>
      <w:r>
        <w:rPr>
          <w:sz w:val="19"/>
        </w:rPr>
        <w:t>(2019a).</w:t>
      </w:r>
      <w:r>
        <w:rPr>
          <w:spacing w:val="-13"/>
          <w:sz w:val="19"/>
        </w:rPr>
        <w:t xml:space="preserve"> </w:t>
      </w:r>
      <w:r>
        <w:rPr>
          <w:i/>
          <w:sz w:val="19"/>
        </w:rPr>
        <w:t>Market-led</w:t>
      </w:r>
      <w:r>
        <w:rPr>
          <w:i/>
          <w:spacing w:val="-13"/>
          <w:sz w:val="19"/>
        </w:rPr>
        <w:t xml:space="preserve"> </w:t>
      </w:r>
      <w:r>
        <w:rPr>
          <w:i/>
          <w:sz w:val="19"/>
        </w:rPr>
        <w:t>Proposals</w:t>
      </w:r>
      <w:r>
        <w:rPr>
          <w:sz w:val="19"/>
        </w:rPr>
        <w:t>.</w:t>
      </w:r>
      <w:r>
        <w:rPr>
          <w:spacing w:val="-13"/>
          <w:sz w:val="19"/>
        </w:rPr>
        <w:t xml:space="preserve"> </w:t>
      </w:r>
      <w:r>
        <w:rPr>
          <w:sz w:val="19"/>
        </w:rPr>
        <w:t>Victorian</w:t>
      </w:r>
      <w:r>
        <w:rPr>
          <w:spacing w:val="-13"/>
          <w:sz w:val="19"/>
        </w:rPr>
        <w:t xml:space="preserve"> </w:t>
      </w:r>
      <w:r>
        <w:rPr>
          <w:sz w:val="19"/>
        </w:rPr>
        <w:t>Auditor</w:t>
      </w:r>
      <w:r>
        <w:rPr>
          <w:spacing w:val="-13"/>
          <w:sz w:val="19"/>
        </w:rPr>
        <w:t xml:space="preserve"> </w:t>
      </w:r>
      <w:r>
        <w:rPr>
          <w:sz w:val="19"/>
        </w:rPr>
        <w:t>General’s</w:t>
      </w:r>
      <w:r>
        <w:rPr>
          <w:spacing w:val="-13"/>
          <w:sz w:val="19"/>
        </w:rPr>
        <w:t xml:space="preserve"> </w:t>
      </w:r>
      <w:r>
        <w:rPr>
          <w:sz w:val="19"/>
        </w:rPr>
        <w:t xml:space="preserve">Office. </w:t>
      </w:r>
      <w:hyperlink r:id="rId376">
        <w:r>
          <w:rPr>
            <w:color w:val="0000FF"/>
            <w:spacing w:val="-2"/>
            <w:sz w:val="19"/>
          </w:rPr>
          <w:t>https://www.audit.vic.gov.au/report/market-led-proposals</w:t>
        </w:r>
      </w:hyperlink>
      <w:r>
        <w:rPr>
          <w:spacing w:val="-2"/>
          <w:sz w:val="19"/>
        </w:rPr>
        <w:t>.</w:t>
      </w:r>
    </w:p>
    <w:p w:rsidR="00BA79D6" w:rsidRDefault="00F576A2">
      <w:pPr>
        <w:spacing w:before="137" w:line="261" w:lineRule="auto"/>
        <w:ind w:left="61" w:right="1176"/>
        <w:rPr>
          <w:sz w:val="19"/>
        </w:rPr>
      </w:pPr>
      <w:r>
        <w:rPr>
          <w:sz w:val="19"/>
        </w:rPr>
        <w:t xml:space="preserve">(2019b). </w:t>
      </w:r>
      <w:r>
        <w:rPr>
          <w:i/>
          <w:sz w:val="19"/>
        </w:rPr>
        <w:t>Melbourne Metro Tunnel Project - Phase 1: Early Works</w:t>
      </w:r>
      <w:r>
        <w:rPr>
          <w:sz w:val="19"/>
        </w:rPr>
        <w:t xml:space="preserve">. Victorian Auditor General’s Office. </w:t>
      </w:r>
      <w:hyperlink r:id="rId377">
        <w:r>
          <w:rPr>
            <w:color w:val="0000FF"/>
            <w:spacing w:val="-2"/>
            <w:w w:val="95"/>
            <w:sz w:val="19"/>
          </w:rPr>
          <w:t>https://www.audit.vic.gov.au/sites/default/files/2019-06/060619-Metro-</w:t>
        </w:r>
      </w:hyperlink>
      <w:r>
        <w:rPr>
          <w:color w:val="0000FF"/>
          <w:spacing w:val="80"/>
          <w:sz w:val="19"/>
        </w:rPr>
        <w:t xml:space="preserve">  </w:t>
      </w:r>
      <w:hyperlink r:id="rId378">
        <w:r>
          <w:rPr>
            <w:color w:val="0000FF"/>
            <w:spacing w:val="-2"/>
            <w:sz w:val="19"/>
          </w:rPr>
          <w:t>Tunnel_1.pdf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138" w:line="261" w:lineRule="auto"/>
        <w:ind w:left="1843" w:right="189" w:hanging="720"/>
        <w:rPr>
          <w:sz w:val="19"/>
        </w:rPr>
      </w:pPr>
      <w:bookmarkStart w:id="413" w:name="_bookmark403"/>
      <w:bookmarkEnd w:id="413"/>
      <w:r>
        <w:rPr>
          <w:sz w:val="19"/>
        </w:rPr>
        <w:t xml:space="preserve">Transport Canberra (2019). </w:t>
      </w:r>
      <w:r>
        <w:rPr>
          <w:i/>
          <w:sz w:val="19"/>
        </w:rPr>
        <w:t xml:space="preserve">City to </w:t>
      </w:r>
      <w:proofErr w:type="spellStart"/>
      <w:r>
        <w:rPr>
          <w:i/>
          <w:sz w:val="19"/>
        </w:rPr>
        <w:t>Gungahlin</w:t>
      </w:r>
      <w:proofErr w:type="spellEnd"/>
      <w:r>
        <w:rPr>
          <w:i/>
          <w:sz w:val="19"/>
        </w:rPr>
        <w:t xml:space="preserve"> Light Rail Project Delivery Report</w:t>
      </w:r>
      <w:r>
        <w:rPr>
          <w:sz w:val="19"/>
        </w:rPr>
        <w:t xml:space="preserve">. Transport Canberra. </w:t>
      </w:r>
      <w:hyperlink r:id="rId379">
        <w:r>
          <w:rPr>
            <w:color w:val="0000FF"/>
            <w:spacing w:val="-2"/>
            <w:sz w:val="19"/>
          </w:rPr>
          <w:t>https://www.transport.act.gov.au/about-us/public-transport-</w:t>
        </w:r>
      </w:hyperlink>
      <w:r>
        <w:rPr>
          <w:color w:val="0000FF"/>
          <w:spacing w:val="-2"/>
          <w:sz w:val="19"/>
        </w:rPr>
        <w:t xml:space="preserve"> </w:t>
      </w:r>
      <w:hyperlink r:id="rId380">
        <w:r>
          <w:rPr>
            <w:color w:val="0000FF"/>
            <w:spacing w:val="-2"/>
            <w:w w:val="95"/>
            <w:sz w:val="19"/>
          </w:rPr>
          <w:t>options/light-rail/light-rail-network/light-rail-project-delivery-report</w:t>
        </w:r>
      </w:hyperlink>
      <w:r>
        <w:rPr>
          <w:spacing w:val="-2"/>
          <w:w w:val="95"/>
          <w:sz w:val="19"/>
        </w:rPr>
        <w:t>.</w:t>
      </w:r>
    </w:p>
    <w:p w:rsidR="00BA79D6" w:rsidRDefault="00F576A2">
      <w:pPr>
        <w:spacing w:before="138" w:line="261" w:lineRule="auto"/>
        <w:ind w:left="1843" w:right="382" w:hanging="720"/>
        <w:rPr>
          <w:sz w:val="19"/>
        </w:rPr>
      </w:pPr>
      <w:bookmarkStart w:id="414" w:name="_bookmark404"/>
      <w:bookmarkEnd w:id="414"/>
      <w:r>
        <w:rPr>
          <w:sz w:val="19"/>
        </w:rPr>
        <w:t xml:space="preserve">Transport for NSW (2012). </w:t>
      </w:r>
      <w:r>
        <w:rPr>
          <w:i/>
          <w:sz w:val="19"/>
        </w:rPr>
        <w:t>Fixing the trains: Sydney’s rail future</w:t>
      </w:r>
      <w:r>
        <w:rPr>
          <w:sz w:val="19"/>
        </w:rPr>
        <w:t xml:space="preserve">. </w:t>
      </w:r>
      <w:hyperlink r:id="rId381">
        <w:r>
          <w:rPr>
            <w:color w:val="0000FF"/>
            <w:spacing w:val="-2"/>
            <w:w w:val="95"/>
            <w:sz w:val="19"/>
          </w:rPr>
          <w:t>https://www.transport.nsw.gov.au/newsroom-and-events/media-</w:t>
        </w:r>
      </w:hyperlink>
      <w:r>
        <w:rPr>
          <w:color w:val="0000FF"/>
          <w:spacing w:val="40"/>
          <w:sz w:val="19"/>
        </w:rPr>
        <w:t xml:space="preserve">  </w:t>
      </w:r>
      <w:hyperlink r:id="rId382">
        <w:r>
          <w:rPr>
            <w:color w:val="0000FF"/>
            <w:spacing w:val="-2"/>
            <w:sz w:val="19"/>
          </w:rPr>
          <w:t>releases/fixing-trains-</w:t>
        </w:r>
        <w:proofErr w:type="spellStart"/>
        <w:r>
          <w:rPr>
            <w:color w:val="0000FF"/>
            <w:spacing w:val="-2"/>
            <w:sz w:val="19"/>
          </w:rPr>
          <w:t>sydneys</w:t>
        </w:r>
        <w:proofErr w:type="spellEnd"/>
        <w:r>
          <w:rPr>
            <w:color w:val="0000FF"/>
            <w:spacing w:val="-2"/>
            <w:sz w:val="19"/>
          </w:rPr>
          <w:t>-rail-future</w:t>
        </w:r>
      </w:hyperlink>
      <w:r>
        <w:rPr>
          <w:spacing w:val="-2"/>
          <w:sz w:val="19"/>
        </w:rPr>
        <w:t>.</w:t>
      </w:r>
    </w:p>
    <w:p w:rsidR="00BA79D6" w:rsidRDefault="00F576A2">
      <w:pPr>
        <w:tabs>
          <w:tab w:val="left" w:pos="1742"/>
        </w:tabs>
        <w:spacing w:before="138" w:line="261" w:lineRule="auto"/>
        <w:ind w:left="1843" w:right="38" w:hanging="720"/>
        <w:rPr>
          <w:sz w:val="19"/>
        </w:rPr>
      </w:pPr>
      <w:bookmarkStart w:id="415" w:name="_bookmark405"/>
      <w:bookmarkEnd w:id="415"/>
      <w:r>
        <w:rPr>
          <w:rFonts w:ascii="Times New Roman"/>
          <w:sz w:val="19"/>
          <w:u w:val="single"/>
        </w:rPr>
        <w:tab/>
      </w:r>
      <w:r>
        <w:rPr>
          <w:rFonts w:ascii="Times New Roman"/>
          <w:spacing w:val="40"/>
          <w:sz w:val="19"/>
        </w:rPr>
        <w:t xml:space="preserve"> </w:t>
      </w:r>
      <w:r>
        <w:rPr>
          <w:sz w:val="19"/>
        </w:rPr>
        <w:t xml:space="preserve">(2020). </w:t>
      </w:r>
      <w:r>
        <w:rPr>
          <w:i/>
          <w:sz w:val="19"/>
        </w:rPr>
        <w:t>Sydney Pinch Point Programs: Overview</w:t>
      </w:r>
      <w:r>
        <w:rPr>
          <w:sz w:val="19"/>
        </w:rPr>
        <w:t xml:space="preserve">. </w:t>
      </w:r>
      <w:hyperlink r:id="rId383">
        <w:r>
          <w:rPr>
            <w:color w:val="0000FF"/>
            <w:spacing w:val="-2"/>
            <w:w w:val="95"/>
            <w:sz w:val="19"/>
          </w:rPr>
          <w:t>https://www.rms.nsw.gov.au/projects/01documents/easing-sydneys-</w:t>
        </w:r>
      </w:hyperlink>
      <w:r>
        <w:rPr>
          <w:color w:val="0000FF"/>
          <w:spacing w:val="80"/>
          <w:sz w:val="19"/>
        </w:rPr>
        <w:t xml:space="preserve">  </w:t>
      </w:r>
      <w:hyperlink r:id="rId384">
        <w:r>
          <w:rPr>
            <w:color w:val="0000FF"/>
            <w:spacing w:val="-2"/>
            <w:sz w:val="19"/>
          </w:rPr>
          <w:t>congestion/pinch-point-fact-sheet-2020-05.pdf</w:t>
        </w:r>
      </w:hyperlink>
      <w:r>
        <w:rPr>
          <w:spacing w:val="-2"/>
          <w:sz w:val="19"/>
        </w:rPr>
        <w:t>.</w:t>
      </w:r>
    </w:p>
    <w:p w:rsidR="00BA79D6" w:rsidRDefault="00F576A2">
      <w:pPr>
        <w:spacing w:before="138" w:line="261" w:lineRule="auto"/>
        <w:ind w:left="1843" w:right="1174" w:hanging="720"/>
        <w:rPr>
          <w:sz w:val="19"/>
        </w:rPr>
      </w:pPr>
      <w:r>
        <w:br w:type="column"/>
      </w:r>
      <w:bookmarkStart w:id="416" w:name="_bookmark406"/>
      <w:bookmarkEnd w:id="416"/>
      <w:r>
        <w:rPr>
          <w:sz w:val="19"/>
        </w:rPr>
        <w:t xml:space="preserve">Victorian Department of Economic Development, Jobs, Transport and Resources (2016). </w:t>
      </w:r>
      <w:r>
        <w:rPr>
          <w:i/>
          <w:sz w:val="19"/>
        </w:rPr>
        <w:t>Melbourne Metro Business Case</w:t>
      </w:r>
      <w:r>
        <w:rPr>
          <w:sz w:val="19"/>
        </w:rPr>
        <w:t xml:space="preserve">. </w:t>
      </w:r>
      <w:hyperlink r:id="rId385">
        <w:r>
          <w:rPr>
            <w:color w:val="0000FF"/>
            <w:sz w:val="19"/>
          </w:rPr>
          <w:t>https://metrotunnel.vic.gov.au/</w:t>
        </w:r>
        <w:r>
          <w:rPr>
            <w:rFonts w:ascii="Times New Roman"/>
            <w:color w:val="0000FF"/>
            <w:spacing w:val="67"/>
            <w:w w:val="150"/>
            <w:sz w:val="19"/>
            <w:u w:val="single" w:color="0000FE"/>
          </w:rPr>
          <w:t xml:space="preserve"> </w:t>
        </w:r>
        <w:r>
          <w:rPr>
            <w:color w:val="0000FF"/>
            <w:sz w:val="19"/>
          </w:rPr>
          <w:t>data/assets/</w:t>
        </w:r>
        <w:proofErr w:type="spellStart"/>
        <w:r>
          <w:rPr>
            <w:color w:val="0000FF"/>
            <w:sz w:val="19"/>
          </w:rPr>
          <w:t>pdf_file</w:t>
        </w:r>
        <w:proofErr w:type="spellEnd"/>
        <w:r>
          <w:rPr>
            <w:color w:val="0000FF"/>
            <w:sz w:val="19"/>
          </w:rPr>
          <w:t>/0006/40677/MM-</w:t>
        </w:r>
      </w:hyperlink>
      <w:r>
        <w:rPr>
          <w:color w:val="0000FF"/>
          <w:sz w:val="19"/>
        </w:rPr>
        <w:t xml:space="preserve"> </w:t>
      </w:r>
      <w:hyperlink r:id="rId386">
        <w:r>
          <w:rPr>
            <w:color w:val="0000FF"/>
            <w:spacing w:val="-2"/>
            <w:sz w:val="19"/>
          </w:rPr>
          <w:t>Business-Case-Feb-2016-WEB.pdf</w:t>
        </w:r>
      </w:hyperlink>
      <w:r>
        <w:rPr>
          <w:spacing w:val="-2"/>
          <w:sz w:val="19"/>
        </w:rPr>
        <w:t>.</w:t>
      </w:r>
    </w:p>
    <w:p w:rsidR="00BA79D6" w:rsidRDefault="00F576A2">
      <w:pPr>
        <w:spacing w:before="138" w:line="261" w:lineRule="auto"/>
        <w:ind w:left="1843" w:right="1362" w:hanging="720"/>
        <w:jc w:val="both"/>
        <w:rPr>
          <w:sz w:val="19"/>
        </w:rPr>
      </w:pPr>
      <w:bookmarkStart w:id="417" w:name="_bookmark407"/>
      <w:bookmarkEnd w:id="417"/>
      <w:r>
        <w:rPr>
          <w:sz w:val="19"/>
        </w:rPr>
        <w:t>Victorian</w:t>
      </w:r>
      <w:r>
        <w:rPr>
          <w:spacing w:val="-10"/>
          <w:sz w:val="19"/>
        </w:rPr>
        <w:t xml:space="preserve"> </w:t>
      </w:r>
      <w:r>
        <w:rPr>
          <w:sz w:val="19"/>
        </w:rPr>
        <w:t>Department</w:t>
      </w:r>
      <w:r>
        <w:rPr>
          <w:spacing w:val="-10"/>
          <w:sz w:val="19"/>
        </w:rPr>
        <w:t xml:space="preserve"> </w:t>
      </w:r>
      <w:r>
        <w:rPr>
          <w:sz w:val="19"/>
        </w:rPr>
        <w:t>of</w:t>
      </w:r>
      <w:r>
        <w:rPr>
          <w:spacing w:val="-10"/>
          <w:sz w:val="19"/>
        </w:rPr>
        <w:t xml:space="preserve"> </w:t>
      </w:r>
      <w:r>
        <w:rPr>
          <w:sz w:val="19"/>
        </w:rPr>
        <w:t>Treasury</w:t>
      </w:r>
      <w:r>
        <w:rPr>
          <w:spacing w:val="-10"/>
          <w:sz w:val="19"/>
        </w:rPr>
        <w:t xml:space="preserve"> </w:t>
      </w:r>
      <w:r>
        <w:rPr>
          <w:sz w:val="19"/>
        </w:rPr>
        <w:t>and</w:t>
      </w:r>
      <w:r>
        <w:rPr>
          <w:spacing w:val="-10"/>
          <w:sz w:val="19"/>
        </w:rPr>
        <w:t xml:space="preserve"> </w:t>
      </w:r>
      <w:r>
        <w:rPr>
          <w:sz w:val="19"/>
        </w:rPr>
        <w:t>Finance</w:t>
      </w:r>
      <w:r>
        <w:rPr>
          <w:spacing w:val="-10"/>
          <w:sz w:val="19"/>
        </w:rPr>
        <w:t xml:space="preserve"> </w:t>
      </w:r>
      <w:r>
        <w:rPr>
          <w:sz w:val="19"/>
        </w:rPr>
        <w:t>(2019).</w:t>
      </w:r>
      <w:r>
        <w:rPr>
          <w:spacing w:val="-10"/>
          <w:sz w:val="19"/>
        </w:rPr>
        <w:t xml:space="preserve"> </w:t>
      </w:r>
      <w:r>
        <w:rPr>
          <w:i/>
          <w:sz w:val="19"/>
        </w:rPr>
        <w:t>Metro</w:t>
      </w:r>
      <w:r>
        <w:rPr>
          <w:i/>
          <w:spacing w:val="-10"/>
          <w:sz w:val="19"/>
        </w:rPr>
        <w:t xml:space="preserve"> </w:t>
      </w:r>
      <w:r>
        <w:rPr>
          <w:i/>
          <w:sz w:val="19"/>
        </w:rPr>
        <w:t>Tunnel</w:t>
      </w:r>
      <w:r>
        <w:rPr>
          <w:i/>
          <w:spacing w:val="-10"/>
          <w:sz w:val="19"/>
        </w:rPr>
        <w:t xml:space="preserve"> </w:t>
      </w:r>
      <w:r>
        <w:rPr>
          <w:i/>
          <w:sz w:val="19"/>
        </w:rPr>
        <w:t>Project</w:t>
      </w:r>
      <w:r>
        <w:rPr>
          <w:sz w:val="19"/>
        </w:rPr>
        <w:t xml:space="preserve">. </w:t>
      </w:r>
      <w:hyperlink r:id="rId387">
        <w:r>
          <w:rPr>
            <w:color w:val="0000FF"/>
            <w:spacing w:val="-2"/>
            <w:sz w:val="19"/>
          </w:rPr>
          <w:t>https://www.dtf.vic.gov.au/partnerships-victoria-ppp-projects/metro-</w:t>
        </w:r>
      </w:hyperlink>
      <w:r>
        <w:rPr>
          <w:color w:val="0000FF"/>
          <w:spacing w:val="-2"/>
          <w:sz w:val="19"/>
        </w:rPr>
        <w:t xml:space="preserve"> </w:t>
      </w:r>
      <w:hyperlink r:id="rId388">
        <w:r>
          <w:rPr>
            <w:color w:val="0000FF"/>
            <w:spacing w:val="-2"/>
            <w:sz w:val="19"/>
          </w:rPr>
          <w:t>tunnel-project</w:t>
        </w:r>
      </w:hyperlink>
      <w:r>
        <w:rPr>
          <w:spacing w:val="-2"/>
          <w:sz w:val="19"/>
        </w:rPr>
        <w:t>.</w:t>
      </w:r>
    </w:p>
    <w:p w:rsidR="00BA79D6" w:rsidRDefault="00F576A2">
      <w:pPr>
        <w:spacing w:before="138" w:line="261" w:lineRule="auto"/>
        <w:ind w:left="1843" w:hanging="720"/>
        <w:rPr>
          <w:sz w:val="19"/>
        </w:rPr>
      </w:pPr>
      <w:bookmarkStart w:id="418" w:name="_bookmark408"/>
      <w:bookmarkEnd w:id="418"/>
      <w:r>
        <w:rPr>
          <w:sz w:val="19"/>
        </w:rPr>
        <w:t xml:space="preserve">Victorian Government (2008). </w:t>
      </w:r>
      <w:r>
        <w:rPr>
          <w:i/>
          <w:sz w:val="19"/>
        </w:rPr>
        <w:t>The Victorian Transport Plan</w:t>
      </w:r>
      <w:r>
        <w:rPr>
          <w:sz w:val="19"/>
        </w:rPr>
        <w:t xml:space="preserve">. </w:t>
      </w:r>
      <w:r>
        <w:rPr>
          <w:color w:val="0000FF"/>
          <w:spacing w:val="-2"/>
          <w:w w:val="95"/>
          <w:sz w:val="19"/>
        </w:rPr>
        <w:t>https://web.archive.org/web/20120325004350/https:</w:t>
      </w:r>
    </w:p>
    <w:p w:rsidR="00BA79D6" w:rsidRDefault="00F576A2">
      <w:pPr>
        <w:spacing w:before="2"/>
        <w:ind w:left="1843"/>
        <w:rPr>
          <w:sz w:val="19"/>
        </w:rPr>
      </w:pPr>
      <w:r>
        <w:rPr>
          <w:color w:val="0000FF"/>
          <w:sz w:val="19"/>
        </w:rPr>
        <w:t>//transport.vic.gov.au</w:t>
      </w:r>
      <w:proofErr w:type="gramStart"/>
      <w:r>
        <w:rPr>
          <w:color w:val="0000FF"/>
          <w:sz w:val="19"/>
        </w:rPr>
        <w:t>/</w:t>
      </w:r>
      <w:r>
        <w:rPr>
          <w:rFonts w:ascii="Times New Roman"/>
          <w:color w:val="0000FF"/>
          <w:spacing w:val="39"/>
          <w:sz w:val="19"/>
          <w:u w:val="single" w:color="0000FE"/>
        </w:rPr>
        <w:t xml:space="preserve">  </w:t>
      </w:r>
      <w:r>
        <w:rPr>
          <w:color w:val="0000FF"/>
          <w:spacing w:val="-2"/>
          <w:sz w:val="19"/>
        </w:rPr>
        <w:t>data</w:t>
      </w:r>
      <w:proofErr w:type="gramEnd"/>
      <w:r>
        <w:rPr>
          <w:color w:val="0000FF"/>
          <w:spacing w:val="-2"/>
          <w:sz w:val="19"/>
        </w:rPr>
        <w:t>/assets/</w:t>
      </w:r>
      <w:proofErr w:type="spellStart"/>
      <w:r>
        <w:rPr>
          <w:color w:val="0000FF"/>
          <w:spacing w:val="-2"/>
          <w:sz w:val="19"/>
        </w:rPr>
        <w:t>pdf_file</w:t>
      </w:r>
      <w:proofErr w:type="spellEnd"/>
      <w:r>
        <w:rPr>
          <w:color w:val="0000FF"/>
          <w:spacing w:val="-2"/>
          <w:sz w:val="19"/>
        </w:rPr>
        <w:t>/0013/31342/vtp.pdf</w:t>
      </w:r>
      <w:r>
        <w:rPr>
          <w:spacing w:val="-2"/>
          <w:sz w:val="19"/>
        </w:rPr>
        <w:t>.</w:t>
      </w:r>
    </w:p>
    <w:p w:rsidR="00BA79D6" w:rsidRDefault="00BA79D6">
      <w:pPr>
        <w:rPr>
          <w:sz w:val="19"/>
        </w:rPr>
        <w:sectPr w:rsidR="00BA79D6">
          <w:type w:val="continuous"/>
          <w:pgSz w:w="16840" w:h="11910" w:orient="landscape"/>
          <w:pgMar w:top="400" w:right="140" w:bottom="0" w:left="180" w:header="725" w:footer="1014" w:gutter="0"/>
          <w:cols w:num="2" w:space="720" w:equalWidth="0">
            <w:col w:w="7546" w:space="117"/>
            <w:col w:w="8857"/>
          </w:cols>
        </w:sectPr>
      </w:pPr>
    </w:p>
    <w:p w:rsidR="00BA79D6" w:rsidRDefault="00F576A2">
      <w:pPr>
        <w:tabs>
          <w:tab w:val="left" w:pos="8786"/>
          <w:tab w:val="left" w:pos="9405"/>
        </w:tabs>
        <w:spacing w:before="137"/>
        <w:ind w:left="1123"/>
        <w:rPr>
          <w:rFonts w:ascii="Times New Roman"/>
          <w:sz w:val="19"/>
        </w:rPr>
      </w:pPr>
      <w:bookmarkStart w:id="419" w:name="_bookmark409"/>
      <w:bookmarkEnd w:id="419"/>
      <w:r>
        <w:rPr>
          <w:spacing w:val="-2"/>
          <w:sz w:val="19"/>
        </w:rPr>
        <w:t>Transurban</w:t>
      </w:r>
      <w:r>
        <w:rPr>
          <w:spacing w:val="-1"/>
          <w:sz w:val="19"/>
        </w:rPr>
        <w:t xml:space="preserve"> </w:t>
      </w:r>
      <w:r>
        <w:rPr>
          <w:spacing w:val="-2"/>
          <w:sz w:val="19"/>
        </w:rPr>
        <w:t>(</w:t>
      </w:r>
      <w:proofErr w:type="spellStart"/>
      <w:r>
        <w:rPr>
          <w:spacing w:val="-2"/>
          <w:sz w:val="19"/>
        </w:rPr>
        <w:t>n.d.</w:t>
      </w:r>
      <w:proofErr w:type="spellEnd"/>
      <w:r>
        <w:rPr>
          <w:spacing w:val="-2"/>
          <w:sz w:val="19"/>
        </w:rPr>
        <w:t>).</w:t>
      </w:r>
      <w:r>
        <w:rPr>
          <w:sz w:val="19"/>
        </w:rPr>
        <w:t xml:space="preserve"> </w:t>
      </w:r>
      <w:r>
        <w:rPr>
          <w:i/>
          <w:spacing w:val="-2"/>
          <w:sz w:val="19"/>
        </w:rPr>
        <w:t>M4-M5</w:t>
      </w:r>
      <w:r>
        <w:rPr>
          <w:i/>
          <w:sz w:val="19"/>
        </w:rPr>
        <w:t xml:space="preserve"> </w:t>
      </w:r>
      <w:r>
        <w:rPr>
          <w:i/>
          <w:spacing w:val="-2"/>
          <w:sz w:val="19"/>
        </w:rPr>
        <w:t>Link</w:t>
      </w:r>
      <w:r>
        <w:rPr>
          <w:i/>
          <w:spacing w:val="-1"/>
          <w:sz w:val="19"/>
        </w:rPr>
        <w:t xml:space="preserve"> </w:t>
      </w:r>
      <w:r>
        <w:rPr>
          <w:i/>
          <w:spacing w:val="-2"/>
          <w:sz w:val="19"/>
        </w:rPr>
        <w:t>Tunnels</w:t>
      </w:r>
      <w:r>
        <w:rPr>
          <w:spacing w:val="-2"/>
          <w:sz w:val="19"/>
        </w:rPr>
        <w:t>.</w:t>
      </w:r>
      <w:r>
        <w:rPr>
          <w:sz w:val="19"/>
        </w:rPr>
        <w:tab/>
      </w:r>
      <w:bookmarkStart w:id="420" w:name="_bookmark410"/>
      <w:bookmarkEnd w:id="420"/>
      <w:r>
        <w:rPr>
          <w:rFonts w:ascii="Times New Roman"/>
          <w:sz w:val="19"/>
          <w:u w:val="single"/>
        </w:rPr>
        <w:tab/>
      </w:r>
    </w:p>
    <w:p w:rsidR="00BA79D6" w:rsidRDefault="00F576A2">
      <w:pPr>
        <w:spacing w:before="21"/>
        <w:ind w:left="1843"/>
        <w:rPr>
          <w:sz w:val="19"/>
        </w:rPr>
      </w:pPr>
      <w:hyperlink r:id="rId389">
        <w:r>
          <w:rPr>
            <w:color w:val="0000FF"/>
            <w:w w:val="95"/>
            <w:sz w:val="19"/>
          </w:rPr>
          <w:t>https://www.westconnex.com.au/roads-projects/m4-m5-link-</w:t>
        </w:r>
        <w:r>
          <w:rPr>
            <w:color w:val="0000FF"/>
            <w:spacing w:val="-2"/>
            <w:w w:val="95"/>
            <w:sz w:val="19"/>
          </w:rPr>
          <w:t>tunnels/</w:t>
        </w:r>
      </w:hyperlink>
      <w:r>
        <w:rPr>
          <w:spacing w:val="-2"/>
          <w:w w:val="95"/>
          <w:sz w:val="19"/>
        </w:rPr>
        <w:t>.</w:t>
      </w:r>
    </w:p>
    <w:p w:rsidR="00BA79D6" w:rsidRDefault="00F576A2">
      <w:pPr>
        <w:spacing w:before="155"/>
        <w:ind w:left="1123"/>
        <w:rPr>
          <w:i/>
          <w:sz w:val="19"/>
        </w:rPr>
      </w:pPr>
      <w:bookmarkStart w:id="421" w:name="_bookmark411"/>
      <w:bookmarkEnd w:id="421"/>
      <w:r>
        <w:rPr>
          <w:spacing w:val="-2"/>
          <w:sz w:val="19"/>
        </w:rPr>
        <w:t>Treasurer</w:t>
      </w:r>
      <w:r>
        <w:rPr>
          <w:spacing w:val="-4"/>
          <w:sz w:val="19"/>
        </w:rPr>
        <w:t xml:space="preserve"> </w:t>
      </w:r>
      <w:r>
        <w:rPr>
          <w:spacing w:val="-2"/>
          <w:sz w:val="19"/>
        </w:rPr>
        <w:t>of</w:t>
      </w:r>
      <w:r>
        <w:rPr>
          <w:spacing w:val="-3"/>
          <w:sz w:val="19"/>
        </w:rPr>
        <w:t xml:space="preserve"> </w:t>
      </w:r>
      <w:r>
        <w:rPr>
          <w:spacing w:val="-2"/>
          <w:sz w:val="19"/>
        </w:rPr>
        <w:t>Victoria</w:t>
      </w:r>
      <w:r>
        <w:rPr>
          <w:spacing w:val="-3"/>
          <w:sz w:val="19"/>
        </w:rPr>
        <w:t xml:space="preserve"> </w:t>
      </w:r>
      <w:r>
        <w:rPr>
          <w:spacing w:val="-2"/>
          <w:sz w:val="19"/>
        </w:rPr>
        <w:t>and</w:t>
      </w:r>
      <w:r>
        <w:rPr>
          <w:spacing w:val="-3"/>
          <w:sz w:val="19"/>
        </w:rPr>
        <w:t xml:space="preserve"> </w:t>
      </w:r>
      <w:r>
        <w:rPr>
          <w:spacing w:val="-2"/>
          <w:sz w:val="19"/>
        </w:rPr>
        <w:t>Transurban</w:t>
      </w:r>
      <w:r>
        <w:rPr>
          <w:spacing w:val="-3"/>
          <w:sz w:val="19"/>
        </w:rPr>
        <w:t xml:space="preserve"> </w:t>
      </w:r>
      <w:r>
        <w:rPr>
          <w:spacing w:val="-2"/>
          <w:sz w:val="19"/>
        </w:rPr>
        <w:t>(2017).</w:t>
      </w:r>
      <w:r>
        <w:rPr>
          <w:spacing w:val="-3"/>
          <w:sz w:val="19"/>
        </w:rPr>
        <w:t xml:space="preserve"> </w:t>
      </w:r>
      <w:r>
        <w:rPr>
          <w:i/>
          <w:spacing w:val="-2"/>
          <w:sz w:val="19"/>
        </w:rPr>
        <w:t>West</w:t>
      </w:r>
      <w:r>
        <w:rPr>
          <w:i/>
          <w:spacing w:val="-3"/>
          <w:sz w:val="19"/>
        </w:rPr>
        <w:t xml:space="preserve"> </w:t>
      </w:r>
      <w:r>
        <w:rPr>
          <w:i/>
          <w:spacing w:val="-2"/>
          <w:sz w:val="19"/>
        </w:rPr>
        <w:t>Gate</w:t>
      </w:r>
      <w:r>
        <w:rPr>
          <w:i/>
          <w:spacing w:val="-3"/>
          <w:sz w:val="19"/>
        </w:rPr>
        <w:t xml:space="preserve"> </w:t>
      </w:r>
      <w:r>
        <w:rPr>
          <w:i/>
          <w:spacing w:val="-2"/>
          <w:sz w:val="19"/>
        </w:rPr>
        <w:t>Tunnel</w:t>
      </w:r>
      <w:r>
        <w:rPr>
          <w:i/>
          <w:spacing w:val="-3"/>
          <w:sz w:val="19"/>
        </w:rPr>
        <w:t xml:space="preserve"> </w:t>
      </w:r>
      <w:r>
        <w:rPr>
          <w:i/>
          <w:spacing w:val="-2"/>
          <w:sz w:val="19"/>
        </w:rPr>
        <w:t>Project</w:t>
      </w:r>
    </w:p>
    <w:p w:rsidR="00BA79D6" w:rsidRDefault="00F576A2">
      <w:pPr>
        <w:tabs>
          <w:tab w:val="left" w:pos="8786"/>
          <w:tab w:val="left" w:pos="9405"/>
        </w:tabs>
        <w:spacing w:before="20"/>
        <w:ind w:left="1843"/>
        <w:rPr>
          <w:rFonts w:ascii="Times New Roman"/>
          <w:sz w:val="19"/>
        </w:rPr>
      </w:pPr>
      <w:r>
        <w:rPr>
          <w:i/>
          <w:sz w:val="19"/>
        </w:rPr>
        <w:t>Agreement</w:t>
      </w:r>
      <w:r>
        <w:rPr>
          <w:sz w:val="19"/>
        </w:rPr>
        <w:t>.</w:t>
      </w:r>
      <w:r>
        <w:rPr>
          <w:spacing w:val="-13"/>
          <w:sz w:val="19"/>
        </w:rPr>
        <w:t xml:space="preserve"> </w:t>
      </w:r>
      <w:hyperlink r:id="rId390">
        <w:r>
          <w:rPr>
            <w:color w:val="0000FF"/>
            <w:spacing w:val="-2"/>
            <w:sz w:val="19"/>
          </w:rPr>
          <w:t>https://www.dtf.vic.gov.au/sites/default/files/2018-</w:t>
        </w:r>
      </w:hyperlink>
      <w:r>
        <w:rPr>
          <w:color w:val="0000FF"/>
          <w:sz w:val="19"/>
        </w:rPr>
        <w:tab/>
      </w:r>
      <w:bookmarkStart w:id="422" w:name="_bookmark412"/>
      <w:bookmarkEnd w:id="422"/>
      <w:r>
        <w:rPr>
          <w:rFonts w:ascii="Times New Roman"/>
          <w:color w:val="0000FF"/>
          <w:sz w:val="19"/>
          <w:u w:val="single" w:color="000000"/>
        </w:rPr>
        <w:tab/>
      </w:r>
    </w:p>
    <w:p w:rsidR="00BA79D6" w:rsidRDefault="00F576A2">
      <w:pPr>
        <w:spacing w:before="21"/>
        <w:ind w:left="1843"/>
        <w:rPr>
          <w:sz w:val="19"/>
        </w:rPr>
      </w:pPr>
      <w:hyperlink r:id="rId391">
        <w:r>
          <w:rPr>
            <w:color w:val="0000FF"/>
            <w:w w:val="95"/>
            <w:sz w:val="19"/>
          </w:rPr>
          <w:t>01/West-Gate-Tunnel-Project-</w:t>
        </w:r>
        <w:r>
          <w:rPr>
            <w:color w:val="0000FF"/>
            <w:spacing w:val="-2"/>
            <w:w w:val="95"/>
            <w:sz w:val="19"/>
          </w:rPr>
          <w:t>Agreement.pdf</w:t>
        </w:r>
      </w:hyperlink>
      <w:r>
        <w:rPr>
          <w:spacing w:val="-2"/>
          <w:w w:val="95"/>
          <w:sz w:val="19"/>
        </w:rPr>
        <w:t>.</w:t>
      </w:r>
    </w:p>
    <w:p w:rsidR="00BA79D6" w:rsidRDefault="00F576A2">
      <w:pPr>
        <w:spacing w:before="155" w:line="261" w:lineRule="auto"/>
        <w:ind w:left="1843" w:right="1768" w:hanging="720"/>
        <w:rPr>
          <w:sz w:val="19"/>
        </w:rPr>
      </w:pPr>
      <w:bookmarkStart w:id="423" w:name="_bookmark413"/>
      <w:bookmarkEnd w:id="423"/>
      <w:proofErr w:type="spellStart"/>
      <w:r>
        <w:rPr>
          <w:sz w:val="19"/>
        </w:rPr>
        <w:t>Trembath</w:t>
      </w:r>
      <w:proofErr w:type="spellEnd"/>
      <w:r>
        <w:rPr>
          <w:sz w:val="19"/>
        </w:rPr>
        <w:t>,</w:t>
      </w:r>
      <w:r>
        <w:rPr>
          <w:spacing w:val="-14"/>
          <w:sz w:val="19"/>
        </w:rPr>
        <w:t xml:space="preserve"> </w:t>
      </w:r>
      <w:r>
        <w:rPr>
          <w:sz w:val="19"/>
        </w:rPr>
        <w:t>M.</w:t>
      </w:r>
      <w:r>
        <w:rPr>
          <w:spacing w:val="-13"/>
          <w:sz w:val="19"/>
        </w:rPr>
        <w:t xml:space="preserve"> </w:t>
      </w:r>
      <w:r>
        <w:rPr>
          <w:sz w:val="19"/>
        </w:rPr>
        <w:t>(2012).</w:t>
      </w:r>
      <w:r>
        <w:rPr>
          <w:spacing w:val="-13"/>
          <w:sz w:val="19"/>
        </w:rPr>
        <w:t xml:space="preserve"> </w:t>
      </w:r>
      <w:r>
        <w:rPr>
          <w:sz w:val="19"/>
        </w:rPr>
        <w:t>“Greenlight</w:t>
      </w:r>
      <w:r>
        <w:rPr>
          <w:spacing w:val="-13"/>
          <w:sz w:val="19"/>
        </w:rPr>
        <w:t xml:space="preserve"> </w:t>
      </w:r>
      <w:r>
        <w:rPr>
          <w:sz w:val="19"/>
        </w:rPr>
        <w:t>for</w:t>
      </w:r>
      <w:r>
        <w:rPr>
          <w:spacing w:val="-13"/>
          <w:sz w:val="19"/>
        </w:rPr>
        <w:t xml:space="preserve"> </w:t>
      </w:r>
      <w:proofErr w:type="spellStart"/>
      <w:r>
        <w:rPr>
          <w:sz w:val="19"/>
        </w:rPr>
        <w:t>WestConnex</w:t>
      </w:r>
      <w:proofErr w:type="spellEnd"/>
      <w:r>
        <w:rPr>
          <w:spacing w:val="-14"/>
          <w:sz w:val="19"/>
        </w:rPr>
        <w:t xml:space="preserve"> </w:t>
      </w:r>
      <w:r>
        <w:rPr>
          <w:sz w:val="19"/>
        </w:rPr>
        <w:t>tollway”.</w:t>
      </w:r>
      <w:r>
        <w:rPr>
          <w:spacing w:val="-13"/>
          <w:sz w:val="19"/>
        </w:rPr>
        <w:t xml:space="preserve"> </w:t>
      </w:r>
      <w:proofErr w:type="spellStart"/>
      <w:r>
        <w:rPr>
          <w:i/>
          <w:sz w:val="19"/>
        </w:rPr>
        <w:t>St.George</w:t>
      </w:r>
      <w:proofErr w:type="spellEnd"/>
      <w:r>
        <w:rPr>
          <w:i/>
          <w:spacing w:val="-13"/>
          <w:sz w:val="19"/>
        </w:rPr>
        <w:t xml:space="preserve"> </w:t>
      </w:r>
      <w:r>
        <w:rPr>
          <w:i/>
          <w:sz w:val="19"/>
        </w:rPr>
        <w:t>and Sutherland Shire Leader</w:t>
      </w:r>
      <w:r>
        <w:rPr>
          <w:sz w:val="19"/>
        </w:rPr>
        <w:t>. 3 October.</w:t>
      </w:r>
    </w:p>
    <w:p w:rsidR="00BA79D6" w:rsidRDefault="00F576A2">
      <w:pPr>
        <w:spacing w:before="137" w:line="261" w:lineRule="auto"/>
        <w:ind w:left="61" w:right="2082"/>
        <w:rPr>
          <w:sz w:val="19"/>
        </w:rPr>
      </w:pPr>
      <w:r>
        <w:br w:type="column"/>
      </w:r>
      <w:r>
        <w:rPr>
          <w:sz w:val="19"/>
        </w:rPr>
        <w:t xml:space="preserve">(2015). </w:t>
      </w:r>
      <w:r>
        <w:rPr>
          <w:i/>
          <w:sz w:val="19"/>
        </w:rPr>
        <w:t>Western Distributor Business Case</w:t>
      </w:r>
      <w:r>
        <w:rPr>
          <w:sz w:val="19"/>
        </w:rPr>
        <w:t xml:space="preserve">. </w:t>
      </w:r>
      <w:hyperlink r:id="rId392">
        <w:r>
          <w:rPr>
            <w:color w:val="0000FF"/>
            <w:spacing w:val="-2"/>
            <w:w w:val="95"/>
            <w:sz w:val="19"/>
          </w:rPr>
          <w:t>https://transport.vic.gov.au/-/media/tfv-documents/western-</w:t>
        </w:r>
      </w:hyperlink>
      <w:r>
        <w:rPr>
          <w:color w:val="0000FF"/>
          <w:spacing w:val="80"/>
          <w:sz w:val="19"/>
        </w:rPr>
        <w:t xml:space="preserve">  </w:t>
      </w:r>
      <w:hyperlink r:id="rId393">
        <w:r>
          <w:rPr>
            <w:color w:val="0000FF"/>
            <w:w w:val="95"/>
            <w:sz w:val="19"/>
          </w:rPr>
          <w:t>distributor/western-distributor-business-case-</w:t>
        </w:r>
        <w:r>
          <w:rPr>
            <w:color w:val="0000FF"/>
            <w:spacing w:val="-2"/>
            <w:w w:val="95"/>
            <w:sz w:val="19"/>
          </w:rPr>
          <w:t>redacted.pdf</w:t>
        </w:r>
      </w:hyperlink>
      <w:r>
        <w:rPr>
          <w:spacing w:val="-2"/>
          <w:w w:val="95"/>
          <w:sz w:val="19"/>
        </w:rPr>
        <w:t>.</w:t>
      </w:r>
    </w:p>
    <w:p w:rsidR="00BA79D6" w:rsidRDefault="00F576A2">
      <w:pPr>
        <w:spacing w:before="137" w:line="261" w:lineRule="auto"/>
        <w:ind w:left="61" w:right="1661"/>
        <w:rPr>
          <w:sz w:val="19"/>
        </w:rPr>
      </w:pPr>
      <w:r>
        <w:rPr>
          <w:sz w:val="19"/>
        </w:rPr>
        <w:t xml:space="preserve">(2017). </w:t>
      </w:r>
      <w:r>
        <w:rPr>
          <w:i/>
          <w:sz w:val="19"/>
        </w:rPr>
        <w:t>West Gate Tunnel Project Summary</w:t>
      </w:r>
      <w:r>
        <w:rPr>
          <w:sz w:val="19"/>
        </w:rPr>
        <w:t xml:space="preserve">. </w:t>
      </w:r>
      <w:hyperlink r:id="rId394">
        <w:r>
          <w:rPr>
            <w:color w:val="0000FF"/>
            <w:spacing w:val="-2"/>
            <w:w w:val="95"/>
            <w:sz w:val="19"/>
          </w:rPr>
          <w:t>https://www.dtf.vic.gov.au/sites/default/files/2018-01/West-Gate-</w:t>
        </w:r>
      </w:hyperlink>
      <w:r>
        <w:rPr>
          <w:color w:val="0000FF"/>
          <w:spacing w:val="80"/>
          <w:sz w:val="19"/>
        </w:rPr>
        <w:t xml:space="preserve">  </w:t>
      </w:r>
      <w:hyperlink r:id="rId395">
        <w:r>
          <w:rPr>
            <w:color w:val="0000FF"/>
            <w:spacing w:val="-2"/>
            <w:sz w:val="19"/>
          </w:rPr>
          <w:t>Tunnel-Project-Summary.pdf</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BA79D6">
      <w:pPr>
        <w:pStyle w:val="BodyText"/>
      </w:pPr>
    </w:p>
    <w:p w:rsidR="00BA79D6" w:rsidRDefault="00BA79D6">
      <w:pPr>
        <w:sectPr w:rsidR="00BA79D6">
          <w:pgSz w:w="16840" w:h="11910" w:orient="landscape"/>
          <w:pgMar w:top="1040" w:right="140" w:bottom="1200" w:left="180" w:header="725" w:footer="1014" w:gutter="0"/>
          <w:cols w:space="720"/>
        </w:sectPr>
      </w:pPr>
    </w:p>
    <w:p w:rsidR="00BA79D6" w:rsidRDefault="00BA79D6">
      <w:pPr>
        <w:pStyle w:val="BodyText"/>
        <w:spacing w:before="10"/>
        <w:rPr>
          <w:sz w:val="19"/>
        </w:rPr>
      </w:pPr>
    </w:p>
    <w:p w:rsidR="00BA79D6" w:rsidRDefault="00F576A2">
      <w:pPr>
        <w:tabs>
          <w:tab w:val="left" w:pos="8786"/>
          <w:tab w:val="left" w:pos="9405"/>
        </w:tabs>
        <w:spacing w:before="1"/>
        <w:ind w:left="1123"/>
        <w:rPr>
          <w:rFonts w:ascii="Times New Roman"/>
          <w:sz w:val="19"/>
        </w:rPr>
      </w:pPr>
      <w:bookmarkStart w:id="424" w:name="_bookmark414"/>
      <w:bookmarkEnd w:id="424"/>
      <w:r>
        <w:rPr>
          <w:sz w:val="19"/>
        </w:rPr>
        <w:t>Victorian</w:t>
      </w:r>
      <w:r>
        <w:rPr>
          <w:spacing w:val="-7"/>
          <w:sz w:val="19"/>
        </w:rPr>
        <w:t xml:space="preserve"> </w:t>
      </w:r>
      <w:r>
        <w:rPr>
          <w:sz w:val="19"/>
        </w:rPr>
        <w:t>Government</w:t>
      </w:r>
      <w:r>
        <w:rPr>
          <w:spacing w:val="-7"/>
          <w:sz w:val="19"/>
        </w:rPr>
        <w:t xml:space="preserve"> </w:t>
      </w:r>
      <w:r>
        <w:rPr>
          <w:sz w:val="19"/>
        </w:rPr>
        <w:t>(2018a).</w:t>
      </w:r>
      <w:r>
        <w:rPr>
          <w:spacing w:val="-6"/>
          <w:sz w:val="19"/>
        </w:rPr>
        <w:t xml:space="preserve"> </w:t>
      </w:r>
      <w:r>
        <w:rPr>
          <w:i/>
          <w:sz w:val="19"/>
        </w:rPr>
        <w:t>North</w:t>
      </w:r>
      <w:r>
        <w:rPr>
          <w:i/>
          <w:spacing w:val="-7"/>
          <w:sz w:val="19"/>
        </w:rPr>
        <w:t xml:space="preserve"> </w:t>
      </w:r>
      <w:r>
        <w:rPr>
          <w:i/>
          <w:sz w:val="19"/>
        </w:rPr>
        <w:t>East</w:t>
      </w:r>
      <w:r>
        <w:rPr>
          <w:i/>
          <w:spacing w:val="-7"/>
          <w:sz w:val="19"/>
        </w:rPr>
        <w:t xml:space="preserve"> </w:t>
      </w:r>
      <w:r>
        <w:rPr>
          <w:i/>
          <w:sz w:val="19"/>
        </w:rPr>
        <w:t>Link</w:t>
      </w:r>
      <w:r>
        <w:rPr>
          <w:i/>
          <w:spacing w:val="-6"/>
          <w:sz w:val="19"/>
        </w:rPr>
        <w:t xml:space="preserve"> </w:t>
      </w:r>
      <w:r>
        <w:rPr>
          <w:i/>
          <w:sz w:val="19"/>
        </w:rPr>
        <w:t>Business</w:t>
      </w:r>
      <w:r>
        <w:rPr>
          <w:i/>
          <w:spacing w:val="-7"/>
          <w:sz w:val="19"/>
        </w:rPr>
        <w:t xml:space="preserve"> </w:t>
      </w:r>
      <w:r>
        <w:rPr>
          <w:i/>
          <w:spacing w:val="-2"/>
          <w:sz w:val="19"/>
        </w:rPr>
        <w:t>Case</w:t>
      </w:r>
      <w:r>
        <w:rPr>
          <w:spacing w:val="-2"/>
          <w:sz w:val="19"/>
        </w:rPr>
        <w:t>.</w:t>
      </w:r>
      <w:r>
        <w:rPr>
          <w:sz w:val="19"/>
        </w:rPr>
        <w:tab/>
      </w:r>
      <w:bookmarkStart w:id="425" w:name="_bookmark415"/>
      <w:bookmarkEnd w:id="425"/>
      <w:r>
        <w:rPr>
          <w:rFonts w:ascii="Times New Roman"/>
          <w:sz w:val="19"/>
          <w:u w:val="single"/>
        </w:rPr>
        <w:tab/>
      </w:r>
    </w:p>
    <w:p w:rsidR="00BA79D6" w:rsidRDefault="00F576A2">
      <w:pPr>
        <w:spacing w:before="20"/>
        <w:ind w:left="1843"/>
        <w:rPr>
          <w:sz w:val="19"/>
        </w:rPr>
      </w:pPr>
      <w:hyperlink r:id="rId396">
        <w:r>
          <w:rPr>
            <w:color w:val="0000FF"/>
            <w:spacing w:val="-2"/>
            <w:sz w:val="19"/>
          </w:rPr>
          <w:t>https://northeastlink.vic.gov.au/planning/businesscase</w:t>
        </w:r>
      </w:hyperlink>
      <w:r>
        <w:rPr>
          <w:spacing w:val="-2"/>
          <w:sz w:val="19"/>
        </w:rPr>
        <w:t>.</w:t>
      </w:r>
    </w:p>
    <w:p w:rsidR="00BA79D6" w:rsidRDefault="00F576A2">
      <w:pPr>
        <w:tabs>
          <w:tab w:val="left" w:pos="1742"/>
        </w:tabs>
        <w:spacing w:before="155"/>
        <w:ind w:left="1123"/>
        <w:rPr>
          <w:sz w:val="19"/>
        </w:rPr>
      </w:pPr>
      <w:bookmarkStart w:id="426" w:name="_bookmark416"/>
      <w:bookmarkEnd w:id="426"/>
      <w:r>
        <w:rPr>
          <w:rFonts w:ascii="Times New Roman"/>
          <w:sz w:val="19"/>
          <w:u w:val="single"/>
        </w:rPr>
        <w:tab/>
      </w:r>
      <w:r>
        <w:rPr>
          <w:rFonts w:ascii="Times New Roman"/>
          <w:spacing w:val="40"/>
          <w:sz w:val="19"/>
        </w:rPr>
        <w:t xml:space="preserve"> </w:t>
      </w:r>
      <w:r>
        <w:rPr>
          <w:sz w:val="19"/>
        </w:rPr>
        <w:t xml:space="preserve">(2018b). </w:t>
      </w:r>
      <w:r>
        <w:rPr>
          <w:i/>
          <w:sz w:val="19"/>
        </w:rPr>
        <w:t>Suburban Rail Loop Strategic Assessment</w:t>
      </w:r>
      <w:r>
        <w:rPr>
          <w:sz w:val="19"/>
        </w:rPr>
        <w:t xml:space="preserve">. </w:t>
      </w:r>
      <w:hyperlink r:id="rId397">
        <w:proofErr w:type="gramStart"/>
        <w:r>
          <w:rPr>
            <w:color w:val="0000FF"/>
            <w:sz w:val="19"/>
          </w:rPr>
          <w:t>https</w:t>
        </w:r>
        <w:proofErr w:type="gramEnd"/>
        <w:r>
          <w:rPr>
            <w:color w:val="0000FF"/>
            <w:sz w:val="19"/>
          </w:rPr>
          <w:t>:</w:t>
        </w:r>
      </w:hyperlink>
    </w:p>
    <w:p w:rsidR="00BA79D6" w:rsidRDefault="00F576A2">
      <w:pPr>
        <w:spacing w:before="21"/>
        <w:ind w:left="1843"/>
        <w:rPr>
          <w:sz w:val="19"/>
        </w:rPr>
      </w:pPr>
      <w:hyperlink r:id="rId398">
        <w:r>
          <w:rPr>
            <w:color w:val="0000FF"/>
            <w:sz w:val="19"/>
          </w:rPr>
          <w:t>//bigbuild.vic.gov.au</w:t>
        </w:r>
        <w:proofErr w:type="gramStart"/>
        <w:r>
          <w:rPr>
            <w:color w:val="0000FF"/>
            <w:sz w:val="19"/>
          </w:rPr>
          <w:t>/</w:t>
        </w:r>
        <w:r>
          <w:rPr>
            <w:rFonts w:ascii="Times New Roman"/>
            <w:color w:val="0000FF"/>
            <w:spacing w:val="46"/>
            <w:sz w:val="19"/>
            <w:u w:val="single" w:color="0000FE"/>
          </w:rPr>
          <w:t xml:space="preserve">  </w:t>
        </w:r>
        <w:r>
          <w:rPr>
            <w:color w:val="0000FF"/>
            <w:spacing w:val="-2"/>
            <w:sz w:val="19"/>
          </w:rPr>
          <w:t>data</w:t>
        </w:r>
        <w:proofErr w:type="gramEnd"/>
        <w:r>
          <w:rPr>
            <w:color w:val="0000FF"/>
            <w:spacing w:val="-2"/>
            <w:sz w:val="19"/>
          </w:rPr>
          <w:t>/assets/</w:t>
        </w:r>
        <w:proofErr w:type="spellStart"/>
        <w:r>
          <w:rPr>
            <w:color w:val="0000FF"/>
            <w:spacing w:val="-2"/>
            <w:sz w:val="19"/>
          </w:rPr>
          <w:t>pdf_file</w:t>
        </w:r>
        <w:proofErr w:type="spellEnd"/>
        <w:r>
          <w:rPr>
            <w:color w:val="0000FF"/>
            <w:spacing w:val="-2"/>
            <w:sz w:val="19"/>
          </w:rPr>
          <w:t>/0006/325572/Suburban-</w:t>
        </w:r>
      </w:hyperlink>
    </w:p>
    <w:p w:rsidR="00BA79D6" w:rsidRDefault="00F576A2">
      <w:pPr>
        <w:spacing w:before="10"/>
        <w:rPr>
          <w:sz w:val="19"/>
        </w:rPr>
      </w:pPr>
      <w:r>
        <w:br w:type="column"/>
      </w:r>
    </w:p>
    <w:p w:rsidR="00BA79D6" w:rsidRDefault="00F576A2">
      <w:pPr>
        <w:spacing w:before="1" w:line="261" w:lineRule="auto"/>
        <w:ind w:left="61" w:right="1337"/>
        <w:rPr>
          <w:sz w:val="19"/>
        </w:rPr>
      </w:pPr>
      <w:r>
        <w:rPr>
          <w:sz w:val="19"/>
        </w:rPr>
        <w:t xml:space="preserve">(2020b). “Construction ‘on brink of collapse’, says John Holland CEO”. </w:t>
      </w:r>
      <w:r>
        <w:rPr>
          <w:i/>
          <w:sz w:val="19"/>
        </w:rPr>
        <w:t>Australian Financial Review</w:t>
      </w:r>
      <w:r>
        <w:rPr>
          <w:sz w:val="19"/>
        </w:rPr>
        <w:t xml:space="preserve">. </w:t>
      </w:r>
      <w:hyperlink r:id="rId399">
        <w:r>
          <w:rPr>
            <w:color w:val="0000FF"/>
            <w:spacing w:val="-2"/>
            <w:w w:val="95"/>
            <w:sz w:val="19"/>
          </w:rPr>
          <w:t>https://www.afr.com/companies/infrastructure/construction-on-brink-</w:t>
        </w:r>
      </w:hyperlink>
      <w:r>
        <w:rPr>
          <w:color w:val="0000FF"/>
          <w:spacing w:val="80"/>
          <w:sz w:val="19"/>
        </w:rPr>
        <w:t xml:space="preserve">  </w:t>
      </w:r>
      <w:hyperlink r:id="rId400">
        <w:r>
          <w:rPr>
            <w:color w:val="0000FF"/>
            <w:spacing w:val="-2"/>
            <w:sz w:val="19"/>
          </w:rPr>
          <w:t>of-collapse-says-john-holland-ceo-20200317-p54b2b</w:t>
        </w:r>
      </w:hyperlink>
      <w:r>
        <w:rPr>
          <w:spacing w:val="-2"/>
          <w:sz w:val="19"/>
        </w:rPr>
        <w:t>.</w:t>
      </w:r>
    </w:p>
    <w:p w:rsidR="00BA79D6" w:rsidRDefault="00BA79D6">
      <w:pPr>
        <w:spacing w:line="261" w:lineRule="auto"/>
        <w:rPr>
          <w:sz w:val="19"/>
        </w:rPr>
        <w:sectPr w:rsidR="00BA79D6">
          <w:type w:val="continuous"/>
          <w:pgSz w:w="16840" w:h="11910" w:orient="landscape"/>
          <w:pgMar w:top="400" w:right="140" w:bottom="0" w:left="180" w:header="725" w:footer="1014" w:gutter="0"/>
          <w:cols w:num="2" w:space="720" w:equalWidth="0">
            <w:col w:w="9406" w:space="40"/>
            <w:col w:w="7074"/>
          </w:cols>
        </w:sectPr>
      </w:pPr>
    </w:p>
    <w:p w:rsidR="00BA79D6" w:rsidRDefault="00F576A2">
      <w:pPr>
        <w:spacing w:before="21"/>
        <w:ind w:left="1843"/>
        <w:rPr>
          <w:sz w:val="19"/>
        </w:rPr>
      </w:pPr>
      <w:hyperlink r:id="rId401">
        <w:r>
          <w:rPr>
            <w:color w:val="0000FF"/>
            <w:w w:val="95"/>
            <w:sz w:val="19"/>
          </w:rPr>
          <w:t>Rail-Loop-Strategic-</w:t>
        </w:r>
        <w:r>
          <w:rPr>
            <w:color w:val="0000FF"/>
            <w:spacing w:val="-2"/>
            <w:w w:val="95"/>
            <w:sz w:val="19"/>
          </w:rPr>
          <w:t>Assessment.pdf</w:t>
        </w:r>
      </w:hyperlink>
      <w:r>
        <w:rPr>
          <w:spacing w:val="-2"/>
          <w:w w:val="95"/>
          <w:sz w:val="19"/>
        </w:rPr>
        <w:t>.</w:t>
      </w:r>
    </w:p>
    <w:p w:rsidR="00BA79D6" w:rsidRDefault="00F576A2">
      <w:pPr>
        <w:tabs>
          <w:tab w:val="left" w:pos="1742"/>
        </w:tabs>
        <w:spacing w:before="155" w:line="261" w:lineRule="auto"/>
        <w:ind w:left="1843" w:right="1557" w:hanging="720"/>
        <w:rPr>
          <w:sz w:val="19"/>
        </w:rPr>
      </w:pPr>
      <w:bookmarkStart w:id="427" w:name="_bookmark417"/>
      <w:bookmarkEnd w:id="427"/>
      <w:r>
        <w:rPr>
          <w:rFonts w:ascii="Times New Roman"/>
          <w:sz w:val="19"/>
          <w:u w:val="single"/>
        </w:rPr>
        <w:tab/>
      </w:r>
      <w:r>
        <w:rPr>
          <w:rFonts w:ascii="Times New Roman"/>
          <w:spacing w:val="40"/>
          <w:sz w:val="19"/>
        </w:rPr>
        <w:t xml:space="preserve"> </w:t>
      </w:r>
      <w:r>
        <w:rPr>
          <w:sz w:val="19"/>
        </w:rPr>
        <w:t>(2019).</w:t>
      </w:r>
      <w:r>
        <w:rPr>
          <w:spacing w:val="-8"/>
          <w:sz w:val="19"/>
        </w:rPr>
        <w:t xml:space="preserve"> </w:t>
      </w:r>
      <w:r>
        <w:rPr>
          <w:i/>
          <w:sz w:val="19"/>
        </w:rPr>
        <w:t>Victorian</w:t>
      </w:r>
      <w:r>
        <w:rPr>
          <w:i/>
          <w:spacing w:val="-8"/>
          <w:sz w:val="19"/>
        </w:rPr>
        <w:t xml:space="preserve"> </w:t>
      </w:r>
      <w:r>
        <w:rPr>
          <w:i/>
          <w:sz w:val="19"/>
        </w:rPr>
        <w:t>Budget</w:t>
      </w:r>
      <w:r>
        <w:rPr>
          <w:i/>
          <w:spacing w:val="-8"/>
          <w:sz w:val="19"/>
        </w:rPr>
        <w:t xml:space="preserve"> </w:t>
      </w:r>
      <w:r>
        <w:rPr>
          <w:i/>
          <w:sz w:val="19"/>
        </w:rPr>
        <w:t>2019-20:</w:t>
      </w:r>
      <w:r>
        <w:rPr>
          <w:i/>
          <w:spacing w:val="-8"/>
          <w:sz w:val="19"/>
        </w:rPr>
        <w:t xml:space="preserve"> </w:t>
      </w:r>
      <w:r>
        <w:rPr>
          <w:i/>
          <w:sz w:val="19"/>
        </w:rPr>
        <w:t>Budget</w:t>
      </w:r>
      <w:r>
        <w:rPr>
          <w:i/>
          <w:spacing w:val="-8"/>
          <w:sz w:val="19"/>
        </w:rPr>
        <w:t xml:space="preserve"> </w:t>
      </w:r>
      <w:r>
        <w:rPr>
          <w:i/>
          <w:sz w:val="19"/>
        </w:rPr>
        <w:t>Paper</w:t>
      </w:r>
      <w:r>
        <w:rPr>
          <w:i/>
          <w:spacing w:val="-8"/>
          <w:sz w:val="19"/>
        </w:rPr>
        <w:t xml:space="preserve"> </w:t>
      </w:r>
      <w:r>
        <w:rPr>
          <w:i/>
          <w:sz w:val="19"/>
        </w:rPr>
        <w:t>4</w:t>
      </w:r>
      <w:r>
        <w:rPr>
          <w:sz w:val="19"/>
        </w:rPr>
        <w:t xml:space="preserve">. </w:t>
      </w:r>
      <w:hyperlink r:id="rId402">
        <w:r>
          <w:rPr>
            <w:color w:val="0000FF"/>
            <w:spacing w:val="-2"/>
            <w:sz w:val="19"/>
          </w:rPr>
          <w:t>https://www.budget.vic.gov.au/budget-papers</w:t>
        </w:r>
      </w:hyperlink>
      <w:r>
        <w:rPr>
          <w:spacing w:val="-2"/>
          <w:sz w:val="19"/>
        </w:rPr>
        <w:t>.</w:t>
      </w:r>
    </w:p>
    <w:p w:rsidR="00BA79D6" w:rsidRDefault="00F576A2">
      <w:pPr>
        <w:spacing w:before="136" w:line="261" w:lineRule="auto"/>
        <w:ind w:left="1843" w:hanging="720"/>
        <w:rPr>
          <w:sz w:val="19"/>
        </w:rPr>
      </w:pPr>
      <w:bookmarkStart w:id="428" w:name="_bookmark418"/>
      <w:bookmarkEnd w:id="428"/>
      <w:r>
        <w:rPr>
          <w:sz w:val="19"/>
        </w:rPr>
        <w:t>WA</w:t>
      </w:r>
      <w:r>
        <w:rPr>
          <w:spacing w:val="-11"/>
          <w:sz w:val="19"/>
        </w:rPr>
        <w:t xml:space="preserve"> </w:t>
      </w:r>
      <w:r>
        <w:rPr>
          <w:sz w:val="19"/>
        </w:rPr>
        <w:t>Government</w:t>
      </w:r>
      <w:r>
        <w:rPr>
          <w:spacing w:val="-11"/>
          <w:sz w:val="19"/>
        </w:rPr>
        <w:t xml:space="preserve"> </w:t>
      </w:r>
      <w:r>
        <w:rPr>
          <w:sz w:val="19"/>
        </w:rPr>
        <w:t>(2001).</w:t>
      </w:r>
      <w:r>
        <w:rPr>
          <w:spacing w:val="-11"/>
          <w:sz w:val="19"/>
        </w:rPr>
        <w:t xml:space="preserve"> </w:t>
      </w:r>
      <w:r>
        <w:rPr>
          <w:i/>
          <w:sz w:val="19"/>
        </w:rPr>
        <w:t>WA</w:t>
      </w:r>
      <w:r>
        <w:rPr>
          <w:i/>
          <w:spacing w:val="-11"/>
          <w:sz w:val="19"/>
        </w:rPr>
        <w:t xml:space="preserve"> </w:t>
      </w:r>
      <w:r>
        <w:rPr>
          <w:i/>
          <w:sz w:val="19"/>
        </w:rPr>
        <w:t>Budget</w:t>
      </w:r>
      <w:r>
        <w:rPr>
          <w:i/>
          <w:spacing w:val="-11"/>
          <w:sz w:val="19"/>
        </w:rPr>
        <w:t xml:space="preserve"> </w:t>
      </w:r>
      <w:r>
        <w:rPr>
          <w:i/>
          <w:sz w:val="19"/>
        </w:rPr>
        <w:t>2001-02:</w:t>
      </w:r>
      <w:r>
        <w:rPr>
          <w:i/>
          <w:spacing w:val="-11"/>
          <w:sz w:val="19"/>
        </w:rPr>
        <w:t xml:space="preserve"> </w:t>
      </w:r>
      <w:r>
        <w:rPr>
          <w:i/>
          <w:sz w:val="19"/>
        </w:rPr>
        <w:t>Budget</w:t>
      </w:r>
      <w:r>
        <w:rPr>
          <w:i/>
          <w:spacing w:val="-11"/>
          <w:sz w:val="19"/>
        </w:rPr>
        <w:t xml:space="preserve"> </w:t>
      </w:r>
      <w:r>
        <w:rPr>
          <w:i/>
          <w:sz w:val="19"/>
        </w:rPr>
        <w:t>Statements</w:t>
      </w:r>
      <w:r>
        <w:rPr>
          <w:sz w:val="19"/>
        </w:rPr>
        <w:t>.</w:t>
      </w:r>
      <w:r>
        <w:rPr>
          <w:spacing w:val="-11"/>
          <w:sz w:val="19"/>
        </w:rPr>
        <w:t xml:space="preserve"> </w:t>
      </w:r>
      <w:r>
        <w:rPr>
          <w:sz w:val="19"/>
        </w:rPr>
        <w:t xml:space="preserve">Budget Paper 2. </w:t>
      </w:r>
      <w:hyperlink r:id="rId403">
        <w:r>
          <w:rPr>
            <w:color w:val="0000FF"/>
            <w:sz w:val="19"/>
          </w:rPr>
          <w:t>https://www.ourstatebudget.wa.gov.au/2001-02/budget-</w:t>
        </w:r>
      </w:hyperlink>
      <w:r>
        <w:rPr>
          <w:color w:val="0000FF"/>
          <w:sz w:val="19"/>
        </w:rPr>
        <w:t xml:space="preserve"> </w:t>
      </w:r>
      <w:hyperlink r:id="rId404">
        <w:r>
          <w:rPr>
            <w:color w:val="0000FF"/>
            <w:spacing w:val="-2"/>
            <w:sz w:val="19"/>
          </w:rPr>
          <w:t>papers/bp2/paper2.pdf</w:t>
        </w:r>
      </w:hyperlink>
      <w:r>
        <w:rPr>
          <w:spacing w:val="-2"/>
          <w:sz w:val="19"/>
        </w:rPr>
        <w:t>.</w:t>
      </w:r>
    </w:p>
    <w:p w:rsidR="00BA79D6" w:rsidRDefault="00F576A2">
      <w:pPr>
        <w:tabs>
          <w:tab w:val="left" w:pos="1742"/>
        </w:tabs>
        <w:spacing w:before="138" w:line="261" w:lineRule="auto"/>
        <w:ind w:left="1843" w:right="286" w:hanging="720"/>
        <w:rPr>
          <w:sz w:val="19"/>
        </w:rPr>
      </w:pPr>
      <w:bookmarkStart w:id="429" w:name="_bookmark419"/>
      <w:bookmarkEnd w:id="429"/>
      <w:r>
        <w:rPr>
          <w:rFonts w:ascii="Times New Roman"/>
          <w:sz w:val="19"/>
          <w:u w:val="single"/>
        </w:rPr>
        <w:tab/>
      </w:r>
      <w:r>
        <w:rPr>
          <w:rFonts w:ascii="Times New Roman"/>
          <w:spacing w:val="40"/>
          <w:sz w:val="19"/>
        </w:rPr>
        <w:t xml:space="preserve"> </w:t>
      </w:r>
      <w:r>
        <w:rPr>
          <w:sz w:val="19"/>
        </w:rPr>
        <w:t>(2002).</w:t>
      </w:r>
      <w:r>
        <w:rPr>
          <w:spacing w:val="-8"/>
          <w:sz w:val="19"/>
        </w:rPr>
        <w:t xml:space="preserve"> </w:t>
      </w:r>
      <w:r>
        <w:rPr>
          <w:i/>
          <w:sz w:val="19"/>
        </w:rPr>
        <w:t>WA</w:t>
      </w:r>
      <w:r>
        <w:rPr>
          <w:i/>
          <w:spacing w:val="-8"/>
          <w:sz w:val="19"/>
        </w:rPr>
        <w:t xml:space="preserve"> </w:t>
      </w:r>
      <w:r>
        <w:rPr>
          <w:i/>
          <w:sz w:val="19"/>
        </w:rPr>
        <w:t>Budget</w:t>
      </w:r>
      <w:r>
        <w:rPr>
          <w:i/>
          <w:spacing w:val="-8"/>
          <w:sz w:val="19"/>
        </w:rPr>
        <w:t xml:space="preserve"> </w:t>
      </w:r>
      <w:r>
        <w:rPr>
          <w:i/>
          <w:sz w:val="19"/>
        </w:rPr>
        <w:t>2002-03:</w:t>
      </w:r>
      <w:r>
        <w:rPr>
          <w:i/>
          <w:spacing w:val="-8"/>
          <w:sz w:val="19"/>
        </w:rPr>
        <w:t xml:space="preserve"> </w:t>
      </w:r>
      <w:r>
        <w:rPr>
          <w:i/>
          <w:sz w:val="19"/>
        </w:rPr>
        <w:t>Budget</w:t>
      </w:r>
      <w:r>
        <w:rPr>
          <w:i/>
          <w:spacing w:val="-8"/>
          <w:sz w:val="19"/>
        </w:rPr>
        <w:t xml:space="preserve"> </w:t>
      </w:r>
      <w:r>
        <w:rPr>
          <w:i/>
          <w:sz w:val="19"/>
        </w:rPr>
        <w:t>Statements</w:t>
      </w:r>
      <w:r>
        <w:rPr>
          <w:sz w:val="19"/>
        </w:rPr>
        <w:t>.</w:t>
      </w:r>
      <w:r>
        <w:rPr>
          <w:spacing w:val="-8"/>
          <w:sz w:val="19"/>
        </w:rPr>
        <w:t xml:space="preserve"> </w:t>
      </w:r>
      <w:r>
        <w:rPr>
          <w:sz w:val="19"/>
        </w:rPr>
        <w:t>Budget</w:t>
      </w:r>
      <w:r>
        <w:rPr>
          <w:spacing w:val="-8"/>
          <w:sz w:val="19"/>
        </w:rPr>
        <w:t xml:space="preserve"> </w:t>
      </w:r>
      <w:r>
        <w:rPr>
          <w:sz w:val="19"/>
        </w:rPr>
        <w:t>Paper</w:t>
      </w:r>
      <w:r>
        <w:rPr>
          <w:spacing w:val="-8"/>
          <w:sz w:val="19"/>
        </w:rPr>
        <w:t xml:space="preserve"> </w:t>
      </w:r>
      <w:r>
        <w:rPr>
          <w:sz w:val="19"/>
        </w:rPr>
        <w:t xml:space="preserve">2. </w:t>
      </w:r>
      <w:hyperlink r:id="rId405">
        <w:r>
          <w:rPr>
            <w:color w:val="0000FF"/>
            <w:spacing w:val="-2"/>
            <w:sz w:val="19"/>
          </w:rPr>
          <w:t>https://www.ourstatebudget.wa.gov.au/2002-03/budget-</w:t>
        </w:r>
      </w:hyperlink>
      <w:r>
        <w:rPr>
          <w:color w:val="0000FF"/>
          <w:spacing w:val="-2"/>
          <w:sz w:val="19"/>
        </w:rPr>
        <w:t xml:space="preserve"> </w:t>
      </w:r>
      <w:hyperlink r:id="rId406">
        <w:r>
          <w:rPr>
            <w:color w:val="0000FF"/>
            <w:spacing w:val="-2"/>
            <w:sz w:val="19"/>
          </w:rPr>
          <w:t>papers/bp2/bp2.pdf</w:t>
        </w:r>
      </w:hyperlink>
      <w:r>
        <w:rPr>
          <w:spacing w:val="-2"/>
          <w:sz w:val="19"/>
        </w:rPr>
        <w:t>.</w:t>
      </w:r>
    </w:p>
    <w:p w:rsidR="00BA79D6" w:rsidRDefault="00F576A2">
      <w:pPr>
        <w:spacing w:before="137" w:line="261" w:lineRule="auto"/>
        <w:ind w:left="1843" w:right="286" w:hanging="720"/>
        <w:rPr>
          <w:sz w:val="19"/>
        </w:rPr>
      </w:pPr>
      <w:bookmarkStart w:id="430" w:name="_bookmark420"/>
      <w:bookmarkEnd w:id="430"/>
      <w:r>
        <w:rPr>
          <w:sz w:val="19"/>
        </w:rPr>
        <w:t>West,</w:t>
      </w:r>
      <w:r>
        <w:rPr>
          <w:spacing w:val="-8"/>
          <w:sz w:val="19"/>
        </w:rPr>
        <w:t xml:space="preserve"> </w:t>
      </w:r>
      <w:r>
        <w:rPr>
          <w:sz w:val="19"/>
        </w:rPr>
        <w:t>A.</w:t>
      </w:r>
      <w:r>
        <w:rPr>
          <w:spacing w:val="-8"/>
          <w:sz w:val="19"/>
        </w:rPr>
        <w:t xml:space="preserve"> </w:t>
      </w:r>
      <w:r>
        <w:rPr>
          <w:sz w:val="19"/>
        </w:rPr>
        <w:t>(2010).</w:t>
      </w:r>
      <w:r>
        <w:rPr>
          <w:spacing w:val="-8"/>
          <w:sz w:val="19"/>
        </w:rPr>
        <w:t xml:space="preserve"> </w:t>
      </w:r>
      <w:r>
        <w:rPr>
          <w:sz w:val="19"/>
        </w:rPr>
        <w:t>“All</w:t>
      </w:r>
      <w:r>
        <w:rPr>
          <w:spacing w:val="-8"/>
          <w:sz w:val="19"/>
        </w:rPr>
        <w:t xml:space="preserve"> </w:t>
      </w:r>
      <w:r>
        <w:rPr>
          <w:sz w:val="19"/>
        </w:rPr>
        <w:t>roads</w:t>
      </w:r>
      <w:r>
        <w:rPr>
          <w:spacing w:val="-8"/>
          <w:sz w:val="19"/>
        </w:rPr>
        <w:t xml:space="preserve"> </w:t>
      </w:r>
      <w:r>
        <w:rPr>
          <w:sz w:val="19"/>
        </w:rPr>
        <w:t>lead</w:t>
      </w:r>
      <w:r>
        <w:rPr>
          <w:spacing w:val="-8"/>
          <w:sz w:val="19"/>
        </w:rPr>
        <w:t xml:space="preserve"> </w:t>
      </w:r>
      <w:r>
        <w:rPr>
          <w:sz w:val="19"/>
        </w:rPr>
        <w:t>to</w:t>
      </w:r>
      <w:r>
        <w:rPr>
          <w:spacing w:val="-8"/>
          <w:sz w:val="19"/>
        </w:rPr>
        <w:t xml:space="preserve"> </w:t>
      </w:r>
      <w:r>
        <w:rPr>
          <w:sz w:val="19"/>
        </w:rPr>
        <w:t>the</w:t>
      </w:r>
      <w:r>
        <w:rPr>
          <w:spacing w:val="-8"/>
          <w:sz w:val="19"/>
        </w:rPr>
        <w:t xml:space="preserve"> </w:t>
      </w:r>
      <w:r>
        <w:rPr>
          <w:sz w:val="19"/>
        </w:rPr>
        <w:t>city:</w:t>
      </w:r>
      <w:r>
        <w:rPr>
          <w:spacing w:val="-8"/>
          <w:sz w:val="19"/>
        </w:rPr>
        <w:t xml:space="preserve"> </w:t>
      </w:r>
      <w:r>
        <w:rPr>
          <w:sz w:val="19"/>
        </w:rPr>
        <w:t>North-west</w:t>
      </w:r>
      <w:r>
        <w:rPr>
          <w:spacing w:val="-8"/>
          <w:sz w:val="19"/>
        </w:rPr>
        <w:t xml:space="preserve"> </w:t>
      </w:r>
      <w:r>
        <w:rPr>
          <w:sz w:val="19"/>
        </w:rPr>
        <w:t>rail</w:t>
      </w:r>
      <w:r>
        <w:rPr>
          <w:spacing w:val="-8"/>
          <w:sz w:val="19"/>
        </w:rPr>
        <w:t xml:space="preserve"> </w:t>
      </w:r>
      <w:r>
        <w:rPr>
          <w:sz w:val="19"/>
        </w:rPr>
        <w:t>delay,</w:t>
      </w:r>
      <w:r>
        <w:rPr>
          <w:spacing w:val="-8"/>
          <w:sz w:val="19"/>
        </w:rPr>
        <w:t xml:space="preserve"> </w:t>
      </w:r>
      <w:r>
        <w:rPr>
          <w:sz w:val="19"/>
        </w:rPr>
        <w:t xml:space="preserve">Metros dumped, Light rail for inner west”. </w:t>
      </w:r>
      <w:r>
        <w:rPr>
          <w:i/>
          <w:sz w:val="19"/>
        </w:rPr>
        <w:t>Sydney Morning Herald</w:t>
      </w:r>
      <w:r>
        <w:rPr>
          <w:sz w:val="19"/>
        </w:rPr>
        <w:t xml:space="preserve">. 22 </w:t>
      </w:r>
      <w:r>
        <w:rPr>
          <w:spacing w:val="-2"/>
          <w:sz w:val="19"/>
        </w:rPr>
        <w:t>February.</w:t>
      </w:r>
    </w:p>
    <w:p w:rsidR="00BA79D6" w:rsidRDefault="00F576A2">
      <w:pPr>
        <w:spacing w:before="137" w:line="261" w:lineRule="auto"/>
        <w:ind w:left="1843" w:right="586" w:hanging="720"/>
        <w:rPr>
          <w:sz w:val="19"/>
        </w:rPr>
      </w:pPr>
      <w:bookmarkStart w:id="431" w:name="_bookmark421"/>
      <w:bookmarkEnd w:id="431"/>
      <w:proofErr w:type="spellStart"/>
      <w:r>
        <w:rPr>
          <w:sz w:val="19"/>
        </w:rPr>
        <w:t>WestConnex</w:t>
      </w:r>
      <w:proofErr w:type="spellEnd"/>
      <w:r>
        <w:rPr>
          <w:spacing w:val="-14"/>
          <w:sz w:val="19"/>
        </w:rPr>
        <w:t xml:space="preserve"> </w:t>
      </w:r>
      <w:r>
        <w:rPr>
          <w:sz w:val="19"/>
        </w:rPr>
        <w:t>(2013).</w:t>
      </w:r>
      <w:r>
        <w:rPr>
          <w:spacing w:val="-13"/>
          <w:sz w:val="19"/>
        </w:rPr>
        <w:t xml:space="preserve"> </w:t>
      </w:r>
      <w:proofErr w:type="spellStart"/>
      <w:r>
        <w:rPr>
          <w:i/>
          <w:sz w:val="19"/>
        </w:rPr>
        <w:t>WestConnex</w:t>
      </w:r>
      <w:proofErr w:type="spellEnd"/>
      <w:r>
        <w:rPr>
          <w:i/>
          <w:spacing w:val="-13"/>
          <w:sz w:val="19"/>
        </w:rPr>
        <w:t xml:space="preserve"> </w:t>
      </w:r>
      <w:r>
        <w:rPr>
          <w:i/>
          <w:sz w:val="19"/>
        </w:rPr>
        <w:t>Business</w:t>
      </w:r>
      <w:r>
        <w:rPr>
          <w:i/>
          <w:spacing w:val="-13"/>
          <w:sz w:val="19"/>
        </w:rPr>
        <w:t xml:space="preserve"> </w:t>
      </w:r>
      <w:r>
        <w:rPr>
          <w:i/>
          <w:sz w:val="19"/>
        </w:rPr>
        <w:t>Case</w:t>
      </w:r>
      <w:r>
        <w:rPr>
          <w:i/>
          <w:spacing w:val="-13"/>
          <w:sz w:val="19"/>
        </w:rPr>
        <w:t xml:space="preserve"> </w:t>
      </w:r>
      <w:r>
        <w:rPr>
          <w:i/>
          <w:sz w:val="19"/>
        </w:rPr>
        <w:t>Executive</w:t>
      </w:r>
      <w:r>
        <w:rPr>
          <w:i/>
          <w:spacing w:val="-14"/>
          <w:sz w:val="19"/>
        </w:rPr>
        <w:t xml:space="preserve"> </w:t>
      </w:r>
      <w:r>
        <w:rPr>
          <w:i/>
          <w:sz w:val="19"/>
        </w:rPr>
        <w:t>Summary</w:t>
      </w:r>
      <w:r>
        <w:rPr>
          <w:sz w:val="19"/>
        </w:rPr>
        <w:t xml:space="preserve">. </w:t>
      </w:r>
      <w:hyperlink r:id="rId407">
        <w:r>
          <w:rPr>
            <w:color w:val="0000FF"/>
            <w:spacing w:val="-2"/>
            <w:sz w:val="19"/>
          </w:rPr>
          <w:t>https://www.westconnex.com.au/media/ixebloea/westconnex-</w:t>
        </w:r>
      </w:hyperlink>
      <w:r>
        <w:rPr>
          <w:color w:val="0000FF"/>
          <w:spacing w:val="-2"/>
          <w:sz w:val="19"/>
        </w:rPr>
        <w:t xml:space="preserve"> </w:t>
      </w:r>
      <w:hyperlink r:id="rId408">
        <w:r>
          <w:rPr>
            <w:color w:val="0000FF"/>
            <w:spacing w:val="-2"/>
            <w:sz w:val="19"/>
          </w:rPr>
          <w:t>business-case-executive-summary-september-2013.pdf</w:t>
        </w:r>
      </w:hyperlink>
      <w:r>
        <w:rPr>
          <w:spacing w:val="-2"/>
          <w:sz w:val="19"/>
        </w:rPr>
        <w:t>.</w:t>
      </w:r>
    </w:p>
    <w:p w:rsidR="00BA79D6" w:rsidRDefault="00F576A2">
      <w:pPr>
        <w:tabs>
          <w:tab w:val="left" w:pos="1742"/>
        </w:tabs>
        <w:spacing w:before="138"/>
        <w:ind w:left="1123"/>
        <w:rPr>
          <w:sz w:val="19"/>
        </w:rPr>
      </w:pPr>
      <w:bookmarkStart w:id="432" w:name="_bookmark422"/>
      <w:bookmarkEnd w:id="432"/>
      <w:r>
        <w:rPr>
          <w:rFonts w:ascii="Times New Roman"/>
          <w:sz w:val="19"/>
          <w:u w:val="single"/>
        </w:rPr>
        <w:tab/>
      </w:r>
      <w:r>
        <w:rPr>
          <w:rFonts w:ascii="Times New Roman"/>
          <w:spacing w:val="40"/>
          <w:sz w:val="19"/>
        </w:rPr>
        <w:t xml:space="preserve"> </w:t>
      </w:r>
      <w:r>
        <w:rPr>
          <w:sz w:val="19"/>
        </w:rPr>
        <w:t>(2015).</w:t>
      </w:r>
      <w:r>
        <w:rPr>
          <w:spacing w:val="-1"/>
          <w:sz w:val="19"/>
        </w:rPr>
        <w:t xml:space="preserve"> </w:t>
      </w:r>
      <w:proofErr w:type="spellStart"/>
      <w:r>
        <w:rPr>
          <w:i/>
          <w:sz w:val="19"/>
        </w:rPr>
        <w:t>WestConnex</w:t>
      </w:r>
      <w:proofErr w:type="spellEnd"/>
      <w:r>
        <w:rPr>
          <w:i/>
          <w:spacing w:val="-1"/>
          <w:sz w:val="19"/>
        </w:rPr>
        <w:t xml:space="preserve"> </w:t>
      </w:r>
      <w:r>
        <w:rPr>
          <w:i/>
          <w:sz w:val="19"/>
        </w:rPr>
        <w:t>Updated</w:t>
      </w:r>
      <w:r>
        <w:rPr>
          <w:i/>
          <w:spacing w:val="-1"/>
          <w:sz w:val="19"/>
        </w:rPr>
        <w:t xml:space="preserve"> </w:t>
      </w:r>
      <w:r>
        <w:rPr>
          <w:i/>
          <w:sz w:val="19"/>
        </w:rPr>
        <w:t>Strategic</w:t>
      </w:r>
      <w:r>
        <w:rPr>
          <w:i/>
          <w:spacing w:val="-1"/>
          <w:sz w:val="19"/>
        </w:rPr>
        <w:t xml:space="preserve"> </w:t>
      </w:r>
      <w:r>
        <w:rPr>
          <w:i/>
          <w:sz w:val="19"/>
        </w:rPr>
        <w:t>Business</w:t>
      </w:r>
      <w:r>
        <w:rPr>
          <w:i/>
          <w:spacing w:val="-1"/>
          <w:sz w:val="19"/>
        </w:rPr>
        <w:t xml:space="preserve"> </w:t>
      </w:r>
      <w:r>
        <w:rPr>
          <w:i/>
          <w:sz w:val="19"/>
        </w:rPr>
        <w:t>Case</w:t>
      </w:r>
      <w:r>
        <w:rPr>
          <w:sz w:val="19"/>
        </w:rPr>
        <w:t>.</w:t>
      </w:r>
      <w:r>
        <w:rPr>
          <w:spacing w:val="-1"/>
          <w:sz w:val="19"/>
        </w:rPr>
        <w:t xml:space="preserve"> </w:t>
      </w:r>
      <w:hyperlink r:id="rId409">
        <w:proofErr w:type="gramStart"/>
        <w:r>
          <w:rPr>
            <w:color w:val="0000FF"/>
            <w:sz w:val="19"/>
          </w:rPr>
          <w:t>http</w:t>
        </w:r>
        <w:proofErr w:type="gramEnd"/>
        <w:r>
          <w:rPr>
            <w:color w:val="0000FF"/>
            <w:sz w:val="19"/>
          </w:rPr>
          <w:t>:</w:t>
        </w:r>
      </w:hyperlink>
    </w:p>
    <w:p w:rsidR="00BA79D6" w:rsidRDefault="00F576A2">
      <w:pPr>
        <w:spacing w:before="20" w:line="261" w:lineRule="auto"/>
        <w:ind w:left="1843"/>
        <w:rPr>
          <w:sz w:val="19"/>
        </w:rPr>
      </w:pPr>
      <w:hyperlink r:id="rId410">
        <w:r>
          <w:rPr>
            <w:color w:val="0000FF"/>
            <w:spacing w:val="-2"/>
            <w:w w:val="95"/>
            <w:sz w:val="19"/>
          </w:rPr>
          <w:t>//infrastructurepipeline.org/wp-content/uploads/2016/10/WestConnex-</w:t>
        </w:r>
      </w:hyperlink>
      <w:r>
        <w:rPr>
          <w:color w:val="0000FF"/>
          <w:spacing w:val="80"/>
          <w:sz w:val="19"/>
        </w:rPr>
        <w:t xml:space="preserve">  </w:t>
      </w:r>
      <w:hyperlink r:id="rId411">
        <w:r>
          <w:rPr>
            <w:color w:val="0000FF"/>
            <w:spacing w:val="-2"/>
            <w:sz w:val="19"/>
          </w:rPr>
          <w:t>Updated-Strategic-Business-Case-November-2015-1.pdf</w:t>
        </w:r>
      </w:hyperlink>
      <w:r>
        <w:rPr>
          <w:spacing w:val="-2"/>
          <w:sz w:val="19"/>
        </w:rPr>
        <w:t>.</w:t>
      </w:r>
    </w:p>
    <w:p w:rsidR="00BA79D6" w:rsidRDefault="00F576A2">
      <w:pPr>
        <w:spacing w:before="137" w:line="261" w:lineRule="auto"/>
        <w:ind w:left="1843" w:right="1" w:hanging="720"/>
        <w:rPr>
          <w:sz w:val="19"/>
        </w:rPr>
      </w:pPr>
      <w:bookmarkStart w:id="433" w:name="_bookmark423"/>
      <w:bookmarkEnd w:id="433"/>
      <w:r>
        <w:rPr>
          <w:sz w:val="19"/>
        </w:rPr>
        <w:t xml:space="preserve">Wiggins, J. (2017). “Inland rail costs could blow out to $16b, says National Trunk Rail”. </w:t>
      </w:r>
      <w:r>
        <w:rPr>
          <w:i/>
          <w:sz w:val="19"/>
        </w:rPr>
        <w:t>Australian Financial Review</w:t>
      </w:r>
      <w:r>
        <w:rPr>
          <w:sz w:val="19"/>
        </w:rPr>
        <w:t xml:space="preserve">. </w:t>
      </w:r>
      <w:hyperlink r:id="rId412" w:anchor="%3A~%3Atext%3DThe%20federal%20government%20this%20week%2Cseven%20years%20from%202017%2D18">
        <w:r>
          <w:rPr>
            <w:color w:val="0000FF"/>
            <w:spacing w:val="-2"/>
            <w:sz w:val="19"/>
          </w:rPr>
          <w:t>https://www.afr.com/companies/inland-rail-costs-could-blow-out-to-</w:t>
        </w:r>
      </w:hyperlink>
      <w:r>
        <w:rPr>
          <w:color w:val="0000FF"/>
          <w:spacing w:val="-2"/>
          <w:sz w:val="19"/>
        </w:rPr>
        <w:t xml:space="preserve"> </w:t>
      </w:r>
      <w:hyperlink r:id="rId413" w:anchor="%3A~%3Atext%3DThe%20federal%20government%20this%20week%2Cseven%20years%20from%202017%2D18">
        <w:r>
          <w:rPr>
            <w:color w:val="0000FF"/>
            <w:spacing w:val="-2"/>
            <w:sz w:val="19"/>
          </w:rPr>
          <w:t>16b-says-national-trunk-rail-20170511-gw2k2i#:~:</w:t>
        </w:r>
      </w:hyperlink>
      <w:r>
        <w:rPr>
          <w:color w:val="0000FF"/>
          <w:spacing w:val="-2"/>
          <w:sz w:val="19"/>
        </w:rPr>
        <w:t xml:space="preserve"> </w:t>
      </w:r>
      <w:hyperlink r:id="rId414" w:anchor="%3A~%3Atext%3DThe%20federal%20government%20this%20week%2Cseven%20years%20from%202017%2D18">
        <w:r>
          <w:rPr>
            <w:color w:val="0000FF"/>
            <w:spacing w:val="-2"/>
            <w:w w:val="95"/>
            <w:sz w:val="19"/>
          </w:rPr>
          <w:t>text=The%20federal%20government%20this%20week,seven%20yea</w:t>
        </w:r>
      </w:hyperlink>
      <w:r>
        <w:rPr>
          <w:color w:val="0000FF"/>
          <w:spacing w:val="80"/>
          <w:sz w:val="19"/>
        </w:rPr>
        <w:t xml:space="preserve">  </w:t>
      </w:r>
      <w:hyperlink r:id="rId415" w:anchor="%3A~%3Atext%3DThe%20federal%20government%20this%20week%2Cseven%20years%20from%202017%2D18">
        <w:r>
          <w:rPr>
            <w:color w:val="0000FF"/>
            <w:spacing w:val="-2"/>
            <w:sz w:val="19"/>
          </w:rPr>
          <w:t>rs%20from%202017%2D18.</w:t>
        </w:r>
      </w:hyperlink>
      <w:r>
        <w:rPr>
          <w:spacing w:val="-2"/>
          <w:sz w:val="19"/>
        </w:rPr>
        <w:t>.</w:t>
      </w:r>
    </w:p>
    <w:p w:rsidR="00BA79D6" w:rsidRDefault="00F576A2">
      <w:pPr>
        <w:tabs>
          <w:tab w:val="left" w:pos="1742"/>
        </w:tabs>
        <w:spacing w:before="140"/>
        <w:ind w:left="1123"/>
        <w:rPr>
          <w:sz w:val="19"/>
        </w:rPr>
      </w:pPr>
      <w:bookmarkStart w:id="434" w:name="_bookmark424"/>
      <w:bookmarkEnd w:id="434"/>
      <w:r>
        <w:rPr>
          <w:rFonts w:ascii="Times New Roman" w:hAnsi="Times New Roman"/>
          <w:sz w:val="19"/>
          <w:u w:val="single"/>
        </w:rPr>
        <w:tab/>
      </w:r>
      <w:r>
        <w:rPr>
          <w:rFonts w:ascii="Times New Roman" w:hAnsi="Times New Roman"/>
          <w:spacing w:val="40"/>
          <w:sz w:val="19"/>
        </w:rPr>
        <w:t xml:space="preserve"> </w:t>
      </w:r>
      <w:r>
        <w:rPr>
          <w:sz w:val="19"/>
        </w:rPr>
        <w:t>(2020a).</w:t>
      </w:r>
      <w:r>
        <w:rPr>
          <w:spacing w:val="-4"/>
          <w:sz w:val="19"/>
        </w:rPr>
        <w:t xml:space="preserve"> </w:t>
      </w:r>
      <w:r>
        <w:rPr>
          <w:sz w:val="19"/>
        </w:rPr>
        <w:t>“West</w:t>
      </w:r>
      <w:r>
        <w:rPr>
          <w:spacing w:val="-4"/>
          <w:sz w:val="19"/>
        </w:rPr>
        <w:t xml:space="preserve"> </w:t>
      </w:r>
      <w:r>
        <w:rPr>
          <w:sz w:val="19"/>
        </w:rPr>
        <w:t>Gate</w:t>
      </w:r>
      <w:r>
        <w:rPr>
          <w:spacing w:val="-4"/>
          <w:sz w:val="19"/>
        </w:rPr>
        <w:t xml:space="preserve"> </w:t>
      </w:r>
      <w:r>
        <w:rPr>
          <w:sz w:val="19"/>
        </w:rPr>
        <w:t>Tunnel</w:t>
      </w:r>
      <w:r>
        <w:rPr>
          <w:spacing w:val="-4"/>
          <w:sz w:val="19"/>
        </w:rPr>
        <w:t xml:space="preserve"> </w:t>
      </w:r>
      <w:r>
        <w:rPr>
          <w:sz w:val="19"/>
        </w:rPr>
        <w:t>dispute</w:t>
      </w:r>
      <w:r>
        <w:rPr>
          <w:spacing w:val="-4"/>
          <w:sz w:val="19"/>
        </w:rPr>
        <w:t xml:space="preserve"> </w:t>
      </w:r>
      <w:r>
        <w:rPr>
          <w:sz w:val="19"/>
        </w:rPr>
        <w:t>veers</w:t>
      </w:r>
      <w:r>
        <w:rPr>
          <w:spacing w:val="-4"/>
          <w:sz w:val="19"/>
        </w:rPr>
        <w:t xml:space="preserve"> </w:t>
      </w:r>
      <w:r>
        <w:rPr>
          <w:sz w:val="19"/>
        </w:rPr>
        <w:t>towards</w:t>
      </w:r>
      <w:r>
        <w:rPr>
          <w:spacing w:val="-4"/>
          <w:sz w:val="19"/>
        </w:rPr>
        <w:t xml:space="preserve"> </w:t>
      </w:r>
      <w:r>
        <w:rPr>
          <w:sz w:val="19"/>
        </w:rPr>
        <w:t>‘full-flung</w:t>
      </w:r>
      <w:r>
        <w:rPr>
          <w:spacing w:val="-4"/>
          <w:sz w:val="19"/>
        </w:rPr>
        <w:t xml:space="preserve"> </w:t>
      </w:r>
      <w:r>
        <w:rPr>
          <w:sz w:val="19"/>
        </w:rPr>
        <w:t>fight’”.</w:t>
      </w:r>
    </w:p>
    <w:p w:rsidR="00BA79D6" w:rsidRDefault="00F576A2">
      <w:pPr>
        <w:spacing w:before="21" w:line="261" w:lineRule="auto"/>
        <w:ind w:left="1843" w:right="513"/>
        <w:rPr>
          <w:sz w:val="19"/>
        </w:rPr>
      </w:pPr>
      <w:r>
        <w:rPr>
          <w:i/>
          <w:sz w:val="19"/>
        </w:rPr>
        <w:t>Australian Financial Review</w:t>
      </w:r>
      <w:r>
        <w:rPr>
          <w:sz w:val="19"/>
        </w:rPr>
        <w:t xml:space="preserve">. </w:t>
      </w:r>
      <w:hyperlink r:id="rId416">
        <w:r>
          <w:rPr>
            <w:color w:val="0000FF"/>
            <w:spacing w:val="-2"/>
            <w:w w:val="95"/>
            <w:sz w:val="19"/>
          </w:rPr>
          <w:t>https://www.afr.com/companies/infrastructure/west-gate-tunnel-</w:t>
        </w:r>
      </w:hyperlink>
      <w:r>
        <w:rPr>
          <w:color w:val="0000FF"/>
          <w:spacing w:val="80"/>
          <w:sz w:val="19"/>
        </w:rPr>
        <w:t xml:space="preserve">  </w:t>
      </w:r>
      <w:hyperlink r:id="rId417">
        <w:r>
          <w:rPr>
            <w:color w:val="0000FF"/>
            <w:spacing w:val="-2"/>
            <w:sz w:val="19"/>
          </w:rPr>
          <w:t>dispute-veers-towards-full-flung-fight-20200617-p553g3</w:t>
        </w:r>
      </w:hyperlink>
      <w:r>
        <w:rPr>
          <w:spacing w:val="-2"/>
          <w:sz w:val="19"/>
        </w:rPr>
        <w:t>.</w:t>
      </w:r>
    </w:p>
    <w:p w:rsidR="00BA79D6" w:rsidRDefault="00F576A2">
      <w:pPr>
        <w:spacing w:before="21" w:line="261" w:lineRule="auto"/>
        <w:ind w:left="1806" w:right="1414" w:hanging="720"/>
        <w:rPr>
          <w:sz w:val="19"/>
        </w:rPr>
      </w:pPr>
      <w:r>
        <w:br w:type="column"/>
      </w:r>
      <w:bookmarkStart w:id="435" w:name="_bookmark425"/>
      <w:bookmarkEnd w:id="435"/>
      <w:r>
        <w:rPr>
          <w:sz w:val="19"/>
        </w:rPr>
        <w:t>Willingham,</w:t>
      </w:r>
      <w:r>
        <w:rPr>
          <w:spacing w:val="-4"/>
          <w:sz w:val="19"/>
        </w:rPr>
        <w:t xml:space="preserve"> </w:t>
      </w:r>
      <w:r>
        <w:rPr>
          <w:sz w:val="19"/>
        </w:rPr>
        <w:t>R.</w:t>
      </w:r>
      <w:r>
        <w:rPr>
          <w:spacing w:val="-4"/>
          <w:sz w:val="19"/>
        </w:rPr>
        <w:t xml:space="preserve"> </w:t>
      </w:r>
      <w:r>
        <w:rPr>
          <w:sz w:val="19"/>
        </w:rPr>
        <w:t>(2019).</w:t>
      </w:r>
      <w:r>
        <w:rPr>
          <w:spacing w:val="-4"/>
          <w:sz w:val="19"/>
        </w:rPr>
        <w:t xml:space="preserve"> </w:t>
      </w:r>
      <w:r>
        <w:rPr>
          <w:sz w:val="19"/>
        </w:rPr>
        <w:t>“Metro</w:t>
      </w:r>
      <w:r>
        <w:rPr>
          <w:spacing w:val="-4"/>
          <w:sz w:val="19"/>
        </w:rPr>
        <w:t xml:space="preserve"> </w:t>
      </w:r>
      <w:r>
        <w:rPr>
          <w:sz w:val="19"/>
        </w:rPr>
        <w:t>Tunnel</w:t>
      </w:r>
      <w:r>
        <w:rPr>
          <w:spacing w:val="-4"/>
          <w:sz w:val="19"/>
        </w:rPr>
        <w:t xml:space="preserve"> </w:t>
      </w:r>
      <w:r>
        <w:rPr>
          <w:sz w:val="19"/>
        </w:rPr>
        <w:t>machines</w:t>
      </w:r>
      <w:r>
        <w:rPr>
          <w:spacing w:val="-4"/>
          <w:sz w:val="19"/>
        </w:rPr>
        <w:t xml:space="preserve"> </w:t>
      </w:r>
      <w:r>
        <w:rPr>
          <w:sz w:val="19"/>
        </w:rPr>
        <w:t>grind</w:t>
      </w:r>
      <w:r>
        <w:rPr>
          <w:spacing w:val="-4"/>
          <w:sz w:val="19"/>
        </w:rPr>
        <w:t xml:space="preserve"> </w:t>
      </w:r>
      <w:r>
        <w:rPr>
          <w:sz w:val="19"/>
        </w:rPr>
        <w:t>to</w:t>
      </w:r>
      <w:r>
        <w:rPr>
          <w:spacing w:val="-4"/>
          <w:sz w:val="19"/>
        </w:rPr>
        <w:t xml:space="preserve"> </w:t>
      </w:r>
      <w:r>
        <w:rPr>
          <w:sz w:val="19"/>
        </w:rPr>
        <w:t>halt</w:t>
      </w:r>
      <w:r>
        <w:rPr>
          <w:spacing w:val="-4"/>
          <w:sz w:val="19"/>
        </w:rPr>
        <w:t xml:space="preserve"> </w:t>
      </w:r>
      <w:r>
        <w:rPr>
          <w:sz w:val="19"/>
        </w:rPr>
        <w:t>in</w:t>
      </w:r>
      <w:r>
        <w:rPr>
          <w:spacing w:val="-4"/>
          <w:sz w:val="19"/>
        </w:rPr>
        <w:t xml:space="preserve"> </w:t>
      </w:r>
      <w:r>
        <w:rPr>
          <w:sz w:val="19"/>
        </w:rPr>
        <w:t>dispute</w:t>
      </w:r>
      <w:r>
        <w:rPr>
          <w:spacing w:val="-4"/>
          <w:sz w:val="19"/>
        </w:rPr>
        <w:t xml:space="preserve"> </w:t>
      </w:r>
      <w:r>
        <w:rPr>
          <w:sz w:val="19"/>
        </w:rPr>
        <w:t xml:space="preserve">over billions in cost blowouts”. </w:t>
      </w:r>
      <w:r>
        <w:rPr>
          <w:i/>
          <w:sz w:val="19"/>
        </w:rPr>
        <w:t>ABC News</w:t>
      </w:r>
      <w:r>
        <w:rPr>
          <w:sz w:val="19"/>
        </w:rPr>
        <w:t xml:space="preserve">. </w:t>
      </w:r>
      <w:hyperlink r:id="rId418">
        <w:r>
          <w:rPr>
            <w:color w:val="0000FF"/>
            <w:spacing w:val="-2"/>
            <w:w w:val="95"/>
            <w:sz w:val="19"/>
          </w:rPr>
          <w:t>https://www.abc.net.au/news/2019-12-09/melbourne-metro-tunnel-</w:t>
        </w:r>
      </w:hyperlink>
      <w:r>
        <w:rPr>
          <w:color w:val="0000FF"/>
          <w:spacing w:val="80"/>
          <w:sz w:val="19"/>
        </w:rPr>
        <w:t xml:space="preserve">  </w:t>
      </w:r>
      <w:hyperlink r:id="rId419">
        <w:r>
          <w:rPr>
            <w:color w:val="0000FF"/>
            <w:spacing w:val="-2"/>
            <w:sz w:val="19"/>
          </w:rPr>
          <w:t>project-grinds-to-halt-amid-dispute/11779986</w:t>
        </w:r>
      </w:hyperlink>
      <w:r>
        <w:rPr>
          <w:spacing w:val="-2"/>
          <w:sz w:val="19"/>
        </w:rPr>
        <w:t>.</w:t>
      </w:r>
    </w:p>
    <w:p w:rsidR="00BA79D6" w:rsidRDefault="00F576A2">
      <w:pPr>
        <w:spacing w:before="138" w:line="261" w:lineRule="auto"/>
        <w:ind w:left="1806" w:right="1253" w:hanging="720"/>
        <w:rPr>
          <w:sz w:val="19"/>
        </w:rPr>
      </w:pPr>
      <w:bookmarkStart w:id="436" w:name="_bookmark426"/>
      <w:bookmarkEnd w:id="436"/>
      <w:r>
        <w:rPr>
          <w:sz w:val="19"/>
        </w:rPr>
        <w:t>Wright,</w:t>
      </w:r>
      <w:r>
        <w:rPr>
          <w:spacing w:val="-7"/>
          <w:sz w:val="19"/>
        </w:rPr>
        <w:t xml:space="preserve"> </w:t>
      </w:r>
      <w:r>
        <w:rPr>
          <w:sz w:val="19"/>
        </w:rPr>
        <w:t>S.</w:t>
      </w:r>
      <w:r>
        <w:rPr>
          <w:spacing w:val="-7"/>
          <w:sz w:val="19"/>
        </w:rPr>
        <w:t xml:space="preserve"> </w:t>
      </w:r>
      <w:r>
        <w:rPr>
          <w:sz w:val="19"/>
        </w:rPr>
        <w:t>and</w:t>
      </w:r>
      <w:r>
        <w:rPr>
          <w:spacing w:val="-7"/>
          <w:sz w:val="19"/>
        </w:rPr>
        <w:t xml:space="preserve"> </w:t>
      </w:r>
      <w:r>
        <w:rPr>
          <w:sz w:val="19"/>
        </w:rPr>
        <w:t>Crowe,</w:t>
      </w:r>
      <w:r>
        <w:rPr>
          <w:spacing w:val="-7"/>
          <w:sz w:val="19"/>
        </w:rPr>
        <w:t xml:space="preserve"> </w:t>
      </w:r>
      <w:r>
        <w:rPr>
          <w:sz w:val="19"/>
        </w:rPr>
        <w:t>D.</w:t>
      </w:r>
      <w:r>
        <w:rPr>
          <w:spacing w:val="-7"/>
          <w:sz w:val="19"/>
        </w:rPr>
        <w:t xml:space="preserve"> </w:t>
      </w:r>
      <w:r>
        <w:rPr>
          <w:sz w:val="19"/>
        </w:rPr>
        <w:t>(2020).</w:t>
      </w:r>
      <w:r>
        <w:rPr>
          <w:spacing w:val="-7"/>
          <w:sz w:val="19"/>
        </w:rPr>
        <w:t xml:space="preserve"> </w:t>
      </w:r>
      <w:r>
        <w:rPr>
          <w:sz w:val="19"/>
        </w:rPr>
        <w:t>“A</w:t>
      </w:r>
      <w:r>
        <w:rPr>
          <w:spacing w:val="-7"/>
          <w:sz w:val="19"/>
        </w:rPr>
        <w:t xml:space="preserve"> </w:t>
      </w:r>
      <w:r>
        <w:rPr>
          <w:sz w:val="19"/>
        </w:rPr>
        <w:t>‘short-term</w:t>
      </w:r>
      <w:r>
        <w:rPr>
          <w:spacing w:val="-7"/>
          <w:sz w:val="19"/>
        </w:rPr>
        <w:t xml:space="preserve"> </w:t>
      </w:r>
      <w:r>
        <w:rPr>
          <w:sz w:val="19"/>
        </w:rPr>
        <w:t>window’</w:t>
      </w:r>
      <w:r>
        <w:rPr>
          <w:spacing w:val="-7"/>
          <w:sz w:val="19"/>
        </w:rPr>
        <w:t xml:space="preserve"> </w:t>
      </w:r>
      <w:r>
        <w:rPr>
          <w:sz w:val="19"/>
        </w:rPr>
        <w:t>to</w:t>
      </w:r>
      <w:r>
        <w:rPr>
          <w:spacing w:val="-7"/>
          <w:sz w:val="19"/>
        </w:rPr>
        <w:t xml:space="preserve"> </w:t>
      </w:r>
      <w:r>
        <w:rPr>
          <w:sz w:val="19"/>
        </w:rPr>
        <w:t>build</w:t>
      </w:r>
      <w:r>
        <w:rPr>
          <w:spacing w:val="-7"/>
          <w:sz w:val="19"/>
        </w:rPr>
        <w:t xml:space="preserve"> </w:t>
      </w:r>
      <w:r>
        <w:rPr>
          <w:sz w:val="19"/>
        </w:rPr>
        <w:t xml:space="preserve">infrastructure for long-term gain”. </w:t>
      </w:r>
      <w:r>
        <w:rPr>
          <w:i/>
          <w:sz w:val="19"/>
        </w:rPr>
        <w:t>The Age</w:t>
      </w:r>
      <w:r>
        <w:rPr>
          <w:sz w:val="19"/>
        </w:rPr>
        <w:t xml:space="preserve">. </w:t>
      </w:r>
      <w:hyperlink r:id="rId420">
        <w:r>
          <w:rPr>
            <w:color w:val="0000FF"/>
            <w:spacing w:val="-2"/>
            <w:sz w:val="19"/>
          </w:rPr>
          <w:t>https://www.theage.com.au/politics/federal/a-short-term-window-to-</w:t>
        </w:r>
      </w:hyperlink>
      <w:r>
        <w:rPr>
          <w:color w:val="0000FF"/>
          <w:spacing w:val="-2"/>
          <w:sz w:val="19"/>
        </w:rPr>
        <w:t xml:space="preserve"> </w:t>
      </w:r>
      <w:hyperlink r:id="rId421">
        <w:r>
          <w:rPr>
            <w:color w:val="0000FF"/>
            <w:spacing w:val="-2"/>
            <w:sz w:val="19"/>
          </w:rPr>
          <w:t>build-infrastructure-for-long-term-gain-20200906-p55sc5.html</w:t>
        </w:r>
      </w:hyperlink>
      <w:r>
        <w:rPr>
          <w:spacing w:val="-2"/>
          <w:sz w:val="19"/>
        </w:rPr>
        <w:t>.</w:t>
      </w:r>
    </w:p>
    <w:sectPr w:rsidR="00BA79D6">
      <w:type w:val="continuous"/>
      <w:pgSz w:w="16840" w:h="11910" w:orient="landscape"/>
      <w:pgMar w:top="400" w:right="140" w:bottom="0" w:left="180" w:header="725" w:footer="1014" w:gutter="0"/>
      <w:cols w:num="2" w:space="720" w:equalWidth="0">
        <w:col w:w="7661" w:space="40"/>
        <w:col w:w="881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234" w:rsidRDefault="003E1234">
      <w:r>
        <w:separator/>
      </w:r>
    </w:p>
  </w:endnote>
  <w:endnote w:type="continuationSeparator" w:id="0">
    <w:p w:rsidR="003E1234" w:rsidRDefault="003E1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2" w:rsidRDefault="00F576A2">
    <w:pPr>
      <w:pStyle w:val="BodyText"/>
      <w:spacing w:line="14" w:lineRule="auto"/>
    </w:pPr>
    <w:r>
      <w:pict>
        <v:line id="_x0000_s2060" style="position:absolute;z-index:-18165760;mso-position-horizontal-relative:page;mso-position-vertical-relative:page" from="65.2pt,535.1pt" to="776.7pt,535.1pt" strokecolor="#f38f1d" strokeweight=".35136mm">
          <w10:wrap anchorx="page" anchory="page"/>
        </v:line>
      </w:pict>
    </w:r>
    <w:r>
      <w:pict>
        <v:shapetype id="_x0000_t202" coordsize="21600,21600" o:spt="202" path="m,l,21600r21600,l21600,xe">
          <v:stroke joinstyle="miter"/>
          <v:path gradientshapeok="t" o:connecttype="rect"/>
        </v:shapetype>
        <v:shape id="docshape3" o:spid="_x0000_s2059" type="#_x0000_t202" style="position:absolute;margin-left:762.15pt;margin-top:538.2pt;width:18.55pt;height:12.4pt;z-index:-18165248;mso-position-horizontal-relative:page;mso-position-vertical-relative:page" filled="f" stroked="f">
          <v:textbox inset="0,0,0,0">
            <w:txbxContent>
              <w:p w:rsidR="00F576A2" w:rsidRDefault="00F576A2">
                <w:pPr>
                  <w:pStyle w:val="BodyText"/>
                  <w:spacing w:line="224" w:lineRule="exact"/>
                  <w:ind w:left="60"/>
                </w:pPr>
                <w:r>
                  <w:rPr>
                    <w:color w:val="6A727B"/>
                    <w:spacing w:val="-5"/>
                    <w:w w:val="105"/>
                  </w:rPr>
                  <w:fldChar w:fldCharType="begin"/>
                </w:r>
                <w:r>
                  <w:rPr>
                    <w:color w:val="6A727B"/>
                    <w:spacing w:val="-5"/>
                    <w:w w:val="105"/>
                  </w:rPr>
                  <w:instrText xml:space="preserve"> PAGE </w:instrText>
                </w:r>
                <w:r>
                  <w:rPr>
                    <w:color w:val="6A727B"/>
                    <w:spacing w:val="-5"/>
                    <w:w w:val="105"/>
                  </w:rPr>
                  <w:fldChar w:fldCharType="separate"/>
                </w:r>
                <w:r w:rsidR="00836E5C">
                  <w:rPr>
                    <w:noProof/>
                    <w:color w:val="6A727B"/>
                    <w:spacing w:val="-5"/>
                    <w:w w:val="105"/>
                  </w:rPr>
                  <w:t>23</w:t>
                </w:r>
                <w:r>
                  <w:rPr>
                    <w:color w:val="6A727B"/>
                    <w:spacing w:val="-5"/>
                    <w:w w:val="105"/>
                  </w:rPr>
                  <w:fldChar w:fldCharType="end"/>
                </w:r>
              </w:p>
            </w:txbxContent>
          </v:textbox>
          <w10:wrap anchorx="page" anchory="page"/>
        </v:shape>
      </w:pict>
    </w:r>
    <w:r>
      <w:pict>
        <v:shape id="docshape4" o:spid="_x0000_s2058" type="#_x0000_t202" style="position:absolute;margin-left:64.2pt;margin-top:539.05pt;width:101.6pt;height:12.4pt;z-index:-18164736;mso-position-horizontal-relative:page;mso-position-vertical-relative:page" filled="f" stroked="f">
          <v:textbox inset="0,0,0,0">
            <w:txbxContent>
              <w:p w:rsidR="00F576A2" w:rsidRDefault="00F576A2">
                <w:pPr>
                  <w:pStyle w:val="BodyText"/>
                  <w:spacing w:line="224" w:lineRule="exact"/>
                  <w:ind w:left="20"/>
                </w:pPr>
                <w:r>
                  <w:rPr>
                    <w:color w:val="6A727B"/>
                  </w:rPr>
                  <w:t>Grattan</w:t>
                </w:r>
                <w:r>
                  <w:rPr>
                    <w:color w:val="6A727B"/>
                    <w:spacing w:val="21"/>
                  </w:rPr>
                  <w:t xml:space="preserve"> </w:t>
                </w:r>
                <w:r>
                  <w:rPr>
                    <w:color w:val="6A727B"/>
                  </w:rPr>
                  <w:t>Institute</w:t>
                </w:r>
                <w:r>
                  <w:rPr>
                    <w:color w:val="6A727B"/>
                    <w:spacing w:val="21"/>
                  </w:rPr>
                  <w:t xml:space="preserve"> </w:t>
                </w:r>
                <w:r>
                  <w:rPr>
                    <w:color w:val="6A727B"/>
                    <w:spacing w:val="-4"/>
                  </w:rPr>
                  <w:t>2020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2" w:rsidRDefault="00F576A2">
    <w:pPr>
      <w:pStyle w:val="BodyText"/>
      <w:spacing w:line="14" w:lineRule="auto"/>
    </w:pPr>
    <w:r>
      <w:pict>
        <v:shapetype id="_x0000_t202" coordsize="21600,21600" o:spt="202" path="m,l,21600r21600,l21600,xe">
          <v:stroke joinstyle="miter"/>
          <v:path gradientshapeok="t" o:connecttype="rect"/>
        </v:shapetype>
        <v:shape id="docshape209" o:spid="_x0000_s2055" type="#_x0000_t202" style="position:absolute;margin-left:762.15pt;margin-top:538.2pt;width:18.55pt;height:12.4pt;z-index:-18163200;mso-position-horizontal-relative:page;mso-position-vertical-relative:page" filled="f" stroked="f">
          <v:textbox inset="0,0,0,0">
            <w:txbxContent>
              <w:p w:rsidR="00F576A2" w:rsidRDefault="00F576A2">
                <w:pPr>
                  <w:pStyle w:val="BodyText"/>
                  <w:spacing w:line="224" w:lineRule="exact"/>
                  <w:ind w:left="60"/>
                </w:pPr>
                <w:r>
                  <w:rPr>
                    <w:color w:val="6A727B"/>
                    <w:spacing w:val="-5"/>
                    <w:w w:val="105"/>
                  </w:rPr>
                  <w:fldChar w:fldCharType="begin"/>
                </w:r>
                <w:r>
                  <w:rPr>
                    <w:color w:val="6A727B"/>
                    <w:spacing w:val="-5"/>
                    <w:w w:val="105"/>
                  </w:rPr>
                  <w:instrText xml:space="preserve"> PAGE </w:instrText>
                </w:r>
                <w:r>
                  <w:rPr>
                    <w:color w:val="6A727B"/>
                    <w:spacing w:val="-5"/>
                    <w:w w:val="105"/>
                  </w:rPr>
                  <w:fldChar w:fldCharType="separate"/>
                </w:r>
                <w:r w:rsidR="004305D2">
                  <w:rPr>
                    <w:noProof/>
                    <w:color w:val="6A727B"/>
                    <w:spacing w:val="-5"/>
                    <w:w w:val="105"/>
                  </w:rPr>
                  <w:t>30</w:t>
                </w:r>
                <w:r>
                  <w:rPr>
                    <w:color w:val="6A727B"/>
                    <w:spacing w:val="-5"/>
                    <w:w w:val="105"/>
                  </w:rPr>
                  <w:fldChar w:fldCharType="end"/>
                </w:r>
              </w:p>
            </w:txbxContent>
          </v:textbox>
          <w10:wrap anchorx="page" anchory="page"/>
        </v:shape>
      </w:pict>
    </w:r>
    <w:r>
      <w:pict>
        <v:shape id="docshape210" o:spid="_x0000_s2054" type="#_x0000_t202" style="position:absolute;margin-left:64.2pt;margin-top:539.05pt;width:101.6pt;height:12.4pt;z-index:-18162688;mso-position-horizontal-relative:page;mso-position-vertical-relative:page" filled="f" stroked="f">
          <v:textbox inset="0,0,0,0">
            <w:txbxContent>
              <w:p w:rsidR="00F576A2" w:rsidRDefault="00F576A2">
                <w:pPr>
                  <w:pStyle w:val="BodyText"/>
                  <w:spacing w:line="224" w:lineRule="exact"/>
                  <w:ind w:left="20"/>
                </w:pPr>
                <w:r>
                  <w:rPr>
                    <w:color w:val="6A727B"/>
                  </w:rPr>
                  <w:t>Grattan</w:t>
                </w:r>
                <w:r>
                  <w:rPr>
                    <w:color w:val="6A727B"/>
                    <w:spacing w:val="21"/>
                  </w:rPr>
                  <w:t xml:space="preserve"> </w:t>
                </w:r>
                <w:r>
                  <w:rPr>
                    <w:color w:val="6A727B"/>
                  </w:rPr>
                  <w:t>Institute</w:t>
                </w:r>
                <w:r>
                  <w:rPr>
                    <w:color w:val="6A727B"/>
                    <w:spacing w:val="21"/>
                  </w:rPr>
                  <w:t xml:space="preserve"> </w:t>
                </w:r>
                <w:r>
                  <w:rPr>
                    <w:color w:val="6A727B"/>
                    <w:spacing w:val="-4"/>
                  </w:rPr>
                  <w:t>2020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2" w:rsidRDefault="00F576A2">
    <w:pPr>
      <w:pStyle w:val="BodyText"/>
      <w:spacing w:line="14" w:lineRule="auto"/>
    </w:pPr>
    <w:r>
      <w:pict>
        <v:line id="_x0000_s2051" style="position:absolute;z-index:-18161152;mso-position-horizontal-relative:page;mso-position-vertical-relative:page" from="65.2pt,535.1pt" to="776.7pt,535.1pt" strokecolor="#f38f1d" strokeweight=".35136mm">
          <w10:wrap anchorx="page" anchory="page"/>
        </v:line>
      </w:pict>
    </w:r>
    <w:r>
      <w:pict>
        <v:shapetype id="_x0000_t202" coordsize="21600,21600" o:spt="202" path="m,l,21600r21600,l21600,xe">
          <v:stroke joinstyle="miter"/>
          <v:path gradientshapeok="t" o:connecttype="rect"/>
        </v:shapetype>
        <v:shape id="docshape215" o:spid="_x0000_s2050" type="#_x0000_t202" style="position:absolute;margin-left:762.15pt;margin-top:538.2pt;width:18.55pt;height:12.4pt;z-index:-18160640;mso-position-horizontal-relative:page;mso-position-vertical-relative:page" filled="f" stroked="f">
          <v:textbox inset="0,0,0,0">
            <w:txbxContent>
              <w:p w:rsidR="00F576A2" w:rsidRDefault="00F576A2">
                <w:pPr>
                  <w:pStyle w:val="BodyText"/>
                  <w:spacing w:line="224" w:lineRule="exact"/>
                  <w:ind w:left="60"/>
                </w:pPr>
                <w:r>
                  <w:rPr>
                    <w:color w:val="6A727B"/>
                    <w:spacing w:val="-5"/>
                    <w:w w:val="105"/>
                  </w:rPr>
                  <w:fldChar w:fldCharType="begin"/>
                </w:r>
                <w:r>
                  <w:rPr>
                    <w:color w:val="6A727B"/>
                    <w:spacing w:val="-5"/>
                    <w:w w:val="105"/>
                  </w:rPr>
                  <w:instrText xml:space="preserve"> PAGE </w:instrText>
                </w:r>
                <w:r>
                  <w:rPr>
                    <w:color w:val="6A727B"/>
                    <w:spacing w:val="-5"/>
                    <w:w w:val="105"/>
                  </w:rPr>
                  <w:fldChar w:fldCharType="separate"/>
                </w:r>
                <w:r w:rsidR="00464D8E">
                  <w:rPr>
                    <w:noProof/>
                    <w:color w:val="6A727B"/>
                    <w:spacing w:val="-5"/>
                    <w:w w:val="105"/>
                  </w:rPr>
                  <w:t>48</w:t>
                </w:r>
                <w:r>
                  <w:rPr>
                    <w:color w:val="6A727B"/>
                    <w:spacing w:val="-5"/>
                    <w:w w:val="105"/>
                  </w:rPr>
                  <w:fldChar w:fldCharType="end"/>
                </w:r>
              </w:p>
            </w:txbxContent>
          </v:textbox>
          <w10:wrap anchorx="page" anchory="page"/>
        </v:shape>
      </w:pict>
    </w:r>
    <w:r>
      <w:pict>
        <v:shape id="docshape216" o:spid="_x0000_s2049" type="#_x0000_t202" style="position:absolute;margin-left:64.2pt;margin-top:539.05pt;width:101.6pt;height:12.4pt;z-index:-18160128;mso-position-horizontal-relative:page;mso-position-vertical-relative:page" filled="f" stroked="f">
          <v:textbox inset="0,0,0,0">
            <w:txbxContent>
              <w:p w:rsidR="00F576A2" w:rsidRDefault="00F576A2">
                <w:pPr>
                  <w:pStyle w:val="BodyText"/>
                  <w:spacing w:line="224" w:lineRule="exact"/>
                  <w:ind w:left="20"/>
                </w:pPr>
                <w:r>
                  <w:rPr>
                    <w:color w:val="6A727B"/>
                  </w:rPr>
                  <w:t>Grattan</w:t>
                </w:r>
                <w:r>
                  <w:rPr>
                    <w:color w:val="6A727B"/>
                    <w:spacing w:val="21"/>
                  </w:rPr>
                  <w:t xml:space="preserve"> </w:t>
                </w:r>
                <w:r>
                  <w:rPr>
                    <w:color w:val="6A727B"/>
                  </w:rPr>
                  <w:t>Institute</w:t>
                </w:r>
                <w:r>
                  <w:rPr>
                    <w:color w:val="6A727B"/>
                    <w:spacing w:val="21"/>
                  </w:rPr>
                  <w:t xml:space="preserve"> </w:t>
                </w:r>
                <w:r>
                  <w:rPr>
                    <w:color w:val="6A727B"/>
                    <w:spacing w:val="-4"/>
                  </w:rPr>
                  <w:t>2020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234" w:rsidRDefault="003E1234">
      <w:r>
        <w:separator/>
      </w:r>
    </w:p>
  </w:footnote>
  <w:footnote w:type="continuationSeparator" w:id="0">
    <w:p w:rsidR="003E1234" w:rsidRDefault="003E1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2" w:rsidRDefault="00F576A2">
    <w:pPr>
      <w:pStyle w:val="BodyText"/>
      <w:spacing w:line="14" w:lineRule="auto"/>
    </w:pPr>
    <w:r>
      <w:pict>
        <v:line id="_x0000_s2062" style="position:absolute;z-index:-18166784;mso-position-horizontal-relative:page;mso-position-vertical-relative:page" from="65.2pt,52.3pt" to="776.7pt,52.3pt" strokecolor="#f38f1d" strokeweight=".35136mm">
          <w10:wrap anchorx="page" anchory="page"/>
        </v:line>
      </w:pict>
    </w:r>
    <w:r>
      <w:pict>
        <v:shapetype id="_x0000_t202" coordsize="21600,21600" o:spt="202" path="m,l,21600r21600,l21600,xe">
          <v:stroke joinstyle="miter"/>
          <v:path gradientshapeok="t" o:connecttype="rect"/>
        </v:shapetype>
        <v:shape id="docshape2" o:spid="_x0000_s2061" type="#_x0000_t202" style="position:absolute;margin-left:64.2pt;margin-top:35.25pt;width:206.2pt;height:12.4pt;z-index:-18166272;mso-position-horizontal-relative:page;mso-position-vertical-relative:page" filled="f" stroked="f">
          <v:textbox inset="0,0,0,0">
            <w:txbxContent>
              <w:p w:rsidR="00F576A2" w:rsidRDefault="00F576A2">
                <w:pPr>
                  <w:pStyle w:val="BodyText"/>
                  <w:spacing w:line="224" w:lineRule="exact"/>
                  <w:ind w:left="20"/>
                </w:pPr>
                <w:r>
                  <w:rPr>
                    <w:color w:val="6A727B"/>
                    <w:w w:val="105"/>
                  </w:rPr>
                  <w:t>The</w:t>
                </w:r>
                <w:r>
                  <w:rPr>
                    <w:color w:val="6A727B"/>
                    <w:spacing w:val="-11"/>
                    <w:w w:val="105"/>
                  </w:rPr>
                  <w:t xml:space="preserve"> </w:t>
                </w:r>
                <w:r>
                  <w:rPr>
                    <w:color w:val="6A727B"/>
                    <w:w w:val="105"/>
                  </w:rPr>
                  <w:t>rise</w:t>
                </w:r>
                <w:r>
                  <w:rPr>
                    <w:color w:val="6A727B"/>
                    <w:spacing w:val="-10"/>
                    <w:w w:val="105"/>
                  </w:rPr>
                  <w:t xml:space="preserve"> </w:t>
                </w:r>
                <w:r>
                  <w:rPr>
                    <w:color w:val="6A727B"/>
                    <w:w w:val="105"/>
                  </w:rPr>
                  <w:t>of</w:t>
                </w:r>
                <w:r>
                  <w:rPr>
                    <w:color w:val="6A727B"/>
                    <w:spacing w:val="-10"/>
                    <w:w w:val="105"/>
                  </w:rPr>
                  <w:t xml:space="preserve"> </w:t>
                </w:r>
                <w:r>
                  <w:rPr>
                    <w:color w:val="6A727B"/>
                    <w:w w:val="105"/>
                  </w:rPr>
                  <w:t>megaprojects: counting</w:t>
                </w:r>
                <w:r>
                  <w:rPr>
                    <w:color w:val="6A727B"/>
                    <w:spacing w:val="-10"/>
                    <w:w w:val="105"/>
                  </w:rPr>
                  <w:t xml:space="preserve"> </w:t>
                </w:r>
                <w:r>
                  <w:rPr>
                    <w:color w:val="6A727B"/>
                    <w:w w:val="105"/>
                  </w:rPr>
                  <w:t>the</w:t>
                </w:r>
                <w:r>
                  <w:rPr>
                    <w:color w:val="6A727B"/>
                    <w:spacing w:val="-11"/>
                    <w:w w:val="105"/>
                  </w:rPr>
                  <w:t xml:space="preserve"> </w:t>
                </w:r>
                <w:r>
                  <w:rPr>
                    <w:color w:val="6A727B"/>
                    <w:spacing w:val="-2"/>
                    <w:w w:val="105"/>
                  </w:rPr>
                  <w:t>costs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2" w:rsidRDefault="00F576A2">
    <w:pPr>
      <w:pStyle w:val="BodyText"/>
      <w:spacing w:line="14" w:lineRule="auto"/>
    </w:pPr>
    <w:r>
      <w:pict>
        <v:line id="_x0000_s2057" style="position:absolute;z-index:-18164224;mso-position-horizontal-relative:page;mso-position-vertical-relative:page" from="65.2pt,52.3pt" to="776.7pt,52.3pt" strokecolor="#f38f1d" strokeweight=".35136mm">
          <w10:wrap anchorx="page" anchory="page"/>
        </v:line>
      </w:pict>
    </w:r>
    <w:r>
      <w:pict>
        <v:shapetype id="_x0000_t202" coordsize="21600,21600" o:spt="202" path="m,l,21600r21600,l21600,xe">
          <v:stroke joinstyle="miter"/>
          <v:path gradientshapeok="t" o:connecttype="rect"/>
        </v:shapetype>
        <v:shape id="docshape208" o:spid="_x0000_s2056" type="#_x0000_t202" style="position:absolute;margin-left:64.2pt;margin-top:35.25pt;width:206.2pt;height:12.4pt;z-index:-18163712;mso-position-horizontal-relative:page;mso-position-vertical-relative:page" filled="f" stroked="f">
          <v:textbox inset="0,0,0,0">
            <w:txbxContent>
              <w:p w:rsidR="00F576A2" w:rsidRDefault="00F576A2">
                <w:pPr>
                  <w:pStyle w:val="BodyText"/>
                  <w:spacing w:line="224" w:lineRule="exact"/>
                  <w:ind w:left="20"/>
                </w:pPr>
                <w:r>
                  <w:rPr>
                    <w:color w:val="6A727B"/>
                    <w:w w:val="105"/>
                  </w:rPr>
                  <w:t>The</w:t>
                </w:r>
                <w:r>
                  <w:rPr>
                    <w:color w:val="6A727B"/>
                    <w:spacing w:val="-11"/>
                    <w:w w:val="105"/>
                  </w:rPr>
                  <w:t xml:space="preserve"> </w:t>
                </w:r>
                <w:r>
                  <w:rPr>
                    <w:color w:val="6A727B"/>
                    <w:w w:val="105"/>
                  </w:rPr>
                  <w:t>rise</w:t>
                </w:r>
                <w:r>
                  <w:rPr>
                    <w:color w:val="6A727B"/>
                    <w:spacing w:val="-10"/>
                    <w:w w:val="105"/>
                  </w:rPr>
                  <w:t xml:space="preserve"> </w:t>
                </w:r>
                <w:r>
                  <w:rPr>
                    <w:color w:val="6A727B"/>
                    <w:w w:val="105"/>
                  </w:rPr>
                  <w:t>of</w:t>
                </w:r>
                <w:r>
                  <w:rPr>
                    <w:color w:val="6A727B"/>
                    <w:spacing w:val="-10"/>
                    <w:w w:val="105"/>
                  </w:rPr>
                  <w:t xml:space="preserve"> </w:t>
                </w:r>
                <w:r>
                  <w:rPr>
                    <w:color w:val="6A727B"/>
                    <w:w w:val="105"/>
                  </w:rPr>
                  <w:t>megaprojects: counting</w:t>
                </w:r>
                <w:r>
                  <w:rPr>
                    <w:color w:val="6A727B"/>
                    <w:spacing w:val="-10"/>
                    <w:w w:val="105"/>
                  </w:rPr>
                  <w:t xml:space="preserve"> </w:t>
                </w:r>
                <w:r>
                  <w:rPr>
                    <w:color w:val="6A727B"/>
                    <w:w w:val="105"/>
                  </w:rPr>
                  <w:t>the</w:t>
                </w:r>
                <w:r>
                  <w:rPr>
                    <w:color w:val="6A727B"/>
                    <w:spacing w:val="-11"/>
                    <w:w w:val="105"/>
                  </w:rPr>
                  <w:t xml:space="preserve"> </w:t>
                </w:r>
                <w:r>
                  <w:rPr>
                    <w:color w:val="6A727B"/>
                    <w:spacing w:val="-2"/>
                    <w:w w:val="105"/>
                  </w:rPr>
                  <w:t>costs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2" w:rsidRDefault="00F576A2">
    <w:pPr>
      <w:pStyle w:val="BodyText"/>
      <w:spacing w:line="14" w:lineRule="auto"/>
    </w:pPr>
    <w:r>
      <w:pict>
        <v:line id="_x0000_s2053" style="position:absolute;z-index:-18162176;mso-position-horizontal-relative:page;mso-position-vertical-relative:page" from="65.2pt,52.3pt" to="776.7pt,52.3pt" strokecolor="#f38f1d" strokeweight=".35136mm">
          <w10:wrap anchorx="page" anchory="page"/>
        </v:line>
      </w:pict>
    </w:r>
    <w:r>
      <w:pict>
        <v:shapetype id="_x0000_t202" coordsize="21600,21600" o:spt="202" path="m,l,21600r21600,l21600,xe">
          <v:stroke joinstyle="miter"/>
          <v:path gradientshapeok="t" o:connecttype="rect"/>
        </v:shapetype>
        <v:shape id="docshape214" o:spid="_x0000_s2052" type="#_x0000_t202" style="position:absolute;margin-left:64.2pt;margin-top:35.25pt;width:206.2pt;height:12.4pt;z-index:-18161664;mso-position-horizontal-relative:page;mso-position-vertical-relative:page" filled="f" stroked="f">
          <v:textbox inset="0,0,0,0">
            <w:txbxContent>
              <w:p w:rsidR="00F576A2" w:rsidRDefault="00F576A2">
                <w:pPr>
                  <w:pStyle w:val="BodyText"/>
                  <w:spacing w:line="224" w:lineRule="exact"/>
                  <w:ind w:left="20"/>
                </w:pPr>
                <w:r>
                  <w:rPr>
                    <w:color w:val="6A727B"/>
                    <w:w w:val="105"/>
                  </w:rPr>
                  <w:t>The</w:t>
                </w:r>
                <w:r>
                  <w:rPr>
                    <w:color w:val="6A727B"/>
                    <w:spacing w:val="-11"/>
                    <w:w w:val="105"/>
                  </w:rPr>
                  <w:t xml:space="preserve"> </w:t>
                </w:r>
                <w:r>
                  <w:rPr>
                    <w:color w:val="6A727B"/>
                    <w:w w:val="105"/>
                  </w:rPr>
                  <w:t>rise</w:t>
                </w:r>
                <w:r>
                  <w:rPr>
                    <w:color w:val="6A727B"/>
                    <w:spacing w:val="-10"/>
                    <w:w w:val="105"/>
                  </w:rPr>
                  <w:t xml:space="preserve"> </w:t>
                </w:r>
                <w:r>
                  <w:rPr>
                    <w:color w:val="6A727B"/>
                    <w:w w:val="105"/>
                  </w:rPr>
                  <w:t>of</w:t>
                </w:r>
                <w:r>
                  <w:rPr>
                    <w:color w:val="6A727B"/>
                    <w:spacing w:val="-10"/>
                    <w:w w:val="105"/>
                  </w:rPr>
                  <w:t xml:space="preserve"> </w:t>
                </w:r>
                <w:r>
                  <w:rPr>
                    <w:color w:val="6A727B"/>
                    <w:w w:val="105"/>
                  </w:rPr>
                  <w:t>megaprojects: counting</w:t>
                </w:r>
                <w:r>
                  <w:rPr>
                    <w:color w:val="6A727B"/>
                    <w:spacing w:val="-10"/>
                    <w:w w:val="105"/>
                  </w:rPr>
                  <w:t xml:space="preserve"> </w:t>
                </w:r>
                <w:r>
                  <w:rPr>
                    <w:color w:val="6A727B"/>
                    <w:w w:val="105"/>
                  </w:rPr>
                  <w:t>the</w:t>
                </w:r>
                <w:r>
                  <w:rPr>
                    <w:color w:val="6A727B"/>
                    <w:spacing w:val="-11"/>
                    <w:w w:val="105"/>
                  </w:rPr>
                  <w:t xml:space="preserve"> </w:t>
                </w:r>
                <w:r>
                  <w:rPr>
                    <w:color w:val="6A727B"/>
                    <w:spacing w:val="-2"/>
                    <w:w w:val="105"/>
                  </w:rPr>
                  <w:t>costs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61E60"/>
    <w:multiLevelType w:val="hybridMultilevel"/>
    <w:tmpl w:val="1852849E"/>
    <w:lvl w:ilvl="0" w:tplc="41C0ED0E">
      <w:start w:val="1"/>
      <w:numFmt w:val="lowerLetter"/>
      <w:lvlText w:val="%1."/>
      <w:lvlJc w:val="left"/>
      <w:pPr>
        <w:ind w:left="1769" w:hanging="237"/>
      </w:pPr>
      <w:rPr>
        <w:rFonts w:ascii="Arial" w:eastAsia="Arial" w:hAnsi="Arial" w:cs="Arial" w:hint="default"/>
        <w:b w:val="0"/>
        <w:bCs w:val="0"/>
        <w:i w:val="0"/>
        <w:iCs w:val="0"/>
        <w:w w:val="100"/>
        <w:sz w:val="17"/>
        <w:szCs w:val="17"/>
        <w:lang w:val="en-US" w:eastAsia="en-US" w:bidi="ar-SA"/>
      </w:rPr>
    </w:lvl>
    <w:lvl w:ilvl="1" w:tplc="C2E2FB22">
      <w:numFmt w:val="bullet"/>
      <w:lvlText w:val="•"/>
      <w:lvlJc w:val="left"/>
      <w:pPr>
        <w:ind w:left="3235" w:hanging="237"/>
      </w:pPr>
      <w:rPr>
        <w:rFonts w:hint="default"/>
        <w:lang w:val="en-US" w:eastAsia="en-US" w:bidi="ar-SA"/>
      </w:rPr>
    </w:lvl>
    <w:lvl w:ilvl="2" w:tplc="0A14E29E">
      <w:numFmt w:val="bullet"/>
      <w:lvlText w:val="•"/>
      <w:lvlJc w:val="left"/>
      <w:pPr>
        <w:ind w:left="4711" w:hanging="237"/>
      </w:pPr>
      <w:rPr>
        <w:rFonts w:hint="default"/>
        <w:lang w:val="en-US" w:eastAsia="en-US" w:bidi="ar-SA"/>
      </w:rPr>
    </w:lvl>
    <w:lvl w:ilvl="3" w:tplc="62B07556">
      <w:numFmt w:val="bullet"/>
      <w:lvlText w:val="•"/>
      <w:lvlJc w:val="left"/>
      <w:pPr>
        <w:ind w:left="6187" w:hanging="237"/>
      </w:pPr>
      <w:rPr>
        <w:rFonts w:hint="default"/>
        <w:lang w:val="en-US" w:eastAsia="en-US" w:bidi="ar-SA"/>
      </w:rPr>
    </w:lvl>
    <w:lvl w:ilvl="4" w:tplc="C776A486">
      <w:numFmt w:val="bullet"/>
      <w:lvlText w:val="•"/>
      <w:lvlJc w:val="left"/>
      <w:pPr>
        <w:ind w:left="7663" w:hanging="237"/>
      </w:pPr>
      <w:rPr>
        <w:rFonts w:hint="default"/>
        <w:lang w:val="en-US" w:eastAsia="en-US" w:bidi="ar-SA"/>
      </w:rPr>
    </w:lvl>
    <w:lvl w:ilvl="5" w:tplc="514EAC9C">
      <w:numFmt w:val="bullet"/>
      <w:lvlText w:val="•"/>
      <w:lvlJc w:val="left"/>
      <w:pPr>
        <w:ind w:left="9138" w:hanging="237"/>
      </w:pPr>
      <w:rPr>
        <w:rFonts w:hint="default"/>
        <w:lang w:val="en-US" w:eastAsia="en-US" w:bidi="ar-SA"/>
      </w:rPr>
    </w:lvl>
    <w:lvl w:ilvl="6" w:tplc="686C8784">
      <w:numFmt w:val="bullet"/>
      <w:lvlText w:val="•"/>
      <w:lvlJc w:val="left"/>
      <w:pPr>
        <w:ind w:left="10614" w:hanging="237"/>
      </w:pPr>
      <w:rPr>
        <w:rFonts w:hint="default"/>
        <w:lang w:val="en-US" w:eastAsia="en-US" w:bidi="ar-SA"/>
      </w:rPr>
    </w:lvl>
    <w:lvl w:ilvl="7" w:tplc="5F2A6528">
      <w:numFmt w:val="bullet"/>
      <w:lvlText w:val="•"/>
      <w:lvlJc w:val="left"/>
      <w:pPr>
        <w:ind w:left="12090" w:hanging="237"/>
      </w:pPr>
      <w:rPr>
        <w:rFonts w:hint="default"/>
        <w:lang w:val="en-US" w:eastAsia="en-US" w:bidi="ar-SA"/>
      </w:rPr>
    </w:lvl>
    <w:lvl w:ilvl="8" w:tplc="29E8055C">
      <w:numFmt w:val="bullet"/>
      <w:lvlText w:val="•"/>
      <w:lvlJc w:val="left"/>
      <w:pPr>
        <w:ind w:left="13566" w:hanging="237"/>
      </w:pPr>
      <w:rPr>
        <w:rFonts w:hint="default"/>
        <w:lang w:val="en-US" w:eastAsia="en-US" w:bidi="ar-SA"/>
      </w:rPr>
    </w:lvl>
  </w:abstractNum>
  <w:abstractNum w:abstractNumId="1" w15:restartNumberingAfterBreak="0">
    <w:nsid w:val="1CB4622A"/>
    <w:multiLevelType w:val="hybridMultilevel"/>
    <w:tmpl w:val="4BE29868"/>
    <w:lvl w:ilvl="0" w:tplc="4C2A39C4">
      <w:numFmt w:val="bullet"/>
      <w:lvlText w:val="•"/>
      <w:lvlJc w:val="left"/>
      <w:pPr>
        <w:ind w:left="655"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1" w:tplc="926CD0E0">
      <w:numFmt w:val="bullet"/>
      <w:lvlText w:val="•"/>
      <w:lvlJc w:val="left"/>
      <w:pPr>
        <w:ind w:left="1247" w:hanging="213"/>
      </w:pPr>
      <w:rPr>
        <w:rFonts w:hint="default"/>
        <w:lang w:val="en-US" w:eastAsia="en-US" w:bidi="ar-SA"/>
      </w:rPr>
    </w:lvl>
    <w:lvl w:ilvl="2" w:tplc="C168301A">
      <w:numFmt w:val="bullet"/>
      <w:lvlText w:val="•"/>
      <w:lvlJc w:val="left"/>
      <w:pPr>
        <w:ind w:left="1834" w:hanging="213"/>
      </w:pPr>
      <w:rPr>
        <w:rFonts w:hint="default"/>
        <w:lang w:val="en-US" w:eastAsia="en-US" w:bidi="ar-SA"/>
      </w:rPr>
    </w:lvl>
    <w:lvl w:ilvl="3" w:tplc="BABE8476">
      <w:numFmt w:val="bullet"/>
      <w:lvlText w:val="•"/>
      <w:lvlJc w:val="left"/>
      <w:pPr>
        <w:ind w:left="2421" w:hanging="213"/>
      </w:pPr>
      <w:rPr>
        <w:rFonts w:hint="default"/>
        <w:lang w:val="en-US" w:eastAsia="en-US" w:bidi="ar-SA"/>
      </w:rPr>
    </w:lvl>
    <w:lvl w:ilvl="4" w:tplc="4AEA71AC">
      <w:numFmt w:val="bullet"/>
      <w:lvlText w:val="•"/>
      <w:lvlJc w:val="left"/>
      <w:pPr>
        <w:ind w:left="3008" w:hanging="213"/>
      </w:pPr>
      <w:rPr>
        <w:rFonts w:hint="default"/>
        <w:lang w:val="en-US" w:eastAsia="en-US" w:bidi="ar-SA"/>
      </w:rPr>
    </w:lvl>
    <w:lvl w:ilvl="5" w:tplc="66B461D2">
      <w:numFmt w:val="bullet"/>
      <w:lvlText w:val="•"/>
      <w:lvlJc w:val="left"/>
      <w:pPr>
        <w:ind w:left="3595" w:hanging="213"/>
      </w:pPr>
      <w:rPr>
        <w:rFonts w:hint="default"/>
        <w:lang w:val="en-US" w:eastAsia="en-US" w:bidi="ar-SA"/>
      </w:rPr>
    </w:lvl>
    <w:lvl w:ilvl="6" w:tplc="4DC4EFDA">
      <w:numFmt w:val="bullet"/>
      <w:lvlText w:val="•"/>
      <w:lvlJc w:val="left"/>
      <w:pPr>
        <w:ind w:left="4182" w:hanging="213"/>
      </w:pPr>
      <w:rPr>
        <w:rFonts w:hint="default"/>
        <w:lang w:val="en-US" w:eastAsia="en-US" w:bidi="ar-SA"/>
      </w:rPr>
    </w:lvl>
    <w:lvl w:ilvl="7" w:tplc="05A60E2C">
      <w:numFmt w:val="bullet"/>
      <w:lvlText w:val="•"/>
      <w:lvlJc w:val="left"/>
      <w:pPr>
        <w:ind w:left="4769" w:hanging="213"/>
      </w:pPr>
      <w:rPr>
        <w:rFonts w:hint="default"/>
        <w:lang w:val="en-US" w:eastAsia="en-US" w:bidi="ar-SA"/>
      </w:rPr>
    </w:lvl>
    <w:lvl w:ilvl="8" w:tplc="EA008BCC">
      <w:numFmt w:val="bullet"/>
      <w:lvlText w:val="•"/>
      <w:lvlJc w:val="left"/>
      <w:pPr>
        <w:ind w:left="5356" w:hanging="213"/>
      </w:pPr>
      <w:rPr>
        <w:rFonts w:hint="default"/>
        <w:lang w:val="en-US" w:eastAsia="en-US" w:bidi="ar-SA"/>
      </w:rPr>
    </w:lvl>
  </w:abstractNum>
  <w:abstractNum w:abstractNumId="2" w15:restartNumberingAfterBreak="0">
    <w:nsid w:val="1D835C63"/>
    <w:multiLevelType w:val="hybridMultilevel"/>
    <w:tmpl w:val="FB30FA5E"/>
    <w:lvl w:ilvl="0" w:tplc="83387A32">
      <w:start w:val="1"/>
      <w:numFmt w:val="lowerLetter"/>
      <w:lvlText w:val="%1."/>
      <w:lvlJc w:val="left"/>
      <w:pPr>
        <w:ind w:left="628" w:hanging="237"/>
      </w:pPr>
      <w:rPr>
        <w:rFonts w:ascii="Arial" w:eastAsia="Arial" w:hAnsi="Arial" w:cs="Arial" w:hint="default"/>
        <w:b w:val="0"/>
        <w:bCs w:val="0"/>
        <w:i w:val="0"/>
        <w:iCs w:val="0"/>
        <w:w w:val="100"/>
        <w:sz w:val="17"/>
        <w:szCs w:val="17"/>
        <w:lang w:val="en-US" w:eastAsia="en-US" w:bidi="ar-SA"/>
      </w:rPr>
    </w:lvl>
    <w:lvl w:ilvl="1" w:tplc="3CF8724C">
      <w:numFmt w:val="bullet"/>
      <w:lvlText w:val="•"/>
      <w:lvlJc w:val="left"/>
      <w:pPr>
        <w:ind w:left="1211" w:hanging="237"/>
      </w:pPr>
      <w:rPr>
        <w:rFonts w:hint="default"/>
        <w:lang w:val="en-US" w:eastAsia="en-US" w:bidi="ar-SA"/>
      </w:rPr>
    </w:lvl>
    <w:lvl w:ilvl="2" w:tplc="62F6EFC2">
      <w:numFmt w:val="bullet"/>
      <w:lvlText w:val="•"/>
      <w:lvlJc w:val="left"/>
      <w:pPr>
        <w:ind w:left="1802" w:hanging="237"/>
      </w:pPr>
      <w:rPr>
        <w:rFonts w:hint="default"/>
        <w:lang w:val="en-US" w:eastAsia="en-US" w:bidi="ar-SA"/>
      </w:rPr>
    </w:lvl>
    <w:lvl w:ilvl="3" w:tplc="74B25662">
      <w:numFmt w:val="bullet"/>
      <w:lvlText w:val="•"/>
      <w:lvlJc w:val="left"/>
      <w:pPr>
        <w:ind w:left="2393" w:hanging="237"/>
      </w:pPr>
      <w:rPr>
        <w:rFonts w:hint="default"/>
        <w:lang w:val="en-US" w:eastAsia="en-US" w:bidi="ar-SA"/>
      </w:rPr>
    </w:lvl>
    <w:lvl w:ilvl="4" w:tplc="4B80F7EE">
      <w:numFmt w:val="bullet"/>
      <w:lvlText w:val="•"/>
      <w:lvlJc w:val="left"/>
      <w:pPr>
        <w:ind w:left="2984" w:hanging="237"/>
      </w:pPr>
      <w:rPr>
        <w:rFonts w:hint="default"/>
        <w:lang w:val="en-US" w:eastAsia="en-US" w:bidi="ar-SA"/>
      </w:rPr>
    </w:lvl>
    <w:lvl w:ilvl="5" w:tplc="F18873F0">
      <w:numFmt w:val="bullet"/>
      <w:lvlText w:val="•"/>
      <w:lvlJc w:val="left"/>
      <w:pPr>
        <w:ind w:left="3575" w:hanging="237"/>
      </w:pPr>
      <w:rPr>
        <w:rFonts w:hint="default"/>
        <w:lang w:val="en-US" w:eastAsia="en-US" w:bidi="ar-SA"/>
      </w:rPr>
    </w:lvl>
    <w:lvl w:ilvl="6" w:tplc="5BBEEB80">
      <w:numFmt w:val="bullet"/>
      <w:lvlText w:val="•"/>
      <w:lvlJc w:val="left"/>
      <w:pPr>
        <w:ind w:left="4166" w:hanging="237"/>
      </w:pPr>
      <w:rPr>
        <w:rFonts w:hint="default"/>
        <w:lang w:val="en-US" w:eastAsia="en-US" w:bidi="ar-SA"/>
      </w:rPr>
    </w:lvl>
    <w:lvl w:ilvl="7" w:tplc="0D68D158">
      <w:numFmt w:val="bullet"/>
      <w:lvlText w:val="•"/>
      <w:lvlJc w:val="left"/>
      <w:pPr>
        <w:ind w:left="4757" w:hanging="237"/>
      </w:pPr>
      <w:rPr>
        <w:rFonts w:hint="default"/>
        <w:lang w:val="en-US" w:eastAsia="en-US" w:bidi="ar-SA"/>
      </w:rPr>
    </w:lvl>
    <w:lvl w:ilvl="8" w:tplc="AC76D6C8">
      <w:numFmt w:val="bullet"/>
      <w:lvlText w:val="•"/>
      <w:lvlJc w:val="left"/>
      <w:pPr>
        <w:ind w:left="5348" w:hanging="237"/>
      </w:pPr>
      <w:rPr>
        <w:rFonts w:hint="default"/>
        <w:lang w:val="en-US" w:eastAsia="en-US" w:bidi="ar-SA"/>
      </w:rPr>
    </w:lvl>
  </w:abstractNum>
  <w:abstractNum w:abstractNumId="3" w15:restartNumberingAfterBreak="0">
    <w:nsid w:val="1F996328"/>
    <w:multiLevelType w:val="hybridMultilevel"/>
    <w:tmpl w:val="684A40A4"/>
    <w:lvl w:ilvl="0" w:tplc="20442C9E">
      <w:numFmt w:val="bullet"/>
      <w:lvlText w:val="•"/>
      <w:lvlJc w:val="left"/>
      <w:pPr>
        <w:ind w:left="655"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1" w:tplc="1BB42056">
      <w:numFmt w:val="bullet"/>
      <w:lvlText w:val="•"/>
      <w:lvlJc w:val="left"/>
      <w:pPr>
        <w:ind w:left="1247" w:hanging="213"/>
      </w:pPr>
      <w:rPr>
        <w:rFonts w:hint="default"/>
        <w:lang w:val="en-US" w:eastAsia="en-US" w:bidi="ar-SA"/>
      </w:rPr>
    </w:lvl>
    <w:lvl w:ilvl="2" w:tplc="02BA0566">
      <w:numFmt w:val="bullet"/>
      <w:lvlText w:val="•"/>
      <w:lvlJc w:val="left"/>
      <w:pPr>
        <w:ind w:left="1834" w:hanging="213"/>
      </w:pPr>
      <w:rPr>
        <w:rFonts w:hint="default"/>
        <w:lang w:val="en-US" w:eastAsia="en-US" w:bidi="ar-SA"/>
      </w:rPr>
    </w:lvl>
    <w:lvl w:ilvl="3" w:tplc="76EA50EC">
      <w:numFmt w:val="bullet"/>
      <w:lvlText w:val="•"/>
      <w:lvlJc w:val="left"/>
      <w:pPr>
        <w:ind w:left="2421" w:hanging="213"/>
      </w:pPr>
      <w:rPr>
        <w:rFonts w:hint="default"/>
        <w:lang w:val="en-US" w:eastAsia="en-US" w:bidi="ar-SA"/>
      </w:rPr>
    </w:lvl>
    <w:lvl w:ilvl="4" w:tplc="FADA3944">
      <w:numFmt w:val="bullet"/>
      <w:lvlText w:val="•"/>
      <w:lvlJc w:val="left"/>
      <w:pPr>
        <w:ind w:left="3008" w:hanging="213"/>
      </w:pPr>
      <w:rPr>
        <w:rFonts w:hint="default"/>
        <w:lang w:val="en-US" w:eastAsia="en-US" w:bidi="ar-SA"/>
      </w:rPr>
    </w:lvl>
    <w:lvl w:ilvl="5" w:tplc="78E2D492">
      <w:numFmt w:val="bullet"/>
      <w:lvlText w:val="•"/>
      <w:lvlJc w:val="left"/>
      <w:pPr>
        <w:ind w:left="3595" w:hanging="213"/>
      </w:pPr>
      <w:rPr>
        <w:rFonts w:hint="default"/>
        <w:lang w:val="en-US" w:eastAsia="en-US" w:bidi="ar-SA"/>
      </w:rPr>
    </w:lvl>
    <w:lvl w:ilvl="6" w:tplc="9D48836A">
      <w:numFmt w:val="bullet"/>
      <w:lvlText w:val="•"/>
      <w:lvlJc w:val="left"/>
      <w:pPr>
        <w:ind w:left="4182" w:hanging="213"/>
      </w:pPr>
      <w:rPr>
        <w:rFonts w:hint="default"/>
        <w:lang w:val="en-US" w:eastAsia="en-US" w:bidi="ar-SA"/>
      </w:rPr>
    </w:lvl>
    <w:lvl w:ilvl="7" w:tplc="21865BEC">
      <w:numFmt w:val="bullet"/>
      <w:lvlText w:val="•"/>
      <w:lvlJc w:val="left"/>
      <w:pPr>
        <w:ind w:left="4769" w:hanging="213"/>
      </w:pPr>
      <w:rPr>
        <w:rFonts w:hint="default"/>
        <w:lang w:val="en-US" w:eastAsia="en-US" w:bidi="ar-SA"/>
      </w:rPr>
    </w:lvl>
    <w:lvl w:ilvl="8" w:tplc="C3366944">
      <w:numFmt w:val="bullet"/>
      <w:lvlText w:val="•"/>
      <w:lvlJc w:val="left"/>
      <w:pPr>
        <w:ind w:left="5356" w:hanging="213"/>
      </w:pPr>
      <w:rPr>
        <w:rFonts w:hint="default"/>
        <w:lang w:val="en-US" w:eastAsia="en-US" w:bidi="ar-SA"/>
      </w:rPr>
    </w:lvl>
  </w:abstractNum>
  <w:abstractNum w:abstractNumId="4" w15:restartNumberingAfterBreak="0">
    <w:nsid w:val="227E7641"/>
    <w:multiLevelType w:val="hybridMultilevel"/>
    <w:tmpl w:val="CA9C64A4"/>
    <w:lvl w:ilvl="0" w:tplc="51A21A0A">
      <w:start w:val="1"/>
      <w:numFmt w:val="decimal"/>
      <w:lvlText w:val="%1."/>
      <w:lvlJc w:val="left"/>
      <w:pPr>
        <w:ind w:left="1464" w:hanging="341"/>
        <w:jc w:val="right"/>
      </w:pPr>
      <w:rPr>
        <w:rFonts w:ascii="Arial" w:eastAsia="Arial" w:hAnsi="Arial" w:cs="Arial" w:hint="default"/>
        <w:b w:val="0"/>
        <w:bCs w:val="0"/>
        <w:i w:val="0"/>
        <w:iCs w:val="0"/>
        <w:w w:val="100"/>
        <w:sz w:val="17"/>
        <w:szCs w:val="17"/>
        <w:lang w:val="en-US" w:eastAsia="en-US" w:bidi="ar-SA"/>
      </w:rPr>
    </w:lvl>
    <w:lvl w:ilvl="1" w:tplc="3DC6271A">
      <w:numFmt w:val="bullet"/>
      <w:lvlText w:val="•"/>
      <w:lvlJc w:val="left"/>
      <w:pPr>
        <w:ind w:left="1560"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2" w:tplc="5F5E200E">
      <w:numFmt w:val="bullet"/>
      <w:lvlText w:val="•"/>
      <w:lvlJc w:val="left"/>
      <w:pPr>
        <w:ind w:left="2232" w:hanging="213"/>
      </w:pPr>
      <w:rPr>
        <w:rFonts w:hint="default"/>
        <w:lang w:val="en-US" w:eastAsia="en-US" w:bidi="ar-SA"/>
      </w:rPr>
    </w:lvl>
    <w:lvl w:ilvl="3" w:tplc="1068A714">
      <w:numFmt w:val="bullet"/>
      <w:lvlText w:val="•"/>
      <w:lvlJc w:val="left"/>
      <w:pPr>
        <w:ind w:left="2904" w:hanging="213"/>
      </w:pPr>
      <w:rPr>
        <w:rFonts w:hint="default"/>
        <w:lang w:val="en-US" w:eastAsia="en-US" w:bidi="ar-SA"/>
      </w:rPr>
    </w:lvl>
    <w:lvl w:ilvl="4" w:tplc="44643406">
      <w:numFmt w:val="bullet"/>
      <w:lvlText w:val="•"/>
      <w:lvlJc w:val="left"/>
      <w:pPr>
        <w:ind w:left="3577" w:hanging="213"/>
      </w:pPr>
      <w:rPr>
        <w:rFonts w:hint="default"/>
        <w:lang w:val="en-US" w:eastAsia="en-US" w:bidi="ar-SA"/>
      </w:rPr>
    </w:lvl>
    <w:lvl w:ilvl="5" w:tplc="2C5651AA">
      <w:numFmt w:val="bullet"/>
      <w:lvlText w:val="•"/>
      <w:lvlJc w:val="left"/>
      <w:pPr>
        <w:ind w:left="4249" w:hanging="213"/>
      </w:pPr>
      <w:rPr>
        <w:rFonts w:hint="default"/>
        <w:lang w:val="en-US" w:eastAsia="en-US" w:bidi="ar-SA"/>
      </w:rPr>
    </w:lvl>
    <w:lvl w:ilvl="6" w:tplc="55E21570">
      <w:numFmt w:val="bullet"/>
      <w:lvlText w:val="•"/>
      <w:lvlJc w:val="left"/>
      <w:pPr>
        <w:ind w:left="4922" w:hanging="213"/>
      </w:pPr>
      <w:rPr>
        <w:rFonts w:hint="default"/>
        <w:lang w:val="en-US" w:eastAsia="en-US" w:bidi="ar-SA"/>
      </w:rPr>
    </w:lvl>
    <w:lvl w:ilvl="7" w:tplc="EA6A9F20">
      <w:numFmt w:val="bullet"/>
      <w:lvlText w:val="•"/>
      <w:lvlJc w:val="left"/>
      <w:pPr>
        <w:ind w:left="5594" w:hanging="213"/>
      </w:pPr>
      <w:rPr>
        <w:rFonts w:hint="default"/>
        <w:lang w:val="en-US" w:eastAsia="en-US" w:bidi="ar-SA"/>
      </w:rPr>
    </w:lvl>
    <w:lvl w:ilvl="8" w:tplc="02109B04">
      <w:numFmt w:val="bullet"/>
      <w:lvlText w:val="•"/>
      <w:lvlJc w:val="left"/>
      <w:pPr>
        <w:ind w:left="6267" w:hanging="213"/>
      </w:pPr>
      <w:rPr>
        <w:rFonts w:hint="default"/>
        <w:lang w:val="en-US" w:eastAsia="en-US" w:bidi="ar-SA"/>
      </w:rPr>
    </w:lvl>
  </w:abstractNum>
  <w:abstractNum w:abstractNumId="5" w15:restartNumberingAfterBreak="0">
    <w:nsid w:val="2CC70F03"/>
    <w:multiLevelType w:val="multilevel"/>
    <w:tmpl w:val="BA165094"/>
    <w:lvl w:ilvl="0">
      <w:start w:val="1"/>
      <w:numFmt w:val="decimal"/>
      <w:lvlText w:val="%1"/>
      <w:lvlJc w:val="left"/>
      <w:pPr>
        <w:ind w:left="1684" w:hanging="561"/>
      </w:pPr>
      <w:rPr>
        <w:rFonts w:ascii="Arial" w:eastAsia="Arial" w:hAnsi="Arial" w:cs="Arial" w:hint="default"/>
        <w:b/>
        <w:bCs/>
        <w:i w:val="0"/>
        <w:iCs w:val="0"/>
        <w:color w:val="F38F1D"/>
        <w:w w:val="100"/>
        <w:sz w:val="27"/>
        <w:szCs w:val="27"/>
        <w:lang w:val="en-US" w:eastAsia="en-US" w:bidi="ar-SA"/>
      </w:rPr>
    </w:lvl>
    <w:lvl w:ilvl="1">
      <w:start w:val="1"/>
      <w:numFmt w:val="decimal"/>
      <w:lvlText w:val="%1.%2"/>
      <w:lvlJc w:val="left"/>
      <w:pPr>
        <w:ind w:left="1671" w:hanging="548"/>
      </w:pPr>
      <w:rPr>
        <w:rFonts w:hint="default"/>
        <w:w w:val="103"/>
        <w:lang w:val="en-US" w:eastAsia="en-US" w:bidi="ar-SA"/>
      </w:rPr>
    </w:lvl>
    <w:lvl w:ilvl="2">
      <w:start w:val="1"/>
      <w:numFmt w:val="decimal"/>
      <w:lvlText w:val="%1.%2.%3"/>
      <w:lvlJc w:val="left"/>
      <w:pPr>
        <w:ind w:left="1844" w:hanging="548"/>
      </w:pPr>
      <w:rPr>
        <w:rFonts w:ascii="Arial" w:eastAsia="Arial" w:hAnsi="Arial" w:cs="Arial" w:hint="default"/>
        <w:b/>
        <w:bCs/>
        <w:i w:val="0"/>
        <w:iCs w:val="0"/>
        <w:color w:val="F38F1D"/>
        <w:w w:val="103"/>
        <w:sz w:val="20"/>
        <w:szCs w:val="20"/>
        <w:lang w:val="en-US" w:eastAsia="en-US" w:bidi="ar-SA"/>
      </w:rPr>
    </w:lvl>
    <w:lvl w:ilvl="3">
      <w:numFmt w:val="bullet"/>
      <w:lvlText w:val="•"/>
      <w:lvlJc w:val="left"/>
      <w:pPr>
        <w:ind w:left="1797" w:hanging="548"/>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4">
      <w:numFmt w:val="bullet"/>
      <w:lvlText w:val="•"/>
      <w:lvlJc w:val="left"/>
      <w:pPr>
        <w:ind w:left="1357" w:hanging="548"/>
      </w:pPr>
      <w:rPr>
        <w:rFonts w:hint="default"/>
        <w:lang w:val="en-US" w:eastAsia="en-US" w:bidi="ar-SA"/>
      </w:rPr>
    </w:lvl>
    <w:lvl w:ilvl="5">
      <w:numFmt w:val="bullet"/>
      <w:lvlText w:val="•"/>
      <w:lvlJc w:val="left"/>
      <w:pPr>
        <w:ind w:left="1116" w:hanging="548"/>
      </w:pPr>
      <w:rPr>
        <w:rFonts w:hint="default"/>
        <w:lang w:val="en-US" w:eastAsia="en-US" w:bidi="ar-SA"/>
      </w:rPr>
    </w:lvl>
    <w:lvl w:ilvl="6">
      <w:numFmt w:val="bullet"/>
      <w:lvlText w:val="•"/>
      <w:lvlJc w:val="left"/>
      <w:pPr>
        <w:ind w:left="875" w:hanging="548"/>
      </w:pPr>
      <w:rPr>
        <w:rFonts w:hint="default"/>
        <w:lang w:val="en-US" w:eastAsia="en-US" w:bidi="ar-SA"/>
      </w:rPr>
    </w:lvl>
    <w:lvl w:ilvl="7">
      <w:numFmt w:val="bullet"/>
      <w:lvlText w:val="•"/>
      <w:lvlJc w:val="left"/>
      <w:pPr>
        <w:ind w:left="634" w:hanging="548"/>
      </w:pPr>
      <w:rPr>
        <w:rFonts w:hint="default"/>
        <w:lang w:val="en-US" w:eastAsia="en-US" w:bidi="ar-SA"/>
      </w:rPr>
    </w:lvl>
    <w:lvl w:ilvl="8">
      <w:numFmt w:val="bullet"/>
      <w:lvlText w:val="•"/>
      <w:lvlJc w:val="left"/>
      <w:pPr>
        <w:ind w:left="393" w:hanging="548"/>
      </w:pPr>
      <w:rPr>
        <w:rFonts w:hint="default"/>
        <w:lang w:val="en-US" w:eastAsia="en-US" w:bidi="ar-SA"/>
      </w:rPr>
    </w:lvl>
  </w:abstractNum>
  <w:abstractNum w:abstractNumId="6" w15:restartNumberingAfterBreak="0">
    <w:nsid w:val="3BAB3D2C"/>
    <w:multiLevelType w:val="hybridMultilevel"/>
    <w:tmpl w:val="F68622E2"/>
    <w:lvl w:ilvl="0" w:tplc="BBA43868">
      <w:start w:val="1"/>
      <w:numFmt w:val="lowerLetter"/>
      <w:lvlText w:val="%1."/>
      <w:lvlJc w:val="left"/>
      <w:pPr>
        <w:ind w:left="559" w:hanging="341"/>
      </w:pPr>
      <w:rPr>
        <w:rFonts w:ascii="Arial" w:eastAsia="Arial" w:hAnsi="Arial" w:cs="Arial" w:hint="default"/>
        <w:b w:val="0"/>
        <w:bCs w:val="0"/>
        <w:i w:val="0"/>
        <w:iCs w:val="0"/>
        <w:w w:val="100"/>
        <w:sz w:val="17"/>
        <w:szCs w:val="17"/>
        <w:lang w:val="en-US" w:eastAsia="en-US" w:bidi="ar-SA"/>
      </w:rPr>
    </w:lvl>
    <w:lvl w:ilvl="1" w:tplc="7DF002CE">
      <w:numFmt w:val="bullet"/>
      <w:lvlText w:val="•"/>
      <w:lvlJc w:val="left"/>
      <w:pPr>
        <w:ind w:left="1157" w:hanging="341"/>
      </w:pPr>
      <w:rPr>
        <w:rFonts w:hint="default"/>
        <w:lang w:val="en-US" w:eastAsia="en-US" w:bidi="ar-SA"/>
      </w:rPr>
    </w:lvl>
    <w:lvl w:ilvl="2" w:tplc="11F685E8">
      <w:numFmt w:val="bullet"/>
      <w:lvlText w:val="•"/>
      <w:lvlJc w:val="left"/>
      <w:pPr>
        <w:ind w:left="1754" w:hanging="341"/>
      </w:pPr>
      <w:rPr>
        <w:rFonts w:hint="default"/>
        <w:lang w:val="en-US" w:eastAsia="en-US" w:bidi="ar-SA"/>
      </w:rPr>
    </w:lvl>
    <w:lvl w:ilvl="3" w:tplc="83EA46CC">
      <w:numFmt w:val="bullet"/>
      <w:lvlText w:val="•"/>
      <w:lvlJc w:val="left"/>
      <w:pPr>
        <w:ind w:left="2351" w:hanging="341"/>
      </w:pPr>
      <w:rPr>
        <w:rFonts w:hint="default"/>
        <w:lang w:val="en-US" w:eastAsia="en-US" w:bidi="ar-SA"/>
      </w:rPr>
    </w:lvl>
    <w:lvl w:ilvl="4" w:tplc="84542B80">
      <w:numFmt w:val="bullet"/>
      <w:lvlText w:val="•"/>
      <w:lvlJc w:val="left"/>
      <w:pPr>
        <w:ind w:left="2948" w:hanging="341"/>
      </w:pPr>
      <w:rPr>
        <w:rFonts w:hint="default"/>
        <w:lang w:val="en-US" w:eastAsia="en-US" w:bidi="ar-SA"/>
      </w:rPr>
    </w:lvl>
    <w:lvl w:ilvl="5" w:tplc="4EE079BA">
      <w:numFmt w:val="bullet"/>
      <w:lvlText w:val="•"/>
      <w:lvlJc w:val="left"/>
      <w:pPr>
        <w:ind w:left="3545" w:hanging="341"/>
      </w:pPr>
      <w:rPr>
        <w:rFonts w:hint="default"/>
        <w:lang w:val="en-US" w:eastAsia="en-US" w:bidi="ar-SA"/>
      </w:rPr>
    </w:lvl>
    <w:lvl w:ilvl="6" w:tplc="7024A398">
      <w:numFmt w:val="bullet"/>
      <w:lvlText w:val="•"/>
      <w:lvlJc w:val="left"/>
      <w:pPr>
        <w:ind w:left="4142" w:hanging="341"/>
      </w:pPr>
      <w:rPr>
        <w:rFonts w:hint="default"/>
        <w:lang w:val="en-US" w:eastAsia="en-US" w:bidi="ar-SA"/>
      </w:rPr>
    </w:lvl>
    <w:lvl w:ilvl="7" w:tplc="791CB1C2">
      <w:numFmt w:val="bullet"/>
      <w:lvlText w:val="•"/>
      <w:lvlJc w:val="left"/>
      <w:pPr>
        <w:ind w:left="4739" w:hanging="341"/>
      </w:pPr>
      <w:rPr>
        <w:rFonts w:hint="default"/>
        <w:lang w:val="en-US" w:eastAsia="en-US" w:bidi="ar-SA"/>
      </w:rPr>
    </w:lvl>
    <w:lvl w:ilvl="8" w:tplc="0E4AA4E2">
      <w:numFmt w:val="bullet"/>
      <w:lvlText w:val="•"/>
      <w:lvlJc w:val="left"/>
      <w:pPr>
        <w:ind w:left="5336" w:hanging="341"/>
      </w:pPr>
      <w:rPr>
        <w:rFonts w:hint="default"/>
        <w:lang w:val="en-US" w:eastAsia="en-US" w:bidi="ar-SA"/>
      </w:rPr>
    </w:lvl>
  </w:abstractNum>
  <w:abstractNum w:abstractNumId="7" w15:restartNumberingAfterBreak="0">
    <w:nsid w:val="44D71C18"/>
    <w:multiLevelType w:val="hybridMultilevel"/>
    <w:tmpl w:val="F19A4C2C"/>
    <w:lvl w:ilvl="0" w:tplc="811A4CD8">
      <w:start w:val="1"/>
      <w:numFmt w:val="lowerLetter"/>
      <w:lvlText w:val="%1."/>
      <w:lvlJc w:val="left"/>
      <w:pPr>
        <w:ind w:left="559" w:hanging="341"/>
      </w:pPr>
      <w:rPr>
        <w:rFonts w:ascii="Arial" w:eastAsia="Arial" w:hAnsi="Arial" w:cs="Arial" w:hint="default"/>
        <w:b w:val="0"/>
        <w:bCs w:val="0"/>
        <w:i w:val="0"/>
        <w:iCs w:val="0"/>
        <w:w w:val="100"/>
        <w:sz w:val="17"/>
        <w:szCs w:val="17"/>
        <w:lang w:val="en-US" w:eastAsia="en-US" w:bidi="ar-SA"/>
      </w:rPr>
    </w:lvl>
    <w:lvl w:ilvl="1" w:tplc="783E6FC6">
      <w:numFmt w:val="bullet"/>
      <w:lvlText w:val="•"/>
      <w:lvlJc w:val="left"/>
      <w:pPr>
        <w:ind w:left="1157" w:hanging="341"/>
      </w:pPr>
      <w:rPr>
        <w:rFonts w:hint="default"/>
        <w:lang w:val="en-US" w:eastAsia="en-US" w:bidi="ar-SA"/>
      </w:rPr>
    </w:lvl>
    <w:lvl w:ilvl="2" w:tplc="8B0EFA4A">
      <w:numFmt w:val="bullet"/>
      <w:lvlText w:val="•"/>
      <w:lvlJc w:val="left"/>
      <w:pPr>
        <w:ind w:left="1754" w:hanging="341"/>
      </w:pPr>
      <w:rPr>
        <w:rFonts w:hint="default"/>
        <w:lang w:val="en-US" w:eastAsia="en-US" w:bidi="ar-SA"/>
      </w:rPr>
    </w:lvl>
    <w:lvl w:ilvl="3" w:tplc="79FC5DAA">
      <w:numFmt w:val="bullet"/>
      <w:lvlText w:val="•"/>
      <w:lvlJc w:val="left"/>
      <w:pPr>
        <w:ind w:left="2351" w:hanging="341"/>
      </w:pPr>
      <w:rPr>
        <w:rFonts w:hint="default"/>
        <w:lang w:val="en-US" w:eastAsia="en-US" w:bidi="ar-SA"/>
      </w:rPr>
    </w:lvl>
    <w:lvl w:ilvl="4" w:tplc="C3728598">
      <w:numFmt w:val="bullet"/>
      <w:lvlText w:val="•"/>
      <w:lvlJc w:val="left"/>
      <w:pPr>
        <w:ind w:left="2948" w:hanging="341"/>
      </w:pPr>
      <w:rPr>
        <w:rFonts w:hint="default"/>
        <w:lang w:val="en-US" w:eastAsia="en-US" w:bidi="ar-SA"/>
      </w:rPr>
    </w:lvl>
    <w:lvl w:ilvl="5" w:tplc="829E5FC4">
      <w:numFmt w:val="bullet"/>
      <w:lvlText w:val="•"/>
      <w:lvlJc w:val="left"/>
      <w:pPr>
        <w:ind w:left="3545" w:hanging="341"/>
      </w:pPr>
      <w:rPr>
        <w:rFonts w:hint="default"/>
        <w:lang w:val="en-US" w:eastAsia="en-US" w:bidi="ar-SA"/>
      </w:rPr>
    </w:lvl>
    <w:lvl w:ilvl="6" w:tplc="39A28F9A">
      <w:numFmt w:val="bullet"/>
      <w:lvlText w:val="•"/>
      <w:lvlJc w:val="left"/>
      <w:pPr>
        <w:ind w:left="4142" w:hanging="341"/>
      </w:pPr>
      <w:rPr>
        <w:rFonts w:hint="default"/>
        <w:lang w:val="en-US" w:eastAsia="en-US" w:bidi="ar-SA"/>
      </w:rPr>
    </w:lvl>
    <w:lvl w:ilvl="7" w:tplc="9FA2842A">
      <w:numFmt w:val="bullet"/>
      <w:lvlText w:val="•"/>
      <w:lvlJc w:val="left"/>
      <w:pPr>
        <w:ind w:left="4739" w:hanging="341"/>
      </w:pPr>
      <w:rPr>
        <w:rFonts w:hint="default"/>
        <w:lang w:val="en-US" w:eastAsia="en-US" w:bidi="ar-SA"/>
      </w:rPr>
    </w:lvl>
    <w:lvl w:ilvl="8" w:tplc="DE5625DA">
      <w:numFmt w:val="bullet"/>
      <w:lvlText w:val="•"/>
      <w:lvlJc w:val="left"/>
      <w:pPr>
        <w:ind w:left="5336" w:hanging="341"/>
      </w:pPr>
      <w:rPr>
        <w:rFonts w:hint="default"/>
        <w:lang w:val="en-US" w:eastAsia="en-US" w:bidi="ar-SA"/>
      </w:rPr>
    </w:lvl>
  </w:abstractNum>
  <w:abstractNum w:abstractNumId="8" w15:restartNumberingAfterBreak="0">
    <w:nsid w:val="497B3CED"/>
    <w:multiLevelType w:val="hybridMultilevel"/>
    <w:tmpl w:val="25C8C0C0"/>
    <w:lvl w:ilvl="0" w:tplc="3FBEE030">
      <w:numFmt w:val="bullet"/>
      <w:lvlText w:val="•"/>
      <w:lvlJc w:val="left"/>
      <w:pPr>
        <w:ind w:left="1560"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1" w:tplc="38FC97E2">
      <w:numFmt w:val="bullet"/>
      <w:lvlText w:val="•"/>
      <w:lvlJc w:val="left"/>
      <w:pPr>
        <w:ind w:left="2289" w:hanging="213"/>
      </w:pPr>
      <w:rPr>
        <w:rFonts w:hint="default"/>
        <w:lang w:val="en-US" w:eastAsia="en-US" w:bidi="ar-SA"/>
      </w:rPr>
    </w:lvl>
    <w:lvl w:ilvl="2" w:tplc="60C60404">
      <w:numFmt w:val="bullet"/>
      <w:lvlText w:val="•"/>
      <w:lvlJc w:val="left"/>
      <w:pPr>
        <w:ind w:left="3018" w:hanging="213"/>
      </w:pPr>
      <w:rPr>
        <w:rFonts w:hint="default"/>
        <w:lang w:val="en-US" w:eastAsia="en-US" w:bidi="ar-SA"/>
      </w:rPr>
    </w:lvl>
    <w:lvl w:ilvl="3" w:tplc="66CE87B2">
      <w:numFmt w:val="bullet"/>
      <w:lvlText w:val="•"/>
      <w:lvlJc w:val="left"/>
      <w:pPr>
        <w:ind w:left="3748" w:hanging="213"/>
      </w:pPr>
      <w:rPr>
        <w:rFonts w:hint="default"/>
        <w:lang w:val="en-US" w:eastAsia="en-US" w:bidi="ar-SA"/>
      </w:rPr>
    </w:lvl>
    <w:lvl w:ilvl="4" w:tplc="1674C640">
      <w:numFmt w:val="bullet"/>
      <w:lvlText w:val="•"/>
      <w:lvlJc w:val="left"/>
      <w:pPr>
        <w:ind w:left="4477" w:hanging="213"/>
      </w:pPr>
      <w:rPr>
        <w:rFonts w:hint="default"/>
        <w:lang w:val="en-US" w:eastAsia="en-US" w:bidi="ar-SA"/>
      </w:rPr>
    </w:lvl>
    <w:lvl w:ilvl="5" w:tplc="F8A80A66">
      <w:numFmt w:val="bullet"/>
      <w:lvlText w:val="•"/>
      <w:lvlJc w:val="left"/>
      <w:pPr>
        <w:ind w:left="5207" w:hanging="213"/>
      </w:pPr>
      <w:rPr>
        <w:rFonts w:hint="default"/>
        <w:lang w:val="en-US" w:eastAsia="en-US" w:bidi="ar-SA"/>
      </w:rPr>
    </w:lvl>
    <w:lvl w:ilvl="6" w:tplc="47E0E432">
      <w:numFmt w:val="bullet"/>
      <w:lvlText w:val="•"/>
      <w:lvlJc w:val="left"/>
      <w:pPr>
        <w:ind w:left="5936" w:hanging="213"/>
      </w:pPr>
      <w:rPr>
        <w:rFonts w:hint="default"/>
        <w:lang w:val="en-US" w:eastAsia="en-US" w:bidi="ar-SA"/>
      </w:rPr>
    </w:lvl>
    <w:lvl w:ilvl="7" w:tplc="E7846A40">
      <w:numFmt w:val="bullet"/>
      <w:lvlText w:val="•"/>
      <w:lvlJc w:val="left"/>
      <w:pPr>
        <w:ind w:left="6666" w:hanging="213"/>
      </w:pPr>
      <w:rPr>
        <w:rFonts w:hint="default"/>
        <w:lang w:val="en-US" w:eastAsia="en-US" w:bidi="ar-SA"/>
      </w:rPr>
    </w:lvl>
    <w:lvl w:ilvl="8" w:tplc="7F10E5AC">
      <w:numFmt w:val="bullet"/>
      <w:lvlText w:val="•"/>
      <w:lvlJc w:val="left"/>
      <w:pPr>
        <w:ind w:left="7395" w:hanging="213"/>
      </w:pPr>
      <w:rPr>
        <w:rFonts w:hint="default"/>
        <w:lang w:val="en-US" w:eastAsia="en-US" w:bidi="ar-SA"/>
      </w:rPr>
    </w:lvl>
  </w:abstractNum>
  <w:abstractNum w:abstractNumId="9" w15:restartNumberingAfterBreak="0">
    <w:nsid w:val="4A184FF4"/>
    <w:multiLevelType w:val="multilevel"/>
    <w:tmpl w:val="BA24A058"/>
    <w:lvl w:ilvl="0">
      <w:start w:val="1"/>
      <w:numFmt w:val="upperLetter"/>
      <w:lvlText w:val="%1"/>
      <w:lvlJc w:val="left"/>
      <w:pPr>
        <w:ind w:left="1705" w:hanging="582"/>
      </w:pPr>
      <w:rPr>
        <w:rFonts w:hint="default"/>
        <w:lang w:val="en-US" w:eastAsia="en-US" w:bidi="ar-SA"/>
      </w:rPr>
    </w:lvl>
    <w:lvl w:ilvl="1">
      <w:start w:val="1"/>
      <w:numFmt w:val="decimal"/>
      <w:lvlText w:val="%1.%2"/>
      <w:lvlJc w:val="left"/>
      <w:pPr>
        <w:ind w:left="1705" w:hanging="582"/>
      </w:pPr>
      <w:rPr>
        <w:rFonts w:ascii="Arial" w:eastAsia="Arial" w:hAnsi="Arial" w:cs="Arial" w:hint="default"/>
        <w:b/>
        <w:bCs/>
        <w:i w:val="0"/>
        <w:iCs w:val="0"/>
        <w:color w:val="F38F1D"/>
        <w:w w:val="103"/>
        <w:sz w:val="20"/>
        <w:szCs w:val="20"/>
        <w:lang w:val="en-US" w:eastAsia="en-US" w:bidi="ar-SA"/>
      </w:rPr>
    </w:lvl>
    <w:lvl w:ilvl="2">
      <w:numFmt w:val="bullet"/>
      <w:lvlText w:val="•"/>
      <w:lvlJc w:val="left"/>
      <w:pPr>
        <w:ind w:left="1560"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3">
      <w:numFmt w:val="bullet"/>
      <w:lvlText w:val="•"/>
      <w:lvlJc w:val="left"/>
      <w:pPr>
        <w:ind w:left="3014" w:hanging="213"/>
      </w:pPr>
      <w:rPr>
        <w:rFonts w:hint="default"/>
        <w:lang w:val="en-US" w:eastAsia="en-US" w:bidi="ar-SA"/>
      </w:rPr>
    </w:lvl>
    <w:lvl w:ilvl="4">
      <w:numFmt w:val="bullet"/>
      <w:lvlText w:val="•"/>
      <w:lvlJc w:val="left"/>
      <w:pPr>
        <w:ind w:left="3671" w:hanging="213"/>
      </w:pPr>
      <w:rPr>
        <w:rFonts w:hint="default"/>
        <w:lang w:val="en-US" w:eastAsia="en-US" w:bidi="ar-SA"/>
      </w:rPr>
    </w:lvl>
    <w:lvl w:ilvl="5">
      <w:numFmt w:val="bullet"/>
      <w:lvlText w:val="•"/>
      <w:lvlJc w:val="left"/>
      <w:pPr>
        <w:ind w:left="4329" w:hanging="213"/>
      </w:pPr>
      <w:rPr>
        <w:rFonts w:hint="default"/>
        <w:lang w:val="en-US" w:eastAsia="en-US" w:bidi="ar-SA"/>
      </w:rPr>
    </w:lvl>
    <w:lvl w:ilvl="6">
      <w:numFmt w:val="bullet"/>
      <w:lvlText w:val="•"/>
      <w:lvlJc w:val="left"/>
      <w:pPr>
        <w:ind w:left="4986" w:hanging="213"/>
      </w:pPr>
      <w:rPr>
        <w:rFonts w:hint="default"/>
        <w:lang w:val="en-US" w:eastAsia="en-US" w:bidi="ar-SA"/>
      </w:rPr>
    </w:lvl>
    <w:lvl w:ilvl="7">
      <w:numFmt w:val="bullet"/>
      <w:lvlText w:val="•"/>
      <w:lvlJc w:val="left"/>
      <w:pPr>
        <w:ind w:left="5643" w:hanging="213"/>
      </w:pPr>
      <w:rPr>
        <w:rFonts w:hint="default"/>
        <w:lang w:val="en-US" w:eastAsia="en-US" w:bidi="ar-SA"/>
      </w:rPr>
    </w:lvl>
    <w:lvl w:ilvl="8">
      <w:numFmt w:val="bullet"/>
      <w:lvlText w:val="•"/>
      <w:lvlJc w:val="left"/>
      <w:pPr>
        <w:ind w:left="6300" w:hanging="213"/>
      </w:pPr>
      <w:rPr>
        <w:rFonts w:hint="default"/>
        <w:lang w:val="en-US" w:eastAsia="en-US" w:bidi="ar-SA"/>
      </w:rPr>
    </w:lvl>
  </w:abstractNum>
  <w:abstractNum w:abstractNumId="10" w15:restartNumberingAfterBreak="0">
    <w:nsid w:val="50B46077"/>
    <w:multiLevelType w:val="hybridMultilevel"/>
    <w:tmpl w:val="093A3E88"/>
    <w:lvl w:ilvl="0" w:tplc="5A280FA4">
      <w:numFmt w:val="bullet"/>
      <w:lvlText w:val="•"/>
      <w:lvlJc w:val="left"/>
      <w:pPr>
        <w:ind w:left="655"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1" w:tplc="52D4EAB6">
      <w:numFmt w:val="bullet"/>
      <w:lvlText w:val="•"/>
      <w:lvlJc w:val="left"/>
      <w:pPr>
        <w:ind w:left="1247" w:hanging="213"/>
      </w:pPr>
      <w:rPr>
        <w:rFonts w:hint="default"/>
        <w:lang w:val="en-US" w:eastAsia="en-US" w:bidi="ar-SA"/>
      </w:rPr>
    </w:lvl>
    <w:lvl w:ilvl="2" w:tplc="09DE017C">
      <w:numFmt w:val="bullet"/>
      <w:lvlText w:val="•"/>
      <w:lvlJc w:val="left"/>
      <w:pPr>
        <w:ind w:left="1834" w:hanging="213"/>
      </w:pPr>
      <w:rPr>
        <w:rFonts w:hint="default"/>
        <w:lang w:val="en-US" w:eastAsia="en-US" w:bidi="ar-SA"/>
      </w:rPr>
    </w:lvl>
    <w:lvl w:ilvl="3" w:tplc="726AC900">
      <w:numFmt w:val="bullet"/>
      <w:lvlText w:val="•"/>
      <w:lvlJc w:val="left"/>
      <w:pPr>
        <w:ind w:left="2421" w:hanging="213"/>
      </w:pPr>
      <w:rPr>
        <w:rFonts w:hint="default"/>
        <w:lang w:val="en-US" w:eastAsia="en-US" w:bidi="ar-SA"/>
      </w:rPr>
    </w:lvl>
    <w:lvl w:ilvl="4" w:tplc="7BC25658">
      <w:numFmt w:val="bullet"/>
      <w:lvlText w:val="•"/>
      <w:lvlJc w:val="left"/>
      <w:pPr>
        <w:ind w:left="3008" w:hanging="213"/>
      </w:pPr>
      <w:rPr>
        <w:rFonts w:hint="default"/>
        <w:lang w:val="en-US" w:eastAsia="en-US" w:bidi="ar-SA"/>
      </w:rPr>
    </w:lvl>
    <w:lvl w:ilvl="5" w:tplc="E8A21B0C">
      <w:numFmt w:val="bullet"/>
      <w:lvlText w:val="•"/>
      <w:lvlJc w:val="left"/>
      <w:pPr>
        <w:ind w:left="3595" w:hanging="213"/>
      </w:pPr>
      <w:rPr>
        <w:rFonts w:hint="default"/>
        <w:lang w:val="en-US" w:eastAsia="en-US" w:bidi="ar-SA"/>
      </w:rPr>
    </w:lvl>
    <w:lvl w:ilvl="6" w:tplc="11FEB226">
      <w:numFmt w:val="bullet"/>
      <w:lvlText w:val="•"/>
      <w:lvlJc w:val="left"/>
      <w:pPr>
        <w:ind w:left="4182" w:hanging="213"/>
      </w:pPr>
      <w:rPr>
        <w:rFonts w:hint="default"/>
        <w:lang w:val="en-US" w:eastAsia="en-US" w:bidi="ar-SA"/>
      </w:rPr>
    </w:lvl>
    <w:lvl w:ilvl="7" w:tplc="0366AE1E">
      <w:numFmt w:val="bullet"/>
      <w:lvlText w:val="•"/>
      <w:lvlJc w:val="left"/>
      <w:pPr>
        <w:ind w:left="4769" w:hanging="213"/>
      </w:pPr>
      <w:rPr>
        <w:rFonts w:hint="default"/>
        <w:lang w:val="en-US" w:eastAsia="en-US" w:bidi="ar-SA"/>
      </w:rPr>
    </w:lvl>
    <w:lvl w:ilvl="8" w:tplc="4DF2CA08">
      <w:numFmt w:val="bullet"/>
      <w:lvlText w:val="•"/>
      <w:lvlJc w:val="left"/>
      <w:pPr>
        <w:ind w:left="5356" w:hanging="213"/>
      </w:pPr>
      <w:rPr>
        <w:rFonts w:hint="default"/>
        <w:lang w:val="en-US" w:eastAsia="en-US" w:bidi="ar-SA"/>
      </w:rPr>
    </w:lvl>
  </w:abstractNum>
  <w:abstractNum w:abstractNumId="11" w15:restartNumberingAfterBreak="0">
    <w:nsid w:val="59BE2985"/>
    <w:multiLevelType w:val="hybridMultilevel"/>
    <w:tmpl w:val="FAB48EDE"/>
    <w:lvl w:ilvl="0" w:tplc="5E94A6BC">
      <w:numFmt w:val="bullet"/>
      <w:lvlText w:val="•"/>
      <w:lvlJc w:val="left"/>
      <w:pPr>
        <w:ind w:left="655"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1" w:tplc="2AFECF82">
      <w:numFmt w:val="bullet"/>
      <w:lvlText w:val="•"/>
      <w:lvlJc w:val="left"/>
      <w:pPr>
        <w:ind w:left="1247" w:hanging="213"/>
      </w:pPr>
      <w:rPr>
        <w:rFonts w:hint="default"/>
        <w:lang w:val="en-US" w:eastAsia="en-US" w:bidi="ar-SA"/>
      </w:rPr>
    </w:lvl>
    <w:lvl w:ilvl="2" w:tplc="531CF3A4">
      <w:numFmt w:val="bullet"/>
      <w:lvlText w:val="•"/>
      <w:lvlJc w:val="left"/>
      <w:pPr>
        <w:ind w:left="1834" w:hanging="213"/>
      </w:pPr>
      <w:rPr>
        <w:rFonts w:hint="default"/>
        <w:lang w:val="en-US" w:eastAsia="en-US" w:bidi="ar-SA"/>
      </w:rPr>
    </w:lvl>
    <w:lvl w:ilvl="3" w:tplc="6FEAD262">
      <w:numFmt w:val="bullet"/>
      <w:lvlText w:val="•"/>
      <w:lvlJc w:val="left"/>
      <w:pPr>
        <w:ind w:left="2421" w:hanging="213"/>
      </w:pPr>
      <w:rPr>
        <w:rFonts w:hint="default"/>
        <w:lang w:val="en-US" w:eastAsia="en-US" w:bidi="ar-SA"/>
      </w:rPr>
    </w:lvl>
    <w:lvl w:ilvl="4" w:tplc="B336A60C">
      <w:numFmt w:val="bullet"/>
      <w:lvlText w:val="•"/>
      <w:lvlJc w:val="left"/>
      <w:pPr>
        <w:ind w:left="3008" w:hanging="213"/>
      </w:pPr>
      <w:rPr>
        <w:rFonts w:hint="default"/>
        <w:lang w:val="en-US" w:eastAsia="en-US" w:bidi="ar-SA"/>
      </w:rPr>
    </w:lvl>
    <w:lvl w:ilvl="5" w:tplc="C1EE465E">
      <w:numFmt w:val="bullet"/>
      <w:lvlText w:val="•"/>
      <w:lvlJc w:val="left"/>
      <w:pPr>
        <w:ind w:left="3595" w:hanging="213"/>
      </w:pPr>
      <w:rPr>
        <w:rFonts w:hint="default"/>
        <w:lang w:val="en-US" w:eastAsia="en-US" w:bidi="ar-SA"/>
      </w:rPr>
    </w:lvl>
    <w:lvl w:ilvl="6" w:tplc="F3546284">
      <w:numFmt w:val="bullet"/>
      <w:lvlText w:val="•"/>
      <w:lvlJc w:val="left"/>
      <w:pPr>
        <w:ind w:left="4182" w:hanging="213"/>
      </w:pPr>
      <w:rPr>
        <w:rFonts w:hint="default"/>
        <w:lang w:val="en-US" w:eastAsia="en-US" w:bidi="ar-SA"/>
      </w:rPr>
    </w:lvl>
    <w:lvl w:ilvl="7" w:tplc="C56697A8">
      <w:numFmt w:val="bullet"/>
      <w:lvlText w:val="•"/>
      <w:lvlJc w:val="left"/>
      <w:pPr>
        <w:ind w:left="4769" w:hanging="213"/>
      </w:pPr>
      <w:rPr>
        <w:rFonts w:hint="default"/>
        <w:lang w:val="en-US" w:eastAsia="en-US" w:bidi="ar-SA"/>
      </w:rPr>
    </w:lvl>
    <w:lvl w:ilvl="8" w:tplc="A89A8636">
      <w:numFmt w:val="bullet"/>
      <w:lvlText w:val="•"/>
      <w:lvlJc w:val="left"/>
      <w:pPr>
        <w:ind w:left="5356" w:hanging="213"/>
      </w:pPr>
      <w:rPr>
        <w:rFonts w:hint="default"/>
        <w:lang w:val="en-US" w:eastAsia="en-US" w:bidi="ar-SA"/>
      </w:rPr>
    </w:lvl>
  </w:abstractNum>
  <w:abstractNum w:abstractNumId="12" w15:restartNumberingAfterBreak="0">
    <w:nsid w:val="71E52477"/>
    <w:multiLevelType w:val="multilevel"/>
    <w:tmpl w:val="CE82D112"/>
    <w:lvl w:ilvl="0">
      <w:start w:val="1"/>
      <w:numFmt w:val="decimal"/>
      <w:lvlText w:val="%1"/>
      <w:lvlJc w:val="left"/>
      <w:pPr>
        <w:ind w:left="1671" w:hanging="548"/>
      </w:pPr>
      <w:rPr>
        <w:rFonts w:hint="default"/>
        <w:lang w:val="en-US" w:eastAsia="en-US" w:bidi="ar-SA"/>
      </w:rPr>
    </w:lvl>
    <w:lvl w:ilvl="1">
      <w:start w:val="2"/>
      <w:numFmt w:val="decimal"/>
      <w:lvlText w:val="%1.%2"/>
      <w:lvlJc w:val="left"/>
      <w:pPr>
        <w:ind w:left="1671" w:hanging="548"/>
      </w:pPr>
      <w:rPr>
        <w:rFonts w:ascii="Arial" w:eastAsia="Arial" w:hAnsi="Arial" w:cs="Arial" w:hint="default"/>
        <w:b/>
        <w:bCs/>
        <w:i w:val="0"/>
        <w:iCs w:val="0"/>
        <w:color w:val="F38F1D"/>
        <w:w w:val="103"/>
        <w:sz w:val="20"/>
        <w:szCs w:val="20"/>
        <w:lang w:val="en-US" w:eastAsia="en-US" w:bidi="ar-SA"/>
      </w:rPr>
    </w:lvl>
    <w:lvl w:ilvl="2">
      <w:start w:val="1"/>
      <w:numFmt w:val="decimal"/>
      <w:lvlText w:val="%1.%2.%3"/>
      <w:lvlJc w:val="left"/>
      <w:pPr>
        <w:ind w:left="1842" w:hanging="721"/>
      </w:pPr>
      <w:rPr>
        <w:rFonts w:ascii="Arial" w:eastAsia="Arial" w:hAnsi="Arial" w:cs="Arial" w:hint="default"/>
        <w:b/>
        <w:bCs/>
        <w:i w:val="0"/>
        <w:iCs w:val="0"/>
        <w:color w:val="F38F1D"/>
        <w:w w:val="103"/>
        <w:sz w:val="20"/>
        <w:szCs w:val="20"/>
        <w:lang w:val="en-US" w:eastAsia="en-US" w:bidi="ar-SA"/>
      </w:rPr>
    </w:lvl>
    <w:lvl w:ilvl="3">
      <w:numFmt w:val="bullet"/>
      <w:lvlText w:val="•"/>
      <w:lvlJc w:val="left"/>
      <w:pPr>
        <w:ind w:left="1422" w:hanging="721"/>
      </w:pPr>
      <w:rPr>
        <w:rFonts w:hint="default"/>
        <w:lang w:val="en-US" w:eastAsia="en-US" w:bidi="ar-SA"/>
      </w:rPr>
    </w:lvl>
    <w:lvl w:ilvl="4">
      <w:numFmt w:val="bullet"/>
      <w:lvlText w:val="•"/>
      <w:lvlJc w:val="left"/>
      <w:pPr>
        <w:ind w:left="1213" w:hanging="721"/>
      </w:pPr>
      <w:rPr>
        <w:rFonts w:hint="default"/>
        <w:lang w:val="en-US" w:eastAsia="en-US" w:bidi="ar-SA"/>
      </w:rPr>
    </w:lvl>
    <w:lvl w:ilvl="5">
      <w:numFmt w:val="bullet"/>
      <w:lvlText w:val="•"/>
      <w:lvlJc w:val="left"/>
      <w:pPr>
        <w:ind w:left="1004" w:hanging="721"/>
      </w:pPr>
      <w:rPr>
        <w:rFonts w:hint="default"/>
        <w:lang w:val="en-US" w:eastAsia="en-US" w:bidi="ar-SA"/>
      </w:rPr>
    </w:lvl>
    <w:lvl w:ilvl="6">
      <w:numFmt w:val="bullet"/>
      <w:lvlText w:val="•"/>
      <w:lvlJc w:val="left"/>
      <w:pPr>
        <w:ind w:left="795" w:hanging="721"/>
      </w:pPr>
      <w:rPr>
        <w:rFonts w:hint="default"/>
        <w:lang w:val="en-US" w:eastAsia="en-US" w:bidi="ar-SA"/>
      </w:rPr>
    </w:lvl>
    <w:lvl w:ilvl="7">
      <w:numFmt w:val="bullet"/>
      <w:lvlText w:val="•"/>
      <w:lvlJc w:val="left"/>
      <w:pPr>
        <w:ind w:left="586" w:hanging="721"/>
      </w:pPr>
      <w:rPr>
        <w:rFonts w:hint="default"/>
        <w:lang w:val="en-US" w:eastAsia="en-US" w:bidi="ar-SA"/>
      </w:rPr>
    </w:lvl>
    <w:lvl w:ilvl="8">
      <w:numFmt w:val="bullet"/>
      <w:lvlText w:val="•"/>
      <w:lvlJc w:val="left"/>
      <w:pPr>
        <w:ind w:left="377" w:hanging="721"/>
      </w:pPr>
      <w:rPr>
        <w:rFonts w:hint="default"/>
        <w:lang w:val="en-US" w:eastAsia="en-US" w:bidi="ar-SA"/>
      </w:rPr>
    </w:lvl>
  </w:abstractNum>
  <w:abstractNum w:abstractNumId="13" w15:restartNumberingAfterBreak="0">
    <w:nsid w:val="779E4B1B"/>
    <w:multiLevelType w:val="hybridMultilevel"/>
    <w:tmpl w:val="23AC081C"/>
    <w:lvl w:ilvl="0" w:tplc="73447368">
      <w:start w:val="139"/>
      <w:numFmt w:val="decimal"/>
      <w:lvlText w:val="%1."/>
      <w:lvlJc w:val="left"/>
      <w:pPr>
        <w:ind w:left="1532" w:hanging="427"/>
      </w:pPr>
      <w:rPr>
        <w:rFonts w:ascii="Arial" w:eastAsia="Arial" w:hAnsi="Arial" w:cs="Arial" w:hint="default"/>
        <w:b w:val="0"/>
        <w:bCs w:val="0"/>
        <w:i w:val="0"/>
        <w:iCs w:val="0"/>
        <w:w w:val="100"/>
        <w:sz w:val="17"/>
        <w:szCs w:val="17"/>
        <w:lang w:val="en-US" w:eastAsia="en-US" w:bidi="ar-SA"/>
      </w:rPr>
    </w:lvl>
    <w:lvl w:ilvl="1" w:tplc="E482E5EE">
      <w:numFmt w:val="bullet"/>
      <w:lvlText w:val="•"/>
      <w:lvlJc w:val="left"/>
      <w:pPr>
        <w:ind w:left="2122" w:hanging="427"/>
      </w:pPr>
      <w:rPr>
        <w:rFonts w:hint="default"/>
        <w:lang w:val="en-US" w:eastAsia="en-US" w:bidi="ar-SA"/>
      </w:rPr>
    </w:lvl>
    <w:lvl w:ilvl="2" w:tplc="9718E760">
      <w:numFmt w:val="bullet"/>
      <w:lvlText w:val="•"/>
      <w:lvlJc w:val="left"/>
      <w:pPr>
        <w:ind w:left="2704" w:hanging="427"/>
      </w:pPr>
      <w:rPr>
        <w:rFonts w:hint="default"/>
        <w:lang w:val="en-US" w:eastAsia="en-US" w:bidi="ar-SA"/>
      </w:rPr>
    </w:lvl>
    <w:lvl w:ilvl="3" w:tplc="F84E6836">
      <w:numFmt w:val="bullet"/>
      <w:lvlText w:val="•"/>
      <w:lvlJc w:val="left"/>
      <w:pPr>
        <w:ind w:left="3287" w:hanging="427"/>
      </w:pPr>
      <w:rPr>
        <w:rFonts w:hint="default"/>
        <w:lang w:val="en-US" w:eastAsia="en-US" w:bidi="ar-SA"/>
      </w:rPr>
    </w:lvl>
    <w:lvl w:ilvl="4" w:tplc="78945338">
      <w:numFmt w:val="bullet"/>
      <w:lvlText w:val="•"/>
      <w:lvlJc w:val="left"/>
      <w:pPr>
        <w:ind w:left="3869" w:hanging="427"/>
      </w:pPr>
      <w:rPr>
        <w:rFonts w:hint="default"/>
        <w:lang w:val="en-US" w:eastAsia="en-US" w:bidi="ar-SA"/>
      </w:rPr>
    </w:lvl>
    <w:lvl w:ilvl="5" w:tplc="E05CE112">
      <w:numFmt w:val="bullet"/>
      <w:lvlText w:val="•"/>
      <w:lvlJc w:val="left"/>
      <w:pPr>
        <w:ind w:left="4452" w:hanging="427"/>
      </w:pPr>
      <w:rPr>
        <w:rFonts w:hint="default"/>
        <w:lang w:val="en-US" w:eastAsia="en-US" w:bidi="ar-SA"/>
      </w:rPr>
    </w:lvl>
    <w:lvl w:ilvl="6" w:tplc="008EC980">
      <w:numFmt w:val="bullet"/>
      <w:lvlText w:val="•"/>
      <w:lvlJc w:val="left"/>
      <w:pPr>
        <w:ind w:left="5034" w:hanging="427"/>
      </w:pPr>
      <w:rPr>
        <w:rFonts w:hint="default"/>
        <w:lang w:val="en-US" w:eastAsia="en-US" w:bidi="ar-SA"/>
      </w:rPr>
    </w:lvl>
    <w:lvl w:ilvl="7" w:tplc="DCAEA5BC">
      <w:numFmt w:val="bullet"/>
      <w:lvlText w:val="•"/>
      <w:lvlJc w:val="left"/>
      <w:pPr>
        <w:ind w:left="5617" w:hanging="427"/>
      </w:pPr>
      <w:rPr>
        <w:rFonts w:hint="default"/>
        <w:lang w:val="en-US" w:eastAsia="en-US" w:bidi="ar-SA"/>
      </w:rPr>
    </w:lvl>
    <w:lvl w:ilvl="8" w:tplc="BB44C556">
      <w:numFmt w:val="bullet"/>
      <w:lvlText w:val="•"/>
      <w:lvlJc w:val="left"/>
      <w:pPr>
        <w:ind w:left="6199" w:hanging="427"/>
      </w:pPr>
      <w:rPr>
        <w:rFonts w:hint="default"/>
        <w:lang w:val="en-US" w:eastAsia="en-US" w:bidi="ar-SA"/>
      </w:rPr>
    </w:lvl>
  </w:abstractNum>
  <w:abstractNum w:abstractNumId="14" w15:restartNumberingAfterBreak="0">
    <w:nsid w:val="78010346"/>
    <w:multiLevelType w:val="hybridMultilevel"/>
    <w:tmpl w:val="9FA897C8"/>
    <w:lvl w:ilvl="0" w:tplc="707A8B7C">
      <w:numFmt w:val="bullet"/>
      <w:lvlText w:val="•"/>
      <w:lvlJc w:val="left"/>
      <w:pPr>
        <w:ind w:left="655" w:hanging="213"/>
      </w:pPr>
      <w:rPr>
        <w:rFonts w:ascii="Times New Roman" w:eastAsia="Times New Roman" w:hAnsi="Times New Roman" w:cs="Times New Roman" w:hint="default"/>
        <w:b w:val="0"/>
        <w:bCs w:val="0"/>
        <w:i w:val="0"/>
        <w:iCs w:val="0"/>
        <w:color w:val="F38F1D"/>
        <w:w w:val="142"/>
        <w:position w:val="1"/>
        <w:sz w:val="20"/>
        <w:szCs w:val="20"/>
        <w:lang w:val="en-US" w:eastAsia="en-US" w:bidi="ar-SA"/>
      </w:rPr>
    </w:lvl>
    <w:lvl w:ilvl="1" w:tplc="844A8D98">
      <w:numFmt w:val="bullet"/>
      <w:lvlText w:val="•"/>
      <w:lvlJc w:val="left"/>
      <w:pPr>
        <w:ind w:left="1247" w:hanging="213"/>
      </w:pPr>
      <w:rPr>
        <w:rFonts w:hint="default"/>
        <w:lang w:val="en-US" w:eastAsia="en-US" w:bidi="ar-SA"/>
      </w:rPr>
    </w:lvl>
    <w:lvl w:ilvl="2" w:tplc="A246064E">
      <w:numFmt w:val="bullet"/>
      <w:lvlText w:val="•"/>
      <w:lvlJc w:val="left"/>
      <w:pPr>
        <w:ind w:left="1834" w:hanging="213"/>
      </w:pPr>
      <w:rPr>
        <w:rFonts w:hint="default"/>
        <w:lang w:val="en-US" w:eastAsia="en-US" w:bidi="ar-SA"/>
      </w:rPr>
    </w:lvl>
    <w:lvl w:ilvl="3" w:tplc="25242526">
      <w:numFmt w:val="bullet"/>
      <w:lvlText w:val="•"/>
      <w:lvlJc w:val="left"/>
      <w:pPr>
        <w:ind w:left="2421" w:hanging="213"/>
      </w:pPr>
      <w:rPr>
        <w:rFonts w:hint="default"/>
        <w:lang w:val="en-US" w:eastAsia="en-US" w:bidi="ar-SA"/>
      </w:rPr>
    </w:lvl>
    <w:lvl w:ilvl="4" w:tplc="924CFA70">
      <w:numFmt w:val="bullet"/>
      <w:lvlText w:val="•"/>
      <w:lvlJc w:val="left"/>
      <w:pPr>
        <w:ind w:left="3008" w:hanging="213"/>
      </w:pPr>
      <w:rPr>
        <w:rFonts w:hint="default"/>
        <w:lang w:val="en-US" w:eastAsia="en-US" w:bidi="ar-SA"/>
      </w:rPr>
    </w:lvl>
    <w:lvl w:ilvl="5" w:tplc="570E45BE">
      <w:numFmt w:val="bullet"/>
      <w:lvlText w:val="•"/>
      <w:lvlJc w:val="left"/>
      <w:pPr>
        <w:ind w:left="3595" w:hanging="213"/>
      </w:pPr>
      <w:rPr>
        <w:rFonts w:hint="default"/>
        <w:lang w:val="en-US" w:eastAsia="en-US" w:bidi="ar-SA"/>
      </w:rPr>
    </w:lvl>
    <w:lvl w:ilvl="6" w:tplc="EE0003B0">
      <w:numFmt w:val="bullet"/>
      <w:lvlText w:val="•"/>
      <w:lvlJc w:val="left"/>
      <w:pPr>
        <w:ind w:left="4182" w:hanging="213"/>
      </w:pPr>
      <w:rPr>
        <w:rFonts w:hint="default"/>
        <w:lang w:val="en-US" w:eastAsia="en-US" w:bidi="ar-SA"/>
      </w:rPr>
    </w:lvl>
    <w:lvl w:ilvl="7" w:tplc="E480AA4A">
      <w:numFmt w:val="bullet"/>
      <w:lvlText w:val="•"/>
      <w:lvlJc w:val="left"/>
      <w:pPr>
        <w:ind w:left="4769" w:hanging="213"/>
      </w:pPr>
      <w:rPr>
        <w:rFonts w:hint="default"/>
        <w:lang w:val="en-US" w:eastAsia="en-US" w:bidi="ar-SA"/>
      </w:rPr>
    </w:lvl>
    <w:lvl w:ilvl="8" w:tplc="58FC299C">
      <w:numFmt w:val="bullet"/>
      <w:lvlText w:val="•"/>
      <w:lvlJc w:val="left"/>
      <w:pPr>
        <w:ind w:left="5356" w:hanging="213"/>
      </w:pPr>
      <w:rPr>
        <w:rFonts w:hint="default"/>
        <w:lang w:val="en-US" w:eastAsia="en-US" w:bidi="ar-SA"/>
      </w:rPr>
    </w:lvl>
  </w:abstractNum>
  <w:num w:numId="1">
    <w:abstractNumId w:val="8"/>
  </w:num>
  <w:num w:numId="2">
    <w:abstractNumId w:val="9"/>
  </w:num>
  <w:num w:numId="3">
    <w:abstractNumId w:val="10"/>
  </w:num>
  <w:num w:numId="4">
    <w:abstractNumId w:val="3"/>
  </w:num>
  <w:num w:numId="5">
    <w:abstractNumId w:val="13"/>
  </w:num>
  <w:num w:numId="6">
    <w:abstractNumId w:val="0"/>
  </w:num>
  <w:num w:numId="7">
    <w:abstractNumId w:val="14"/>
  </w:num>
  <w:num w:numId="8">
    <w:abstractNumId w:val="11"/>
  </w:num>
  <w:num w:numId="9">
    <w:abstractNumId w:val="2"/>
  </w:num>
  <w:num w:numId="10">
    <w:abstractNumId w:val="1"/>
  </w:num>
  <w:num w:numId="11">
    <w:abstractNumId w:val="7"/>
  </w:num>
  <w:num w:numId="12">
    <w:abstractNumId w:val="6"/>
  </w:num>
  <w:num w:numId="13">
    <w:abstractNumId w:val="12"/>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79D6"/>
    <w:rsid w:val="00091352"/>
    <w:rsid w:val="003E1234"/>
    <w:rsid w:val="004305D2"/>
    <w:rsid w:val="00464D8E"/>
    <w:rsid w:val="0049360C"/>
    <w:rsid w:val="00544675"/>
    <w:rsid w:val="005C1BF9"/>
    <w:rsid w:val="00652567"/>
    <w:rsid w:val="00833DC7"/>
    <w:rsid w:val="0083699A"/>
    <w:rsid w:val="00836E5C"/>
    <w:rsid w:val="00875C3B"/>
    <w:rsid w:val="00A45595"/>
    <w:rsid w:val="00B245B7"/>
    <w:rsid w:val="00B30694"/>
    <w:rsid w:val="00BA79D6"/>
    <w:rsid w:val="00BE2652"/>
    <w:rsid w:val="00E25A3F"/>
    <w:rsid w:val="00F57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7FA6CC2F-3786-4284-9A0B-D53DB435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9"/>
      <w:ind w:left="1684" w:hanging="562"/>
      <w:outlineLvl w:val="0"/>
    </w:pPr>
    <w:rPr>
      <w:b/>
      <w:bCs/>
      <w:sz w:val="27"/>
      <w:szCs w:val="27"/>
    </w:rPr>
  </w:style>
  <w:style w:type="paragraph" w:styleId="Heading2">
    <w:name w:val="heading 2"/>
    <w:basedOn w:val="Normal"/>
    <w:uiPriority w:val="1"/>
    <w:qFormat/>
    <w:pPr>
      <w:ind w:left="1844" w:hanging="72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1176" w:lineRule="exact"/>
    </w:pPr>
    <w:rPr>
      <w:rFonts w:ascii="Times New Roman" w:eastAsia="Times New Roman" w:hAnsi="Times New Roman" w:cs="Times New Roman"/>
      <w:b/>
      <w:bCs/>
      <w:sz w:val="106"/>
      <w:szCs w:val="106"/>
    </w:rPr>
  </w:style>
  <w:style w:type="paragraph" w:styleId="ListParagraph">
    <w:name w:val="List Paragraph"/>
    <w:basedOn w:val="Normal"/>
    <w:uiPriority w:val="1"/>
    <w:qFormat/>
    <w:pPr>
      <w:spacing w:before="24"/>
      <w:ind w:left="1464" w:hanging="342"/>
    </w:pPr>
  </w:style>
  <w:style w:type="paragraph" w:customStyle="1" w:styleId="TableParagraph">
    <w:name w:val="Table Paragraph"/>
    <w:basedOn w:val="Normal"/>
    <w:uiPriority w:val="1"/>
    <w:qFormat/>
    <w:pPr>
      <w:spacing w:line="213"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uildingqueensland.qld.gov.au/wp-content/uploads/2018/06/Bruce-Highway-Maroochydore-Interchange.pdf" TargetMode="External"/><Relationship Id="rId299" Type="http://schemas.openxmlformats.org/officeDocument/2006/relationships/hyperlink" Target="https://www.treasury.nsw.gov.au/sites/default/files/pdf/2013-2014_Budget_Papers_BP4_Infrastructure_Statement.pdf" TargetMode="External"/><Relationship Id="rId21" Type="http://schemas.openxmlformats.org/officeDocument/2006/relationships/image" Target="media/image11.png"/><Relationship Id="rId63" Type="http://schemas.openxmlformats.org/officeDocument/2006/relationships/hyperlink" Target="https://s3-ap-southeast-2.amazonaws.com/ehq-production-australia/5de589db79424a8f1344e2e42e171fc205104b99/documents/attachments/000/029/855/original/InlandRailBusinessCase.pdf?1448785278" TargetMode="External"/><Relationship Id="rId159" Type="http://schemas.openxmlformats.org/officeDocument/2006/relationships/hyperlink" Target="https://www.brisbanetimes.com.au/national/queensland/cross-river-rail-board-to-be-sacked-as-minister-takes-the-reins-20200226-p544eu.html" TargetMode="External"/><Relationship Id="rId324" Type="http://schemas.openxmlformats.org/officeDocument/2006/relationships/hyperlink" Target="https://budget.qld.gov.au/files/BP3.pdf" TargetMode="External"/><Relationship Id="rId366" Type="http://schemas.openxmlformats.org/officeDocument/2006/relationships/hyperlink" Target="https://www.abc.net.au/news/2020-09-01/epa-approves-pfas-soil-dumping-plan-bacchus-marsh/12618482" TargetMode="External"/><Relationship Id="rId170" Type="http://schemas.openxmlformats.org/officeDocument/2006/relationships/hyperlink" Target="https://investment.infrastructure.gov.au/files/notes_on_administration/final-notes-on-administration.pdf" TargetMode="External"/><Relationship Id="rId226" Type="http://schemas.openxmlformats.org/officeDocument/2006/relationships/hyperlink" Target="https://www.infrastructurevictoria.com.au/wp-content/uploads/2020/09/Fair-Move-Better-Public-Transport-Fares-for-Melbourne-FINAL.pdf" TargetMode="External"/><Relationship Id="rId268" Type="http://schemas.openxmlformats.org/officeDocument/2006/relationships/hyperlink" Target="http://www.sciencedirect.com/science/article/pii/S0965856415302871" TargetMode="External"/><Relationship Id="rId32" Type="http://schemas.openxmlformats.org/officeDocument/2006/relationships/footer" Target="footer2.xml"/><Relationship Id="rId74" Type="http://schemas.openxmlformats.org/officeDocument/2006/relationships/hyperlink" Target="https://infrastructure.aecom.com/2020/funding-infrastructure-an-increasingly-risky-business" TargetMode="External"/><Relationship Id="rId128" Type="http://schemas.openxmlformats.org/officeDocument/2006/relationships/hyperlink" Target="https://www.cityservices.act.gov.au/__data/assets/pdf_file/0010/887680/Light-rail-Capital-Metro-Business-Case-In-Full.pdf" TargetMode="External"/><Relationship Id="rId335" Type="http://schemas.openxmlformats.org/officeDocument/2006/relationships/hyperlink" Target="https://doi.org/10.1177/0739456X09348798" TargetMode="External"/><Relationship Id="rId377" Type="http://schemas.openxmlformats.org/officeDocument/2006/relationships/hyperlink" Target="https://www.audit.vic.gov.au/sites/default/files/2019-06/060619-Metro-Tunnel_1.pdf" TargetMode="External"/><Relationship Id="rId5" Type="http://schemas.openxmlformats.org/officeDocument/2006/relationships/webSettings" Target="webSettings.xml"/><Relationship Id="rId181" Type="http://schemas.openxmlformats.org/officeDocument/2006/relationships/hyperlink" Target="https://www.therealestateconversation.com.au/news/2018/08/31/the-50-billion-melbourne-suburban-rail-loop-the-answer-congestion-and-housing" TargetMode="External"/><Relationship Id="rId237" Type="http://schemas.openxmlformats.org/officeDocument/2006/relationships/hyperlink" Target="https://www.theage.com.au/politics/victoria/morrison-can-t-deliver-geelong-rail-plan-for-4b-minister-claims-20190322-p516i1.html" TargetMode="External"/><Relationship Id="rId402" Type="http://schemas.openxmlformats.org/officeDocument/2006/relationships/hyperlink" Target="https://www.budget.vic.gov.au/budget-papers" TargetMode="External"/><Relationship Id="rId279" Type="http://schemas.openxmlformats.org/officeDocument/2006/relationships/hyperlink" Target="https://www.theage.com.au/national/victoria/route-chosen-for-new-melbourne-freeway-20171124-gzryck.html" TargetMode="External"/><Relationship Id="rId22" Type="http://schemas.openxmlformats.org/officeDocument/2006/relationships/image" Target="media/image12.png"/><Relationship Id="rId43" Type="http://schemas.openxmlformats.org/officeDocument/2006/relationships/hyperlink" Target="https://www.abc.net.au/news/2011-03-27/ofarrell-hails-new-political-landscape/2642320" TargetMode="External"/><Relationship Id="rId64" Type="http://schemas.openxmlformats.org/officeDocument/2006/relationships/hyperlink" Target="https://s3-ap-southeast-2.amazonaws.com/ehq-production-australia/5de589db79424a8f1344e2e42e171fc205104b99/documents/attachments/000/029/855/original/InlandRailBusinessCase.pdf?1448785278" TargetMode="External"/><Relationship Id="rId118" Type="http://schemas.openxmlformats.org/officeDocument/2006/relationships/hyperlink" Target="https://buildingqueensland.qld.gov.au/wp-content/uploads/2018/06/Bruce-Highway-Maroochydore-Interchange.pdf" TargetMode="External"/><Relationship Id="rId139" Type="http://schemas.openxmlformats.org/officeDocument/2006/relationships/hyperlink" Target="https://www.theaustralian.com.au/nation/josh-frydenberg-rejects-state-push-to-bring-back-asset-recycling/news-story/2147b64f5c81d6062d87450bec7acb98" TargetMode="External"/><Relationship Id="rId290" Type="http://schemas.openxmlformats.org/officeDocument/2006/relationships/hyperlink" Target="https://www.canberratimes.com.au/story/6507921/new-trains-own-line-for-melbourne-loop/" TargetMode="External"/><Relationship Id="rId304" Type="http://schemas.openxmlformats.org/officeDocument/2006/relationships/hyperlink" Target="https://www.smh.com.au/national/nsw/westconnex-extra-tunnel-road-widening-makes-168b-motorway-even-bigger-20160719-gq8mae.html" TargetMode="External"/><Relationship Id="rId325" Type="http://schemas.openxmlformats.org/officeDocument/2006/relationships/hyperlink" Target="http://eisdocs.dsdip.qld.gov.au/Airport%20Link/IAS/IAS%20Oct%202005.pdf" TargetMode="External"/><Relationship Id="rId346" Type="http://schemas.openxmlformats.org/officeDocument/2006/relationships/hyperlink" Target="https://s3.ap-southeast-2.amazonaws.com/hdp.au.prod.app.vic-engage.files/5815/6325/4909/28k._BBW_City_Council_-_Terry_Rawnsley_-_Expert_Witness_Report_-_Net_Community_Benefit_-_15_07_2019.pdf" TargetMode="External"/><Relationship Id="rId367" Type="http://schemas.openxmlformats.org/officeDocument/2006/relationships/hyperlink" Target="https://www.abc.net.au/news/2020-09-01/epa-approves-pfas-soil-dumping-plan-bacchus-marsh/12618482" TargetMode="External"/><Relationship Id="rId388" Type="http://schemas.openxmlformats.org/officeDocument/2006/relationships/hyperlink" Target="https://www.dtf.vic.gov.au/partnerships-victoria-ppp-projects/metro-tunnel-project" TargetMode="External"/><Relationship Id="rId85" Type="http://schemas.openxmlformats.org/officeDocument/2006/relationships/hyperlink" Target="https://www.bitre.gov.au/sites/default/files/rr148.pdf" TargetMode="External"/><Relationship Id="rId150" Type="http://schemas.openxmlformats.org/officeDocument/2006/relationships/hyperlink" Target="https://www.afr.com/politics/federal/infrastructure-boom-triggers-cost-blowouts-pm-20190904-p52o18" TargetMode="External"/><Relationship Id="rId171" Type="http://schemas.openxmlformats.org/officeDocument/2006/relationships/hyperlink" Target="https://www.abc.net.au/news/2017-12-12/melbournes-west-gate-tunnel-project-cost-blows-out/9248994" TargetMode="External"/><Relationship Id="rId192" Type="http://schemas.openxmlformats.org/officeDocument/2006/relationships/hyperlink" Target="https://www.heraldsun.com.au/news/victoria/how-suburban-rail-loop-will-change-your-suburb/news-story/38cf4068665ea8c6c5c83659fc101c0f" TargetMode="External"/><Relationship Id="rId206" Type="http://schemas.openxmlformats.org/officeDocument/2006/relationships/hyperlink" Target="https://www.heraldsun.com.au/news/victoria/prime-minister-scott-morrison-to-announce-2b-fast-rail-between-melbourne-and-geelong/news-story/c65aafa25d69b30cc766796d67f75de8" TargetMode="External"/><Relationship Id="rId227" Type="http://schemas.openxmlformats.org/officeDocument/2006/relationships/hyperlink" Target="https://www.infrastructurevictoria.com.au/wp-content/uploads/2020/09/Fair-Move-Better-Public-Transport-Fares-for-Melbourne-FINAL.pdf" TargetMode="External"/><Relationship Id="rId413" Type="http://schemas.openxmlformats.org/officeDocument/2006/relationships/hyperlink" Target="https://www.afr.com/companies/inland-rail-costs-could-blow-out-to-16b-says-national-trunk-rail-20170511-gw2k2i" TargetMode="External"/><Relationship Id="rId248" Type="http://schemas.openxmlformats.org/officeDocument/2006/relationships/hyperlink" Target="https://www.heraldsun.com.au/news/victoria/fears-contaminated-soil-could-put-brakes-on-67-billion-road-project/news-story/24ee9879100825fdbc461ecf42a47c9d" TargetMode="External"/><Relationship Id="rId269" Type="http://schemas.openxmlformats.org/officeDocument/2006/relationships/hyperlink" Target="http://www.sciencedirect.com/science/article/pii/S0965856415302871" TargetMode="External"/><Relationship Id="rId12" Type="http://schemas.openxmlformats.org/officeDocument/2006/relationships/image" Target="media/image3.png"/><Relationship Id="rId33" Type="http://schemas.openxmlformats.org/officeDocument/2006/relationships/header" Target="header3.xml"/><Relationship Id="rId108" Type="http://schemas.openxmlformats.org/officeDocument/2006/relationships/hyperlink" Target="https://buildingqueensland.qld.gov.au/wp-content/uploads/2018/02/Smithfield-Transport-Corridor-Upgrade_CBA.pdf" TargetMode="External"/><Relationship Id="rId129" Type="http://schemas.openxmlformats.org/officeDocument/2006/relationships/hyperlink" Target="https://www.theage.com.au/politics/victoria/rail-pledge-makes-claim-to-take-politics-out-of-planning-sound-hollow-20180829-p500jj.html" TargetMode="External"/><Relationship Id="rId280" Type="http://schemas.openxmlformats.org/officeDocument/2006/relationships/hyperlink" Target="https://www.theage.com.au/national/victoria/route-chosen-for-new-melbourne-freeway-20171124-gzryck.html" TargetMode="External"/><Relationship Id="rId315" Type="http://schemas.openxmlformats.org/officeDocument/2006/relationships/hyperlink" Target="http://www.aptnsw.org.au/documents/estimates.html" TargetMode="External"/><Relationship Id="rId336" Type="http://schemas.openxmlformats.org/officeDocument/2006/relationships/hyperlink" Target="https://www.researchgate.net/publication/238430262_Academics_and_Auditors_Comparing_Perspectives_on_Transportation_Project_Cost_Overruns" TargetMode="External"/><Relationship Id="rId357" Type="http://schemas.openxmlformats.org/officeDocument/2006/relationships/hyperlink" Target="https://www.aeaweb.org/research/valerie-ramey-fiscal-policy-after-financial-crisis" TargetMode="External"/><Relationship Id="rId54" Type="http://schemas.openxmlformats.org/officeDocument/2006/relationships/hyperlink" Target="https://www.abs.gov.au/statistics/people/population/migration-australia/latest-release" TargetMode="External"/><Relationship Id="rId75" Type="http://schemas.openxmlformats.org/officeDocument/2006/relationships/hyperlink" Target="https://infrastructure.aecom.com/2020/funding-infrastructure-an-increasingly-risky-business" TargetMode="External"/><Relationship Id="rId96" Type="http://schemas.openxmlformats.org/officeDocument/2006/relationships/hyperlink" Target="https://www.dailytelegraph.com.au/news/nsw/m2-widening-nears-completion-and-designs-for-10-billion-westconnex-project-set-for-release/news-story/ae0c993d00184b8d8d34ee61759dbc83" TargetMode="External"/><Relationship Id="rId140" Type="http://schemas.openxmlformats.org/officeDocument/2006/relationships/hyperlink" Target="https://archive.budget.gov.au/2017-18/fbo/FBO_2017-18_Combined.pdf" TargetMode="External"/><Relationship Id="rId161" Type="http://schemas.openxmlformats.org/officeDocument/2006/relationships/hyperlink" Target="https://www.infrastructure.gov.au/infrastructure/publications/files/Australian-Government-Response-to-Australian-Infrastructure-Plan_Nov-2016.pdf" TargetMode="External"/><Relationship Id="rId182" Type="http://schemas.openxmlformats.org/officeDocument/2006/relationships/hyperlink" Target="https://www.therealestateconversation.com.au/news/2018/08/31/the-50-billion-melbourne-suburban-rail-loop-the-answer-congestion-and-housing" TargetMode="External"/><Relationship Id="rId217" Type="http://schemas.openxmlformats.org/officeDocument/2006/relationships/hyperlink" Target="https://www.infrastructureaustralia.gov.au/sites/default/files/2020-02/2020%20Infrastructure%20Priority%20List%20HI%20resolution.pdf" TargetMode="External"/><Relationship Id="rId378" Type="http://schemas.openxmlformats.org/officeDocument/2006/relationships/hyperlink" Target="https://www.audit.vic.gov.au/sites/default/files/2019-06/060619-Metro-Tunnel_1.pdf" TargetMode="External"/><Relationship Id="rId399" Type="http://schemas.openxmlformats.org/officeDocument/2006/relationships/hyperlink" Target="https://www.afr.com/companies/infrastructure/construction-on-brink-of-collapse-says-john-holland-ceo-20200317-p54b2b" TargetMode="External"/><Relationship Id="rId403" Type="http://schemas.openxmlformats.org/officeDocument/2006/relationships/hyperlink" Target="https://www.ourstatebudget.wa.gov.au/2001-02/budget-papers/bp2/paper2.pdf" TargetMode="External"/><Relationship Id="rId6" Type="http://schemas.openxmlformats.org/officeDocument/2006/relationships/footnotes" Target="footnotes.xml"/><Relationship Id="rId238" Type="http://schemas.openxmlformats.org/officeDocument/2006/relationships/hyperlink" Target="https://www.theage.com.au/national/victoria/transurban-launches-legal-action-against-west-gate-tunnel-s-builders-20200609-p550on.html" TargetMode="External"/><Relationship Id="rId259" Type="http://schemas.openxmlformats.org/officeDocument/2006/relationships/hyperlink" Target="https://www.couriermail.com.au/business/mammoth-54-billion-project-drives-hiring-spree/news-story/0e4a5e1b1053e681436b3f80b7196c9c" TargetMode="External"/><Relationship Id="rId23" Type="http://schemas.openxmlformats.org/officeDocument/2006/relationships/image" Target="media/image13.png"/><Relationship Id="rId119" Type="http://schemas.openxmlformats.org/officeDocument/2006/relationships/hyperlink" Target="https://buildingqueensland.qld.gov.au/wp-content/uploads/2018/06/Bruce-Highway-Maroochydore-Interchange.pdf" TargetMode="External"/><Relationship Id="rId270" Type="http://schemas.openxmlformats.org/officeDocument/2006/relationships/hyperlink" Target="https://parlinfo.aph.gov.au/parlInfo/download/committees/commrep/868db039-2384-4ce9-a502-1354709677d2/toc_pdf/Standing%20Committee%20on%20Economics_2020_08_14_7974_Official.pdf%3BfileType%3Dapplication%2Fpdf%23search%3D%22committees/commrep/868db039-2384-4ce9-a502-1354709677d2/0000%22" TargetMode="External"/><Relationship Id="rId291" Type="http://schemas.openxmlformats.org/officeDocument/2006/relationships/hyperlink" Target="https://metrotunnel.vic.gov.au/about-the-project/faq" TargetMode="External"/><Relationship Id="rId305" Type="http://schemas.openxmlformats.org/officeDocument/2006/relationships/hyperlink" Target="https://www.smh.com.au/national/nsw/westconnex-extra-tunnel-road-widening-makes-168b-motorway-even-bigger-20160719-gq8mae.html" TargetMode="External"/><Relationship Id="rId326" Type="http://schemas.openxmlformats.org/officeDocument/2006/relationships/hyperlink" Target="http://eisdocs.dsdip.qld.gov.au/Airport%20Link/IAS/IAS%20Oct%202005.pdf" TargetMode="External"/><Relationship Id="rId347" Type="http://schemas.openxmlformats.org/officeDocument/2006/relationships/hyperlink" Target="https://www.felix.net/project-news/cpb-contractors-awarded-420m-gold-coast-light-rail-stage-two" TargetMode="External"/><Relationship Id="rId44" Type="http://schemas.openxmlformats.org/officeDocument/2006/relationships/hyperlink" Target="https://www.abc.net.au/news/2011-03-27/ofarrell-hails-new-political-landscape/2642320" TargetMode="External"/><Relationship Id="rId65" Type="http://schemas.openxmlformats.org/officeDocument/2006/relationships/hyperlink" Target="https://s3-ap-southeast-2.amazonaws.com/ehq-production-australia/5de589db79424a8f1344e2e42e171fc205104b99/documents/attachments/000/029/855/original/InlandRailBusinessCase.pdf?1448785278" TargetMode="External"/><Relationship Id="rId86" Type="http://schemas.openxmlformats.org/officeDocument/2006/relationships/hyperlink" Target="https://www.semanticscholar.org/paper/Traffic-risk-in-the-Australian-toll-road-sector-Black/80142c0791dd6ff67f7cc2f3c1ec7580d8c34894" TargetMode="External"/><Relationship Id="rId130" Type="http://schemas.openxmlformats.org/officeDocument/2006/relationships/hyperlink" Target="https://www.theage.com.au/politics/victoria/rail-pledge-makes-claim-to-take-politics-out-of-planning-sound-hollow-20180829-p500jj.html" TargetMode="External"/><Relationship Id="rId151" Type="http://schemas.openxmlformats.org/officeDocument/2006/relationships/hyperlink" Target="https://www.afr.com/politics/federal/spend-big-but-don-t-make-whoopee-pm-tells-states-20200814-p55lnz" TargetMode="External"/><Relationship Id="rId368" Type="http://schemas.openxmlformats.org/officeDocument/2006/relationships/hyperlink" Target="https://theconversation.com/teleworkability-in-australia-41-of-full-time-and-35-of-part-time-jobs-can-be-done-from-home-140723" TargetMode="External"/><Relationship Id="rId389" Type="http://schemas.openxmlformats.org/officeDocument/2006/relationships/hyperlink" Target="https://www.westconnex.com.au/roads-projects/m4-m5-link-tunnels/" TargetMode="External"/><Relationship Id="rId172" Type="http://schemas.openxmlformats.org/officeDocument/2006/relationships/hyperlink" Target="https://www.abc.net.au/news/2017-12-12/melbournes-west-gate-tunnel-project-cost-blows-out/9248994" TargetMode="External"/><Relationship Id="rId193" Type="http://schemas.openxmlformats.org/officeDocument/2006/relationships/hyperlink" Target="https://www.imf.org/en/Publications/FM/Issues/2020/09/30/october-2020-fiscal-monitor" TargetMode="External"/><Relationship Id="rId207" Type="http://schemas.openxmlformats.org/officeDocument/2006/relationships/hyperlink" Target="https://www.linkedin.com/pulse/window-closing-lower-cost-infrastructure-investment-adrian-hart/" TargetMode="External"/><Relationship Id="rId228" Type="http://schemas.openxmlformats.org/officeDocument/2006/relationships/hyperlink" Target="https://www.theage.com.au/national/victoria/3-billion-overruns-on-west-gate-tunnel-20200921-p55xkf.html" TargetMode="External"/><Relationship Id="rId249" Type="http://schemas.openxmlformats.org/officeDocument/2006/relationships/hyperlink" Target="https://www.2gb.com/full-credit-to-gladys-northwest-metro-to-open-ahead-of-schedule-and-under-budget/" TargetMode="External"/><Relationship Id="rId414" Type="http://schemas.openxmlformats.org/officeDocument/2006/relationships/hyperlink" Target="https://www.afr.com/companies/inland-rail-costs-could-blow-out-to-16b-says-national-trunk-rail-20170511-gw2k2i" TargetMode="External"/><Relationship Id="rId13" Type="http://schemas.openxmlformats.org/officeDocument/2006/relationships/image" Target="media/image4.png"/><Relationship Id="rId109" Type="http://schemas.openxmlformats.org/officeDocument/2006/relationships/hyperlink" Target="https://buildingqueensland.qld.gov.au/wp-content/uploads/2019/02/M1-Eight-Mile-Plains-to-Daisy-Hill-summary.pdf" TargetMode="External"/><Relationship Id="rId260" Type="http://schemas.openxmlformats.org/officeDocument/2006/relationships/hyperlink" Target="https://www.couriermail.com.au/business/mammoth-54-billion-project-drives-hiring-spree/news-story/0e4a5e1b1053e681436b3f80b7196c9c" TargetMode="External"/><Relationship Id="rId281" Type="http://schemas.openxmlformats.org/officeDocument/2006/relationships/hyperlink" Target="https://www.afr.com/politics/federal/angry-farmers-vow-to-fight-10b-inland-rail-project-20190426-p51hfh" TargetMode="External"/><Relationship Id="rId316" Type="http://schemas.openxmlformats.org/officeDocument/2006/relationships/hyperlink" Target="https://www.parliament.vic.gov.au/publications/research-papers/send/36-research-papers/13949-north-east-link-bill-2020" TargetMode="External"/><Relationship Id="rId337" Type="http://schemas.openxmlformats.org/officeDocument/2006/relationships/hyperlink" Target="https://www.researchgate.net/publication/238430262_Academics_and_Auditors_Comparing_Perspectives_on_Transportation_Project_Cost_Overruns" TargetMode="External"/><Relationship Id="rId34" Type="http://schemas.openxmlformats.org/officeDocument/2006/relationships/footer" Target="footer3.xml"/><Relationship Id="rId55" Type="http://schemas.openxmlformats.org/officeDocument/2006/relationships/hyperlink" Target="https://www.abs.gov.au/statistics/economy/price-indexes-and-inflation/producer-price-indexes-australia/mar-2020" TargetMode="External"/><Relationship Id="rId76" Type="http://schemas.openxmlformats.org/officeDocument/2006/relationships/hyperlink" Target="https://www.theaustralian.com.au/nation/politics/melbourne-metro-rail-tunnel-cost-blowouts-under-scrutiny/news-story/cc570ec9f4feeea1b74b3f93b36b6317" TargetMode="External"/><Relationship Id="rId97" Type="http://schemas.openxmlformats.org/officeDocument/2006/relationships/hyperlink" Target="https://www.dailytelegraph.com.au/news/nsw/m2-widening-nears-completion-and-designs-for-10-billion-westconnex-project-set-for-release/news-story/ae0c993d00184b8d8d34ee61759dbc83" TargetMode="External"/><Relationship Id="rId120" Type="http://schemas.openxmlformats.org/officeDocument/2006/relationships/hyperlink" Target="https://buildingqueensland.qld.gov.au/wp-content/uploads/2018/06/Bruce-Highway-Caboolture-Bribie-Island-Road-to-SIW.pdf" TargetMode="External"/><Relationship Id="rId141" Type="http://schemas.openxmlformats.org/officeDocument/2006/relationships/hyperlink" Target="https://archive.budget.gov.au/2017-18/fbo/FBO_2017-18_Combined.pdf" TargetMode="External"/><Relationship Id="rId358" Type="http://schemas.openxmlformats.org/officeDocument/2006/relationships/hyperlink" Target="https://www.aeaweb.org/research/valerie-ramey-fiscal-policy-after-financial-crisis" TargetMode="External"/><Relationship Id="rId379" Type="http://schemas.openxmlformats.org/officeDocument/2006/relationships/hyperlink" Target="https://www.transport.act.gov.au/about-us/public-transport-options/light-rail/light-rail-network/light-rail-project-delivery-report" TargetMode="External"/><Relationship Id="rId7" Type="http://schemas.openxmlformats.org/officeDocument/2006/relationships/endnotes" Target="endnotes.xml"/><Relationship Id="rId162" Type="http://schemas.openxmlformats.org/officeDocument/2006/relationships/hyperlink" Target="https://www.infrastructure.gov.au/infrastructure/publications/files/Australian-Government-Response-to-Australian-Infrastructure-Plan_Nov-2016.pdf" TargetMode="External"/><Relationship Id="rId183" Type="http://schemas.openxmlformats.org/officeDocument/2006/relationships/hyperlink" Target="https://www.therealestateconversation.com.au/news/2018/08/31/the-50-billion-melbourne-suburban-rail-loop-the-answer-congestion-and-housing" TargetMode="External"/><Relationship Id="rId218" Type="http://schemas.openxmlformats.org/officeDocument/2006/relationships/hyperlink" Target="https://www.infrastructureaustralia.gov.au/sites/default/files/2020-02/2020%20Infrastructure%20Priority%20List%20HI%20resolution.pdf" TargetMode="External"/><Relationship Id="rId239" Type="http://schemas.openxmlformats.org/officeDocument/2006/relationships/hyperlink" Target="https://www.theage.com.au/national/victoria/transurban-launches-legal-action-against-west-gate-tunnel-s-builders-20200609-p550on.html" TargetMode="External"/><Relationship Id="rId390" Type="http://schemas.openxmlformats.org/officeDocument/2006/relationships/hyperlink" Target="https://www.dtf.vic.gov.au/sites/default/files/2018-01/West-Gate-Tunnel-Project-Agreement.pdf" TargetMode="External"/><Relationship Id="rId404" Type="http://schemas.openxmlformats.org/officeDocument/2006/relationships/hyperlink" Target="https://www.ourstatebudget.wa.gov.au/2001-02/budget-papers/bp2/paper2.pdf" TargetMode="External"/><Relationship Id="rId250" Type="http://schemas.openxmlformats.org/officeDocument/2006/relationships/hyperlink" Target="https://www.2gb.com/full-credit-to-gladys-northwest-metro-to-open-ahead-of-schedule-and-under-budget/" TargetMode="External"/><Relationship Id="rId271" Type="http://schemas.openxmlformats.org/officeDocument/2006/relationships/hyperlink" Target="https://parlinfo.aph.gov.au/parlInfo/download/committees/commrep/868db039-2384-4ce9-a502-1354709677d2/toc_pdf/Standing%20Committee%20on%20Economics_2020_08_14_7974_Official.pdf%3BfileType%3Dapplication%2Fpdf%23search%3D%22committees/commrep/868db039-2384-4ce9-a502-1354709677d2/0000%22" TargetMode="External"/><Relationship Id="rId292" Type="http://schemas.openxmlformats.org/officeDocument/2006/relationships/hyperlink" Target="https://www.parliament.qld.gov.au/Documents/TableOffice/TabledPapers/2020/5620T1143.pdf" TargetMode="External"/><Relationship Id="rId306" Type="http://schemas.openxmlformats.org/officeDocument/2006/relationships/hyperlink" Target="https://www.smh.com.au/national/nsw/westconnex-extra-tunnel-road-widening-makes-168b-motorway-even-bigger-20160719-gq8mae.html" TargetMode="External"/><Relationship Id="rId24" Type="http://schemas.openxmlformats.org/officeDocument/2006/relationships/image" Target="media/image14.png"/><Relationship Id="rId45" Type="http://schemas.openxmlformats.org/officeDocument/2006/relationships/hyperlink" Target="https://www.premier.vic.gov.au/north-east-link-victorias-biggest-ever-transport-project/" TargetMode="External"/><Relationship Id="rId66" Type="http://schemas.openxmlformats.org/officeDocument/2006/relationships/hyperlink" Target="https://s3-ap-southeast-2.amazonaws.com/ehq-production-australia/5de589db79424a8f1344e2e42e171fc205104b99/documents/attachments/000/029/855/original/InlandRailBusinessCase.pdf?1448785278" TargetMode="External"/><Relationship Id="rId87" Type="http://schemas.openxmlformats.org/officeDocument/2006/relationships/hyperlink" Target="https://www.semanticscholar.org/paper/Traffic-risk-in-the-Australian-toll-road-sector-Black/80142c0791dd6ff67f7cc2f3c1ec7580d8c34894" TargetMode="External"/><Relationship Id="rId110" Type="http://schemas.openxmlformats.org/officeDocument/2006/relationships/hyperlink" Target="https://buildingqueensland.qld.gov.au/wp-content/uploads/2019/02/M1-Eight-Mile-Plains-to-Daisy-Hill-summary.pdf" TargetMode="External"/><Relationship Id="rId131" Type="http://schemas.openxmlformats.org/officeDocument/2006/relationships/hyperlink" Target="https://austroads.com.au/publications/project-delivery/ap-r630-20/media/AP-R630-20_Optimising_Project_Delivery_Performance.pdf" TargetMode="External"/><Relationship Id="rId327" Type="http://schemas.openxmlformats.org/officeDocument/2006/relationships/hyperlink" Target="https://www.smh.com.au/national/nsw/caution-urged-in-states-costing-big-transport-projects-after-blowouts-20200220-p542ty.html" TargetMode="External"/><Relationship Id="rId348" Type="http://schemas.openxmlformats.org/officeDocument/2006/relationships/hyperlink" Target="https://www.felix.net/project-news/cpb-contractors-awarded-420m-gold-coast-light-rail-stage-two" TargetMode="External"/><Relationship Id="rId369" Type="http://schemas.openxmlformats.org/officeDocument/2006/relationships/hyperlink" Target="https://theconversation.com/teleworkability-in-australia-41-of-full-time-and-35-of-part-time-jobs-can-be-done-from-home-140723" TargetMode="External"/><Relationship Id="rId152" Type="http://schemas.openxmlformats.org/officeDocument/2006/relationships/hyperlink" Target="https://www.afr.com/politics/federal/spend-big-but-don-t-make-whoopee-pm-tells-states-20200814-p55lnz" TargetMode="External"/><Relationship Id="rId173" Type="http://schemas.openxmlformats.org/officeDocument/2006/relationships/hyperlink" Target="https://www.theaustralian.com.au/nation/qld-labors-54bn-cross-river-rail-projects-receives-150-safety-warnings-over-asbestos-hazardous-chemicals-and-heights/news-story/3c2a790f8f02ad1f906a040392a86f46" TargetMode="External"/><Relationship Id="rId194" Type="http://schemas.openxmlformats.org/officeDocument/2006/relationships/hyperlink" Target="https://www.imf.org/en/Publications/FM/Issues/2020/09/30/october-2020-fiscal-monitor" TargetMode="External"/><Relationship Id="rId208" Type="http://schemas.openxmlformats.org/officeDocument/2006/relationships/hyperlink" Target="https://www.linkedin.com/pulse/window-closing-lower-cost-infrastructure-investment-adrian-hart/" TargetMode="External"/><Relationship Id="rId229" Type="http://schemas.openxmlformats.org/officeDocument/2006/relationships/hyperlink" Target="https://www.theage.com.au/national/victoria/3-billion-overruns-on-west-gate-tunnel-20200921-p55xkf.html" TargetMode="External"/><Relationship Id="rId380" Type="http://schemas.openxmlformats.org/officeDocument/2006/relationships/hyperlink" Target="https://www.transport.act.gov.au/about-us/public-transport-options/light-rail/light-rail-network/light-rail-project-delivery-report" TargetMode="External"/><Relationship Id="rId415" Type="http://schemas.openxmlformats.org/officeDocument/2006/relationships/hyperlink" Target="https://www.afr.com/companies/inland-rail-costs-could-blow-out-to-16b-says-national-trunk-rail-20170511-gw2k2i" TargetMode="External"/><Relationship Id="rId240" Type="http://schemas.openxmlformats.org/officeDocument/2006/relationships/hyperlink" Target="https://www.theage.com.au/national/victoria/transurban-launches-legal-action-against-west-gate-tunnel-s-builders-20200609-p550on.html" TargetMode="External"/><Relationship Id="rId261" Type="http://schemas.openxmlformats.org/officeDocument/2006/relationships/hyperlink" Target="https://www.couriermail.com.au/business/mammoth-54-billion-project-drives-hiring-spree/news-story/0e4a5e1b1053e681436b3f80b7196c9c" TargetMode="External"/><Relationship Id="rId14" Type="http://schemas.openxmlformats.org/officeDocument/2006/relationships/image" Target="media/image5.png"/><Relationship Id="rId35" Type="http://schemas.openxmlformats.org/officeDocument/2006/relationships/image" Target="media/image21.png"/><Relationship Id="rId56" Type="http://schemas.openxmlformats.org/officeDocument/2006/relationships/hyperlink" Target="https://www.abs.gov.au/statistics/economy/price-indexes-and-inflation/producer-price-indexes-australia/mar-2020" TargetMode="External"/><Relationship Id="rId77" Type="http://schemas.openxmlformats.org/officeDocument/2006/relationships/hyperlink" Target="https://www.theaustralian.com.au/nation/politics/melbourne-metro-rail-tunnel-cost-blowouts-under-scrutiny/news-story/cc570ec9f4feeea1b74b3f93b36b6317" TargetMode="External"/><Relationship Id="rId100" Type="http://schemas.openxmlformats.org/officeDocument/2006/relationships/hyperlink" Target="https://buildingqueensland.qld.gov.au/wp-content/uploads/2018/11/E2G-cost-benefit-analysis-summary.pdf" TargetMode="External"/><Relationship Id="rId282" Type="http://schemas.openxmlformats.org/officeDocument/2006/relationships/hyperlink" Target="https://www.afr.com/politics/federal/angry-farmers-vow-to-fight-10b-inland-rail-project-20190426-p51hfh" TargetMode="External"/><Relationship Id="rId317" Type="http://schemas.openxmlformats.org/officeDocument/2006/relationships/hyperlink" Target="https://www.parliament.vic.gov.au/publications/research-papers/send/36-research-papers/13949-north-east-link-bill-2020" TargetMode="External"/><Relationship Id="rId338" Type="http://schemas.openxmlformats.org/officeDocument/2006/relationships/hyperlink" Target="https://www.researchgate.net/publication/238430262_Academics_and_Auditors_Comparing_Perspectives_on_Transportation_Project_Cost_Overruns" TargetMode="External"/><Relationship Id="rId359" Type="http://schemas.openxmlformats.org/officeDocument/2006/relationships/hyperlink" Target="http://www.supremecourt.justice.nsw.gov.au/Pages/sco2_classaction/Light-Rail-Nuisance-Class-Action.aspx" TargetMode="External"/><Relationship Id="rId8" Type="http://schemas.openxmlformats.org/officeDocument/2006/relationships/image" Target="media/image1.jpeg"/><Relationship Id="rId98" Type="http://schemas.openxmlformats.org/officeDocument/2006/relationships/hyperlink" Target="https://buildingqueensland.qld.gov.au/wp-content/uploads/2018/07/B2N-Cost-Benefit-Analysis-Summary.pdf" TargetMode="External"/><Relationship Id="rId121" Type="http://schemas.openxmlformats.org/officeDocument/2006/relationships/hyperlink" Target="https://buildingqueensland.qld.gov.au/wp-content/uploads/2018/06/Bruce-Highway-Caboolture-Bribie-Island-Road-to-SIW.pdf" TargetMode="External"/><Relationship Id="rId142" Type="http://schemas.openxmlformats.org/officeDocument/2006/relationships/hyperlink" Target="https://archive.budget.gov.au/2018-19/fbo/FBO_2018-19_web.pdf" TargetMode="External"/><Relationship Id="rId163" Type="http://schemas.openxmlformats.org/officeDocument/2006/relationships/hyperlink" Target="https://www.infrastructure.gov.au/infrastructure/publications/files/Australian-Government-Response-to-Australian-Infrastructure-Plan_Nov-2016.pdf" TargetMode="External"/><Relationship Id="rId184" Type="http://schemas.openxmlformats.org/officeDocument/2006/relationships/hyperlink" Target="https://www.smh.com.au/business/truss-sees-infrastructure-tenders-at-half-the-price-20141015-1169pk.html" TargetMode="External"/><Relationship Id="rId219" Type="http://schemas.openxmlformats.org/officeDocument/2006/relationships/hyperlink" Target="https://www.insw.com/expert-advice/timely-information-on-infrastructure-projects/" TargetMode="External"/><Relationship Id="rId370" Type="http://schemas.openxmlformats.org/officeDocument/2006/relationships/hyperlink" Target="https://www.audit.vic.gov.au/sites/default/files/2018-05/20180510-Regional-Rail-Link.pdf" TargetMode="External"/><Relationship Id="rId391" Type="http://schemas.openxmlformats.org/officeDocument/2006/relationships/hyperlink" Target="https://www.dtf.vic.gov.au/sites/default/files/2018-01/West-Gate-Tunnel-Project-Agreement.pdf" TargetMode="External"/><Relationship Id="rId405" Type="http://schemas.openxmlformats.org/officeDocument/2006/relationships/hyperlink" Target="https://www.ourstatebudget.wa.gov.au/2002-03/budget-papers/bp2/bp2.pdf" TargetMode="External"/><Relationship Id="rId230" Type="http://schemas.openxmlformats.org/officeDocument/2006/relationships/hyperlink" Target="https://www.theage.com.au/national/victoria/state-government-announces-massive-suburban-rail-loop-for-melbourne-20180828-p5005r.html" TargetMode="External"/><Relationship Id="rId251" Type="http://schemas.openxmlformats.org/officeDocument/2006/relationships/hyperlink" Target="http://conference.nber.org/conf_papers/f135902.pdf" TargetMode="External"/><Relationship Id="rId25" Type="http://schemas.openxmlformats.org/officeDocument/2006/relationships/image" Target="media/image15.png"/><Relationship Id="rId46" Type="http://schemas.openxmlformats.org/officeDocument/2006/relationships/hyperlink" Target="https://www.premier.vic.gov.au/north-east-link-victorias-biggest-ever-transport-project/" TargetMode="External"/><Relationship Id="rId67" Type="http://schemas.openxmlformats.org/officeDocument/2006/relationships/hyperlink" Target="https://www.audit.nsw.gov.au/our-work/reports/cbd-and-south-east-light-rail-project" TargetMode="External"/><Relationship Id="rId272" Type="http://schemas.openxmlformats.org/officeDocument/2006/relationships/hyperlink" Target="https://parlinfo.aph.gov.au/parlInfo/download/committees/commrep/868db039-2384-4ce9-a502-1354709677d2/toc_pdf/Standing%20Committee%20on%20Economics_2020_08_14_7974_Official.pdf%3BfileType%3Dapplication%2Fpdf%23search%3D%22committees/commrep/868db039-2384-4ce9-a502-1354709677d2/0000%22" TargetMode="External"/><Relationship Id="rId293" Type="http://schemas.openxmlformats.org/officeDocument/2006/relationships/hyperlink" Target="https://www.parliament.qld.gov.au/Documents/TableOffice/TabledPapers/2020/5620T1143.pdf" TargetMode="External"/><Relationship Id="rId307" Type="http://schemas.openxmlformats.org/officeDocument/2006/relationships/hyperlink" Target="https://www.smh.com.au/national/nsw/i-am-sorry-minister-concedes-metro-line-will-blow-out-by-3-billion-20200220-p542n0.html" TargetMode="External"/><Relationship Id="rId328" Type="http://schemas.openxmlformats.org/officeDocument/2006/relationships/hyperlink" Target="https://www.smh.com.au/national/nsw/caution-urged-in-states-costing-big-transport-projects-after-blowouts-20200220-p542ty.html" TargetMode="External"/><Relationship Id="rId349" Type="http://schemas.openxmlformats.org/officeDocument/2006/relationships/hyperlink" Target="https://au.news.yahoo.com/electricity-sell-off-benefits-nsw-projects-35475392.html?guccounter=1" TargetMode="External"/><Relationship Id="rId88" Type="http://schemas.openxmlformats.org/officeDocument/2006/relationships/hyperlink" Target="https://www.semanticscholar.org/paper/Traffic-risk-in-the-Australian-toll-road-sector-Black/80142c0791dd6ff67f7cc2f3c1ec7580d8c34894" TargetMode="External"/><Relationship Id="rId111" Type="http://schemas.openxmlformats.org/officeDocument/2006/relationships/hyperlink" Target="https://buildingqueensland.qld.gov.au/wp-content/uploads/2019/02/M1-Eight-Mile-Plains-to-Daisy-Hill-summary.pdf" TargetMode="External"/><Relationship Id="rId132" Type="http://schemas.openxmlformats.org/officeDocument/2006/relationships/hyperlink" Target="https://austroads.com.au/publications/project-delivery/ap-r630-20/media/AP-R630-20_Optimising_Project_Delivery_Performance.pdf" TargetMode="External"/><Relationship Id="rId153" Type="http://schemas.openxmlformats.org/officeDocument/2006/relationships/hyperlink" Target="https://www.coag.gov.au/sites/default/files/communique/communique-13-march2020.pdf" TargetMode="External"/><Relationship Id="rId174" Type="http://schemas.openxmlformats.org/officeDocument/2006/relationships/hyperlink" Target="https://www.theaustralian.com.au/nation/qld-labors-54bn-cross-river-rail-projects-receives-150-safety-warnings-over-asbestos-hazardous-chemicals-and-heights/news-story/3c2a790f8f02ad1f906a040392a86f46" TargetMode="External"/><Relationship Id="rId195" Type="http://schemas.openxmlformats.org/officeDocument/2006/relationships/hyperlink" Target="https://www.imf.org/en/Publications/FM/Issues/2020/09/30/october-2020-fiscal-monitor" TargetMode="External"/><Relationship Id="rId209" Type="http://schemas.openxmlformats.org/officeDocument/2006/relationships/hyperlink" Target="https://www.dlapiper.com/en/australia/insights/publications/2020/08/rebalancing-risk-allocation-on-infrastructure-activity/" TargetMode="External"/><Relationship Id="rId360" Type="http://schemas.openxmlformats.org/officeDocument/2006/relationships/hyperlink" Target="http://www.supremecourt.justice.nsw.gov.au/Pages/sco2_classaction/Light-Rail-Nuisance-Class-Action.aspx" TargetMode="External"/><Relationship Id="rId381" Type="http://schemas.openxmlformats.org/officeDocument/2006/relationships/hyperlink" Target="https://www.transport.nsw.gov.au/newsroom-and-events/media-releases/fixing-trains-sydneys-rail-future" TargetMode="External"/><Relationship Id="rId416" Type="http://schemas.openxmlformats.org/officeDocument/2006/relationships/hyperlink" Target="https://www.afr.com/companies/infrastructure/west-gate-tunnel-dispute-veers-towards-full-flung-fight-20200617-p553g3" TargetMode="External"/><Relationship Id="rId220" Type="http://schemas.openxmlformats.org/officeDocument/2006/relationships/hyperlink" Target="https://www.insw.com/expert-advice/timely-information-on-infrastructure-projects/" TargetMode="External"/><Relationship Id="rId241" Type="http://schemas.openxmlformats.org/officeDocument/2006/relationships/hyperlink" Target="https://www.theage.com.au/national/victoria/deal-cut-on-metro-tunnel-s-blowout-billions-after-government-cave-in-20201015-p565a5.html" TargetMode="Externa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hyperlink" Target="https://adepteconomics.com.au/demystifying-brisbanes-cross-river-rail-a-ppp-an-alliance-and-a-traditional-procurement/" TargetMode="External"/><Relationship Id="rId262" Type="http://schemas.openxmlformats.org/officeDocument/2006/relationships/hyperlink" Target="https://www.theage.com.au/politics/victoria/hundreds-of-millions-more-to-plan-rail-loop-but-not-all-on-board-20181014-p509kz.html" TargetMode="External"/><Relationship Id="rId283" Type="http://schemas.openxmlformats.org/officeDocument/2006/relationships/hyperlink" Target="https://www.couriermail.com.au/news/queensland/kate-jones-promises-to-deliver-54-billion-cross-river-rail-project-on-budget/news-story/da8f1e7de8f7850f4cf620d348500b20" TargetMode="External"/><Relationship Id="rId318" Type="http://schemas.openxmlformats.org/officeDocument/2006/relationships/hyperlink" Target="https://www.pc.gov.au/research/completed/national-reform-agenda/nationalreformagenda.pdf" TargetMode="External"/><Relationship Id="rId339" Type="http://schemas.openxmlformats.org/officeDocument/2006/relationships/hyperlink" Target="https://www.cityofsydney.nsw.gov.au/-/media/corporate/files/2020-07-migrated/files_1/140511-final-report-150409.pdf?download=true" TargetMode="External"/><Relationship Id="rId78" Type="http://schemas.openxmlformats.org/officeDocument/2006/relationships/hyperlink" Target="https://www.theaustralian.com.au/nation/politics/melbourne-metro-rail-tunnel-cost-blowouts-under-scrutiny/news-story/cc570ec9f4feeea1b74b3f93b36b6317" TargetMode="External"/><Relationship Id="rId99" Type="http://schemas.openxmlformats.org/officeDocument/2006/relationships/hyperlink" Target="https://buildingqueensland.qld.gov.au/wp-content/uploads/2018/07/B2N-Cost-Benefit-Analysis-Summary.pdf" TargetMode="External"/><Relationship Id="rId101" Type="http://schemas.openxmlformats.org/officeDocument/2006/relationships/hyperlink" Target="https://buildingqueensland.qld.gov.au/wp-content/uploads/2018/11/E2G-cost-benefit-analysis-summary.pdf" TargetMode="External"/><Relationship Id="rId122" Type="http://schemas.openxmlformats.org/officeDocument/2006/relationships/hyperlink" Target="https://buildingqueensland.qld.gov.au/wp-content/uploads/2018/06/Bruce-Highway-Caboolture-Bribie-Island-Road-to-SIW.pdf" TargetMode="External"/><Relationship Id="rId143" Type="http://schemas.openxmlformats.org/officeDocument/2006/relationships/hyperlink" Target="https://www.theaustralian.com.au/nation/josh-frydenberg-rejects-state-push-to-bring-back-asset-recycling/news-story/2147b64f5c81d6062d87450bec7acb98" TargetMode="External"/><Relationship Id="rId164" Type="http://schemas.openxmlformats.org/officeDocument/2006/relationships/hyperlink" Target="https://investment.infrastructure.gov.au/files/cost_estimation_guidance/Guidance_Note_2_Base_Cost_Estimation.pdf" TargetMode="External"/><Relationship Id="rId185" Type="http://schemas.openxmlformats.org/officeDocument/2006/relationships/hyperlink" Target="https://www.smh.com.au/business/truss-sees-infrastructure-tenders-at-half-the-price-20141015-1169pk.html" TargetMode="External"/><Relationship Id="rId350" Type="http://schemas.openxmlformats.org/officeDocument/2006/relationships/hyperlink" Target="https://au.news.yahoo.com/electricity-sell-off-benefits-nsw-projects-35475392.html?guccounter=1" TargetMode="External"/><Relationship Id="rId371" Type="http://schemas.openxmlformats.org/officeDocument/2006/relationships/hyperlink" Target="https://www.audit.vic.gov.au/sites/default/files/2018-05/20180510-Regional-Rail-Link.pdf" TargetMode="External"/><Relationship Id="rId406" Type="http://schemas.openxmlformats.org/officeDocument/2006/relationships/hyperlink" Target="https://www.ourstatebudget.wa.gov.au/2002-03/budget-papers/bp2/bp2.pdf" TargetMode="External"/><Relationship Id="rId9" Type="http://schemas.openxmlformats.org/officeDocument/2006/relationships/header" Target="header1.xml"/><Relationship Id="rId210" Type="http://schemas.openxmlformats.org/officeDocument/2006/relationships/hyperlink" Target="https://www.dlapiper.com/en/australia/insights/publications/2020/08/rebalancing-risk-allocation-on-infrastructure-activity/" TargetMode="External"/><Relationship Id="rId392" Type="http://schemas.openxmlformats.org/officeDocument/2006/relationships/hyperlink" Target="https://transport.vic.gov.au/-/media/tfv-documents/western-distributor/western-distributor-business-case-redacted.pdf" TargetMode="External"/><Relationship Id="rId26" Type="http://schemas.openxmlformats.org/officeDocument/2006/relationships/image" Target="media/image16.png"/><Relationship Id="rId231" Type="http://schemas.openxmlformats.org/officeDocument/2006/relationships/hyperlink" Target="https://www.theage.com.au/national/victoria/state-government-announces-massive-suburban-rail-loop-for-melbourne-20180828-p5005r.html" TargetMode="External"/><Relationship Id="rId252" Type="http://schemas.openxmlformats.org/officeDocument/2006/relationships/hyperlink" Target="https://www.sciencedirect.com/science/article/pii/S2352146519305757" TargetMode="External"/><Relationship Id="rId273" Type="http://schemas.openxmlformats.org/officeDocument/2006/relationships/hyperlink" Target="https://parlinfo.aph.gov.au/parlInfo/download/committees/commrep/868db039-2384-4ce9-a502-1354709677d2/toc_pdf/Standing%20Committee%20on%20Economics_2020_08_14_7974_Official.pdf%3BfileType%3Dapplication%2Fpdf%23search%3D%22committees/commrep/868db039-2384-4ce9-a502-1354709677d2/0000%22" TargetMode="External"/><Relationship Id="rId294" Type="http://schemas.openxmlformats.org/officeDocument/2006/relationships/hyperlink" Target="https://www.parliament.qld.gov.au/Documents/TableOffice/TabledPapers/2020/5620T1143.pdf" TargetMode="External"/><Relationship Id="rId308" Type="http://schemas.openxmlformats.org/officeDocument/2006/relationships/hyperlink" Target="https://www.smh.com.au/national/nsw/i-am-sorry-minister-concedes-metro-line-will-blow-out-by-3-billion-20200220-p542n0.html" TargetMode="External"/><Relationship Id="rId329" Type="http://schemas.openxmlformats.org/officeDocument/2006/relationships/hyperlink" Target="https://www.heraldsun.com.au/news/victoria/transurban-announces-west-gate-tunnel-now-expected-to-be-finished-by-2023/news-story/59f7c8cd6276ede2f68f702ef0183f98" TargetMode="External"/><Relationship Id="rId47" Type="http://schemas.openxmlformats.org/officeDocument/2006/relationships/hyperlink" Target="https://www.abc.net.au/news/2015-10-11/gold-coast-light-rail-gets-95m-federal-funding-boost/6844704" TargetMode="External"/><Relationship Id="rId68" Type="http://schemas.openxmlformats.org/officeDocument/2006/relationships/hyperlink" Target="https://www.audit.nsw.gov.au/our-work/reports/cbd-and-south-east-light-rail-project" TargetMode="External"/><Relationship Id="rId89" Type="http://schemas.openxmlformats.org/officeDocument/2006/relationships/hyperlink" Target="http://www.cabinet.qld/" TargetMode="External"/><Relationship Id="rId112" Type="http://schemas.openxmlformats.org/officeDocument/2006/relationships/hyperlink" Target="https://buildingqueensland.qld.gov.au/wp-content/uploads/2019/02/MI-Varsity-Lakes-to-Tugun-summary.pdf" TargetMode="External"/><Relationship Id="rId133" Type="http://schemas.openxmlformats.org/officeDocument/2006/relationships/hyperlink" Target="https://austroads.com.au/publications/project-delivery/ap-r630-20/media/AP-R630-20_Optimising_Project_Delivery_Performance.pdf" TargetMode="External"/><Relationship Id="rId154" Type="http://schemas.openxmlformats.org/officeDocument/2006/relationships/hyperlink" Target="https://www.coag.gov.au/sites/default/files/communique/communique-13-march2020.pdf" TargetMode="External"/><Relationship Id="rId175" Type="http://schemas.openxmlformats.org/officeDocument/2006/relationships/hyperlink" Target="https://www.theaustralian.com.au/nation/qld-labors-54bn-cross-river-rail-projects-receives-150-safety-warnings-over-asbestos-hazardous-chemicals-and-heights/news-story/3c2a790f8f02ad1f906a040392a86f46" TargetMode="External"/><Relationship Id="rId340" Type="http://schemas.openxmlformats.org/officeDocument/2006/relationships/hyperlink" Target="https://www.cityofsydney.nsw.gov.au/-/media/corporate/files/2020-07-migrated/files_1/140511-final-report-150409.pdf?download=true" TargetMode="External"/><Relationship Id="rId361" Type="http://schemas.openxmlformats.org/officeDocument/2006/relationships/hyperlink" Target="https://grattan.edu.au/report/cost-overruns-in-transport-infrastructure/" TargetMode="External"/><Relationship Id="rId196" Type="http://schemas.openxmlformats.org/officeDocument/2006/relationships/hyperlink" Target="https://www.infrastructureaustralia.gov.au/sites/default/files/2019-08/final_inland_rail_project_evaluation_summary_0.pdf" TargetMode="External"/><Relationship Id="rId200" Type="http://schemas.openxmlformats.org/officeDocument/2006/relationships/hyperlink" Target="https://www.heraldsun.com.au/news/victoria/prime-minister-scott-morrison-to-announce-2b-fast-rail-between-melbourne-and-geelong/news-story/c65aafa25d69b30cc766796d67f75de8" TargetMode="External"/><Relationship Id="rId382" Type="http://schemas.openxmlformats.org/officeDocument/2006/relationships/hyperlink" Target="https://www.transport.nsw.gov.au/newsroom-and-events/media-releases/fixing-trains-sydneys-rail-future" TargetMode="External"/><Relationship Id="rId417" Type="http://schemas.openxmlformats.org/officeDocument/2006/relationships/hyperlink" Target="https://www.afr.com/companies/infrastructure/west-gate-tunnel-dispute-veers-towards-full-flung-fight-20200617-p553g3" TargetMode="External"/><Relationship Id="rId16" Type="http://schemas.openxmlformats.org/officeDocument/2006/relationships/image" Target="media/image7.png"/><Relationship Id="rId221" Type="http://schemas.openxmlformats.org/officeDocument/2006/relationships/hyperlink" Target="https://www.infrastructure.nsw.gov.au/media/1160/insw_tfnsw_and_roads_and_maritime_services_wcx_25_sept_2012_final_120927.pdf" TargetMode="External"/><Relationship Id="rId242" Type="http://schemas.openxmlformats.org/officeDocument/2006/relationships/hyperlink" Target="https://www.theage.com.au/national/victoria/deal-cut-on-metro-tunnel-s-blowout-billions-after-government-cave-in-20201015-p565a5.html" TargetMode="External"/><Relationship Id="rId263" Type="http://schemas.openxmlformats.org/officeDocument/2006/relationships/hyperlink" Target="https://www.theage.com.au/politics/victoria/hundreds-of-millions-more-to-plan-rail-loop-but-not-all-on-board-20181014-p509kz.html" TargetMode="External"/><Relationship Id="rId284" Type="http://schemas.openxmlformats.org/officeDocument/2006/relationships/hyperlink" Target="https://www.couriermail.com.au/news/queensland/kate-jones-promises-to-deliver-54-billion-cross-river-rail-project-on-budget/news-story/da8f1e7de8f7850f4cf620d348500b20" TargetMode="External"/><Relationship Id="rId319" Type="http://schemas.openxmlformats.org/officeDocument/2006/relationships/hyperlink" Target="https://www.pc.gov.au/research/completed/national-reform-agenda/nationalreformagenda.pdf" TargetMode="External"/><Relationship Id="rId37" Type="http://schemas.openxmlformats.org/officeDocument/2006/relationships/image" Target="media/image23.png"/><Relationship Id="rId58" Type="http://schemas.openxmlformats.org/officeDocument/2006/relationships/hyperlink" Target="https://adepteconomics.com.au/demystifying-brisbanes-cross-river-rail-a-ppp-an-alliance-and-a-traditional-procurement/" TargetMode="External"/><Relationship Id="rId79" Type="http://schemas.openxmlformats.org/officeDocument/2006/relationships/hyperlink" Target="https://www.sciencedirect.com/science/article/pii/S0966692320307122" TargetMode="External"/><Relationship Id="rId102" Type="http://schemas.openxmlformats.org/officeDocument/2006/relationships/hyperlink" Target="https://buildingqueensland.qld.gov.au/wp-content/uploads/2018/11/K2A-cost-benefit-analysis-summary.pdf" TargetMode="External"/><Relationship Id="rId123" Type="http://schemas.openxmlformats.org/officeDocument/2006/relationships/hyperlink" Target="https://buildingqueensland.qld.gov.au/wp-content/uploads/2019/11/Centenary_Bridge_CBA_Summary.pdf" TargetMode="External"/><Relationship Id="rId144" Type="http://schemas.openxmlformats.org/officeDocument/2006/relationships/hyperlink" Target="https://budget.gov.au/2020-21/content/bp1/download/bp1_w.pdf" TargetMode="External"/><Relationship Id="rId330" Type="http://schemas.openxmlformats.org/officeDocument/2006/relationships/hyperlink" Target="https://www.heraldsun.com.au/news/victoria/transurban-announces-west-gate-tunnel-now-expected-to-be-finished-by-2023/news-story/59f7c8cd6276ede2f68f702ef0183f98" TargetMode="External"/><Relationship Id="rId90" Type="http://schemas.openxmlformats.org/officeDocument/2006/relationships/hyperlink" Target="https://www.parliament.qld.gov.au/documents/tableOffice/TabledPapers/2020/5620T197.pdf" TargetMode="External"/><Relationship Id="rId165" Type="http://schemas.openxmlformats.org/officeDocument/2006/relationships/hyperlink" Target="https://investment.infrastructure.gov.au/files/cost_estimation_guidance/Guidance_Note_2_Base_Cost_Estimation.pdf" TargetMode="External"/><Relationship Id="rId186" Type="http://schemas.openxmlformats.org/officeDocument/2006/relationships/hyperlink" Target="https://www.heraldsun.com.au/news/victoria/andrews-government-commits-to-building-10-billion-north-east-link/news-story/11189d8bbba7f37feca2a8590371059d" TargetMode="External"/><Relationship Id="rId351" Type="http://schemas.openxmlformats.org/officeDocument/2006/relationships/hyperlink" Target="https://www.smh.com.au/national/nsw/sydney-transport-shake-up-plan-for-single-deck-metro-style-trains-and-second-harbour-crossing-20120620-20ngm.html" TargetMode="External"/><Relationship Id="rId372" Type="http://schemas.openxmlformats.org/officeDocument/2006/relationships/hyperlink" Target="https://www.transportinfrastructurecouncil.gov.au/sites/default/files/Infrastructure_Benchmarking_Report.pdf" TargetMode="External"/><Relationship Id="rId393" Type="http://schemas.openxmlformats.org/officeDocument/2006/relationships/hyperlink" Target="https://transport.vic.gov.au/-/media/tfv-documents/western-distributor/western-distributor-business-case-redacted.pdf" TargetMode="External"/><Relationship Id="rId407" Type="http://schemas.openxmlformats.org/officeDocument/2006/relationships/hyperlink" Target="https://www.westconnex.com.au/media/ixebloea/westconnex-business-case-executive-summary-september-2013.pdf" TargetMode="External"/><Relationship Id="rId211" Type="http://schemas.openxmlformats.org/officeDocument/2006/relationships/hyperlink" Target="https://www.dlapiper.com/en/australia/insights/publications/2020/05/improving-public-private-partnerships---lessons-from-australia/" TargetMode="External"/><Relationship Id="rId232" Type="http://schemas.openxmlformats.org/officeDocument/2006/relationships/hyperlink" Target="https://www.theage.com.au/national/victoria/state-government-announces-massive-suburban-rail-loop-for-melbourne-20180828-p5005r.html" TargetMode="External"/><Relationship Id="rId253" Type="http://schemas.openxmlformats.org/officeDocument/2006/relationships/hyperlink" Target="https://www.sciencedirect.com/science/article/pii/S2352146519305757" TargetMode="External"/><Relationship Id="rId274" Type="http://schemas.openxmlformats.org/officeDocument/2006/relationships/hyperlink" Target="https://parlinfo.aph.gov.au/parlInfo/download/committees/commrep/868db039-2384-4ce9-a502-1354709677d2/toc_pdf/Standing%20Committee%20on%20Economics_2020_08_14_7974_Official.pdf%3BfileType%3Dapplication%2Fpdf%23search%3D%22committees/commrep/868db039-2384-4ce9-a502-1354709677d2/0000%22" TargetMode="External"/><Relationship Id="rId295" Type="http://schemas.openxmlformats.org/officeDocument/2006/relationships/hyperlink" Target="https://www.parliament.qld.gov.au/Documents/TableOffice/TabledPapers/2020/5620T1143.pdf" TargetMode="External"/><Relationship Id="rId309" Type="http://schemas.openxmlformats.org/officeDocument/2006/relationships/hyperlink" Target="https://www.smh.com.au/national/nsw/4-3-billion-cost-blowout-in-sydney-s-metro-rail-project-20200203-p53x7n.html" TargetMode="External"/><Relationship Id="rId27" Type="http://schemas.openxmlformats.org/officeDocument/2006/relationships/image" Target="media/image17.png"/><Relationship Id="rId48" Type="http://schemas.openxmlformats.org/officeDocument/2006/relationships/hyperlink" Target="https://www.abc.net.au/news/2015-10-11/gold-coast-light-rail-gets-95m-federal-funding-boost/6844704" TargetMode="External"/><Relationship Id="rId69" Type="http://schemas.openxmlformats.org/officeDocument/2006/relationships/hyperlink" Target="https://www.audit.nsw.gov.au/our-work/reports/cbd-and-south-east-light-rail-follow-up-performance-audit" TargetMode="External"/><Relationship Id="rId113" Type="http://schemas.openxmlformats.org/officeDocument/2006/relationships/hyperlink" Target="https://buildingqueensland.qld.gov.au/wp-content/uploads/2019/02/MI-Varsity-Lakes-to-Tugun-summary.pdf" TargetMode="External"/><Relationship Id="rId134" Type="http://schemas.openxmlformats.org/officeDocument/2006/relationships/hyperlink" Target="https://www.abc.net.au/news/2019-03-19/sydney-metro-northwest-showcased-during-nsw-election/10915982" TargetMode="External"/><Relationship Id="rId320" Type="http://schemas.openxmlformats.org/officeDocument/2006/relationships/hyperlink" Target="http://www.pc.gov.au/inquiries/completed/infrastructure/report" TargetMode="External"/><Relationship Id="rId80" Type="http://schemas.openxmlformats.org/officeDocument/2006/relationships/hyperlink" Target="https://www.sciencedirect.com/science/article/pii/S0966692320307122" TargetMode="External"/><Relationship Id="rId155" Type="http://schemas.openxmlformats.org/officeDocument/2006/relationships/hyperlink" Target="https://www.linkedin.com/pulse/new-deal-infrastructure-australia-matthew-croagh/" TargetMode="External"/><Relationship Id="rId176" Type="http://schemas.openxmlformats.org/officeDocument/2006/relationships/hyperlink" Target="https://www.theaustralian.com.au/nation/qld-labors-54bn-cross-river-rail-projects-receives-150-safety-warnings-over-asbestos-hazardous-chemicals-and-heights/news-story/3c2a790f8f02ad1f906a040392a86f46" TargetMode="External"/><Relationship Id="rId197" Type="http://schemas.openxmlformats.org/officeDocument/2006/relationships/hyperlink" Target="https://www.infrastructureaustralia.gov.au/sites/default/files/2019-08/final_inland_rail_project_evaluation_summary_0.pdf" TargetMode="External"/><Relationship Id="rId341" Type="http://schemas.openxmlformats.org/officeDocument/2006/relationships/hyperlink" Target="https://www.felix.net/project-news/cpb-contractors-win-384m-section-c-of-bruce-highway-upgrade-cooroy-to-curra" TargetMode="External"/><Relationship Id="rId362" Type="http://schemas.openxmlformats.org/officeDocument/2006/relationships/hyperlink" Target="https://grattan.edu.au/report/cost-overruns-in-transport-infrastructure/" TargetMode="External"/><Relationship Id="rId383" Type="http://schemas.openxmlformats.org/officeDocument/2006/relationships/hyperlink" Target="https://www.rms.nsw.gov.au/projects/01documents/easing-sydneys-congestion/pinch-point-fact-sheet-2020-05.pdf" TargetMode="External"/><Relationship Id="rId418" Type="http://schemas.openxmlformats.org/officeDocument/2006/relationships/hyperlink" Target="https://www.abc.net.au/news/2019-12-09/melbourne-metro-tunnel-project-grinds-to-halt-amid-dispute/11779986" TargetMode="External"/><Relationship Id="rId201" Type="http://schemas.openxmlformats.org/officeDocument/2006/relationships/hyperlink" Target="https://www.heraldsun.com.au/news/victoria/prime-minister-scott-morrison-to-announce-2b-fast-rail-between-melbourne-and-geelong/news-story/c65aafa25d69b30cc766796d67f75de8" TargetMode="External"/><Relationship Id="rId222" Type="http://schemas.openxmlformats.org/officeDocument/2006/relationships/hyperlink" Target="https://www.infrastructure.nsw.gov.au/media/1160/insw_tfnsw_and_roads_and_maritime_services_wcx_25_sept_2012_final_120927.pdf" TargetMode="External"/><Relationship Id="rId243" Type="http://schemas.openxmlformats.org/officeDocument/2006/relationships/hyperlink" Target="https://www.theage.com.au/national/victoria/deal-cut-on-metro-tunnel-s-blowout-billions-after-government-cave-in-20201015-p565a5.html" TargetMode="External"/><Relationship Id="rId264" Type="http://schemas.openxmlformats.org/officeDocument/2006/relationships/hyperlink" Target="https://www.parliament.nsw.gov.au/lcdocs/inquiries/2492/Final%20Report%20-%20Impact%20of%20the%20CBD%20and%20South%20East%20Light%20Rail%20Project.pdf" TargetMode="External"/><Relationship Id="rId285" Type="http://schemas.openxmlformats.org/officeDocument/2006/relationships/hyperlink" Target="https://www.couriermail.com.au/news/queensland/kate-jones-promises-to-deliver-54-billion-cross-river-rail-project-on-budget/news-story/da8f1e7de8f7850f4cf620d348500b20" TargetMode="External"/><Relationship Id="rId17" Type="http://schemas.openxmlformats.org/officeDocument/2006/relationships/hyperlink" Target="http://www.grattan.edu.au/" TargetMode="External"/><Relationship Id="rId38" Type="http://schemas.openxmlformats.org/officeDocument/2006/relationships/image" Target="media/image24.png"/><Relationship Id="rId59" Type="http://schemas.openxmlformats.org/officeDocument/2006/relationships/hyperlink" Target="https://aecom.com/au/projects/sydney-metro-northwest/" TargetMode="External"/><Relationship Id="rId103" Type="http://schemas.openxmlformats.org/officeDocument/2006/relationships/hyperlink" Target="https://buildingqueensland.qld.gov.au/wp-content/uploads/2018/11/K2A-cost-benefit-analysis-summary.pdf" TargetMode="External"/><Relationship Id="rId124" Type="http://schemas.openxmlformats.org/officeDocument/2006/relationships/hyperlink" Target="https://www.brisbanetimes.com.au/politics/queensland/trad-slams-snub-of-cross-river-rail-by-infrastructure-australia-20180327-p4z6gb.html" TargetMode="External"/><Relationship Id="rId310" Type="http://schemas.openxmlformats.org/officeDocument/2006/relationships/hyperlink" Target="https://www.smh.com.au/national/nsw/4-3-billion-cost-blowout-in-sydney-s-metro-rail-project-20200203-p53x7n.html" TargetMode="External"/><Relationship Id="rId70" Type="http://schemas.openxmlformats.org/officeDocument/2006/relationships/hyperlink" Target="https://www.audit.nsw.gov.au/our-work/reports/cbd-and-south-east-light-rail-follow-up-performance-audit" TargetMode="External"/><Relationship Id="rId91" Type="http://schemas.openxmlformats.org/officeDocument/2006/relationships/hyperlink" Target="https://www.parliament.qld.gov.au/documents/tableOffice/TabledPapers/2020/5620T197.pdf" TargetMode="External"/><Relationship Id="rId145" Type="http://schemas.openxmlformats.org/officeDocument/2006/relationships/hyperlink" Target="https://budget.gov.au/2020-21/content/bp2/download/bp2_complete.pdf" TargetMode="External"/><Relationship Id="rId166" Type="http://schemas.openxmlformats.org/officeDocument/2006/relationships/hyperlink" Target="https://investment.infrastructure.gov.au/files/cost_estimation_guidance/Overview-Version-1.0.pdf" TargetMode="External"/><Relationship Id="rId187" Type="http://schemas.openxmlformats.org/officeDocument/2006/relationships/hyperlink" Target="https://www.heraldsun.com.au/news/victoria/andrews-government-commits-to-building-10-billion-north-east-link/news-story/11189d8bbba7f37feca2a8590371059d" TargetMode="External"/><Relationship Id="rId331" Type="http://schemas.openxmlformats.org/officeDocument/2006/relationships/hyperlink" Target="https://www.heraldsun.com.au/news/victoria/transurban-announces-west-gate-tunnel-now-expected-to-be-finished-by-2023/news-story/59f7c8cd6276ede2f68f702ef0183f98" TargetMode="External"/><Relationship Id="rId352" Type="http://schemas.openxmlformats.org/officeDocument/2006/relationships/hyperlink" Target="https://www.smh.com.au/national/nsw/sydney-transport-shake-up-plan-for-single-deck-metro-style-trains-and-second-harbour-crossing-20120620-20ngm.html" TargetMode="External"/><Relationship Id="rId373" Type="http://schemas.openxmlformats.org/officeDocument/2006/relationships/hyperlink" Target="https://www.transportinfrastructurecouncil.gov.au/sites/default/files/Infrastructure_Benchmarking_Report.pdf" TargetMode="External"/><Relationship Id="rId394" Type="http://schemas.openxmlformats.org/officeDocument/2006/relationships/hyperlink" Target="https://www.dtf.vic.gov.au/sites/default/files/2018-01/West-Gate-Tunnel-Project-Summary.pdf" TargetMode="External"/><Relationship Id="rId408" Type="http://schemas.openxmlformats.org/officeDocument/2006/relationships/hyperlink" Target="https://www.westconnex.com.au/media/ixebloea/westconnex-business-case-executive-summary-september-2013.pdf" TargetMode="External"/><Relationship Id="rId1" Type="http://schemas.openxmlformats.org/officeDocument/2006/relationships/customXml" Target="../customXml/item1.xml"/><Relationship Id="rId212" Type="http://schemas.openxmlformats.org/officeDocument/2006/relationships/hyperlink" Target="https://www.dlapiper.com/en/australia/insights/publications/2020/05/improving-public-private-partnerships---lessons-from-australia/" TargetMode="External"/><Relationship Id="rId233" Type="http://schemas.openxmlformats.org/officeDocument/2006/relationships/hyperlink" Target="https://www.theage.com.au/national/victoria/metro-tunnel-machines-grind-to-halt-in-dispute-over-3b-cost-blowouts-20191209-p53i2p.html" TargetMode="External"/><Relationship Id="rId254" Type="http://schemas.openxmlformats.org/officeDocument/2006/relationships/hyperlink" Target="https://www.afr.com/policy/economy/rba-boss-urges-stimulus-shift-20200813-p55lbi" TargetMode="External"/><Relationship Id="rId28" Type="http://schemas.openxmlformats.org/officeDocument/2006/relationships/image" Target="media/image18.png"/><Relationship Id="rId49" Type="http://schemas.openxmlformats.org/officeDocument/2006/relationships/hyperlink" Target="https://www.premier.vic.gov.au/underground-suburban-rail-loop-connect-victoria" TargetMode="External"/><Relationship Id="rId114" Type="http://schemas.openxmlformats.org/officeDocument/2006/relationships/hyperlink" Target="https://buildingqueensland.qld.gov.au/wp-content/uploads/2018/05/Bruce-Highway-Deception-Bay-Road-Interchange.pdf" TargetMode="External"/><Relationship Id="rId275" Type="http://schemas.openxmlformats.org/officeDocument/2006/relationships/hyperlink" Target="https://parlinfo.aph.gov.au/parlInfo/download/committees/commrep/868db039-2384-4ce9-a502-1354709677d2/toc_pdf/Standing%20Committee%20on%20Economics_2020_08_14_7974_Official.pdf%3BfileType%3Dapplication%2Fpdf%23search%3D%22committees/commrep/868db039-2384-4ce9-a502-1354709677d2/0000%22" TargetMode="External"/><Relationship Id="rId296" Type="http://schemas.openxmlformats.org/officeDocument/2006/relationships/hyperlink" Target="https://northeastlink.vic.gov.au/about/" TargetMode="External"/><Relationship Id="rId300" Type="http://schemas.openxmlformats.org/officeDocument/2006/relationships/hyperlink" Target="https://www.nsw.gov.au/media-releases/12-billion-budget-for-metro-rail-revolution" TargetMode="External"/><Relationship Id="rId60" Type="http://schemas.openxmlformats.org/officeDocument/2006/relationships/hyperlink" Target="https://anthonyalbanese.com.au/anthony-albanese-speech-australia-beyond-the-coronavirus-canberra-monday-11-may-2020" TargetMode="External"/><Relationship Id="rId81" Type="http://schemas.openxmlformats.org/officeDocument/2006/relationships/hyperlink" Target="https://www.dailytelegraph.com.au/newslocal/northern-beaches/bankstown-and-punchbowl-train-stations-on-track-for-upgrade-as-part-of-sydney-metro-project/news-story/6b3ee22c34d05e6f73c7765701c9f169" TargetMode="External"/><Relationship Id="rId135" Type="http://schemas.openxmlformats.org/officeDocument/2006/relationships/hyperlink" Target="https://www.abc.net.au/news/2019-03-19/sydney-metro-northwest-showcased-during-nsw-election/10915982" TargetMode="External"/><Relationship Id="rId156" Type="http://schemas.openxmlformats.org/officeDocument/2006/relationships/hyperlink" Target="https://www.linkedin.com/pulse/new-deal-infrastructure-australia-matthew-croagh/" TargetMode="External"/><Relationship Id="rId177" Type="http://schemas.openxmlformats.org/officeDocument/2006/relationships/hyperlink" Target="https://www.theaustralian.com.au/nation/queensland-government-seizes-control-of-cross-river-rail-project-amid-contractor-concerns/news-story/b3844fd1eb46b47add1d13ad94259bf4" TargetMode="External"/><Relationship Id="rId198" Type="http://schemas.openxmlformats.org/officeDocument/2006/relationships/hyperlink" Target="https://www.investoproperty.com.au/brisbanes-5-4-billion-cross-river-rail" TargetMode="External"/><Relationship Id="rId321" Type="http://schemas.openxmlformats.org/officeDocument/2006/relationships/hyperlink" Target="https://www.afr.com/policy/economy/small-ticket-projects-can-get-budget-billions-flowing-20201006-p562fr" TargetMode="External"/><Relationship Id="rId342" Type="http://schemas.openxmlformats.org/officeDocument/2006/relationships/hyperlink" Target="https://www.felix.net/project-news/cpb-contractors-win-384m-section-c-of-bruce-highway-upgrade-cooroy-to-curra" TargetMode="External"/><Relationship Id="rId363" Type="http://schemas.openxmlformats.org/officeDocument/2006/relationships/hyperlink" Target="https://grattan.edu.au/wp-content/uploads/2018/10/909-Remarkably-adaptive-Australian-cities-in-a-time-of-growth.pdf" TargetMode="External"/><Relationship Id="rId384" Type="http://schemas.openxmlformats.org/officeDocument/2006/relationships/hyperlink" Target="https://www.rms.nsw.gov.au/projects/01documents/easing-sydneys-congestion/pinch-point-fact-sheet-2020-05.pdf" TargetMode="External"/><Relationship Id="rId419" Type="http://schemas.openxmlformats.org/officeDocument/2006/relationships/hyperlink" Target="https://www.abc.net.au/news/2019-12-09/melbourne-metro-tunnel-project-grinds-to-halt-amid-dispute/11779986" TargetMode="External"/><Relationship Id="rId202" Type="http://schemas.openxmlformats.org/officeDocument/2006/relationships/hyperlink" Target="https://www.infrastructureaustralia.gov.au/sites/default/files/2019-06/20170727-Cross-River-Rail-Summary.pdf" TargetMode="External"/><Relationship Id="rId223" Type="http://schemas.openxmlformats.org/officeDocument/2006/relationships/hyperlink" Target="https://www.stategrowth.tas.gov.au/infrastructure_tasmania/30-year_infrastructure_strategy" TargetMode="External"/><Relationship Id="rId244" Type="http://schemas.openxmlformats.org/officeDocument/2006/relationships/hyperlink" Target="https://www.johnholland.com.au/our-projects/airport-link-m7-northern-busway/" TargetMode="External"/><Relationship Id="rId18" Type="http://schemas.openxmlformats.org/officeDocument/2006/relationships/image" Target="media/image8.png"/><Relationship Id="rId39" Type="http://schemas.openxmlformats.org/officeDocument/2006/relationships/image" Target="media/image25.png"/><Relationship Id="rId265" Type="http://schemas.openxmlformats.org/officeDocument/2006/relationships/hyperlink" Target="https://www.parliament.nsw.gov.au/lcdocs/inquiries/2492/Final%20Report%20-%20Impact%20of%20the%20CBD%20and%20South%20East%20Light%20Rail%20Project.pdf" TargetMode="External"/><Relationship Id="rId286" Type="http://schemas.openxmlformats.org/officeDocument/2006/relationships/hyperlink" Target="https://www.abc.net.au/news/2020-08-12/queensland-controversy-over-brisbane-cross-river-rail-plan/12545858" TargetMode="External"/><Relationship Id="rId50" Type="http://schemas.openxmlformats.org/officeDocument/2006/relationships/hyperlink" Target="https://www.premier.vic.gov.au/underground-suburban-rail-loop-connect-victoria" TargetMode="External"/><Relationship Id="rId104" Type="http://schemas.openxmlformats.org/officeDocument/2006/relationships/hyperlink" Target="https://buildingqueensland.qld.gov.au/wp-content/uploads/2018/04/TEARC-Detailed-Business-Case-1.pdf" TargetMode="External"/><Relationship Id="rId125" Type="http://schemas.openxmlformats.org/officeDocument/2006/relationships/hyperlink" Target="https://www.brisbanetimes.com.au/politics/queensland/trad-slams-snub-of-cross-river-rail-by-infrastructure-australia-20180327-p4z6gb.html" TargetMode="External"/><Relationship Id="rId146" Type="http://schemas.openxmlformats.org/officeDocument/2006/relationships/hyperlink" Target="https://budget.gov.au/2020-21/content/bp2/download/bp2_complete.pdf" TargetMode="External"/><Relationship Id="rId167" Type="http://schemas.openxmlformats.org/officeDocument/2006/relationships/hyperlink" Target="https://investment.infrastructure.gov.au/files/cost_estimation_guidance/Overview-Version-1.0.pdf" TargetMode="External"/><Relationship Id="rId188" Type="http://schemas.openxmlformats.org/officeDocument/2006/relationships/hyperlink" Target="https://www.heraldsun.com.au/news/victoria/andrews-government-commits-to-building-10-billion-north-east-link/news-story/11189d8bbba7f37feca2a8590371059d" TargetMode="External"/><Relationship Id="rId311" Type="http://schemas.openxmlformats.org/officeDocument/2006/relationships/hyperlink" Target="https://www.smh.com.au/cqstatic/gzsfpw/2008NELinkRelease.JPG" TargetMode="External"/><Relationship Id="rId332" Type="http://schemas.openxmlformats.org/officeDocument/2006/relationships/hyperlink" Target="https://www.heraldsun.com.au/news/victoria/west-gate-tunnel-layoffs-begin-as-builders-blame-financial-strain/news-story/0d73c99c08c1d4cba17bcd7aa404b8ec" TargetMode="External"/><Relationship Id="rId353" Type="http://schemas.openxmlformats.org/officeDocument/2006/relationships/hyperlink" Target="https://www.smh.com.au/national/nsw/sydney-transport-shake-up-plan-for-single-deck-metro-style-trains-and-second-harbour-crossing-20120620-20ngm.html" TargetMode="External"/><Relationship Id="rId374" Type="http://schemas.openxmlformats.org/officeDocument/2006/relationships/hyperlink" Target="https://www.transportinfrastructurecouncil.gov.au/sites/default/files/documents/13th-transport-and-infrastructure-council-communique.pdf" TargetMode="External"/><Relationship Id="rId395" Type="http://schemas.openxmlformats.org/officeDocument/2006/relationships/hyperlink" Target="https://www.dtf.vic.gov.au/sites/default/files/2018-01/West-Gate-Tunnel-Project-Summary.pdf" TargetMode="External"/><Relationship Id="rId409" Type="http://schemas.openxmlformats.org/officeDocument/2006/relationships/hyperlink" Target="http://infrastructurepipeline.org/wp-content/uploads/2016/10/WestConnex-Updated-Strategic-Business-Case-November-2015-1.pdf" TargetMode="External"/><Relationship Id="rId71" Type="http://schemas.openxmlformats.org/officeDocument/2006/relationships/hyperlink" Target="https://www.news.com.au/national/breaking-news/labor-demands-audit-of-govt-projects/news-story/817232912465ba7900ea099dbbc36674" TargetMode="External"/><Relationship Id="rId92" Type="http://schemas.openxmlformats.org/officeDocument/2006/relationships/hyperlink" Target="https://www.pc.gov.au/news-media/speeches/covid-recovery" TargetMode="External"/><Relationship Id="rId213" Type="http://schemas.openxmlformats.org/officeDocument/2006/relationships/hyperlink" Target="https://www.infrastructureaustralia.gov.au/sites/default/files/2019-06/infrastructure_australia_assessment_framework_2018.pdf" TargetMode="External"/><Relationship Id="rId234" Type="http://schemas.openxmlformats.org/officeDocument/2006/relationships/hyperlink" Target="https://www.theage.com.au/national/victoria/metro-tunnel-machines-grind-to-halt-in-dispute-over-3b-cost-blowouts-20191209-p53i2p.html" TargetMode="External"/><Relationship Id="rId420" Type="http://schemas.openxmlformats.org/officeDocument/2006/relationships/hyperlink" Target="https://www.theage.com.au/politics/federal/a-short-term-window-to-build-infrastructure-for-long-term-gain-20200906-p55sc5.html" TargetMode="External"/><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hyperlink" Target="https://www.afr.com/policy/economy/rba-boss-urges-stimulus-shift-20200813-p55lbi" TargetMode="External"/><Relationship Id="rId276" Type="http://schemas.openxmlformats.org/officeDocument/2006/relationships/hyperlink" Target="https://www.theage.com.au/national/victoria/north-east-link-options-reveal-new-road-could-cost-as-much-as-20-billion-20170807-gxqp6s.html" TargetMode="External"/><Relationship Id="rId297" Type="http://schemas.openxmlformats.org/officeDocument/2006/relationships/hyperlink" Target="http://www.nsw.gov.au/metropolitantransportplan" TargetMode="External"/><Relationship Id="rId40" Type="http://schemas.openxmlformats.org/officeDocument/2006/relationships/image" Target="media/image26.png"/><Relationship Id="rId115" Type="http://schemas.openxmlformats.org/officeDocument/2006/relationships/hyperlink" Target="https://buildingqueensland.qld.gov.au/wp-content/uploads/2018/05/Bruce-Highway-Deception-Bay-Road-Interchange.pdf" TargetMode="External"/><Relationship Id="rId136" Type="http://schemas.openxmlformats.org/officeDocument/2006/relationships/hyperlink" Target="https://archive.budget.gov.au/2017-18/bp1/bp1.pdf" TargetMode="External"/><Relationship Id="rId157" Type="http://schemas.openxmlformats.org/officeDocument/2006/relationships/hyperlink" Target="https://www.brisbanetimes.com.au/national/queensland/cross-river-rail-board-to-be-sacked-as-minister-takes-the-reins-20200226-p544eu.html" TargetMode="External"/><Relationship Id="rId178" Type="http://schemas.openxmlformats.org/officeDocument/2006/relationships/hyperlink" Target="https://www.theaustralian.com.au/nation/queensland-government-seizes-control-of-cross-river-rail-project-amid-contractor-concerns/news-story/b3844fd1eb46b47add1d13ad94259bf4" TargetMode="External"/><Relationship Id="rId301" Type="http://schemas.openxmlformats.org/officeDocument/2006/relationships/hyperlink" Target="https://www.nsw.gov.au/media-releases/12-billion-budget-for-metro-rail-revolution" TargetMode="External"/><Relationship Id="rId322" Type="http://schemas.openxmlformats.org/officeDocument/2006/relationships/hyperlink" Target="https://www.afr.com/policy/economy/small-ticket-projects-can-get-budget-billions-flowing-20201006-p562fr" TargetMode="External"/><Relationship Id="rId343" Type="http://schemas.openxmlformats.org/officeDocument/2006/relationships/hyperlink" Target="https://s3.ap-southeast-2.amazonaws.com/hdp.au.prod.app.vic-engage.files/5815/6325/4909/28k._BBW_City_Council_-_Terry_Rawnsley_-_Expert_Witness_Report_-_Net_Community_Benefit_-_15_07_2019.pdf" TargetMode="External"/><Relationship Id="rId364" Type="http://schemas.openxmlformats.org/officeDocument/2006/relationships/hyperlink" Target="https://grattan.edu.au/wp-content/uploads/2018/10/909-Remarkably-adaptive-Australian-cities-in-a-time-of-growth.pdf" TargetMode="External"/><Relationship Id="rId61" Type="http://schemas.openxmlformats.org/officeDocument/2006/relationships/hyperlink" Target="https://anthonyalbanese.com.au/anthony-albanese-speech-australia-beyond-the-coronavirus-canberra-monday-11-may-2020" TargetMode="External"/><Relationship Id="rId82" Type="http://schemas.openxmlformats.org/officeDocument/2006/relationships/hyperlink" Target="https://www.dailytelegraph.com.au/newslocal/northern-beaches/bankstown-and-punchbowl-train-stations-on-track-for-upgrade-as-part-of-sydney-metro-project/news-story/6b3ee22c34d05e6f73c7765701c9f169" TargetMode="External"/><Relationship Id="rId199" Type="http://schemas.openxmlformats.org/officeDocument/2006/relationships/hyperlink" Target="https://www.investoproperty.com.au/brisbanes-5-4-billion-cross-river-rail" TargetMode="External"/><Relationship Id="rId203" Type="http://schemas.openxmlformats.org/officeDocument/2006/relationships/hyperlink" Target="https://www.infrastructureaustralia.gov.au/sites/default/files/2019-06/20170727-Cross-River-Rail-Summary.pdf" TargetMode="External"/><Relationship Id="rId385" Type="http://schemas.openxmlformats.org/officeDocument/2006/relationships/hyperlink" Target="https://metrotunnel.vic.gov.au/__data/assets/pdf_file/0006/40677/MM-Business-Case-Feb-2016-WEB.pdf" TargetMode="External"/><Relationship Id="rId19" Type="http://schemas.openxmlformats.org/officeDocument/2006/relationships/image" Target="media/image9.png"/><Relationship Id="rId224" Type="http://schemas.openxmlformats.org/officeDocument/2006/relationships/hyperlink" Target="https://www.stategrowth.tas.gov.au/infrastructure_tasmania/30-year_infrastructure_strategy" TargetMode="External"/><Relationship Id="rId245" Type="http://schemas.openxmlformats.org/officeDocument/2006/relationships/hyperlink" Target="https://www.johnholland.com.au/our-projects/airport-link-m7-northern-busway/" TargetMode="External"/><Relationship Id="rId266" Type="http://schemas.openxmlformats.org/officeDocument/2006/relationships/hyperlink" Target="https://www.parliament.nsw.gov.au/lcdocs/inquiries/2492/Final%20Report%20-%20Impact%20of%20the%20CBD%20and%20South%20East%20Light%20Rail%20Project.pdf" TargetMode="External"/><Relationship Id="rId287" Type="http://schemas.openxmlformats.org/officeDocument/2006/relationships/hyperlink" Target="https://www.abc.net.au/news/2020-08-12/queensland-controversy-over-brisbane-cross-river-rail-plan/12545858" TargetMode="External"/><Relationship Id="rId410" Type="http://schemas.openxmlformats.org/officeDocument/2006/relationships/hyperlink" Target="http://infrastructurepipeline.org/wp-content/uploads/2016/10/WestConnex-Updated-Strategic-Business-Case-November-2015-1.pdf" TargetMode="External"/><Relationship Id="rId30" Type="http://schemas.openxmlformats.org/officeDocument/2006/relationships/image" Target="media/image20.png"/><Relationship Id="rId105" Type="http://schemas.openxmlformats.org/officeDocument/2006/relationships/hyperlink" Target="https://buildingqueensland.qld.gov.au/wp-content/uploads/2018/04/TEARC-Detailed-Business-Case-1.pdf" TargetMode="External"/><Relationship Id="rId126" Type="http://schemas.openxmlformats.org/officeDocument/2006/relationships/hyperlink" Target="https://www.brisbanetimes.com.au/politics/queensland/trad-slams-snub-of-cross-river-rail-by-infrastructure-australia-20180327-p4z6gb.html" TargetMode="External"/><Relationship Id="rId147" Type="http://schemas.openxmlformats.org/officeDocument/2006/relationships/hyperlink" Target="https://budget.gov.au/2019-20/content/fbo/download/FBO-2019-20.pdf" TargetMode="External"/><Relationship Id="rId168" Type="http://schemas.openxmlformats.org/officeDocument/2006/relationships/hyperlink" Target="https://investment.infrastructure.gov.au/files/notes_on_administration/final-notes-on-administration.pdf" TargetMode="External"/><Relationship Id="rId312" Type="http://schemas.openxmlformats.org/officeDocument/2006/relationships/hyperlink" Target="https://www.dailytelegraph.com.au/newslocal/central-sydney/sydney-light-rail-class-actions-members-swell-past-200/news-story/dfbc6b922ffce0b39fa2c282e47b0ba8" TargetMode="External"/><Relationship Id="rId333" Type="http://schemas.openxmlformats.org/officeDocument/2006/relationships/hyperlink" Target="https://www.heraldsun.com.au/news/victoria/west-gate-tunnel-layoffs-begin-as-builders-blame-financial-strain/news-story/0d73c99c08c1d4cba17bcd7aa404b8ec" TargetMode="External"/><Relationship Id="rId354" Type="http://schemas.openxmlformats.org/officeDocument/2006/relationships/hyperlink" Target="https://www.smh.com.au/national/nsw/multimilliondollar-compensation-brawl-brews-over-westconnex-st-peters-interchange-20150903-gje9oi.html" TargetMode="External"/><Relationship Id="rId51" Type="http://schemas.openxmlformats.org/officeDocument/2006/relationships/hyperlink" Target="https://www.abs.gov.au/statistics/labour/employment-and-unemployment/labour-force-australia-detailed" TargetMode="External"/><Relationship Id="rId72" Type="http://schemas.openxmlformats.org/officeDocument/2006/relationships/hyperlink" Target="https://www.news.com.au/national/breaking-news/labor-demands-audit-of-govt-projects/news-story/817232912465ba7900ea099dbbc36674" TargetMode="External"/><Relationship Id="rId93" Type="http://schemas.openxmlformats.org/officeDocument/2006/relationships/hyperlink" Target="https://www.statedevelopment.qld.gov.au/resources/project/clem-jones-tunnel/north-south-bypass-tunnel-ias.pdf" TargetMode="External"/><Relationship Id="rId189" Type="http://schemas.openxmlformats.org/officeDocument/2006/relationships/hyperlink" Target="https://www.city-journal.org/html/if-you-build-it-14606.html" TargetMode="External"/><Relationship Id="rId375" Type="http://schemas.openxmlformats.org/officeDocument/2006/relationships/hyperlink" Target="https://www.transportinfrastructurecouncil.gov.au/sites/default/files/documents/13th-transport-and-infrastructure-council-communique.pdf" TargetMode="External"/><Relationship Id="rId396" Type="http://schemas.openxmlformats.org/officeDocument/2006/relationships/hyperlink" Target="https://northeastlink.vic.gov.au/planning/businesscase" TargetMode="External"/><Relationship Id="rId3" Type="http://schemas.openxmlformats.org/officeDocument/2006/relationships/styles" Target="styles.xml"/><Relationship Id="rId214" Type="http://schemas.openxmlformats.org/officeDocument/2006/relationships/hyperlink" Target="https://www.infrastructureaustralia.gov.au/sites/default/files/2019-06/infrastructure_australia_assessment_framework_2018.pdf" TargetMode="External"/><Relationship Id="rId235" Type="http://schemas.openxmlformats.org/officeDocument/2006/relationships/hyperlink" Target="https://www.theage.com.au/national/victoria/metro-tunnel-machines-grind-to-halt-in-dispute-over-3b-cost-blowouts-20191209-p53i2p.html" TargetMode="External"/><Relationship Id="rId256" Type="http://schemas.openxmlformats.org/officeDocument/2006/relationships/hyperlink" Target="https://www.smh.com.au/national/nsw/nsw-governments-electricity-privatisation-gets-second-harbour-rail-crossing-under-way-20150604-ghggqj.html" TargetMode="External"/><Relationship Id="rId277" Type="http://schemas.openxmlformats.org/officeDocument/2006/relationships/hyperlink" Target="https://www.theage.com.au/national/victoria/north-east-link-options-reveal-new-road-could-cost-as-much-as-20-billion-20170807-gxqp6s.html" TargetMode="External"/><Relationship Id="rId298" Type="http://schemas.openxmlformats.org/officeDocument/2006/relationships/hyperlink" Target="https://www.treasury.nsw.gov.au/sites/default/files/pdf/2013-2014_Budget_Papers_BP4_Infrastructure_Statement.pdf" TargetMode="External"/><Relationship Id="rId400" Type="http://schemas.openxmlformats.org/officeDocument/2006/relationships/hyperlink" Target="https://www.afr.com/companies/infrastructure/construction-on-brink-of-collapse-says-john-holland-ceo-20200317-p54b2b" TargetMode="External"/><Relationship Id="rId421" Type="http://schemas.openxmlformats.org/officeDocument/2006/relationships/hyperlink" Target="https://www.theage.com.au/politics/federal/a-short-term-window-to-build-infrastructure-for-long-term-gain-20200906-p55sc5.html" TargetMode="External"/><Relationship Id="rId116" Type="http://schemas.openxmlformats.org/officeDocument/2006/relationships/hyperlink" Target="https://buildingqueensland.qld.gov.au/wp-content/uploads/2018/05/Bruce-Highway-Deception-Bay-Road-Interchange.pdf" TargetMode="External"/><Relationship Id="rId137" Type="http://schemas.openxmlformats.org/officeDocument/2006/relationships/hyperlink" Target="https://buildingqueensland.qld.gov.au/wp-content/uploads/2019/11/Centenary_Bridge_CBA_Summary.pdf" TargetMode="External"/><Relationship Id="rId158" Type="http://schemas.openxmlformats.org/officeDocument/2006/relationships/hyperlink" Target="https://www.brisbanetimes.com.au/national/queensland/cross-river-rail-board-to-be-sacked-as-minister-takes-the-reins-20200226-p544eu.html" TargetMode="External"/><Relationship Id="rId302" Type="http://schemas.openxmlformats.org/officeDocument/2006/relationships/hyperlink" Target="https://www.nsw.gov.au/media-releases/sydney-metro-to-open-three-weeks" TargetMode="External"/><Relationship Id="rId323" Type="http://schemas.openxmlformats.org/officeDocument/2006/relationships/hyperlink" Target="https://s3.treasury.qld.gov.au/files/bp3-2017-18.pdf" TargetMode="External"/><Relationship Id="rId344" Type="http://schemas.openxmlformats.org/officeDocument/2006/relationships/hyperlink" Target="https://s3.ap-southeast-2.amazonaws.com/hdp.au.prod.app.vic-engage.files/5815/6325/4909/28k._BBW_City_Council_-_Terry_Rawnsley_-_Expert_Witness_Report_-_Net_Community_Benefit_-_15_07_2019.pdf" TargetMode="External"/><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hyperlink" Target="http://www.artc.com.au/library/IRAS_Final%20Report.pdf" TargetMode="External"/><Relationship Id="rId83" Type="http://schemas.openxmlformats.org/officeDocument/2006/relationships/hyperlink" Target="https://www.dailytelegraph.com.au/newslocal/northern-beaches/bankstown-and-punchbowl-train-stations-on-track-for-upgrade-as-part-of-sydney-metro-project/news-story/6b3ee22c34d05e6f73c7765701c9f169" TargetMode="External"/><Relationship Id="rId179" Type="http://schemas.openxmlformats.org/officeDocument/2006/relationships/hyperlink" Target="https://www.theaustralian.com.au/nation/queensland-government-seizes-control-of-cross-river-rail-project-amid-contractor-concerns/news-story/b3844fd1eb46b47add1d13ad94259bf4" TargetMode="External"/><Relationship Id="rId365" Type="http://schemas.openxmlformats.org/officeDocument/2006/relationships/hyperlink" Target="https://grattan.edu.au/report/why-its-time-for-congestion-charging/" TargetMode="External"/><Relationship Id="rId386" Type="http://schemas.openxmlformats.org/officeDocument/2006/relationships/hyperlink" Target="https://metrotunnel.vic.gov.au/__data/assets/pdf_file/0006/40677/MM-Business-Case-Feb-2016-WEB.pdf" TargetMode="External"/><Relationship Id="rId190" Type="http://schemas.openxmlformats.org/officeDocument/2006/relationships/hyperlink" Target="https://www.heraldsun.com.au/news/victoria/how-suburban-rail-loop-will-change-your-suburb/news-story/38cf4068665ea8c6c5c83659fc101c0f" TargetMode="External"/><Relationship Id="rId204" Type="http://schemas.openxmlformats.org/officeDocument/2006/relationships/hyperlink" Target="https://www.infrastructureaustralia.gov.au/sites/default/files/2019-06/Infrastructure_Decision-Making_Principles.pdf" TargetMode="External"/><Relationship Id="rId225" Type="http://schemas.openxmlformats.org/officeDocument/2006/relationships/hyperlink" Target="https://www.infrastructurevictoria.com.au/wp-content/uploads/2020/09/Fair-Move-Better-Public-Transport-Fares-for-Melbourne-FINAL.pdf" TargetMode="External"/><Relationship Id="rId246" Type="http://schemas.openxmlformats.org/officeDocument/2006/relationships/hyperlink" Target="https://www.heraldsun.com.au/news/victoria/fears-contaminated-soil-could-put-brakes-on-67-billion-road-project/news-story/24ee9879100825fdbc461ecf42a47c9d" TargetMode="External"/><Relationship Id="rId267" Type="http://schemas.openxmlformats.org/officeDocument/2006/relationships/hyperlink" Target="http://epb.sagepub.com/content/42/3/490.abstract" TargetMode="External"/><Relationship Id="rId288" Type="http://schemas.openxmlformats.org/officeDocument/2006/relationships/hyperlink" Target="https://population.gov.au/downloads/McDonaldFertilityProjections.pdf" TargetMode="External"/><Relationship Id="rId411" Type="http://schemas.openxmlformats.org/officeDocument/2006/relationships/hyperlink" Target="http://infrastructurepipeline.org/wp-content/uploads/2016/10/WestConnex-Updated-Strategic-Business-Case-November-2015-1.pdf" TargetMode="External"/><Relationship Id="rId106" Type="http://schemas.openxmlformats.org/officeDocument/2006/relationships/hyperlink" Target="https://buildingqueensland.qld.gov.au/wp-content/uploads/2018/02/Smithfield-Transport-Corridor-Upgrade_CBA.pdf" TargetMode="External"/><Relationship Id="rId127" Type="http://schemas.openxmlformats.org/officeDocument/2006/relationships/hyperlink" Target="https://www.cityservices.act.gov.au/__data/assets/pdf_file/0010/887680/Light-rail-Capital-Metro-Business-Case-In-Full.pdf" TargetMode="External"/><Relationship Id="rId313" Type="http://schemas.openxmlformats.org/officeDocument/2006/relationships/hyperlink" Target="https://www.dailytelegraph.com.au/newslocal/central-sydney/sydney-light-rail-class-actions-members-swell-past-200/news-story/dfbc6b922ffce0b39fa2c282e47b0ba8" TargetMode="External"/><Relationship Id="rId10" Type="http://schemas.openxmlformats.org/officeDocument/2006/relationships/footer" Target="footer1.xml"/><Relationship Id="rId31" Type="http://schemas.openxmlformats.org/officeDocument/2006/relationships/header" Target="header2.xml"/><Relationship Id="rId52" Type="http://schemas.openxmlformats.org/officeDocument/2006/relationships/hyperlink" Target="https://www.abs.gov.au/statistics/labour/employment-and-unemployment/labour-force-australia-detailed" TargetMode="External"/><Relationship Id="rId73" Type="http://schemas.openxmlformats.org/officeDocument/2006/relationships/hyperlink" Target="https://www.news.com.au/national/breaking-news/labor-demands-audit-of-govt-projects/news-story/817232912465ba7900ea099dbbc36674" TargetMode="External"/><Relationship Id="rId94" Type="http://schemas.openxmlformats.org/officeDocument/2006/relationships/hyperlink" Target="https://www.statedevelopment.qld.gov.au/resources/project/clem-jones-tunnel/north-south-bypass-tunnel-ias.pdf" TargetMode="External"/><Relationship Id="rId148" Type="http://schemas.openxmlformats.org/officeDocument/2006/relationships/hyperlink" Target="https://budget.gov.au/2019-20/content/fbo/download/FBO-2019-20.pdf" TargetMode="External"/><Relationship Id="rId169" Type="http://schemas.openxmlformats.org/officeDocument/2006/relationships/hyperlink" Target="https://investment.infrastructure.gov.au/files/notes_on_administration/final-notes-on-administration.pdf" TargetMode="External"/><Relationship Id="rId334" Type="http://schemas.openxmlformats.org/officeDocument/2006/relationships/hyperlink" Target="https://www.heraldsun.com.au/news/victoria/west-gate-tunnel-layoffs-begin-as-builders-blame-financial-strain/news-story/0d73c99c08c1d4cba17bcd7aa404b8ec" TargetMode="External"/><Relationship Id="rId355" Type="http://schemas.openxmlformats.org/officeDocument/2006/relationships/hyperlink" Target="https://www.smh.com.au/national/nsw/multimilliondollar-compensation-brawl-brews-over-westconnex-st-peters-interchange-20150903-gje9oi.html" TargetMode="External"/><Relationship Id="rId376" Type="http://schemas.openxmlformats.org/officeDocument/2006/relationships/hyperlink" Target="https://www.audit.vic.gov.au/report/market-led-proposals" TargetMode="External"/><Relationship Id="rId397" Type="http://schemas.openxmlformats.org/officeDocument/2006/relationships/hyperlink" Target="https://bigbuild.vic.gov.au/__data/assets/pdf_file/0006/325572/Suburban-Rail-Loop-Strategic-Assessment.pdf" TargetMode="External"/><Relationship Id="rId4" Type="http://schemas.openxmlformats.org/officeDocument/2006/relationships/settings" Target="settings.xml"/><Relationship Id="rId180" Type="http://schemas.openxmlformats.org/officeDocument/2006/relationships/hyperlink" Target="https://papers.ssrn.com/sol3/papers.cfm?abstract_id=2424835" TargetMode="External"/><Relationship Id="rId215" Type="http://schemas.openxmlformats.org/officeDocument/2006/relationships/hyperlink" Target="https://www.infrastructureaustralia.gov.au/publications/australian-infrastructure-audit-2019" TargetMode="External"/><Relationship Id="rId236" Type="http://schemas.openxmlformats.org/officeDocument/2006/relationships/hyperlink" Target="https://www.theage.com.au/politics/victoria/morrison-can-t-deliver-geelong-rail-plan-for-4b-minister-claims-20190322-p516i1.html" TargetMode="External"/><Relationship Id="rId257" Type="http://schemas.openxmlformats.org/officeDocument/2006/relationships/hyperlink" Target="https://www.smh.com.au/national/nsw/nsw-governments-electricity-privatisation-gets-second-harbour-rail-crossing-under-way-20150604-ghggqj.html" TargetMode="External"/><Relationship Id="rId278" Type="http://schemas.openxmlformats.org/officeDocument/2006/relationships/hyperlink" Target="https://www.theage.com.au/national/victoria/north-east-link-options-reveal-new-road-could-cost-as-much-as-20-billion-20170807-gxqp6s.html" TargetMode="External"/><Relationship Id="rId401" Type="http://schemas.openxmlformats.org/officeDocument/2006/relationships/hyperlink" Target="https://bigbuild.vic.gov.au/__data/assets/pdf_file/0006/325572/Suburban-Rail-Loop-Strategic-Assessment.pdf" TargetMode="External"/><Relationship Id="rId422" Type="http://schemas.openxmlformats.org/officeDocument/2006/relationships/fontTable" Target="fontTable.xml"/><Relationship Id="rId303" Type="http://schemas.openxmlformats.org/officeDocument/2006/relationships/hyperlink" Target="https://www.nsw.gov.au/media-releases/sydney-metro-to-open-three-weeks" TargetMode="External"/><Relationship Id="rId42" Type="http://schemas.openxmlformats.org/officeDocument/2006/relationships/image" Target="media/image28.png"/><Relationship Id="rId84" Type="http://schemas.openxmlformats.org/officeDocument/2006/relationships/hyperlink" Target="https://www.dailytelegraph.com.au/newslocal/northern-beaches/bankstown-and-punchbowl-train-stations-on-track-for-upgrade-as-part-of-sydney-metro-project/news-story/6b3ee22c34d05e6f73c7765701c9f169" TargetMode="External"/><Relationship Id="rId138" Type="http://schemas.openxmlformats.org/officeDocument/2006/relationships/hyperlink" Target="https://www.theaustralian.com.au/nation/josh-frydenberg-rejects-state-push-to-bring-back-asset-recycling/news-story/2147b64f5c81d6062d87450bec7acb98" TargetMode="External"/><Relationship Id="rId345" Type="http://schemas.openxmlformats.org/officeDocument/2006/relationships/hyperlink" Target="https://s3.ap-southeast-2.amazonaws.com/hdp.au.prod.app.vic-engage.files/5815/6325/4909/28k._BBW_City_Council_-_Terry_Rawnsley_-_Expert_Witness_Report_-_Net_Community_Benefit_-_15_07_2019.pdf" TargetMode="External"/><Relationship Id="rId387" Type="http://schemas.openxmlformats.org/officeDocument/2006/relationships/hyperlink" Target="https://www.dtf.vic.gov.au/partnerships-victoria-ppp-projects/metro-tunnel-project" TargetMode="External"/><Relationship Id="rId191" Type="http://schemas.openxmlformats.org/officeDocument/2006/relationships/hyperlink" Target="https://www.heraldsun.com.au/news/victoria/how-suburban-rail-loop-will-change-your-suburb/news-story/38cf4068665ea8c6c5c83659fc101c0f" TargetMode="External"/><Relationship Id="rId205" Type="http://schemas.openxmlformats.org/officeDocument/2006/relationships/hyperlink" Target="https://www.infrastructureaustralia.gov.au/sites/default/files/2019-06/Infrastructure_Decision-Making_Principles.pdf" TargetMode="External"/><Relationship Id="rId247" Type="http://schemas.openxmlformats.org/officeDocument/2006/relationships/hyperlink" Target="https://www.heraldsun.com.au/news/victoria/fears-contaminated-soil-could-put-brakes-on-67-billion-road-project/news-story/24ee9879100825fdbc461ecf42a47c9d" TargetMode="External"/><Relationship Id="rId412" Type="http://schemas.openxmlformats.org/officeDocument/2006/relationships/hyperlink" Target="https://www.afr.com/companies/inland-rail-costs-could-blow-out-to-16b-says-national-trunk-rail-20170511-gw2k2i" TargetMode="External"/><Relationship Id="rId107" Type="http://schemas.openxmlformats.org/officeDocument/2006/relationships/hyperlink" Target="https://buildingqueensland.qld.gov.au/wp-content/uploads/2018/02/Smithfield-Transport-Corridor-Upgrade_CBA.pdf" TargetMode="External"/><Relationship Id="rId289" Type="http://schemas.openxmlformats.org/officeDocument/2006/relationships/hyperlink" Target="https://www.canberratimes.com.au/story/6507921/new-trains-own-line-for-melbourne-loop/" TargetMode="External"/><Relationship Id="rId11" Type="http://schemas.openxmlformats.org/officeDocument/2006/relationships/image" Target="media/image2.png"/><Relationship Id="rId53" Type="http://schemas.openxmlformats.org/officeDocument/2006/relationships/hyperlink" Target="https://www.abs.gov.au/statistics/people/population/migration-australia/latest-release" TargetMode="External"/><Relationship Id="rId149" Type="http://schemas.openxmlformats.org/officeDocument/2006/relationships/hyperlink" Target="https://www.afr.com/politics/federal/infrastructure-boom-triggers-cost-blowouts-pm-20190904-p52o18" TargetMode="External"/><Relationship Id="rId314" Type="http://schemas.openxmlformats.org/officeDocument/2006/relationships/hyperlink" Target="https://www.dailytelegraph.com.au/newslocal/central-sydney/sydney-light-rail-class-actions-members-swell-past-200/news-story/dfbc6b922ffce0b39fa2c282e47b0ba8" TargetMode="External"/><Relationship Id="rId356" Type="http://schemas.openxmlformats.org/officeDocument/2006/relationships/hyperlink" Target="https://www.smh.com.au/national/nsw/multimilliondollar-compensation-brawl-brews-over-westconnex-st-peters-interchange-20150903-gje9oi.html" TargetMode="External"/><Relationship Id="rId398" Type="http://schemas.openxmlformats.org/officeDocument/2006/relationships/hyperlink" Target="https://bigbuild.vic.gov.au/__data/assets/pdf_file/0006/325572/Suburban-Rail-Loop-Strategic-Assessment.pdf" TargetMode="External"/><Relationship Id="rId95" Type="http://schemas.openxmlformats.org/officeDocument/2006/relationships/hyperlink" Target="https://www.dailytelegraph.com.au/news/nsw/m2-widening-nears-completion-and-designs-for-10-billion-westconnex-project-set-for-release/news-story/ae0c993d00184b8d8d34ee61759dbc83" TargetMode="External"/><Relationship Id="rId160" Type="http://schemas.openxmlformats.org/officeDocument/2006/relationships/hyperlink" Target="https://www.infrastructure.gov.au/infrastructure/publications/files/Australian-Government-Response-to-Australian-Infrastructure-Plan_Nov-2016.pdf" TargetMode="External"/><Relationship Id="rId216" Type="http://schemas.openxmlformats.org/officeDocument/2006/relationships/hyperlink" Target="https://www.infrastructureaustralia.gov.au/publications/australian-infrastructure-audit-2019" TargetMode="External"/><Relationship Id="rId423" Type="http://schemas.openxmlformats.org/officeDocument/2006/relationships/theme" Target="theme/theme1.xml"/><Relationship Id="rId258" Type="http://schemas.openxmlformats.org/officeDocument/2006/relationships/hyperlink" Target="https://www.smh.com.au/national/nsw/nsw-governments-electricity-privatisation-gets-second-harbour-rail-crossing-under-way-20150604-ghggqj.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4207F-075F-44A0-9639-975F9FBCF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Pages>
  <Words>32831</Words>
  <Characters>187141</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The Rise of Megaprojects: Counting the costs</vt:lpstr>
    </vt:vector>
  </TitlesOfParts>
  <Company/>
  <LinksUpToDate>false</LinksUpToDate>
  <CharactersWithSpaces>219533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Rise of Megaprojects: Counting the costs</dc:title>
  <dc:subject>megaprojects</dc:subject>
  <dc:creator>Marion Terrill, Owain Emslie, Greg Moran</dc:creator>
  <cp:keywords>megaprojects, transport, Australia</cp:keywords>
  <cp:lastModifiedBy>Microsoft account</cp:lastModifiedBy>
  <cp:revision>7</cp:revision>
  <dcterms:created xsi:type="dcterms:W3CDTF">2022-10-28T00:31:00Z</dcterms:created>
  <dcterms:modified xsi:type="dcterms:W3CDTF">2022-10-28T04:19:00Z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LaTeX with hyperref</vt:lpwstr>
  </property>
  <property fmtid="{D5CDD505-2E9C-101B-9397-08002B2CF9AE}" pid="4" name="LastSaved">
    <vt:filetime>2022-10-27T00:00:00Z</vt:filetime>
  </property>
  <property fmtid="{D5CDD505-2E9C-101B-9397-08002B2CF9AE}" pid="5" name="Producer">
    <vt:lpwstr>GPL Ghostscript 9.52</vt:lpwstr>
  </property>
</Properties>
</file>