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0FE6" w:rsidRDefault="00056ECC">
      <w:pPr>
        <w:pStyle w:val="BodyText"/>
        <w:rPr>
          <w:rFonts w:ascii="Times New Roman"/>
        </w:rPr>
      </w:pPr>
      <w:r>
        <w:rPr>
          <w:noProof/>
        </w:rPr>
        <w:drawing>
          <wp:anchor distT="0" distB="0" distL="0" distR="0" simplePos="0" relativeHeight="485795328" behindDoc="1" locked="0" layoutInCell="1" allowOverlap="1">
            <wp:simplePos x="0" y="0"/>
            <wp:positionH relativeFrom="page">
              <wp:posOffset>173729</wp:posOffset>
            </wp:positionH>
            <wp:positionV relativeFrom="page">
              <wp:posOffset>439481</wp:posOffset>
            </wp:positionV>
            <wp:extent cx="10335399" cy="6973614"/>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0335399" cy="6973614"/>
                    </a:xfrm>
                    <a:prstGeom prst="rect">
                      <a:avLst/>
                    </a:prstGeom>
                  </pic:spPr>
                </pic:pic>
              </a:graphicData>
            </a:graphic>
          </wp:anchor>
        </w:drawing>
      </w:r>
    </w:p>
    <w:p w:rsidR="00FB0FE6" w:rsidRDefault="00FB0FE6">
      <w:pPr>
        <w:pStyle w:val="BodyText"/>
        <w:rPr>
          <w:rFonts w:ascii="Times New Roman"/>
        </w:rPr>
      </w:pPr>
    </w:p>
    <w:p w:rsidR="00FB0FE6" w:rsidRDefault="00FB0FE6">
      <w:pPr>
        <w:pStyle w:val="BodyText"/>
        <w:rPr>
          <w:rFonts w:ascii="Times New Roman"/>
        </w:rPr>
      </w:pPr>
    </w:p>
    <w:p w:rsidR="00FB0FE6" w:rsidRDefault="00FB0FE6">
      <w:pPr>
        <w:pStyle w:val="BodyText"/>
        <w:rPr>
          <w:rFonts w:ascii="Times New Roman"/>
        </w:rPr>
      </w:pPr>
    </w:p>
    <w:p w:rsidR="00FB0FE6" w:rsidRDefault="00FB0FE6">
      <w:pPr>
        <w:pStyle w:val="BodyText"/>
        <w:rPr>
          <w:rFonts w:ascii="Times New Roman"/>
        </w:rPr>
      </w:pPr>
    </w:p>
    <w:p w:rsidR="00FB0FE6" w:rsidRDefault="00FB0FE6">
      <w:pPr>
        <w:pStyle w:val="BodyText"/>
        <w:spacing w:before="8"/>
        <w:rPr>
          <w:rFonts w:ascii="Times New Roman"/>
          <w:sz w:val="18"/>
        </w:rPr>
      </w:pPr>
    </w:p>
    <w:p w:rsidR="00FB0FE6" w:rsidRDefault="00056ECC">
      <w:pPr>
        <w:pStyle w:val="Title"/>
      </w:pPr>
      <w:r>
        <w:t>New</w:t>
      </w:r>
      <w:r>
        <w:rPr>
          <w:spacing w:val="-6"/>
        </w:rPr>
        <w:t xml:space="preserve"> </w:t>
      </w:r>
      <w:r>
        <w:rPr>
          <w:spacing w:val="-2"/>
        </w:rPr>
        <w:t>politics</w:t>
      </w:r>
    </w:p>
    <w:p w:rsidR="00FB0FE6" w:rsidRDefault="00056ECC">
      <w:pPr>
        <w:spacing w:before="48"/>
        <w:ind w:left="152"/>
        <w:rPr>
          <w:rFonts w:ascii="Trebuchet MS"/>
          <w:sz w:val="39"/>
        </w:rPr>
      </w:pPr>
      <w:r>
        <w:rPr>
          <w:rFonts w:ascii="Trebuchet MS"/>
          <w:w w:val="105"/>
          <w:sz w:val="39"/>
        </w:rPr>
        <w:t>Preventing</w:t>
      </w:r>
      <w:r>
        <w:rPr>
          <w:rFonts w:ascii="Trebuchet MS"/>
          <w:spacing w:val="22"/>
          <w:w w:val="105"/>
          <w:sz w:val="39"/>
        </w:rPr>
        <w:t xml:space="preserve"> </w:t>
      </w:r>
      <w:r>
        <w:rPr>
          <w:rFonts w:ascii="Trebuchet MS"/>
          <w:w w:val="105"/>
          <w:sz w:val="39"/>
        </w:rPr>
        <w:t>pork-</w:t>
      </w:r>
      <w:r>
        <w:rPr>
          <w:rFonts w:ascii="Trebuchet MS"/>
          <w:spacing w:val="-2"/>
          <w:w w:val="105"/>
          <w:sz w:val="39"/>
        </w:rPr>
        <w:t>barrelling</w:t>
      </w:r>
    </w:p>
    <w:p w:rsidR="00FB0FE6" w:rsidRDefault="00056ECC">
      <w:pPr>
        <w:pStyle w:val="Heading3"/>
      </w:pPr>
      <w:r>
        <w:t>Danielle</w:t>
      </w:r>
      <w:r>
        <w:rPr>
          <w:spacing w:val="48"/>
        </w:rPr>
        <w:t xml:space="preserve"> </w:t>
      </w:r>
      <w:r>
        <w:rPr>
          <w:spacing w:val="-13"/>
          <w:w w:val="112"/>
        </w:rPr>
        <w:t>W</w:t>
      </w:r>
      <w:r>
        <w:rPr>
          <w:spacing w:val="4"/>
          <w:w w:val="114"/>
        </w:rPr>
        <w:t>oo</w:t>
      </w:r>
      <w:r>
        <w:rPr>
          <w:spacing w:val="4"/>
          <w:w w:val="110"/>
        </w:rPr>
        <w:t>d</w:t>
      </w:r>
      <w:r>
        <w:rPr>
          <w:spacing w:val="-2"/>
          <w:w w:val="50"/>
        </w:rPr>
        <w:t>,</w:t>
      </w:r>
      <w:r>
        <w:rPr>
          <w:spacing w:val="49"/>
        </w:rPr>
        <w:t xml:space="preserve"> </w:t>
      </w:r>
      <w:r>
        <w:t>Kate</w:t>
      </w:r>
      <w:r>
        <w:rPr>
          <w:spacing w:val="48"/>
        </w:rPr>
        <w:t xml:space="preserve"> </w:t>
      </w:r>
      <w:r>
        <w:rPr>
          <w:w w:val="127"/>
        </w:rPr>
        <w:t>G</w:t>
      </w:r>
      <w:r>
        <w:rPr>
          <w:w w:val="105"/>
        </w:rPr>
        <w:t>r</w:t>
      </w:r>
      <w:r>
        <w:rPr>
          <w:w w:val="87"/>
        </w:rPr>
        <w:t>i</w:t>
      </w:r>
      <w:r>
        <w:rPr>
          <w:w w:val="101"/>
        </w:rPr>
        <w:t>ff</w:t>
      </w:r>
      <w:r>
        <w:rPr>
          <w:w w:val="87"/>
        </w:rPr>
        <w:t>i</w:t>
      </w:r>
      <w:r>
        <w:rPr>
          <w:w w:val="98"/>
        </w:rPr>
        <w:t>t</w:t>
      </w:r>
      <w:r>
        <w:rPr>
          <w:w w:val="108"/>
        </w:rPr>
        <w:t>h</w:t>
      </w:r>
      <w:r>
        <w:rPr>
          <w:spacing w:val="-3"/>
          <w:w w:val="128"/>
        </w:rPr>
        <w:t>s</w:t>
      </w:r>
      <w:r>
        <w:rPr>
          <w:spacing w:val="-6"/>
          <w:w w:val="55"/>
        </w:rPr>
        <w:t>,</w:t>
      </w:r>
      <w:r>
        <w:rPr>
          <w:spacing w:val="49"/>
        </w:rPr>
        <w:t xml:space="preserve"> </w:t>
      </w:r>
      <w:r>
        <w:t>and</w:t>
      </w:r>
      <w:r>
        <w:rPr>
          <w:spacing w:val="48"/>
        </w:rPr>
        <w:t xml:space="preserve"> </w:t>
      </w:r>
      <w:r>
        <w:t>Anika</w:t>
      </w:r>
      <w:r>
        <w:rPr>
          <w:spacing w:val="49"/>
        </w:rPr>
        <w:t xml:space="preserve"> </w:t>
      </w:r>
      <w:r>
        <w:rPr>
          <w:spacing w:val="-2"/>
        </w:rPr>
        <w:t>Stobart</w:t>
      </w:r>
    </w:p>
    <w:p w:rsidR="00FB0FE6" w:rsidRDefault="00FB0FE6">
      <w:pPr>
        <w:pStyle w:val="BodyText"/>
        <w:rPr>
          <w:rFonts w:ascii="Trebuchet MS"/>
          <w:sz w:val="28"/>
        </w:rPr>
      </w:pPr>
    </w:p>
    <w:p w:rsidR="00FB0FE6" w:rsidRDefault="00FB0FE6">
      <w:pPr>
        <w:pStyle w:val="BodyText"/>
        <w:rPr>
          <w:rFonts w:ascii="Trebuchet MS"/>
          <w:sz w:val="28"/>
        </w:rPr>
      </w:pPr>
    </w:p>
    <w:p w:rsidR="00FB0FE6" w:rsidRDefault="00FB0FE6">
      <w:pPr>
        <w:pStyle w:val="BodyText"/>
        <w:rPr>
          <w:rFonts w:ascii="Trebuchet MS"/>
          <w:sz w:val="28"/>
        </w:rPr>
      </w:pPr>
    </w:p>
    <w:p w:rsidR="00FB0FE6" w:rsidRDefault="00FB0FE6">
      <w:pPr>
        <w:pStyle w:val="BodyText"/>
        <w:rPr>
          <w:rFonts w:ascii="Trebuchet MS"/>
          <w:sz w:val="28"/>
        </w:rPr>
      </w:pPr>
    </w:p>
    <w:p w:rsidR="00FB0FE6" w:rsidRDefault="00FB0FE6">
      <w:pPr>
        <w:pStyle w:val="BodyText"/>
        <w:rPr>
          <w:rFonts w:ascii="Trebuchet MS"/>
          <w:sz w:val="28"/>
        </w:rPr>
      </w:pPr>
    </w:p>
    <w:p w:rsidR="00FB0FE6" w:rsidRDefault="00FB0FE6">
      <w:pPr>
        <w:pStyle w:val="BodyText"/>
        <w:rPr>
          <w:rFonts w:ascii="Trebuchet MS"/>
          <w:sz w:val="28"/>
        </w:rPr>
      </w:pPr>
    </w:p>
    <w:p w:rsidR="00FB0FE6" w:rsidRDefault="00FB0FE6">
      <w:pPr>
        <w:pStyle w:val="BodyText"/>
        <w:rPr>
          <w:rFonts w:ascii="Trebuchet MS"/>
          <w:sz w:val="28"/>
        </w:rPr>
      </w:pPr>
    </w:p>
    <w:p w:rsidR="00FB0FE6" w:rsidRDefault="00FB0FE6">
      <w:pPr>
        <w:pStyle w:val="BodyText"/>
        <w:rPr>
          <w:rFonts w:ascii="Trebuchet MS"/>
          <w:sz w:val="28"/>
        </w:rPr>
      </w:pPr>
    </w:p>
    <w:p w:rsidR="00FB0FE6" w:rsidRDefault="00FB0FE6">
      <w:pPr>
        <w:pStyle w:val="BodyText"/>
        <w:rPr>
          <w:rFonts w:ascii="Trebuchet MS"/>
          <w:sz w:val="28"/>
        </w:rPr>
      </w:pPr>
    </w:p>
    <w:p w:rsidR="00FB0FE6" w:rsidRDefault="00FB0FE6">
      <w:pPr>
        <w:pStyle w:val="BodyText"/>
        <w:rPr>
          <w:rFonts w:ascii="Trebuchet MS"/>
          <w:sz w:val="28"/>
        </w:rPr>
      </w:pPr>
    </w:p>
    <w:p w:rsidR="00FB0FE6" w:rsidRDefault="00FB0FE6">
      <w:pPr>
        <w:pStyle w:val="BodyText"/>
        <w:rPr>
          <w:rFonts w:ascii="Trebuchet MS"/>
          <w:sz w:val="28"/>
        </w:rPr>
      </w:pPr>
    </w:p>
    <w:p w:rsidR="00FB0FE6" w:rsidRDefault="00FB0FE6">
      <w:pPr>
        <w:pStyle w:val="BodyText"/>
        <w:rPr>
          <w:rFonts w:ascii="Trebuchet MS"/>
          <w:sz w:val="28"/>
        </w:rPr>
      </w:pPr>
    </w:p>
    <w:p w:rsidR="00FB0FE6" w:rsidRDefault="00FB0FE6">
      <w:pPr>
        <w:pStyle w:val="BodyText"/>
        <w:rPr>
          <w:rFonts w:ascii="Trebuchet MS"/>
          <w:sz w:val="28"/>
        </w:rPr>
      </w:pPr>
    </w:p>
    <w:p w:rsidR="00FB0FE6" w:rsidRDefault="00FB0FE6">
      <w:pPr>
        <w:pStyle w:val="BodyText"/>
        <w:rPr>
          <w:rFonts w:ascii="Trebuchet MS"/>
          <w:sz w:val="28"/>
        </w:rPr>
      </w:pPr>
    </w:p>
    <w:p w:rsidR="00FB0FE6" w:rsidRDefault="00FB0FE6">
      <w:pPr>
        <w:pStyle w:val="BodyText"/>
        <w:rPr>
          <w:rFonts w:ascii="Trebuchet MS"/>
          <w:sz w:val="28"/>
        </w:rPr>
      </w:pPr>
    </w:p>
    <w:p w:rsidR="00FB0FE6" w:rsidRDefault="00FB0FE6">
      <w:pPr>
        <w:pStyle w:val="BodyText"/>
        <w:rPr>
          <w:rFonts w:ascii="Trebuchet MS"/>
          <w:sz w:val="28"/>
        </w:rPr>
      </w:pPr>
    </w:p>
    <w:p w:rsidR="00FB0FE6" w:rsidRDefault="00FB0FE6">
      <w:pPr>
        <w:pStyle w:val="BodyText"/>
        <w:rPr>
          <w:rFonts w:ascii="Trebuchet MS"/>
          <w:sz w:val="28"/>
        </w:rPr>
      </w:pPr>
    </w:p>
    <w:p w:rsidR="00FB0FE6" w:rsidRDefault="00FB0FE6">
      <w:pPr>
        <w:pStyle w:val="BodyText"/>
        <w:rPr>
          <w:rFonts w:ascii="Trebuchet MS"/>
          <w:sz w:val="28"/>
        </w:rPr>
      </w:pPr>
    </w:p>
    <w:p w:rsidR="00FB0FE6" w:rsidRDefault="00FB0FE6">
      <w:pPr>
        <w:pStyle w:val="BodyText"/>
        <w:spacing w:before="8"/>
        <w:rPr>
          <w:rFonts w:ascii="Trebuchet MS"/>
          <w:sz w:val="33"/>
        </w:rPr>
      </w:pPr>
    </w:p>
    <w:p w:rsidR="00FB0FE6" w:rsidRDefault="00056ECC">
      <w:pPr>
        <w:pStyle w:val="Heading2"/>
      </w:pPr>
      <w:r>
        <w:rPr>
          <w:w w:val="105"/>
        </w:rPr>
        <w:t>August</w:t>
      </w:r>
      <w:r>
        <w:rPr>
          <w:spacing w:val="-11"/>
          <w:w w:val="105"/>
        </w:rPr>
        <w:t xml:space="preserve"> </w:t>
      </w:r>
      <w:r>
        <w:rPr>
          <w:spacing w:val="-4"/>
          <w:w w:val="105"/>
        </w:rPr>
        <w:t>2022</w:t>
      </w:r>
    </w:p>
    <w:p w:rsidR="00FB0FE6" w:rsidRDefault="00FB0FE6">
      <w:pPr>
        <w:sectPr w:rsidR="00FB0FE6">
          <w:type w:val="continuous"/>
          <w:pgSz w:w="16840" w:h="11910" w:orient="landscape"/>
          <w:pgMar w:top="1340" w:right="1140" w:bottom="280" w:left="860" w:header="720" w:footer="720" w:gutter="0"/>
          <w:cols w:space="720"/>
        </w:sectPr>
      </w:pPr>
    </w:p>
    <w:p w:rsidR="00FB0FE6" w:rsidRDefault="00FB0FE6">
      <w:pPr>
        <w:pStyle w:val="BodyText"/>
        <w:spacing w:before="5"/>
        <w:rPr>
          <w:rFonts w:ascii="Trebuchet MS"/>
          <w:sz w:val="17"/>
        </w:rPr>
      </w:pPr>
    </w:p>
    <w:p w:rsidR="00FB0FE6" w:rsidRDefault="00FB0FE6">
      <w:pPr>
        <w:rPr>
          <w:rFonts w:ascii="Trebuchet MS"/>
          <w:sz w:val="17"/>
        </w:rPr>
        <w:sectPr w:rsidR="00FB0FE6">
          <w:headerReference w:type="default" r:id="rId8"/>
          <w:footerReference w:type="default" r:id="rId9"/>
          <w:pgSz w:w="16840" w:h="11910" w:orient="landscape"/>
          <w:pgMar w:top="1340" w:right="1140" w:bottom="1180" w:left="860" w:header="689" w:footer="991" w:gutter="0"/>
          <w:pgNumType w:start="2"/>
          <w:cols w:space="720"/>
        </w:sectPr>
      </w:pPr>
    </w:p>
    <w:p w:rsidR="00FB0FE6" w:rsidRDefault="00056ECC">
      <w:pPr>
        <w:pStyle w:val="Heading4"/>
        <w:spacing w:before="109"/>
        <w:ind w:left="443" w:firstLine="0"/>
      </w:pPr>
      <w:r>
        <w:rPr>
          <w:color w:val="F2901D"/>
        </w:rPr>
        <w:t>Grattan</w:t>
      </w:r>
      <w:r>
        <w:rPr>
          <w:color w:val="F2901D"/>
          <w:spacing w:val="24"/>
        </w:rPr>
        <w:t xml:space="preserve"> </w:t>
      </w:r>
      <w:r>
        <w:rPr>
          <w:color w:val="F2901D"/>
        </w:rPr>
        <w:t>Institute</w:t>
      </w:r>
      <w:r>
        <w:rPr>
          <w:color w:val="F2901D"/>
          <w:spacing w:val="24"/>
        </w:rPr>
        <w:t xml:space="preserve"> </w:t>
      </w:r>
      <w:r>
        <w:rPr>
          <w:color w:val="F2901D"/>
          <w:spacing w:val="-2"/>
        </w:rPr>
        <w:t>Support</w:t>
      </w:r>
    </w:p>
    <w:p w:rsidR="00FB0FE6" w:rsidRDefault="00FB0FE6">
      <w:pPr>
        <w:pStyle w:val="BodyText"/>
        <w:spacing w:before="4"/>
        <w:rPr>
          <w:b/>
          <w:sz w:val="24"/>
        </w:rPr>
      </w:pPr>
    </w:p>
    <w:p w:rsidR="00FB0FE6" w:rsidRDefault="00056ECC">
      <w:pPr>
        <w:pStyle w:val="Heading4"/>
        <w:tabs>
          <w:tab w:val="left" w:pos="4905"/>
        </w:tabs>
        <w:ind w:left="443" w:firstLine="0"/>
      </w:pPr>
      <w:r>
        <w:rPr>
          <w:color w:val="6A727A"/>
        </w:rPr>
        <w:t>Founding</w:t>
      </w:r>
      <w:r>
        <w:rPr>
          <w:color w:val="6A727A"/>
          <w:spacing w:val="29"/>
        </w:rPr>
        <w:t xml:space="preserve"> </w:t>
      </w:r>
      <w:r>
        <w:rPr>
          <w:color w:val="6A727A"/>
          <w:spacing w:val="-2"/>
        </w:rPr>
        <w:t>members</w:t>
      </w:r>
      <w:r>
        <w:rPr>
          <w:color w:val="6A727A"/>
        </w:rPr>
        <w:tab/>
        <w:t>Endowment</w:t>
      </w:r>
      <w:r>
        <w:rPr>
          <w:color w:val="6A727A"/>
          <w:spacing w:val="30"/>
        </w:rPr>
        <w:t xml:space="preserve"> </w:t>
      </w:r>
      <w:r>
        <w:rPr>
          <w:color w:val="6A727A"/>
          <w:spacing w:val="-2"/>
        </w:rPr>
        <w:t>Supporters</w:t>
      </w:r>
    </w:p>
    <w:p w:rsidR="00FB0FE6" w:rsidRDefault="00056ECC">
      <w:pPr>
        <w:spacing w:before="98" w:line="367" w:lineRule="auto"/>
        <w:ind w:left="4905" w:right="342"/>
        <w:rPr>
          <w:sz w:val="17"/>
        </w:rPr>
      </w:pPr>
      <w:r>
        <w:rPr>
          <w:noProof/>
        </w:rPr>
        <w:drawing>
          <wp:anchor distT="0" distB="0" distL="0" distR="0" simplePos="0" relativeHeight="15729152" behindDoc="0" locked="0" layoutInCell="1" allowOverlap="1">
            <wp:simplePos x="0" y="0"/>
            <wp:positionH relativeFrom="page">
              <wp:posOffset>1538253</wp:posOffset>
            </wp:positionH>
            <wp:positionV relativeFrom="paragraph">
              <wp:posOffset>203230</wp:posOffset>
            </wp:positionV>
            <wp:extent cx="695695" cy="509929"/>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695695" cy="509929"/>
                    </a:xfrm>
                    <a:prstGeom prst="rect">
                      <a:avLst/>
                    </a:prstGeom>
                  </pic:spPr>
                </pic:pic>
              </a:graphicData>
            </a:graphic>
          </wp:anchor>
        </w:drawing>
      </w:r>
      <w:r>
        <w:rPr>
          <w:sz w:val="17"/>
        </w:rPr>
        <w:t>The Myer Foundation National</w:t>
      </w:r>
      <w:r>
        <w:rPr>
          <w:spacing w:val="-12"/>
          <w:sz w:val="17"/>
        </w:rPr>
        <w:t xml:space="preserve"> </w:t>
      </w:r>
      <w:r>
        <w:rPr>
          <w:sz w:val="17"/>
        </w:rPr>
        <w:t>Australia</w:t>
      </w:r>
      <w:r>
        <w:rPr>
          <w:spacing w:val="-12"/>
          <w:sz w:val="17"/>
        </w:rPr>
        <w:t xml:space="preserve"> </w:t>
      </w:r>
      <w:r>
        <w:rPr>
          <w:sz w:val="17"/>
        </w:rPr>
        <w:t>Bank Scanlon Foundation</w:t>
      </w:r>
    </w:p>
    <w:p w:rsidR="00FB0FE6" w:rsidRDefault="00056ECC">
      <w:pPr>
        <w:spacing w:before="2"/>
        <w:ind w:left="4905"/>
        <w:rPr>
          <w:sz w:val="17"/>
        </w:rPr>
      </w:pPr>
      <w:r>
        <w:rPr>
          <w:sz w:val="17"/>
        </w:rPr>
        <w:t xml:space="preserve">Susan McKinnon </w:t>
      </w:r>
      <w:r>
        <w:rPr>
          <w:spacing w:val="-2"/>
          <w:sz w:val="17"/>
        </w:rPr>
        <w:t>Foundation</w:t>
      </w:r>
    </w:p>
    <w:p w:rsidR="00FB0FE6" w:rsidRDefault="00FB0FE6">
      <w:pPr>
        <w:pStyle w:val="BodyText"/>
        <w:spacing w:before="4"/>
        <w:rPr>
          <w:sz w:val="5"/>
        </w:rPr>
      </w:pPr>
    </w:p>
    <w:p w:rsidR="00FB0FE6" w:rsidRDefault="00056ECC">
      <w:pPr>
        <w:pStyle w:val="BodyText"/>
        <w:spacing w:line="154" w:lineRule="exact"/>
        <w:ind w:left="1063"/>
        <w:rPr>
          <w:sz w:val="15"/>
        </w:rPr>
      </w:pPr>
      <w:r>
        <w:rPr>
          <w:noProof/>
          <w:position w:val="-2"/>
          <w:sz w:val="15"/>
        </w:rPr>
        <w:drawing>
          <wp:inline distT="0" distB="0" distL="0" distR="0">
            <wp:extent cx="1336802" cy="98012"/>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1336802" cy="98012"/>
                    </a:xfrm>
                    <a:prstGeom prst="rect">
                      <a:avLst/>
                    </a:prstGeom>
                  </pic:spPr>
                </pic:pic>
              </a:graphicData>
            </a:graphic>
          </wp:inline>
        </w:drawing>
      </w:r>
    </w:p>
    <w:p w:rsidR="00FB0FE6" w:rsidRDefault="00056ECC">
      <w:pPr>
        <w:spacing w:before="20" w:line="355" w:lineRule="auto"/>
        <w:ind w:left="4905" w:right="342"/>
        <w:rPr>
          <w:sz w:val="17"/>
        </w:rPr>
      </w:pPr>
      <w:r>
        <w:rPr>
          <w:b/>
          <w:color w:val="6A727A"/>
          <w:sz w:val="20"/>
        </w:rPr>
        <w:t xml:space="preserve">Affiliate Partners </w:t>
      </w:r>
      <w:r>
        <w:rPr>
          <w:sz w:val="17"/>
        </w:rPr>
        <w:t>Origin</w:t>
      </w:r>
      <w:r>
        <w:rPr>
          <w:spacing w:val="-12"/>
          <w:sz w:val="17"/>
        </w:rPr>
        <w:t xml:space="preserve"> </w:t>
      </w:r>
      <w:r>
        <w:rPr>
          <w:sz w:val="17"/>
        </w:rPr>
        <w:t>Energy</w:t>
      </w:r>
      <w:r>
        <w:rPr>
          <w:spacing w:val="-12"/>
          <w:sz w:val="17"/>
        </w:rPr>
        <w:t xml:space="preserve"> </w:t>
      </w:r>
      <w:r>
        <w:rPr>
          <w:sz w:val="17"/>
        </w:rPr>
        <w:t>Foundation Scanlon Foundation</w:t>
      </w:r>
    </w:p>
    <w:p w:rsidR="00FB0FE6" w:rsidRDefault="00056ECC">
      <w:pPr>
        <w:spacing w:before="8" w:line="367" w:lineRule="auto"/>
        <w:ind w:left="4905"/>
        <w:rPr>
          <w:sz w:val="17"/>
        </w:rPr>
      </w:pPr>
      <w:r>
        <w:pict>
          <v:group id="docshapegroup4" o:spid="_x0000_s1543" style="position:absolute;left:0;text-align:left;margin-left:103.25pt;margin-top:8.2pt;width:92.05pt;height:52.15pt;z-index:15729664;mso-position-horizontal-relative:page" coordorigin="2065,164" coordsize="1841,1043">
            <v:shape id="docshape5" o:spid="_x0000_s1547" style="position:absolute;left:2906;top:727;width:65;height:2" coordorigin="2907,727" coordsize="65,0" path="m2971,727r-64,e" fillcolor="#231f2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 o:spid="_x0000_s1546" type="#_x0000_t75" style="position:absolute;left:3050;top:486;width:255;height:246">
              <v:imagedata r:id="rId12" o:title=""/>
            </v:shape>
            <v:shape id="docshape7" o:spid="_x0000_s1545" type="#_x0000_t75" style="position:absolute;left:3337;top:492;width:198;height:236">
              <v:imagedata r:id="rId13" o:title=""/>
            </v:shape>
            <v:shape id="docshape8" o:spid="_x0000_s1544" style="position:absolute;left:2065;top:164;width:1841;height:1043" coordorigin="2065,164" coordsize="1841,1043" o:spt="100" adj="0,,0" path="m2993,905r-3,-13l2982,882r-12,-6l2956,872r-7,-1l2935,869r-10,-3l2925,848r9,-5l2960,843r11,4l2981,853r11,-19l2981,828r-11,-4l2959,822r-12,-1l2929,824r-15,7l2904,843r-4,16l2903,873r7,9l2921,889r15,3l2943,894r17,2l2968,899r,18l2958,922r-28,l2916,916r-8,-7l2895,928r11,7l2918,939r14,3l2945,943r18,-2l2979,934r10,-12l2993,905xm3014,1032r,-3l3014,1027r-54,l2960,1047r30,l2986,1058r-7,8l2969,1071r-13,2l2942,1070r-12,-8l2922,1050r-3,-16l2922,1018r8,-12l2942,998r15,-3l2969,995r9,5l2985,1007r17,-16l2993,983r-10,-6l2971,974r-14,-1l2932,977r-19,13l2900,1009r-5,25l2900,1059r14,19l2933,1090r24,5l2980,1090r18,-12l3010,1058r4,-24l3014,1032xm3036,492r-156,l2881,489,3032,164r-468,l2564,494r,231l2498,725r,-231l2564,494r,-330l2065,164r153,330l2290,494r58,127l2407,494r71,l2371,725r-46,l2549,1207,2770,730r7,-16l2763,721r-15,5l2733,729r-16,1l2668,721r-39,-25l2603,657r-10,-47l2603,562r26,-39l2668,498r20,-4l2717,489r32,4l2777,505r25,19l2820,548r-54,32l2757,569r-11,-9l2732,554r-15,-2l2694,556r-18,13l2663,587r-4,23l2663,632r13,18l2694,663r23,5l2732,665r14,-5l2757,651r9,-12l2802,660r10,-21l2839,580r14,-30l2907,550r,177l2971,727r,-177l3036,550r,-58xm3073,935r-8,-17l3060,920r-5,3l3043,923r-6,-4l3037,879r30,l3067,860r-30,l3037,835r-22,l3015,860r-15,l3000,879r15,l3015,911r2,14l3023,935r10,6l3046,943r11,l3066,940r7,-5xm3113,1052r-3,-17l3106,1029r-5,-8l3091,1015r,23l3091,1065r-9,9l3057,1074r-9,-9l3048,1038r9,-9l3082,1029r9,9l3091,1015r-4,-3l3069,1009r-17,3l3038,1021r-9,14l3025,1052r4,17l3038,1082r14,9l3069,1095r18,-4l3101,1082r5,-8l3110,1069r3,-17xm3162,860r-21,l3141,888r,25l3133,923r-26,l3099,913r,-25l3107,878r26,l3141,888r,-28l3141,860r,9l3135,862r-8,-4l3116,858r-15,3l3088,870r-8,13l3077,900r3,17l3088,931r13,9l3116,943r11,l3135,939r6,-7l3141,941r21,l3162,932r,-9l3162,878r,-9l3162,860xm3205,1011r-23,l3160,1069r-21,-58l3116,1011r32,81l3173,1092r32,-81xm3247,935r-8,-17l3234,920r-5,3l3217,923r-6,-4l3211,879r30,l3241,860r-30,l3211,835r-22,l3189,860r-15,l3174,879r15,l3189,911r2,14l3197,935r9,6l3220,943r11,l3240,940r7,-5xm3288,1052r-1,-8l3285,1034r,l3281,1028r-4,-7l3266,1013r,31l3230,1044r2,-10l3238,1028r20,l3264,1034r2,10l3266,1013r-2,-1l3248,1009r-16,3l3219,1021r-9,13l3207,1052r3,17l3219,1083r13,8l3249,1095r14,l3275,1091r9,-9l3278,1076r-7,-8l3265,1073r-7,3l3240,1076r-8,-5l3230,1059r57,l3288,1057r,-5xm3331,900r-1,-7l3328,883r,l3325,876r-5,-7l3309,862r,31l3273,893r2,-10l3281,876r20,l3307,882r2,11l3309,862r-1,-1l3292,858r-17,3l3262,869r-8,14l3251,901r3,17l3262,932r14,8l3293,943r14,l3318,939r10,-8l3322,925r-7,-8l3309,922r-8,3l3284,925r-8,-6l3273,908r58,l3331,906r,-6xm3358,1011r-3,-2l3351,1009r-14,l3329,1012r-5,8l3324,1011r-22,l3302,1092r22,l3324,1036r7,-6l3346,1030r5,1l3355,1032r3,-21xm3447,1041r-3,-13l3438,1018r-10,-7l3415,1009r-9,l3397,1012r-6,9l3391,1011r-21,l3370,1092r22,l3392,1036r7,-7l3419,1029r6,7l3425,1092r22,l3447,1041xm3598,1041r-3,-13l3589,1018r-10,-7l3565,1009r-10,l3544,1012r-6,11l3532,1014r-9,-5l3502,1009r-9,3l3487,1021r,-10l3466,1011r,81l3488,1092r,-56l3495,1029r20,l3521,1036r,56l3543,1092r,-56l3550,1029r20,l3576,1036r,56l3598,1092r,-51xm3639,492r-65,l3574,727r65,l3639,492xm3692,1052r-1,-8l3689,1034r,l3686,1028r-5,-7l3670,1013r,31l3634,1044r2,-10l3642,1028r20,l3668,1034r2,10l3670,1013r-1,-1l3653,1009r-17,3l3623,1021r-8,13l3612,1052r3,17l3623,1083r14,8l3654,1095r14,l3679,1091r10,-9l3683,1076r-7,-8l3670,1073r-8,3l3645,1076r-8,-5l3634,1059r58,l3692,1057r,-5xm3784,1041r-3,-13l3775,1018r-10,-7l3752,1009r-9,l3734,1012r-6,9l3728,1011r-21,l3707,1092r22,l3729,1036r8,-7l3756,1029r6,7l3762,1092r22,l3784,1041xm3867,1086r-8,-17l3855,1071r-6,3l3837,1074r-5,-4l3832,1030r29,l3861,1011r-29,l3832,987r-22,l3810,1011r-16,l3794,1030r16,l3810,1062r2,14l3817,1086r10,6l3840,1095r12,l3860,1091r7,-5xm3906,727r-12,-26l3868,645r-21,-46l3806,511r,134l3764,645r20,-46l3786,599r20,46l3806,511r-9,-19l3773,492,3664,727r69,l3745,701r81,l3837,727r69,xe" fillcolor="#231f20" stroked="f">
              <v:stroke joinstyle="round"/>
              <v:formulas/>
              <v:path arrowok="t" o:connecttype="segments"/>
            </v:shape>
            <w10:wrap anchorx="page"/>
          </v:group>
        </w:pict>
      </w:r>
      <w:r>
        <w:rPr>
          <w:sz w:val="17"/>
        </w:rPr>
        <w:t>Susan</w:t>
      </w:r>
      <w:r>
        <w:rPr>
          <w:spacing w:val="-12"/>
          <w:sz w:val="17"/>
        </w:rPr>
        <w:t xml:space="preserve"> </w:t>
      </w:r>
      <w:r>
        <w:rPr>
          <w:sz w:val="17"/>
        </w:rPr>
        <w:t>McKinnon</w:t>
      </w:r>
      <w:r>
        <w:rPr>
          <w:spacing w:val="-12"/>
          <w:sz w:val="17"/>
        </w:rPr>
        <w:t xml:space="preserve"> </w:t>
      </w:r>
      <w:r>
        <w:rPr>
          <w:sz w:val="17"/>
        </w:rPr>
        <w:t>Foundation Third Link Growth Fund</w:t>
      </w:r>
    </w:p>
    <w:p w:rsidR="00FB0FE6" w:rsidRDefault="00056ECC">
      <w:pPr>
        <w:spacing w:before="132" w:line="355" w:lineRule="auto"/>
        <w:ind w:left="4905" w:right="528"/>
        <w:rPr>
          <w:sz w:val="17"/>
        </w:rPr>
      </w:pPr>
      <w:r>
        <w:rPr>
          <w:b/>
          <w:color w:val="6A727A"/>
          <w:sz w:val="20"/>
        </w:rPr>
        <w:t xml:space="preserve">Senior Affiliates </w:t>
      </w:r>
      <w:proofErr w:type="spellStart"/>
      <w:r>
        <w:rPr>
          <w:sz w:val="17"/>
        </w:rPr>
        <w:t>Cuffe</w:t>
      </w:r>
      <w:proofErr w:type="spellEnd"/>
      <w:r>
        <w:rPr>
          <w:spacing w:val="-12"/>
          <w:sz w:val="17"/>
        </w:rPr>
        <w:t xml:space="preserve"> </w:t>
      </w:r>
      <w:r>
        <w:rPr>
          <w:sz w:val="17"/>
        </w:rPr>
        <w:t>Family</w:t>
      </w:r>
      <w:r>
        <w:rPr>
          <w:spacing w:val="-12"/>
          <w:sz w:val="17"/>
        </w:rPr>
        <w:t xml:space="preserve"> </w:t>
      </w:r>
      <w:r>
        <w:rPr>
          <w:sz w:val="17"/>
        </w:rPr>
        <w:t xml:space="preserve">Foundation </w:t>
      </w:r>
      <w:r>
        <w:rPr>
          <w:spacing w:val="-2"/>
          <w:sz w:val="17"/>
        </w:rPr>
        <w:t>Maddocks</w:t>
      </w:r>
    </w:p>
    <w:p w:rsidR="00FB0FE6" w:rsidRDefault="00056ECC">
      <w:pPr>
        <w:spacing w:before="8" w:line="367" w:lineRule="auto"/>
        <w:ind w:left="4905" w:right="861"/>
        <w:rPr>
          <w:sz w:val="17"/>
        </w:rPr>
      </w:pPr>
      <w:r>
        <w:rPr>
          <w:noProof/>
        </w:rPr>
        <w:drawing>
          <wp:anchor distT="0" distB="0" distL="0" distR="0" simplePos="0" relativeHeight="15730176" behindDoc="0" locked="0" layoutInCell="1" allowOverlap="1">
            <wp:simplePos x="0" y="0"/>
            <wp:positionH relativeFrom="page">
              <wp:posOffset>1472281</wp:posOffset>
            </wp:positionH>
            <wp:positionV relativeFrom="paragraph">
              <wp:posOffset>458611</wp:posOffset>
            </wp:positionV>
            <wp:extent cx="840093" cy="845355"/>
            <wp:effectExtent l="0" t="0" r="0" b="0"/>
            <wp:wrapNone/>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4" cstate="print"/>
                    <a:stretch>
                      <a:fillRect/>
                    </a:stretch>
                  </pic:blipFill>
                  <pic:spPr>
                    <a:xfrm>
                      <a:off x="0" y="0"/>
                      <a:ext cx="840093" cy="845355"/>
                    </a:xfrm>
                    <a:prstGeom prst="rect">
                      <a:avLst/>
                    </a:prstGeom>
                  </pic:spPr>
                </pic:pic>
              </a:graphicData>
            </a:graphic>
          </wp:anchor>
        </w:drawing>
      </w:r>
      <w:r>
        <w:rPr>
          <w:sz w:val="17"/>
        </w:rPr>
        <w:t xml:space="preserve">Medibank Private </w:t>
      </w:r>
      <w:proofErr w:type="spellStart"/>
      <w:r>
        <w:rPr>
          <w:spacing w:val="-2"/>
          <w:sz w:val="17"/>
        </w:rPr>
        <w:t>Trawalla</w:t>
      </w:r>
      <w:proofErr w:type="spellEnd"/>
      <w:r>
        <w:rPr>
          <w:spacing w:val="-10"/>
          <w:sz w:val="17"/>
        </w:rPr>
        <w:t xml:space="preserve"> </w:t>
      </w:r>
      <w:r>
        <w:rPr>
          <w:spacing w:val="-2"/>
          <w:sz w:val="17"/>
        </w:rPr>
        <w:t>Foundation Wesfarmers</w:t>
      </w:r>
    </w:p>
    <w:p w:rsidR="00FB0FE6" w:rsidRDefault="00056ECC">
      <w:pPr>
        <w:spacing w:before="133" w:line="355" w:lineRule="auto"/>
        <w:ind w:left="4905" w:right="1382"/>
        <w:rPr>
          <w:sz w:val="17"/>
        </w:rPr>
      </w:pPr>
      <w:r>
        <w:rPr>
          <w:b/>
          <w:color w:val="6A727A"/>
          <w:spacing w:val="-2"/>
          <w:sz w:val="20"/>
        </w:rPr>
        <w:t xml:space="preserve">Affiliates </w:t>
      </w:r>
      <w:r>
        <w:rPr>
          <w:spacing w:val="-2"/>
          <w:sz w:val="17"/>
        </w:rPr>
        <w:t>Allens Ashurst</w:t>
      </w:r>
    </w:p>
    <w:p w:rsidR="00FB0FE6" w:rsidRDefault="00056ECC">
      <w:pPr>
        <w:spacing w:before="8" w:line="367" w:lineRule="auto"/>
        <w:ind w:left="4905" w:right="528"/>
        <w:rPr>
          <w:sz w:val="17"/>
        </w:rPr>
      </w:pPr>
      <w:r>
        <w:rPr>
          <w:sz w:val="17"/>
        </w:rPr>
        <w:t>The</w:t>
      </w:r>
      <w:r>
        <w:rPr>
          <w:spacing w:val="-12"/>
          <w:sz w:val="17"/>
        </w:rPr>
        <w:t xml:space="preserve"> </w:t>
      </w:r>
      <w:proofErr w:type="spellStart"/>
      <w:r>
        <w:rPr>
          <w:sz w:val="17"/>
        </w:rPr>
        <w:t>Caponero</w:t>
      </w:r>
      <w:proofErr w:type="spellEnd"/>
      <w:r>
        <w:rPr>
          <w:spacing w:val="-12"/>
          <w:sz w:val="17"/>
        </w:rPr>
        <w:t xml:space="preserve"> </w:t>
      </w:r>
      <w:r>
        <w:rPr>
          <w:sz w:val="17"/>
        </w:rPr>
        <w:t xml:space="preserve">Grant </w:t>
      </w:r>
      <w:r>
        <w:rPr>
          <w:spacing w:val="-2"/>
          <w:sz w:val="17"/>
        </w:rPr>
        <w:t>Corrs</w:t>
      </w:r>
    </w:p>
    <w:p w:rsidR="00FB0FE6" w:rsidRDefault="00056ECC">
      <w:pPr>
        <w:spacing w:before="1" w:line="367" w:lineRule="auto"/>
        <w:ind w:left="4905" w:right="528"/>
        <w:rPr>
          <w:sz w:val="17"/>
        </w:rPr>
      </w:pPr>
      <w:r>
        <w:rPr>
          <w:noProof/>
        </w:rPr>
        <w:drawing>
          <wp:anchor distT="0" distB="0" distL="0" distR="0" simplePos="0" relativeHeight="15730688" behindDoc="0" locked="0" layoutInCell="1" allowOverlap="1">
            <wp:simplePos x="0" y="0"/>
            <wp:positionH relativeFrom="page">
              <wp:posOffset>1318811</wp:posOffset>
            </wp:positionH>
            <wp:positionV relativeFrom="paragraph">
              <wp:posOffset>420351</wp:posOffset>
            </wp:positionV>
            <wp:extent cx="1158875" cy="444706"/>
            <wp:effectExtent l="0" t="0" r="0" b="0"/>
            <wp:wrapNone/>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5" cstate="print"/>
                    <a:stretch>
                      <a:fillRect/>
                    </a:stretch>
                  </pic:blipFill>
                  <pic:spPr>
                    <a:xfrm>
                      <a:off x="0" y="0"/>
                      <a:ext cx="1158875" cy="444706"/>
                    </a:xfrm>
                    <a:prstGeom prst="rect">
                      <a:avLst/>
                    </a:prstGeom>
                  </pic:spPr>
                </pic:pic>
              </a:graphicData>
            </a:graphic>
          </wp:anchor>
        </w:drawing>
      </w:r>
      <w:r>
        <w:rPr>
          <w:sz w:val="17"/>
        </w:rPr>
        <w:t>Generation Life McKinsey</w:t>
      </w:r>
      <w:r>
        <w:rPr>
          <w:spacing w:val="-12"/>
          <w:sz w:val="17"/>
        </w:rPr>
        <w:t xml:space="preserve"> </w:t>
      </w:r>
      <w:r>
        <w:rPr>
          <w:sz w:val="17"/>
        </w:rPr>
        <w:t>&amp;</w:t>
      </w:r>
      <w:r>
        <w:rPr>
          <w:spacing w:val="-12"/>
          <w:sz w:val="17"/>
        </w:rPr>
        <w:t xml:space="preserve"> </w:t>
      </w:r>
      <w:r>
        <w:rPr>
          <w:sz w:val="17"/>
        </w:rPr>
        <w:t xml:space="preserve">Company </w:t>
      </w:r>
      <w:r>
        <w:rPr>
          <w:spacing w:val="-4"/>
          <w:sz w:val="17"/>
        </w:rPr>
        <w:t>PEXA</w:t>
      </w:r>
    </w:p>
    <w:p w:rsidR="00FB0FE6" w:rsidRDefault="00056ECC">
      <w:pPr>
        <w:spacing w:before="2" w:line="367" w:lineRule="auto"/>
        <w:ind w:left="4905" w:right="1451"/>
        <w:rPr>
          <w:sz w:val="17"/>
        </w:rPr>
      </w:pPr>
      <w:r>
        <w:rPr>
          <w:sz w:val="17"/>
        </w:rPr>
        <w:t>Silver</w:t>
      </w:r>
      <w:r>
        <w:rPr>
          <w:spacing w:val="-12"/>
          <w:sz w:val="17"/>
        </w:rPr>
        <w:t xml:space="preserve"> </w:t>
      </w:r>
      <w:r>
        <w:rPr>
          <w:sz w:val="17"/>
        </w:rPr>
        <w:t xml:space="preserve">Chain </w:t>
      </w:r>
      <w:r>
        <w:rPr>
          <w:spacing w:val="-2"/>
          <w:sz w:val="17"/>
        </w:rPr>
        <w:t>Urbis</w:t>
      </w:r>
    </w:p>
    <w:p w:rsidR="00FB0FE6" w:rsidRDefault="00056ECC">
      <w:pPr>
        <w:pStyle w:val="Heading4"/>
        <w:spacing w:before="109"/>
        <w:ind w:left="443" w:firstLine="0"/>
      </w:pPr>
      <w:r>
        <w:rPr>
          <w:b w:val="0"/>
        </w:rPr>
        <w:br w:type="column"/>
      </w:r>
      <w:r>
        <w:rPr>
          <w:color w:val="F2901D"/>
          <w:w w:val="105"/>
        </w:rPr>
        <w:t>Grattan</w:t>
      </w:r>
      <w:r>
        <w:rPr>
          <w:color w:val="F2901D"/>
          <w:spacing w:val="-14"/>
          <w:w w:val="105"/>
        </w:rPr>
        <w:t xml:space="preserve"> </w:t>
      </w:r>
      <w:r>
        <w:rPr>
          <w:color w:val="F2901D"/>
          <w:w w:val="105"/>
        </w:rPr>
        <w:t>Institute</w:t>
      </w:r>
      <w:r>
        <w:rPr>
          <w:color w:val="F2901D"/>
          <w:spacing w:val="-14"/>
          <w:w w:val="105"/>
        </w:rPr>
        <w:t xml:space="preserve"> </w:t>
      </w:r>
      <w:r>
        <w:rPr>
          <w:color w:val="F2901D"/>
          <w:w w:val="105"/>
        </w:rPr>
        <w:t>Report</w:t>
      </w:r>
      <w:r>
        <w:rPr>
          <w:color w:val="F2901D"/>
          <w:spacing w:val="-14"/>
          <w:w w:val="105"/>
        </w:rPr>
        <w:t xml:space="preserve"> </w:t>
      </w:r>
      <w:r>
        <w:rPr>
          <w:color w:val="F2901D"/>
          <w:w w:val="105"/>
        </w:rPr>
        <w:t>No.</w:t>
      </w:r>
      <w:r>
        <w:rPr>
          <w:color w:val="F2901D"/>
          <w:spacing w:val="-4"/>
          <w:w w:val="105"/>
        </w:rPr>
        <w:t xml:space="preserve"> </w:t>
      </w:r>
      <w:r>
        <w:rPr>
          <w:color w:val="F2901D"/>
          <w:w w:val="105"/>
        </w:rPr>
        <w:t>2022-10,</w:t>
      </w:r>
      <w:r>
        <w:rPr>
          <w:color w:val="F2901D"/>
          <w:spacing w:val="-14"/>
          <w:w w:val="105"/>
        </w:rPr>
        <w:t xml:space="preserve"> </w:t>
      </w:r>
      <w:r>
        <w:rPr>
          <w:color w:val="F2901D"/>
          <w:w w:val="105"/>
        </w:rPr>
        <w:t>August</w:t>
      </w:r>
      <w:r>
        <w:rPr>
          <w:color w:val="F2901D"/>
          <w:spacing w:val="-14"/>
          <w:w w:val="105"/>
        </w:rPr>
        <w:t xml:space="preserve"> </w:t>
      </w:r>
      <w:r>
        <w:rPr>
          <w:color w:val="F2901D"/>
          <w:spacing w:val="-4"/>
          <w:w w:val="105"/>
        </w:rPr>
        <w:t>2022</w:t>
      </w:r>
    </w:p>
    <w:p w:rsidR="00FB0FE6" w:rsidRDefault="00FB0FE6">
      <w:pPr>
        <w:pStyle w:val="BodyText"/>
        <w:spacing w:before="10"/>
        <w:rPr>
          <w:b/>
          <w:sz w:val="24"/>
        </w:rPr>
      </w:pPr>
    </w:p>
    <w:p w:rsidR="00FB0FE6" w:rsidRDefault="00056ECC">
      <w:pPr>
        <w:pStyle w:val="BodyText"/>
        <w:spacing w:line="283" w:lineRule="auto"/>
        <w:ind w:left="443"/>
      </w:pPr>
      <w:r>
        <w:rPr>
          <w:w w:val="105"/>
        </w:rPr>
        <w:t>This</w:t>
      </w:r>
      <w:r>
        <w:rPr>
          <w:spacing w:val="-12"/>
          <w:w w:val="105"/>
        </w:rPr>
        <w:t xml:space="preserve"> </w:t>
      </w:r>
      <w:r>
        <w:rPr>
          <w:w w:val="105"/>
        </w:rPr>
        <w:t>report</w:t>
      </w:r>
      <w:r>
        <w:rPr>
          <w:spacing w:val="-12"/>
          <w:w w:val="105"/>
        </w:rPr>
        <w:t xml:space="preserve"> </w:t>
      </w:r>
      <w:r>
        <w:rPr>
          <w:w w:val="105"/>
        </w:rPr>
        <w:t>was</w:t>
      </w:r>
      <w:r>
        <w:rPr>
          <w:spacing w:val="-12"/>
          <w:w w:val="105"/>
        </w:rPr>
        <w:t xml:space="preserve"> </w:t>
      </w:r>
      <w:r>
        <w:rPr>
          <w:w w:val="105"/>
        </w:rPr>
        <w:t>written</w:t>
      </w:r>
      <w:r>
        <w:rPr>
          <w:spacing w:val="-12"/>
          <w:w w:val="105"/>
        </w:rPr>
        <w:t xml:space="preserve"> </w:t>
      </w:r>
      <w:r>
        <w:rPr>
          <w:w w:val="105"/>
        </w:rPr>
        <w:t>by</w:t>
      </w:r>
      <w:r>
        <w:rPr>
          <w:spacing w:val="-12"/>
          <w:w w:val="105"/>
        </w:rPr>
        <w:t xml:space="preserve"> </w:t>
      </w:r>
      <w:r>
        <w:rPr>
          <w:w w:val="105"/>
        </w:rPr>
        <w:t>Danielle</w:t>
      </w:r>
      <w:r>
        <w:rPr>
          <w:spacing w:val="-12"/>
          <w:w w:val="105"/>
        </w:rPr>
        <w:t xml:space="preserve"> </w:t>
      </w:r>
      <w:r>
        <w:rPr>
          <w:w w:val="105"/>
        </w:rPr>
        <w:t>Wood,</w:t>
      </w:r>
      <w:r>
        <w:rPr>
          <w:spacing w:val="-12"/>
          <w:w w:val="105"/>
        </w:rPr>
        <w:t xml:space="preserve"> </w:t>
      </w:r>
      <w:r>
        <w:rPr>
          <w:w w:val="105"/>
        </w:rPr>
        <w:t>Kate</w:t>
      </w:r>
      <w:r>
        <w:rPr>
          <w:spacing w:val="-12"/>
          <w:w w:val="105"/>
        </w:rPr>
        <w:t xml:space="preserve"> </w:t>
      </w:r>
      <w:r>
        <w:rPr>
          <w:w w:val="105"/>
        </w:rPr>
        <w:t>Griffiths,</w:t>
      </w:r>
      <w:r>
        <w:rPr>
          <w:spacing w:val="-12"/>
          <w:w w:val="105"/>
        </w:rPr>
        <w:t xml:space="preserve"> </w:t>
      </w:r>
      <w:r>
        <w:rPr>
          <w:w w:val="105"/>
        </w:rPr>
        <w:t>and</w:t>
      </w:r>
      <w:r>
        <w:rPr>
          <w:spacing w:val="-12"/>
          <w:w w:val="105"/>
        </w:rPr>
        <w:t xml:space="preserve"> </w:t>
      </w:r>
      <w:r>
        <w:rPr>
          <w:w w:val="105"/>
        </w:rPr>
        <w:t xml:space="preserve">Anika Stobart. Rebecca Joiner, Krystal Ha, and Kathleen </w:t>
      </w:r>
      <w:proofErr w:type="spellStart"/>
      <w:r>
        <w:rPr>
          <w:w w:val="105"/>
        </w:rPr>
        <w:t>Tonini</w:t>
      </w:r>
      <w:proofErr w:type="spellEnd"/>
      <w:r>
        <w:rPr>
          <w:w w:val="105"/>
        </w:rPr>
        <w:t xml:space="preserve"> made substantial contributions.</w:t>
      </w:r>
    </w:p>
    <w:p w:rsidR="00FB0FE6" w:rsidRDefault="00056ECC">
      <w:pPr>
        <w:pStyle w:val="BodyText"/>
        <w:spacing w:before="109" w:line="283" w:lineRule="auto"/>
        <w:ind w:left="443" w:right="182"/>
      </w:pPr>
      <w:r>
        <w:rPr>
          <w:w w:val="105"/>
        </w:rPr>
        <w:t xml:space="preserve">Thank you to all those who donated to support this </w:t>
      </w:r>
      <w:r>
        <w:rPr>
          <w:i/>
          <w:w w:val="105"/>
        </w:rPr>
        <w:t xml:space="preserve">New politics </w:t>
      </w:r>
      <w:r>
        <w:rPr>
          <w:w w:val="105"/>
        </w:rPr>
        <w:t xml:space="preserve">series. We would also like to thank Adam </w:t>
      </w:r>
      <w:proofErr w:type="spellStart"/>
      <w:r>
        <w:rPr>
          <w:w w:val="105"/>
        </w:rPr>
        <w:t>Graycar</w:t>
      </w:r>
      <w:proofErr w:type="spellEnd"/>
      <w:r>
        <w:rPr>
          <w:w w:val="105"/>
        </w:rPr>
        <w:t xml:space="preserve">, Alex Lamb, Graeme Orr, Kathy Richardson, Nick </w:t>
      </w:r>
      <w:proofErr w:type="spellStart"/>
      <w:r>
        <w:rPr>
          <w:w w:val="105"/>
        </w:rPr>
        <w:t>Sellars</w:t>
      </w:r>
      <w:proofErr w:type="spellEnd"/>
      <w:r>
        <w:rPr>
          <w:w w:val="105"/>
        </w:rPr>
        <w:t xml:space="preserve">, </w:t>
      </w:r>
      <w:proofErr w:type="spellStart"/>
      <w:r>
        <w:rPr>
          <w:w w:val="105"/>
        </w:rPr>
        <w:t>Joo</w:t>
      </w:r>
      <w:proofErr w:type="spellEnd"/>
      <w:r>
        <w:rPr>
          <w:w w:val="105"/>
        </w:rPr>
        <w:t xml:space="preserve">-Cheong </w:t>
      </w:r>
      <w:proofErr w:type="spellStart"/>
      <w:r>
        <w:rPr>
          <w:w w:val="105"/>
        </w:rPr>
        <w:t>Tham</w:t>
      </w:r>
      <w:proofErr w:type="spellEnd"/>
      <w:r>
        <w:rPr>
          <w:w w:val="105"/>
        </w:rPr>
        <w:t xml:space="preserve">, Anne Tiernan, Anne </w:t>
      </w:r>
      <w:proofErr w:type="spellStart"/>
      <w:r>
        <w:rPr>
          <w:w w:val="105"/>
        </w:rPr>
        <w:t>Twomey</w:t>
      </w:r>
      <w:proofErr w:type="spellEnd"/>
      <w:r>
        <w:rPr>
          <w:w w:val="105"/>
        </w:rPr>
        <w:t>, Catherine Williams, and Grattan Institute’s</w:t>
      </w:r>
      <w:r>
        <w:rPr>
          <w:spacing w:val="-15"/>
          <w:w w:val="105"/>
        </w:rPr>
        <w:t xml:space="preserve"> </w:t>
      </w:r>
      <w:r>
        <w:rPr>
          <w:w w:val="105"/>
        </w:rPr>
        <w:t>Public</w:t>
      </w:r>
      <w:r>
        <w:rPr>
          <w:spacing w:val="-15"/>
          <w:w w:val="105"/>
        </w:rPr>
        <w:t xml:space="preserve"> </w:t>
      </w:r>
      <w:r>
        <w:rPr>
          <w:w w:val="105"/>
        </w:rPr>
        <w:t>Policy</w:t>
      </w:r>
      <w:r>
        <w:rPr>
          <w:spacing w:val="-14"/>
          <w:w w:val="105"/>
        </w:rPr>
        <w:t xml:space="preserve"> </w:t>
      </w:r>
      <w:r>
        <w:rPr>
          <w:w w:val="105"/>
        </w:rPr>
        <w:t>Committee</w:t>
      </w:r>
      <w:r>
        <w:rPr>
          <w:spacing w:val="-15"/>
          <w:w w:val="105"/>
        </w:rPr>
        <w:t xml:space="preserve"> </w:t>
      </w:r>
      <w:r>
        <w:rPr>
          <w:w w:val="105"/>
        </w:rPr>
        <w:t>for</w:t>
      </w:r>
      <w:r>
        <w:rPr>
          <w:spacing w:val="-14"/>
          <w:w w:val="105"/>
        </w:rPr>
        <w:t xml:space="preserve"> </w:t>
      </w:r>
      <w:r>
        <w:rPr>
          <w:w w:val="105"/>
        </w:rPr>
        <w:t>their</w:t>
      </w:r>
      <w:r>
        <w:rPr>
          <w:spacing w:val="-15"/>
          <w:w w:val="105"/>
        </w:rPr>
        <w:t xml:space="preserve"> </w:t>
      </w:r>
      <w:r>
        <w:rPr>
          <w:w w:val="105"/>
        </w:rPr>
        <w:t>helpful</w:t>
      </w:r>
      <w:r>
        <w:rPr>
          <w:spacing w:val="-15"/>
          <w:w w:val="105"/>
        </w:rPr>
        <w:t xml:space="preserve"> </w:t>
      </w:r>
      <w:r>
        <w:rPr>
          <w:w w:val="105"/>
        </w:rPr>
        <w:t>comments,</w:t>
      </w:r>
      <w:r>
        <w:rPr>
          <w:spacing w:val="-14"/>
          <w:w w:val="105"/>
        </w:rPr>
        <w:t xml:space="preserve"> </w:t>
      </w:r>
      <w:r>
        <w:rPr>
          <w:w w:val="105"/>
        </w:rPr>
        <w:t>as</w:t>
      </w:r>
      <w:r>
        <w:rPr>
          <w:spacing w:val="-15"/>
          <w:w w:val="105"/>
        </w:rPr>
        <w:t xml:space="preserve"> </w:t>
      </w:r>
      <w:r>
        <w:rPr>
          <w:w w:val="105"/>
        </w:rPr>
        <w:t>well as other officials and academic researchers for their input.</w:t>
      </w:r>
    </w:p>
    <w:p w:rsidR="00FB0FE6" w:rsidRDefault="00056ECC">
      <w:pPr>
        <w:pStyle w:val="BodyText"/>
        <w:spacing w:before="107" w:line="283" w:lineRule="auto"/>
        <w:ind w:left="443"/>
      </w:pPr>
      <w:r>
        <w:rPr>
          <w:w w:val="105"/>
        </w:rPr>
        <w:t>The opinions in this report are those of the authors and do not necessarily represent the views of Grattan Institute’s founding members, affiliates, individual board members, reference group members,</w:t>
      </w:r>
      <w:r>
        <w:rPr>
          <w:spacing w:val="-15"/>
          <w:w w:val="105"/>
        </w:rPr>
        <w:t xml:space="preserve"> </w:t>
      </w:r>
      <w:r>
        <w:rPr>
          <w:w w:val="105"/>
        </w:rPr>
        <w:t>or</w:t>
      </w:r>
      <w:r>
        <w:rPr>
          <w:spacing w:val="-15"/>
          <w:w w:val="105"/>
        </w:rPr>
        <w:t xml:space="preserve"> </w:t>
      </w:r>
      <w:r>
        <w:rPr>
          <w:w w:val="105"/>
        </w:rPr>
        <w:t>reviewers.</w:t>
      </w:r>
      <w:r>
        <w:rPr>
          <w:spacing w:val="-5"/>
          <w:w w:val="105"/>
        </w:rPr>
        <w:t xml:space="preserve"> </w:t>
      </w:r>
      <w:r>
        <w:rPr>
          <w:w w:val="105"/>
        </w:rPr>
        <w:t>The</w:t>
      </w:r>
      <w:r>
        <w:rPr>
          <w:spacing w:val="-15"/>
          <w:w w:val="105"/>
        </w:rPr>
        <w:t xml:space="preserve"> </w:t>
      </w:r>
      <w:r>
        <w:rPr>
          <w:w w:val="105"/>
        </w:rPr>
        <w:t>authors</w:t>
      </w:r>
      <w:r>
        <w:rPr>
          <w:spacing w:val="-14"/>
          <w:w w:val="105"/>
        </w:rPr>
        <w:t xml:space="preserve"> </w:t>
      </w:r>
      <w:r>
        <w:rPr>
          <w:w w:val="105"/>
        </w:rPr>
        <w:t>are</w:t>
      </w:r>
      <w:r>
        <w:rPr>
          <w:spacing w:val="-15"/>
          <w:w w:val="105"/>
        </w:rPr>
        <w:t xml:space="preserve"> </w:t>
      </w:r>
      <w:r>
        <w:rPr>
          <w:w w:val="105"/>
        </w:rPr>
        <w:t>responsible</w:t>
      </w:r>
      <w:r>
        <w:rPr>
          <w:spacing w:val="-15"/>
          <w:w w:val="105"/>
        </w:rPr>
        <w:t xml:space="preserve"> </w:t>
      </w:r>
      <w:r>
        <w:rPr>
          <w:w w:val="105"/>
        </w:rPr>
        <w:t>for</w:t>
      </w:r>
      <w:r>
        <w:rPr>
          <w:spacing w:val="-14"/>
          <w:w w:val="105"/>
        </w:rPr>
        <w:t xml:space="preserve"> </w:t>
      </w:r>
      <w:r>
        <w:rPr>
          <w:w w:val="105"/>
        </w:rPr>
        <w:t>any</w:t>
      </w:r>
      <w:r>
        <w:rPr>
          <w:spacing w:val="-15"/>
          <w:w w:val="105"/>
        </w:rPr>
        <w:t xml:space="preserve"> </w:t>
      </w:r>
      <w:r>
        <w:rPr>
          <w:w w:val="105"/>
        </w:rPr>
        <w:t>errors</w:t>
      </w:r>
      <w:r>
        <w:rPr>
          <w:spacing w:val="-14"/>
          <w:w w:val="105"/>
        </w:rPr>
        <w:t xml:space="preserve"> </w:t>
      </w:r>
      <w:r>
        <w:rPr>
          <w:w w:val="105"/>
        </w:rPr>
        <w:t xml:space="preserve">or </w:t>
      </w:r>
      <w:r>
        <w:rPr>
          <w:spacing w:val="-2"/>
          <w:w w:val="105"/>
        </w:rPr>
        <w:t>omissions.</w:t>
      </w:r>
    </w:p>
    <w:p w:rsidR="00FB0FE6" w:rsidRDefault="00056ECC">
      <w:pPr>
        <w:pStyle w:val="BodyText"/>
        <w:spacing w:before="107" w:line="283" w:lineRule="auto"/>
        <w:ind w:left="443" w:right="182"/>
      </w:pPr>
      <w:r>
        <w:rPr>
          <w:w w:val="105"/>
        </w:rPr>
        <w:t>Grattan</w:t>
      </w:r>
      <w:r>
        <w:rPr>
          <w:spacing w:val="-15"/>
          <w:w w:val="105"/>
        </w:rPr>
        <w:t xml:space="preserve"> </w:t>
      </w:r>
      <w:r>
        <w:rPr>
          <w:w w:val="105"/>
        </w:rPr>
        <w:t>Institute</w:t>
      </w:r>
      <w:r>
        <w:rPr>
          <w:spacing w:val="-15"/>
          <w:w w:val="105"/>
        </w:rPr>
        <w:t xml:space="preserve"> </w:t>
      </w:r>
      <w:r>
        <w:rPr>
          <w:w w:val="105"/>
        </w:rPr>
        <w:t>is</w:t>
      </w:r>
      <w:r>
        <w:rPr>
          <w:spacing w:val="-14"/>
          <w:w w:val="105"/>
        </w:rPr>
        <w:t xml:space="preserve"> </w:t>
      </w:r>
      <w:r>
        <w:rPr>
          <w:w w:val="105"/>
        </w:rPr>
        <w:t>an</w:t>
      </w:r>
      <w:r>
        <w:rPr>
          <w:spacing w:val="-15"/>
          <w:w w:val="105"/>
        </w:rPr>
        <w:t xml:space="preserve"> </w:t>
      </w:r>
      <w:r>
        <w:rPr>
          <w:w w:val="105"/>
        </w:rPr>
        <w:t>independent</w:t>
      </w:r>
      <w:r>
        <w:rPr>
          <w:spacing w:val="-14"/>
          <w:w w:val="105"/>
        </w:rPr>
        <w:t xml:space="preserve"> </w:t>
      </w:r>
      <w:r>
        <w:rPr>
          <w:w w:val="105"/>
        </w:rPr>
        <w:t>think</w:t>
      </w:r>
      <w:r>
        <w:rPr>
          <w:spacing w:val="-15"/>
          <w:w w:val="105"/>
        </w:rPr>
        <w:t xml:space="preserve"> </w:t>
      </w:r>
      <w:r>
        <w:rPr>
          <w:w w:val="105"/>
        </w:rPr>
        <w:t>tank</w:t>
      </w:r>
      <w:r>
        <w:rPr>
          <w:spacing w:val="-15"/>
          <w:w w:val="105"/>
        </w:rPr>
        <w:t xml:space="preserve"> </w:t>
      </w:r>
      <w:r>
        <w:rPr>
          <w:w w:val="105"/>
        </w:rPr>
        <w:t>focused</w:t>
      </w:r>
      <w:r>
        <w:rPr>
          <w:spacing w:val="-14"/>
          <w:w w:val="105"/>
        </w:rPr>
        <w:t xml:space="preserve"> </w:t>
      </w:r>
      <w:r>
        <w:rPr>
          <w:w w:val="105"/>
        </w:rPr>
        <w:t>on</w:t>
      </w:r>
      <w:r>
        <w:rPr>
          <w:spacing w:val="-15"/>
          <w:w w:val="105"/>
        </w:rPr>
        <w:t xml:space="preserve"> </w:t>
      </w:r>
      <w:r>
        <w:rPr>
          <w:w w:val="105"/>
        </w:rPr>
        <w:t>Australian public</w:t>
      </w:r>
      <w:r>
        <w:rPr>
          <w:spacing w:val="-7"/>
          <w:w w:val="105"/>
        </w:rPr>
        <w:t xml:space="preserve"> </w:t>
      </w:r>
      <w:r>
        <w:rPr>
          <w:w w:val="105"/>
        </w:rPr>
        <w:t>policy. Our</w:t>
      </w:r>
      <w:r>
        <w:rPr>
          <w:spacing w:val="-7"/>
          <w:w w:val="105"/>
        </w:rPr>
        <w:t xml:space="preserve"> </w:t>
      </w:r>
      <w:r>
        <w:rPr>
          <w:w w:val="105"/>
        </w:rPr>
        <w:t>work</w:t>
      </w:r>
      <w:r>
        <w:rPr>
          <w:spacing w:val="-7"/>
          <w:w w:val="105"/>
        </w:rPr>
        <w:t xml:space="preserve"> </w:t>
      </w:r>
      <w:r>
        <w:rPr>
          <w:w w:val="105"/>
        </w:rPr>
        <w:t>is</w:t>
      </w:r>
      <w:r>
        <w:rPr>
          <w:spacing w:val="-7"/>
          <w:w w:val="105"/>
        </w:rPr>
        <w:t xml:space="preserve"> </w:t>
      </w:r>
      <w:r>
        <w:rPr>
          <w:w w:val="105"/>
        </w:rPr>
        <w:t>independent,</w:t>
      </w:r>
      <w:r>
        <w:rPr>
          <w:spacing w:val="-7"/>
          <w:w w:val="105"/>
        </w:rPr>
        <w:t xml:space="preserve"> </w:t>
      </w:r>
      <w:r>
        <w:rPr>
          <w:w w:val="105"/>
        </w:rPr>
        <w:t>practical,</w:t>
      </w:r>
      <w:r>
        <w:rPr>
          <w:spacing w:val="-7"/>
          <w:w w:val="105"/>
        </w:rPr>
        <w:t xml:space="preserve"> </w:t>
      </w:r>
      <w:r>
        <w:rPr>
          <w:w w:val="105"/>
        </w:rPr>
        <w:t>and</w:t>
      </w:r>
      <w:r>
        <w:rPr>
          <w:spacing w:val="-7"/>
          <w:w w:val="105"/>
        </w:rPr>
        <w:t xml:space="preserve"> </w:t>
      </w:r>
      <w:r>
        <w:rPr>
          <w:w w:val="105"/>
        </w:rPr>
        <w:t>rigorous. We aim to improve policy by engaging with decision makers and the broader community.</w:t>
      </w:r>
    </w:p>
    <w:p w:rsidR="00FB0FE6" w:rsidRDefault="00056ECC">
      <w:pPr>
        <w:pStyle w:val="BodyText"/>
        <w:spacing w:before="108" w:line="283" w:lineRule="auto"/>
        <w:ind w:left="443" w:right="182"/>
      </w:pPr>
      <w:r>
        <w:rPr>
          <w:w w:val="105"/>
        </w:rPr>
        <w:t>We</w:t>
      </w:r>
      <w:r>
        <w:rPr>
          <w:spacing w:val="-7"/>
          <w:w w:val="105"/>
        </w:rPr>
        <w:t xml:space="preserve"> </w:t>
      </w:r>
      <w:r>
        <w:rPr>
          <w:w w:val="105"/>
        </w:rPr>
        <w:t>acknowledge</w:t>
      </w:r>
      <w:r>
        <w:rPr>
          <w:spacing w:val="-7"/>
          <w:w w:val="105"/>
        </w:rPr>
        <w:t xml:space="preserve"> </w:t>
      </w:r>
      <w:r>
        <w:rPr>
          <w:w w:val="105"/>
        </w:rPr>
        <w:t>and</w:t>
      </w:r>
      <w:r>
        <w:rPr>
          <w:spacing w:val="-7"/>
          <w:w w:val="105"/>
        </w:rPr>
        <w:t xml:space="preserve"> </w:t>
      </w:r>
      <w:r>
        <w:rPr>
          <w:w w:val="105"/>
        </w:rPr>
        <w:t>celebrate</w:t>
      </w:r>
      <w:r>
        <w:rPr>
          <w:spacing w:val="-7"/>
          <w:w w:val="105"/>
        </w:rPr>
        <w:t xml:space="preserve"> </w:t>
      </w:r>
      <w:r>
        <w:rPr>
          <w:w w:val="105"/>
        </w:rPr>
        <w:t>the</w:t>
      </w:r>
      <w:r>
        <w:rPr>
          <w:spacing w:val="-7"/>
          <w:w w:val="105"/>
        </w:rPr>
        <w:t xml:space="preserve"> </w:t>
      </w:r>
      <w:r>
        <w:rPr>
          <w:w w:val="105"/>
        </w:rPr>
        <w:t>First</w:t>
      </w:r>
      <w:r>
        <w:rPr>
          <w:spacing w:val="-7"/>
          <w:w w:val="105"/>
        </w:rPr>
        <w:t xml:space="preserve"> </w:t>
      </w:r>
      <w:r>
        <w:rPr>
          <w:w w:val="105"/>
        </w:rPr>
        <w:t>Nations</w:t>
      </w:r>
      <w:r>
        <w:rPr>
          <w:spacing w:val="-7"/>
          <w:w w:val="105"/>
        </w:rPr>
        <w:t xml:space="preserve"> </w:t>
      </w:r>
      <w:r>
        <w:rPr>
          <w:w w:val="105"/>
        </w:rPr>
        <w:t>people</w:t>
      </w:r>
      <w:r>
        <w:rPr>
          <w:spacing w:val="-7"/>
          <w:w w:val="105"/>
        </w:rPr>
        <w:t xml:space="preserve"> </w:t>
      </w:r>
      <w:r>
        <w:rPr>
          <w:w w:val="105"/>
        </w:rPr>
        <w:t>on</w:t>
      </w:r>
      <w:r>
        <w:rPr>
          <w:spacing w:val="-7"/>
          <w:w w:val="105"/>
        </w:rPr>
        <w:t xml:space="preserve"> </w:t>
      </w:r>
      <w:r>
        <w:rPr>
          <w:w w:val="105"/>
        </w:rPr>
        <w:t>whose traditional</w:t>
      </w:r>
      <w:r>
        <w:rPr>
          <w:spacing w:val="-12"/>
          <w:w w:val="105"/>
        </w:rPr>
        <w:t xml:space="preserve"> </w:t>
      </w:r>
      <w:r>
        <w:rPr>
          <w:w w:val="105"/>
        </w:rPr>
        <w:t>lands</w:t>
      </w:r>
      <w:r>
        <w:rPr>
          <w:spacing w:val="-12"/>
          <w:w w:val="105"/>
        </w:rPr>
        <w:t xml:space="preserve"> </w:t>
      </w:r>
      <w:r>
        <w:rPr>
          <w:w w:val="105"/>
        </w:rPr>
        <w:t>we</w:t>
      </w:r>
      <w:r>
        <w:rPr>
          <w:spacing w:val="-12"/>
          <w:w w:val="105"/>
        </w:rPr>
        <w:t xml:space="preserve"> </w:t>
      </w:r>
      <w:r>
        <w:rPr>
          <w:w w:val="105"/>
        </w:rPr>
        <w:t>meet</w:t>
      </w:r>
      <w:r>
        <w:rPr>
          <w:spacing w:val="-12"/>
          <w:w w:val="105"/>
        </w:rPr>
        <w:t xml:space="preserve"> </w:t>
      </w:r>
      <w:r>
        <w:rPr>
          <w:w w:val="105"/>
        </w:rPr>
        <w:t>and</w:t>
      </w:r>
      <w:r>
        <w:rPr>
          <w:spacing w:val="-12"/>
          <w:w w:val="105"/>
        </w:rPr>
        <w:t xml:space="preserve"> </w:t>
      </w:r>
      <w:r>
        <w:rPr>
          <w:w w:val="105"/>
        </w:rPr>
        <w:t>work,</w:t>
      </w:r>
      <w:r>
        <w:rPr>
          <w:spacing w:val="-12"/>
          <w:w w:val="105"/>
        </w:rPr>
        <w:t xml:space="preserve"> </w:t>
      </w:r>
      <w:r>
        <w:rPr>
          <w:w w:val="105"/>
        </w:rPr>
        <w:t>and</w:t>
      </w:r>
      <w:r>
        <w:rPr>
          <w:spacing w:val="-12"/>
          <w:w w:val="105"/>
        </w:rPr>
        <w:t xml:space="preserve"> </w:t>
      </w:r>
      <w:r>
        <w:rPr>
          <w:w w:val="105"/>
        </w:rPr>
        <w:t>whose</w:t>
      </w:r>
      <w:r>
        <w:rPr>
          <w:spacing w:val="-12"/>
          <w:w w:val="105"/>
        </w:rPr>
        <w:t xml:space="preserve"> </w:t>
      </w:r>
      <w:r>
        <w:rPr>
          <w:w w:val="105"/>
        </w:rPr>
        <w:t>cultures</w:t>
      </w:r>
      <w:r>
        <w:rPr>
          <w:spacing w:val="-12"/>
          <w:w w:val="105"/>
        </w:rPr>
        <w:t xml:space="preserve"> </w:t>
      </w:r>
      <w:r>
        <w:rPr>
          <w:w w:val="105"/>
        </w:rPr>
        <w:t>are</w:t>
      </w:r>
      <w:r>
        <w:rPr>
          <w:spacing w:val="-12"/>
          <w:w w:val="105"/>
        </w:rPr>
        <w:t xml:space="preserve"> </w:t>
      </w:r>
      <w:r>
        <w:rPr>
          <w:w w:val="105"/>
        </w:rPr>
        <w:t>among the oldest in human history.</w:t>
      </w:r>
    </w:p>
    <w:p w:rsidR="00FB0FE6" w:rsidRDefault="00056ECC">
      <w:pPr>
        <w:pStyle w:val="BodyText"/>
        <w:spacing w:before="109" w:line="283" w:lineRule="auto"/>
        <w:ind w:left="443" w:right="182"/>
      </w:pPr>
      <w:r>
        <w:rPr>
          <w:w w:val="105"/>
        </w:rPr>
        <w:t>For</w:t>
      </w:r>
      <w:r>
        <w:rPr>
          <w:spacing w:val="-14"/>
          <w:w w:val="105"/>
        </w:rPr>
        <w:t xml:space="preserve"> </w:t>
      </w:r>
      <w:r>
        <w:rPr>
          <w:w w:val="105"/>
        </w:rPr>
        <w:t>further</w:t>
      </w:r>
      <w:r>
        <w:rPr>
          <w:spacing w:val="-14"/>
          <w:w w:val="105"/>
        </w:rPr>
        <w:t xml:space="preserve"> </w:t>
      </w:r>
      <w:r>
        <w:rPr>
          <w:w w:val="105"/>
        </w:rPr>
        <w:t>information</w:t>
      </w:r>
      <w:r>
        <w:rPr>
          <w:spacing w:val="-14"/>
          <w:w w:val="105"/>
        </w:rPr>
        <w:t xml:space="preserve"> </w:t>
      </w:r>
      <w:r>
        <w:rPr>
          <w:w w:val="105"/>
        </w:rPr>
        <w:t>on</w:t>
      </w:r>
      <w:r>
        <w:rPr>
          <w:spacing w:val="-14"/>
          <w:w w:val="105"/>
        </w:rPr>
        <w:t xml:space="preserve"> </w:t>
      </w:r>
      <w:r>
        <w:rPr>
          <w:w w:val="105"/>
        </w:rPr>
        <w:t>Grattan’s</w:t>
      </w:r>
      <w:r>
        <w:rPr>
          <w:spacing w:val="-14"/>
          <w:w w:val="105"/>
        </w:rPr>
        <w:t xml:space="preserve"> </w:t>
      </w:r>
      <w:r>
        <w:rPr>
          <w:w w:val="105"/>
        </w:rPr>
        <w:t>programs,</w:t>
      </w:r>
      <w:r>
        <w:rPr>
          <w:spacing w:val="-14"/>
          <w:w w:val="105"/>
        </w:rPr>
        <w:t xml:space="preserve"> </w:t>
      </w:r>
      <w:r>
        <w:rPr>
          <w:w w:val="105"/>
        </w:rPr>
        <w:t>or</w:t>
      </w:r>
      <w:r>
        <w:rPr>
          <w:spacing w:val="-14"/>
          <w:w w:val="105"/>
        </w:rPr>
        <w:t xml:space="preserve"> </w:t>
      </w:r>
      <w:r>
        <w:rPr>
          <w:w w:val="105"/>
        </w:rPr>
        <w:t>to</w:t>
      </w:r>
      <w:r>
        <w:rPr>
          <w:spacing w:val="-14"/>
          <w:w w:val="105"/>
        </w:rPr>
        <w:t xml:space="preserve"> </w:t>
      </w:r>
      <w:r>
        <w:rPr>
          <w:w w:val="105"/>
        </w:rPr>
        <w:t>join</w:t>
      </w:r>
      <w:r>
        <w:rPr>
          <w:spacing w:val="-14"/>
          <w:w w:val="105"/>
        </w:rPr>
        <w:t xml:space="preserve"> </w:t>
      </w:r>
      <w:r>
        <w:rPr>
          <w:w w:val="105"/>
        </w:rPr>
        <w:t>our</w:t>
      </w:r>
      <w:r>
        <w:rPr>
          <w:spacing w:val="-14"/>
          <w:w w:val="105"/>
        </w:rPr>
        <w:t xml:space="preserve"> </w:t>
      </w:r>
      <w:r>
        <w:rPr>
          <w:w w:val="105"/>
        </w:rPr>
        <w:t>mailing list,</w:t>
      </w:r>
      <w:r>
        <w:rPr>
          <w:spacing w:val="-2"/>
          <w:w w:val="105"/>
        </w:rPr>
        <w:t xml:space="preserve"> </w:t>
      </w:r>
      <w:r>
        <w:rPr>
          <w:w w:val="105"/>
        </w:rPr>
        <w:t>please</w:t>
      </w:r>
      <w:r>
        <w:rPr>
          <w:spacing w:val="-2"/>
          <w:w w:val="105"/>
        </w:rPr>
        <w:t xml:space="preserve"> </w:t>
      </w:r>
      <w:r>
        <w:rPr>
          <w:w w:val="105"/>
        </w:rPr>
        <w:t>go</w:t>
      </w:r>
      <w:r>
        <w:rPr>
          <w:spacing w:val="-2"/>
          <w:w w:val="105"/>
        </w:rPr>
        <w:t xml:space="preserve"> </w:t>
      </w:r>
      <w:r>
        <w:rPr>
          <w:w w:val="105"/>
        </w:rPr>
        <w:t xml:space="preserve">to: </w:t>
      </w:r>
      <w:hyperlink r:id="rId16">
        <w:r>
          <w:rPr>
            <w:color w:val="0000FF"/>
            <w:w w:val="105"/>
          </w:rPr>
          <w:t>www.grattan.edu.au</w:t>
        </w:r>
      </w:hyperlink>
      <w:r>
        <w:rPr>
          <w:w w:val="105"/>
        </w:rPr>
        <w:t>. You</w:t>
      </w:r>
      <w:r>
        <w:rPr>
          <w:spacing w:val="-2"/>
          <w:w w:val="105"/>
        </w:rPr>
        <w:t xml:space="preserve"> </w:t>
      </w:r>
      <w:r>
        <w:rPr>
          <w:w w:val="105"/>
        </w:rPr>
        <w:t>can</w:t>
      </w:r>
      <w:r>
        <w:rPr>
          <w:spacing w:val="-2"/>
          <w:w w:val="105"/>
        </w:rPr>
        <w:t xml:space="preserve"> </w:t>
      </w:r>
      <w:r>
        <w:rPr>
          <w:w w:val="105"/>
        </w:rPr>
        <w:t>donate</w:t>
      </w:r>
      <w:r>
        <w:rPr>
          <w:spacing w:val="-2"/>
          <w:w w:val="105"/>
        </w:rPr>
        <w:t xml:space="preserve"> </w:t>
      </w:r>
      <w:r>
        <w:rPr>
          <w:w w:val="105"/>
        </w:rPr>
        <w:t>to</w:t>
      </w:r>
      <w:r>
        <w:rPr>
          <w:spacing w:val="-2"/>
          <w:w w:val="105"/>
        </w:rPr>
        <w:t xml:space="preserve"> </w:t>
      </w:r>
      <w:r>
        <w:rPr>
          <w:w w:val="105"/>
        </w:rPr>
        <w:t xml:space="preserve">support future Grattan reports here: </w:t>
      </w:r>
      <w:hyperlink r:id="rId17">
        <w:r>
          <w:rPr>
            <w:color w:val="0000FF"/>
            <w:w w:val="105"/>
          </w:rPr>
          <w:t>www.grattan.edu.au/donate</w:t>
        </w:r>
      </w:hyperlink>
      <w:r>
        <w:rPr>
          <w:w w:val="105"/>
        </w:rPr>
        <w:t>.</w:t>
      </w:r>
    </w:p>
    <w:p w:rsidR="00FB0FE6" w:rsidRDefault="00056ECC">
      <w:pPr>
        <w:spacing w:before="85" w:line="268" w:lineRule="auto"/>
        <w:ind w:left="443" w:right="182"/>
        <w:rPr>
          <w:sz w:val="17"/>
        </w:rPr>
      </w:pPr>
      <w:r>
        <w:rPr>
          <w:sz w:val="17"/>
        </w:rPr>
        <w:t>This</w:t>
      </w:r>
      <w:r>
        <w:rPr>
          <w:spacing w:val="-3"/>
          <w:sz w:val="17"/>
        </w:rPr>
        <w:t xml:space="preserve"> </w:t>
      </w:r>
      <w:r>
        <w:rPr>
          <w:sz w:val="17"/>
        </w:rPr>
        <w:t>report</w:t>
      </w:r>
      <w:r>
        <w:rPr>
          <w:spacing w:val="-3"/>
          <w:sz w:val="17"/>
        </w:rPr>
        <w:t xml:space="preserve"> </w:t>
      </w:r>
      <w:r>
        <w:rPr>
          <w:sz w:val="17"/>
        </w:rPr>
        <w:t>may</w:t>
      </w:r>
      <w:r>
        <w:rPr>
          <w:spacing w:val="-3"/>
          <w:sz w:val="17"/>
        </w:rPr>
        <w:t xml:space="preserve"> </w:t>
      </w:r>
      <w:r>
        <w:rPr>
          <w:sz w:val="17"/>
        </w:rPr>
        <w:t>be</w:t>
      </w:r>
      <w:r>
        <w:rPr>
          <w:spacing w:val="-3"/>
          <w:sz w:val="17"/>
        </w:rPr>
        <w:t xml:space="preserve"> </w:t>
      </w:r>
      <w:r>
        <w:rPr>
          <w:sz w:val="17"/>
        </w:rPr>
        <w:t>cited</w:t>
      </w:r>
      <w:r>
        <w:rPr>
          <w:spacing w:val="-3"/>
          <w:sz w:val="17"/>
        </w:rPr>
        <w:t xml:space="preserve"> </w:t>
      </w:r>
      <w:r>
        <w:rPr>
          <w:sz w:val="17"/>
        </w:rPr>
        <w:t>as: Wood,</w:t>
      </w:r>
      <w:r>
        <w:rPr>
          <w:spacing w:val="-3"/>
          <w:sz w:val="17"/>
        </w:rPr>
        <w:t xml:space="preserve"> </w:t>
      </w:r>
      <w:r>
        <w:rPr>
          <w:sz w:val="17"/>
        </w:rPr>
        <w:t>D.,</w:t>
      </w:r>
      <w:r>
        <w:rPr>
          <w:spacing w:val="-3"/>
          <w:sz w:val="17"/>
        </w:rPr>
        <w:t xml:space="preserve"> </w:t>
      </w:r>
      <w:r>
        <w:rPr>
          <w:sz w:val="17"/>
        </w:rPr>
        <w:t>Griffiths,</w:t>
      </w:r>
      <w:r>
        <w:rPr>
          <w:spacing w:val="-3"/>
          <w:sz w:val="17"/>
        </w:rPr>
        <w:t xml:space="preserve"> </w:t>
      </w:r>
      <w:r>
        <w:rPr>
          <w:sz w:val="17"/>
        </w:rPr>
        <w:t>K.,</w:t>
      </w:r>
      <w:r>
        <w:rPr>
          <w:spacing w:val="-3"/>
          <w:sz w:val="17"/>
        </w:rPr>
        <w:t xml:space="preserve"> </w:t>
      </w:r>
      <w:r>
        <w:rPr>
          <w:sz w:val="17"/>
        </w:rPr>
        <w:t>and</w:t>
      </w:r>
      <w:r>
        <w:rPr>
          <w:spacing w:val="-3"/>
          <w:sz w:val="17"/>
        </w:rPr>
        <w:t xml:space="preserve"> </w:t>
      </w:r>
      <w:r>
        <w:rPr>
          <w:sz w:val="17"/>
        </w:rPr>
        <w:t>Stobart,</w:t>
      </w:r>
      <w:r>
        <w:rPr>
          <w:spacing w:val="-3"/>
          <w:sz w:val="17"/>
        </w:rPr>
        <w:t xml:space="preserve"> </w:t>
      </w:r>
      <w:r>
        <w:rPr>
          <w:sz w:val="17"/>
        </w:rPr>
        <w:t xml:space="preserve">A. (2022). </w:t>
      </w:r>
      <w:r>
        <w:rPr>
          <w:i/>
          <w:sz w:val="17"/>
        </w:rPr>
        <w:t>New politics: Preventing pork-barrelling</w:t>
      </w:r>
      <w:r>
        <w:rPr>
          <w:sz w:val="17"/>
        </w:rPr>
        <w:t>. Grattan Institute.</w:t>
      </w:r>
    </w:p>
    <w:p w:rsidR="00FB0FE6" w:rsidRDefault="00056ECC">
      <w:pPr>
        <w:spacing w:before="110"/>
        <w:ind w:left="443"/>
        <w:rPr>
          <w:sz w:val="17"/>
        </w:rPr>
      </w:pPr>
      <w:r>
        <w:rPr>
          <w:sz w:val="17"/>
        </w:rPr>
        <w:t>ISBN: 978-0-6454496-6-</w:t>
      </w:r>
      <w:r>
        <w:rPr>
          <w:spacing w:val="-10"/>
          <w:sz w:val="17"/>
        </w:rPr>
        <w:t>2</w:t>
      </w:r>
    </w:p>
    <w:p w:rsidR="00FB0FE6" w:rsidRDefault="00056ECC">
      <w:pPr>
        <w:spacing w:before="133" w:line="268" w:lineRule="auto"/>
        <w:ind w:left="443"/>
        <w:rPr>
          <w:sz w:val="17"/>
        </w:rPr>
      </w:pPr>
      <w:r>
        <w:rPr>
          <w:sz w:val="17"/>
        </w:rPr>
        <w:t>All</w:t>
      </w:r>
      <w:r>
        <w:rPr>
          <w:spacing w:val="-3"/>
          <w:sz w:val="17"/>
        </w:rPr>
        <w:t xml:space="preserve"> </w:t>
      </w:r>
      <w:r>
        <w:rPr>
          <w:sz w:val="17"/>
        </w:rPr>
        <w:t>material</w:t>
      </w:r>
      <w:r>
        <w:rPr>
          <w:spacing w:val="-3"/>
          <w:sz w:val="17"/>
        </w:rPr>
        <w:t xml:space="preserve"> </w:t>
      </w:r>
      <w:r>
        <w:rPr>
          <w:sz w:val="17"/>
        </w:rPr>
        <w:t>published</w:t>
      </w:r>
      <w:r>
        <w:rPr>
          <w:spacing w:val="-3"/>
          <w:sz w:val="17"/>
        </w:rPr>
        <w:t xml:space="preserve"> </w:t>
      </w:r>
      <w:r>
        <w:rPr>
          <w:sz w:val="17"/>
        </w:rPr>
        <w:t>or</w:t>
      </w:r>
      <w:r>
        <w:rPr>
          <w:spacing w:val="-3"/>
          <w:sz w:val="17"/>
        </w:rPr>
        <w:t xml:space="preserve"> </w:t>
      </w:r>
      <w:r>
        <w:rPr>
          <w:sz w:val="17"/>
        </w:rPr>
        <w:t>otherwise</w:t>
      </w:r>
      <w:r>
        <w:rPr>
          <w:spacing w:val="-3"/>
          <w:sz w:val="17"/>
        </w:rPr>
        <w:t xml:space="preserve"> </w:t>
      </w:r>
      <w:r>
        <w:rPr>
          <w:sz w:val="17"/>
        </w:rPr>
        <w:t>created</w:t>
      </w:r>
      <w:r>
        <w:rPr>
          <w:spacing w:val="-3"/>
          <w:sz w:val="17"/>
        </w:rPr>
        <w:t xml:space="preserve"> </w:t>
      </w:r>
      <w:r>
        <w:rPr>
          <w:sz w:val="17"/>
        </w:rPr>
        <w:t>by</w:t>
      </w:r>
      <w:r>
        <w:rPr>
          <w:spacing w:val="-3"/>
          <w:sz w:val="17"/>
        </w:rPr>
        <w:t xml:space="preserve"> </w:t>
      </w:r>
      <w:r>
        <w:rPr>
          <w:sz w:val="17"/>
        </w:rPr>
        <w:t>Grattan</w:t>
      </w:r>
      <w:r>
        <w:rPr>
          <w:spacing w:val="-3"/>
          <w:sz w:val="17"/>
        </w:rPr>
        <w:t xml:space="preserve"> </w:t>
      </w:r>
      <w:r>
        <w:rPr>
          <w:sz w:val="17"/>
        </w:rPr>
        <w:t>Institute</w:t>
      </w:r>
      <w:r>
        <w:rPr>
          <w:spacing w:val="-3"/>
          <w:sz w:val="17"/>
        </w:rPr>
        <w:t xml:space="preserve"> </w:t>
      </w:r>
      <w:r>
        <w:rPr>
          <w:sz w:val="17"/>
        </w:rPr>
        <w:t>is</w:t>
      </w:r>
      <w:r>
        <w:rPr>
          <w:spacing w:val="-3"/>
          <w:sz w:val="17"/>
        </w:rPr>
        <w:t xml:space="preserve"> </w:t>
      </w:r>
      <w:r>
        <w:rPr>
          <w:sz w:val="17"/>
        </w:rPr>
        <w:t>licensed</w:t>
      </w:r>
      <w:r>
        <w:rPr>
          <w:spacing w:val="-3"/>
          <w:sz w:val="17"/>
        </w:rPr>
        <w:t xml:space="preserve"> </w:t>
      </w:r>
      <w:r>
        <w:rPr>
          <w:sz w:val="17"/>
        </w:rPr>
        <w:t>under</w:t>
      </w:r>
      <w:r>
        <w:rPr>
          <w:spacing w:val="-3"/>
          <w:sz w:val="17"/>
        </w:rPr>
        <w:t xml:space="preserve"> </w:t>
      </w:r>
      <w:r>
        <w:rPr>
          <w:sz w:val="17"/>
        </w:rPr>
        <w:t>a Creative</w:t>
      </w:r>
      <w:r>
        <w:rPr>
          <w:spacing w:val="-1"/>
          <w:sz w:val="17"/>
        </w:rPr>
        <w:t xml:space="preserve"> </w:t>
      </w:r>
      <w:r>
        <w:rPr>
          <w:sz w:val="17"/>
        </w:rPr>
        <w:t>Commons</w:t>
      </w:r>
      <w:r>
        <w:rPr>
          <w:spacing w:val="-1"/>
          <w:sz w:val="17"/>
        </w:rPr>
        <w:t xml:space="preserve"> </w:t>
      </w:r>
      <w:r>
        <w:rPr>
          <w:sz w:val="17"/>
        </w:rPr>
        <w:t>Attribution-</w:t>
      </w:r>
      <w:proofErr w:type="spellStart"/>
      <w:r>
        <w:rPr>
          <w:sz w:val="17"/>
        </w:rPr>
        <w:t>NonCommercial</w:t>
      </w:r>
      <w:proofErr w:type="spellEnd"/>
      <w:r>
        <w:rPr>
          <w:sz w:val="17"/>
        </w:rPr>
        <w:t>-</w:t>
      </w:r>
      <w:proofErr w:type="spellStart"/>
      <w:r>
        <w:rPr>
          <w:sz w:val="17"/>
        </w:rPr>
        <w:t>ShareAlike</w:t>
      </w:r>
      <w:proofErr w:type="spellEnd"/>
      <w:r>
        <w:rPr>
          <w:spacing w:val="-1"/>
          <w:sz w:val="17"/>
        </w:rPr>
        <w:t xml:space="preserve"> </w:t>
      </w:r>
      <w:r>
        <w:rPr>
          <w:sz w:val="17"/>
        </w:rPr>
        <w:t>3.0</w:t>
      </w:r>
      <w:r>
        <w:rPr>
          <w:spacing w:val="-1"/>
          <w:sz w:val="17"/>
        </w:rPr>
        <w:t xml:space="preserve"> </w:t>
      </w:r>
      <w:proofErr w:type="spellStart"/>
      <w:r>
        <w:rPr>
          <w:sz w:val="17"/>
        </w:rPr>
        <w:t>Unported</w:t>
      </w:r>
      <w:proofErr w:type="spellEnd"/>
      <w:r>
        <w:rPr>
          <w:spacing w:val="-1"/>
          <w:sz w:val="17"/>
        </w:rPr>
        <w:t xml:space="preserve"> </w:t>
      </w:r>
      <w:r>
        <w:rPr>
          <w:spacing w:val="-2"/>
          <w:sz w:val="17"/>
        </w:rPr>
        <w:t>License.</w:t>
      </w:r>
    </w:p>
    <w:p w:rsidR="00FB0FE6" w:rsidRDefault="00FB0FE6">
      <w:pPr>
        <w:spacing w:line="268" w:lineRule="auto"/>
        <w:rPr>
          <w:sz w:val="17"/>
        </w:rPr>
        <w:sectPr w:rsidR="00FB0FE6">
          <w:type w:val="continuous"/>
          <w:pgSz w:w="16840" w:h="11910" w:orient="landscape"/>
          <w:pgMar w:top="1340" w:right="1140" w:bottom="280" w:left="860" w:header="689" w:footer="991" w:gutter="0"/>
          <w:cols w:num="2" w:space="720" w:equalWidth="0">
            <w:col w:w="7281" w:space="603"/>
            <w:col w:w="6956"/>
          </w:cols>
        </w:sectPr>
      </w:pPr>
    </w:p>
    <w:p w:rsidR="00FB0FE6" w:rsidRDefault="00FB0FE6">
      <w:pPr>
        <w:pStyle w:val="BodyText"/>
        <w:spacing w:before="4"/>
        <w:rPr>
          <w:sz w:val="11"/>
        </w:rPr>
      </w:pPr>
    </w:p>
    <w:p w:rsidR="00FB0FE6" w:rsidRDefault="00056ECC">
      <w:pPr>
        <w:pStyle w:val="Heading1"/>
      </w:pPr>
      <w:bookmarkStart w:id="0" w:name="Overview"/>
      <w:bookmarkStart w:id="1" w:name="_bookmark0"/>
      <w:bookmarkEnd w:id="0"/>
      <w:bookmarkEnd w:id="1"/>
      <w:r>
        <w:rPr>
          <w:color w:val="F2901D"/>
          <w:spacing w:val="-2"/>
        </w:rPr>
        <w:t>Overview</w:t>
      </w:r>
    </w:p>
    <w:p w:rsidR="00FB0FE6" w:rsidRDefault="00FB0FE6">
      <w:pPr>
        <w:pStyle w:val="BodyText"/>
        <w:spacing w:before="3"/>
        <w:rPr>
          <w:b/>
          <w:sz w:val="16"/>
        </w:rPr>
      </w:pPr>
    </w:p>
    <w:p w:rsidR="00FB0FE6" w:rsidRDefault="00FB0FE6">
      <w:pPr>
        <w:rPr>
          <w:sz w:val="16"/>
        </w:rPr>
        <w:sectPr w:rsidR="00FB0FE6">
          <w:pgSz w:w="16840" w:h="11910" w:orient="landscape"/>
          <w:pgMar w:top="1340" w:right="1140" w:bottom="1200" w:left="860" w:header="689" w:footer="991" w:gutter="0"/>
          <w:cols w:space="720"/>
        </w:sectPr>
      </w:pPr>
    </w:p>
    <w:p w:rsidR="00FB0FE6" w:rsidRDefault="00056ECC">
      <w:pPr>
        <w:pStyle w:val="BodyText"/>
        <w:spacing w:before="110" w:line="283" w:lineRule="auto"/>
        <w:ind w:left="443" w:right="43"/>
        <w:jc w:val="both"/>
      </w:pPr>
      <w:r w:rsidRPr="00056ECC">
        <w:rPr>
          <w:w w:val="105"/>
          <w:highlight w:val="yellow"/>
        </w:rPr>
        <w:t>Pork-barrelling</w:t>
      </w:r>
      <w:r w:rsidRPr="00056ECC">
        <w:rPr>
          <w:spacing w:val="-15"/>
          <w:w w:val="105"/>
          <w:highlight w:val="yellow"/>
        </w:rPr>
        <w:t xml:space="preserve"> </w:t>
      </w:r>
      <w:r w:rsidRPr="00056ECC">
        <w:rPr>
          <w:w w:val="105"/>
          <w:highlight w:val="yellow"/>
        </w:rPr>
        <w:t>–</w:t>
      </w:r>
      <w:r w:rsidRPr="00056ECC">
        <w:rPr>
          <w:spacing w:val="-14"/>
          <w:w w:val="105"/>
          <w:highlight w:val="yellow"/>
        </w:rPr>
        <w:t xml:space="preserve"> </w:t>
      </w:r>
      <w:r w:rsidRPr="00056ECC">
        <w:rPr>
          <w:w w:val="105"/>
          <w:highlight w:val="yellow"/>
        </w:rPr>
        <w:t>using</w:t>
      </w:r>
      <w:r w:rsidRPr="00056ECC">
        <w:rPr>
          <w:spacing w:val="-15"/>
          <w:w w:val="105"/>
          <w:highlight w:val="yellow"/>
        </w:rPr>
        <w:t xml:space="preserve"> </w:t>
      </w:r>
      <w:r w:rsidRPr="00056ECC">
        <w:rPr>
          <w:w w:val="105"/>
          <w:highlight w:val="yellow"/>
        </w:rPr>
        <w:t>public</w:t>
      </w:r>
      <w:r w:rsidRPr="00056ECC">
        <w:rPr>
          <w:spacing w:val="-14"/>
          <w:w w:val="105"/>
          <w:highlight w:val="yellow"/>
        </w:rPr>
        <w:t xml:space="preserve"> </w:t>
      </w:r>
      <w:r w:rsidRPr="00056ECC">
        <w:rPr>
          <w:w w:val="105"/>
          <w:highlight w:val="yellow"/>
        </w:rPr>
        <w:t>money</w:t>
      </w:r>
      <w:r w:rsidRPr="00056ECC">
        <w:rPr>
          <w:spacing w:val="-15"/>
          <w:w w:val="105"/>
          <w:highlight w:val="yellow"/>
        </w:rPr>
        <w:t xml:space="preserve"> </w:t>
      </w:r>
      <w:r w:rsidRPr="00056ECC">
        <w:rPr>
          <w:w w:val="105"/>
          <w:highlight w:val="yellow"/>
        </w:rPr>
        <w:t>to</w:t>
      </w:r>
      <w:r w:rsidRPr="00056ECC">
        <w:rPr>
          <w:spacing w:val="-14"/>
          <w:w w:val="105"/>
          <w:highlight w:val="yellow"/>
        </w:rPr>
        <w:t xml:space="preserve"> </w:t>
      </w:r>
      <w:r w:rsidRPr="00056ECC">
        <w:rPr>
          <w:w w:val="105"/>
          <w:highlight w:val="yellow"/>
        </w:rPr>
        <w:t>target</w:t>
      </w:r>
      <w:r w:rsidRPr="00056ECC">
        <w:rPr>
          <w:spacing w:val="-15"/>
          <w:w w:val="105"/>
          <w:highlight w:val="yellow"/>
        </w:rPr>
        <w:t xml:space="preserve"> </w:t>
      </w:r>
      <w:r w:rsidRPr="00056ECC">
        <w:rPr>
          <w:w w:val="105"/>
          <w:highlight w:val="yellow"/>
        </w:rPr>
        <w:t>certain</w:t>
      </w:r>
      <w:r w:rsidRPr="00056ECC">
        <w:rPr>
          <w:spacing w:val="-14"/>
          <w:w w:val="105"/>
          <w:highlight w:val="yellow"/>
        </w:rPr>
        <w:t xml:space="preserve"> </w:t>
      </w:r>
      <w:r w:rsidRPr="00056ECC">
        <w:rPr>
          <w:w w:val="105"/>
          <w:highlight w:val="yellow"/>
        </w:rPr>
        <w:t>voters</w:t>
      </w:r>
      <w:r w:rsidRPr="00056ECC">
        <w:rPr>
          <w:spacing w:val="-15"/>
          <w:w w:val="105"/>
          <w:highlight w:val="yellow"/>
        </w:rPr>
        <w:t xml:space="preserve"> </w:t>
      </w:r>
      <w:r w:rsidRPr="00056ECC">
        <w:rPr>
          <w:w w:val="105"/>
          <w:highlight w:val="yellow"/>
        </w:rPr>
        <w:t>for</w:t>
      </w:r>
      <w:r w:rsidRPr="00056ECC">
        <w:rPr>
          <w:spacing w:val="-14"/>
          <w:w w:val="105"/>
          <w:highlight w:val="yellow"/>
        </w:rPr>
        <w:t xml:space="preserve"> </w:t>
      </w:r>
      <w:r w:rsidRPr="00056ECC">
        <w:rPr>
          <w:w w:val="105"/>
          <w:highlight w:val="yellow"/>
        </w:rPr>
        <w:t>political gain</w:t>
      </w:r>
      <w:r w:rsidRPr="00056ECC">
        <w:rPr>
          <w:spacing w:val="-10"/>
          <w:w w:val="105"/>
          <w:highlight w:val="yellow"/>
        </w:rPr>
        <w:t xml:space="preserve"> </w:t>
      </w:r>
      <w:r w:rsidRPr="00056ECC">
        <w:rPr>
          <w:w w:val="105"/>
          <w:highlight w:val="yellow"/>
        </w:rPr>
        <w:t>–</w:t>
      </w:r>
      <w:r w:rsidRPr="00056ECC">
        <w:rPr>
          <w:spacing w:val="-10"/>
          <w:w w:val="105"/>
          <w:highlight w:val="yellow"/>
        </w:rPr>
        <w:t xml:space="preserve"> </w:t>
      </w:r>
      <w:r w:rsidRPr="00056ECC">
        <w:rPr>
          <w:w w:val="105"/>
          <w:highlight w:val="yellow"/>
        </w:rPr>
        <w:t>is</w:t>
      </w:r>
      <w:r w:rsidRPr="00056ECC">
        <w:rPr>
          <w:spacing w:val="-10"/>
          <w:w w:val="105"/>
          <w:highlight w:val="yellow"/>
        </w:rPr>
        <w:t xml:space="preserve"> </w:t>
      </w:r>
      <w:r w:rsidRPr="00056ECC">
        <w:rPr>
          <w:w w:val="105"/>
          <w:highlight w:val="yellow"/>
        </w:rPr>
        <w:t>wasteful</w:t>
      </w:r>
      <w:r w:rsidRPr="00056ECC">
        <w:rPr>
          <w:spacing w:val="-10"/>
          <w:w w:val="105"/>
          <w:highlight w:val="yellow"/>
        </w:rPr>
        <w:t xml:space="preserve"> </w:t>
      </w:r>
      <w:r w:rsidRPr="00056ECC">
        <w:rPr>
          <w:w w:val="105"/>
          <w:highlight w:val="yellow"/>
        </w:rPr>
        <w:t>and</w:t>
      </w:r>
      <w:r w:rsidRPr="00056ECC">
        <w:rPr>
          <w:spacing w:val="-10"/>
          <w:w w:val="105"/>
          <w:highlight w:val="yellow"/>
        </w:rPr>
        <w:t xml:space="preserve"> </w:t>
      </w:r>
      <w:r w:rsidRPr="00056ECC">
        <w:rPr>
          <w:w w:val="105"/>
          <w:highlight w:val="yellow"/>
        </w:rPr>
        <w:t>undermines</w:t>
      </w:r>
      <w:r w:rsidRPr="00056ECC">
        <w:rPr>
          <w:spacing w:val="-10"/>
          <w:w w:val="105"/>
          <w:highlight w:val="yellow"/>
        </w:rPr>
        <w:t xml:space="preserve"> </w:t>
      </w:r>
      <w:r w:rsidRPr="00056ECC">
        <w:rPr>
          <w:w w:val="105"/>
          <w:highlight w:val="yellow"/>
        </w:rPr>
        <w:t>trust</w:t>
      </w:r>
      <w:r w:rsidRPr="00056ECC">
        <w:rPr>
          <w:spacing w:val="-10"/>
          <w:w w:val="105"/>
          <w:highlight w:val="yellow"/>
        </w:rPr>
        <w:t xml:space="preserve"> </w:t>
      </w:r>
      <w:r w:rsidRPr="00056ECC">
        <w:rPr>
          <w:w w:val="105"/>
          <w:highlight w:val="yellow"/>
        </w:rPr>
        <w:t>in</w:t>
      </w:r>
      <w:r w:rsidRPr="00056ECC">
        <w:rPr>
          <w:spacing w:val="-10"/>
          <w:w w:val="105"/>
          <w:highlight w:val="yellow"/>
        </w:rPr>
        <w:t xml:space="preserve"> </w:t>
      </w:r>
      <w:r w:rsidRPr="00056ECC">
        <w:rPr>
          <w:w w:val="105"/>
          <w:highlight w:val="yellow"/>
        </w:rPr>
        <w:t>governments. But</w:t>
      </w:r>
      <w:r w:rsidRPr="00056ECC">
        <w:rPr>
          <w:spacing w:val="-10"/>
          <w:w w:val="105"/>
          <w:highlight w:val="yellow"/>
        </w:rPr>
        <w:t xml:space="preserve"> </w:t>
      </w:r>
      <w:r w:rsidRPr="00056ECC">
        <w:rPr>
          <w:w w:val="105"/>
          <w:highlight w:val="yellow"/>
        </w:rPr>
        <w:t>this</w:t>
      </w:r>
      <w:r w:rsidRPr="00056ECC">
        <w:rPr>
          <w:spacing w:val="-10"/>
          <w:w w:val="105"/>
          <w:highlight w:val="yellow"/>
        </w:rPr>
        <w:t xml:space="preserve"> </w:t>
      </w:r>
      <w:r w:rsidRPr="00056ECC">
        <w:rPr>
          <w:w w:val="105"/>
          <w:highlight w:val="yellow"/>
        </w:rPr>
        <w:t>report shows that pork-barrelling is common in Australia</w:t>
      </w:r>
      <w:r>
        <w:rPr>
          <w:w w:val="105"/>
        </w:rPr>
        <w:t>.</w:t>
      </w:r>
    </w:p>
    <w:p w:rsidR="00FB0FE6" w:rsidRDefault="00FB0FE6">
      <w:pPr>
        <w:pStyle w:val="BodyText"/>
        <w:spacing w:before="7"/>
        <w:rPr>
          <w:sz w:val="21"/>
        </w:rPr>
      </w:pPr>
    </w:p>
    <w:p w:rsidR="00FB0FE6" w:rsidRDefault="00056ECC">
      <w:pPr>
        <w:pStyle w:val="BodyText"/>
        <w:spacing w:line="283" w:lineRule="auto"/>
        <w:ind w:left="443"/>
      </w:pPr>
      <w:r w:rsidRPr="00572B93">
        <w:rPr>
          <w:w w:val="105"/>
          <w:highlight w:val="yellow"/>
        </w:rPr>
        <w:t>In many federal and state government grant programs, significantly more</w:t>
      </w:r>
      <w:r w:rsidRPr="00572B93">
        <w:rPr>
          <w:spacing w:val="-15"/>
          <w:w w:val="105"/>
          <w:highlight w:val="yellow"/>
        </w:rPr>
        <w:t xml:space="preserve"> </w:t>
      </w:r>
      <w:r w:rsidRPr="00572B93">
        <w:rPr>
          <w:w w:val="105"/>
          <w:highlight w:val="yellow"/>
        </w:rPr>
        <w:t>money</w:t>
      </w:r>
      <w:r w:rsidRPr="00572B93">
        <w:rPr>
          <w:spacing w:val="-15"/>
          <w:w w:val="105"/>
          <w:highlight w:val="yellow"/>
        </w:rPr>
        <w:t xml:space="preserve"> </w:t>
      </w:r>
      <w:r w:rsidRPr="00572B93">
        <w:rPr>
          <w:w w:val="105"/>
          <w:highlight w:val="yellow"/>
        </w:rPr>
        <w:t>is</w:t>
      </w:r>
      <w:r w:rsidRPr="00572B93">
        <w:rPr>
          <w:spacing w:val="-14"/>
          <w:w w:val="105"/>
          <w:highlight w:val="yellow"/>
        </w:rPr>
        <w:t xml:space="preserve"> </w:t>
      </w:r>
      <w:r w:rsidRPr="00572B93">
        <w:rPr>
          <w:w w:val="105"/>
          <w:highlight w:val="yellow"/>
        </w:rPr>
        <w:t>allocated</w:t>
      </w:r>
      <w:r w:rsidRPr="00572B93">
        <w:rPr>
          <w:spacing w:val="-15"/>
          <w:w w:val="105"/>
          <w:highlight w:val="yellow"/>
        </w:rPr>
        <w:t xml:space="preserve"> </w:t>
      </w:r>
      <w:r w:rsidRPr="00572B93">
        <w:rPr>
          <w:w w:val="105"/>
          <w:highlight w:val="yellow"/>
        </w:rPr>
        <w:t>to</w:t>
      </w:r>
      <w:r w:rsidRPr="00572B93">
        <w:rPr>
          <w:spacing w:val="-14"/>
          <w:w w:val="105"/>
          <w:highlight w:val="yellow"/>
        </w:rPr>
        <w:t xml:space="preserve"> </w:t>
      </w:r>
      <w:r w:rsidRPr="00572B93">
        <w:rPr>
          <w:w w:val="105"/>
          <w:highlight w:val="yellow"/>
        </w:rPr>
        <w:t>government-held</w:t>
      </w:r>
      <w:r w:rsidRPr="00572B93">
        <w:rPr>
          <w:spacing w:val="-15"/>
          <w:w w:val="105"/>
          <w:highlight w:val="yellow"/>
        </w:rPr>
        <w:t xml:space="preserve"> </w:t>
      </w:r>
      <w:r w:rsidRPr="00572B93">
        <w:rPr>
          <w:w w:val="105"/>
          <w:highlight w:val="yellow"/>
        </w:rPr>
        <w:t>seats.</w:t>
      </w:r>
      <w:r w:rsidRPr="00572B93">
        <w:rPr>
          <w:spacing w:val="-9"/>
          <w:w w:val="105"/>
          <w:highlight w:val="yellow"/>
        </w:rPr>
        <w:t xml:space="preserve"> </w:t>
      </w:r>
      <w:r w:rsidRPr="00572B93">
        <w:rPr>
          <w:w w:val="105"/>
          <w:highlight w:val="yellow"/>
        </w:rPr>
        <w:t>Under</w:t>
      </w:r>
      <w:r w:rsidRPr="00572B93">
        <w:rPr>
          <w:spacing w:val="-14"/>
          <w:w w:val="105"/>
          <w:highlight w:val="yellow"/>
        </w:rPr>
        <w:t xml:space="preserve"> </w:t>
      </w:r>
      <w:r w:rsidRPr="00572B93">
        <w:rPr>
          <w:w w:val="105"/>
          <w:highlight w:val="yellow"/>
        </w:rPr>
        <w:t>the</w:t>
      </w:r>
      <w:r w:rsidRPr="00572B93">
        <w:rPr>
          <w:spacing w:val="-15"/>
          <w:w w:val="105"/>
          <w:highlight w:val="yellow"/>
        </w:rPr>
        <w:t xml:space="preserve"> </w:t>
      </w:r>
      <w:r w:rsidRPr="00572B93">
        <w:rPr>
          <w:w w:val="105"/>
          <w:highlight w:val="yellow"/>
        </w:rPr>
        <w:t>previous federal government, more than twice as much in discretionary grant funding was allocated to government seats, on average, compared to opposition ones. For some state government grant programs it was more than three times as much.</w:t>
      </w:r>
    </w:p>
    <w:p w:rsidR="00FB0FE6" w:rsidRDefault="00FB0FE6">
      <w:pPr>
        <w:pStyle w:val="BodyText"/>
        <w:spacing w:before="7"/>
        <w:rPr>
          <w:sz w:val="21"/>
        </w:rPr>
      </w:pPr>
    </w:p>
    <w:p w:rsidR="00FB0FE6" w:rsidRDefault="00056ECC">
      <w:pPr>
        <w:pStyle w:val="BodyText"/>
        <w:spacing w:line="283" w:lineRule="auto"/>
        <w:ind w:left="443"/>
      </w:pPr>
      <w:r>
        <w:rPr>
          <w:w w:val="105"/>
        </w:rPr>
        <w:t xml:space="preserve">Some programs stood out. </w:t>
      </w:r>
      <w:r w:rsidRPr="00572B93">
        <w:rPr>
          <w:w w:val="105"/>
          <w:highlight w:val="yellow"/>
        </w:rPr>
        <w:t>The federal Community Development Grants program allocated more than four times more per seat on average</w:t>
      </w:r>
      <w:r w:rsidRPr="00572B93">
        <w:rPr>
          <w:spacing w:val="-15"/>
          <w:w w:val="105"/>
          <w:highlight w:val="yellow"/>
        </w:rPr>
        <w:t xml:space="preserve"> </w:t>
      </w:r>
      <w:r w:rsidRPr="00572B93">
        <w:rPr>
          <w:w w:val="105"/>
          <w:highlight w:val="yellow"/>
        </w:rPr>
        <w:t>to</w:t>
      </w:r>
      <w:r w:rsidRPr="00572B93">
        <w:rPr>
          <w:spacing w:val="-15"/>
          <w:w w:val="105"/>
          <w:highlight w:val="yellow"/>
        </w:rPr>
        <w:t xml:space="preserve"> </w:t>
      </w:r>
      <w:r w:rsidRPr="00572B93">
        <w:rPr>
          <w:w w:val="105"/>
          <w:highlight w:val="yellow"/>
        </w:rPr>
        <w:t>government</w:t>
      </w:r>
      <w:r w:rsidRPr="00572B93">
        <w:rPr>
          <w:spacing w:val="-14"/>
          <w:w w:val="105"/>
          <w:highlight w:val="yellow"/>
        </w:rPr>
        <w:t xml:space="preserve"> </w:t>
      </w:r>
      <w:r w:rsidRPr="00572B93">
        <w:rPr>
          <w:w w:val="105"/>
          <w:highlight w:val="yellow"/>
        </w:rPr>
        <w:t>seats</w:t>
      </w:r>
      <w:r w:rsidRPr="00572B93">
        <w:rPr>
          <w:spacing w:val="-15"/>
          <w:w w:val="105"/>
          <w:highlight w:val="yellow"/>
        </w:rPr>
        <w:t xml:space="preserve"> </w:t>
      </w:r>
      <w:r w:rsidRPr="00572B93">
        <w:rPr>
          <w:w w:val="105"/>
          <w:highlight w:val="yellow"/>
        </w:rPr>
        <w:t>compared</w:t>
      </w:r>
      <w:r w:rsidRPr="00572B93">
        <w:rPr>
          <w:spacing w:val="-14"/>
          <w:w w:val="105"/>
          <w:highlight w:val="yellow"/>
        </w:rPr>
        <w:t xml:space="preserve"> </w:t>
      </w:r>
      <w:r w:rsidRPr="00572B93">
        <w:rPr>
          <w:w w:val="105"/>
          <w:highlight w:val="yellow"/>
        </w:rPr>
        <w:t>to</w:t>
      </w:r>
      <w:r w:rsidRPr="00572B93">
        <w:rPr>
          <w:spacing w:val="-15"/>
          <w:w w:val="105"/>
          <w:highlight w:val="yellow"/>
        </w:rPr>
        <w:t xml:space="preserve"> </w:t>
      </w:r>
      <w:r w:rsidRPr="00572B93">
        <w:rPr>
          <w:w w:val="105"/>
          <w:highlight w:val="yellow"/>
        </w:rPr>
        <w:t>opposition</w:t>
      </w:r>
      <w:r w:rsidRPr="00572B93">
        <w:rPr>
          <w:spacing w:val="-15"/>
          <w:w w:val="105"/>
          <w:highlight w:val="yellow"/>
        </w:rPr>
        <w:t xml:space="preserve"> </w:t>
      </w:r>
      <w:r w:rsidRPr="00572B93">
        <w:rPr>
          <w:w w:val="105"/>
          <w:highlight w:val="yellow"/>
        </w:rPr>
        <w:t>seats.</w:t>
      </w:r>
      <w:r w:rsidRPr="00572B93">
        <w:rPr>
          <w:spacing w:val="-11"/>
          <w:w w:val="105"/>
          <w:highlight w:val="yellow"/>
        </w:rPr>
        <w:t xml:space="preserve"> </w:t>
      </w:r>
      <w:r w:rsidRPr="00572B93">
        <w:rPr>
          <w:w w:val="105"/>
          <w:highlight w:val="yellow"/>
        </w:rPr>
        <w:t>For</w:t>
      </w:r>
      <w:r w:rsidRPr="00572B93">
        <w:rPr>
          <w:spacing w:val="-14"/>
          <w:w w:val="105"/>
          <w:highlight w:val="yellow"/>
        </w:rPr>
        <w:t xml:space="preserve"> </w:t>
      </w:r>
      <w:r w:rsidRPr="00572B93">
        <w:rPr>
          <w:w w:val="105"/>
          <w:highlight w:val="yellow"/>
        </w:rPr>
        <w:t>the NSW</w:t>
      </w:r>
      <w:r w:rsidRPr="00572B93">
        <w:rPr>
          <w:spacing w:val="-6"/>
          <w:w w:val="105"/>
          <w:highlight w:val="yellow"/>
        </w:rPr>
        <w:t xml:space="preserve"> </w:t>
      </w:r>
      <w:r w:rsidRPr="00572B93">
        <w:rPr>
          <w:w w:val="105"/>
          <w:highlight w:val="yellow"/>
        </w:rPr>
        <w:t>Stronger</w:t>
      </w:r>
      <w:r w:rsidRPr="00572B93">
        <w:rPr>
          <w:spacing w:val="-6"/>
          <w:w w:val="105"/>
          <w:highlight w:val="yellow"/>
        </w:rPr>
        <w:t xml:space="preserve"> </w:t>
      </w:r>
      <w:r w:rsidRPr="00572B93">
        <w:rPr>
          <w:w w:val="105"/>
          <w:highlight w:val="yellow"/>
        </w:rPr>
        <w:t>Communities</w:t>
      </w:r>
      <w:r w:rsidRPr="00572B93">
        <w:rPr>
          <w:spacing w:val="-6"/>
          <w:w w:val="105"/>
          <w:highlight w:val="yellow"/>
        </w:rPr>
        <w:t xml:space="preserve"> </w:t>
      </w:r>
      <w:r w:rsidRPr="00572B93">
        <w:rPr>
          <w:w w:val="105"/>
          <w:highlight w:val="yellow"/>
        </w:rPr>
        <w:t>Fund</w:t>
      </w:r>
      <w:r w:rsidRPr="00572B93">
        <w:rPr>
          <w:spacing w:val="-6"/>
          <w:w w:val="105"/>
          <w:highlight w:val="yellow"/>
        </w:rPr>
        <w:t xml:space="preserve"> </w:t>
      </w:r>
      <w:r w:rsidRPr="00572B93">
        <w:rPr>
          <w:w w:val="105"/>
          <w:highlight w:val="yellow"/>
        </w:rPr>
        <w:t>it</w:t>
      </w:r>
      <w:r w:rsidRPr="00572B93">
        <w:rPr>
          <w:spacing w:val="-6"/>
          <w:w w:val="105"/>
          <w:highlight w:val="yellow"/>
        </w:rPr>
        <w:t xml:space="preserve"> </w:t>
      </w:r>
      <w:r w:rsidRPr="00572B93">
        <w:rPr>
          <w:w w:val="105"/>
          <w:highlight w:val="yellow"/>
        </w:rPr>
        <w:t>was</w:t>
      </w:r>
      <w:r w:rsidRPr="00572B93">
        <w:rPr>
          <w:spacing w:val="-6"/>
          <w:w w:val="105"/>
          <w:highlight w:val="yellow"/>
        </w:rPr>
        <w:t xml:space="preserve"> </w:t>
      </w:r>
      <w:r w:rsidRPr="00572B93">
        <w:rPr>
          <w:w w:val="105"/>
          <w:highlight w:val="yellow"/>
        </w:rPr>
        <w:t>almost</w:t>
      </w:r>
      <w:r w:rsidRPr="00572B93">
        <w:rPr>
          <w:spacing w:val="-6"/>
          <w:w w:val="105"/>
          <w:highlight w:val="yellow"/>
        </w:rPr>
        <w:t xml:space="preserve"> </w:t>
      </w:r>
      <w:r w:rsidRPr="00572B93">
        <w:rPr>
          <w:w w:val="105"/>
          <w:highlight w:val="yellow"/>
        </w:rPr>
        <w:t>six</w:t>
      </w:r>
      <w:r w:rsidRPr="00572B93">
        <w:rPr>
          <w:spacing w:val="-6"/>
          <w:w w:val="105"/>
          <w:highlight w:val="yellow"/>
        </w:rPr>
        <w:t xml:space="preserve"> </w:t>
      </w:r>
      <w:r w:rsidRPr="00572B93">
        <w:rPr>
          <w:w w:val="105"/>
          <w:highlight w:val="yellow"/>
        </w:rPr>
        <w:t>times</w:t>
      </w:r>
      <w:r w:rsidRPr="00572B93">
        <w:rPr>
          <w:spacing w:val="-6"/>
          <w:w w:val="105"/>
          <w:highlight w:val="yellow"/>
        </w:rPr>
        <w:t xml:space="preserve"> </w:t>
      </w:r>
      <w:r w:rsidRPr="00572B93">
        <w:rPr>
          <w:w w:val="105"/>
          <w:highlight w:val="yellow"/>
        </w:rPr>
        <w:t>as</w:t>
      </w:r>
      <w:r w:rsidRPr="00572B93">
        <w:rPr>
          <w:spacing w:val="-6"/>
          <w:w w:val="105"/>
          <w:highlight w:val="yellow"/>
        </w:rPr>
        <w:t xml:space="preserve"> </w:t>
      </w:r>
      <w:r w:rsidRPr="00572B93">
        <w:rPr>
          <w:w w:val="105"/>
          <w:highlight w:val="yellow"/>
        </w:rPr>
        <w:t>much</w:t>
      </w:r>
      <w:r>
        <w:rPr>
          <w:w w:val="105"/>
        </w:rPr>
        <w:t>.</w:t>
      </w:r>
    </w:p>
    <w:p w:rsidR="00FB0FE6" w:rsidRDefault="00FB0FE6">
      <w:pPr>
        <w:pStyle w:val="BodyText"/>
        <w:spacing w:before="7"/>
        <w:rPr>
          <w:sz w:val="21"/>
        </w:rPr>
      </w:pPr>
    </w:p>
    <w:p w:rsidR="00FB0FE6" w:rsidRDefault="00056ECC">
      <w:pPr>
        <w:pStyle w:val="BodyText"/>
        <w:spacing w:line="283" w:lineRule="auto"/>
        <w:ind w:left="443" w:right="67"/>
      </w:pPr>
      <w:r w:rsidRPr="00572B93">
        <w:rPr>
          <w:w w:val="105"/>
          <w:highlight w:val="yellow"/>
        </w:rPr>
        <w:t>Marginal seats also receive disproportionate funding under many grant programs. Seven of the 10 federal electorates receiving the most</w:t>
      </w:r>
      <w:r w:rsidRPr="00572B93">
        <w:rPr>
          <w:spacing w:val="-15"/>
          <w:w w:val="105"/>
          <w:highlight w:val="yellow"/>
        </w:rPr>
        <w:t xml:space="preserve"> </w:t>
      </w:r>
      <w:r w:rsidRPr="00572B93">
        <w:rPr>
          <w:w w:val="105"/>
          <w:highlight w:val="yellow"/>
        </w:rPr>
        <w:t>discretionary</w:t>
      </w:r>
      <w:r w:rsidRPr="00572B93">
        <w:rPr>
          <w:spacing w:val="-15"/>
          <w:w w:val="105"/>
          <w:highlight w:val="yellow"/>
        </w:rPr>
        <w:t xml:space="preserve"> </w:t>
      </w:r>
      <w:r w:rsidRPr="00572B93">
        <w:rPr>
          <w:w w:val="105"/>
          <w:highlight w:val="yellow"/>
        </w:rPr>
        <w:t>grant</w:t>
      </w:r>
      <w:r w:rsidRPr="00572B93">
        <w:rPr>
          <w:spacing w:val="-14"/>
          <w:w w:val="105"/>
          <w:highlight w:val="yellow"/>
        </w:rPr>
        <w:t xml:space="preserve"> </w:t>
      </w:r>
      <w:r w:rsidRPr="00572B93">
        <w:rPr>
          <w:w w:val="105"/>
          <w:highlight w:val="yellow"/>
        </w:rPr>
        <w:t>funding</w:t>
      </w:r>
      <w:r w:rsidRPr="00572B93">
        <w:rPr>
          <w:spacing w:val="-15"/>
          <w:w w:val="105"/>
          <w:highlight w:val="yellow"/>
        </w:rPr>
        <w:t xml:space="preserve"> </w:t>
      </w:r>
      <w:r w:rsidRPr="00572B93">
        <w:rPr>
          <w:w w:val="105"/>
          <w:highlight w:val="yellow"/>
        </w:rPr>
        <w:t>are</w:t>
      </w:r>
      <w:r w:rsidRPr="00572B93">
        <w:rPr>
          <w:spacing w:val="-14"/>
          <w:w w:val="105"/>
          <w:highlight w:val="yellow"/>
        </w:rPr>
        <w:t xml:space="preserve"> </w:t>
      </w:r>
      <w:r w:rsidRPr="00572B93">
        <w:rPr>
          <w:w w:val="105"/>
          <w:highlight w:val="yellow"/>
        </w:rPr>
        <w:t>marginal.</w:t>
      </w:r>
      <w:r w:rsidRPr="00572B93">
        <w:rPr>
          <w:spacing w:val="-13"/>
          <w:w w:val="105"/>
          <w:highlight w:val="yellow"/>
        </w:rPr>
        <w:t xml:space="preserve"> </w:t>
      </w:r>
      <w:r w:rsidRPr="00572B93">
        <w:rPr>
          <w:w w:val="105"/>
          <w:highlight w:val="yellow"/>
        </w:rPr>
        <w:t>And</w:t>
      </w:r>
      <w:r w:rsidRPr="00572B93">
        <w:rPr>
          <w:spacing w:val="-14"/>
          <w:w w:val="105"/>
          <w:highlight w:val="yellow"/>
        </w:rPr>
        <w:t xml:space="preserve"> </w:t>
      </w:r>
      <w:r w:rsidRPr="00572B93">
        <w:rPr>
          <w:w w:val="105"/>
          <w:highlight w:val="yellow"/>
        </w:rPr>
        <w:t>headline-grabbing allocation</w:t>
      </w:r>
      <w:r w:rsidRPr="00572B93">
        <w:rPr>
          <w:spacing w:val="-5"/>
          <w:w w:val="105"/>
          <w:highlight w:val="yellow"/>
        </w:rPr>
        <w:t xml:space="preserve"> </w:t>
      </w:r>
      <w:r w:rsidRPr="00572B93">
        <w:rPr>
          <w:w w:val="105"/>
          <w:highlight w:val="yellow"/>
        </w:rPr>
        <w:t>announcements</w:t>
      </w:r>
      <w:r w:rsidRPr="00572B93">
        <w:rPr>
          <w:spacing w:val="-5"/>
          <w:w w:val="105"/>
          <w:highlight w:val="yellow"/>
        </w:rPr>
        <w:t xml:space="preserve"> </w:t>
      </w:r>
      <w:r w:rsidRPr="00572B93">
        <w:rPr>
          <w:w w:val="105"/>
          <w:highlight w:val="yellow"/>
        </w:rPr>
        <w:t>for</w:t>
      </w:r>
      <w:r w:rsidRPr="00572B93">
        <w:rPr>
          <w:spacing w:val="-5"/>
          <w:w w:val="105"/>
          <w:highlight w:val="yellow"/>
        </w:rPr>
        <w:t xml:space="preserve"> </w:t>
      </w:r>
      <w:r w:rsidRPr="00572B93">
        <w:rPr>
          <w:w w:val="105"/>
          <w:highlight w:val="yellow"/>
        </w:rPr>
        <w:t>major</w:t>
      </w:r>
      <w:r w:rsidRPr="00572B93">
        <w:rPr>
          <w:spacing w:val="-5"/>
          <w:w w:val="105"/>
          <w:highlight w:val="yellow"/>
        </w:rPr>
        <w:t xml:space="preserve"> </w:t>
      </w:r>
      <w:r w:rsidRPr="00572B93">
        <w:rPr>
          <w:w w:val="105"/>
          <w:highlight w:val="yellow"/>
        </w:rPr>
        <w:t>grant</w:t>
      </w:r>
      <w:r w:rsidRPr="00572B93">
        <w:rPr>
          <w:spacing w:val="-5"/>
          <w:w w:val="105"/>
          <w:highlight w:val="yellow"/>
        </w:rPr>
        <w:t xml:space="preserve"> </w:t>
      </w:r>
      <w:r w:rsidRPr="00572B93">
        <w:rPr>
          <w:w w:val="105"/>
          <w:highlight w:val="yellow"/>
        </w:rPr>
        <w:t>funds</w:t>
      </w:r>
      <w:r w:rsidRPr="00572B93">
        <w:rPr>
          <w:spacing w:val="-5"/>
          <w:w w:val="105"/>
          <w:highlight w:val="yellow"/>
        </w:rPr>
        <w:t xml:space="preserve"> </w:t>
      </w:r>
      <w:r w:rsidRPr="00572B93">
        <w:rPr>
          <w:w w:val="105"/>
          <w:highlight w:val="yellow"/>
        </w:rPr>
        <w:t>such</w:t>
      </w:r>
      <w:r w:rsidRPr="00572B93">
        <w:rPr>
          <w:spacing w:val="-5"/>
          <w:w w:val="105"/>
          <w:highlight w:val="yellow"/>
        </w:rPr>
        <w:t xml:space="preserve"> </w:t>
      </w:r>
      <w:r w:rsidRPr="00572B93">
        <w:rPr>
          <w:w w:val="105"/>
          <w:highlight w:val="yellow"/>
        </w:rPr>
        <w:t>as</w:t>
      </w:r>
      <w:r w:rsidRPr="00572B93">
        <w:rPr>
          <w:spacing w:val="-5"/>
          <w:w w:val="105"/>
          <w:highlight w:val="yellow"/>
        </w:rPr>
        <w:t xml:space="preserve"> </w:t>
      </w:r>
      <w:r w:rsidRPr="00572B93">
        <w:rPr>
          <w:w w:val="105"/>
          <w:highlight w:val="yellow"/>
        </w:rPr>
        <w:t>the</w:t>
      </w:r>
      <w:r w:rsidRPr="00572B93">
        <w:rPr>
          <w:spacing w:val="-5"/>
          <w:w w:val="105"/>
          <w:highlight w:val="yellow"/>
        </w:rPr>
        <w:t xml:space="preserve"> </w:t>
      </w:r>
      <w:r w:rsidRPr="00572B93">
        <w:rPr>
          <w:w w:val="105"/>
          <w:highlight w:val="yellow"/>
        </w:rPr>
        <w:t>Building Better Regions Fund are conveniently made just before elections</w:t>
      </w:r>
      <w:r>
        <w:rPr>
          <w:w w:val="105"/>
        </w:rPr>
        <w:t>.</w:t>
      </w:r>
    </w:p>
    <w:p w:rsidR="00FB0FE6" w:rsidRDefault="00FB0FE6">
      <w:pPr>
        <w:pStyle w:val="BodyText"/>
        <w:spacing w:before="7"/>
        <w:rPr>
          <w:sz w:val="21"/>
        </w:rPr>
      </w:pPr>
    </w:p>
    <w:p w:rsidR="00FB0FE6" w:rsidRDefault="00056ECC">
      <w:pPr>
        <w:pStyle w:val="BodyText"/>
        <w:spacing w:line="283" w:lineRule="auto"/>
        <w:ind w:left="443" w:right="38"/>
        <w:jc w:val="both"/>
      </w:pPr>
      <w:r>
        <w:rPr>
          <w:spacing w:val="-2"/>
          <w:w w:val="105"/>
        </w:rPr>
        <w:t xml:space="preserve">Political leaders themselves increasingly acknowledge the </w:t>
      </w:r>
      <w:proofErr w:type="spellStart"/>
      <w:r>
        <w:rPr>
          <w:spacing w:val="-2"/>
          <w:w w:val="105"/>
        </w:rPr>
        <w:t>politicisation</w:t>
      </w:r>
      <w:proofErr w:type="spellEnd"/>
      <w:r>
        <w:rPr>
          <w:spacing w:val="-2"/>
          <w:w w:val="105"/>
        </w:rPr>
        <w:t xml:space="preserve"> </w:t>
      </w:r>
      <w:r>
        <w:rPr>
          <w:w w:val="105"/>
        </w:rPr>
        <w:t>of</w:t>
      </w:r>
      <w:r>
        <w:rPr>
          <w:spacing w:val="-15"/>
          <w:w w:val="105"/>
        </w:rPr>
        <w:t xml:space="preserve"> </w:t>
      </w:r>
      <w:r>
        <w:rPr>
          <w:w w:val="105"/>
        </w:rPr>
        <w:t>grant</w:t>
      </w:r>
      <w:r>
        <w:rPr>
          <w:spacing w:val="-15"/>
          <w:w w:val="105"/>
        </w:rPr>
        <w:t xml:space="preserve"> </w:t>
      </w:r>
      <w:r>
        <w:rPr>
          <w:w w:val="105"/>
        </w:rPr>
        <w:t>programs.</w:t>
      </w:r>
      <w:r>
        <w:rPr>
          <w:spacing w:val="-4"/>
          <w:w w:val="105"/>
        </w:rPr>
        <w:t xml:space="preserve"> </w:t>
      </w:r>
      <w:r w:rsidRPr="00572B93">
        <w:rPr>
          <w:w w:val="105"/>
          <w:highlight w:val="yellow"/>
        </w:rPr>
        <w:t>Some</w:t>
      </w:r>
      <w:r w:rsidRPr="00572B93">
        <w:rPr>
          <w:spacing w:val="-15"/>
          <w:w w:val="105"/>
          <w:highlight w:val="yellow"/>
        </w:rPr>
        <w:t xml:space="preserve"> </w:t>
      </w:r>
      <w:r w:rsidRPr="00572B93">
        <w:rPr>
          <w:w w:val="105"/>
          <w:highlight w:val="yellow"/>
        </w:rPr>
        <w:t>have</w:t>
      </w:r>
      <w:r w:rsidRPr="00572B93">
        <w:rPr>
          <w:spacing w:val="-15"/>
          <w:w w:val="105"/>
          <w:highlight w:val="yellow"/>
        </w:rPr>
        <w:t xml:space="preserve"> </w:t>
      </w:r>
      <w:r w:rsidRPr="00572B93">
        <w:rPr>
          <w:w w:val="105"/>
          <w:highlight w:val="yellow"/>
        </w:rPr>
        <w:t>publicly</w:t>
      </w:r>
      <w:r w:rsidRPr="00572B93">
        <w:rPr>
          <w:spacing w:val="-14"/>
          <w:w w:val="105"/>
          <w:highlight w:val="yellow"/>
        </w:rPr>
        <w:t xml:space="preserve"> </w:t>
      </w:r>
      <w:proofErr w:type="spellStart"/>
      <w:r w:rsidRPr="00572B93">
        <w:rPr>
          <w:w w:val="105"/>
          <w:highlight w:val="yellow"/>
        </w:rPr>
        <w:t>rationalised</w:t>
      </w:r>
      <w:proofErr w:type="spellEnd"/>
      <w:r w:rsidRPr="00572B93">
        <w:rPr>
          <w:spacing w:val="-15"/>
          <w:w w:val="105"/>
          <w:highlight w:val="yellow"/>
        </w:rPr>
        <w:t xml:space="preserve"> </w:t>
      </w:r>
      <w:r w:rsidRPr="00572B93">
        <w:rPr>
          <w:w w:val="105"/>
          <w:highlight w:val="yellow"/>
        </w:rPr>
        <w:t>the</w:t>
      </w:r>
      <w:r w:rsidRPr="00572B93">
        <w:rPr>
          <w:spacing w:val="-14"/>
          <w:w w:val="105"/>
          <w:highlight w:val="yellow"/>
        </w:rPr>
        <w:t xml:space="preserve"> </w:t>
      </w:r>
      <w:r w:rsidRPr="00572B93">
        <w:rPr>
          <w:w w:val="105"/>
          <w:highlight w:val="yellow"/>
        </w:rPr>
        <w:t>misuse</w:t>
      </w:r>
      <w:r w:rsidRPr="00572B93">
        <w:rPr>
          <w:spacing w:val="-15"/>
          <w:w w:val="105"/>
          <w:highlight w:val="yellow"/>
        </w:rPr>
        <w:t xml:space="preserve"> </w:t>
      </w:r>
      <w:r w:rsidRPr="00572B93">
        <w:rPr>
          <w:w w:val="105"/>
          <w:highlight w:val="yellow"/>
        </w:rPr>
        <w:t>of</w:t>
      </w:r>
      <w:r w:rsidRPr="00572B93">
        <w:rPr>
          <w:spacing w:val="-15"/>
          <w:w w:val="105"/>
          <w:highlight w:val="yellow"/>
        </w:rPr>
        <w:t xml:space="preserve"> </w:t>
      </w:r>
      <w:r w:rsidRPr="00572B93">
        <w:rPr>
          <w:w w:val="105"/>
          <w:highlight w:val="yellow"/>
        </w:rPr>
        <w:t>funds on the basis that everyone does it.</w:t>
      </w:r>
    </w:p>
    <w:p w:rsidR="00FB0FE6" w:rsidRDefault="00FB0FE6">
      <w:pPr>
        <w:pStyle w:val="BodyText"/>
        <w:spacing w:before="7"/>
        <w:rPr>
          <w:sz w:val="21"/>
        </w:rPr>
      </w:pPr>
    </w:p>
    <w:p w:rsidR="00FB0FE6" w:rsidRDefault="00056ECC">
      <w:pPr>
        <w:pStyle w:val="BodyText"/>
        <w:spacing w:line="283" w:lineRule="auto"/>
        <w:ind w:left="443" w:right="348"/>
      </w:pPr>
      <w:r w:rsidRPr="00572B93">
        <w:rPr>
          <w:w w:val="105"/>
          <w:highlight w:val="yellow"/>
        </w:rPr>
        <w:t xml:space="preserve">Pork-barrelling </w:t>
      </w:r>
      <w:proofErr w:type="spellStart"/>
      <w:r w:rsidRPr="00572B93">
        <w:rPr>
          <w:w w:val="105"/>
          <w:highlight w:val="yellow"/>
        </w:rPr>
        <w:t>prioritises</w:t>
      </w:r>
      <w:proofErr w:type="spellEnd"/>
      <w:r w:rsidRPr="00572B93">
        <w:rPr>
          <w:w w:val="105"/>
          <w:highlight w:val="yellow"/>
        </w:rPr>
        <w:t xml:space="preserve"> political interest over the public interest.</w:t>
      </w:r>
      <w:r>
        <w:rPr>
          <w:w w:val="105"/>
        </w:rPr>
        <w:t xml:space="preserve"> </w:t>
      </w:r>
      <w:r w:rsidRPr="00572B93">
        <w:rPr>
          <w:w w:val="105"/>
          <w:highlight w:val="yellow"/>
        </w:rPr>
        <w:t>Poor-quality</w:t>
      </w:r>
      <w:r w:rsidRPr="00572B93">
        <w:rPr>
          <w:spacing w:val="-15"/>
          <w:w w:val="105"/>
          <w:highlight w:val="yellow"/>
        </w:rPr>
        <w:t xml:space="preserve"> </w:t>
      </w:r>
      <w:r w:rsidRPr="00572B93">
        <w:rPr>
          <w:w w:val="105"/>
          <w:highlight w:val="yellow"/>
        </w:rPr>
        <w:t>projects</w:t>
      </w:r>
      <w:r w:rsidRPr="00572B93">
        <w:rPr>
          <w:spacing w:val="-15"/>
          <w:w w:val="105"/>
          <w:highlight w:val="yellow"/>
        </w:rPr>
        <w:t xml:space="preserve"> </w:t>
      </w:r>
      <w:r w:rsidRPr="00572B93">
        <w:rPr>
          <w:w w:val="105"/>
          <w:highlight w:val="yellow"/>
        </w:rPr>
        <w:t>go</w:t>
      </w:r>
      <w:r w:rsidRPr="00572B93">
        <w:rPr>
          <w:spacing w:val="-14"/>
          <w:w w:val="105"/>
          <w:highlight w:val="yellow"/>
        </w:rPr>
        <w:t xml:space="preserve"> </w:t>
      </w:r>
      <w:r w:rsidRPr="00572B93">
        <w:rPr>
          <w:w w:val="105"/>
          <w:highlight w:val="yellow"/>
        </w:rPr>
        <w:t>ahead</w:t>
      </w:r>
      <w:r w:rsidRPr="00572B93">
        <w:rPr>
          <w:spacing w:val="-15"/>
          <w:w w:val="105"/>
          <w:highlight w:val="yellow"/>
        </w:rPr>
        <w:t xml:space="preserve"> </w:t>
      </w:r>
      <w:r w:rsidRPr="00572B93">
        <w:rPr>
          <w:w w:val="105"/>
          <w:highlight w:val="yellow"/>
        </w:rPr>
        <w:t>at</w:t>
      </w:r>
      <w:r w:rsidRPr="00572B93">
        <w:rPr>
          <w:spacing w:val="-14"/>
          <w:w w:val="105"/>
          <w:highlight w:val="yellow"/>
        </w:rPr>
        <w:t xml:space="preserve"> </w:t>
      </w:r>
      <w:r w:rsidRPr="00572B93">
        <w:rPr>
          <w:w w:val="105"/>
          <w:highlight w:val="yellow"/>
        </w:rPr>
        <w:t>the</w:t>
      </w:r>
      <w:r w:rsidRPr="00572B93">
        <w:rPr>
          <w:spacing w:val="-15"/>
          <w:w w:val="105"/>
          <w:highlight w:val="yellow"/>
        </w:rPr>
        <w:t xml:space="preserve"> </w:t>
      </w:r>
      <w:r w:rsidRPr="00572B93">
        <w:rPr>
          <w:w w:val="105"/>
          <w:highlight w:val="yellow"/>
        </w:rPr>
        <w:t>expense</w:t>
      </w:r>
      <w:r w:rsidRPr="00572B93">
        <w:rPr>
          <w:spacing w:val="-15"/>
          <w:w w:val="105"/>
          <w:highlight w:val="yellow"/>
        </w:rPr>
        <w:t xml:space="preserve"> </w:t>
      </w:r>
      <w:r w:rsidRPr="00572B93">
        <w:rPr>
          <w:w w:val="105"/>
          <w:highlight w:val="yellow"/>
        </w:rPr>
        <w:t>of</w:t>
      </w:r>
      <w:r w:rsidRPr="00572B93">
        <w:rPr>
          <w:spacing w:val="-14"/>
          <w:w w:val="105"/>
          <w:highlight w:val="yellow"/>
        </w:rPr>
        <w:t xml:space="preserve"> </w:t>
      </w:r>
      <w:r w:rsidRPr="00572B93">
        <w:rPr>
          <w:w w:val="105"/>
          <w:highlight w:val="yellow"/>
        </w:rPr>
        <w:t>higher-value</w:t>
      </w:r>
      <w:r w:rsidRPr="00572B93">
        <w:rPr>
          <w:spacing w:val="-15"/>
          <w:w w:val="105"/>
          <w:highlight w:val="yellow"/>
        </w:rPr>
        <w:t xml:space="preserve"> </w:t>
      </w:r>
      <w:r w:rsidRPr="00572B93">
        <w:rPr>
          <w:w w:val="105"/>
          <w:highlight w:val="yellow"/>
        </w:rPr>
        <w:t>ones. And</w:t>
      </w:r>
      <w:r w:rsidRPr="00572B93">
        <w:rPr>
          <w:spacing w:val="-3"/>
          <w:w w:val="105"/>
          <w:highlight w:val="yellow"/>
        </w:rPr>
        <w:t xml:space="preserve"> </w:t>
      </w:r>
      <w:r w:rsidRPr="00572B93">
        <w:rPr>
          <w:w w:val="105"/>
          <w:highlight w:val="yellow"/>
        </w:rPr>
        <w:t>the</w:t>
      </w:r>
      <w:r w:rsidRPr="00572B93">
        <w:rPr>
          <w:spacing w:val="-3"/>
          <w:w w:val="105"/>
          <w:highlight w:val="yellow"/>
        </w:rPr>
        <w:t xml:space="preserve"> </w:t>
      </w:r>
      <w:r w:rsidRPr="00572B93">
        <w:rPr>
          <w:w w:val="105"/>
          <w:highlight w:val="yellow"/>
        </w:rPr>
        <w:t>perceived</w:t>
      </w:r>
      <w:r w:rsidRPr="00572B93">
        <w:rPr>
          <w:spacing w:val="-3"/>
          <w:w w:val="105"/>
          <w:highlight w:val="yellow"/>
        </w:rPr>
        <w:t xml:space="preserve"> </w:t>
      </w:r>
      <w:r w:rsidRPr="00572B93">
        <w:rPr>
          <w:w w:val="105"/>
          <w:highlight w:val="yellow"/>
        </w:rPr>
        <w:t>political</w:t>
      </w:r>
      <w:r w:rsidRPr="00572B93">
        <w:rPr>
          <w:spacing w:val="-3"/>
          <w:w w:val="105"/>
          <w:highlight w:val="yellow"/>
        </w:rPr>
        <w:t xml:space="preserve"> </w:t>
      </w:r>
      <w:r w:rsidRPr="00572B93">
        <w:rPr>
          <w:w w:val="105"/>
          <w:highlight w:val="yellow"/>
        </w:rPr>
        <w:t>advantage</w:t>
      </w:r>
      <w:r w:rsidRPr="00572B93">
        <w:rPr>
          <w:spacing w:val="-3"/>
          <w:w w:val="105"/>
          <w:highlight w:val="yellow"/>
        </w:rPr>
        <w:t xml:space="preserve"> </w:t>
      </w:r>
      <w:r w:rsidRPr="00572B93">
        <w:rPr>
          <w:w w:val="105"/>
          <w:highlight w:val="yellow"/>
        </w:rPr>
        <w:t>means</w:t>
      </w:r>
      <w:r w:rsidRPr="00572B93">
        <w:rPr>
          <w:spacing w:val="-3"/>
          <w:w w:val="105"/>
          <w:highlight w:val="yellow"/>
        </w:rPr>
        <w:t xml:space="preserve"> </w:t>
      </w:r>
      <w:r w:rsidRPr="00572B93">
        <w:rPr>
          <w:w w:val="105"/>
          <w:highlight w:val="yellow"/>
        </w:rPr>
        <w:t>ever</w:t>
      </w:r>
      <w:r w:rsidRPr="00572B93">
        <w:rPr>
          <w:spacing w:val="-3"/>
          <w:w w:val="105"/>
          <w:highlight w:val="yellow"/>
        </w:rPr>
        <w:t xml:space="preserve"> </w:t>
      </w:r>
      <w:r w:rsidRPr="00572B93">
        <w:rPr>
          <w:w w:val="105"/>
          <w:highlight w:val="yellow"/>
        </w:rPr>
        <w:t>more</w:t>
      </w:r>
      <w:r w:rsidRPr="00572B93">
        <w:rPr>
          <w:spacing w:val="-3"/>
          <w:w w:val="105"/>
          <w:highlight w:val="yellow"/>
        </w:rPr>
        <w:t xml:space="preserve"> </w:t>
      </w:r>
      <w:r w:rsidRPr="00572B93">
        <w:rPr>
          <w:w w:val="105"/>
          <w:highlight w:val="yellow"/>
        </w:rPr>
        <w:t>grants</w:t>
      </w:r>
      <w:r w:rsidRPr="00572B93">
        <w:rPr>
          <w:spacing w:val="-3"/>
          <w:w w:val="105"/>
          <w:highlight w:val="yellow"/>
        </w:rPr>
        <w:t xml:space="preserve"> </w:t>
      </w:r>
      <w:r w:rsidRPr="00572B93">
        <w:rPr>
          <w:w w:val="105"/>
          <w:highlight w:val="yellow"/>
        </w:rPr>
        <w:t>are rolled out at the expense of more important spending</w:t>
      </w:r>
      <w:r>
        <w:rPr>
          <w:w w:val="105"/>
        </w:rPr>
        <w:t>.</w:t>
      </w:r>
    </w:p>
    <w:p w:rsidR="00FB0FE6" w:rsidRDefault="00056ECC">
      <w:pPr>
        <w:pStyle w:val="BodyText"/>
        <w:spacing w:before="110" w:line="283" w:lineRule="auto"/>
        <w:ind w:left="443" w:right="622"/>
      </w:pPr>
      <w:r>
        <w:br w:type="column"/>
      </w:r>
      <w:r>
        <w:rPr>
          <w:w w:val="105"/>
        </w:rPr>
        <w:t xml:space="preserve">But waste isn’t the only harm. </w:t>
      </w:r>
      <w:r w:rsidRPr="00572B93">
        <w:rPr>
          <w:w w:val="105"/>
          <w:highlight w:val="yellow"/>
        </w:rPr>
        <w:t>Pork-barrelling undermines public trust,</w:t>
      </w:r>
      <w:r w:rsidRPr="00572B93">
        <w:rPr>
          <w:spacing w:val="-13"/>
          <w:w w:val="105"/>
          <w:highlight w:val="yellow"/>
        </w:rPr>
        <w:t xml:space="preserve"> </w:t>
      </w:r>
      <w:r w:rsidRPr="00572B93">
        <w:rPr>
          <w:w w:val="105"/>
          <w:highlight w:val="yellow"/>
        </w:rPr>
        <w:t>and</w:t>
      </w:r>
      <w:r w:rsidRPr="00572B93">
        <w:rPr>
          <w:spacing w:val="-13"/>
          <w:w w:val="105"/>
          <w:highlight w:val="yellow"/>
        </w:rPr>
        <w:t xml:space="preserve"> </w:t>
      </w:r>
      <w:r w:rsidRPr="00572B93">
        <w:rPr>
          <w:w w:val="105"/>
          <w:highlight w:val="yellow"/>
        </w:rPr>
        <w:t>risks</w:t>
      </w:r>
      <w:r w:rsidRPr="00572B93">
        <w:rPr>
          <w:spacing w:val="-13"/>
          <w:w w:val="105"/>
          <w:highlight w:val="yellow"/>
        </w:rPr>
        <w:t xml:space="preserve"> </w:t>
      </w:r>
      <w:r w:rsidRPr="00572B93">
        <w:rPr>
          <w:w w:val="105"/>
          <w:highlight w:val="yellow"/>
        </w:rPr>
        <w:t>entrenching</w:t>
      </w:r>
      <w:r w:rsidRPr="00572B93">
        <w:rPr>
          <w:spacing w:val="-13"/>
          <w:w w:val="105"/>
          <w:highlight w:val="yellow"/>
        </w:rPr>
        <w:t xml:space="preserve"> </w:t>
      </w:r>
      <w:r w:rsidRPr="00572B93">
        <w:rPr>
          <w:w w:val="105"/>
          <w:highlight w:val="yellow"/>
        </w:rPr>
        <w:t>power</w:t>
      </w:r>
      <w:r w:rsidRPr="00572B93">
        <w:rPr>
          <w:spacing w:val="-13"/>
          <w:w w:val="105"/>
          <w:highlight w:val="yellow"/>
        </w:rPr>
        <w:t xml:space="preserve"> </w:t>
      </w:r>
      <w:r w:rsidRPr="00572B93">
        <w:rPr>
          <w:w w:val="105"/>
          <w:highlight w:val="yellow"/>
        </w:rPr>
        <w:t>and</w:t>
      </w:r>
      <w:r w:rsidRPr="00572B93">
        <w:rPr>
          <w:spacing w:val="-13"/>
          <w:w w:val="105"/>
          <w:highlight w:val="yellow"/>
        </w:rPr>
        <w:t xml:space="preserve"> </w:t>
      </w:r>
      <w:r w:rsidRPr="00572B93">
        <w:rPr>
          <w:w w:val="105"/>
          <w:highlight w:val="yellow"/>
        </w:rPr>
        <w:t>promoting</w:t>
      </w:r>
      <w:r w:rsidRPr="00572B93">
        <w:rPr>
          <w:spacing w:val="-13"/>
          <w:w w:val="105"/>
          <w:highlight w:val="yellow"/>
        </w:rPr>
        <w:t xml:space="preserve"> </w:t>
      </w:r>
      <w:r w:rsidRPr="00572B93">
        <w:rPr>
          <w:w w:val="105"/>
          <w:highlight w:val="yellow"/>
        </w:rPr>
        <w:t>a</w:t>
      </w:r>
      <w:r w:rsidRPr="00572B93">
        <w:rPr>
          <w:spacing w:val="-13"/>
          <w:w w:val="105"/>
          <w:highlight w:val="yellow"/>
        </w:rPr>
        <w:t xml:space="preserve"> </w:t>
      </w:r>
      <w:r w:rsidRPr="00572B93">
        <w:rPr>
          <w:w w:val="105"/>
          <w:highlight w:val="yellow"/>
        </w:rPr>
        <w:t>corrupt</w:t>
      </w:r>
      <w:r w:rsidRPr="00572B93">
        <w:rPr>
          <w:spacing w:val="-13"/>
          <w:w w:val="105"/>
          <w:highlight w:val="yellow"/>
        </w:rPr>
        <w:t xml:space="preserve"> </w:t>
      </w:r>
      <w:r w:rsidRPr="00572B93">
        <w:rPr>
          <w:w w:val="105"/>
          <w:highlight w:val="yellow"/>
        </w:rPr>
        <w:t xml:space="preserve">culture. Most Australians say politicians should resign if they engage in </w:t>
      </w:r>
      <w:r w:rsidRPr="00572B93">
        <w:rPr>
          <w:spacing w:val="-2"/>
          <w:w w:val="105"/>
          <w:highlight w:val="yellow"/>
        </w:rPr>
        <w:t>pork-barrelling.</w:t>
      </w:r>
    </w:p>
    <w:p w:rsidR="00FB0FE6" w:rsidRDefault="00056ECC">
      <w:pPr>
        <w:pStyle w:val="BodyText"/>
        <w:spacing w:before="162" w:line="283" w:lineRule="auto"/>
        <w:ind w:left="443" w:right="265"/>
      </w:pPr>
      <w:r>
        <w:rPr>
          <w:w w:val="105"/>
        </w:rPr>
        <w:t>Pork-barrelling is not just a fact of life. Program design matters. Ministerial discretion in choosing grant recipients was a common feature</w:t>
      </w:r>
      <w:r>
        <w:rPr>
          <w:spacing w:val="-8"/>
          <w:w w:val="105"/>
        </w:rPr>
        <w:t xml:space="preserve"> </w:t>
      </w:r>
      <w:r>
        <w:rPr>
          <w:w w:val="105"/>
        </w:rPr>
        <w:t>across</w:t>
      </w:r>
      <w:r>
        <w:rPr>
          <w:spacing w:val="-8"/>
          <w:w w:val="105"/>
        </w:rPr>
        <w:t xml:space="preserve"> </w:t>
      </w:r>
      <w:r>
        <w:rPr>
          <w:w w:val="105"/>
        </w:rPr>
        <w:t>all</w:t>
      </w:r>
      <w:r>
        <w:rPr>
          <w:spacing w:val="-8"/>
          <w:w w:val="105"/>
        </w:rPr>
        <w:t xml:space="preserve"> </w:t>
      </w:r>
      <w:r>
        <w:rPr>
          <w:w w:val="105"/>
        </w:rPr>
        <w:t>the</w:t>
      </w:r>
      <w:r>
        <w:rPr>
          <w:spacing w:val="-8"/>
          <w:w w:val="105"/>
        </w:rPr>
        <w:t xml:space="preserve"> </w:t>
      </w:r>
      <w:r>
        <w:rPr>
          <w:w w:val="105"/>
        </w:rPr>
        <w:t>grant</w:t>
      </w:r>
      <w:r>
        <w:rPr>
          <w:spacing w:val="-8"/>
          <w:w w:val="105"/>
        </w:rPr>
        <w:t xml:space="preserve"> </w:t>
      </w:r>
      <w:r>
        <w:rPr>
          <w:w w:val="105"/>
        </w:rPr>
        <w:t>programs</w:t>
      </w:r>
      <w:r>
        <w:rPr>
          <w:spacing w:val="-8"/>
          <w:w w:val="105"/>
        </w:rPr>
        <w:t xml:space="preserve"> </w:t>
      </w:r>
      <w:r>
        <w:rPr>
          <w:w w:val="105"/>
        </w:rPr>
        <w:t>in</w:t>
      </w:r>
      <w:r>
        <w:rPr>
          <w:spacing w:val="-8"/>
          <w:w w:val="105"/>
        </w:rPr>
        <w:t xml:space="preserve"> </w:t>
      </w:r>
      <w:r>
        <w:rPr>
          <w:w w:val="105"/>
        </w:rPr>
        <w:t>our</w:t>
      </w:r>
      <w:r>
        <w:rPr>
          <w:spacing w:val="-8"/>
          <w:w w:val="105"/>
        </w:rPr>
        <w:t xml:space="preserve"> </w:t>
      </w:r>
      <w:r>
        <w:rPr>
          <w:w w:val="105"/>
        </w:rPr>
        <w:t>analysis</w:t>
      </w:r>
      <w:r>
        <w:rPr>
          <w:spacing w:val="-8"/>
          <w:w w:val="105"/>
        </w:rPr>
        <w:t xml:space="preserve"> </w:t>
      </w:r>
      <w:r>
        <w:rPr>
          <w:w w:val="105"/>
        </w:rPr>
        <w:t>with</w:t>
      </w:r>
      <w:r>
        <w:rPr>
          <w:spacing w:val="-8"/>
          <w:w w:val="105"/>
        </w:rPr>
        <w:t xml:space="preserve"> </w:t>
      </w:r>
      <w:r>
        <w:rPr>
          <w:w w:val="105"/>
        </w:rPr>
        <w:t>politically skewed</w:t>
      </w:r>
      <w:r>
        <w:rPr>
          <w:spacing w:val="-15"/>
          <w:w w:val="105"/>
        </w:rPr>
        <w:t xml:space="preserve"> </w:t>
      </w:r>
      <w:r>
        <w:rPr>
          <w:w w:val="105"/>
        </w:rPr>
        <w:t>allocations.</w:t>
      </w:r>
      <w:r>
        <w:rPr>
          <w:spacing w:val="-13"/>
          <w:w w:val="105"/>
        </w:rPr>
        <w:t xml:space="preserve"> </w:t>
      </w:r>
      <w:r w:rsidRPr="00572B93">
        <w:rPr>
          <w:w w:val="105"/>
          <w:highlight w:val="yellow"/>
        </w:rPr>
        <w:t>In</w:t>
      </w:r>
      <w:r w:rsidRPr="00572B93">
        <w:rPr>
          <w:spacing w:val="-14"/>
          <w:w w:val="105"/>
          <w:highlight w:val="yellow"/>
        </w:rPr>
        <w:t xml:space="preserve"> </w:t>
      </w:r>
      <w:r w:rsidRPr="00572B93">
        <w:rPr>
          <w:w w:val="105"/>
          <w:highlight w:val="yellow"/>
        </w:rPr>
        <w:t>contrast,</w:t>
      </w:r>
      <w:r w:rsidRPr="00572B93">
        <w:rPr>
          <w:spacing w:val="-15"/>
          <w:w w:val="105"/>
          <w:highlight w:val="yellow"/>
        </w:rPr>
        <w:t xml:space="preserve"> </w:t>
      </w:r>
      <w:r w:rsidRPr="00572B93">
        <w:rPr>
          <w:w w:val="105"/>
          <w:highlight w:val="yellow"/>
        </w:rPr>
        <w:t>we</w:t>
      </w:r>
      <w:r w:rsidRPr="00572B93">
        <w:rPr>
          <w:spacing w:val="-14"/>
          <w:w w:val="105"/>
          <w:highlight w:val="yellow"/>
        </w:rPr>
        <w:t xml:space="preserve"> </w:t>
      </w:r>
      <w:r w:rsidRPr="00572B93">
        <w:rPr>
          <w:w w:val="105"/>
          <w:highlight w:val="yellow"/>
        </w:rPr>
        <w:t>found</w:t>
      </w:r>
      <w:r w:rsidRPr="00572B93">
        <w:rPr>
          <w:spacing w:val="-15"/>
          <w:w w:val="105"/>
          <w:highlight w:val="yellow"/>
        </w:rPr>
        <w:t xml:space="preserve"> </w:t>
      </w:r>
      <w:r w:rsidRPr="00572B93">
        <w:rPr>
          <w:w w:val="105"/>
          <w:highlight w:val="yellow"/>
        </w:rPr>
        <w:t>no</w:t>
      </w:r>
      <w:r w:rsidRPr="00572B93">
        <w:rPr>
          <w:spacing w:val="-14"/>
          <w:w w:val="105"/>
          <w:highlight w:val="yellow"/>
        </w:rPr>
        <w:t xml:space="preserve"> </w:t>
      </w:r>
      <w:r w:rsidRPr="00572B93">
        <w:rPr>
          <w:w w:val="105"/>
          <w:highlight w:val="yellow"/>
        </w:rPr>
        <w:t>evidence</w:t>
      </w:r>
      <w:r w:rsidRPr="00572B93">
        <w:rPr>
          <w:spacing w:val="-15"/>
          <w:w w:val="105"/>
          <w:highlight w:val="yellow"/>
        </w:rPr>
        <w:t xml:space="preserve"> </w:t>
      </w:r>
      <w:r w:rsidRPr="00572B93">
        <w:rPr>
          <w:w w:val="105"/>
          <w:highlight w:val="yellow"/>
        </w:rPr>
        <w:t>of</w:t>
      </w:r>
      <w:r w:rsidRPr="00572B93">
        <w:rPr>
          <w:spacing w:val="-15"/>
          <w:w w:val="105"/>
          <w:highlight w:val="yellow"/>
        </w:rPr>
        <w:t xml:space="preserve"> </w:t>
      </w:r>
      <w:proofErr w:type="spellStart"/>
      <w:r w:rsidRPr="00572B93">
        <w:rPr>
          <w:w w:val="105"/>
          <w:highlight w:val="yellow"/>
        </w:rPr>
        <w:t>politicised</w:t>
      </w:r>
      <w:proofErr w:type="spellEnd"/>
      <w:r w:rsidRPr="00572B93">
        <w:rPr>
          <w:w w:val="105"/>
          <w:highlight w:val="yellow"/>
        </w:rPr>
        <w:t xml:space="preserve"> spending for grant programs with guardrails around ministerial </w:t>
      </w:r>
      <w:r w:rsidRPr="00572B93">
        <w:rPr>
          <w:spacing w:val="-2"/>
          <w:w w:val="105"/>
          <w:highlight w:val="yellow"/>
        </w:rPr>
        <w:t>discretion.</w:t>
      </w:r>
    </w:p>
    <w:p w:rsidR="00FB0FE6" w:rsidRDefault="00056ECC">
      <w:pPr>
        <w:pStyle w:val="BodyText"/>
        <w:spacing w:before="161" w:line="283" w:lineRule="auto"/>
        <w:ind w:left="443" w:right="1227"/>
      </w:pPr>
      <w:r w:rsidRPr="00572B93">
        <w:rPr>
          <w:spacing w:val="-2"/>
          <w:w w:val="105"/>
          <w:highlight w:val="cyan"/>
        </w:rPr>
        <w:t>Australia</w:t>
      </w:r>
      <w:r w:rsidRPr="00572B93">
        <w:rPr>
          <w:spacing w:val="-5"/>
          <w:w w:val="105"/>
          <w:highlight w:val="cyan"/>
        </w:rPr>
        <w:t xml:space="preserve"> </w:t>
      </w:r>
      <w:r w:rsidRPr="00572B93">
        <w:rPr>
          <w:spacing w:val="-2"/>
          <w:w w:val="105"/>
          <w:highlight w:val="cyan"/>
        </w:rPr>
        <w:t>needs</w:t>
      </w:r>
      <w:r w:rsidRPr="00572B93">
        <w:rPr>
          <w:spacing w:val="-5"/>
          <w:w w:val="105"/>
          <w:highlight w:val="cyan"/>
        </w:rPr>
        <w:t xml:space="preserve"> </w:t>
      </w:r>
      <w:r w:rsidRPr="00572B93">
        <w:rPr>
          <w:spacing w:val="-2"/>
          <w:w w:val="105"/>
          <w:highlight w:val="cyan"/>
        </w:rPr>
        <w:t>stronger</w:t>
      </w:r>
      <w:r w:rsidRPr="00572B93">
        <w:rPr>
          <w:spacing w:val="-5"/>
          <w:w w:val="105"/>
          <w:highlight w:val="cyan"/>
        </w:rPr>
        <w:t xml:space="preserve"> </w:t>
      </w:r>
      <w:r w:rsidRPr="00572B93">
        <w:rPr>
          <w:spacing w:val="-2"/>
          <w:w w:val="105"/>
          <w:highlight w:val="cyan"/>
        </w:rPr>
        <w:t>processes</w:t>
      </w:r>
      <w:r w:rsidRPr="00572B93">
        <w:rPr>
          <w:spacing w:val="-5"/>
          <w:w w:val="105"/>
          <w:highlight w:val="cyan"/>
        </w:rPr>
        <w:t xml:space="preserve"> </w:t>
      </w:r>
      <w:r w:rsidRPr="00572B93">
        <w:rPr>
          <w:spacing w:val="-2"/>
          <w:w w:val="105"/>
          <w:highlight w:val="cyan"/>
        </w:rPr>
        <w:t>and</w:t>
      </w:r>
      <w:r w:rsidRPr="00572B93">
        <w:rPr>
          <w:spacing w:val="-5"/>
          <w:w w:val="105"/>
          <w:highlight w:val="cyan"/>
        </w:rPr>
        <w:t xml:space="preserve"> </w:t>
      </w:r>
      <w:r w:rsidRPr="00572B93">
        <w:rPr>
          <w:spacing w:val="-2"/>
          <w:w w:val="105"/>
          <w:highlight w:val="cyan"/>
        </w:rPr>
        <w:t>oversight</w:t>
      </w:r>
      <w:r w:rsidRPr="00572B93">
        <w:rPr>
          <w:spacing w:val="-5"/>
          <w:w w:val="105"/>
          <w:highlight w:val="cyan"/>
        </w:rPr>
        <w:t xml:space="preserve"> </w:t>
      </w:r>
      <w:r w:rsidRPr="00572B93">
        <w:rPr>
          <w:spacing w:val="-2"/>
          <w:w w:val="105"/>
          <w:highlight w:val="cyan"/>
        </w:rPr>
        <w:t>to</w:t>
      </w:r>
      <w:r w:rsidRPr="00572B93">
        <w:rPr>
          <w:spacing w:val="-5"/>
          <w:w w:val="105"/>
          <w:highlight w:val="cyan"/>
        </w:rPr>
        <w:t xml:space="preserve"> </w:t>
      </w:r>
      <w:r w:rsidRPr="00572B93">
        <w:rPr>
          <w:spacing w:val="-2"/>
          <w:w w:val="105"/>
          <w:highlight w:val="cyan"/>
        </w:rPr>
        <w:t>prevent pork-barrelling.</w:t>
      </w:r>
    </w:p>
    <w:p w:rsidR="00FB0FE6" w:rsidRDefault="00056ECC">
      <w:pPr>
        <w:pStyle w:val="BodyText"/>
        <w:spacing w:before="162" w:line="283" w:lineRule="auto"/>
        <w:ind w:left="443" w:right="750"/>
      </w:pPr>
      <w:r w:rsidRPr="00572B93">
        <w:rPr>
          <w:w w:val="105"/>
          <w:highlight w:val="cyan"/>
        </w:rPr>
        <w:t>First,</w:t>
      </w:r>
      <w:r w:rsidRPr="00572B93">
        <w:rPr>
          <w:spacing w:val="-15"/>
          <w:w w:val="105"/>
          <w:highlight w:val="cyan"/>
        </w:rPr>
        <w:t xml:space="preserve"> </w:t>
      </w:r>
      <w:r w:rsidRPr="00572B93">
        <w:rPr>
          <w:w w:val="105"/>
          <w:highlight w:val="cyan"/>
        </w:rPr>
        <w:t>all</w:t>
      </w:r>
      <w:r w:rsidRPr="00572B93">
        <w:rPr>
          <w:spacing w:val="-14"/>
          <w:w w:val="105"/>
          <w:highlight w:val="cyan"/>
        </w:rPr>
        <w:t xml:space="preserve"> </w:t>
      </w:r>
      <w:r w:rsidRPr="00572B93">
        <w:rPr>
          <w:w w:val="105"/>
          <w:highlight w:val="cyan"/>
        </w:rPr>
        <w:t>grants</w:t>
      </w:r>
      <w:r w:rsidRPr="00572B93">
        <w:rPr>
          <w:spacing w:val="-15"/>
          <w:w w:val="105"/>
          <w:highlight w:val="cyan"/>
        </w:rPr>
        <w:t xml:space="preserve"> </w:t>
      </w:r>
      <w:r w:rsidRPr="00572B93">
        <w:rPr>
          <w:w w:val="105"/>
          <w:highlight w:val="cyan"/>
        </w:rPr>
        <w:t>should</w:t>
      </w:r>
      <w:r w:rsidRPr="00572B93">
        <w:rPr>
          <w:spacing w:val="-14"/>
          <w:w w:val="105"/>
          <w:highlight w:val="cyan"/>
        </w:rPr>
        <w:t xml:space="preserve"> </w:t>
      </w:r>
      <w:r w:rsidRPr="00572B93">
        <w:rPr>
          <w:w w:val="105"/>
          <w:highlight w:val="cyan"/>
        </w:rPr>
        <w:t>be</w:t>
      </w:r>
      <w:r w:rsidRPr="00572B93">
        <w:rPr>
          <w:spacing w:val="-15"/>
          <w:w w:val="105"/>
          <w:highlight w:val="cyan"/>
        </w:rPr>
        <w:t xml:space="preserve"> </w:t>
      </w:r>
      <w:r w:rsidRPr="00572B93">
        <w:rPr>
          <w:w w:val="105"/>
          <w:highlight w:val="cyan"/>
        </w:rPr>
        <w:t>allocated</w:t>
      </w:r>
      <w:r w:rsidRPr="00572B93">
        <w:rPr>
          <w:spacing w:val="-14"/>
          <w:w w:val="105"/>
          <w:highlight w:val="cyan"/>
        </w:rPr>
        <w:t xml:space="preserve"> </w:t>
      </w:r>
      <w:r w:rsidRPr="00572B93">
        <w:rPr>
          <w:w w:val="105"/>
          <w:highlight w:val="cyan"/>
        </w:rPr>
        <w:t>through</w:t>
      </w:r>
      <w:r w:rsidRPr="00572B93">
        <w:rPr>
          <w:spacing w:val="-15"/>
          <w:w w:val="105"/>
          <w:highlight w:val="cyan"/>
        </w:rPr>
        <w:t xml:space="preserve"> </w:t>
      </w:r>
      <w:r w:rsidRPr="00572B93">
        <w:rPr>
          <w:w w:val="105"/>
          <w:highlight w:val="cyan"/>
        </w:rPr>
        <w:t>an</w:t>
      </w:r>
      <w:r w:rsidRPr="00572B93">
        <w:rPr>
          <w:spacing w:val="-14"/>
          <w:w w:val="105"/>
          <w:highlight w:val="cyan"/>
        </w:rPr>
        <w:t xml:space="preserve"> </w:t>
      </w:r>
      <w:r w:rsidRPr="00572B93">
        <w:rPr>
          <w:w w:val="105"/>
          <w:highlight w:val="cyan"/>
        </w:rPr>
        <w:t>open,</w:t>
      </w:r>
      <w:r w:rsidRPr="00572B93">
        <w:rPr>
          <w:spacing w:val="-15"/>
          <w:w w:val="105"/>
          <w:highlight w:val="cyan"/>
        </w:rPr>
        <w:t xml:space="preserve"> </w:t>
      </w:r>
      <w:r w:rsidRPr="00572B93">
        <w:rPr>
          <w:w w:val="105"/>
          <w:highlight w:val="cyan"/>
        </w:rPr>
        <w:t>competitive, merit-based process</w:t>
      </w:r>
      <w:r>
        <w:rPr>
          <w:w w:val="105"/>
        </w:rPr>
        <w:t>.</w:t>
      </w:r>
    </w:p>
    <w:p w:rsidR="00FB0FE6" w:rsidRDefault="00056ECC">
      <w:pPr>
        <w:pStyle w:val="BodyText"/>
        <w:spacing w:before="163" w:line="283" w:lineRule="auto"/>
        <w:ind w:left="443" w:right="265"/>
      </w:pPr>
      <w:r w:rsidRPr="00572B93">
        <w:rPr>
          <w:w w:val="105"/>
          <w:highlight w:val="cyan"/>
        </w:rPr>
        <w:t>Second, ministers should establish grant programs, and define their purpose</w:t>
      </w:r>
      <w:r w:rsidRPr="00572B93">
        <w:rPr>
          <w:spacing w:val="-13"/>
          <w:w w:val="105"/>
          <w:highlight w:val="cyan"/>
        </w:rPr>
        <w:t xml:space="preserve"> </w:t>
      </w:r>
      <w:r w:rsidRPr="00572B93">
        <w:rPr>
          <w:w w:val="105"/>
          <w:highlight w:val="cyan"/>
        </w:rPr>
        <w:t>and</w:t>
      </w:r>
      <w:r w:rsidRPr="00572B93">
        <w:rPr>
          <w:spacing w:val="-13"/>
          <w:w w:val="105"/>
          <w:highlight w:val="cyan"/>
        </w:rPr>
        <w:t xml:space="preserve"> </w:t>
      </w:r>
      <w:r w:rsidRPr="00572B93">
        <w:rPr>
          <w:w w:val="105"/>
          <w:highlight w:val="cyan"/>
        </w:rPr>
        <w:t>selection</w:t>
      </w:r>
      <w:r w:rsidRPr="00572B93">
        <w:rPr>
          <w:spacing w:val="-13"/>
          <w:w w:val="105"/>
          <w:highlight w:val="cyan"/>
        </w:rPr>
        <w:t xml:space="preserve"> </w:t>
      </w:r>
      <w:r w:rsidRPr="00572B93">
        <w:rPr>
          <w:w w:val="105"/>
          <w:highlight w:val="cyan"/>
        </w:rPr>
        <w:t>criteria,</w:t>
      </w:r>
      <w:r w:rsidRPr="00572B93">
        <w:rPr>
          <w:spacing w:val="-13"/>
          <w:w w:val="105"/>
          <w:highlight w:val="cyan"/>
        </w:rPr>
        <w:t xml:space="preserve"> </w:t>
      </w:r>
      <w:r w:rsidRPr="00572B93">
        <w:rPr>
          <w:w w:val="105"/>
          <w:highlight w:val="cyan"/>
        </w:rPr>
        <w:t>but</w:t>
      </w:r>
      <w:r w:rsidRPr="00572B93">
        <w:rPr>
          <w:spacing w:val="-13"/>
          <w:w w:val="105"/>
          <w:highlight w:val="cyan"/>
        </w:rPr>
        <w:t xml:space="preserve"> </w:t>
      </w:r>
      <w:r w:rsidRPr="00572B93">
        <w:rPr>
          <w:w w:val="105"/>
          <w:highlight w:val="cyan"/>
        </w:rPr>
        <w:t>should</w:t>
      </w:r>
      <w:r w:rsidRPr="00572B93">
        <w:rPr>
          <w:spacing w:val="-13"/>
          <w:w w:val="105"/>
          <w:highlight w:val="cyan"/>
        </w:rPr>
        <w:t xml:space="preserve"> </w:t>
      </w:r>
      <w:r w:rsidRPr="00572B93">
        <w:rPr>
          <w:w w:val="105"/>
          <w:highlight w:val="cyan"/>
        </w:rPr>
        <w:t>not</w:t>
      </w:r>
      <w:r w:rsidRPr="00572B93">
        <w:rPr>
          <w:spacing w:val="-13"/>
          <w:w w:val="105"/>
          <w:highlight w:val="cyan"/>
        </w:rPr>
        <w:t xml:space="preserve"> </w:t>
      </w:r>
      <w:r w:rsidRPr="00572B93">
        <w:rPr>
          <w:w w:val="105"/>
          <w:highlight w:val="cyan"/>
        </w:rPr>
        <w:t>be</w:t>
      </w:r>
      <w:r w:rsidRPr="00572B93">
        <w:rPr>
          <w:spacing w:val="-13"/>
          <w:w w:val="105"/>
          <w:highlight w:val="cyan"/>
        </w:rPr>
        <w:t xml:space="preserve"> </w:t>
      </w:r>
      <w:r w:rsidRPr="00572B93">
        <w:rPr>
          <w:w w:val="105"/>
          <w:highlight w:val="cyan"/>
        </w:rPr>
        <w:t>involved</w:t>
      </w:r>
      <w:r w:rsidRPr="00572B93">
        <w:rPr>
          <w:spacing w:val="-13"/>
          <w:w w:val="105"/>
          <w:highlight w:val="cyan"/>
        </w:rPr>
        <w:t xml:space="preserve"> </w:t>
      </w:r>
      <w:r w:rsidRPr="00572B93">
        <w:rPr>
          <w:w w:val="105"/>
          <w:highlight w:val="cyan"/>
        </w:rPr>
        <w:t>in</w:t>
      </w:r>
      <w:r w:rsidRPr="00572B93">
        <w:rPr>
          <w:spacing w:val="-13"/>
          <w:w w:val="105"/>
          <w:highlight w:val="cyan"/>
        </w:rPr>
        <w:t xml:space="preserve"> </w:t>
      </w:r>
      <w:r w:rsidRPr="00572B93">
        <w:rPr>
          <w:w w:val="105"/>
          <w:highlight w:val="cyan"/>
        </w:rPr>
        <w:t>choosing grant recipients</w:t>
      </w:r>
      <w:r>
        <w:rPr>
          <w:w w:val="105"/>
        </w:rPr>
        <w:t>.</w:t>
      </w:r>
    </w:p>
    <w:p w:rsidR="00FB0FE6" w:rsidRDefault="00056ECC">
      <w:pPr>
        <w:pStyle w:val="BodyText"/>
        <w:spacing w:before="162" w:line="283" w:lineRule="auto"/>
        <w:ind w:left="443" w:right="265"/>
      </w:pPr>
      <w:r w:rsidRPr="00572B93">
        <w:rPr>
          <w:w w:val="105"/>
          <w:highlight w:val="cyan"/>
        </w:rPr>
        <w:t>Third,</w:t>
      </w:r>
      <w:r w:rsidRPr="00572B93">
        <w:rPr>
          <w:spacing w:val="-13"/>
          <w:w w:val="105"/>
          <w:highlight w:val="cyan"/>
        </w:rPr>
        <w:t xml:space="preserve"> </w:t>
      </w:r>
      <w:r w:rsidRPr="00572B93">
        <w:rPr>
          <w:w w:val="105"/>
          <w:highlight w:val="cyan"/>
        </w:rPr>
        <w:t>compliance</w:t>
      </w:r>
      <w:r w:rsidRPr="00572B93">
        <w:rPr>
          <w:spacing w:val="-13"/>
          <w:w w:val="105"/>
          <w:highlight w:val="cyan"/>
        </w:rPr>
        <w:t xml:space="preserve"> </w:t>
      </w:r>
      <w:r w:rsidRPr="00572B93">
        <w:rPr>
          <w:w w:val="105"/>
          <w:highlight w:val="cyan"/>
        </w:rPr>
        <w:t>with</w:t>
      </w:r>
      <w:r w:rsidRPr="00572B93">
        <w:rPr>
          <w:spacing w:val="-13"/>
          <w:w w:val="105"/>
          <w:highlight w:val="cyan"/>
        </w:rPr>
        <w:t xml:space="preserve"> </w:t>
      </w:r>
      <w:r w:rsidRPr="00572B93">
        <w:rPr>
          <w:w w:val="105"/>
          <w:highlight w:val="cyan"/>
        </w:rPr>
        <w:t>grant</w:t>
      </w:r>
      <w:r w:rsidRPr="00572B93">
        <w:rPr>
          <w:spacing w:val="-13"/>
          <w:w w:val="105"/>
          <w:highlight w:val="cyan"/>
        </w:rPr>
        <w:t xml:space="preserve"> </w:t>
      </w:r>
      <w:r w:rsidRPr="00572B93">
        <w:rPr>
          <w:w w:val="105"/>
          <w:highlight w:val="cyan"/>
        </w:rPr>
        <w:t>rules</w:t>
      </w:r>
      <w:r w:rsidRPr="00572B93">
        <w:rPr>
          <w:spacing w:val="-13"/>
          <w:w w:val="105"/>
          <w:highlight w:val="cyan"/>
        </w:rPr>
        <w:t xml:space="preserve"> </w:t>
      </w:r>
      <w:r w:rsidRPr="00572B93">
        <w:rPr>
          <w:w w:val="105"/>
          <w:highlight w:val="cyan"/>
        </w:rPr>
        <w:t>should</w:t>
      </w:r>
      <w:r w:rsidRPr="00572B93">
        <w:rPr>
          <w:spacing w:val="-13"/>
          <w:w w:val="105"/>
          <w:highlight w:val="cyan"/>
        </w:rPr>
        <w:t xml:space="preserve"> </w:t>
      </w:r>
      <w:r w:rsidRPr="00572B93">
        <w:rPr>
          <w:w w:val="105"/>
          <w:highlight w:val="cyan"/>
        </w:rPr>
        <w:t>be</w:t>
      </w:r>
      <w:r w:rsidRPr="00572B93">
        <w:rPr>
          <w:spacing w:val="-13"/>
          <w:w w:val="105"/>
          <w:highlight w:val="cyan"/>
        </w:rPr>
        <w:t xml:space="preserve"> </w:t>
      </w:r>
      <w:r w:rsidRPr="00572B93">
        <w:rPr>
          <w:w w:val="105"/>
          <w:highlight w:val="cyan"/>
        </w:rPr>
        <w:t>overseen</w:t>
      </w:r>
      <w:r w:rsidRPr="00572B93">
        <w:rPr>
          <w:spacing w:val="-13"/>
          <w:w w:val="105"/>
          <w:highlight w:val="cyan"/>
        </w:rPr>
        <w:t xml:space="preserve"> </w:t>
      </w:r>
      <w:r w:rsidRPr="00572B93">
        <w:rPr>
          <w:w w:val="105"/>
          <w:highlight w:val="cyan"/>
        </w:rPr>
        <w:t>by</w:t>
      </w:r>
      <w:r w:rsidRPr="00572B93">
        <w:rPr>
          <w:spacing w:val="-13"/>
          <w:w w:val="105"/>
          <w:highlight w:val="cyan"/>
        </w:rPr>
        <w:t xml:space="preserve"> </w:t>
      </w:r>
      <w:r w:rsidRPr="00572B93">
        <w:rPr>
          <w:w w:val="105"/>
          <w:highlight w:val="cyan"/>
        </w:rPr>
        <w:t>a</w:t>
      </w:r>
      <w:r w:rsidRPr="00572B93">
        <w:rPr>
          <w:spacing w:val="-13"/>
          <w:w w:val="105"/>
          <w:highlight w:val="cyan"/>
        </w:rPr>
        <w:t xml:space="preserve"> </w:t>
      </w:r>
      <w:r w:rsidRPr="00572B93">
        <w:rPr>
          <w:w w:val="105"/>
          <w:highlight w:val="cyan"/>
        </w:rPr>
        <w:t>multi-party standing parliamentary committee. Funding for Auditors-General should also be increased to enable wider and more frequent auditing of grant programs</w:t>
      </w:r>
      <w:r>
        <w:rPr>
          <w:w w:val="105"/>
        </w:rPr>
        <w:t>.</w:t>
      </w:r>
    </w:p>
    <w:p w:rsidR="00FB0FE6" w:rsidRDefault="00056ECC">
      <w:pPr>
        <w:pStyle w:val="BodyText"/>
        <w:spacing w:before="162" w:line="283" w:lineRule="auto"/>
        <w:ind w:left="443" w:right="265"/>
      </w:pPr>
      <w:r>
        <w:rPr>
          <w:w w:val="105"/>
        </w:rPr>
        <w:t>Taking the pork off the table would improve the quality of public spending and strengthen our democracy. Alongside the other recommendations</w:t>
      </w:r>
      <w:r>
        <w:rPr>
          <w:spacing w:val="-12"/>
          <w:w w:val="105"/>
        </w:rPr>
        <w:t xml:space="preserve"> </w:t>
      </w:r>
      <w:r>
        <w:rPr>
          <w:w w:val="105"/>
        </w:rPr>
        <w:t>in</w:t>
      </w:r>
      <w:r>
        <w:rPr>
          <w:spacing w:val="-12"/>
          <w:w w:val="105"/>
        </w:rPr>
        <w:t xml:space="preserve"> </w:t>
      </w:r>
      <w:r>
        <w:rPr>
          <w:w w:val="105"/>
        </w:rPr>
        <w:t>this</w:t>
      </w:r>
      <w:r>
        <w:rPr>
          <w:spacing w:val="-12"/>
          <w:w w:val="105"/>
        </w:rPr>
        <w:t xml:space="preserve"> </w:t>
      </w:r>
      <w:proofErr w:type="gramStart"/>
      <w:r>
        <w:rPr>
          <w:i/>
          <w:w w:val="105"/>
        </w:rPr>
        <w:t>New</w:t>
      </w:r>
      <w:proofErr w:type="gramEnd"/>
      <w:r>
        <w:rPr>
          <w:i/>
          <w:spacing w:val="-12"/>
          <w:w w:val="105"/>
        </w:rPr>
        <w:t xml:space="preserve"> </w:t>
      </w:r>
      <w:r>
        <w:rPr>
          <w:i/>
          <w:w w:val="105"/>
        </w:rPr>
        <w:t>politics</w:t>
      </w:r>
      <w:r>
        <w:rPr>
          <w:i/>
          <w:spacing w:val="-7"/>
          <w:w w:val="105"/>
        </w:rPr>
        <w:t xml:space="preserve"> </w:t>
      </w:r>
      <w:r>
        <w:rPr>
          <w:w w:val="105"/>
        </w:rPr>
        <w:t>series</w:t>
      </w:r>
      <w:r>
        <w:rPr>
          <w:spacing w:val="-12"/>
          <w:w w:val="105"/>
        </w:rPr>
        <w:t xml:space="preserve"> </w:t>
      </w:r>
      <w:r>
        <w:rPr>
          <w:w w:val="105"/>
        </w:rPr>
        <w:t>of</w:t>
      </w:r>
      <w:r>
        <w:rPr>
          <w:spacing w:val="-12"/>
          <w:w w:val="105"/>
        </w:rPr>
        <w:t xml:space="preserve"> </w:t>
      </w:r>
      <w:r>
        <w:rPr>
          <w:w w:val="105"/>
        </w:rPr>
        <w:t>reports</w:t>
      </w:r>
      <w:r w:rsidRPr="00572B93">
        <w:rPr>
          <w:w w:val="105"/>
          <w:highlight w:val="cyan"/>
        </w:rPr>
        <w:t>,</w:t>
      </w:r>
      <w:r w:rsidRPr="00572B93">
        <w:rPr>
          <w:spacing w:val="-12"/>
          <w:w w:val="105"/>
          <w:highlight w:val="cyan"/>
        </w:rPr>
        <w:t xml:space="preserve"> </w:t>
      </w:r>
      <w:r w:rsidRPr="00572B93">
        <w:rPr>
          <w:w w:val="105"/>
          <w:highlight w:val="cyan"/>
        </w:rPr>
        <w:t>it</w:t>
      </w:r>
      <w:r w:rsidRPr="00572B93">
        <w:rPr>
          <w:spacing w:val="-12"/>
          <w:w w:val="105"/>
          <w:highlight w:val="cyan"/>
        </w:rPr>
        <w:t xml:space="preserve"> </w:t>
      </w:r>
      <w:r w:rsidRPr="00572B93">
        <w:rPr>
          <w:w w:val="105"/>
          <w:highlight w:val="cyan"/>
        </w:rPr>
        <w:t>would</w:t>
      </w:r>
      <w:r w:rsidRPr="00572B93">
        <w:rPr>
          <w:spacing w:val="-12"/>
          <w:w w:val="105"/>
          <w:highlight w:val="cyan"/>
        </w:rPr>
        <w:t xml:space="preserve"> </w:t>
      </w:r>
      <w:r w:rsidRPr="00572B93">
        <w:rPr>
          <w:w w:val="105"/>
          <w:highlight w:val="cyan"/>
        </w:rPr>
        <w:t>lay</w:t>
      </w:r>
      <w:r w:rsidRPr="00572B93">
        <w:rPr>
          <w:spacing w:val="-12"/>
          <w:w w:val="105"/>
          <w:highlight w:val="cyan"/>
        </w:rPr>
        <w:t xml:space="preserve"> </w:t>
      </w:r>
      <w:r w:rsidRPr="00572B93">
        <w:rPr>
          <w:w w:val="105"/>
          <w:highlight w:val="cyan"/>
        </w:rPr>
        <w:t>the foundations</w:t>
      </w:r>
      <w:r w:rsidRPr="00572B93">
        <w:rPr>
          <w:spacing w:val="-13"/>
          <w:w w:val="105"/>
          <w:highlight w:val="cyan"/>
        </w:rPr>
        <w:t xml:space="preserve"> </w:t>
      </w:r>
      <w:r w:rsidRPr="00572B93">
        <w:rPr>
          <w:w w:val="105"/>
          <w:highlight w:val="cyan"/>
        </w:rPr>
        <w:t>for</w:t>
      </w:r>
      <w:r w:rsidRPr="00572B93">
        <w:rPr>
          <w:spacing w:val="-14"/>
          <w:w w:val="105"/>
          <w:highlight w:val="cyan"/>
        </w:rPr>
        <w:t xml:space="preserve"> </w:t>
      </w:r>
      <w:r w:rsidRPr="00572B93">
        <w:rPr>
          <w:w w:val="105"/>
          <w:highlight w:val="cyan"/>
        </w:rPr>
        <w:t>a</w:t>
      </w:r>
      <w:r w:rsidRPr="00572B93">
        <w:rPr>
          <w:spacing w:val="-13"/>
          <w:w w:val="105"/>
          <w:highlight w:val="cyan"/>
        </w:rPr>
        <w:t xml:space="preserve"> </w:t>
      </w:r>
      <w:r w:rsidRPr="00572B93">
        <w:rPr>
          <w:w w:val="105"/>
          <w:highlight w:val="cyan"/>
        </w:rPr>
        <w:t>new</w:t>
      </w:r>
      <w:r w:rsidRPr="00572B93">
        <w:rPr>
          <w:spacing w:val="-14"/>
          <w:w w:val="105"/>
          <w:highlight w:val="cyan"/>
        </w:rPr>
        <w:t xml:space="preserve"> </w:t>
      </w:r>
      <w:r w:rsidRPr="00572B93">
        <w:rPr>
          <w:w w:val="105"/>
          <w:highlight w:val="cyan"/>
        </w:rPr>
        <w:t>way</w:t>
      </w:r>
      <w:r w:rsidRPr="00572B93">
        <w:rPr>
          <w:spacing w:val="-13"/>
          <w:w w:val="105"/>
          <w:highlight w:val="cyan"/>
        </w:rPr>
        <w:t xml:space="preserve"> </w:t>
      </w:r>
      <w:r w:rsidRPr="00572B93">
        <w:rPr>
          <w:w w:val="105"/>
          <w:highlight w:val="cyan"/>
        </w:rPr>
        <w:t>of</w:t>
      </w:r>
      <w:r w:rsidRPr="00572B93">
        <w:rPr>
          <w:spacing w:val="-14"/>
          <w:w w:val="105"/>
          <w:highlight w:val="cyan"/>
        </w:rPr>
        <w:t xml:space="preserve"> </w:t>
      </w:r>
      <w:r w:rsidRPr="00572B93">
        <w:rPr>
          <w:w w:val="105"/>
          <w:highlight w:val="cyan"/>
        </w:rPr>
        <w:t>doing</w:t>
      </w:r>
      <w:r w:rsidRPr="00572B93">
        <w:rPr>
          <w:spacing w:val="-13"/>
          <w:w w:val="105"/>
          <w:highlight w:val="cyan"/>
        </w:rPr>
        <w:t xml:space="preserve"> </w:t>
      </w:r>
      <w:r w:rsidRPr="00572B93">
        <w:rPr>
          <w:w w:val="105"/>
          <w:highlight w:val="cyan"/>
        </w:rPr>
        <w:t>politics</w:t>
      </w:r>
      <w:r w:rsidRPr="00572B93">
        <w:rPr>
          <w:spacing w:val="-14"/>
          <w:w w:val="105"/>
          <w:highlight w:val="cyan"/>
        </w:rPr>
        <w:t xml:space="preserve"> </w:t>
      </w:r>
      <w:r w:rsidRPr="00572B93">
        <w:rPr>
          <w:w w:val="105"/>
          <w:highlight w:val="cyan"/>
        </w:rPr>
        <w:t>in</w:t>
      </w:r>
      <w:r w:rsidRPr="00572B93">
        <w:rPr>
          <w:spacing w:val="-13"/>
          <w:w w:val="105"/>
          <w:highlight w:val="cyan"/>
        </w:rPr>
        <w:t xml:space="preserve"> </w:t>
      </w:r>
      <w:r w:rsidRPr="00572B93">
        <w:rPr>
          <w:w w:val="105"/>
          <w:highlight w:val="cyan"/>
        </w:rPr>
        <w:t>Australia</w:t>
      </w:r>
      <w:r w:rsidRPr="00572B93">
        <w:rPr>
          <w:spacing w:val="-14"/>
          <w:w w:val="105"/>
          <w:highlight w:val="cyan"/>
        </w:rPr>
        <w:t xml:space="preserve"> </w:t>
      </w:r>
      <w:r w:rsidRPr="00572B93">
        <w:rPr>
          <w:w w:val="105"/>
          <w:highlight w:val="cyan"/>
        </w:rPr>
        <w:t>that</w:t>
      </w:r>
      <w:r w:rsidRPr="00572B93">
        <w:rPr>
          <w:spacing w:val="-13"/>
          <w:w w:val="105"/>
          <w:highlight w:val="cyan"/>
        </w:rPr>
        <w:t xml:space="preserve"> </w:t>
      </w:r>
      <w:r w:rsidRPr="00572B93">
        <w:rPr>
          <w:w w:val="105"/>
          <w:highlight w:val="cyan"/>
        </w:rPr>
        <w:t>safeguards the public interest over political interests.</w:t>
      </w:r>
    </w:p>
    <w:p w:rsidR="00FB0FE6" w:rsidRDefault="00FB0FE6">
      <w:pPr>
        <w:spacing w:line="283" w:lineRule="auto"/>
        <w:sectPr w:rsidR="00FB0FE6">
          <w:type w:val="continuous"/>
          <w:pgSz w:w="16840" w:h="11910" w:orient="landscape"/>
          <w:pgMar w:top="1340" w:right="1140" w:bottom="280" w:left="860" w:header="689" w:footer="991" w:gutter="0"/>
          <w:cols w:num="2" w:space="720" w:equalWidth="0">
            <w:col w:w="6992" w:space="671"/>
            <w:col w:w="7177"/>
          </w:cols>
        </w:sectPr>
      </w:pPr>
    </w:p>
    <w:p w:rsidR="00FB0FE6" w:rsidRDefault="00FB0FE6">
      <w:pPr>
        <w:pStyle w:val="BodyText"/>
        <w:spacing w:before="4"/>
        <w:rPr>
          <w:sz w:val="11"/>
        </w:rPr>
      </w:pPr>
    </w:p>
    <w:p w:rsidR="00FB0FE6" w:rsidRDefault="00056ECC">
      <w:pPr>
        <w:pStyle w:val="Heading1"/>
      </w:pPr>
      <w:bookmarkStart w:id="2" w:name="Recommendations"/>
      <w:bookmarkStart w:id="3" w:name="_bookmark1"/>
      <w:bookmarkEnd w:id="2"/>
      <w:bookmarkEnd w:id="3"/>
      <w:r>
        <w:rPr>
          <w:color w:val="F2901D"/>
          <w:spacing w:val="-2"/>
        </w:rPr>
        <w:t>Recommendations</w:t>
      </w:r>
    </w:p>
    <w:p w:rsidR="00FB0FE6" w:rsidRDefault="00FB0FE6">
      <w:pPr>
        <w:pStyle w:val="BodyText"/>
        <w:rPr>
          <w:b/>
        </w:rPr>
      </w:pPr>
    </w:p>
    <w:p w:rsidR="00FB0FE6" w:rsidRDefault="00FB0FE6">
      <w:pPr>
        <w:pStyle w:val="BodyText"/>
        <w:rPr>
          <w:b/>
          <w:sz w:val="17"/>
        </w:rPr>
      </w:pPr>
    </w:p>
    <w:p w:rsidR="00FB0FE6" w:rsidRDefault="00FB0FE6">
      <w:pPr>
        <w:rPr>
          <w:sz w:val="17"/>
        </w:rPr>
        <w:sectPr w:rsidR="00FB0FE6">
          <w:pgSz w:w="16840" w:h="11910" w:orient="landscape"/>
          <w:pgMar w:top="1340" w:right="1140" w:bottom="1200" w:left="860" w:header="689" w:footer="991" w:gutter="0"/>
          <w:cols w:space="720"/>
        </w:sectPr>
      </w:pPr>
    </w:p>
    <w:p w:rsidR="00FB0FE6" w:rsidRDefault="00056ECC">
      <w:pPr>
        <w:pStyle w:val="BodyText"/>
        <w:spacing w:before="110"/>
        <w:ind w:left="443"/>
      </w:pPr>
      <w:r>
        <w:rPr>
          <w:color w:val="F2901D"/>
          <w:spacing w:val="-2"/>
          <w:w w:val="105"/>
        </w:rPr>
        <w:t>Improve</w:t>
      </w:r>
      <w:r>
        <w:rPr>
          <w:color w:val="F2901D"/>
          <w:spacing w:val="-6"/>
          <w:w w:val="105"/>
        </w:rPr>
        <w:t xml:space="preserve"> </w:t>
      </w:r>
      <w:r>
        <w:rPr>
          <w:color w:val="F2901D"/>
          <w:spacing w:val="-2"/>
          <w:w w:val="105"/>
        </w:rPr>
        <w:t>the</w:t>
      </w:r>
      <w:r>
        <w:rPr>
          <w:color w:val="F2901D"/>
          <w:spacing w:val="-6"/>
          <w:w w:val="105"/>
        </w:rPr>
        <w:t xml:space="preserve"> </w:t>
      </w:r>
      <w:r>
        <w:rPr>
          <w:color w:val="F2901D"/>
          <w:spacing w:val="-2"/>
          <w:w w:val="105"/>
        </w:rPr>
        <w:t>grants</w:t>
      </w:r>
      <w:r>
        <w:rPr>
          <w:color w:val="F2901D"/>
          <w:spacing w:val="-6"/>
          <w:w w:val="105"/>
        </w:rPr>
        <w:t xml:space="preserve"> </w:t>
      </w:r>
      <w:r>
        <w:rPr>
          <w:color w:val="F2901D"/>
          <w:spacing w:val="-2"/>
          <w:w w:val="105"/>
        </w:rPr>
        <w:t>process</w:t>
      </w:r>
    </w:p>
    <w:p w:rsidR="00FB0FE6" w:rsidRDefault="00056ECC">
      <w:pPr>
        <w:pStyle w:val="ListParagraph"/>
        <w:numPr>
          <w:ilvl w:val="0"/>
          <w:numId w:val="12"/>
        </w:numPr>
        <w:tabs>
          <w:tab w:val="left" w:pos="881"/>
        </w:tabs>
        <w:spacing w:before="177" w:line="283" w:lineRule="auto"/>
        <w:ind w:right="258"/>
        <w:rPr>
          <w:sz w:val="20"/>
        </w:rPr>
      </w:pPr>
      <w:r w:rsidRPr="00572B93">
        <w:rPr>
          <w:w w:val="105"/>
          <w:sz w:val="20"/>
          <w:highlight w:val="cyan"/>
        </w:rPr>
        <w:t>All grants should be allocated through an open, competitive, merit-based assessment process. Expected outcomes and selection</w:t>
      </w:r>
      <w:r w:rsidRPr="00572B93">
        <w:rPr>
          <w:spacing w:val="-15"/>
          <w:w w:val="105"/>
          <w:sz w:val="20"/>
          <w:highlight w:val="cyan"/>
        </w:rPr>
        <w:t xml:space="preserve"> </w:t>
      </w:r>
      <w:r w:rsidRPr="00572B93">
        <w:rPr>
          <w:w w:val="105"/>
          <w:sz w:val="20"/>
          <w:highlight w:val="cyan"/>
        </w:rPr>
        <w:t>criteria</w:t>
      </w:r>
      <w:r w:rsidRPr="00572B93">
        <w:rPr>
          <w:spacing w:val="-15"/>
          <w:w w:val="105"/>
          <w:sz w:val="20"/>
          <w:highlight w:val="cyan"/>
        </w:rPr>
        <w:t xml:space="preserve"> </w:t>
      </w:r>
      <w:r w:rsidRPr="00572B93">
        <w:rPr>
          <w:w w:val="105"/>
          <w:sz w:val="20"/>
          <w:highlight w:val="cyan"/>
        </w:rPr>
        <w:t>should</w:t>
      </w:r>
      <w:r w:rsidRPr="00572B93">
        <w:rPr>
          <w:spacing w:val="-14"/>
          <w:w w:val="105"/>
          <w:sz w:val="20"/>
          <w:highlight w:val="cyan"/>
        </w:rPr>
        <w:t xml:space="preserve"> </w:t>
      </w:r>
      <w:r w:rsidRPr="00572B93">
        <w:rPr>
          <w:w w:val="105"/>
          <w:sz w:val="20"/>
          <w:highlight w:val="cyan"/>
        </w:rPr>
        <w:t>be</w:t>
      </w:r>
      <w:r w:rsidRPr="00572B93">
        <w:rPr>
          <w:spacing w:val="-15"/>
          <w:w w:val="105"/>
          <w:sz w:val="20"/>
          <w:highlight w:val="cyan"/>
        </w:rPr>
        <w:t xml:space="preserve"> </w:t>
      </w:r>
      <w:r w:rsidRPr="00572B93">
        <w:rPr>
          <w:w w:val="105"/>
          <w:sz w:val="20"/>
          <w:highlight w:val="cyan"/>
        </w:rPr>
        <w:t>published,</w:t>
      </w:r>
      <w:r w:rsidRPr="00572B93">
        <w:rPr>
          <w:spacing w:val="-14"/>
          <w:w w:val="105"/>
          <w:sz w:val="20"/>
          <w:highlight w:val="cyan"/>
        </w:rPr>
        <w:t xml:space="preserve"> </w:t>
      </w:r>
      <w:r w:rsidRPr="00572B93">
        <w:rPr>
          <w:w w:val="105"/>
          <w:sz w:val="20"/>
          <w:highlight w:val="cyan"/>
        </w:rPr>
        <w:t>and</w:t>
      </w:r>
      <w:r w:rsidRPr="00572B93">
        <w:rPr>
          <w:spacing w:val="-15"/>
          <w:w w:val="105"/>
          <w:sz w:val="20"/>
          <w:highlight w:val="cyan"/>
        </w:rPr>
        <w:t xml:space="preserve"> </w:t>
      </w:r>
      <w:r w:rsidRPr="00572B93">
        <w:rPr>
          <w:w w:val="105"/>
          <w:sz w:val="20"/>
          <w:highlight w:val="cyan"/>
        </w:rPr>
        <w:t>selection</w:t>
      </w:r>
      <w:r w:rsidRPr="00572B93">
        <w:rPr>
          <w:spacing w:val="-15"/>
          <w:w w:val="105"/>
          <w:sz w:val="20"/>
          <w:highlight w:val="cyan"/>
        </w:rPr>
        <w:t xml:space="preserve"> </w:t>
      </w:r>
      <w:r w:rsidRPr="00572B93">
        <w:rPr>
          <w:w w:val="105"/>
          <w:sz w:val="20"/>
          <w:highlight w:val="cyan"/>
        </w:rPr>
        <w:t xml:space="preserve">processes </w:t>
      </w:r>
      <w:r w:rsidRPr="00572B93">
        <w:rPr>
          <w:spacing w:val="-2"/>
          <w:w w:val="105"/>
          <w:sz w:val="20"/>
          <w:highlight w:val="cyan"/>
        </w:rPr>
        <w:t>documented</w:t>
      </w:r>
      <w:r>
        <w:rPr>
          <w:spacing w:val="-2"/>
          <w:w w:val="105"/>
          <w:sz w:val="20"/>
        </w:rPr>
        <w:t>.</w:t>
      </w:r>
    </w:p>
    <w:p w:rsidR="00FB0FE6" w:rsidRDefault="00FB0FE6">
      <w:pPr>
        <w:pStyle w:val="BodyText"/>
        <w:spacing w:before="8"/>
        <w:rPr>
          <w:sz w:val="26"/>
        </w:rPr>
      </w:pPr>
    </w:p>
    <w:p w:rsidR="00FB0FE6" w:rsidRDefault="00056ECC">
      <w:pPr>
        <w:pStyle w:val="ListParagraph"/>
        <w:numPr>
          <w:ilvl w:val="0"/>
          <w:numId w:val="12"/>
        </w:numPr>
        <w:tabs>
          <w:tab w:val="left" w:pos="881"/>
        </w:tabs>
        <w:spacing w:line="283" w:lineRule="auto"/>
        <w:ind w:right="38"/>
        <w:rPr>
          <w:sz w:val="20"/>
        </w:rPr>
      </w:pPr>
      <w:r w:rsidRPr="00572B93">
        <w:rPr>
          <w:w w:val="105"/>
          <w:sz w:val="20"/>
          <w:highlight w:val="cyan"/>
        </w:rPr>
        <w:t>Ministers</w:t>
      </w:r>
      <w:r w:rsidRPr="00572B93">
        <w:rPr>
          <w:spacing w:val="-3"/>
          <w:w w:val="105"/>
          <w:sz w:val="20"/>
          <w:highlight w:val="cyan"/>
        </w:rPr>
        <w:t xml:space="preserve"> </w:t>
      </w:r>
      <w:r w:rsidRPr="00572B93">
        <w:rPr>
          <w:w w:val="105"/>
          <w:sz w:val="20"/>
          <w:highlight w:val="cyan"/>
        </w:rPr>
        <w:t>should</w:t>
      </w:r>
      <w:r w:rsidRPr="00572B93">
        <w:rPr>
          <w:spacing w:val="-3"/>
          <w:w w:val="105"/>
          <w:sz w:val="20"/>
          <w:highlight w:val="cyan"/>
        </w:rPr>
        <w:t xml:space="preserve"> </w:t>
      </w:r>
      <w:r w:rsidRPr="00572B93">
        <w:rPr>
          <w:w w:val="105"/>
          <w:sz w:val="20"/>
          <w:highlight w:val="cyan"/>
        </w:rPr>
        <w:t>decide</w:t>
      </w:r>
      <w:r w:rsidRPr="00572B93">
        <w:rPr>
          <w:spacing w:val="-3"/>
          <w:w w:val="105"/>
          <w:sz w:val="20"/>
          <w:highlight w:val="cyan"/>
        </w:rPr>
        <w:t xml:space="preserve"> </w:t>
      </w:r>
      <w:r w:rsidRPr="00572B93">
        <w:rPr>
          <w:w w:val="105"/>
          <w:sz w:val="20"/>
          <w:highlight w:val="cyan"/>
        </w:rPr>
        <w:t>grant</w:t>
      </w:r>
      <w:r w:rsidRPr="00572B93">
        <w:rPr>
          <w:spacing w:val="-3"/>
          <w:w w:val="105"/>
          <w:sz w:val="20"/>
          <w:highlight w:val="cyan"/>
        </w:rPr>
        <w:t xml:space="preserve"> </w:t>
      </w:r>
      <w:r w:rsidRPr="00572B93">
        <w:rPr>
          <w:w w:val="105"/>
          <w:sz w:val="20"/>
          <w:highlight w:val="cyan"/>
        </w:rPr>
        <w:t>programs</w:t>
      </w:r>
      <w:r w:rsidRPr="00572B93">
        <w:rPr>
          <w:spacing w:val="-3"/>
          <w:w w:val="105"/>
          <w:sz w:val="20"/>
          <w:highlight w:val="cyan"/>
        </w:rPr>
        <w:t xml:space="preserve"> </w:t>
      </w:r>
      <w:r w:rsidRPr="00572B93">
        <w:rPr>
          <w:w w:val="105"/>
          <w:sz w:val="20"/>
          <w:highlight w:val="cyan"/>
        </w:rPr>
        <w:t>not</w:t>
      </w:r>
      <w:r w:rsidRPr="00572B93">
        <w:rPr>
          <w:spacing w:val="-3"/>
          <w:w w:val="105"/>
          <w:sz w:val="20"/>
          <w:highlight w:val="cyan"/>
        </w:rPr>
        <w:t xml:space="preserve"> </w:t>
      </w:r>
      <w:r w:rsidRPr="00572B93">
        <w:rPr>
          <w:w w:val="105"/>
          <w:sz w:val="20"/>
          <w:highlight w:val="cyan"/>
        </w:rPr>
        <w:t>grant</w:t>
      </w:r>
      <w:r w:rsidRPr="00572B93">
        <w:rPr>
          <w:spacing w:val="-3"/>
          <w:w w:val="105"/>
          <w:sz w:val="20"/>
          <w:highlight w:val="cyan"/>
        </w:rPr>
        <w:t xml:space="preserve"> </w:t>
      </w:r>
      <w:r w:rsidRPr="00572B93">
        <w:rPr>
          <w:w w:val="105"/>
          <w:sz w:val="20"/>
          <w:highlight w:val="cyan"/>
        </w:rPr>
        <w:t>recipients: the process</w:t>
      </w:r>
      <w:r w:rsidRPr="00572B93">
        <w:rPr>
          <w:spacing w:val="-14"/>
          <w:w w:val="105"/>
          <w:sz w:val="20"/>
          <w:highlight w:val="cyan"/>
        </w:rPr>
        <w:t xml:space="preserve"> </w:t>
      </w:r>
      <w:r w:rsidRPr="00572B93">
        <w:rPr>
          <w:w w:val="105"/>
          <w:sz w:val="20"/>
          <w:highlight w:val="cyan"/>
        </w:rPr>
        <w:t>of</w:t>
      </w:r>
      <w:r w:rsidRPr="00572B93">
        <w:rPr>
          <w:spacing w:val="-14"/>
          <w:w w:val="105"/>
          <w:sz w:val="20"/>
          <w:highlight w:val="cyan"/>
        </w:rPr>
        <w:t xml:space="preserve"> </w:t>
      </w:r>
      <w:r w:rsidRPr="00572B93">
        <w:rPr>
          <w:w w:val="105"/>
          <w:sz w:val="20"/>
          <w:highlight w:val="cyan"/>
        </w:rPr>
        <w:t>shortlisting</w:t>
      </w:r>
      <w:r w:rsidRPr="00572B93">
        <w:rPr>
          <w:spacing w:val="-15"/>
          <w:w w:val="105"/>
          <w:sz w:val="20"/>
          <w:highlight w:val="cyan"/>
        </w:rPr>
        <w:t xml:space="preserve"> </w:t>
      </w:r>
      <w:r w:rsidRPr="00572B93">
        <w:rPr>
          <w:w w:val="105"/>
          <w:sz w:val="20"/>
          <w:highlight w:val="cyan"/>
        </w:rPr>
        <w:t>applicants</w:t>
      </w:r>
      <w:r w:rsidRPr="00572B93">
        <w:rPr>
          <w:spacing w:val="-14"/>
          <w:w w:val="105"/>
          <w:sz w:val="20"/>
          <w:highlight w:val="cyan"/>
        </w:rPr>
        <w:t xml:space="preserve"> </w:t>
      </w:r>
      <w:r w:rsidRPr="00572B93">
        <w:rPr>
          <w:w w:val="105"/>
          <w:sz w:val="20"/>
          <w:highlight w:val="cyan"/>
        </w:rPr>
        <w:t>and</w:t>
      </w:r>
      <w:r w:rsidRPr="00572B93">
        <w:rPr>
          <w:spacing w:val="-14"/>
          <w:w w:val="105"/>
          <w:sz w:val="20"/>
          <w:highlight w:val="cyan"/>
        </w:rPr>
        <w:t xml:space="preserve"> </w:t>
      </w:r>
      <w:r w:rsidRPr="00572B93">
        <w:rPr>
          <w:w w:val="105"/>
          <w:sz w:val="20"/>
          <w:highlight w:val="cyan"/>
        </w:rPr>
        <w:t>selecting</w:t>
      </w:r>
      <w:r w:rsidRPr="00572B93">
        <w:rPr>
          <w:spacing w:val="-14"/>
          <w:w w:val="105"/>
          <w:sz w:val="20"/>
          <w:highlight w:val="cyan"/>
        </w:rPr>
        <w:t xml:space="preserve"> </w:t>
      </w:r>
      <w:r w:rsidRPr="00572B93">
        <w:rPr>
          <w:w w:val="105"/>
          <w:sz w:val="20"/>
          <w:highlight w:val="cyan"/>
        </w:rPr>
        <w:t>grant</w:t>
      </w:r>
      <w:r w:rsidRPr="00572B93">
        <w:rPr>
          <w:spacing w:val="-15"/>
          <w:w w:val="105"/>
          <w:sz w:val="20"/>
          <w:highlight w:val="cyan"/>
        </w:rPr>
        <w:t xml:space="preserve"> </w:t>
      </w:r>
      <w:r w:rsidRPr="00572B93">
        <w:rPr>
          <w:w w:val="105"/>
          <w:sz w:val="20"/>
          <w:highlight w:val="cyan"/>
        </w:rPr>
        <w:t>recipients</w:t>
      </w:r>
      <w:r w:rsidRPr="00572B93">
        <w:rPr>
          <w:spacing w:val="-14"/>
          <w:w w:val="105"/>
          <w:sz w:val="20"/>
          <w:highlight w:val="cyan"/>
        </w:rPr>
        <w:t xml:space="preserve"> </w:t>
      </w:r>
      <w:r w:rsidRPr="00572B93">
        <w:rPr>
          <w:w w:val="105"/>
          <w:sz w:val="20"/>
          <w:highlight w:val="cyan"/>
        </w:rPr>
        <w:t>is an</w:t>
      </w:r>
      <w:r w:rsidRPr="00572B93">
        <w:rPr>
          <w:spacing w:val="-10"/>
          <w:w w:val="105"/>
          <w:sz w:val="20"/>
          <w:highlight w:val="cyan"/>
        </w:rPr>
        <w:t xml:space="preserve"> </w:t>
      </w:r>
      <w:r w:rsidRPr="00572B93">
        <w:rPr>
          <w:w w:val="105"/>
          <w:sz w:val="20"/>
          <w:highlight w:val="cyan"/>
        </w:rPr>
        <w:t>administrative</w:t>
      </w:r>
      <w:r w:rsidRPr="00572B93">
        <w:rPr>
          <w:spacing w:val="-10"/>
          <w:w w:val="105"/>
          <w:sz w:val="20"/>
          <w:highlight w:val="cyan"/>
        </w:rPr>
        <w:t xml:space="preserve"> </w:t>
      </w:r>
      <w:r w:rsidRPr="00572B93">
        <w:rPr>
          <w:w w:val="105"/>
          <w:sz w:val="20"/>
          <w:highlight w:val="cyan"/>
        </w:rPr>
        <w:t>function</w:t>
      </w:r>
      <w:r w:rsidRPr="00572B93">
        <w:rPr>
          <w:spacing w:val="-10"/>
          <w:w w:val="105"/>
          <w:sz w:val="20"/>
          <w:highlight w:val="cyan"/>
        </w:rPr>
        <w:t xml:space="preserve"> </w:t>
      </w:r>
      <w:r w:rsidRPr="00572B93">
        <w:rPr>
          <w:w w:val="105"/>
          <w:sz w:val="20"/>
          <w:highlight w:val="cyan"/>
        </w:rPr>
        <w:t>for</w:t>
      </w:r>
      <w:r w:rsidRPr="00572B93">
        <w:rPr>
          <w:spacing w:val="-10"/>
          <w:w w:val="105"/>
          <w:sz w:val="20"/>
          <w:highlight w:val="cyan"/>
        </w:rPr>
        <w:t xml:space="preserve"> </w:t>
      </w:r>
      <w:r w:rsidRPr="00572B93">
        <w:rPr>
          <w:w w:val="105"/>
          <w:sz w:val="20"/>
          <w:highlight w:val="cyan"/>
        </w:rPr>
        <w:t>the</w:t>
      </w:r>
      <w:r w:rsidRPr="00572B93">
        <w:rPr>
          <w:spacing w:val="-10"/>
          <w:w w:val="105"/>
          <w:sz w:val="20"/>
          <w:highlight w:val="cyan"/>
        </w:rPr>
        <w:t xml:space="preserve"> </w:t>
      </w:r>
      <w:r w:rsidRPr="00572B93">
        <w:rPr>
          <w:w w:val="105"/>
          <w:sz w:val="20"/>
          <w:highlight w:val="cyan"/>
        </w:rPr>
        <w:t>relevant</w:t>
      </w:r>
      <w:r w:rsidRPr="00572B93">
        <w:rPr>
          <w:spacing w:val="-10"/>
          <w:w w:val="105"/>
          <w:sz w:val="20"/>
          <w:highlight w:val="cyan"/>
        </w:rPr>
        <w:t xml:space="preserve"> </w:t>
      </w:r>
      <w:r w:rsidRPr="00572B93">
        <w:rPr>
          <w:w w:val="105"/>
          <w:sz w:val="20"/>
          <w:highlight w:val="cyan"/>
        </w:rPr>
        <w:t>department</w:t>
      </w:r>
      <w:r w:rsidRPr="00572B93">
        <w:rPr>
          <w:spacing w:val="-10"/>
          <w:w w:val="105"/>
          <w:sz w:val="20"/>
          <w:highlight w:val="cyan"/>
        </w:rPr>
        <w:t xml:space="preserve"> </w:t>
      </w:r>
      <w:r w:rsidRPr="00572B93">
        <w:rPr>
          <w:w w:val="105"/>
          <w:sz w:val="20"/>
          <w:highlight w:val="cyan"/>
        </w:rPr>
        <w:t>or</w:t>
      </w:r>
      <w:r w:rsidRPr="00572B93">
        <w:rPr>
          <w:spacing w:val="-10"/>
          <w:w w:val="105"/>
          <w:sz w:val="20"/>
          <w:highlight w:val="cyan"/>
        </w:rPr>
        <w:t xml:space="preserve"> </w:t>
      </w:r>
      <w:r w:rsidRPr="00572B93">
        <w:rPr>
          <w:w w:val="105"/>
          <w:sz w:val="20"/>
          <w:highlight w:val="cyan"/>
        </w:rPr>
        <w:t>agency</w:t>
      </w:r>
      <w:r>
        <w:rPr>
          <w:w w:val="105"/>
          <w:sz w:val="20"/>
        </w:rPr>
        <w:t>.</w:t>
      </w:r>
    </w:p>
    <w:p w:rsidR="00FB0FE6" w:rsidRDefault="00FB0FE6">
      <w:pPr>
        <w:pStyle w:val="BodyText"/>
        <w:spacing w:before="8"/>
        <w:rPr>
          <w:sz w:val="26"/>
        </w:rPr>
      </w:pPr>
    </w:p>
    <w:p w:rsidR="00FB0FE6" w:rsidRDefault="00056ECC">
      <w:pPr>
        <w:pStyle w:val="ListParagraph"/>
        <w:numPr>
          <w:ilvl w:val="0"/>
          <w:numId w:val="12"/>
        </w:numPr>
        <w:tabs>
          <w:tab w:val="left" w:pos="881"/>
        </w:tabs>
        <w:spacing w:before="1" w:line="283" w:lineRule="auto"/>
        <w:ind w:right="373"/>
        <w:rPr>
          <w:sz w:val="20"/>
        </w:rPr>
      </w:pPr>
      <w:r w:rsidRPr="00572B93">
        <w:rPr>
          <w:w w:val="105"/>
          <w:sz w:val="20"/>
          <w:highlight w:val="cyan"/>
        </w:rPr>
        <w:t>If</w:t>
      </w:r>
      <w:r w:rsidRPr="00572B93">
        <w:rPr>
          <w:spacing w:val="-14"/>
          <w:w w:val="105"/>
          <w:sz w:val="20"/>
          <w:highlight w:val="cyan"/>
        </w:rPr>
        <w:t xml:space="preserve"> </w:t>
      </w:r>
      <w:r w:rsidRPr="00572B93">
        <w:rPr>
          <w:w w:val="105"/>
          <w:sz w:val="20"/>
          <w:highlight w:val="cyan"/>
        </w:rPr>
        <w:t>a</w:t>
      </w:r>
      <w:r w:rsidRPr="00572B93">
        <w:rPr>
          <w:spacing w:val="-14"/>
          <w:w w:val="105"/>
          <w:sz w:val="20"/>
          <w:highlight w:val="cyan"/>
        </w:rPr>
        <w:t xml:space="preserve"> </w:t>
      </w:r>
      <w:r w:rsidRPr="00572B93">
        <w:rPr>
          <w:w w:val="105"/>
          <w:sz w:val="20"/>
          <w:highlight w:val="cyan"/>
        </w:rPr>
        <w:t>minister</w:t>
      </w:r>
      <w:r w:rsidRPr="00572B93">
        <w:rPr>
          <w:spacing w:val="-14"/>
          <w:w w:val="105"/>
          <w:sz w:val="20"/>
          <w:highlight w:val="cyan"/>
        </w:rPr>
        <w:t xml:space="preserve"> </w:t>
      </w:r>
      <w:r w:rsidRPr="00572B93">
        <w:rPr>
          <w:w w:val="105"/>
          <w:sz w:val="20"/>
          <w:highlight w:val="cyan"/>
        </w:rPr>
        <w:t>is</w:t>
      </w:r>
      <w:r w:rsidRPr="00572B93">
        <w:rPr>
          <w:spacing w:val="-14"/>
          <w:w w:val="105"/>
          <w:sz w:val="20"/>
          <w:highlight w:val="cyan"/>
        </w:rPr>
        <w:t xml:space="preserve"> </w:t>
      </w:r>
      <w:r w:rsidRPr="00572B93">
        <w:rPr>
          <w:w w:val="105"/>
          <w:sz w:val="20"/>
          <w:highlight w:val="cyan"/>
        </w:rPr>
        <w:t>unhappy</w:t>
      </w:r>
      <w:r w:rsidRPr="00572B93">
        <w:rPr>
          <w:spacing w:val="-14"/>
          <w:w w:val="105"/>
          <w:sz w:val="20"/>
          <w:highlight w:val="cyan"/>
        </w:rPr>
        <w:t xml:space="preserve"> </w:t>
      </w:r>
      <w:r w:rsidRPr="00572B93">
        <w:rPr>
          <w:w w:val="105"/>
          <w:sz w:val="20"/>
          <w:highlight w:val="cyan"/>
        </w:rPr>
        <w:t>with</w:t>
      </w:r>
      <w:r w:rsidRPr="00572B93">
        <w:rPr>
          <w:spacing w:val="-14"/>
          <w:w w:val="105"/>
          <w:sz w:val="20"/>
          <w:highlight w:val="cyan"/>
        </w:rPr>
        <w:t xml:space="preserve"> </w:t>
      </w:r>
      <w:r w:rsidRPr="00572B93">
        <w:rPr>
          <w:w w:val="105"/>
          <w:sz w:val="20"/>
          <w:highlight w:val="cyan"/>
        </w:rPr>
        <w:t>the</w:t>
      </w:r>
      <w:r w:rsidRPr="00572B93">
        <w:rPr>
          <w:spacing w:val="-14"/>
          <w:w w:val="105"/>
          <w:sz w:val="20"/>
          <w:highlight w:val="cyan"/>
        </w:rPr>
        <w:t xml:space="preserve"> </w:t>
      </w:r>
      <w:r w:rsidRPr="00572B93">
        <w:rPr>
          <w:w w:val="105"/>
          <w:sz w:val="20"/>
          <w:highlight w:val="cyan"/>
        </w:rPr>
        <w:t>recommended</w:t>
      </w:r>
      <w:r w:rsidRPr="00572B93">
        <w:rPr>
          <w:spacing w:val="-14"/>
          <w:w w:val="105"/>
          <w:sz w:val="20"/>
          <w:highlight w:val="cyan"/>
        </w:rPr>
        <w:t xml:space="preserve"> </w:t>
      </w:r>
      <w:r w:rsidRPr="00572B93">
        <w:rPr>
          <w:w w:val="105"/>
          <w:sz w:val="20"/>
          <w:highlight w:val="cyan"/>
        </w:rPr>
        <w:t>recipients,</w:t>
      </w:r>
      <w:r w:rsidRPr="00572B93">
        <w:rPr>
          <w:spacing w:val="-14"/>
          <w:w w:val="105"/>
          <w:sz w:val="20"/>
          <w:highlight w:val="cyan"/>
        </w:rPr>
        <w:t xml:space="preserve"> </w:t>
      </w:r>
      <w:r w:rsidRPr="00572B93">
        <w:rPr>
          <w:w w:val="105"/>
          <w:sz w:val="20"/>
          <w:highlight w:val="cyan"/>
        </w:rPr>
        <w:t>the minister can redefine and republish the selection criteria but should not intervene in shortlisting or selection</w:t>
      </w:r>
      <w:r>
        <w:rPr>
          <w:w w:val="105"/>
          <w:sz w:val="20"/>
        </w:rPr>
        <w:t>.</w:t>
      </w:r>
    </w:p>
    <w:p w:rsidR="00FB0FE6" w:rsidRDefault="00FB0FE6">
      <w:pPr>
        <w:pStyle w:val="BodyText"/>
        <w:spacing w:before="8"/>
        <w:rPr>
          <w:sz w:val="26"/>
        </w:rPr>
      </w:pPr>
    </w:p>
    <w:p w:rsidR="00FB0FE6" w:rsidRDefault="00056ECC">
      <w:pPr>
        <w:pStyle w:val="ListParagraph"/>
        <w:numPr>
          <w:ilvl w:val="0"/>
          <w:numId w:val="12"/>
        </w:numPr>
        <w:tabs>
          <w:tab w:val="left" w:pos="881"/>
        </w:tabs>
        <w:spacing w:line="283" w:lineRule="auto"/>
        <w:ind w:right="106"/>
        <w:rPr>
          <w:sz w:val="20"/>
        </w:rPr>
      </w:pPr>
      <w:r w:rsidRPr="00572B93">
        <w:rPr>
          <w:w w:val="105"/>
          <w:sz w:val="20"/>
          <w:highlight w:val="cyan"/>
        </w:rPr>
        <w:t>Any exception to the new process should be reported to the finance</w:t>
      </w:r>
      <w:r w:rsidRPr="00572B93">
        <w:rPr>
          <w:spacing w:val="-6"/>
          <w:w w:val="105"/>
          <w:sz w:val="20"/>
          <w:highlight w:val="cyan"/>
        </w:rPr>
        <w:t xml:space="preserve"> </w:t>
      </w:r>
      <w:r w:rsidRPr="00572B93">
        <w:rPr>
          <w:w w:val="105"/>
          <w:sz w:val="20"/>
          <w:highlight w:val="cyan"/>
        </w:rPr>
        <w:t>minister,</w:t>
      </w:r>
      <w:r w:rsidRPr="00572B93">
        <w:rPr>
          <w:spacing w:val="-6"/>
          <w:w w:val="105"/>
          <w:sz w:val="20"/>
          <w:highlight w:val="cyan"/>
        </w:rPr>
        <w:t xml:space="preserve"> </w:t>
      </w:r>
      <w:r w:rsidRPr="00572B93">
        <w:rPr>
          <w:w w:val="105"/>
          <w:sz w:val="20"/>
          <w:highlight w:val="cyan"/>
        </w:rPr>
        <w:t>who</w:t>
      </w:r>
      <w:r w:rsidRPr="00572B93">
        <w:rPr>
          <w:spacing w:val="-6"/>
          <w:w w:val="105"/>
          <w:sz w:val="20"/>
          <w:highlight w:val="cyan"/>
        </w:rPr>
        <w:t xml:space="preserve"> </w:t>
      </w:r>
      <w:r w:rsidRPr="00572B93">
        <w:rPr>
          <w:w w:val="105"/>
          <w:sz w:val="20"/>
          <w:highlight w:val="cyan"/>
        </w:rPr>
        <w:t>in</w:t>
      </w:r>
      <w:r w:rsidRPr="00572B93">
        <w:rPr>
          <w:spacing w:val="-6"/>
          <w:w w:val="105"/>
          <w:sz w:val="20"/>
          <w:highlight w:val="cyan"/>
        </w:rPr>
        <w:t xml:space="preserve"> </w:t>
      </w:r>
      <w:r w:rsidRPr="00572B93">
        <w:rPr>
          <w:w w:val="105"/>
          <w:sz w:val="20"/>
          <w:highlight w:val="cyan"/>
        </w:rPr>
        <w:t>turn</w:t>
      </w:r>
      <w:r w:rsidRPr="00572B93">
        <w:rPr>
          <w:spacing w:val="-6"/>
          <w:w w:val="105"/>
          <w:sz w:val="20"/>
          <w:highlight w:val="cyan"/>
        </w:rPr>
        <w:t xml:space="preserve"> </w:t>
      </w:r>
      <w:r w:rsidRPr="00572B93">
        <w:rPr>
          <w:w w:val="105"/>
          <w:sz w:val="20"/>
          <w:highlight w:val="cyan"/>
        </w:rPr>
        <w:t>should</w:t>
      </w:r>
      <w:r w:rsidRPr="00572B93">
        <w:rPr>
          <w:spacing w:val="-6"/>
          <w:w w:val="105"/>
          <w:sz w:val="20"/>
          <w:highlight w:val="cyan"/>
        </w:rPr>
        <w:t xml:space="preserve"> </w:t>
      </w:r>
      <w:r w:rsidRPr="00572B93">
        <w:rPr>
          <w:w w:val="105"/>
          <w:sz w:val="20"/>
          <w:highlight w:val="cyan"/>
        </w:rPr>
        <w:t>report</w:t>
      </w:r>
      <w:r w:rsidRPr="00572B93">
        <w:rPr>
          <w:spacing w:val="-6"/>
          <w:w w:val="105"/>
          <w:sz w:val="20"/>
          <w:highlight w:val="cyan"/>
        </w:rPr>
        <w:t xml:space="preserve"> </w:t>
      </w:r>
      <w:r w:rsidRPr="00572B93">
        <w:rPr>
          <w:w w:val="105"/>
          <w:sz w:val="20"/>
          <w:highlight w:val="cyan"/>
        </w:rPr>
        <w:t>to</w:t>
      </w:r>
      <w:r w:rsidRPr="00572B93">
        <w:rPr>
          <w:spacing w:val="-6"/>
          <w:w w:val="105"/>
          <w:sz w:val="20"/>
          <w:highlight w:val="cyan"/>
        </w:rPr>
        <w:t xml:space="preserve"> </w:t>
      </w:r>
      <w:r w:rsidRPr="00572B93">
        <w:rPr>
          <w:w w:val="105"/>
          <w:sz w:val="20"/>
          <w:highlight w:val="cyan"/>
        </w:rPr>
        <w:t>parliament</w:t>
      </w:r>
      <w:r w:rsidRPr="00572B93">
        <w:rPr>
          <w:spacing w:val="-6"/>
          <w:w w:val="105"/>
          <w:sz w:val="20"/>
          <w:highlight w:val="cyan"/>
        </w:rPr>
        <w:t xml:space="preserve"> </w:t>
      </w:r>
      <w:r w:rsidRPr="00572B93">
        <w:rPr>
          <w:w w:val="105"/>
          <w:sz w:val="20"/>
          <w:highlight w:val="cyan"/>
        </w:rPr>
        <w:t>at</w:t>
      </w:r>
      <w:r w:rsidRPr="00572B93">
        <w:rPr>
          <w:spacing w:val="-6"/>
          <w:w w:val="105"/>
          <w:sz w:val="20"/>
          <w:highlight w:val="cyan"/>
        </w:rPr>
        <w:t xml:space="preserve"> </w:t>
      </w:r>
      <w:r w:rsidRPr="00572B93">
        <w:rPr>
          <w:w w:val="105"/>
          <w:sz w:val="20"/>
          <w:highlight w:val="cyan"/>
        </w:rPr>
        <w:t>least quarterly.</w:t>
      </w:r>
      <w:r w:rsidRPr="00572B93">
        <w:rPr>
          <w:spacing w:val="-6"/>
          <w:w w:val="105"/>
          <w:sz w:val="20"/>
          <w:highlight w:val="cyan"/>
        </w:rPr>
        <w:t xml:space="preserve"> </w:t>
      </w:r>
      <w:r w:rsidRPr="00572B93">
        <w:rPr>
          <w:w w:val="105"/>
          <w:sz w:val="20"/>
          <w:highlight w:val="cyan"/>
        </w:rPr>
        <w:t>It</w:t>
      </w:r>
      <w:r w:rsidRPr="00572B93">
        <w:rPr>
          <w:spacing w:val="-15"/>
          <w:w w:val="105"/>
          <w:sz w:val="20"/>
          <w:highlight w:val="cyan"/>
        </w:rPr>
        <w:t xml:space="preserve"> </w:t>
      </w:r>
      <w:r w:rsidRPr="00572B93">
        <w:rPr>
          <w:w w:val="105"/>
          <w:sz w:val="20"/>
          <w:highlight w:val="cyan"/>
        </w:rPr>
        <w:t>should</w:t>
      </w:r>
      <w:r w:rsidRPr="00572B93">
        <w:rPr>
          <w:spacing w:val="-14"/>
          <w:w w:val="105"/>
          <w:sz w:val="20"/>
          <w:highlight w:val="cyan"/>
        </w:rPr>
        <w:t xml:space="preserve"> </w:t>
      </w:r>
      <w:r w:rsidRPr="00572B93">
        <w:rPr>
          <w:w w:val="105"/>
          <w:sz w:val="20"/>
          <w:highlight w:val="cyan"/>
        </w:rPr>
        <w:t>also</w:t>
      </w:r>
      <w:r w:rsidRPr="00572B93">
        <w:rPr>
          <w:spacing w:val="-15"/>
          <w:w w:val="105"/>
          <w:sz w:val="20"/>
          <w:highlight w:val="cyan"/>
        </w:rPr>
        <w:t xml:space="preserve"> </w:t>
      </w:r>
      <w:r w:rsidRPr="00572B93">
        <w:rPr>
          <w:w w:val="105"/>
          <w:sz w:val="20"/>
          <w:highlight w:val="cyan"/>
        </w:rPr>
        <w:t>be</w:t>
      </w:r>
      <w:r w:rsidRPr="00572B93">
        <w:rPr>
          <w:spacing w:val="-15"/>
          <w:w w:val="105"/>
          <w:sz w:val="20"/>
          <w:highlight w:val="cyan"/>
        </w:rPr>
        <w:t xml:space="preserve"> </w:t>
      </w:r>
      <w:r w:rsidRPr="00572B93">
        <w:rPr>
          <w:w w:val="105"/>
          <w:sz w:val="20"/>
          <w:highlight w:val="cyan"/>
        </w:rPr>
        <w:t>published</w:t>
      </w:r>
      <w:r w:rsidRPr="00572B93">
        <w:rPr>
          <w:spacing w:val="-14"/>
          <w:w w:val="105"/>
          <w:sz w:val="20"/>
          <w:highlight w:val="cyan"/>
        </w:rPr>
        <w:t xml:space="preserve"> </w:t>
      </w:r>
      <w:r w:rsidRPr="00572B93">
        <w:rPr>
          <w:w w:val="105"/>
          <w:sz w:val="20"/>
          <w:highlight w:val="cyan"/>
        </w:rPr>
        <w:t>by</w:t>
      </w:r>
      <w:r w:rsidRPr="00572B93">
        <w:rPr>
          <w:spacing w:val="-15"/>
          <w:w w:val="105"/>
          <w:sz w:val="20"/>
          <w:highlight w:val="cyan"/>
        </w:rPr>
        <w:t xml:space="preserve"> </w:t>
      </w:r>
      <w:r w:rsidRPr="00572B93">
        <w:rPr>
          <w:w w:val="105"/>
          <w:sz w:val="20"/>
          <w:highlight w:val="cyan"/>
        </w:rPr>
        <w:t>the</w:t>
      </w:r>
      <w:r w:rsidRPr="00572B93">
        <w:rPr>
          <w:spacing w:val="-14"/>
          <w:w w:val="105"/>
          <w:sz w:val="20"/>
          <w:highlight w:val="cyan"/>
        </w:rPr>
        <w:t xml:space="preserve"> </w:t>
      </w:r>
      <w:r w:rsidRPr="00572B93">
        <w:rPr>
          <w:w w:val="105"/>
          <w:sz w:val="20"/>
          <w:highlight w:val="cyan"/>
        </w:rPr>
        <w:t>relevant</w:t>
      </w:r>
      <w:r w:rsidRPr="00572B93">
        <w:rPr>
          <w:spacing w:val="-15"/>
          <w:w w:val="105"/>
          <w:sz w:val="20"/>
          <w:highlight w:val="cyan"/>
        </w:rPr>
        <w:t xml:space="preserve"> </w:t>
      </w:r>
      <w:r w:rsidRPr="00572B93">
        <w:rPr>
          <w:w w:val="105"/>
          <w:sz w:val="20"/>
          <w:highlight w:val="cyan"/>
        </w:rPr>
        <w:t>department alongside the outcome of the grant round</w:t>
      </w:r>
      <w:r>
        <w:rPr>
          <w:w w:val="105"/>
          <w:sz w:val="20"/>
        </w:rPr>
        <w:t>.</w:t>
      </w:r>
    </w:p>
    <w:p w:rsidR="00FB0FE6" w:rsidRDefault="00056ECC">
      <w:pPr>
        <w:pStyle w:val="BodyText"/>
        <w:spacing w:before="110"/>
        <w:ind w:left="443"/>
      </w:pPr>
      <w:r>
        <w:br w:type="column"/>
      </w:r>
      <w:r>
        <w:rPr>
          <w:color w:val="F2901D"/>
          <w:spacing w:val="-2"/>
          <w:w w:val="105"/>
        </w:rPr>
        <w:t>Strengthen</w:t>
      </w:r>
      <w:r>
        <w:rPr>
          <w:color w:val="F2901D"/>
          <w:spacing w:val="-4"/>
          <w:w w:val="105"/>
        </w:rPr>
        <w:t xml:space="preserve"> </w:t>
      </w:r>
      <w:r>
        <w:rPr>
          <w:color w:val="F2901D"/>
          <w:spacing w:val="-2"/>
          <w:w w:val="105"/>
        </w:rPr>
        <w:t>oversight</w:t>
      </w:r>
      <w:r>
        <w:rPr>
          <w:color w:val="F2901D"/>
          <w:spacing w:val="-3"/>
          <w:w w:val="105"/>
        </w:rPr>
        <w:t xml:space="preserve"> </w:t>
      </w:r>
      <w:r>
        <w:rPr>
          <w:color w:val="F2901D"/>
          <w:spacing w:val="-2"/>
          <w:w w:val="105"/>
        </w:rPr>
        <w:t>of</w:t>
      </w:r>
      <w:r>
        <w:rPr>
          <w:color w:val="F2901D"/>
          <w:spacing w:val="-4"/>
          <w:w w:val="105"/>
        </w:rPr>
        <w:t xml:space="preserve"> </w:t>
      </w:r>
      <w:r>
        <w:rPr>
          <w:color w:val="F2901D"/>
          <w:spacing w:val="-2"/>
          <w:w w:val="105"/>
        </w:rPr>
        <w:t>public</w:t>
      </w:r>
      <w:r>
        <w:rPr>
          <w:color w:val="F2901D"/>
          <w:spacing w:val="-3"/>
          <w:w w:val="105"/>
        </w:rPr>
        <w:t xml:space="preserve"> </w:t>
      </w:r>
      <w:r>
        <w:rPr>
          <w:color w:val="F2901D"/>
          <w:spacing w:val="-2"/>
          <w:w w:val="105"/>
        </w:rPr>
        <w:t>spending</w:t>
      </w:r>
    </w:p>
    <w:p w:rsidR="00FB0FE6" w:rsidRPr="00572B93" w:rsidRDefault="00056ECC">
      <w:pPr>
        <w:pStyle w:val="ListParagraph"/>
        <w:numPr>
          <w:ilvl w:val="0"/>
          <w:numId w:val="12"/>
        </w:numPr>
        <w:tabs>
          <w:tab w:val="left" w:pos="881"/>
        </w:tabs>
        <w:spacing w:before="177" w:line="283" w:lineRule="auto"/>
        <w:ind w:right="491"/>
        <w:rPr>
          <w:sz w:val="20"/>
          <w:highlight w:val="cyan"/>
        </w:rPr>
      </w:pPr>
      <w:r w:rsidRPr="00572B93">
        <w:rPr>
          <w:w w:val="105"/>
          <w:sz w:val="20"/>
          <w:highlight w:val="cyan"/>
        </w:rPr>
        <w:t>A</w:t>
      </w:r>
      <w:r w:rsidRPr="00572B93">
        <w:rPr>
          <w:spacing w:val="-15"/>
          <w:w w:val="105"/>
          <w:sz w:val="20"/>
          <w:highlight w:val="cyan"/>
        </w:rPr>
        <w:t xml:space="preserve"> </w:t>
      </w:r>
      <w:r w:rsidRPr="00572B93">
        <w:rPr>
          <w:w w:val="105"/>
          <w:sz w:val="20"/>
          <w:highlight w:val="cyan"/>
        </w:rPr>
        <w:t>multi-party</w:t>
      </w:r>
      <w:r w:rsidRPr="00572B93">
        <w:rPr>
          <w:spacing w:val="-15"/>
          <w:w w:val="105"/>
          <w:sz w:val="20"/>
          <w:highlight w:val="cyan"/>
        </w:rPr>
        <w:t xml:space="preserve"> </w:t>
      </w:r>
      <w:r w:rsidRPr="00572B93">
        <w:rPr>
          <w:w w:val="105"/>
          <w:sz w:val="20"/>
          <w:highlight w:val="cyan"/>
        </w:rPr>
        <w:t>standing</w:t>
      </w:r>
      <w:r w:rsidRPr="00572B93">
        <w:rPr>
          <w:spacing w:val="-14"/>
          <w:w w:val="105"/>
          <w:sz w:val="20"/>
          <w:highlight w:val="cyan"/>
        </w:rPr>
        <w:t xml:space="preserve"> </w:t>
      </w:r>
      <w:r w:rsidRPr="00572B93">
        <w:rPr>
          <w:w w:val="105"/>
          <w:sz w:val="20"/>
          <w:highlight w:val="cyan"/>
        </w:rPr>
        <w:t>parliamentary</w:t>
      </w:r>
      <w:r w:rsidRPr="00572B93">
        <w:rPr>
          <w:spacing w:val="-15"/>
          <w:w w:val="105"/>
          <w:sz w:val="20"/>
          <w:highlight w:val="cyan"/>
        </w:rPr>
        <w:t xml:space="preserve"> </w:t>
      </w:r>
      <w:r w:rsidRPr="00572B93">
        <w:rPr>
          <w:w w:val="105"/>
          <w:sz w:val="20"/>
          <w:highlight w:val="cyan"/>
        </w:rPr>
        <w:t>committee</w:t>
      </w:r>
      <w:r w:rsidRPr="00572B93">
        <w:rPr>
          <w:spacing w:val="-14"/>
          <w:w w:val="105"/>
          <w:sz w:val="20"/>
          <w:highlight w:val="cyan"/>
        </w:rPr>
        <w:t xml:space="preserve"> </w:t>
      </w:r>
      <w:r w:rsidRPr="00572B93">
        <w:rPr>
          <w:w w:val="105"/>
          <w:sz w:val="20"/>
          <w:highlight w:val="cyan"/>
        </w:rPr>
        <w:t>should</w:t>
      </w:r>
      <w:r w:rsidRPr="00572B93">
        <w:rPr>
          <w:spacing w:val="-15"/>
          <w:w w:val="105"/>
          <w:sz w:val="20"/>
          <w:highlight w:val="cyan"/>
        </w:rPr>
        <w:t xml:space="preserve"> </w:t>
      </w:r>
      <w:r w:rsidRPr="00572B93">
        <w:rPr>
          <w:w w:val="105"/>
          <w:sz w:val="20"/>
          <w:highlight w:val="cyan"/>
        </w:rPr>
        <w:t>oversee compliance with grant rules.</w:t>
      </w:r>
    </w:p>
    <w:p w:rsidR="00FB0FE6" w:rsidRPr="00572B93" w:rsidRDefault="00056ECC">
      <w:pPr>
        <w:pStyle w:val="ListParagraph"/>
        <w:numPr>
          <w:ilvl w:val="0"/>
          <w:numId w:val="12"/>
        </w:numPr>
        <w:tabs>
          <w:tab w:val="left" w:pos="881"/>
        </w:tabs>
        <w:spacing w:before="163" w:line="283" w:lineRule="auto"/>
        <w:ind w:right="433"/>
        <w:rPr>
          <w:sz w:val="20"/>
          <w:highlight w:val="cyan"/>
        </w:rPr>
      </w:pPr>
      <w:r w:rsidRPr="00572B93">
        <w:rPr>
          <w:w w:val="105"/>
          <w:sz w:val="20"/>
          <w:highlight w:val="cyan"/>
        </w:rPr>
        <w:t>Funding for federal and state audit offices should be increased and</w:t>
      </w:r>
      <w:r w:rsidRPr="00572B93">
        <w:rPr>
          <w:spacing w:val="-12"/>
          <w:w w:val="105"/>
          <w:sz w:val="20"/>
          <w:highlight w:val="cyan"/>
        </w:rPr>
        <w:t xml:space="preserve"> </w:t>
      </w:r>
      <w:r w:rsidRPr="00572B93">
        <w:rPr>
          <w:w w:val="105"/>
          <w:sz w:val="20"/>
          <w:highlight w:val="cyan"/>
        </w:rPr>
        <w:t>their</w:t>
      </w:r>
      <w:r w:rsidRPr="00572B93">
        <w:rPr>
          <w:spacing w:val="-12"/>
          <w:w w:val="105"/>
          <w:sz w:val="20"/>
          <w:highlight w:val="cyan"/>
        </w:rPr>
        <w:t xml:space="preserve"> </w:t>
      </w:r>
      <w:r w:rsidRPr="00572B93">
        <w:rPr>
          <w:w w:val="105"/>
          <w:sz w:val="20"/>
          <w:highlight w:val="cyan"/>
        </w:rPr>
        <w:t>budgets</w:t>
      </w:r>
      <w:r w:rsidRPr="00572B93">
        <w:rPr>
          <w:spacing w:val="-12"/>
          <w:w w:val="105"/>
          <w:sz w:val="20"/>
          <w:highlight w:val="cyan"/>
        </w:rPr>
        <w:t xml:space="preserve"> </w:t>
      </w:r>
      <w:r w:rsidRPr="00572B93">
        <w:rPr>
          <w:w w:val="105"/>
          <w:sz w:val="20"/>
          <w:highlight w:val="cyan"/>
        </w:rPr>
        <w:t>should</w:t>
      </w:r>
      <w:r w:rsidRPr="00572B93">
        <w:rPr>
          <w:spacing w:val="-12"/>
          <w:w w:val="105"/>
          <w:sz w:val="20"/>
          <w:highlight w:val="cyan"/>
        </w:rPr>
        <w:t xml:space="preserve"> </w:t>
      </w:r>
      <w:r w:rsidRPr="00572B93">
        <w:rPr>
          <w:w w:val="105"/>
          <w:sz w:val="20"/>
          <w:highlight w:val="cyan"/>
        </w:rPr>
        <w:t>be</w:t>
      </w:r>
      <w:r w:rsidRPr="00572B93">
        <w:rPr>
          <w:spacing w:val="-12"/>
          <w:w w:val="105"/>
          <w:sz w:val="20"/>
          <w:highlight w:val="cyan"/>
        </w:rPr>
        <w:t xml:space="preserve"> </w:t>
      </w:r>
      <w:r w:rsidRPr="00572B93">
        <w:rPr>
          <w:w w:val="105"/>
          <w:sz w:val="20"/>
          <w:highlight w:val="cyan"/>
        </w:rPr>
        <w:t>determined</w:t>
      </w:r>
      <w:r w:rsidRPr="00572B93">
        <w:rPr>
          <w:spacing w:val="-12"/>
          <w:w w:val="105"/>
          <w:sz w:val="20"/>
          <w:highlight w:val="cyan"/>
        </w:rPr>
        <w:t xml:space="preserve"> </w:t>
      </w:r>
      <w:r w:rsidRPr="00572B93">
        <w:rPr>
          <w:w w:val="105"/>
          <w:sz w:val="20"/>
          <w:highlight w:val="cyan"/>
        </w:rPr>
        <w:t>at</w:t>
      </w:r>
      <w:r w:rsidRPr="00572B93">
        <w:rPr>
          <w:spacing w:val="-12"/>
          <w:w w:val="105"/>
          <w:sz w:val="20"/>
          <w:highlight w:val="cyan"/>
        </w:rPr>
        <w:t xml:space="preserve"> </w:t>
      </w:r>
      <w:r w:rsidRPr="00572B93">
        <w:rPr>
          <w:w w:val="105"/>
          <w:sz w:val="20"/>
          <w:highlight w:val="cyan"/>
        </w:rPr>
        <w:t>arms-length</w:t>
      </w:r>
      <w:r w:rsidRPr="00572B93">
        <w:rPr>
          <w:spacing w:val="-12"/>
          <w:w w:val="105"/>
          <w:sz w:val="20"/>
          <w:highlight w:val="cyan"/>
        </w:rPr>
        <w:t xml:space="preserve"> </w:t>
      </w:r>
      <w:r w:rsidRPr="00572B93">
        <w:rPr>
          <w:w w:val="105"/>
          <w:sz w:val="20"/>
          <w:highlight w:val="cyan"/>
        </w:rPr>
        <w:t>from</w:t>
      </w:r>
      <w:r w:rsidRPr="00572B93">
        <w:rPr>
          <w:spacing w:val="-12"/>
          <w:w w:val="105"/>
          <w:sz w:val="20"/>
          <w:highlight w:val="cyan"/>
        </w:rPr>
        <w:t xml:space="preserve"> </w:t>
      </w:r>
      <w:r w:rsidRPr="00572B93">
        <w:rPr>
          <w:w w:val="105"/>
          <w:sz w:val="20"/>
          <w:highlight w:val="cyan"/>
        </w:rPr>
        <w:t>the government of the day.</w:t>
      </w:r>
    </w:p>
    <w:p w:rsidR="00FB0FE6" w:rsidRDefault="00056ECC">
      <w:pPr>
        <w:pStyle w:val="ListParagraph"/>
        <w:numPr>
          <w:ilvl w:val="0"/>
          <w:numId w:val="12"/>
        </w:numPr>
        <w:tabs>
          <w:tab w:val="left" w:pos="881"/>
        </w:tabs>
        <w:spacing w:before="162" w:line="283" w:lineRule="auto"/>
        <w:ind w:right="326"/>
        <w:rPr>
          <w:sz w:val="20"/>
        </w:rPr>
      </w:pPr>
      <w:r w:rsidRPr="00572B93">
        <w:rPr>
          <w:w w:val="105"/>
          <w:sz w:val="20"/>
          <w:highlight w:val="cyan"/>
        </w:rPr>
        <w:t>A</w:t>
      </w:r>
      <w:r w:rsidRPr="00572B93">
        <w:rPr>
          <w:spacing w:val="-13"/>
          <w:w w:val="105"/>
          <w:sz w:val="20"/>
          <w:highlight w:val="cyan"/>
        </w:rPr>
        <w:t xml:space="preserve"> </w:t>
      </w:r>
      <w:r w:rsidRPr="00572B93">
        <w:rPr>
          <w:w w:val="105"/>
          <w:sz w:val="20"/>
          <w:highlight w:val="cyan"/>
        </w:rPr>
        <w:t>strong</w:t>
      </w:r>
      <w:r w:rsidRPr="00572B93">
        <w:rPr>
          <w:spacing w:val="-13"/>
          <w:w w:val="105"/>
          <w:sz w:val="20"/>
          <w:highlight w:val="cyan"/>
        </w:rPr>
        <w:t xml:space="preserve"> </w:t>
      </w:r>
      <w:r w:rsidRPr="00572B93">
        <w:rPr>
          <w:w w:val="105"/>
          <w:sz w:val="20"/>
          <w:highlight w:val="cyan"/>
        </w:rPr>
        <w:t>and</w:t>
      </w:r>
      <w:r w:rsidRPr="00572B93">
        <w:rPr>
          <w:spacing w:val="-13"/>
          <w:w w:val="105"/>
          <w:sz w:val="20"/>
          <w:highlight w:val="cyan"/>
        </w:rPr>
        <w:t xml:space="preserve"> </w:t>
      </w:r>
      <w:r w:rsidRPr="00572B93">
        <w:rPr>
          <w:w w:val="105"/>
          <w:sz w:val="20"/>
          <w:highlight w:val="cyan"/>
        </w:rPr>
        <w:t>well-resourced</w:t>
      </w:r>
      <w:r w:rsidRPr="00572B93">
        <w:rPr>
          <w:spacing w:val="-13"/>
          <w:w w:val="105"/>
          <w:sz w:val="20"/>
          <w:highlight w:val="cyan"/>
        </w:rPr>
        <w:t xml:space="preserve"> </w:t>
      </w:r>
      <w:r w:rsidRPr="00572B93">
        <w:rPr>
          <w:w w:val="105"/>
          <w:sz w:val="20"/>
          <w:highlight w:val="cyan"/>
        </w:rPr>
        <w:t>integrity</w:t>
      </w:r>
      <w:r w:rsidRPr="00572B93">
        <w:rPr>
          <w:spacing w:val="-13"/>
          <w:w w:val="105"/>
          <w:sz w:val="20"/>
          <w:highlight w:val="cyan"/>
        </w:rPr>
        <w:t xml:space="preserve"> </w:t>
      </w:r>
      <w:r w:rsidRPr="00572B93">
        <w:rPr>
          <w:w w:val="105"/>
          <w:sz w:val="20"/>
          <w:highlight w:val="cyan"/>
        </w:rPr>
        <w:t>commission</w:t>
      </w:r>
      <w:r w:rsidRPr="00572B93">
        <w:rPr>
          <w:spacing w:val="-13"/>
          <w:w w:val="105"/>
          <w:sz w:val="20"/>
          <w:highlight w:val="cyan"/>
        </w:rPr>
        <w:t xml:space="preserve"> </w:t>
      </w:r>
      <w:r w:rsidRPr="00572B93">
        <w:rPr>
          <w:w w:val="105"/>
          <w:sz w:val="20"/>
          <w:highlight w:val="cyan"/>
        </w:rPr>
        <w:t>should</w:t>
      </w:r>
      <w:r w:rsidRPr="00572B93">
        <w:rPr>
          <w:spacing w:val="-13"/>
          <w:w w:val="105"/>
          <w:sz w:val="20"/>
          <w:highlight w:val="cyan"/>
        </w:rPr>
        <w:t xml:space="preserve"> </w:t>
      </w:r>
      <w:r w:rsidRPr="00572B93">
        <w:rPr>
          <w:w w:val="105"/>
          <w:sz w:val="20"/>
          <w:highlight w:val="cyan"/>
        </w:rPr>
        <w:t>act</w:t>
      </w:r>
      <w:r w:rsidRPr="00572B93">
        <w:rPr>
          <w:spacing w:val="-13"/>
          <w:w w:val="105"/>
          <w:sz w:val="20"/>
          <w:highlight w:val="cyan"/>
        </w:rPr>
        <w:t xml:space="preserve"> </w:t>
      </w:r>
      <w:r w:rsidRPr="00572B93">
        <w:rPr>
          <w:w w:val="105"/>
          <w:sz w:val="20"/>
          <w:highlight w:val="cyan"/>
        </w:rPr>
        <w:t>as</w:t>
      </w:r>
      <w:r w:rsidRPr="00572B93">
        <w:rPr>
          <w:spacing w:val="-13"/>
          <w:w w:val="105"/>
          <w:sz w:val="20"/>
          <w:highlight w:val="cyan"/>
        </w:rPr>
        <w:t xml:space="preserve"> </w:t>
      </w:r>
      <w:r w:rsidRPr="00572B93">
        <w:rPr>
          <w:w w:val="105"/>
          <w:sz w:val="20"/>
          <w:highlight w:val="cyan"/>
        </w:rPr>
        <w:t>a last line of defence in investigating pork-barrelling</w:t>
      </w:r>
      <w:r>
        <w:rPr>
          <w:w w:val="105"/>
          <w:sz w:val="20"/>
        </w:rPr>
        <w:t>.</w:t>
      </w:r>
    </w:p>
    <w:p w:rsidR="00FB0FE6" w:rsidRDefault="00FB0FE6">
      <w:pPr>
        <w:pStyle w:val="BodyText"/>
        <w:rPr>
          <w:sz w:val="26"/>
        </w:rPr>
      </w:pPr>
    </w:p>
    <w:p w:rsidR="00FB0FE6" w:rsidRDefault="00056ECC">
      <w:pPr>
        <w:pStyle w:val="BodyText"/>
        <w:ind w:left="443"/>
      </w:pPr>
      <w:r>
        <w:rPr>
          <w:color w:val="F2901D"/>
        </w:rPr>
        <w:t>Make</w:t>
      </w:r>
      <w:r>
        <w:rPr>
          <w:color w:val="F2901D"/>
          <w:spacing w:val="19"/>
        </w:rPr>
        <w:t xml:space="preserve"> </w:t>
      </w:r>
      <w:r>
        <w:rPr>
          <w:color w:val="F2901D"/>
        </w:rPr>
        <w:t>grants</w:t>
      </w:r>
      <w:r>
        <w:rPr>
          <w:color w:val="F2901D"/>
          <w:spacing w:val="19"/>
        </w:rPr>
        <w:t xml:space="preserve"> </w:t>
      </w:r>
      <w:r>
        <w:rPr>
          <w:color w:val="F2901D"/>
        </w:rPr>
        <w:t>administration</w:t>
      </w:r>
      <w:r>
        <w:rPr>
          <w:color w:val="F2901D"/>
          <w:spacing w:val="19"/>
        </w:rPr>
        <w:t xml:space="preserve"> </w:t>
      </w:r>
      <w:r>
        <w:rPr>
          <w:color w:val="F2901D"/>
        </w:rPr>
        <w:t>more</w:t>
      </w:r>
      <w:r>
        <w:rPr>
          <w:color w:val="F2901D"/>
          <w:spacing w:val="19"/>
        </w:rPr>
        <w:t xml:space="preserve"> </w:t>
      </w:r>
      <w:r>
        <w:rPr>
          <w:color w:val="F2901D"/>
          <w:spacing w:val="-2"/>
        </w:rPr>
        <w:t>transparent</w:t>
      </w:r>
    </w:p>
    <w:p w:rsidR="00FB0FE6" w:rsidRPr="00572B93" w:rsidRDefault="00056ECC">
      <w:pPr>
        <w:pStyle w:val="ListParagraph"/>
        <w:numPr>
          <w:ilvl w:val="0"/>
          <w:numId w:val="12"/>
        </w:numPr>
        <w:tabs>
          <w:tab w:val="left" w:pos="881"/>
        </w:tabs>
        <w:spacing w:before="177" w:line="283" w:lineRule="auto"/>
        <w:ind w:right="276"/>
        <w:rPr>
          <w:sz w:val="20"/>
          <w:highlight w:val="cyan"/>
        </w:rPr>
      </w:pPr>
      <w:r w:rsidRPr="00572B93">
        <w:rPr>
          <w:w w:val="105"/>
          <w:sz w:val="20"/>
          <w:highlight w:val="cyan"/>
        </w:rPr>
        <w:t>Federal and state finance departments should publish annual reports</w:t>
      </w:r>
      <w:r w:rsidRPr="00572B93">
        <w:rPr>
          <w:spacing w:val="-15"/>
          <w:w w:val="105"/>
          <w:sz w:val="20"/>
          <w:highlight w:val="cyan"/>
        </w:rPr>
        <w:t xml:space="preserve"> </w:t>
      </w:r>
      <w:r w:rsidRPr="00572B93">
        <w:rPr>
          <w:w w:val="105"/>
          <w:sz w:val="20"/>
          <w:highlight w:val="cyan"/>
        </w:rPr>
        <w:t>covering</w:t>
      </w:r>
      <w:r w:rsidRPr="00572B93">
        <w:rPr>
          <w:spacing w:val="-15"/>
          <w:w w:val="105"/>
          <w:sz w:val="20"/>
          <w:highlight w:val="cyan"/>
        </w:rPr>
        <w:t xml:space="preserve"> </w:t>
      </w:r>
      <w:r w:rsidRPr="00572B93">
        <w:rPr>
          <w:w w:val="105"/>
          <w:sz w:val="20"/>
          <w:highlight w:val="cyan"/>
        </w:rPr>
        <w:t>all</w:t>
      </w:r>
      <w:r w:rsidRPr="00572B93">
        <w:rPr>
          <w:spacing w:val="-14"/>
          <w:w w:val="105"/>
          <w:sz w:val="20"/>
          <w:highlight w:val="cyan"/>
        </w:rPr>
        <w:t xml:space="preserve"> </w:t>
      </w:r>
      <w:r w:rsidRPr="00572B93">
        <w:rPr>
          <w:w w:val="105"/>
          <w:sz w:val="20"/>
          <w:highlight w:val="cyan"/>
        </w:rPr>
        <w:t>grant</w:t>
      </w:r>
      <w:r w:rsidRPr="00572B93">
        <w:rPr>
          <w:spacing w:val="-15"/>
          <w:w w:val="105"/>
          <w:sz w:val="20"/>
          <w:highlight w:val="cyan"/>
        </w:rPr>
        <w:t xml:space="preserve"> </w:t>
      </w:r>
      <w:r w:rsidRPr="00572B93">
        <w:rPr>
          <w:w w:val="105"/>
          <w:sz w:val="20"/>
          <w:highlight w:val="cyan"/>
        </w:rPr>
        <w:t>programs,</w:t>
      </w:r>
      <w:r w:rsidRPr="00572B93">
        <w:rPr>
          <w:spacing w:val="-14"/>
          <w:w w:val="105"/>
          <w:sz w:val="20"/>
          <w:highlight w:val="cyan"/>
        </w:rPr>
        <w:t xml:space="preserve"> </w:t>
      </w:r>
      <w:r w:rsidRPr="00572B93">
        <w:rPr>
          <w:w w:val="105"/>
          <w:sz w:val="20"/>
          <w:highlight w:val="cyan"/>
        </w:rPr>
        <w:t>including</w:t>
      </w:r>
      <w:r w:rsidRPr="00572B93">
        <w:rPr>
          <w:spacing w:val="-15"/>
          <w:w w:val="105"/>
          <w:sz w:val="20"/>
          <w:highlight w:val="cyan"/>
        </w:rPr>
        <w:t xml:space="preserve"> </w:t>
      </w:r>
      <w:r w:rsidRPr="00572B93">
        <w:rPr>
          <w:w w:val="105"/>
          <w:sz w:val="20"/>
          <w:highlight w:val="cyan"/>
        </w:rPr>
        <w:t>compliance</w:t>
      </w:r>
      <w:r w:rsidRPr="00572B93">
        <w:rPr>
          <w:spacing w:val="-15"/>
          <w:w w:val="105"/>
          <w:sz w:val="20"/>
          <w:highlight w:val="cyan"/>
        </w:rPr>
        <w:t xml:space="preserve"> </w:t>
      </w:r>
      <w:r w:rsidRPr="00572B93">
        <w:rPr>
          <w:w w:val="105"/>
          <w:sz w:val="20"/>
          <w:highlight w:val="cyan"/>
        </w:rPr>
        <w:t>with</w:t>
      </w:r>
      <w:r w:rsidRPr="00572B93">
        <w:rPr>
          <w:spacing w:val="-14"/>
          <w:w w:val="105"/>
          <w:sz w:val="20"/>
          <w:highlight w:val="cyan"/>
        </w:rPr>
        <w:t xml:space="preserve"> </w:t>
      </w:r>
      <w:r w:rsidRPr="00572B93">
        <w:rPr>
          <w:w w:val="105"/>
          <w:sz w:val="20"/>
          <w:highlight w:val="cyan"/>
        </w:rPr>
        <w:t>the process outlined here.</w:t>
      </w:r>
    </w:p>
    <w:p w:rsidR="00FB0FE6" w:rsidRPr="00572B93" w:rsidRDefault="00056ECC">
      <w:pPr>
        <w:pStyle w:val="ListParagraph"/>
        <w:numPr>
          <w:ilvl w:val="0"/>
          <w:numId w:val="12"/>
        </w:numPr>
        <w:tabs>
          <w:tab w:val="left" w:pos="881"/>
        </w:tabs>
        <w:spacing w:before="162" w:line="283" w:lineRule="auto"/>
        <w:ind w:right="488"/>
        <w:rPr>
          <w:sz w:val="20"/>
          <w:highlight w:val="cyan"/>
        </w:rPr>
      </w:pPr>
      <w:r w:rsidRPr="00572B93">
        <w:rPr>
          <w:w w:val="105"/>
          <w:sz w:val="20"/>
          <w:highlight w:val="cyan"/>
        </w:rPr>
        <w:t>State</w:t>
      </w:r>
      <w:r w:rsidRPr="00572B93">
        <w:rPr>
          <w:spacing w:val="-15"/>
          <w:w w:val="105"/>
          <w:sz w:val="20"/>
          <w:highlight w:val="cyan"/>
        </w:rPr>
        <w:t xml:space="preserve"> </w:t>
      </w:r>
      <w:r w:rsidRPr="00572B93">
        <w:rPr>
          <w:w w:val="105"/>
          <w:sz w:val="20"/>
          <w:highlight w:val="cyan"/>
        </w:rPr>
        <w:t>and</w:t>
      </w:r>
      <w:r w:rsidRPr="00572B93">
        <w:rPr>
          <w:spacing w:val="-14"/>
          <w:w w:val="105"/>
          <w:sz w:val="20"/>
          <w:highlight w:val="cyan"/>
        </w:rPr>
        <w:t xml:space="preserve"> </w:t>
      </w:r>
      <w:r w:rsidRPr="00572B93">
        <w:rPr>
          <w:w w:val="105"/>
          <w:sz w:val="20"/>
          <w:highlight w:val="cyan"/>
        </w:rPr>
        <w:t>territory</w:t>
      </w:r>
      <w:r w:rsidRPr="00572B93">
        <w:rPr>
          <w:spacing w:val="-15"/>
          <w:w w:val="105"/>
          <w:sz w:val="20"/>
          <w:highlight w:val="cyan"/>
        </w:rPr>
        <w:t xml:space="preserve"> </w:t>
      </w:r>
      <w:r w:rsidRPr="00572B93">
        <w:rPr>
          <w:w w:val="105"/>
          <w:sz w:val="20"/>
          <w:highlight w:val="cyan"/>
        </w:rPr>
        <w:t>governments</w:t>
      </w:r>
      <w:r w:rsidRPr="00572B93">
        <w:rPr>
          <w:spacing w:val="-14"/>
          <w:w w:val="105"/>
          <w:sz w:val="20"/>
          <w:highlight w:val="cyan"/>
        </w:rPr>
        <w:t xml:space="preserve"> </w:t>
      </w:r>
      <w:r w:rsidRPr="00572B93">
        <w:rPr>
          <w:w w:val="105"/>
          <w:sz w:val="20"/>
          <w:highlight w:val="cyan"/>
        </w:rPr>
        <w:t>should</w:t>
      </w:r>
      <w:r w:rsidRPr="00572B93">
        <w:rPr>
          <w:spacing w:val="-15"/>
          <w:w w:val="105"/>
          <w:sz w:val="20"/>
          <w:highlight w:val="cyan"/>
        </w:rPr>
        <w:t xml:space="preserve"> </w:t>
      </w:r>
      <w:r w:rsidRPr="00572B93">
        <w:rPr>
          <w:w w:val="105"/>
          <w:sz w:val="20"/>
          <w:highlight w:val="cyan"/>
        </w:rPr>
        <w:t>publish</w:t>
      </w:r>
      <w:r w:rsidRPr="00572B93">
        <w:rPr>
          <w:spacing w:val="-14"/>
          <w:w w:val="105"/>
          <w:sz w:val="20"/>
          <w:highlight w:val="cyan"/>
        </w:rPr>
        <w:t xml:space="preserve"> </w:t>
      </w:r>
      <w:r w:rsidRPr="00572B93">
        <w:rPr>
          <w:w w:val="105"/>
          <w:sz w:val="20"/>
          <w:highlight w:val="cyan"/>
        </w:rPr>
        <w:t>grant</w:t>
      </w:r>
      <w:r w:rsidRPr="00572B93">
        <w:rPr>
          <w:spacing w:val="-15"/>
          <w:w w:val="105"/>
          <w:sz w:val="20"/>
          <w:highlight w:val="cyan"/>
        </w:rPr>
        <w:t xml:space="preserve"> </w:t>
      </w:r>
      <w:r w:rsidRPr="00572B93">
        <w:rPr>
          <w:w w:val="105"/>
          <w:sz w:val="20"/>
          <w:highlight w:val="cyan"/>
        </w:rPr>
        <w:t>data</w:t>
      </w:r>
      <w:r w:rsidRPr="00572B93">
        <w:rPr>
          <w:spacing w:val="-14"/>
          <w:w w:val="105"/>
          <w:sz w:val="20"/>
          <w:highlight w:val="cyan"/>
        </w:rPr>
        <w:t xml:space="preserve"> </w:t>
      </w:r>
      <w:r w:rsidRPr="00572B93">
        <w:rPr>
          <w:w w:val="105"/>
          <w:sz w:val="20"/>
          <w:highlight w:val="cyan"/>
        </w:rPr>
        <w:t>more consistently,</w:t>
      </w:r>
      <w:r w:rsidRPr="00572B93">
        <w:rPr>
          <w:spacing w:val="-9"/>
          <w:w w:val="105"/>
          <w:sz w:val="20"/>
          <w:highlight w:val="cyan"/>
        </w:rPr>
        <w:t xml:space="preserve"> </w:t>
      </w:r>
      <w:r w:rsidRPr="00572B93">
        <w:rPr>
          <w:w w:val="105"/>
          <w:sz w:val="20"/>
          <w:highlight w:val="cyan"/>
        </w:rPr>
        <w:t>through</w:t>
      </w:r>
      <w:r w:rsidRPr="00572B93">
        <w:rPr>
          <w:spacing w:val="-9"/>
          <w:w w:val="105"/>
          <w:sz w:val="20"/>
          <w:highlight w:val="cyan"/>
        </w:rPr>
        <w:t xml:space="preserve"> </w:t>
      </w:r>
      <w:r w:rsidRPr="00572B93">
        <w:rPr>
          <w:w w:val="105"/>
          <w:sz w:val="20"/>
          <w:highlight w:val="cyan"/>
        </w:rPr>
        <w:t>a</w:t>
      </w:r>
      <w:r w:rsidRPr="00572B93">
        <w:rPr>
          <w:spacing w:val="-9"/>
          <w:w w:val="105"/>
          <w:sz w:val="20"/>
          <w:highlight w:val="cyan"/>
        </w:rPr>
        <w:t xml:space="preserve"> </w:t>
      </w:r>
      <w:r w:rsidRPr="00572B93">
        <w:rPr>
          <w:w w:val="105"/>
          <w:sz w:val="20"/>
          <w:highlight w:val="cyan"/>
        </w:rPr>
        <w:t>portal</w:t>
      </w:r>
      <w:r w:rsidRPr="00572B93">
        <w:rPr>
          <w:spacing w:val="-9"/>
          <w:w w:val="105"/>
          <w:sz w:val="20"/>
          <w:highlight w:val="cyan"/>
        </w:rPr>
        <w:t xml:space="preserve"> </w:t>
      </w:r>
      <w:r w:rsidRPr="00572B93">
        <w:rPr>
          <w:w w:val="105"/>
          <w:sz w:val="20"/>
          <w:highlight w:val="cyan"/>
        </w:rPr>
        <w:t>such</w:t>
      </w:r>
      <w:r w:rsidRPr="00572B93">
        <w:rPr>
          <w:spacing w:val="-9"/>
          <w:w w:val="105"/>
          <w:sz w:val="20"/>
          <w:highlight w:val="cyan"/>
        </w:rPr>
        <w:t xml:space="preserve"> </w:t>
      </w:r>
      <w:r w:rsidRPr="00572B93">
        <w:rPr>
          <w:w w:val="105"/>
          <w:sz w:val="20"/>
          <w:highlight w:val="cyan"/>
        </w:rPr>
        <w:t>as</w:t>
      </w:r>
      <w:r w:rsidRPr="00572B93">
        <w:rPr>
          <w:spacing w:val="-9"/>
          <w:w w:val="105"/>
          <w:sz w:val="20"/>
          <w:highlight w:val="cyan"/>
        </w:rPr>
        <w:t xml:space="preserve"> </w:t>
      </w:r>
      <w:r w:rsidRPr="00572B93">
        <w:rPr>
          <w:w w:val="105"/>
          <w:sz w:val="20"/>
          <w:highlight w:val="cyan"/>
        </w:rPr>
        <w:t>the</w:t>
      </w:r>
      <w:r w:rsidRPr="00572B93">
        <w:rPr>
          <w:spacing w:val="-9"/>
          <w:w w:val="105"/>
          <w:sz w:val="20"/>
          <w:highlight w:val="cyan"/>
        </w:rPr>
        <w:t xml:space="preserve"> </w:t>
      </w:r>
      <w:r w:rsidRPr="00572B93">
        <w:rPr>
          <w:w w:val="105"/>
          <w:sz w:val="20"/>
          <w:highlight w:val="cyan"/>
        </w:rPr>
        <w:t>federal</w:t>
      </w:r>
      <w:r w:rsidRPr="00572B93">
        <w:rPr>
          <w:spacing w:val="-9"/>
          <w:w w:val="105"/>
          <w:sz w:val="20"/>
          <w:highlight w:val="cyan"/>
        </w:rPr>
        <w:t xml:space="preserve"> </w:t>
      </w:r>
      <w:r w:rsidRPr="00572B93">
        <w:rPr>
          <w:w w:val="105"/>
          <w:sz w:val="20"/>
          <w:highlight w:val="cyan"/>
        </w:rPr>
        <w:t xml:space="preserve">government’s </w:t>
      </w:r>
      <w:proofErr w:type="spellStart"/>
      <w:r w:rsidRPr="00572B93">
        <w:rPr>
          <w:spacing w:val="-2"/>
          <w:w w:val="105"/>
          <w:sz w:val="20"/>
          <w:highlight w:val="cyan"/>
        </w:rPr>
        <w:t>GrantConnect</w:t>
      </w:r>
      <w:proofErr w:type="spellEnd"/>
      <w:r w:rsidRPr="00572B93">
        <w:rPr>
          <w:spacing w:val="-2"/>
          <w:w w:val="105"/>
          <w:sz w:val="20"/>
          <w:highlight w:val="cyan"/>
        </w:rPr>
        <w:t>.</w:t>
      </w:r>
    </w:p>
    <w:p w:rsidR="00FB0FE6" w:rsidRDefault="00FB0FE6">
      <w:pPr>
        <w:spacing w:line="283" w:lineRule="auto"/>
        <w:rPr>
          <w:sz w:val="20"/>
        </w:rPr>
        <w:sectPr w:rsidR="00FB0FE6">
          <w:type w:val="continuous"/>
          <w:pgSz w:w="16840" w:h="11910" w:orient="landscape"/>
          <w:pgMar w:top="1340" w:right="1140" w:bottom="280" w:left="860" w:header="689" w:footer="991" w:gutter="0"/>
          <w:cols w:num="2" w:space="720" w:equalWidth="0">
            <w:col w:w="6881" w:space="782"/>
            <w:col w:w="7177"/>
          </w:cols>
        </w:sectPr>
      </w:pPr>
    </w:p>
    <w:p w:rsidR="00FB0FE6" w:rsidRDefault="00FB0FE6">
      <w:pPr>
        <w:pStyle w:val="BodyText"/>
      </w:pPr>
    </w:p>
    <w:p w:rsidR="00FB0FE6" w:rsidRDefault="00FB0FE6">
      <w:pPr>
        <w:pStyle w:val="BodyText"/>
      </w:pPr>
    </w:p>
    <w:p w:rsidR="00FB0FE6" w:rsidRDefault="00FB0FE6">
      <w:pPr>
        <w:pStyle w:val="BodyText"/>
      </w:pPr>
    </w:p>
    <w:p w:rsidR="00FB0FE6" w:rsidRDefault="00FB0FE6">
      <w:pPr>
        <w:pStyle w:val="BodyText"/>
      </w:pPr>
    </w:p>
    <w:p w:rsidR="00FB0FE6" w:rsidRDefault="00FB0FE6">
      <w:pPr>
        <w:pStyle w:val="BodyText"/>
        <w:spacing w:before="1"/>
        <w:rPr>
          <w:sz w:val="18"/>
        </w:rPr>
      </w:pPr>
    </w:p>
    <w:p w:rsidR="00FB0FE6" w:rsidRDefault="00056ECC">
      <w:pPr>
        <w:spacing w:before="105"/>
        <w:ind w:left="8106"/>
        <w:rPr>
          <w:b/>
          <w:sz w:val="27"/>
        </w:rPr>
      </w:pPr>
      <w:r>
        <w:rPr>
          <w:b/>
          <w:color w:val="F2901D"/>
          <w:sz w:val="27"/>
        </w:rPr>
        <w:t>Table</w:t>
      </w:r>
      <w:r>
        <w:rPr>
          <w:b/>
          <w:color w:val="F2901D"/>
          <w:spacing w:val="-13"/>
          <w:sz w:val="27"/>
        </w:rPr>
        <w:t xml:space="preserve"> </w:t>
      </w:r>
      <w:r>
        <w:rPr>
          <w:b/>
          <w:color w:val="F2901D"/>
          <w:sz w:val="27"/>
        </w:rPr>
        <w:t>of</w:t>
      </w:r>
      <w:r>
        <w:rPr>
          <w:b/>
          <w:color w:val="F2901D"/>
          <w:spacing w:val="-12"/>
          <w:sz w:val="27"/>
        </w:rPr>
        <w:t xml:space="preserve"> </w:t>
      </w:r>
      <w:r>
        <w:rPr>
          <w:b/>
          <w:color w:val="F2901D"/>
          <w:spacing w:val="-2"/>
          <w:sz w:val="27"/>
        </w:rPr>
        <w:t>contents</w:t>
      </w:r>
    </w:p>
    <w:p w:rsidR="00FB0FE6" w:rsidRDefault="00FB0FE6">
      <w:pPr>
        <w:pStyle w:val="BodyText"/>
        <w:rPr>
          <w:b/>
          <w:sz w:val="34"/>
        </w:rPr>
      </w:pPr>
    </w:p>
    <w:p w:rsidR="00FB0FE6" w:rsidRDefault="00FB0FE6">
      <w:pPr>
        <w:pStyle w:val="BodyText"/>
        <w:rPr>
          <w:b/>
          <w:sz w:val="34"/>
        </w:rPr>
      </w:pPr>
    </w:p>
    <w:sdt>
      <w:sdtPr>
        <w:id w:val="-450639567"/>
        <w:docPartObj>
          <w:docPartGallery w:val="Table of Contents"/>
          <w:docPartUnique/>
        </w:docPartObj>
      </w:sdtPr>
      <w:sdtContent>
        <w:p w:rsidR="00FB0FE6" w:rsidRDefault="00056ECC">
          <w:pPr>
            <w:pStyle w:val="TOC1"/>
            <w:tabs>
              <w:tab w:val="right" w:leader="dot" w:pos="14673"/>
            </w:tabs>
            <w:spacing w:before="260"/>
            <w:ind w:left="8106" w:firstLine="0"/>
          </w:pPr>
          <w:hyperlink w:anchor="_bookmark0" w:history="1">
            <w:r>
              <w:rPr>
                <w:spacing w:val="-2"/>
              </w:rPr>
              <w:t>Overview</w:t>
            </w:r>
          </w:hyperlink>
          <w:r>
            <w:rPr>
              <w:rFonts w:ascii="Times New Roman"/>
            </w:rPr>
            <w:tab/>
          </w:r>
          <w:r>
            <w:rPr>
              <w:spacing w:val="-10"/>
            </w:rPr>
            <w:t>3</w:t>
          </w:r>
        </w:p>
        <w:p w:rsidR="00FB0FE6" w:rsidRDefault="00056ECC">
          <w:pPr>
            <w:pStyle w:val="TOC1"/>
            <w:tabs>
              <w:tab w:val="right" w:leader="dot" w:pos="14673"/>
            </w:tabs>
            <w:ind w:left="8106" w:firstLine="0"/>
          </w:pPr>
          <w:hyperlink w:anchor="_bookmark1" w:history="1">
            <w:r>
              <w:rPr>
                <w:spacing w:val="-2"/>
              </w:rPr>
              <w:t>Recommendations</w:t>
            </w:r>
          </w:hyperlink>
          <w:r>
            <w:rPr>
              <w:rFonts w:ascii="Times New Roman"/>
            </w:rPr>
            <w:tab/>
          </w:r>
          <w:r>
            <w:rPr>
              <w:spacing w:val="-10"/>
            </w:rPr>
            <w:t>4</w:t>
          </w:r>
        </w:p>
        <w:p w:rsidR="00FB0FE6" w:rsidRDefault="00056ECC">
          <w:pPr>
            <w:pStyle w:val="TOC1"/>
            <w:numPr>
              <w:ilvl w:val="1"/>
              <w:numId w:val="12"/>
            </w:numPr>
            <w:tabs>
              <w:tab w:val="left" w:pos="8432"/>
              <w:tab w:val="left" w:pos="8433"/>
              <w:tab w:val="right" w:leader="dot" w:pos="14673"/>
            </w:tabs>
            <w:ind w:hanging="327"/>
          </w:pPr>
          <w:hyperlink w:anchor="_bookmark2" w:history="1">
            <w:r>
              <w:t>Pork-barrelling</w:t>
            </w:r>
            <w:r>
              <w:rPr>
                <w:spacing w:val="16"/>
              </w:rPr>
              <w:t xml:space="preserve"> </w:t>
            </w:r>
            <w:r>
              <w:t>is</w:t>
            </w:r>
            <w:r>
              <w:rPr>
                <w:spacing w:val="16"/>
              </w:rPr>
              <w:t xml:space="preserve"> </w:t>
            </w:r>
            <w:r>
              <w:t>not</w:t>
            </w:r>
            <w:r>
              <w:rPr>
                <w:spacing w:val="16"/>
              </w:rPr>
              <w:t xml:space="preserve"> </w:t>
            </w:r>
            <w:r>
              <w:t>good</w:t>
            </w:r>
            <w:r>
              <w:rPr>
                <w:spacing w:val="17"/>
              </w:rPr>
              <w:t xml:space="preserve"> </w:t>
            </w:r>
            <w:r>
              <w:rPr>
                <w:spacing w:val="-2"/>
              </w:rPr>
              <w:t>government</w:t>
            </w:r>
          </w:hyperlink>
          <w:r>
            <w:rPr>
              <w:rFonts w:ascii="Times New Roman"/>
            </w:rPr>
            <w:tab/>
          </w:r>
          <w:r>
            <w:rPr>
              <w:spacing w:val="-10"/>
            </w:rPr>
            <w:t>6</w:t>
          </w:r>
        </w:p>
        <w:p w:rsidR="00FB0FE6" w:rsidRDefault="00056ECC">
          <w:pPr>
            <w:pStyle w:val="TOC1"/>
            <w:numPr>
              <w:ilvl w:val="1"/>
              <w:numId w:val="12"/>
            </w:numPr>
            <w:tabs>
              <w:tab w:val="left" w:pos="8432"/>
              <w:tab w:val="left" w:pos="8433"/>
              <w:tab w:val="right" w:leader="dot" w:pos="14673"/>
            </w:tabs>
            <w:ind w:hanging="327"/>
          </w:pPr>
          <w:hyperlink w:anchor="_bookmark46" w:history="1">
            <w:r>
              <w:t>Pork-barrelling</w:t>
            </w:r>
            <w:r>
              <w:rPr>
                <w:spacing w:val="19"/>
              </w:rPr>
              <w:t xml:space="preserve"> </w:t>
            </w:r>
            <w:r>
              <w:t>is</w:t>
            </w:r>
            <w:r>
              <w:rPr>
                <w:spacing w:val="20"/>
              </w:rPr>
              <w:t xml:space="preserve"> </w:t>
            </w:r>
            <w:r>
              <w:rPr>
                <w:spacing w:val="-2"/>
              </w:rPr>
              <w:t>common</w:t>
            </w:r>
          </w:hyperlink>
          <w:r>
            <w:rPr>
              <w:rFonts w:ascii="Times New Roman"/>
            </w:rPr>
            <w:tab/>
          </w:r>
          <w:r>
            <w:rPr>
              <w:spacing w:val="-5"/>
            </w:rPr>
            <w:t>13</w:t>
          </w:r>
        </w:p>
        <w:p w:rsidR="00FB0FE6" w:rsidRDefault="00056ECC">
          <w:pPr>
            <w:pStyle w:val="TOC1"/>
            <w:numPr>
              <w:ilvl w:val="1"/>
              <w:numId w:val="12"/>
            </w:numPr>
            <w:tabs>
              <w:tab w:val="left" w:pos="8432"/>
              <w:tab w:val="left" w:pos="8433"/>
              <w:tab w:val="right" w:leader="dot" w:pos="14673"/>
            </w:tabs>
            <w:spacing w:before="260"/>
            <w:ind w:hanging="327"/>
          </w:pPr>
          <w:hyperlink w:anchor="_bookmark81" w:history="1">
            <w:r>
              <w:t>The</w:t>
            </w:r>
            <w:r>
              <w:rPr>
                <w:spacing w:val="18"/>
              </w:rPr>
              <w:t xml:space="preserve"> </w:t>
            </w:r>
            <w:r>
              <w:t>current</w:t>
            </w:r>
            <w:r>
              <w:rPr>
                <w:spacing w:val="18"/>
              </w:rPr>
              <w:t xml:space="preserve"> </w:t>
            </w:r>
            <w:r>
              <w:t>rules</w:t>
            </w:r>
            <w:r>
              <w:rPr>
                <w:spacing w:val="19"/>
              </w:rPr>
              <w:t xml:space="preserve"> </w:t>
            </w:r>
            <w:r>
              <w:t>don’t</w:t>
            </w:r>
            <w:r>
              <w:rPr>
                <w:spacing w:val="18"/>
              </w:rPr>
              <w:t xml:space="preserve"> </w:t>
            </w:r>
            <w:r>
              <w:t>prevent</w:t>
            </w:r>
            <w:r>
              <w:rPr>
                <w:spacing w:val="18"/>
              </w:rPr>
              <w:t xml:space="preserve"> </w:t>
            </w:r>
            <w:r>
              <w:t>pork-</w:t>
            </w:r>
            <w:r>
              <w:rPr>
                <w:spacing w:val="-2"/>
              </w:rPr>
              <w:t>barrelling</w:t>
            </w:r>
          </w:hyperlink>
          <w:r>
            <w:rPr>
              <w:rFonts w:ascii="Times New Roman" w:hAnsi="Times New Roman"/>
            </w:rPr>
            <w:tab/>
          </w:r>
          <w:r>
            <w:rPr>
              <w:spacing w:val="-5"/>
            </w:rPr>
            <w:t>21</w:t>
          </w:r>
        </w:p>
        <w:p w:rsidR="00FB0FE6" w:rsidRDefault="00056ECC">
          <w:pPr>
            <w:pStyle w:val="TOC1"/>
            <w:numPr>
              <w:ilvl w:val="1"/>
              <w:numId w:val="12"/>
            </w:numPr>
            <w:tabs>
              <w:tab w:val="left" w:pos="8432"/>
              <w:tab w:val="left" w:pos="8433"/>
              <w:tab w:val="right" w:leader="dot" w:pos="14673"/>
            </w:tabs>
            <w:ind w:hanging="327"/>
          </w:pPr>
          <w:hyperlink w:anchor="_bookmark143" w:history="1">
            <w:r>
              <w:t>A</w:t>
            </w:r>
            <w:r>
              <w:rPr>
                <w:spacing w:val="12"/>
              </w:rPr>
              <w:t xml:space="preserve"> </w:t>
            </w:r>
            <w:r>
              <w:t>better</w:t>
            </w:r>
            <w:r>
              <w:rPr>
                <w:spacing w:val="12"/>
              </w:rPr>
              <w:t xml:space="preserve"> </w:t>
            </w:r>
            <w:r>
              <w:t>grants</w:t>
            </w:r>
            <w:r>
              <w:rPr>
                <w:spacing w:val="12"/>
              </w:rPr>
              <w:t xml:space="preserve"> </w:t>
            </w:r>
            <w:r>
              <w:rPr>
                <w:spacing w:val="-2"/>
              </w:rPr>
              <w:t>process</w:t>
            </w:r>
          </w:hyperlink>
          <w:r>
            <w:rPr>
              <w:rFonts w:ascii="Times New Roman"/>
            </w:rPr>
            <w:tab/>
          </w:r>
          <w:r>
            <w:rPr>
              <w:spacing w:val="-5"/>
            </w:rPr>
            <w:t>29</w:t>
          </w:r>
        </w:p>
        <w:p w:rsidR="00FB0FE6" w:rsidRDefault="00056ECC">
          <w:pPr>
            <w:pStyle w:val="TOC1"/>
            <w:tabs>
              <w:tab w:val="right" w:leader="dot" w:pos="14673"/>
            </w:tabs>
            <w:ind w:left="8106" w:firstLine="0"/>
          </w:pPr>
          <w:hyperlink w:anchor="_bookmark184" w:history="1">
            <w:r>
              <w:rPr>
                <w:spacing w:val="-2"/>
              </w:rPr>
              <w:t>Appendix</w:t>
            </w:r>
          </w:hyperlink>
          <w:r>
            <w:rPr>
              <w:rFonts w:ascii="Times New Roman"/>
            </w:rPr>
            <w:tab/>
          </w:r>
          <w:r>
            <w:rPr>
              <w:spacing w:val="-5"/>
            </w:rPr>
            <w:t>36</w:t>
          </w:r>
        </w:p>
      </w:sdtContent>
    </w:sdt>
    <w:p w:rsidR="00FB0FE6" w:rsidRDefault="00FB0FE6">
      <w:pPr>
        <w:sectPr w:rsidR="00FB0FE6">
          <w:pgSz w:w="16840" w:h="11910" w:orient="landscape"/>
          <w:pgMar w:top="1340" w:right="1140" w:bottom="1200" w:left="860" w:header="689" w:footer="991" w:gutter="0"/>
          <w:cols w:space="720"/>
        </w:sectPr>
      </w:pPr>
    </w:p>
    <w:p w:rsidR="00FB0FE6" w:rsidRDefault="00056ECC">
      <w:pPr>
        <w:pStyle w:val="Heading1"/>
        <w:numPr>
          <w:ilvl w:val="0"/>
          <w:numId w:val="11"/>
        </w:numPr>
        <w:tabs>
          <w:tab w:val="left" w:pos="1004"/>
          <w:tab w:val="left" w:pos="1005"/>
        </w:tabs>
        <w:spacing w:before="234"/>
        <w:ind w:hanging="562"/>
      </w:pPr>
      <w:bookmarkStart w:id="4" w:name="Pork-barrelling_is_not_good_government"/>
      <w:bookmarkStart w:id="5" w:name="_bookmark2"/>
      <w:bookmarkEnd w:id="4"/>
      <w:bookmarkEnd w:id="5"/>
      <w:r>
        <w:rPr>
          <w:color w:val="F2901D"/>
        </w:rPr>
        <w:lastRenderedPageBreak/>
        <w:t>Pork-barrelling</w:t>
      </w:r>
      <w:r>
        <w:rPr>
          <w:color w:val="F2901D"/>
          <w:spacing w:val="-3"/>
        </w:rPr>
        <w:t xml:space="preserve"> </w:t>
      </w:r>
      <w:r>
        <w:rPr>
          <w:color w:val="F2901D"/>
        </w:rPr>
        <w:t>is</w:t>
      </w:r>
      <w:r>
        <w:rPr>
          <w:color w:val="F2901D"/>
          <w:spacing w:val="-3"/>
        </w:rPr>
        <w:t xml:space="preserve"> </w:t>
      </w:r>
      <w:r>
        <w:rPr>
          <w:color w:val="F2901D"/>
        </w:rPr>
        <w:t>not</w:t>
      </w:r>
      <w:r>
        <w:rPr>
          <w:color w:val="F2901D"/>
          <w:spacing w:val="-3"/>
        </w:rPr>
        <w:t xml:space="preserve"> </w:t>
      </w:r>
      <w:r>
        <w:rPr>
          <w:color w:val="F2901D"/>
        </w:rPr>
        <w:t>good</w:t>
      </w:r>
      <w:r>
        <w:rPr>
          <w:color w:val="F2901D"/>
          <w:spacing w:val="-2"/>
        </w:rPr>
        <w:t xml:space="preserve"> government</w:t>
      </w:r>
    </w:p>
    <w:p w:rsidR="00FB0FE6" w:rsidRDefault="00FB0FE6">
      <w:pPr>
        <w:sectPr w:rsidR="00FB0FE6">
          <w:pgSz w:w="16840" w:h="11910" w:orient="landscape"/>
          <w:pgMar w:top="1340" w:right="1140" w:bottom="1200" w:left="860" w:header="689" w:footer="991" w:gutter="0"/>
          <w:cols w:space="720"/>
        </w:sectPr>
      </w:pPr>
    </w:p>
    <w:p w:rsidR="00FB0FE6" w:rsidRDefault="00FB0FE6">
      <w:pPr>
        <w:pStyle w:val="BodyText"/>
        <w:spacing w:before="7"/>
        <w:rPr>
          <w:b/>
          <w:sz w:val="26"/>
        </w:rPr>
      </w:pPr>
    </w:p>
    <w:p w:rsidR="00FB0FE6" w:rsidRDefault="00056ECC">
      <w:pPr>
        <w:pStyle w:val="BodyText"/>
        <w:spacing w:line="283" w:lineRule="auto"/>
        <w:ind w:left="443" w:right="674"/>
      </w:pPr>
      <w:r>
        <w:rPr>
          <w:w w:val="105"/>
        </w:rPr>
        <w:t>Every day, federal and state governments make decisions that affect</w:t>
      </w:r>
      <w:r>
        <w:rPr>
          <w:spacing w:val="-3"/>
          <w:w w:val="105"/>
        </w:rPr>
        <w:t xml:space="preserve"> </w:t>
      </w:r>
      <w:r>
        <w:rPr>
          <w:w w:val="105"/>
        </w:rPr>
        <w:t>the</w:t>
      </w:r>
      <w:r>
        <w:rPr>
          <w:spacing w:val="-3"/>
          <w:w w:val="105"/>
        </w:rPr>
        <w:t xml:space="preserve"> </w:t>
      </w:r>
      <w:r>
        <w:rPr>
          <w:w w:val="105"/>
        </w:rPr>
        <w:t>lives</w:t>
      </w:r>
      <w:r>
        <w:rPr>
          <w:spacing w:val="-3"/>
          <w:w w:val="105"/>
        </w:rPr>
        <w:t xml:space="preserve"> </w:t>
      </w:r>
      <w:r>
        <w:rPr>
          <w:w w:val="105"/>
        </w:rPr>
        <w:t>of</w:t>
      </w:r>
      <w:r>
        <w:rPr>
          <w:spacing w:val="-3"/>
          <w:w w:val="105"/>
        </w:rPr>
        <w:t xml:space="preserve"> </w:t>
      </w:r>
      <w:r>
        <w:rPr>
          <w:w w:val="105"/>
        </w:rPr>
        <w:t>Australians. Australia’s</w:t>
      </w:r>
      <w:r>
        <w:rPr>
          <w:spacing w:val="-3"/>
          <w:w w:val="105"/>
        </w:rPr>
        <w:t xml:space="preserve"> </w:t>
      </w:r>
      <w:r>
        <w:rPr>
          <w:w w:val="105"/>
        </w:rPr>
        <w:t>prosperity</w:t>
      </w:r>
      <w:r>
        <w:rPr>
          <w:spacing w:val="-3"/>
          <w:w w:val="105"/>
        </w:rPr>
        <w:t xml:space="preserve"> </w:t>
      </w:r>
      <w:r>
        <w:rPr>
          <w:w w:val="105"/>
        </w:rPr>
        <w:t>depends</w:t>
      </w:r>
      <w:r>
        <w:rPr>
          <w:spacing w:val="-3"/>
          <w:w w:val="105"/>
        </w:rPr>
        <w:t xml:space="preserve"> </w:t>
      </w:r>
      <w:r>
        <w:rPr>
          <w:w w:val="105"/>
        </w:rPr>
        <w:t>on these</w:t>
      </w:r>
      <w:r>
        <w:rPr>
          <w:spacing w:val="-13"/>
          <w:w w:val="105"/>
        </w:rPr>
        <w:t xml:space="preserve"> </w:t>
      </w:r>
      <w:r>
        <w:rPr>
          <w:w w:val="105"/>
        </w:rPr>
        <w:t>decisions</w:t>
      </w:r>
      <w:r>
        <w:rPr>
          <w:spacing w:val="-13"/>
          <w:w w:val="105"/>
        </w:rPr>
        <w:t xml:space="preserve"> </w:t>
      </w:r>
      <w:r>
        <w:rPr>
          <w:w w:val="105"/>
        </w:rPr>
        <w:t>being</w:t>
      </w:r>
      <w:r>
        <w:rPr>
          <w:spacing w:val="-13"/>
          <w:w w:val="105"/>
        </w:rPr>
        <w:t xml:space="preserve"> </w:t>
      </w:r>
      <w:r>
        <w:rPr>
          <w:w w:val="105"/>
        </w:rPr>
        <w:t>made</w:t>
      </w:r>
      <w:r>
        <w:rPr>
          <w:spacing w:val="-13"/>
          <w:w w:val="105"/>
        </w:rPr>
        <w:t xml:space="preserve"> </w:t>
      </w:r>
      <w:r>
        <w:rPr>
          <w:w w:val="105"/>
        </w:rPr>
        <w:t>in</w:t>
      </w:r>
      <w:r>
        <w:rPr>
          <w:spacing w:val="-13"/>
          <w:w w:val="105"/>
        </w:rPr>
        <w:t xml:space="preserve"> </w:t>
      </w:r>
      <w:r>
        <w:rPr>
          <w:w w:val="105"/>
        </w:rPr>
        <w:t>the</w:t>
      </w:r>
      <w:r>
        <w:rPr>
          <w:spacing w:val="-13"/>
          <w:w w:val="105"/>
        </w:rPr>
        <w:t xml:space="preserve"> </w:t>
      </w:r>
      <w:r>
        <w:rPr>
          <w:w w:val="105"/>
        </w:rPr>
        <w:t>public</w:t>
      </w:r>
      <w:r>
        <w:rPr>
          <w:spacing w:val="-13"/>
          <w:w w:val="105"/>
        </w:rPr>
        <w:t xml:space="preserve"> </w:t>
      </w:r>
      <w:r>
        <w:rPr>
          <w:w w:val="105"/>
        </w:rPr>
        <w:t>interest,</w:t>
      </w:r>
      <w:r>
        <w:rPr>
          <w:spacing w:val="-13"/>
          <w:w w:val="105"/>
        </w:rPr>
        <w:t xml:space="preserve"> </w:t>
      </w:r>
      <w:r>
        <w:rPr>
          <w:w w:val="105"/>
        </w:rPr>
        <w:t>rather</w:t>
      </w:r>
      <w:r>
        <w:rPr>
          <w:spacing w:val="-13"/>
          <w:w w:val="105"/>
        </w:rPr>
        <w:t xml:space="preserve"> </w:t>
      </w:r>
      <w:r>
        <w:rPr>
          <w:w w:val="105"/>
        </w:rPr>
        <w:t>than</w:t>
      </w:r>
      <w:r>
        <w:rPr>
          <w:spacing w:val="-13"/>
          <w:w w:val="105"/>
        </w:rPr>
        <w:t xml:space="preserve"> </w:t>
      </w:r>
      <w:r>
        <w:rPr>
          <w:w w:val="105"/>
        </w:rPr>
        <w:t>the decision-maker’s self-interest or party-political interests.</w:t>
      </w:r>
    </w:p>
    <w:p w:rsidR="00FB0FE6" w:rsidRDefault="00056ECC">
      <w:pPr>
        <w:pStyle w:val="BodyText"/>
        <w:spacing w:before="161" w:line="283" w:lineRule="auto"/>
        <w:ind w:left="443"/>
      </w:pPr>
      <w:r>
        <w:rPr>
          <w:w w:val="105"/>
        </w:rPr>
        <w:t>Elections and anti-corruption laws provide important checks on the conduct</w:t>
      </w:r>
      <w:r>
        <w:rPr>
          <w:spacing w:val="-12"/>
          <w:w w:val="105"/>
        </w:rPr>
        <w:t xml:space="preserve"> </w:t>
      </w:r>
      <w:r>
        <w:rPr>
          <w:w w:val="105"/>
        </w:rPr>
        <w:t>of</w:t>
      </w:r>
      <w:r>
        <w:rPr>
          <w:spacing w:val="-12"/>
          <w:w w:val="105"/>
        </w:rPr>
        <w:t xml:space="preserve"> </w:t>
      </w:r>
      <w:r>
        <w:rPr>
          <w:w w:val="105"/>
        </w:rPr>
        <w:t>governments.</w:t>
      </w:r>
      <w:r>
        <w:rPr>
          <w:spacing w:val="-1"/>
          <w:w w:val="105"/>
        </w:rPr>
        <w:t xml:space="preserve"> </w:t>
      </w:r>
      <w:r>
        <w:rPr>
          <w:w w:val="105"/>
        </w:rPr>
        <w:t>But</w:t>
      </w:r>
      <w:r>
        <w:rPr>
          <w:spacing w:val="-12"/>
          <w:w w:val="105"/>
        </w:rPr>
        <w:t xml:space="preserve"> </w:t>
      </w:r>
      <w:r>
        <w:rPr>
          <w:w w:val="105"/>
        </w:rPr>
        <w:t>there</w:t>
      </w:r>
      <w:r>
        <w:rPr>
          <w:spacing w:val="-12"/>
          <w:w w:val="105"/>
        </w:rPr>
        <w:t xml:space="preserve"> </w:t>
      </w:r>
      <w:r>
        <w:rPr>
          <w:w w:val="105"/>
        </w:rPr>
        <w:t>are</w:t>
      </w:r>
      <w:r>
        <w:rPr>
          <w:spacing w:val="-12"/>
          <w:w w:val="105"/>
        </w:rPr>
        <w:t xml:space="preserve"> </w:t>
      </w:r>
      <w:r>
        <w:rPr>
          <w:w w:val="105"/>
        </w:rPr>
        <w:t>thousands</w:t>
      </w:r>
      <w:r>
        <w:rPr>
          <w:spacing w:val="-12"/>
          <w:w w:val="105"/>
        </w:rPr>
        <w:t xml:space="preserve"> </w:t>
      </w:r>
      <w:r>
        <w:rPr>
          <w:w w:val="105"/>
        </w:rPr>
        <w:t>of</w:t>
      </w:r>
      <w:r>
        <w:rPr>
          <w:spacing w:val="-12"/>
          <w:w w:val="105"/>
        </w:rPr>
        <w:t xml:space="preserve"> </w:t>
      </w:r>
      <w:r>
        <w:rPr>
          <w:w w:val="105"/>
        </w:rPr>
        <w:t>decisions</w:t>
      </w:r>
      <w:r>
        <w:rPr>
          <w:spacing w:val="-12"/>
          <w:w w:val="105"/>
        </w:rPr>
        <w:t xml:space="preserve"> </w:t>
      </w:r>
      <w:r>
        <w:rPr>
          <w:w w:val="105"/>
        </w:rPr>
        <w:t>made</w:t>
      </w:r>
      <w:r>
        <w:rPr>
          <w:spacing w:val="-12"/>
          <w:w w:val="105"/>
        </w:rPr>
        <w:t xml:space="preserve"> </w:t>
      </w:r>
      <w:r>
        <w:rPr>
          <w:w w:val="105"/>
        </w:rPr>
        <w:t>by ministers</w:t>
      </w:r>
      <w:r>
        <w:rPr>
          <w:spacing w:val="-7"/>
          <w:w w:val="105"/>
        </w:rPr>
        <w:t xml:space="preserve"> </w:t>
      </w:r>
      <w:r>
        <w:rPr>
          <w:w w:val="105"/>
        </w:rPr>
        <w:t>and</w:t>
      </w:r>
      <w:r>
        <w:rPr>
          <w:spacing w:val="-7"/>
          <w:w w:val="105"/>
        </w:rPr>
        <w:t xml:space="preserve"> </w:t>
      </w:r>
      <w:r>
        <w:rPr>
          <w:w w:val="105"/>
        </w:rPr>
        <w:t>public</w:t>
      </w:r>
      <w:r>
        <w:rPr>
          <w:spacing w:val="-7"/>
          <w:w w:val="105"/>
        </w:rPr>
        <w:t xml:space="preserve"> </w:t>
      </w:r>
      <w:r>
        <w:rPr>
          <w:w w:val="105"/>
        </w:rPr>
        <w:t>officials</w:t>
      </w:r>
      <w:r>
        <w:rPr>
          <w:spacing w:val="-7"/>
          <w:w w:val="105"/>
        </w:rPr>
        <w:t xml:space="preserve"> </w:t>
      </w:r>
      <w:r>
        <w:rPr>
          <w:w w:val="105"/>
        </w:rPr>
        <w:t>where</w:t>
      </w:r>
      <w:r>
        <w:rPr>
          <w:spacing w:val="-7"/>
          <w:w w:val="105"/>
        </w:rPr>
        <w:t xml:space="preserve"> </w:t>
      </w:r>
      <w:r>
        <w:rPr>
          <w:w w:val="105"/>
        </w:rPr>
        <w:t>these</w:t>
      </w:r>
      <w:r>
        <w:rPr>
          <w:spacing w:val="-7"/>
          <w:w w:val="105"/>
        </w:rPr>
        <w:t xml:space="preserve"> </w:t>
      </w:r>
      <w:proofErr w:type="spellStart"/>
      <w:r>
        <w:rPr>
          <w:w w:val="105"/>
        </w:rPr>
        <w:t>defences</w:t>
      </w:r>
      <w:proofErr w:type="spellEnd"/>
      <w:r>
        <w:rPr>
          <w:spacing w:val="-7"/>
          <w:w w:val="105"/>
        </w:rPr>
        <w:t xml:space="preserve"> </w:t>
      </w:r>
      <w:r>
        <w:rPr>
          <w:w w:val="105"/>
        </w:rPr>
        <w:t>provide</w:t>
      </w:r>
      <w:r>
        <w:rPr>
          <w:spacing w:val="-7"/>
          <w:w w:val="105"/>
        </w:rPr>
        <w:t xml:space="preserve"> </w:t>
      </w:r>
      <w:r>
        <w:rPr>
          <w:w w:val="105"/>
        </w:rPr>
        <w:t>only</w:t>
      </w:r>
      <w:r>
        <w:rPr>
          <w:spacing w:val="-7"/>
          <w:w w:val="105"/>
        </w:rPr>
        <w:t xml:space="preserve"> </w:t>
      </w:r>
      <w:r>
        <w:rPr>
          <w:w w:val="105"/>
        </w:rPr>
        <w:t>limited constraint.</w:t>
      </w:r>
      <w:r>
        <w:rPr>
          <w:spacing w:val="-13"/>
          <w:w w:val="105"/>
        </w:rPr>
        <w:t xml:space="preserve"> </w:t>
      </w:r>
      <w:r>
        <w:rPr>
          <w:w w:val="105"/>
        </w:rPr>
        <w:t>Historically,</w:t>
      </w:r>
      <w:r>
        <w:rPr>
          <w:spacing w:val="-15"/>
          <w:w w:val="105"/>
        </w:rPr>
        <w:t xml:space="preserve"> </w:t>
      </w:r>
      <w:r>
        <w:rPr>
          <w:w w:val="105"/>
        </w:rPr>
        <w:t>Australia</w:t>
      </w:r>
      <w:r>
        <w:rPr>
          <w:spacing w:val="-14"/>
          <w:w w:val="105"/>
        </w:rPr>
        <w:t xml:space="preserve"> </w:t>
      </w:r>
      <w:r>
        <w:rPr>
          <w:w w:val="105"/>
        </w:rPr>
        <w:t>has</w:t>
      </w:r>
      <w:r>
        <w:rPr>
          <w:spacing w:val="-15"/>
          <w:w w:val="105"/>
        </w:rPr>
        <w:t xml:space="preserve"> </w:t>
      </w:r>
      <w:r>
        <w:rPr>
          <w:w w:val="105"/>
        </w:rPr>
        <w:t>relied</w:t>
      </w:r>
      <w:r>
        <w:rPr>
          <w:spacing w:val="-14"/>
          <w:w w:val="105"/>
        </w:rPr>
        <w:t xml:space="preserve"> </w:t>
      </w:r>
      <w:r>
        <w:rPr>
          <w:w w:val="105"/>
        </w:rPr>
        <w:t>on</w:t>
      </w:r>
      <w:r>
        <w:rPr>
          <w:spacing w:val="-15"/>
          <w:w w:val="105"/>
        </w:rPr>
        <w:t xml:space="preserve"> </w:t>
      </w:r>
      <w:r>
        <w:rPr>
          <w:w w:val="105"/>
        </w:rPr>
        <w:t>a</w:t>
      </w:r>
      <w:r>
        <w:rPr>
          <w:spacing w:val="-14"/>
          <w:w w:val="105"/>
        </w:rPr>
        <w:t xml:space="preserve"> </w:t>
      </w:r>
      <w:r>
        <w:rPr>
          <w:w w:val="105"/>
        </w:rPr>
        <w:t>combination</w:t>
      </w:r>
      <w:r>
        <w:rPr>
          <w:spacing w:val="-15"/>
          <w:w w:val="105"/>
        </w:rPr>
        <w:t xml:space="preserve"> </w:t>
      </w:r>
      <w:r>
        <w:rPr>
          <w:w w:val="105"/>
        </w:rPr>
        <w:t>of</w:t>
      </w:r>
      <w:r>
        <w:rPr>
          <w:spacing w:val="-15"/>
          <w:w w:val="105"/>
        </w:rPr>
        <w:t xml:space="preserve"> </w:t>
      </w:r>
      <w:r>
        <w:rPr>
          <w:w w:val="105"/>
        </w:rPr>
        <w:t>targeted rules and norms, particularly ministerial accountability, to ensure that smaller and less visible decisions are made in the public interest.</w:t>
      </w:r>
    </w:p>
    <w:p w:rsidR="00FB0FE6" w:rsidRDefault="00056ECC">
      <w:pPr>
        <w:pStyle w:val="BodyText"/>
        <w:spacing w:before="160" w:line="283" w:lineRule="auto"/>
        <w:ind w:left="443"/>
      </w:pPr>
      <w:r>
        <w:rPr>
          <w:w w:val="105"/>
        </w:rPr>
        <w:t xml:space="preserve">Grattan Institute’s </w:t>
      </w:r>
      <w:proofErr w:type="gramStart"/>
      <w:r>
        <w:rPr>
          <w:i/>
          <w:w w:val="105"/>
        </w:rPr>
        <w:t>New</w:t>
      </w:r>
      <w:proofErr w:type="gramEnd"/>
      <w:r>
        <w:rPr>
          <w:i/>
          <w:w w:val="105"/>
        </w:rPr>
        <w:t xml:space="preserve"> politics </w:t>
      </w:r>
      <w:r>
        <w:rPr>
          <w:w w:val="105"/>
        </w:rPr>
        <w:t>series of reports shows that in many cases</w:t>
      </w:r>
      <w:r>
        <w:rPr>
          <w:spacing w:val="-15"/>
          <w:w w:val="105"/>
        </w:rPr>
        <w:t xml:space="preserve"> </w:t>
      </w:r>
      <w:r>
        <w:rPr>
          <w:w w:val="105"/>
        </w:rPr>
        <w:t>federal</w:t>
      </w:r>
      <w:r>
        <w:rPr>
          <w:spacing w:val="-15"/>
          <w:w w:val="105"/>
        </w:rPr>
        <w:t xml:space="preserve"> </w:t>
      </w:r>
      <w:r>
        <w:rPr>
          <w:w w:val="105"/>
        </w:rPr>
        <w:t>and</w:t>
      </w:r>
      <w:r>
        <w:rPr>
          <w:spacing w:val="-14"/>
          <w:w w:val="105"/>
        </w:rPr>
        <w:t xml:space="preserve"> </w:t>
      </w:r>
      <w:r>
        <w:rPr>
          <w:w w:val="105"/>
        </w:rPr>
        <w:t>state</w:t>
      </w:r>
      <w:r>
        <w:rPr>
          <w:spacing w:val="-15"/>
          <w:w w:val="105"/>
        </w:rPr>
        <w:t xml:space="preserve"> </w:t>
      </w:r>
      <w:r>
        <w:rPr>
          <w:w w:val="105"/>
        </w:rPr>
        <w:t>governments</w:t>
      </w:r>
      <w:r>
        <w:rPr>
          <w:spacing w:val="-14"/>
          <w:w w:val="105"/>
        </w:rPr>
        <w:t xml:space="preserve"> </w:t>
      </w:r>
      <w:r>
        <w:rPr>
          <w:w w:val="105"/>
        </w:rPr>
        <w:t>have</w:t>
      </w:r>
      <w:r>
        <w:rPr>
          <w:spacing w:val="-15"/>
          <w:w w:val="105"/>
        </w:rPr>
        <w:t xml:space="preserve"> </w:t>
      </w:r>
      <w:r>
        <w:rPr>
          <w:w w:val="105"/>
        </w:rPr>
        <w:t>subverted</w:t>
      </w:r>
      <w:r>
        <w:rPr>
          <w:spacing w:val="-15"/>
          <w:w w:val="105"/>
        </w:rPr>
        <w:t xml:space="preserve"> </w:t>
      </w:r>
      <w:r>
        <w:rPr>
          <w:w w:val="105"/>
        </w:rPr>
        <w:t>these</w:t>
      </w:r>
      <w:r>
        <w:rPr>
          <w:spacing w:val="-14"/>
          <w:w w:val="105"/>
        </w:rPr>
        <w:t xml:space="preserve"> </w:t>
      </w:r>
      <w:r>
        <w:rPr>
          <w:w w:val="105"/>
        </w:rPr>
        <w:t>checks</w:t>
      </w:r>
      <w:r>
        <w:rPr>
          <w:spacing w:val="-15"/>
          <w:w w:val="105"/>
        </w:rPr>
        <w:t xml:space="preserve"> </w:t>
      </w:r>
      <w:r>
        <w:rPr>
          <w:w w:val="105"/>
        </w:rPr>
        <w:t>and made decisions with an eye to party political interest.</w:t>
      </w:r>
    </w:p>
    <w:p w:rsidR="00FB0FE6" w:rsidRDefault="00056ECC">
      <w:pPr>
        <w:pStyle w:val="BodyText"/>
        <w:spacing w:before="162" w:line="283" w:lineRule="auto"/>
        <w:ind w:left="443" w:right="69"/>
      </w:pPr>
      <w:r>
        <w:rPr>
          <w:w w:val="105"/>
        </w:rPr>
        <w:t>This report highlights concerns about pork-barrelling of government grants. Pork-barrelling wastes money and over time can promote a corrupt</w:t>
      </w:r>
      <w:r>
        <w:rPr>
          <w:spacing w:val="-11"/>
          <w:w w:val="105"/>
        </w:rPr>
        <w:t xml:space="preserve"> </w:t>
      </w:r>
      <w:r>
        <w:rPr>
          <w:w w:val="105"/>
        </w:rPr>
        <w:t>culture</w:t>
      </w:r>
      <w:r>
        <w:rPr>
          <w:spacing w:val="-11"/>
          <w:w w:val="105"/>
        </w:rPr>
        <w:t xml:space="preserve"> </w:t>
      </w:r>
      <w:r>
        <w:rPr>
          <w:w w:val="105"/>
        </w:rPr>
        <w:t>and</w:t>
      </w:r>
      <w:r>
        <w:rPr>
          <w:spacing w:val="-11"/>
          <w:w w:val="105"/>
        </w:rPr>
        <w:t xml:space="preserve"> </w:t>
      </w:r>
      <w:r>
        <w:rPr>
          <w:w w:val="105"/>
        </w:rPr>
        <w:t>undermine</w:t>
      </w:r>
      <w:r>
        <w:rPr>
          <w:spacing w:val="-11"/>
          <w:w w:val="105"/>
        </w:rPr>
        <w:t xml:space="preserve"> </w:t>
      </w:r>
      <w:r>
        <w:rPr>
          <w:w w:val="105"/>
        </w:rPr>
        <w:t>trust. It</w:t>
      </w:r>
      <w:r>
        <w:rPr>
          <w:spacing w:val="-11"/>
          <w:w w:val="105"/>
        </w:rPr>
        <w:t xml:space="preserve"> </w:t>
      </w:r>
      <w:r>
        <w:rPr>
          <w:w w:val="105"/>
        </w:rPr>
        <w:t>is</w:t>
      </w:r>
      <w:r>
        <w:rPr>
          <w:spacing w:val="-11"/>
          <w:w w:val="105"/>
        </w:rPr>
        <w:t xml:space="preserve"> </w:t>
      </w:r>
      <w:r>
        <w:rPr>
          <w:w w:val="105"/>
        </w:rPr>
        <w:t>a</w:t>
      </w:r>
      <w:r>
        <w:rPr>
          <w:spacing w:val="-11"/>
          <w:w w:val="105"/>
        </w:rPr>
        <w:t xml:space="preserve"> </w:t>
      </w:r>
      <w:r>
        <w:rPr>
          <w:w w:val="105"/>
        </w:rPr>
        <w:t>long</w:t>
      </w:r>
      <w:r>
        <w:rPr>
          <w:spacing w:val="-11"/>
          <w:w w:val="105"/>
        </w:rPr>
        <w:t xml:space="preserve"> </w:t>
      </w:r>
      <w:r>
        <w:rPr>
          <w:w w:val="105"/>
        </w:rPr>
        <w:t>way</w:t>
      </w:r>
      <w:r>
        <w:rPr>
          <w:spacing w:val="-11"/>
          <w:w w:val="105"/>
        </w:rPr>
        <w:t xml:space="preserve"> </w:t>
      </w:r>
      <w:r>
        <w:rPr>
          <w:w w:val="105"/>
        </w:rPr>
        <w:t>from</w:t>
      </w:r>
      <w:r>
        <w:rPr>
          <w:spacing w:val="-11"/>
          <w:w w:val="105"/>
        </w:rPr>
        <w:t xml:space="preserve"> </w:t>
      </w:r>
      <w:r>
        <w:rPr>
          <w:w w:val="105"/>
        </w:rPr>
        <w:t>public</w:t>
      </w:r>
      <w:r>
        <w:rPr>
          <w:spacing w:val="-11"/>
          <w:w w:val="105"/>
        </w:rPr>
        <w:t xml:space="preserve"> </w:t>
      </w:r>
      <w:r>
        <w:rPr>
          <w:w w:val="105"/>
        </w:rPr>
        <w:t xml:space="preserve">interest </w:t>
      </w:r>
      <w:r>
        <w:rPr>
          <w:spacing w:val="-2"/>
          <w:w w:val="105"/>
        </w:rPr>
        <w:t>decision-making.</w:t>
      </w:r>
    </w:p>
    <w:p w:rsidR="00FB0FE6" w:rsidRDefault="00FB0FE6">
      <w:pPr>
        <w:pStyle w:val="BodyText"/>
        <w:spacing w:before="9"/>
        <w:rPr>
          <w:sz w:val="25"/>
        </w:rPr>
      </w:pPr>
    </w:p>
    <w:p w:rsidR="00FB0FE6" w:rsidRDefault="00056ECC">
      <w:pPr>
        <w:pStyle w:val="Heading4"/>
        <w:numPr>
          <w:ilvl w:val="1"/>
          <w:numId w:val="11"/>
        </w:numPr>
        <w:tabs>
          <w:tab w:val="left" w:pos="991"/>
          <w:tab w:val="left" w:pos="992"/>
        </w:tabs>
        <w:ind w:hanging="549"/>
      </w:pPr>
      <w:r>
        <w:rPr>
          <w:color w:val="F2901D"/>
          <w:w w:val="105"/>
        </w:rPr>
        <w:t>Pork-barrelling</w:t>
      </w:r>
      <w:r>
        <w:rPr>
          <w:color w:val="F2901D"/>
          <w:spacing w:val="-15"/>
          <w:w w:val="105"/>
        </w:rPr>
        <w:t xml:space="preserve"> </w:t>
      </w:r>
      <w:r>
        <w:rPr>
          <w:color w:val="F2901D"/>
          <w:w w:val="105"/>
        </w:rPr>
        <w:t>is</w:t>
      </w:r>
      <w:r>
        <w:rPr>
          <w:color w:val="F2901D"/>
          <w:spacing w:val="-13"/>
          <w:w w:val="105"/>
        </w:rPr>
        <w:t xml:space="preserve"> </w:t>
      </w:r>
      <w:r>
        <w:rPr>
          <w:color w:val="F2901D"/>
          <w:w w:val="105"/>
        </w:rPr>
        <w:t>not</w:t>
      </w:r>
      <w:r>
        <w:rPr>
          <w:color w:val="F2901D"/>
          <w:spacing w:val="-12"/>
          <w:w w:val="105"/>
        </w:rPr>
        <w:t xml:space="preserve"> </w:t>
      </w:r>
      <w:r>
        <w:rPr>
          <w:color w:val="F2901D"/>
          <w:w w:val="105"/>
        </w:rPr>
        <w:t>in</w:t>
      </w:r>
      <w:r>
        <w:rPr>
          <w:color w:val="F2901D"/>
          <w:spacing w:val="-13"/>
          <w:w w:val="105"/>
        </w:rPr>
        <w:t xml:space="preserve"> </w:t>
      </w:r>
      <w:r>
        <w:rPr>
          <w:color w:val="F2901D"/>
          <w:w w:val="105"/>
        </w:rPr>
        <w:t>the</w:t>
      </w:r>
      <w:r>
        <w:rPr>
          <w:color w:val="F2901D"/>
          <w:spacing w:val="-13"/>
          <w:w w:val="105"/>
        </w:rPr>
        <w:t xml:space="preserve"> </w:t>
      </w:r>
      <w:r>
        <w:rPr>
          <w:color w:val="F2901D"/>
          <w:w w:val="105"/>
        </w:rPr>
        <w:t>public</w:t>
      </w:r>
      <w:r>
        <w:rPr>
          <w:color w:val="F2901D"/>
          <w:spacing w:val="-12"/>
          <w:w w:val="105"/>
        </w:rPr>
        <w:t xml:space="preserve"> </w:t>
      </w:r>
      <w:r>
        <w:rPr>
          <w:color w:val="F2901D"/>
          <w:spacing w:val="-2"/>
          <w:w w:val="105"/>
        </w:rPr>
        <w:t>interest</w:t>
      </w:r>
    </w:p>
    <w:p w:rsidR="00FB0FE6" w:rsidRDefault="00056ECC">
      <w:pPr>
        <w:pStyle w:val="BodyText"/>
        <w:spacing w:before="176" w:line="283" w:lineRule="auto"/>
        <w:ind w:left="443" w:right="320"/>
      </w:pPr>
      <w:r>
        <w:rPr>
          <w:w w:val="105"/>
        </w:rPr>
        <w:t>A</w:t>
      </w:r>
      <w:r>
        <w:rPr>
          <w:spacing w:val="-3"/>
          <w:w w:val="105"/>
        </w:rPr>
        <w:t xml:space="preserve"> </w:t>
      </w:r>
      <w:r>
        <w:rPr>
          <w:w w:val="105"/>
        </w:rPr>
        <w:t>core</w:t>
      </w:r>
      <w:r>
        <w:rPr>
          <w:spacing w:val="-3"/>
          <w:w w:val="105"/>
        </w:rPr>
        <w:t xml:space="preserve"> </w:t>
      </w:r>
      <w:r>
        <w:rPr>
          <w:w w:val="105"/>
        </w:rPr>
        <w:t>part</w:t>
      </w:r>
      <w:r>
        <w:rPr>
          <w:spacing w:val="-3"/>
          <w:w w:val="105"/>
        </w:rPr>
        <w:t xml:space="preserve"> </w:t>
      </w:r>
      <w:r>
        <w:rPr>
          <w:w w:val="105"/>
        </w:rPr>
        <w:t>of</w:t>
      </w:r>
      <w:r>
        <w:rPr>
          <w:spacing w:val="-3"/>
          <w:w w:val="105"/>
        </w:rPr>
        <w:t xml:space="preserve"> </w:t>
      </w:r>
      <w:r>
        <w:rPr>
          <w:w w:val="105"/>
        </w:rPr>
        <w:t>our</w:t>
      </w:r>
      <w:r>
        <w:rPr>
          <w:spacing w:val="-3"/>
          <w:w w:val="105"/>
        </w:rPr>
        <w:t xml:space="preserve"> </w:t>
      </w:r>
      <w:r>
        <w:rPr>
          <w:w w:val="105"/>
        </w:rPr>
        <w:t>democratic</w:t>
      </w:r>
      <w:r>
        <w:rPr>
          <w:spacing w:val="-3"/>
          <w:w w:val="105"/>
        </w:rPr>
        <w:t xml:space="preserve"> </w:t>
      </w:r>
      <w:r>
        <w:rPr>
          <w:w w:val="105"/>
        </w:rPr>
        <w:t>system</w:t>
      </w:r>
      <w:r>
        <w:rPr>
          <w:spacing w:val="-3"/>
          <w:w w:val="105"/>
        </w:rPr>
        <w:t xml:space="preserve"> </w:t>
      </w:r>
      <w:r>
        <w:rPr>
          <w:w w:val="105"/>
        </w:rPr>
        <w:t>is</w:t>
      </w:r>
      <w:r>
        <w:rPr>
          <w:spacing w:val="-3"/>
          <w:w w:val="105"/>
        </w:rPr>
        <w:t xml:space="preserve"> </w:t>
      </w:r>
      <w:r>
        <w:rPr>
          <w:w w:val="105"/>
        </w:rPr>
        <w:t>that</w:t>
      </w:r>
      <w:r>
        <w:rPr>
          <w:spacing w:val="-3"/>
          <w:w w:val="105"/>
        </w:rPr>
        <w:t xml:space="preserve"> </w:t>
      </w:r>
      <w:r>
        <w:rPr>
          <w:w w:val="105"/>
        </w:rPr>
        <w:t>Australians</w:t>
      </w:r>
      <w:r>
        <w:rPr>
          <w:spacing w:val="-3"/>
          <w:w w:val="105"/>
        </w:rPr>
        <w:t xml:space="preserve"> </w:t>
      </w:r>
      <w:r>
        <w:rPr>
          <w:w w:val="105"/>
        </w:rPr>
        <w:t>place</w:t>
      </w:r>
      <w:r>
        <w:rPr>
          <w:spacing w:val="-3"/>
          <w:w w:val="105"/>
        </w:rPr>
        <w:t xml:space="preserve"> </w:t>
      </w:r>
      <w:r>
        <w:rPr>
          <w:w w:val="105"/>
        </w:rPr>
        <w:t>trust in</w:t>
      </w:r>
      <w:r>
        <w:rPr>
          <w:spacing w:val="-12"/>
          <w:w w:val="105"/>
        </w:rPr>
        <w:t xml:space="preserve"> </w:t>
      </w:r>
      <w:r>
        <w:rPr>
          <w:w w:val="105"/>
        </w:rPr>
        <w:t>our</w:t>
      </w:r>
      <w:r>
        <w:rPr>
          <w:spacing w:val="-12"/>
          <w:w w:val="105"/>
        </w:rPr>
        <w:t xml:space="preserve"> </w:t>
      </w:r>
      <w:r>
        <w:rPr>
          <w:w w:val="105"/>
        </w:rPr>
        <w:t>elected</w:t>
      </w:r>
      <w:r>
        <w:rPr>
          <w:spacing w:val="-12"/>
          <w:w w:val="105"/>
        </w:rPr>
        <w:t xml:space="preserve"> </w:t>
      </w:r>
      <w:r>
        <w:rPr>
          <w:w w:val="105"/>
        </w:rPr>
        <w:t>officials</w:t>
      </w:r>
      <w:r>
        <w:rPr>
          <w:spacing w:val="-12"/>
          <w:w w:val="105"/>
        </w:rPr>
        <w:t xml:space="preserve"> </w:t>
      </w:r>
      <w:r>
        <w:rPr>
          <w:w w:val="105"/>
        </w:rPr>
        <w:t>to</w:t>
      </w:r>
      <w:r>
        <w:rPr>
          <w:spacing w:val="-12"/>
          <w:w w:val="105"/>
        </w:rPr>
        <w:t xml:space="preserve"> </w:t>
      </w:r>
      <w:r>
        <w:rPr>
          <w:w w:val="105"/>
        </w:rPr>
        <w:t>make</w:t>
      </w:r>
      <w:r>
        <w:rPr>
          <w:spacing w:val="-12"/>
          <w:w w:val="105"/>
        </w:rPr>
        <w:t xml:space="preserve"> </w:t>
      </w:r>
      <w:r>
        <w:rPr>
          <w:w w:val="105"/>
        </w:rPr>
        <w:t>decisions</w:t>
      </w:r>
      <w:r>
        <w:rPr>
          <w:spacing w:val="-12"/>
          <w:w w:val="105"/>
        </w:rPr>
        <w:t xml:space="preserve"> </w:t>
      </w:r>
      <w:r>
        <w:rPr>
          <w:w w:val="105"/>
        </w:rPr>
        <w:t>on</w:t>
      </w:r>
      <w:r>
        <w:rPr>
          <w:spacing w:val="-12"/>
          <w:w w:val="105"/>
        </w:rPr>
        <w:t xml:space="preserve"> </w:t>
      </w:r>
      <w:r>
        <w:rPr>
          <w:w w:val="105"/>
        </w:rPr>
        <w:t>our</w:t>
      </w:r>
      <w:r>
        <w:rPr>
          <w:spacing w:val="-12"/>
          <w:w w:val="105"/>
        </w:rPr>
        <w:t xml:space="preserve"> </w:t>
      </w:r>
      <w:r>
        <w:rPr>
          <w:w w:val="105"/>
        </w:rPr>
        <w:t>behalf,</w:t>
      </w:r>
      <w:r>
        <w:rPr>
          <w:spacing w:val="-12"/>
          <w:w w:val="105"/>
        </w:rPr>
        <w:t xml:space="preserve"> </w:t>
      </w:r>
      <w:r>
        <w:rPr>
          <w:w w:val="105"/>
        </w:rPr>
        <w:t>including</w:t>
      </w:r>
      <w:r>
        <w:rPr>
          <w:spacing w:val="-12"/>
          <w:w w:val="105"/>
        </w:rPr>
        <w:t xml:space="preserve"> </w:t>
      </w:r>
      <w:r>
        <w:rPr>
          <w:w w:val="105"/>
        </w:rPr>
        <w:t>on how</w:t>
      </w:r>
      <w:r>
        <w:rPr>
          <w:spacing w:val="-10"/>
          <w:w w:val="105"/>
        </w:rPr>
        <w:t xml:space="preserve"> </w:t>
      </w:r>
      <w:r>
        <w:rPr>
          <w:w w:val="105"/>
        </w:rPr>
        <w:t>public</w:t>
      </w:r>
      <w:r>
        <w:rPr>
          <w:spacing w:val="-10"/>
          <w:w w:val="105"/>
        </w:rPr>
        <w:t xml:space="preserve"> </w:t>
      </w:r>
      <w:r>
        <w:rPr>
          <w:w w:val="105"/>
        </w:rPr>
        <w:t>funds</w:t>
      </w:r>
      <w:r>
        <w:rPr>
          <w:spacing w:val="-9"/>
          <w:w w:val="105"/>
        </w:rPr>
        <w:t xml:space="preserve"> </w:t>
      </w:r>
      <w:r>
        <w:rPr>
          <w:w w:val="105"/>
        </w:rPr>
        <w:t>are</w:t>
      </w:r>
      <w:r>
        <w:rPr>
          <w:spacing w:val="-10"/>
          <w:w w:val="105"/>
        </w:rPr>
        <w:t xml:space="preserve"> </w:t>
      </w:r>
      <w:r>
        <w:rPr>
          <w:w w:val="105"/>
        </w:rPr>
        <w:t>spent.</w:t>
      </w:r>
      <w:r>
        <w:rPr>
          <w:spacing w:val="1"/>
          <w:w w:val="105"/>
        </w:rPr>
        <w:t xml:space="preserve"> </w:t>
      </w:r>
      <w:r>
        <w:rPr>
          <w:w w:val="105"/>
        </w:rPr>
        <w:t>This</w:t>
      </w:r>
      <w:r>
        <w:rPr>
          <w:spacing w:val="-9"/>
          <w:w w:val="105"/>
        </w:rPr>
        <w:t xml:space="preserve"> </w:t>
      </w:r>
      <w:r>
        <w:rPr>
          <w:w w:val="105"/>
        </w:rPr>
        <w:t>trust</w:t>
      </w:r>
      <w:r>
        <w:rPr>
          <w:spacing w:val="-10"/>
          <w:w w:val="105"/>
        </w:rPr>
        <w:t xml:space="preserve"> </w:t>
      </w:r>
      <w:r>
        <w:rPr>
          <w:w w:val="105"/>
        </w:rPr>
        <w:t>is</w:t>
      </w:r>
      <w:r>
        <w:rPr>
          <w:spacing w:val="-9"/>
          <w:w w:val="105"/>
        </w:rPr>
        <w:t xml:space="preserve"> </w:t>
      </w:r>
      <w:r>
        <w:rPr>
          <w:w w:val="105"/>
        </w:rPr>
        <w:t>reinforced</w:t>
      </w:r>
      <w:r>
        <w:rPr>
          <w:spacing w:val="-10"/>
          <w:w w:val="105"/>
        </w:rPr>
        <w:t xml:space="preserve"> </w:t>
      </w:r>
      <w:r>
        <w:rPr>
          <w:w w:val="105"/>
        </w:rPr>
        <w:t>by</w:t>
      </w:r>
      <w:r>
        <w:rPr>
          <w:spacing w:val="-10"/>
          <w:w w:val="105"/>
        </w:rPr>
        <w:t xml:space="preserve"> </w:t>
      </w:r>
      <w:r>
        <w:rPr>
          <w:w w:val="105"/>
        </w:rPr>
        <w:t>a</w:t>
      </w:r>
      <w:r>
        <w:rPr>
          <w:spacing w:val="-9"/>
          <w:w w:val="105"/>
        </w:rPr>
        <w:t xml:space="preserve"> </w:t>
      </w:r>
      <w:r>
        <w:rPr>
          <w:w w:val="105"/>
        </w:rPr>
        <w:t>raft</w:t>
      </w:r>
      <w:r>
        <w:rPr>
          <w:spacing w:val="-10"/>
          <w:w w:val="105"/>
        </w:rPr>
        <w:t xml:space="preserve"> </w:t>
      </w:r>
      <w:r>
        <w:rPr>
          <w:w w:val="105"/>
        </w:rPr>
        <w:t>of</w:t>
      </w:r>
      <w:r>
        <w:rPr>
          <w:spacing w:val="-9"/>
          <w:w w:val="105"/>
        </w:rPr>
        <w:t xml:space="preserve"> </w:t>
      </w:r>
      <w:r>
        <w:rPr>
          <w:spacing w:val="-2"/>
          <w:w w:val="105"/>
        </w:rPr>
        <w:t>rules</w:t>
      </w:r>
    </w:p>
    <w:p w:rsidR="00FB0FE6" w:rsidRDefault="00056ECC">
      <w:pPr>
        <w:pStyle w:val="BodyText"/>
        <w:spacing w:line="280" w:lineRule="auto"/>
        <w:ind w:left="443"/>
        <w:rPr>
          <w:sz w:val="13"/>
        </w:rPr>
      </w:pPr>
      <w:proofErr w:type="gramStart"/>
      <w:r>
        <w:rPr>
          <w:w w:val="105"/>
        </w:rPr>
        <w:t>and</w:t>
      </w:r>
      <w:proofErr w:type="gramEnd"/>
      <w:r>
        <w:rPr>
          <w:spacing w:val="-15"/>
          <w:w w:val="105"/>
        </w:rPr>
        <w:t xml:space="preserve"> </w:t>
      </w:r>
      <w:r>
        <w:rPr>
          <w:w w:val="105"/>
        </w:rPr>
        <w:t>guidelines</w:t>
      </w:r>
      <w:r>
        <w:rPr>
          <w:spacing w:val="-15"/>
          <w:w w:val="105"/>
        </w:rPr>
        <w:t xml:space="preserve"> </w:t>
      </w:r>
      <w:r>
        <w:rPr>
          <w:w w:val="105"/>
        </w:rPr>
        <w:t>to</w:t>
      </w:r>
      <w:r>
        <w:rPr>
          <w:spacing w:val="-14"/>
          <w:w w:val="105"/>
        </w:rPr>
        <w:t xml:space="preserve"> </w:t>
      </w:r>
      <w:r>
        <w:rPr>
          <w:w w:val="105"/>
        </w:rPr>
        <w:t>help</w:t>
      </w:r>
      <w:r>
        <w:rPr>
          <w:spacing w:val="-15"/>
          <w:w w:val="105"/>
        </w:rPr>
        <w:t xml:space="preserve"> </w:t>
      </w:r>
      <w:r>
        <w:rPr>
          <w:w w:val="105"/>
        </w:rPr>
        <w:t>politicians,</w:t>
      </w:r>
      <w:r>
        <w:rPr>
          <w:spacing w:val="-14"/>
          <w:w w:val="105"/>
        </w:rPr>
        <w:t xml:space="preserve"> </w:t>
      </w:r>
      <w:r>
        <w:rPr>
          <w:w w:val="105"/>
        </w:rPr>
        <w:t>political</w:t>
      </w:r>
      <w:r>
        <w:rPr>
          <w:spacing w:val="-15"/>
          <w:w w:val="105"/>
        </w:rPr>
        <w:t xml:space="preserve"> </w:t>
      </w:r>
      <w:r>
        <w:rPr>
          <w:w w:val="105"/>
        </w:rPr>
        <w:t>advisers,</w:t>
      </w:r>
      <w:r>
        <w:rPr>
          <w:spacing w:val="-15"/>
          <w:w w:val="105"/>
        </w:rPr>
        <w:t xml:space="preserve"> </w:t>
      </w:r>
      <w:r>
        <w:rPr>
          <w:w w:val="105"/>
        </w:rPr>
        <w:t>and</w:t>
      </w:r>
      <w:r>
        <w:rPr>
          <w:spacing w:val="-14"/>
          <w:w w:val="105"/>
        </w:rPr>
        <w:t xml:space="preserve"> </w:t>
      </w:r>
      <w:r>
        <w:rPr>
          <w:w w:val="105"/>
        </w:rPr>
        <w:t>public</w:t>
      </w:r>
      <w:r>
        <w:rPr>
          <w:spacing w:val="-15"/>
          <w:w w:val="105"/>
        </w:rPr>
        <w:t xml:space="preserve"> </w:t>
      </w:r>
      <w:r>
        <w:rPr>
          <w:w w:val="105"/>
        </w:rPr>
        <w:t xml:space="preserve">officials make decisions that ‘advance the common good of the people of </w:t>
      </w:r>
      <w:r>
        <w:rPr>
          <w:spacing w:val="-2"/>
          <w:w w:val="105"/>
        </w:rPr>
        <w:t>Australia’.</w:t>
      </w:r>
      <w:hyperlink w:anchor="_bookmark3" w:history="1">
        <w:r>
          <w:rPr>
            <w:spacing w:val="-2"/>
            <w:w w:val="105"/>
            <w:position w:val="7"/>
            <w:sz w:val="13"/>
          </w:rPr>
          <w:t>1</w:t>
        </w:r>
      </w:hyperlink>
    </w:p>
    <w:p w:rsidR="00FB0FE6" w:rsidRDefault="00FB0FE6">
      <w:pPr>
        <w:pStyle w:val="BodyText"/>
      </w:pPr>
    </w:p>
    <w:p w:rsidR="00FB0FE6" w:rsidRDefault="00FB0FE6">
      <w:pPr>
        <w:pStyle w:val="BodyText"/>
      </w:pPr>
    </w:p>
    <w:p w:rsidR="00FB0FE6" w:rsidRDefault="00056ECC">
      <w:pPr>
        <w:pStyle w:val="BodyText"/>
        <w:spacing w:before="6"/>
        <w:rPr>
          <w:sz w:val="14"/>
        </w:rPr>
      </w:pPr>
      <w:r>
        <w:pict>
          <v:shape id="docshape9" o:spid="_x0000_s1542" style="position:absolute;margin-left:65.2pt;margin-top:9.55pt;width:131.35pt;height:.1pt;z-index:-15726080;mso-wrap-distance-left:0;mso-wrap-distance-right:0;mso-position-horizontal-relative:page" coordorigin="1304,191" coordsize="2627,0" path="m1304,191r2627,e" filled="f" strokeweight=".14042mm">
            <v:path arrowok="t"/>
            <w10:wrap type="topAndBottom" anchorx="page"/>
          </v:shape>
        </w:pict>
      </w:r>
    </w:p>
    <w:p w:rsidR="00FB0FE6" w:rsidRDefault="00056ECC">
      <w:pPr>
        <w:pStyle w:val="ListParagraph"/>
        <w:numPr>
          <w:ilvl w:val="0"/>
          <w:numId w:val="10"/>
        </w:numPr>
        <w:tabs>
          <w:tab w:val="left" w:pos="785"/>
        </w:tabs>
        <w:spacing w:before="45"/>
        <w:ind w:hanging="342"/>
        <w:rPr>
          <w:sz w:val="17"/>
        </w:rPr>
      </w:pPr>
      <w:bookmarkStart w:id="6" w:name="_bookmark3"/>
      <w:bookmarkEnd w:id="6"/>
      <w:r>
        <w:rPr>
          <w:sz w:val="17"/>
        </w:rPr>
        <w:t>Department</w:t>
      </w:r>
      <w:r>
        <w:rPr>
          <w:spacing w:val="-2"/>
          <w:sz w:val="17"/>
        </w:rPr>
        <w:t xml:space="preserve"> </w:t>
      </w:r>
      <w:r>
        <w:rPr>
          <w:sz w:val="17"/>
        </w:rPr>
        <w:t>of</w:t>
      </w:r>
      <w:r>
        <w:rPr>
          <w:spacing w:val="1"/>
          <w:sz w:val="17"/>
        </w:rPr>
        <w:t xml:space="preserve"> </w:t>
      </w:r>
      <w:r>
        <w:rPr>
          <w:sz w:val="17"/>
        </w:rPr>
        <w:t>the</w:t>
      </w:r>
      <w:r>
        <w:rPr>
          <w:spacing w:val="1"/>
          <w:sz w:val="17"/>
        </w:rPr>
        <w:t xml:space="preserve"> </w:t>
      </w:r>
      <w:r>
        <w:rPr>
          <w:sz w:val="17"/>
        </w:rPr>
        <w:t>Prime</w:t>
      </w:r>
      <w:r>
        <w:rPr>
          <w:spacing w:val="1"/>
          <w:sz w:val="17"/>
        </w:rPr>
        <w:t xml:space="preserve"> </w:t>
      </w:r>
      <w:r>
        <w:rPr>
          <w:sz w:val="17"/>
        </w:rPr>
        <w:t>Minister</w:t>
      </w:r>
      <w:r>
        <w:rPr>
          <w:spacing w:val="1"/>
          <w:sz w:val="17"/>
        </w:rPr>
        <w:t xml:space="preserve"> </w:t>
      </w:r>
      <w:r>
        <w:rPr>
          <w:sz w:val="17"/>
        </w:rPr>
        <w:t>and</w:t>
      </w:r>
      <w:r>
        <w:rPr>
          <w:spacing w:val="1"/>
          <w:sz w:val="17"/>
        </w:rPr>
        <w:t xml:space="preserve"> </w:t>
      </w:r>
      <w:r>
        <w:rPr>
          <w:sz w:val="17"/>
        </w:rPr>
        <w:t>Cabinet</w:t>
      </w:r>
      <w:r>
        <w:rPr>
          <w:spacing w:val="1"/>
          <w:sz w:val="17"/>
        </w:rPr>
        <w:t xml:space="preserve"> </w:t>
      </w:r>
      <w:hyperlink w:anchor="_bookmark236" w:history="1">
        <w:r>
          <w:rPr>
            <w:sz w:val="17"/>
          </w:rPr>
          <w:t>(2022,</w:t>
        </w:r>
      </w:hyperlink>
      <w:r>
        <w:rPr>
          <w:spacing w:val="1"/>
          <w:sz w:val="17"/>
        </w:rPr>
        <w:t xml:space="preserve"> </w:t>
      </w:r>
      <w:r>
        <w:rPr>
          <w:sz w:val="17"/>
        </w:rPr>
        <w:t>clause</w:t>
      </w:r>
      <w:r>
        <w:rPr>
          <w:spacing w:val="1"/>
          <w:sz w:val="17"/>
        </w:rPr>
        <w:t xml:space="preserve"> </w:t>
      </w:r>
      <w:r>
        <w:rPr>
          <w:spacing w:val="-2"/>
          <w:sz w:val="17"/>
        </w:rPr>
        <w:t>14.2).</w:t>
      </w:r>
    </w:p>
    <w:p w:rsidR="00FB0FE6" w:rsidRDefault="00056ECC">
      <w:pPr>
        <w:spacing w:before="7"/>
        <w:rPr>
          <w:sz w:val="26"/>
        </w:rPr>
      </w:pPr>
      <w:r>
        <w:br w:type="column"/>
      </w:r>
    </w:p>
    <w:p w:rsidR="00FB0FE6" w:rsidRDefault="00056ECC">
      <w:pPr>
        <w:pStyle w:val="BodyText"/>
        <w:spacing w:line="280" w:lineRule="auto"/>
        <w:ind w:left="443" w:right="147"/>
        <w:rPr>
          <w:sz w:val="13"/>
        </w:rPr>
      </w:pPr>
      <w:r>
        <w:rPr>
          <w:w w:val="105"/>
        </w:rPr>
        <w:t>Codes of conduct for ministers at both federal and state levels outline the</w:t>
      </w:r>
      <w:r>
        <w:rPr>
          <w:spacing w:val="-11"/>
          <w:w w:val="105"/>
        </w:rPr>
        <w:t xml:space="preserve"> </w:t>
      </w:r>
      <w:r>
        <w:rPr>
          <w:w w:val="105"/>
        </w:rPr>
        <w:t>ethical</w:t>
      </w:r>
      <w:r>
        <w:rPr>
          <w:spacing w:val="-11"/>
          <w:w w:val="105"/>
        </w:rPr>
        <w:t xml:space="preserve"> </w:t>
      </w:r>
      <w:r>
        <w:rPr>
          <w:w w:val="105"/>
        </w:rPr>
        <w:t>standards</w:t>
      </w:r>
      <w:r>
        <w:rPr>
          <w:spacing w:val="-11"/>
          <w:w w:val="105"/>
        </w:rPr>
        <w:t xml:space="preserve"> </w:t>
      </w:r>
      <w:r>
        <w:rPr>
          <w:w w:val="105"/>
        </w:rPr>
        <w:t>required</w:t>
      </w:r>
      <w:r>
        <w:rPr>
          <w:spacing w:val="-11"/>
          <w:w w:val="105"/>
        </w:rPr>
        <w:t xml:space="preserve"> </w:t>
      </w:r>
      <w:r>
        <w:rPr>
          <w:w w:val="105"/>
        </w:rPr>
        <w:t>in</w:t>
      </w:r>
      <w:r>
        <w:rPr>
          <w:spacing w:val="-11"/>
          <w:w w:val="105"/>
        </w:rPr>
        <w:t xml:space="preserve"> </w:t>
      </w:r>
      <w:r>
        <w:rPr>
          <w:w w:val="105"/>
        </w:rPr>
        <w:t>the</w:t>
      </w:r>
      <w:r>
        <w:rPr>
          <w:spacing w:val="-11"/>
          <w:w w:val="105"/>
        </w:rPr>
        <w:t xml:space="preserve"> </w:t>
      </w:r>
      <w:r>
        <w:rPr>
          <w:w w:val="105"/>
        </w:rPr>
        <w:t>job,</w:t>
      </w:r>
      <w:r>
        <w:rPr>
          <w:spacing w:val="-11"/>
          <w:w w:val="105"/>
        </w:rPr>
        <w:t xml:space="preserve"> </w:t>
      </w:r>
      <w:r>
        <w:rPr>
          <w:w w:val="105"/>
        </w:rPr>
        <w:t>given</w:t>
      </w:r>
      <w:r>
        <w:rPr>
          <w:spacing w:val="-11"/>
          <w:w w:val="105"/>
        </w:rPr>
        <w:t xml:space="preserve"> </w:t>
      </w:r>
      <w:r>
        <w:rPr>
          <w:w w:val="105"/>
        </w:rPr>
        <w:t>their</w:t>
      </w:r>
      <w:r>
        <w:rPr>
          <w:spacing w:val="-11"/>
          <w:w w:val="105"/>
        </w:rPr>
        <w:t xml:space="preserve"> </w:t>
      </w:r>
      <w:r>
        <w:rPr>
          <w:w w:val="105"/>
        </w:rPr>
        <w:t>position</w:t>
      </w:r>
      <w:r>
        <w:rPr>
          <w:spacing w:val="-11"/>
          <w:w w:val="105"/>
        </w:rPr>
        <w:t xml:space="preserve"> </w:t>
      </w:r>
      <w:r>
        <w:rPr>
          <w:w w:val="105"/>
        </w:rPr>
        <w:t>of</w:t>
      </w:r>
      <w:r>
        <w:rPr>
          <w:spacing w:val="-11"/>
          <w:w w:val="105"/>
        </w:rPr>
        <w:t xml:space="preserve"> </w:t>
      </w:r>
      <w:r>
        <w:rPr>
          <w:w w:val="105"/>
        </w:rPr>
        <w:t>privilege and</w:t>
      </w:r>
      <w:r>
        <w:rPr>
          <w:spacing w:val="-14"/>
          <w:w w:val="105"/>
        </w:rPr>
        <w:t xml:space="preserve"> </w:t>
      </w:r>
      <w:r>
        <w:rPr>
          <w:w w:val="105"/>
        </w:rPr>
        <w:t>wide</w:t>
      </w:r>
      <w:r>
        <w:rPr>
          <w:spacing w:val="-14"/>
          <w:w w:val="105"/>
        </w:rPr>
        <w:t xml:space="preserve"> </w:t>
      </w:r>
      <w:r>
        <w:rPr>
          <w:w w:val="105"/>
        </w:rPr>
        <w:t>discretionary</w:t>
      </w:r>
      <w:r>
        <w:rPr>
          <w:spacing w:val="-14"/>
          <w:w w:val="105"/>
        </w:rPr>
        <w:t xml:space="preserve"> </w:t>
      </w:r>
      <w:r>
        <w:rPr>
          <w:w w:val="105"/>
        </w:rPr>
        <w:t>powers.</w:t>
      </w:r>
      <w:hyperlink w:anchor="_bookmark4" w:history="1">
        <w:r>
          <w:rPr>
            <w:w w:val="105"/>
            <w:position w:val="7"/>
            <w:sz w:val="13"/>
          </w:rPr>
          <w:t>2</w:t>
        </w:r>
      </w:hyperlink>
      <w:r>
        <w:rPr>
          <w:spacing w:val="25"/>
          <w:w w:val="105"/>
          <w:position w:val="7"/>
          <w:sz w:val="13"/>
        </w:rPr>
        <w:t xml:space="preserve"> </w:t>
      </w:r>
      <w:r>
        <w:rPr>
          <w:w w:val="105"/>
        </w:rPr>
        <w:t>These</w:t>
      </w:r>
      <w:r>
        <w:rPr>
          <w:spacing w:val="-14"/>
          <w:w w:val="105"/>
        </w:rPr>
        <w:t xml:space="preserve"> </w:t>
      </w:r>
      <w:r>
        <w:rPr>
          <w:w w:val="105"/>
        </w:rPr>
        <w:t>codes</w:t>
      </w:r>
      <w:r>
        <w:rPr>
          <w:spacing w:val="-14"/>
          <w:w w:val="105"/>
        </w:rPr>
        <w:t xml:space="preserve"> </w:t>
      </w:r>
      <w:r>
        <w:rPr>
          <w:w w:val="105"/>
        </w:rPr>
        <w:t>require</w:t>
      </w:r>
      <w:r>
        <w:rPr>
          <w:spacing w:val="-14"/>
          <w:w w:val="105"/>
        </w:rPr>
        <w:t xml:space="preserve"> </w:t>
      </w:r>
      <w:r>
        <w:rPr>
          <w:w w:val="105"/>
        </w:rPr>
        <w:t>ministers</w:t>
      </w:r>
      <w:r>
        <w:rPr>
          <w:spacing w:val="-14"/>
          <w:w w:val="105"/>
        </w:rPr>
        <w:t xml:space="preserve"> </w:t>
      </w:r>
      <w:r>
        <w:rPr>
          <w:w w:val="105"/>
        </w:rPr>
        <w:t>to</w:t>
      </w:r>
      <w:r>
        <w:rPr>
          <w:spacing w:val="-14"/>
          <w:w w:val="105"/>
        </w:rPr>
        <w:t xml:space="preserve"> </w:t>
      </w:r>
      <w:r>
        <w:rPr>
          <w:w w:val="105"/>
        </w:rPr>
        <w:t>wield their powers in the public interest.</w:t>
      </w:r>
      <w:hyperlink w:anchor="_bookmark5" w:history="1">
        <w:r>
          <w:rPr>
            <w:w w:val="105"/>
            <w:position w:val="7"/>
            <w:sz w:val="13"/>
          </w:rPr>
          <w:t>3</w:t>
        </w:r>
      </w:hyperlink>
      <w:r>
        <w:rPr>
          <w:spacing w:val="40"/>
          <w:w w:val="105"/>
          <w:position w:val="7"/>
          <w:sz w:val="13"/>
        </w:rPr>
        <w:t xml:space="preserve"> </w:t>
      </w:r>
      <w:r>
        <w:rPr>
          <w:w w:val="105"/>
        </w:rPr>
        <w:t>Inquiries in the UK and Australia have</w:t>
      </w:r>
      <w:r>
        <w:rPr>
          <w:spacing w:val="-11"/>
          <w:w w:val="105"/>
        </w:rPr>
        <w:t xml:space="preserve"> </w:t>
      </w:r>
      <w:r>
        <w:rPr>
          <w:w w:val="105"/>
        </w:rPr>
        <w:t>also</w:t>
      </w:r>
      <w:r>
        <w:rPr>
          <w:spacing w:val="-11"/>
          <w:w w:val="105"/>
        </w:rPr>
        <w:t xml:space="preserve"> </w:t>
      </w:r>
      <w:r>
        <w:rPr>
          <w:w w:val="105"/>
        </w:rPr>
        <w:t>attempted</w:t>
      </w:r>
      <w:r>
        <w:rPr>
          <w:spacing w:val="-11"/>
          <w:w w:val="105"/>
        </w:rPr>
        <w:t xml:space="preserve"> </w:t>
      </w:r>
      <w:r>
        <w:rPr>
          <w:w w:val="105"/>
        </w:rPr>
        <w:t>to</w:t>
      </w:r>
      <w:r>
        <w:rPr>
          <w:spacing w:val="-11"/>
          <w:w w:val="105"/>
        </w:rPr>
        <w:t xml:space="preserve"> </w:t>
      </w:r>
      <w:r>
        <w:rPr>
          <w:w w:val="105"/>
        </w:rPr>
        <w:t>define</w:t>
      </w:r>
      <w:r>
        <w:rPr>
          <w:spacing w:val="-11"/>
          <w:w w:val="105"/>
        </w:rPr>
        <w:t xml:space="preserve"> </w:t>
      </w:r>
      <w:r>
        <w:rPr>
          <w:w w:val="105"/>
        </w:rPr>
        <w:t>the</w:t>
      </w:r>
      <w:r>
        <w:rPr>
          <w:spacing w:val="-11"/>
          <w:w w:val="105"/>
        </w:rPr>
        <w:t xml:space="preserve"> </w:t>
      </w:r>
      <w:r>
        <w:rPr>
          <w:w w:val="105"/>
        </w:rPr>
        <w:t>boundaries</w:t>
      </w:r>
      <w:r>
        <w:rPr>
          <w:spacing w:val="-11"/>
          <w:w w:val="105"/>
        </w:rPr>
        <w:t xml:space="preserve"> </w:t>
      </w:r>
      <w:r>
        <w:rPr>
          <w:w w:val="105"/>
        </w:rPr>
        <w:t>of</w:t>
      </w:r>
      <w:r>
        <w:rPr>
          <w:spacing w:val="-11"/>
          <w:w w:val="105"/>
        </w:rPr>
        <w:t xml:space="preserve"> </w:t>
      </w:r>
      <w:r>
        <w:rPr>
          <w:w w:val="105"/>
        </w:rPr>
        <w:t>acceptable</w:t>
      </w:r>
      <w:r>
        <w:rPr>
          <w:spacing w:val="-11"/>
          <w:w w:val="105"/>
        </w:rPr>
        <w:t xml:space="preserve"> </w:t>
      </w:r>
      <w:r>
        <w:rPr>
          <w:w w:val="105"/>
        </w:rPr>
        <w:t>conduct</w:t>
      </w:r>
      <w:r>
        <w:rPr>
          <w:spacing w:val="-11"/>
          <w:w w:val="105"/>
        </w:rPr>
        <w:t xml:space="preserve"> </w:t>
      </w:r>
      <w:r>
        <w:rPr>
          <w:w w:val="105"/>
        </w:rPr>
        <w:t>for people in public office.</w:t>
      </w:r>
      <w:hyperlink w:anchor="_bookmark6" w:history="1">
        <w:r>
          <w:rPr>
            <w:w w:val="105"/>
            <w:position w:val="7"/>
            <w:sz w:val="13"/>
          </w:rPr>
          <w:t>4</w:t>
        </w:r>
      </w:hyperlink>
    </w:p>
    <w:p w:rsidR="00FB0FE6" w:rsidRDefault="00056ECC">
      <w:pPr>
        <w:pStyle w:val="BodyText"/>
        <w:spacing w:before="161" w:line="280" w:lineRule="auto"/>
        <w:ind w:left="443" w:right="410"/>
      </w:pPr>
      <w:r>
        <w:rPr>
          <w:w w:val="105"/>
        </w:rPr>
        <w:t>Yet, despite these rules and norms, federal and state governments on</w:t>
      </w:r>
      <w:r>
        <w:rPr>
          <w:spacing w:val="-13"/>
          <w:w w:val="105"/>
        </w:rPr>
        <w:t xml:space="preserve"> </w:t>
      </w:r>
      <w:r>
        <w:rPr>
          <w:w w:val="105"/>
        </w:rPr>
        <w:t>both</w:t>
      </w:r>
      <w:r>
        <w:rPr>
          <w:spacing w:val="-13"/>
          <w:w w:val="105"/>
        </w:rPr>
        <w:t xml:space="preserve"> </w:t>
      </w:r>
      <w:r>
        <w:rPr>
          <w:w w:val="105"/>
        </w:rPr>
        <w:t>sides</w:t>
      </w:r>
      <w:r>
        <w:rPr>
          <w:spacing w:val="-13"/>
          <w:w w:val="105"/>
        </w:rPr>
        <w:t xml:space="preserve"> </w:t>
      </w:r>
      <w:r>
        <w:rPr>
          <w:w w:val="105"/>
        </w:rPr>
        <w:t>of</w:t>
      </w:r>
      <w:r>
        <w:rPr>
          <w:spacing w:val="-13"/>
          <w:w w:val="105"/>
        </w:rPr>
        <w:t xml:space="preserve"> </w:t>
      </w:r>
      <w:r>
        <w:rPr>
          <w:w w:val="105"/>
        </w:rPr>
        <w:t>politics</w:t>
      </w:r>
      <w:r>
        <w:rPr>
          <w:spacing w:val="-13"/>
          <w:w w:val="105"/>
        </w:rPr>
        <w:t xml:space="preserve"> </w:t>
      </w:r>
      <w:r>
        <w:rPr>
          <w:w w:val="105"/>
        </w:rPr>
        <w:t>have</w:t>
      </w:r>
      <w:r>
        <w:rPr>
          <w:spacing w:val="-13"/>
          <w:w w:val="105"/>
        </w:rPr>
        <w:t xml:space="preserve"> </w:t>
      </w:r>
      <w:r>
        <w:rPr>
          <w:w w:val="105"/>
        </w:rPr>
        <w:t>sometimes</w:t>
      </w:r>
      <w:r>
        <w:rPr>
          <w:spacing w:val="-13"/>
          <w:w w:val="105"/>
        </w:rPr>
        <w:t xml:space="preserve"> </w:t>
      </w:r>
      <w:r>
        <w:rPr>
          <w:w w:val="105"/>
        </w:rPr>
        <w:t>spent</w:t>
      </w:r>
      <w:r>
        <w:rPr>
          <w:spacing w:val="-13"/>
          <w:w w:val="105"/>
        </w:rPr>
        <w:t xml:space="preserve"> </w:t>
      </w:r>
      <w:r>
        <w:rPr>
          <w:w w:val="105"/>
        </w:rPr>
        <w:t>public</w:t>
      </w:r>
      <w:r>
        <w:rPr>
          <w:spacing w:val="-13"/>
          <w:w w:val="105"/>
        </w:rPr>
        <w:t xml:space="preserve"> </w:t>
      </w:r>
      <w:r>
        <w:rPr>
          <w:w w:val="105"/>
        </w:rPr>
        <w:t>money</w:t>
      </w:r>
      <w:r>
        <w:rPr>
          <w:spacing w:val="-13"/>
          <w:w w:val="105"/>
        </w:rPr>
        <w:t xml:space="preserve"> </w:t>
      </w:r>
      <w:r>
        <w:rPr>
          <w:w w:val="105"/>
        </w:rPr>
        <w:t>to</w:t>
      </w:r>
      <w:r>
        <w:rPr>
          <w:spacing w:val="-13"/>
          <w:w w:val="105"/>
        </w:rPr>
        <w:t xml:space="preserve"> </w:t>
      </w:r>
      <w:r>
        <w:rPr>
          <w:w w:val="105"/>
        </w:rPr>
        <w:t>meet partisan goals rather than in the public interest.</w:t>
      </w:r>
      <w:hyperlink w:anchor="_bookmark7" w:history="1">
        <w:r>
          <w:rPr>
            <w:w w:val="105"/>
            <w:position w:val="7"/>
            <w:sz w:val="13"/>
          </w:rPr>
          <w:t>5</w:t>
        </w:r>
      </w:hyperlink>
      <w:r>
        <w:rPr>
          <w:spacing w:val="38"/>
          <w:w w:val="105"/>
          <w:position w:val="7"/>
          <w:sz w:val="13"/>
        </w:rPr>
        <w:t xml:space="preserve"> </w:t>
      </w:r>
      <w:r>
        <w:rPr>
          <w:w w:val="105"/>
        </w:rPr>
        <w:t xml:space="preserve">Pork-barrelling is perhaps the starkest example of this (see Box </w:t>
      </w:r>
      <w:hyperlink w:anchor="_bookmark14" w:history="1">
        <w:r>
          <w:rPr>
            <w:w w:val="105"/>
          </w:rPr>
          <w:t>1).</w:t>
        </w:r>
      </w:hyperlink>
    </w:p>
    <w:p w:rsidR="00FB0FE6" w:rsidRDefault="00FB0FE6">
      <w:pPr>
        <w:pStyle w:val="BodyText"/>
        <w:spacing w:before="2"/>
        <w:rPr>
          <w:sz w:val="26"/>
        </w:rPr>
      </w:pPr>
    </w:p>
    <w:p w:rsidR="00FB0FE6" w:rsidRDefault="00056ECC">
      <w:pPr>
        <w:pStyle w:val="Heading4"/>
        <w:numPr>
          <w:ilvl w:val="2"/>
          <w:numId w:val="11"/>
        </w:numPr>
        <w:tabs>
          <w:tab w:val="left" w:pos="1163"/>
          <w:tab w:val="left" w:pos="1164"/>
        </w:tabs>
      </w:pPr>
      <w:r>
        <w:rPr>
          <w:color w:val="F2901D"/>
          <w:spacing w:val="-2"/>
          <w:w w:val="105"/>
        </w:rPr>
        <w:t>Pork-barrelling</w:t>
      </w:r>
      <w:r>
        <w:rPr>
          <w:color w:val="F2901D"/>
          <w:spacing w:val="-5"/>
          <w:w w:val="105"/>
        </w:rPr>
        <w:t xml:space="preserve"> </w:t>
      </w:r>
      <w:r>
        <w:rPr>
          <w:color w:val="F2901D"/>
          <w:spacing w:val="-2"/>
          <w:w w:val="105"/>
        </w:rPr>
        <w:t>is</w:t>
      </w:r>
      <w:r>
        <w:rPr>
          <w:color w:val="F2901D"/>
          <w:spacing w:val="-5"/>
          <w:w w:val="105"/>
        </w:rPr>
        <w:t xml:space="preserve"> </w:t>
      </w:r>
      <w:r>
        <w:rPr>
          <w:color w:val="F2901D"/>
          <w:spacing w:val="-2"/>
          <w:w w:val="105"/>
        </w:rPr>
        <w:t>grey</w:t>
      </w:r>
      <w:r>
        <w:rPr>
          <w:color w:val="F2901D"/>
          <w:spacing w:val="-4"/>
          <w:w w:val="105"/>
        </w:rPr>
        <w:t xml:space="preserve"> </w:t>
      </w:r>
      <w:r>
        <w:rPr>
          <w:color w:val="F2901D"/>
          <w:spacing w:val="-2"/>
          <w:w w:val="105"/>
        </w:rPr>
        <w:t>corruption</w:t>
      </w:r>
    </w:p>
    <w:p w:rsidR="00FB0FE6" w:rsidRDefault="00056ECC">
      <w:pPr>
        <w:pStyle w:val="BodyText"/>
        <w:spacing w:before="177" w:line="278" w:lineRule="auto"/>
        <w:ind w:left="443" w:right="622"/>
      </w:pPr>
      <w:r>
        <w:rPr>
          <w:w w:val="105"/>
        </w:rPr>
        <w:t>Misuse</w:t>
      </w:r>
      <w:r>
        <w:rPr>
          <w:spacing w:val="-14"/>
          <w:w w:val="105"/>
        </w:rPr>
        <w:t xml:space="preserve"> </w:t>
      </w:r>
      <w:r>
        <w:rPr>
          <w:w w:val="105"/>
        </w:rPr>
        <w:t>of</w:t>
      </w:r>
      <w:r>
        <w:rPr>
          <w:spacing w:val="-14"/>
          <w:w w:val="105"/>
        </w:rPr>
        <w:t xml:space="preserve"> </w:t>
      </w:r>
      <w:r>
        <w:rPr>
          <w:w w:val="105"/>
        </w:rPr>
        <w:t>public</w:t>
      </w:r>
      <w:r>
        <w:rPr>
          <w:spacing w:val="-14"/>
          <w:w w:val="105"/>
        </w:rPr>
        <w:t xml:space="preserve"> </w:t>
      </w:r>
      <w:r>
        <w:rPr>
          <w:w w:val="105"/>
        </w:rPr>
        <w:t>office</w:t>
      </w:r>
      <w:r>
        <w:rPr>
          <w:spacing w:val="-14"/>
          <w:w w:val="105"/>
        </w:rPr>
        <w:t xml:space="preserve"> </w:t>
      </w:r>
      <w:r>
        <w:rPr>
          <w:w w:val="105"/>
        </w:rPr>
        <w:t>for</w:t>
      </w:r>
      <w:r>
        <w:rPr>
          <w:spacing w:val="-14"/>
          <w:w w:val="105"/>
        </w:rPr>
        <w:t xml:space="preserve"> </w:t>
      </w:r>
      <w:r>
        <w:rPr>
          <w:w w:val="105"/>
        </w:rPr>
        <w:t>political</w:t>
      </w:r>
      <w:r>
        <w:rPr>
          <w:spacing w:val="-14"/>
          <w:w w:val="105"/>
        </w:rPr>
        <w:t xml:space="preserve"> </w:t>
      </w:r>
      <w:r>
        <w:rPr>
          <w:w w:val="105"/>
        </w:rPr>
        <w:t>gain</w:t>
      </w:r>
      <w:r>
        <w:rPr>
          <w:spacing w:val="-14"/>
          <w:w w:val="105"/>
        </w:rPr>
        <w:t xml:space="preserve"> </w:t>
      </w:r>
      <w:r>
        <w:rPr>
          <w:w w:val="105"/>
        </w:rPr>
        <w:t>falls</w:t>
      </w:r>
      <w:r>
        <w:rPr>
          <w:spacing w:val="-14"/>
          <w:w w:val="105"/>
        </w:rPr>
        <w:t xml:space="preserve"> </w:t>
      </w:r>
      <w:r>
        <w:rPr>
          <w:w w:val="105"/>
        </w:rPr>
        <w:t>within</w:t>
      </w:r>
      <w:r>
        <w:rPr>
          <w:spacing w:val="-14"/>
          <w:w w:val="105"/>
        </w:rPr>
        <w:t xml:space="preserve"> </w:t>
      </w:r>
      <w:r>
        <w:rPr>
          <w:w w:val="105"/>
        </w:rPr>
        <w:t>many</w:t>
      </w:r>
      <w:r>
        <w:rPr>
          <w:spacing w:val="-14"/>
          <w:w w:val="105"/>
        </w:rPr>
        <w:t xml:space="preserve"> </w:t>
      </w:r>
      <w:r>
        <w:rPr>
          <w:w w:val="105"/>
        </w:rPr>
        <w:t>definitions of corruption</w:t>
      </w:r>
      <w:proofErr w:type="gramStart"/>
      <w:r>
        <w:rPr>
          <w:w w:val="105"/>
        </w:rPr>
        <w:t>,</w:t>
      </w:r>
      <w:proofErr w:type="gramEnd"/>
      <w:r>
        <w:rPr>
          <w:w w:val="105"/>
          <w:position w:val="7"/>
          <w:sz w:val="13"/>
        </w:rPr>
        <w:fldChar w:fldCharType="begin"/>
      </w:r>
      <w:r>
        <w:rPr>
          <w:w w:val="105"/>
          <w:position w:val="7"/>
          <w:sz w:val="13"/>
        </w:rPr>
        <w:instrText xml:space="preserve"> HYPERLINK \l "_bookmark8" </w:instrText>
      </w:r>
      <w:r>
        <w:rPr>
          <w:w w:val="105"/>
          <w:position w:val="7"/>
          <w:sz w:val="13"/>
        </w:rPr>
        <w:fldChar w:fldCharType="separate"/>
      </w:r>
      <w:r>
        <w:rPr>
          <w:w w:val="105"/>
          <w:position w:val="7"/>
          <w:sz w:val="13"/>
        </w:rPr>
        <w:t>6</w:t>
      </w:r>
      <w:r>
        <w:rPr>
          <w:w w:val="105"/>
          <w:position w:val="7"/>
          <w:sz w:val="13"/>
        </w:rPr>
        <w:fldChar w:fldCharType="end"/>
      </w:r>
      <w:r>
        <w:rPr>
          <w:spacing w:val="37"/>
          <w:w w:val="105"/>
          <w:position w:val="7"/>
          <w:sz w:val="13"/>
        </w:rPr>
        <w:t xml:space="preserve"> </w:t>
      </w:r>
      <w:r>
        <w:rPr>
          <w:w w:val="105"/>
        </w:rPr>
        <w:t>but it is not directly covered by criminal statutes</w:t>
      </w:r>
    </w:p>
    <w:p w:rsidR="00FB0FE6" w:rsidRDefault="00056ECC">
      <w:pPr>
        <w:pStyle w:val="BodyText"/>
        <w:spacing w:before="3"/>
        <w:rPr>
          <w:sz w:val="18"/>
        </w:rPr>
      </w:pPr>
      <w:r>
        <w:pict>
          <v:shape id="docshape10" o:spid="_x0000_s1541" style="position:absolute;margin-left:448.35pt;margin-top:11.75pt;width:131.35pt;height:.1pt;z-index:-15725568;mso-wrap-distance-left:0;mso-wrap-distance-right:0;mso-position-horizontal-relative:page" coordorigin="8967,235" coordsize="2627,0" path="m8967,235r2627,e" filled="f" strokeweight=".14042mm">
            <v:path arrowok="t"/>
            <w10:wrap type="topAndBottom" anchorx="page"/>
          </v:shape>
        </w:pict>
      </w:r>
    </w:p>
    <w:p w:rsidR="00FB0FE6" w:rsidRDefault="00056ECC">
      <w:pPr>
        <w:pStyle w:val="ListParagraph"/>
        <w:numPr>
          <w:ilvl w:val="0"/>
          <w:numId w:val="10"/>
        </w:numPr>
        <w:tabs>
          <w:tab w:val="left" w:pos="785"/>
        </w:tabs>
        <w:spacing w:before="45" w:line="268" w:lineRule="auto"/>
        <w:ind w:right="376"/>
        <w:rPr>
          <w:sz w:val="17"/>
        </w:rPr>
      </w:pPr>
      <w:bookmarkStart w:id="7" w:name="_bookmark4"/>
      <w:bookmarkEnd w:id="7"/>
      <w:r>
        <w:rPr>
          <w:sz w:val="17"/>
        </w:rPr>
        <w:t>‘The</w:t>
      </w:r>
      <w:r>
        <w:rPr>
          <w:spacing w:val="-4"/>
          <w:sz w:val="17"/>
        </w:rPr>
        <w:t xml:space="preserve"> </w:t>
      </w:r>
      <w:r>
        <w:rPr>
          <w:sz w:val="17"/>
        </w:rPr>
        <w:t>exercise</w:t>
      </w:r>
      <w:r>
        <w:rPr>
          <w:spacing w:val="-4"/>
          <w:sz w:val="17"/>
        </w:rPr>
        <w:t xml:space="preserve"> </w:t>
      </w:r>
      <w:r>
        <w:rPr>
          <w:sz w:val="17"/>
        </w:rPr>
        <w:t>of</w:t>
      </w:r>
      <w:r>
        <w:rPr>
          <w:spacing w:val="-4"/>
          <w:sz w:val="17"/>
        </w:rPr>
        <w:t xml:space="preserve"> </w:t>
      </w:r>
      <w:r>
        <w:rPr>
          <w:sz w:val="17"/>
        </w:rPr>
        <w:t>ministerial</w:t>
      </w:r>
      <w:r>
        <w:rPr>
          <w:spacing w:val="-4"/>
          <w:sz w:val="17"/>
        </w:rPr>
        <w:t xml:space="preserve"> </w:t>
      </w:r>
      <w:r>
        <w:rPr>
          <w:sz w:val="17"/>
        </w:rPr>
        <w:t>discretion</w:t>
      </w:r>
      <w:r>
        <w:rPr>
          <w:spacing w:val="-4"/>
          <w:sz w:val="17"/>
        </w:rPr>
        <w:t xml:space="preserve"> </w:t>
      </w:r>
      <w:r>
        <w:rPr>
          <w:sz w:val="17"/>
        </w:rPr>
        <w:t>is</w:t>
      </w:r>
      <w:r>
        <w:rPr>
          <w:spacing w:val="-4"/>
          <w:sz w:val="17"/>
        </w:rPr>
        <w:t xml:space="preserve"> </w:t>
      </w:r>
      <w:r>
        <w:rPr>
          <w:sz w:val="17"/>
        </w:rPr>
        <w:t>subject</w:t>
      </w:r>
      <w:r>
        <w:rPr>
          <w:spacing w:val="-4"/>
          <w:sz w:val="17"/>
        </w:rPr>
        <w:t xml:space="preserve"> </w:t>
      </w:r>
      <w:r>
        <w:rPr>
          <w:sz w:val="17"/>
        </w:rPr>
        <w:t>to</w:t>
      </w:r>
      <w:r>
        <w:rPr>
          <w:spacing w:val="-4"/>
          <w:sz w:val="17"/>
        </w:rPr>
        <w:t xml:space="preserve"> </w:t>
      </w:r>
      <w:r>
        <w:rPr>
          <w:sz w:val="17"/>
        </w:rPr>
        <w:t>the</w:t>
      </w:r>
      <w:r>
        <w:rPr>
          <w:spacing w:val="-4"/>
          <w:sz w:val="17"/>
        </w:rPr>
        <w:t xml:space="preserve"> </w:t>
      </w:r>
      <w:r>
        <w:rPr>
          <w:sz w:val="17"/>
        </w:rPr>
        <w:t>rule</w:t>
      </w:r>
      <w:r>
        <w:rPr>
          <w:spacing w:val="-4"/>
          <w:sz w:val="17"/>
        </w:rPr>
        <w:t xml:space="preserve"> </w:t>
      </w:r>
      <w:r>
        <w:rPr>
          <w:sz w:val="17"/>
        </w:rPr>
        <w:t>of</w:t>
      </w:r>
      <w:r>
        <w:rPr>
          <w:spacing w:val="-4"/>
          <w:sz w:val="17"/>
        </w:rPr>
        <w:t xml:space="preserve"> </w:t>
      </w:r>
      <w:r>
        <w:rPr>
          <w:sz w:val="17"/>
        </w:rPr>
        <w:t>law,</w:t>
      </w:r>
      <w:r>
        <w:rPr>
          <w:spacing w:val="-4"/>
          <w:sz w:val="17"/>
        </w:rPr>
        <w:t xml:space="preserve"> </w:t>
      </w:r>
      <w:r>
        <w:rPr>
          <w:sz w:val="17"/>
        </w:rPr>
        <w:t>which</w:t>
      </w:r>
      <w:r>
        <w:rPr>
          <w:spacing w:val="-4"/>
          <w:sz w:val="17"/>
        </w:rPr>
        <w:t xml:space="preserve"> </w:t>
      </w:r>
      <w:r>
        <w:rPr>
          <w:sz w:val="17"/>
        </w:rPr>
        <w:t xml:space="preserve">ensures that it must accord with public trust and accountability principles’: </w:t>
      </w:r>
      <w:hyperlink w:anchor="_bookmark257" w:history="1">
        <w:r>
          <w:rPr>
            <w:sz w:val="17"/>
          </w:rPr>
          <w:t>ICAC NSW</w:t>
        </w:r>
      </w:hyperlink>
      <w:r>
        <w:rPr>
          <w:sz w:val="17"/>
        </w:rPr>
        <w:t xml:space="preserve"> </w:t>
      </w:r>
      <w:bookmarkStart w:id="8" w:name="_bookmark5"/>
      <w:bookmarkEnd w:id="8"/>
      <w:r>
        <w:rPr>
          <w:spacing w:val="-2"/>
          <w:sz w:val="17"/>
        </w:rPr>
        <w:fldChar w:fldCharType="begin"/>
      </w:r>
      <w:r>
        <w:rPr>
          <w:spacing w:val="-2"/>
          <w:sz w:val="17"/>
        </w:rPr>
        <w:instrText xml:space="preserve"> HYPERLINK \l "_bookmark257" </w:instrText>
      </w:r>
      <w:r>
        <w:rPr>
          <w:spacing w:val="-2"/>
          <w:sz w:val="17"/>
        </w:rPr>
        <w:fldChar w:fldCharType="separate"/>
      </w:r>
      <w:r>
        <w:rPr>
          <w:spacing w:val="-2"/>
          <w:sz w:val="17"/>
        </w:rPr>
        <w:t>(2022).</w:t>
      </w:r>
      <w:r>
        <w:rPr>
          <w:spacing w:val="-2"/>
          <w:sz w:val="17"/>
        </w:rPr>
        <w:fldChar w:fldCharType="end"/>
      </w:r>
    </w:p>
    <w:p w:rsidR="00FB0FE6" w:rsidRDefault="00056ECC">
      <w:pPr>
        <w:pStyle w:val="ListParagraph"/>
        <w:numPr>
          <w:ilvl w:val="0"/>
          <w:numId w:val="10"/>
        </w:numPr>
        <w:tabs>
          <w:tab w:val="left" w:pos="785"/>
        </w:tabs>
        <w:spacing w:before="1" w:line="268" w:lineRule="auto"/>
        <w:ind w:right="223"/>
        <w:rPr>
          <w:sz w:val="17"/>
        </w:rPr>
      </w:pPr>
      <w:r>
        <w:rPr>
          <w:sz w:val="17"/>
        </w:rPr>
        <w:t>For example: ‘Ministers are expected to conduct all official business on the basis that</w:t>
      </w:r>
      <w:r>
        <w:rPr>
          <w:spacing w:val="-4"/>
          <w:sz w:val="17"/>
        </w:rPr>
        <w:t xml:space="preserve"> </w:t>
      </w:r>
      <w:r>
        <w:rPr>
          <w:sz w:val="17"/>
        </w:rPr>
        <w:t>they</w:t>
      </w:r>
      <w:r>
        <w:rPr>
          <w:spacing w:val="-4"/>
          <w:sz w:val="17"/>
        </w:rPr>
        <w:t xml:space="preserve"> </w:t>
      </w:r>
      <w:r>
        <w:rPr>
          <w:sz w:val="17"/>
        </w:rPr>
        <w:t>may</w:t>
      </w:r>
      <w:r>
        <w:rPr>
          <w:spacing w:val="-4"/>
          <w:sz w:val="17"/>
        </w:rPr>
        <w:t xml:space="preserve"> </w:t>
      </w:r>
      <w:r>
        <w:rPr>
          <w:sz w:val="17"/>
        </w:rPr>
        <w:t>be</w:t>
      </w:r>
      <w:r>
        <w:rPr>
          <w:spacing w:val="-4"/>
          <w:sz w:val="17"/>
        </w:rPr>
        <w:t xml:space="preserve"> </w:t>
      </w:r>
      <w:r>
        <w:rPr>
          <w:sz w:val="17"/>
        </w:rPr>
        <w:t>expected</w:t>
      </w:r>
      <w:r>
        <w:rPr>
          <w:spacing w:val="-4"/>
          <w:sz w:val="17"/>
        </w:rPr>
        <w:t xml:space="preserve"> </w:t>
      </w:r>
      <w:r>
        <w:rPr>
          <w:sz w:val="17"/>
        </w:rPr>
        <w:t>to</w:t>
      </w:r>
      <w:r>
        <w:rPr>
          <w:spacing w:val="-4"/>
          <w:sz w:val="17"/>
        </w:rPr>
        <w:t xml:space="preserve"> </w:t>
      </w:r>
      <w:r>
        <w:rPr>
          <w:sz w:val="17"/>
        </w:rPr>
        <w:t>demonstrate</w:t>
      </w:r>
      <w:r>
        <w:rPr>
          <w:spacing w:val="-4"/>
          <w:sz w:val="17"/>
        </w:rPr>
        <w:t xml:space="preserve"> </w:t>
      </w:r>
      <w:r>
        <w:rPr>
          <w:sz w:val="17"/>
        </w:rPr>
        <w:t>publicly</w:t>
      </w:r>
      <w:r>
        <w:rPr>
          <w:spacing w:val="-4"/>
          <w:sz w:val="17"/>
        </w:rPr>
        <w:t xml:space="preserve"> </w:t>
      </w:r>
      <w:r>
        <w:rPr>
          <w:sz w:val="17"/>
        </w:rPr>
        <w:t>that</w:t>
      </w:r>
      <w:r>
        <w:rPr>
          <w:spacing w:val="-4"/>
          <w:sz w:val="17"/>
        </w:rPr>
        <w:t xml:space="preserve"> </w:t>
      </w:r>
      <w:r>
        <w:rPr>
          <w:sz w:val="17"/>
        </w:rPr>
        <w:t>their</w:t>
      </w:r>
      <w:r>
        <w:rPr>
          <w:spacing w:val="-4"/>
          <w:sz w:val="17"/>
        </w:rPr>
        <w:t xml:space="preserve"> </w:t>
      </w:r>
      <w:r>
        <w:rPr>
          <w:sz w:val="17"/>
        </w:rPr>
        <w:t>actions</w:t>
      </w:r>
      <w:r>
        <w:rPr>
          <w:spacing w:val="-4"/>
          <w:sz w:val="17"/>
        </w:rPr>
        <w:t xml:space="preserve"> </w:t>
      </w:r>
      <w:r>
        <w:rPr>
          <w:sz w:val="17"/>
        </w:rPr>
        <w:t>and</w:t>
      </w:r>
      <w:r>
        <w:rPr>
          <w:spacing w:val="-4"/>
          <w:sz w:val="17"/>
        </w:rPr>
        <w:t xml:space="preserve"> </w:t>
      </w:r>
      <w:r>
        <w:rPr>
          <w:sz w:val="17"/>
        </w:rPr>
        <w:t xml:space="preserve">decisions in conducting public business were taken with the sole objective of advancing the </w:t>
      </w:r>
      <w:bookmarkStart w:id="9" w:name="_bookmark6"/>
      <w:bookmarkEnd w:id="9"/>
      <w:r>
        <w:rPr>
          <w:sz w:val="17"/>
        </w:rPr>
        <w:t xml:space="preserve">public interest’: </w:t>
      </w:r>
      <w:hyperlink w:anchor="_bookmark236" w:history="1">
        <w:r>
          <w:rPr>
            <w:sz w:val="17"/>
          </w:rPr>
          <w:t>Department of the Prime Minister and Cabinet (2022).</w:t>
        </w:r>
      </w:hyperlink>
    </w:p>
    <w:p w:rsidR="00FB0FE6" w:rsidRDefault="00056ECC">
      <w:pPr>
        <w:pStyle w:val="ListParagraph"/>
        <w:numPr>
          <w:ilvl w:val="0"/>
          <w:numId w:val="10"/>
        </w:numPr>
        <w:tabs>
          <w:tab w:val="left" w:pos="785"/>
        </w:tabs>
        <w:spacing w:before="1" w:line="268" w:lineRule="auto"/>
        <w:ind w:right="531"/>
        <w:rPr>
          <w:sz w:val="17"/>
        </w:rPr>
      </w:pPr>
      <w:hyperlink w:anchor="_bookmark224" w:history="1">
        <w:r>
          <w:rPr>
            <w:sz w:val="17"/>
          </w:rPr>
          <w:t>Committee</w:t>
        </w:r>
        <w:r>
          <w:rPr>
            <w:spacing w:val="-6"/>
            <w:sz w:val="17"/>
          </w:rPr>
          <w:t xml:space="preserve"> </w:t>
        </w:r>
        <w:r>
          <w:rPr>
            <w:sz w:val="17"/>
          </w:rPr>
          <w:t>on</w:t>
        </w:r>
        <w:r>
          <w:rPr>
            <w:spacing w:val="-6"/>
            <w:sz w:val="17"/>
          </w:rPr>
          <w:t xml:space="preserve"> </w:t>
        </w:r>
        <w:r>
          <w:rPr>
            <w:sz w:val="17"/>
          </w:rPr>
          <w:t>Standards</w:t>
        </w:r>
        <w:r>
          <w:rPr>
            <w:spacing w:val="-6"/>
            <w:sz w:val="17"/>
          </w:rPr>
          <w:t xml:space="preserve"> </w:t>
        </w:r>
        <w:r>
          <w:rPr>
            <w:sz w:val="17"/>
          </w:rPr>
          <w:t>in</w:t>
        </w:r>
        <w:r>
          <w:rPr>
            <w:spacing w:val="-6"/>
            <w:sz w:val="17"/>
          </w:rPr>
          <w:t xml:space="preserve"> </w:t>
        </w:r>
        <w:r>
          <w:rPr>
            <w:sz w:val="17"/>
          </w:rPr>
          <w:t>Public</w:t>
        </w:r>
        <w:r>
          <w:rPr>
            <w:spacing w:val="-6"/>
            <w:sz w:val="17"/>
          </w:rPr>
          <w:t xml:space="preserve"> </w:t>
        </w:r>
        <w:r>
          <w:rPr>
            <w:sz w:val="17"/>
          </w:rPr>
          <w:t>Life</w:t>
        </w:r>
        <w:r>
          <w:rPr>
            <w:spacing w:val="-6"/>
            <w:sz w:val="17"/>
          </w:rPr>
          <w:t xml:space="preserve"> </w:t>
        </w:r>
        <w:r>
          <w:rPr>
            <w:sz w:val="17"/>
          </w:rPr>
          <w:t>(1995)</w:t>
        </w:r>
      </w:hyperlink>
      <w:r>
        <w:rPr>
          <w:spacing w:val="-6"/>
          <w:sz w:val="17"/>
        </w:rPr>
        <w:t xml:space="preserve"> </w:t>
      </w:r>
      <w:r>
        <w:rPr>
          <w:sz w:val="17"/>
        </w:rPr>
        <w:t>and</w:t>
      </w:r>
      <w:r>
        <w:rPr>
          <w:spacing w:val="-6"/>
          <w:sz w:val="17"/>
        </w:rPr>
        <w:t xml:space="preserve"> </w:t>
      </w:r>
      <w:hyperlink w:anchor="_bookmark203" w:history="1">
        <w:r>
          <w:rPr>
            <w:sz w:val="17"/>
          </w:rPr>
          <w:t>Accountability</w:t>
        </w:r>
        <w:r>
          <w:rPr>
            <w:spacing w:val="-6"/>
            <w:sz w:val="17"/>
          </w:rPr>
          <w:t xml:space="preserve"> </w:t>
        </w:r>
        <w:r>
          <w:rPr>
            <w:sz w:val="17"/>
          </w:rPr>
          <w:t>Round</w:t>
        </w:r>
        <w:r>
          <w:rPr>
            <w:spacing w:val="-6"/>
            <w:sz w:val="17"/>
          </w:rPr>
          <w:t xml:space="preserve"> </w:t>
        </w:r>
        <w:r>
          <w:rPr>
            <w:sz w:val="17"/>
          </w:rPr>
          <w:t>Table</w:t>
        </w:r>
      </w:hyperlink>
      <w:r>
        <w:rPr>
          <w:sz w:val="17"/>
        </w:rPr>
        <w:t xml:space="preserve"> </w:t>
      </w:r>
      <w:bookmarkStart w:id="10" w:name="_bookmark7"/>
      <w:bookmarkEnd w:id="10"/>
      <w:r>
        <w:rPr>
          <w:sz w:val="17"/>
        </w:rPr>
        <w:fldChar w:fldCharType="begin"/>
      </w:r>
      <w:r>
        <w:rPr>
          <w:sz w:val="17"/>
        </w:rPr>
        <w:instrText xml:space="preserve"> HYPERLINK \l "_bookmark203" </w:instrText>
      </w:r>
      <w:r>
        <w:rPr>
          <w:sz w:val="17"/>
        </w:rPr>
        <w:fldChar w:fldCharType="separate"/>
      </w:r>
      <w:r>
        <w:rPr>
          <w:sz w:val="17"/>
        </w:rPr>
        <w:t>(2015);</w:t>
      </w:r>
      <w:r>
        <w:rPr>
          <w:sz w:val="17"/>
        </w:rPr>
        <w:fldChar w:fldCharType="end"/>
      </w:r>
      <w:r>
        <w:rPr>
          <w:sz w:val="17"/>
        </w:rPr>
        <w:t xml:space="preserve"> see </w:t>
      </w:r>
      <w:hyperlink w:anchor="_bookmark309" w:history="1">
        <w:r>
          <w:rPr>
            <w:sz w:val="17"/>
          </w:rPr>
          <w:t>Wood et al (2022)</w:t>
        </w:r>
      </w:hyperlink>
      <w:r>
        <w:rPr>
          <w:sz w:val="17"/>
        </w:rPr>
        <w:t xml:space="preserve"> for a summary.</w:t>
      </w:r>
    </w:p>
    <w:p w:rsidR="00FB0FE6" w:rsidRDefault="00056ECC">
      <w:pPr>
        <w:pStyle w:val="ListParagraph"/>
        <w:numPr>
          <w:ilvl w:val="0"/>
          <w:numId w:val="10"/>
        </w:numPr>
        <w:tabs>
          <w:tab w:val="left" w:pos="785"/>
        </w:tabs>
        <w:spacing w:before="1"/>
        <w:ind w:hanging="342"/>
        <w:rPr>
          <w:sz w:val="17"/>
        </w:rPr>
      </w:pPr>
      <w:hyperlink w:anchor="_bookmark225" w:history="1">
        <w:bookmarkStart w:id="11" w:name="_bookmark8"/>
        <w:bookmarkEnd w:id="11"/>
        <w:r>
          <w:rPr>
            <w:sz w:val="17"/>
          </w:rPr>
          <w:t xml:space="preserve">Connolly </w:t>
        </w:r>
        <w:r>
          <w:rPr>
            <w:spacing w:val="-2"/>
            <w:sz w:val="17"/>
          </w:rPr>
          <w:t>(2020).</w:t>
        </w:r>
      </w:hyperlink>
    </w:p>
    <w:p w:rsidR="00FB0FE6" w:rsidRDefault="00056ECC">
      <w:pPr>
        <w:pStyle w:val="ListParagraph"/>
        <w:numPr>
          <w:ilvl w:val="0"/>
          <w:numId w:val="10"/>
        </w:numPr>
        <w:tabs>
          <w:tab w:val="left" w:pos="785"/>
        </w:tabs>
        <w:spacing w:before="23" w:line="268" w:lineRule="auto"/>
        <w:ind w:right="474"/>
        <w:rPr>
          <w:sz w:val="17"/>
        </w:rPr>
      </w:pPr>
      <w:r>
        <w:rPr>
          <w:sz w:val="17"/>
        </w:rPr>
        <w:t xml:space="preserve">Transparency International Australia defines corruption as ‘abuse of entrusted power for private or political gain’: </w:t>
      </w:r>
      <w:hyperlink w:anchor="_bookmark218" w:history="1">
        <w:r>
          <w:rPr>
            <w:sz w:val="17"/>
          </w:rPr>
          <w:t>Brown et al (2020).</w:t>
        </w:r>
      </w:hyperlink>
      <w:r>
        <w:rPr>
          <w:sz w:val="17"/>
        </w:rPr>
        <w:t xml:space="preserve"> </w:t>
      </w:r>
      <w:hyperlink w:anchor="_bookmark290" w:history="1">
        <w:r>
          <w:rPr>
            <w:sz w:val="17"/>
          </w:rPr>
          <w:t>Speck and Fontana</w:t>
        </w:r>
      </w:hyperlink>
      <w:r>
        <w:rPr>
          <w:sz w:val="17"/>
        </w:rPr>
        <w:t xml:space="preserve"> </w:t>
      </w:r>
      <w:hyperlink w:anchor="_bookmark290" w:history="1">
        <w:r>
          <w:rPr>
            <w:sz w:val="17"/>
          </w:rPr>
          <w:t>(2011)</w:t>
        </w:r>
      </w:hyperlink>
      <w:r>
        <w:rPr>
          <w:sz w:val="17"/>
        </w:rPr>
        <w:t xml:space="preserve"> also support the inclusion of ‘political gain’ in definitions of corruption.</w:t>
      </w:r>
      <w:r>
        <w:rPr>
          <w:spacing w:val="40"/>
          <w:sz w:val="17"/>
        </w:rPr>
        <w:t xml:space="preserve"> </w:t>
      </w:r>
      <w:r>
        <w:rPr>
          <w:sz w:val="17"/>
        </w:rPr>
        <w:t>In</w:t>
      </w:r>
      <w:r>
        <w:rPr>
          <w:spacing w:val="-4"/>
          <w:sz w:val="17"/>
        </w:rPr>
        <w:t xml:space="preserve"> </w:t>
      </w:r>
      <w:r>
        <w:rPr>
          <w:sz w:val="17"/>
        </w:rPr>
        <w:t>NSW,</w:t>
      </w:r>
      <w:r>
        <w:rPr>
          <w:spacing w:val="-4"/>
          <w:sz w:val="17"/>
        </w:rPr>
        <w:t xml:space="preserve"> </w:t>
      </w:r>
      <w:r>
        <w:rPr>
          <w:sz w:val="17"/>
        </w:rPr>
        <w:t>pork-barrelling</w:t>
      </w:r>
      <w:r>
        <w:rPr>
          <w:spacing w:val="-4"/>
          <w:sz w:val="17"/>
        </w:rPr>
        <w:t xml:space="preserve"> </w:t>
      </w:r>
      <w:r>
        <w:rPr>
          <w:sz w:val="17"/>
        </w:rPr>
        <w:t>may</w:t>
      </w:r>
      <w:r>
        <w:rPr>
          <w:spacing w:val="-4"/>
          <w:sz w:val="17"/>
        </w:rPr>
        <w:t xml:space="preserve"> </w:t>
      </w:r>
      <w:r>
        <w:rPr>
          <w:sz w:val="17"/>
        </w:rPr>
        <w:t>amount</w:t>
      </w:r>
      <w:r>
        <w:rPr>
          <w:spacing w:val="-4"/>
          <w:sz w:val="17"/>
        </w:rPr>
        <w:t xml:space="preserve"> </w:t>
      </w:r>
      <w:r>
        <w:rPr>
          <w:sz w:val="17"/>
        </w:rPr>
        <w:t>to</w:t>
      </w:r>
      <w:r>
        <w:rPr>
          <w:spacing w:val="-4"/>
          <w:sz w:val="17"/>
        </w:rPr>
        <w:t xml:space="preserve"> </w:t>
      </w:r>
      <w:r>
        <w:rPr>
          <w:sz w:val="17"/>
        </w:rPr>
        <w:t>corrupt</w:t>
      </w:r>
      <w:r>
        <w:rPr>
          <w:spacing w:val="-4"/>
          <w:sz w:val="17"/>
        </w:rPr>
        <w:t xml:space="preserve"> </w:t>
      </w:r>
      <w:r>
        <w:rPr>
          <w:sz w:val="17"/>
        </w:rPr>
        <w:t>conduct</w:t>
      </w:r>
      <w:r>
        <w:rPr>
          <w:spacing w:val="-4"/>
          <w:sz w:val="17"/>
        </w:rPr>
        <w:t xml:space="preserve"> </w:t>
      </w:r>
      <w:r>
        <w:rPr>
          <w:sz w:val="17"/>
        </w:rPr>
        <w:t>under</w:t>
      </w:r>
      <w:r>
        <w:rPr>
          <w:spacing w:val="-4"/>
          <w:sz w:val="17"/>
        </w:rPr>
        <w:t xml:space="preserve"> </w:t>
      </w:r>
      <w:r>
        <w:rPr>
          <w:sz w:val="17"/>
        </w:rPr>
        <w:t>the</w:t>
      </w:r>
      <w:r>
        <w:rPr>
          <w:spacing w:val="-4"/>
          <w:sz w:val="17"/>
        </w:rPr>
        <w:t xml:space="preserve"> </w:t>
      </w:r>
      <w:r>
        <w:rPr>
          <w:i/>
          <w:sz w:val="17"/>
        </w:rPr>
        <w:t xml:space="preserve">Independent Commission Against Corruption Act 1988 </w:t>
      </w:r>
      <w:r>
        <w:rPr>
          <w:sz w:val="17"/>
        </w:rPr>
        <w:t>where a public official obtains a</w:t>
      </w:r>
    </w:p>
    <w:p w:rsidR="00FB0FE6" w:rsidRDefault="00056ECC">
      <w:pPr>
        <w:spacing w:before="1" w:line="268" w:lineRule="auto"/>
        <w:ind w:left="784" w:right="265"/>
        <w:rPr>
          <w:sz w:val="17"/>
        </w:rPr>
      </w:pPr>
      <w:proofErr w:type="gramStart"/>
      <w:r>
        <w:rPr>
          <w:sz w:val="17"/>
        </w:rPr>
        <w:t>personal</w:t>
      </w:r>
      <w:proofErr w:type="gramEnd"/>
      <w:r>
        <w:rPr>
          <w:spacing w:val="-4"/>
          <w:sz w:val="17"/>
        </w:rPr>
        <w:t xml:space="preserve"> </w:t>
      </w:r>
      <w:r>
        <w:rPr>
          <w:sz w:val="17"/>
        </w:rPr>
        <w:t>benefit</w:t>
      </w:r>
      <w:r>
        <w:rPr>
          <w:spacing w:val="-4"/>
          <w:sz w:val="17"/>
        </w:rPr>
        <w:t xml:space="preserve"> </w:t>
      </w:r>
      <w:r>
        <w:rPr>
          <w:sz w:val="17"/>
        </w:rPr>
        <w:t>from</w:t>
      </w:r>
      <w:r>
        <w:rPr>
          <w:spacing w:val="-4"/>
          <w:sz w:val="17"/>
        </w:rPr>
        <w:t xml:space="preserve"> </w:t>
      </w:r>
      <w:r>
        <w:rPr>
          <w:sz w:val="17"/>
        </w:rPr>
        <w:t>exercising</w:t>
      </w:r>
      <w:r>
        <w:rPr>
          <w:spacing w:val="-4"/>
          <w:sz w:val="17"/>
        </w:rPr>
        <w:t xml:space="preserve"> </w:t>
      </w:r>
      <w:r>
        <w:rPr>
          <w:sz w:val="17"/>
        </w:rPr>
        <w:t>duties</w:t>
      </w:r>
      <w:r>
        <w:rPr>
          <w:spacing w:val="-4"/>
          <w:sz w:val="17"/>
        </w:rPr>
        <w:t xml:space="preserve"> </w:t>
      </w:r>
      <w:r>
        <w:rPr>
          <w:sz w:val="17"/>
        </w:rPr>
        <w:t>in</w:t>
      </w:r>
      <w:r>
        <w:rPr>
          <w:spacing w:val="-4"/>
          <w:sz w:val="17"/>
        </w:rPr>
        <w:t xml:space="preserve"> </w:t>
      </w:r>
      <w:r>
        <w:rPr>
          <w:sz w:val="17"/>
        </w:rPr>
        <w:t>relation</w:t>
      </w:r>
      <w:r>
        <w:rPr>
          <w:spacing w:val="-4"/>
          <w:sz w:val="17"/>
        </w:rPr>
        <w:t xml:space="preserve"> </w:t>
      </w:r>
      <w:r>
        <w:rPr>
          <w:sz w:val="17"/>
        </w:rPr>
        <w:t>to</w:t>
      </w:r>
      <w:r>
        <w:rPr>
          <w:spacing w:val="-4"/>
          <w:sz w:val="17"/>
        </w:rPr>
        <w:t xml:space="preserve"> </w:t>
      </w:r>
      <w:r>
        <w:rPr>
          <w:sz w:val="17"/>
        </w:rPr>
        <w:t>public</w:t>
      </w:r>
      <w:r>
        <w:rPr>
          <w:spacing w:val="-4"/>
          <w:sz w:val="17"/>
        </w:rPr>
        <w:t xml:space="preserve"> </w:t>
      </w:r>
      <w:r>
        <w:rPr>
          <w:sz w:val="17"/>
        </w:rPr>
        <w:t>money</w:t>
      </w:r>
      <w:r>
        <w:rPr>
          <w:spacing w:val="-4"/>
          <w:sz w:val="17"/>
        </w:rPr>
        <w:t xml:space="preserve"> </w:t>
      </w:r>
      <w:r>
        <w:rPr>
          <w:sz w:val="17"/>
        </w:rPr>
        <w:t>or</w:t>
      </w:r>
      <w:r>
        <w:rPr>
          <w:spacing w:val="-4"/>
          <w:sz w:val="17"/>
        </w:rPr>
        <w:t xml:space="preserve"> </w:t>
      </w:r>
      <w:r>
        <w:rPr>
          <w:sz w:val="17"/>
        </w:rPr>
        <w:t>where</w:t>
      </w:r>
      <w:r>
        <w:rPr>
          <w:spacing w:val="-4"/>
          <w:sz w:val="17"/>
        </w:rPr>
        <w:t xml:space="preserve"> </w:t>
      </w:r>
      <w:r>
        <w:rPr>
          <w:sz w:val="17"/>
        </w:rPr>
        <w:t xml:space="preserve">there is a serious breach of public trust: </w:t>
      </w:r>
      <w:hyperlink w:anchor="_bookmark256" w:history="1">
        <w:r>
          <w:rPr>
            <w:sz w:val="17"/>
          </w:rPr>
          <w:t>ICAC NSW (2020).</w:t>
        </w:r>
      </w:hyperlink>
      <w:r>
        <w:rPr>
          <w:sz w:val="17"/>
        </w:rPr>
        <w:t xml:space="preserve"> See </w:t>
      </w:r>
      <w:hyperlink w:anchor="_bookmark302" w:history="1">
        <w:proofErr w:type="spellStart"/>
        <w:r>
          <w:rPr>
            <w:sz w:val="17"/>
          </w:rPr>
          <w:t>Twomey</w:t>
        </w:r>
        <w:proofErr w:type="spellEnd"/>
        <w:r>
          <w:rPr>
            <w:sz w:val="17"/>
          </w:rPr>
          <w:t xml:space="preserve"> (2022)</w:t>
        </w:r>
      </w:hyperlink>
      <w:r>
        <w:rPr>
          <w:sz w:val="17"/>
        </w:rPr>
        <w:t xml:space="preserve"> for a fuller discussion.</w:t>
      </w:r>
    </w:p>
    <w:p w:rsidR="00FB0FE6" w:rsidRDefault="00FB0FE6">
      <w:pPr>
        <w:spacing w:line="268" w:lineRule="auto"/>
        <w:rPr>
          <w:sz w:val="17"/>
        </w:rPr>
        <w:sectPr w:rsidR="00FB0FE6">
          <w:type w:val="continuous"/>
          <w:pgSz w:w="16840" w:h="11910" w:orient="landscape"/>
          <w:pgMar w:top="1340" w:right="1140" w:bottom="280" w:left="860" w:header="689" w:footer="991" w:gutter="0"/>
          <w:cols w:num="2" w:space="720" w:equalWidth="0">
            <w:col w:w="7048" w:space="615"/>
            <w:col w:w="7177"/>
          </w:cols>
        </w:sectPr>
      </w:pPr>
    </w:p>
    <w:p w:rsidR="00FB0FE6" w:rsidRDefault="00056ECC">
      <w:pPr>
        <w:pStyle w:val="BodyText"/>
        <w:spacing w:before="160" w:line="280" w:lineRule="auto"/>
        <w:ind w:left="443" w:right="8070"/>
        <w:rPr>
          <w:sz w:val="13"/>
        </w:rPr>
      </w:pPr>
      <w:r>
        <w:lastRenderedPageBreak/>
        <w:pict>
          <v:group id="docshapegroup11" o:spid="_x0000_s1537" style="position:absolute;left:0;text-align:left;margin-left:448.85pt;margin-top:43.4pt;width:327.4pt;height:261.75pt;z-index:15732736;mso-position-horizontal-relative:page" coordorigin="8977,868" coordsize="6548,5235">
            <v:rect id="docshape12" o:spid="_x0000_s1540" style="position:absolute;left:8980;top:872;width:6540;height:5227" fillcolor="#fef0de" stroked="f"/>
            <v:line id="_x0000_s1539" style="position:absolute" from="9204,5465" to="10644,5465" strokeweight=".14042mm"/>
            <v:shapetype id="_x0000_t202" coordsize="21600,21600" o:spt="202" path="m,l,21600r21600,l21600,xe">
              <v:stroke joinstyle="miter"/>
              <v:path gradientshapeok="t" o:connecttype="rect"/>
            </v:shapetype>
            <v:shape id="docshape13" o:spid="_x0000_s1538" type="#_x0000_t202" style="position:absolute;left:8980;top:872;width:6540;height:5227" filled="f" strokecolor="#f2901d" strokeweight=".14058mm">
              <v:textbox inset="0,0,0,0">
                <w:txbxContent>
                  <w:p w:rsidR="00056ECC" w:rsidRDefault="00056ECC">
                    <w:pPr>
                      <w:spacing w:before="137"/>
                      <w:ind w:left="219"/>
                      <w:rPr>
                        <w:b/>
                        <w:sz w:val="20"/>
                      </w:rPr>
                    </w:pPr>
                    <w:bookmarkStart w:id="12" w:name="_bookmark14"/>
                    <w:bookmarkEnd w:id="12"/>
                    <w:r>
                      <w:rPr>
                        <w:b/>
                        <w:color w:val="F2901D"/>
                        <w:w w:val="105"/>
                        <w:sz w:val="20"/>
                      </w:rPr>
                      <w:t>Box</w:t>
                    </w:r>
                    <w:r>
                      <w:rPr>
                        <w:b/>
                        <w:color w:val="F2901D"/>
                        <w:spacing w:val="-12"/>
                        <w:w w:val="105"/>
                        <w:sz w:val="20"/>
                      </w:rPr>
                      <w:t xml:space="preserve"> </w:t>
                    </w:r>
                    <w:r>
                      <w:rPr>
                        <w:b/>
                        <w:color w:val="F2901D"/>
                        <w:w w:val="105"/>
                        <w:sz w:val="20"/>
                      </w:rPr>
                      <w:t>1:</w:t>
                    </w:r>
                    <w:r>
                      <w:rPr>
                        <w:b/>
                        <w:color w:val="F2901D"/>
                        <w:spacing w:val="-11"/>
                        <w:w w:val="105"/>
                        <w:sz w:val="20"/>
                      </w:rPr>
                      <w:t xml:space="preserve"> </w:t>
                    </w:r>
                    <w:r>
                      <w:rPr>
                        <w:b/>
                        <w:color w:val="F2901D"/>
                        <w:w w:val="105"/>
                        <w:sz w:val="20"/>
                      </w:rPr>
                      <w:t>What</w:t>
                    </w:r>
                    <w:r>
                      <w:rPr>
                        <w:b/>
                        <w:color w:val="F2901D"/>
                        <w:spacing w:val="-11"/>
                        <w:w w:val="105"/>
                        <w:sz w:val="20"/>
                      </w:rPr>
                      <w:t xml:space="preserve"> </w:t>
                    </w:r>
                    <w:r>
                      <w:rPr>
                        <w:b/>
                        <w:color w:val="F2901D"/>
                        <w:w w:val="105"/>
                        <w:sz w:val="20"/>
                      </w:rPr>
                      <w:t>is</w:t>
                    </w:r>
                    <w:r>
                      <w:rPr>
                        <w:b/>
                        <w:color w:val="F2901D"/>
                        <w:spacing w:val="-11"/>
                        <w:w w:val="105"/>
                        <w:sz w:val="20"/>
                      </w:rPr>
                      <w:t xml:space="preserve"> </w:t>
                    </w:r>
                    <w:r>
                      <w:rPr>
                        <w:b/>
                        <w:color w:val="F2901D"/>
                        <w:w w:val="105"/>
                        <w:sz w:val="20"/>
                      </w:rPr>
                      <w:t>pork-</w:t>
                    </w:r>
                    <w:r>
                      <w:rPr>
                        <w:b/>
                        <w:color w:val="F2901D"/>
                        <w:spacing w:val="-2"/>
                        <w:w w:val="105"/>
                        <w:sz w:val="20"/>
                      </w:rPr>
                      <w:t>barrelling?</w:t>
                    </w:r>
                  </w:p>
                  <w:p w:rsidR="00056ECC" w:rsidRDefault="00056ECC">
                    <w:pPr>
                      <w:spacing w:before="167" w:line="280" w:lineRule="auto"/>
                      <w:ind w:left="219" w:right="320"/>
                      <w:rPr>
                        <w:sz w:val="20"/>
                      </w:rPr>
                    </w:pPr>
                    <w:r>
                      <w:rPr>
                        <w:w w:val="105"/>
                        <w:sz w:val="20"/>
                      </w:rPr>
                      <w:t>Pork-barrelling</w:t>
                    </w:r>
                    <w:r>
                      <w:rPr>
                        <w:spacing w:val="-1"/>
                        <w:w w:val="105"/>
                        <w:sz w:val="20"/>
                      </w:rPr>
                      <w:t xml:space="preserve"> </w:t>
                    </w:r>
                    <w:r>
                      <w:rPr>
                        <w:w w:val="105"/>
                        <w:sz w:val="20"/>
                      </w:rPr>
                      <w:t>is</w:t>
                    </w:r>
                    <w:r>
                      <w:rPr>
                        <w:spacing w:val="-1"/>
                        <w:w w:val="105"/>
                        <w:sz w:val="20"/>
                      </w:rPr>
                      <w:t xml:space="preserve"> </w:t>
                    </w:r>
                    <w:r>
                      <w:rPr>
                        <w:w w:val="105"/>
                        <w:sz w:val="20"/>
                      </w:rPr>
                      <w:t>the</w:t>
                    </w:r>
                    <w:r>
                      <w:rPr>
                        <w:spacing w:val="-1"/>
                        <w:w w:val="105"/>
                        <w:sz w:val="20"/>
                      </w:rPr>
                      <w:t xml:space="preserve"> </w:t>
                    </w:r>
                    <w:r>
                      <w:rPr>
                        <w:w w:val="105"/>
                        <w:sz w:val="20"/>
                      </w:rPr>
                      <w:t>use</w:t>
                    </w:r>
                    <w:r>
                      <w:rPr>
                        <w:spacing w:val="-1"/>
                        <w:w w:val="105"/>
                        <w:sz w:val="20"/>
                      </w:rPr>
                      <w:t xml:space="preserve"> </w:t>
                    </w:r>
                    <w:r>
                      <w:rPr>
                        <w:w w:val="105"/>
                        <w:sz w:val="20"/>
                      </w:rPr>
                      <w:t>of</w:t>
                    </w:r>
                    <w:r>
                      <w:rPr>
                        <w:spacing w:val="-1"/>
                        <w:w w:val="105"/>
                        <w:sz w:val="20"/>
                      </w:rPr>
                      <w:t xml:space="preserve"> </w:t>
                    </w:r>
                    <w:r>
                      <w:rPr>
                        <w:w w:val="105"/>
                        <w:sz w:val="20"/>
                      </w:rPr>
                      <w:t>public</w:t>
                    </w:r>
                    <w:r>
                      <w:rPr>
                        <w:spacing w:val="-1"/>
                        <w:w w:val="105"/>
                        <w:sz w:val="20"/>
                      </w:rPr>
                      <w:t xml:space="preserve"> </w:t>
                    </w:r>
                    <w:r>
                      <w:rPr>
                        <w:w w:val="105"/>
                        <w:sz w:val="20"/>
                      </w:rPr>
                      <w:t>resources</w:t>
                    </w:r>
                    <w:r>
                      <w:rPr>
                        <w:spacing w:val="-1"/>
                        <w:w w:val="105"/>
                        <w:sz w:val="20"/>
                      </w:rPr>
                      <w:t xml:space="preserve"> </w:t>
                    </w:r>
                    <w:r>
                      <w:rPr>
                        <w:w w:val="105"/>
                        <w:sz w:val="20"/>
                      </w:rPr>
                      <w:t>to</w:t>
                    </w:r>
                    <w:r>
                      <w:rPr>
                        <w:spacing w:val="-1"/>
                        <w:w w:val="105"/>
                        <w:sz w:val="20"/>
                      </w:rPr>
                      <w:t xml:space="preserve"> </w:t>
                    </w:r>
                    <w:r>
                      <w:rPr>
                        <w:w w:val="105"/>
                        <w:sz w:val="20"/>
                      </w:rPr>
                      <w:t>target</w:t>
                    </w:r>
                    <w:r>
                      <w:rPr>
                        <w:spacing w:val="-1"/>
                        <w:w w:val="105"/>
                        <w:sz w:val="20"/>
                      </w:rPr>
                      <w:t xml:space="preserve"> </w:t>
                    </w:r>
                    <w:r>
                      <w:rPr>
                        <w:w w:val="105"/>
                        <w:sz w:val="20"/>
                      </w:rPr>
                      <w:t>certain voters for partisan purposes</w:t>
                    </w:r>
                    <w:hyperlink w:anchor="_bookmark15" w:history="1">
                      <w:r>
                        <w:rPr>
                          <w:w w:val="105"/>
                          <w:position w:val="7"/>
                          <w:sz w:val="13"/>
                        </w:rPr>
                        <w:t>a</w:t>
                      </w:r>
                    </w:hyperlink>
                    <w:r>
                      <w:rPr>
                        <w:spacing w:val="39"/>
                        <w:w w:val="105"/>
                        <w:position w:val="7"/>
                        <w:sz w:val="13"/>
                      </w:rPr>
                      <w:t xml:space="preserve"> </w:t>
                    </w:r>
                    <w:r>
                      <w:rPr>
                        <w:w w:val="105"/>
                        <w:sz w:val="20"/>
                      </w:rPr>
                      <w:t>– for example spending public money</w:t>
                    </w:r>
                    <w:r>
                      <w:rPr>
                        <w:spacing w:val="-12"/>
                        <w:w w:val="105"/>
                        <w:sz w:val="20"/>
                      </w:rPr>
                      <w:t xml:space="preserve"> </w:t>
                    </w:r>
                    <w:r>
                      <w:rPr>
                        <w:w w:val="105"/>
                        <w:sz w:val="20"/>
                      </w:rPr>
                      <w:t>in</w:t>
                    </w:r>
                    <w:r>
                      <w:rPr>
                        <w:spacing w:val="-12"/>
                        <w:w w:val="105"/>
                        <w:sz w:val="20"/>
                      </w:rPr>
                      <w:t xml:space="preserve"> </w:t>
                    </w:r>
                    <w:r>
                      <w:rPr>
                        <w:w w:val="105"/>
                        <w:sz w:val="20"/>
                      </w:rPr>
                      <w:t>particular</w:t>
                    </w:r>
                    <w:r>
                      <w:rPr>
                        <w:spacing w:val="-12"/>
                        <w:w w:val="105"/>
                        <w:sz w:val="20"/>
                      </w:rPr>
                      <w:t xml:space="preserve"> </w:t>
                    </w:r>
                    <w:r>
                      <w:rPr>
                        <w:w w:val="105"/>
                        <w:sz w:val="20"/>
                      </w:rPr>
                      <w:t>electorates</w:t>
                    </w:r>
                    <w:r>
                      <w:rPr>
                        <w:spacing w:val="-12"/>
                        <w:w w:val="105"/>
                        <w:sz w:val="20"/>
                      </w:rPr>
                      <w:t xml:space="preserve"> </w:t>
                    </w:r>
                    <w:r>
                      <w:rPr>
                        <w:w w:val="105"/>
                        <w:sz w:val="20"/>
                      </w:rPr>
                      <w:t>to</w:t>
                    </w:r>
                    <w:r>
                      <w:rPr>
                        <w:spacing w:val="-12"/>
                        <w:w w:val="105"/>
                        <w:sz w:val="20"/>
                      </w:rPr>
                      <w:t xml:space="preserve"> </w:t>
                    </w:r>
                    <w:r>
                      <w:rPr>
                        <w:w w:val="105"/>
                        <w:sz w:val="20"/>
                      </w:rPr>
                      <w:t>try</w:t>
                    </w:r>
                    <w:r>
                      <w:rPr>
                        <w:spacing w:val="-12"/>
                        <w:w w:val="105"/>
                        <w:sz w:val="20"/>
                      </w:rPr>
                      <w:t xml:space="preserve"> </w:t>
                    </w:r>
                    <w:r>
                      <w:rPr>
                        <w:w w:val="105"/>
                        <w:sz w:val="20"/>
                      </w:rPr>
                      <w:t>to</w:t>
                    </w:r>
                    <w:r>
                      <w:rPr>
                        <w:spacing w:val="-12"/>
                        <w:w w:val="105"/>
                        <w:sz w:val="20"/>
                      </w:rPr>
                      <w:t xml:space="preserve"> </w:t>
                    </w:r>
                    <w:r>
                      <w:rPr>
                        <w:w w:val="105"/>
                        <w:sz w:val="20"/>
                      </w:rPr>
                      <w:t>win</w:t>
                    </w:r>
                    <w:r>
                      <w:rPr>
                        <w:spacing w:val="-12"/>
                        <w:w w:val="105"/>
                        <w:sz w:val="20"/>
                      </w:rPr>
                      <w:t xml:space="preserve"> </w:t>
                    </w:r>
                    <w:r>
                      <w:rPr>
                        <w:w w:val="105"/>
                        <w:sz w:val="20"/>
                      </w:rPr>
                      <w:t>more</w:t>
                    </w:r>
                    <w:r>
                      <w:rPr>
                        <w:spacing w:val="-12"/>
                        <w:w w:val="105"/>
                        <w:sz w:val="20"/>
                      </w:rPr>
                      <w:t xml:space="preserve"> </w:t>
                    </w:r>
                    <w:r>
                      <w:rPr>
                        <w:w w:val="105"/>
                        <w:sz w:val="20"/>
                      </w:rPr>
                      <w:t>votes</w:t>
                    </w:r>
                    <w:r>
                      <w:rPr>
                        <w:spacing w:val="-12"/>
                        <w:w w:val="105"/>
                        <w:sz w:val="20"/>
                      </w:rPr>
                      <w:t xml:space="preserve"> </w:t>
                    </w:r>
                    <w:r>
                      <w:rPr>
                        <w:w w:val="105"/>
                        <w:sz w:val="20"/>
                      </w:rPr>
                      <w:t xml:space="preserve">(rather than spending public money where it is most needed or most </w:t>
                    </w:r>
                    <w:r>
                      <w:rPr>
                        <w:spacing w:val="-2"/>
                        <w:w w:val="105"/>
                        <w:sz w:val="20"/>
                      </w:rPr>
                      <w:t>effective).</w:t>
                    </w:r>
                  </w:p>
                  <w:p w:rsidR="00056ECC" w:rsidRDefault="00056ECC">
                    <w:pPr>
                      <w:spacing w:before="167" w:line="278" w:lineRule="auto"/>
                      <w:ind w:left="219"/>
                      <w:rPr>
                        <w:sz w:val="13"/>
                      </w:rPr>
                    </w:pPr>
                    <w:r>
                      <w:rPr>
                        <w:w w:val="105"/>
                        <w:sz w:val="20"/>
                      </w:rPr>
                      <w:t>Some</w:t>
                    </w:r>
                    <w:r>
                      <w:rPr>
                        <w:spacing w:val="-15"/>
                        <w:w w:val="105"/>
                        <w:sz w:val="20"/>
                      </w:rPr>
                      <w:t xml:space="preserve"> </w:t>
                    </w:r>
                    <w:r>
                      <w:rPr>
                        <w:w w:val="105"/>
                        <w:sz w:val="20"/>
                      </w:rPr>
                      <w:t>governments</w:t>
                    </w:r>
                    <w:r>
                      <w:rPr>
                        <w:spacing w:val="-15"/>
                        <w:w w:val="105"/>
                        <w:sz w:val="20"/>
                      </w:rPr>
                      <w:t xml:space="preserve"> </w:t>
                    </w:r>
                    <w:r>
                      <w:rPr>
                        <w:w w:val="105"/>
                        <w:sz w:val="20"/>
                      </w:rPr>
                      <w:t>engage</w:t>
                    </w:r>
                    <w:r>
                      <w:rPr>
                        <w:spacing w:val="-14"/>
                        <w:w w:val="105"/>
                        <w:sz w:val="20"/>
                      </w:rPr>
                      <w:t xml:space="preserve"> </w:t>
                    </w:r>
                    <w:r>
                      <w:rPr>
                        <w:w w:val="105"/>
                        <w:sz w:val="20"/>
                      </w:rPr>
                      <w:t>in</w:t>
                    </w:r>
                    <w:r>
                      <w:rPr>
                        <w:spacing w:val="-15"/>
                        <w:w w:val="105"/>
                        <w:sz w:val="20"/>
                      </w:rPr>
                      <w:t xml:space="preserve"> </w:t>
                    </w:r>
                    <w:r>
                      <w:rPr>
                        <w:w w:val="105"/>
                        <w:sz w:val="20"/>
                      </w:rPr>
                      <w:t>pork-barrelling</w:t>
                    </w:r>
                    <w:r>
                      <w:rPr>
                        <w:spacing w:val="-14"/>
                        <w:w w:val="105"/>
                        <w:sz w:val="20"/>
                      </w:rPr>
                      <w:t xml:space="preserve"> </w:t>
                    </w:r>
                    <w:r>
                      <w:rPr>
                        <w:w w:val="105"/>
                        <w:sz w:val="20"/>
                      </w:rPr>
                      <w:t>to</w:t>
                    </w:r>
                    <w:r>
                      <w:rPr>
                        <w:spacing w:val="-15"/>
                        <w:w w:val="105"/>
                        <w:sz w:val="20"/>
                      </w:rPr>
                      <w:t xml:space="preserve"> </w:t>
                    </w:r>
                    <w:r>
                      <w:rPr>
                        <w:w w:val="105"/>
                        <w:sz w:val="20"/>
                      </w:rPr>
                      <w:t>‘reward’</w:t>
                    </w:r>
                    <w:r>
                      <w:rPr>
                        <w:spacing w:val="-15"/>
                        <w:w w:val="105"/>
                        <w:sz w:val="20"/>
                      </w:rPr>
                      <w:t xml:space="preserve"> </w:t>
                    </w:r>
                    <w:r>
                      <w:rPr>
                        <w:w w:val="105"/>
                        <w:sz w:val="20"/>
                      </w:rPr>
                      <w:t>voters</w:t>
                    </w:r>
                    <w:r>
                      <w:rPr>
                        <w:spacing w:val="-14"/>
                        <w:w w:val="105"/>
                        <w:sz w:val="20"/>
                      </w:rPr>
                      <w:t xml:space="preserve"> </w:t>
                    </w:r>
                    <w:r>
                      <w:rPr>
                        <w:w w:val="105"/>
                        <w:sz w:val="20"/>
                      </w:rPr>
                      <w:t>in safe seats and ‘buy votes’ in marginal seats.</w:t>
                    </w:r>
                    <w:hyperlink w:anchor="_bookmark16" w:history="1">
                      <w:r>
                        <w:rPr>
                          <w:w w:val="105"/>
                          <w:position w:val="7"/>
                          <w:sz w:val="13"/>
                        </w:rPr>
                        <w:t>b</w:t>
                      </w:r>
                    </w:hyperlink>
                  </w:p>
                  <w:p w:rsidR="00056ECC" w:rsidRDefault="00056ECC">
                    <w:pPr>
                      <w:spacing w:before="167" w:line="283" w:lineRule="auto"/>
                      <w:ind w:left="219"/>
                      <w:rPr>
                        <w:sz w:val="20"/>
                      </w:rPr>
                    </w:pPr>
                    <w:r>
                      <w:rPr>
                        <w:w w:val="105"/>
                        <w:sz w:val="20"/>
                      </w:rPr>
                      <w:t>Pork-barrelling</w:t>
                    </w:r>
                    <w:r>
                      <w:rPr>
                        <w:spacing w:val="-15"/>
                        <w:w w:val="105"/>
                        <w:sz w:val="20"/>
                      </w:rPr>
                      <w:t xml:space="preserve"> </w:t>
                    </w:r>
                    <w:r>
                      <w:rPr>
                        <w:w w:val="105"/>
                        <w:sz w:val="20"/>
                      </w:rPr>
                      <w:t>may</w:t>
                    </w:r>
                    <w:r>
                      <w:rPr>
                        <w:spacing w:val="-15"/>
                        <w:w w:val="105"/>
                        <w:sz w:val="20"/>
                      </w:rPr>
                      <w:t xml:space="preserve"> </w:t>
                    </w:r>
                    <w:r>
                      <w:rPr>
                        <w:w w:val="105"/>
                        <w:sz w:val="20"/>
                      </w:rPr>
                      <w:t>also</w:t>
                    </w:r>
                    <w:r>
                      <w:rPr>
                        <w:spacing w:val="-14"/>
                        <w:w w:val="105"/>
                        <w:sz w:val="20"/>
                      </w:rPr>
                      <w:t xml:space="preserve"> </w:t>
                    </w:r>
                    <w:r>
                      <w:rPr>
                        <w:w w:val="105"/>
                        <w:sz w:val="20"/>
                      </w:rPr>
                      <w:t>be</w:t>
                    </w:r>
                    <w:r>
                      <w:rPr>
                        <w:spacing w:val="-15"/>
                        <w:w w:val="105"/>
                        <w:sz w:val="20"/>
                      </w:rPr>
                      <w:t xml:space="preserve"> </w:t>
                    </w:r>
                    <w:r>
                      <w:rPr>
                        <w:w w:val="105"/>
                        <w:sz w:val="20"/>
                      </w:rPr>
                      <w:t>used</w:t>
                    </w:r>
                    <w:r>
                      <w:rPr>
                        <w:spacing w:val="-14"/>
                        <w:w w:val="105"/>
                        <w:sz w:val="20"/>
                      </w:rPr>
                      <w:t xml:space="preserve"> </w:t>
                    </w:r>
                    <w:r>
                      <w:rPr>
                        <w:w w:val="105"/>
                        <w:sz w:val="20"/>
                      </w:rPr>
                      <w:t>to</w:t>
                    </w:r>
                    <w:r>
                      <w:rPr>
                        <w:spacing w:val="-15"/>
                        <w:w w:val="105"/>
                        <w:sz w:val="20"/>
                      </w:rPr>
                      <w:t xml:space="preserve"> </w:t>
                    </w:r>
                    <w:r>
                      <w:rPr>
                        <w:w w:val="105"/>
                        <w:sz w:val="20"/>
                      </w:rPr>
                      <w:t>reward</w:t>
                    </w:r>
                    <w:r>
                      <w:rPr>
                        <w:spacing w:val="-15"/>
                        <w:w w:val="105"/>
                        <w:sz w:val="20"/>
                      </w:rPr>
                      <w:t xml:space="preserve"> </w:t>
                    </w:r>
                    <w:r>
                      <w:rPr>
                        <w:w w:val="105"/>
                        <w:sz w:val="20"/>
                      </w:rPr>
                      <w:t>allies</w:t>
                    </w:r>
                    <w:r>
                      <w:rPr>
                        <w:spacing w:val="-14"/>
                        <w:w w:val="105"/>
                        <w:sz w:val="20"/>
                      </w:rPr>
                      <w:t xml:space="preserve"> </w:t>
                    </w:r>
                    <w:r>
                      <w:rPr>
                        <w:w w:val="105"/>
                        <w:sz w:val="20"/>
                      </w:rPr>
                      <w:t>and</w:t>
                    </w:r>
                    <w:r>
                      <w:rPr>
                        <w:spacing w:val="-15"/>
                        <w:w w:val="105"/>
                        <w:sz w:val="20"/>
                      </w:rPr>
                      <w:t xml:space="preserve"> </w:t>
                    </w:r>
                    <w:proofErr w:type="spellStart"/>
                    <w:r>
                      <w:rPr>
                        <w:w w:val="105"/>
                        <w:sz w:val="20"/>
                      </w:rPr>
                      <w:t>galvanise</w:t>
                    </w:r>
                    <w:proofErr w:type="spellEnd"/>
                    <w:r>
                      <w:rPr>
                        <w:w w:val="105"/>
                        <w:sz w:val="20"/>
                      </w:rPr>
                      <w:t xml:space="preserve"> support within a political party.</w:t>
                    </w:r>
                  </w:p>
                  <w:p w:rsidR="00056ECC" w:rsidRDefault="00056ECC">
                    <w:pPr>
                      <w:spacing w:before="162" w:line="283" w:lineRule="auto"/>
                      <w:ind w:left="219" w:right="223"/>
                      <w:rPr>
                        <w:sz w:val="20"/>
                      </w:rPr>
                    </w:pPr>
                    <w:r>
                      <w:rPr>
                        <w:w w:val="105"/>
                        <w:sz w:val="20"/>
                      </w:rPr>
                      <w:t>Public resources can be directed through grant programs, infrastructure</w:t>
                    </w:r>
                    <w:r>
                      <w:rPr>
                        <w:spacing w:val="-7"/>
                        <w:w w:val="105"/>
                        <w:sz w:val="20"/>
                      </w:rPr>
                      <w:t xml:space="preserve"> </w:t>
                    </w:r>
                    <w:r>
                      <w:rPr>
                        <w:w w:val="105"/>
                        <w:sz w:val="20"/>
                      </w:rPr>
                      <w:t>projects,</w:t>
                    </w:r>
                    <w:r>
                      <w:rPr>
                        <w:spacing w:val="-7"/>
                        <w:w w:val="105"/>
                        <w:sz w:val="20"/>
                      </w:rPr>
                      <w:t xml:space="preserve"> </w:t>
                    </w:r>
                    <w:r>
                      <w:rPr>
                        <w:w w:val="105"/>
                        <w:sz w:val="20"/>
                      </w:rPr>
                      <w:t>or</w:t>
                    </w:r>
                    <w:r>
                      <w:rPr>
                        <w:spacing w:val="-7"/>
                        <w:w w:val="105"/>
                        <w:sz w:val="20"/>
                      </w:rPr>
                      <w:t xml:space="preserve"> </w:t>
                    </w:r>
                    <w:r>
                      <w:rPr>
                        <w:w w:val="105"/>
                        <w:sz w:val="20"/>
                      </w:rPr>
                      <w:t>other</w:t>
                    </w:r>
                    <w:r>
                      <w:rPr>
                        <w:spacing w:val="-7"/>
                        <w:w w:val="105"/>
                        <w:sz w:val="20"/>
                      </w:rPr>
                      <w:t xml:space="preserve"> </w:t>
                    </w:r>
                    <w:r>
                      <w:rPr>
                        <w:w w:val="105"/>
                        <w:sz w:val="20"/>
                      </w:rPr>
                      <w:t>government</w:t>
                    </w:r>
                    <w:r>
                      <w:rPr>
                        <w:spacing w:val="-7"/>
                        <w:w w:val="105"/>
                        <w:sz w:val="20"/>
                      </w:rPr>
                      <w:t xml:space="preserve"> </w:t>
                    </w:r>
                    <w:r>
                      <w:rPr>
                        <w:w w:val="105"/>
                        <w:sz w:val="20"/>
                      </w:rPr>
                      <w:t>decisions. This</w:t>
                    </w:r>
                    <w:r>
                      <w:rPr>
                        <w:spacing w:val="-7"/>
                        <w:w w:val="105"/>
                        <w:sz w:val="20"/>
                      </w:rPr>
                      <w:t xml:space="preserve"> </w:t>
                    </w:r>
                    <w:r>
                      <w:rPr>
                        <w:w w:val="105"/>
                        <w:sz w:val="20"/>
                      </w:rPr>
                      <w:t>report focuses</w:t>
                    </w:r>
                    <w:r>
                      <w:rPr>
                        <w:spacing w:val="-15"/>
                        <w:w w:val="105"/>
                        <w:sz w:val="20"/>
                      </w:rPr>
                      <w:t xml:space="preserve"> </w:t>
                    </w:r>
                    <w:r>
                      <w:rPr>
                        <w:w w:val="105"/>
                        <w:sz w:val="20"/>
                      </w:rPr>
                      <w:t>on</w:t>
                    </w:r>
                    <w:r>
                      <w:rPr>
                        <w:spacing w:val="-15"/>
                        <w:w w:val="105"/>
                        <w:sz w:val="20"/>
                      </w:rPr>
                      <w:t xml:space="preserve"> </w:t>
                    </w:r>
                    <w:r>
                      <w:rPr>
                        <w:w w:val="105"/>
                        <w:sz w:val="20"/>
                      </w:rPr>
                      <w:t>pork-barrelling</w:t>
                    </w:r>
                    <w:r>
                      <w:rPr>
                        <w:spacing w:val="-14"/>
                        <w:w w:val="105"/>
                        <w:sz w:val="20"/>
                      </w:rPr>
                      <w:t xml:space="preserve"> </w:t>
                    </w:r>
                    <w:r>
                      <w:rPr>
                        <w:w w:val="105"/>
                        <w:sz w:val="20"/>
                      </w:rPr>
                      <w:t>via</w:t>
                    </w:r>
                    <w:r>
                      <w:rPr>
                        <w:spacing w:val="-15"/>
                        <w:w w:val="105"/>
                        <w:sz w:val="20"/>
                      </w:rPr>
                      <w:t xml:space="preserve"> </w:t>
                    </w:r>
                    <w:r>
                      <w:rPr>
                        <w:w w:val="105"/>
                        <w:sz w:val="20"/>
                      </w:rPr>
                      <w:t>grant</w:t>
                    </w:r>
                    <w:r>
                      <w:rPr>
                        <w:spacing w:val="-14"/>
                        <w:w w:val="105"/>
                        <w:sz w:val="20"/>
                      </w:rPr>
                      <w:t xml:space="preserve"> </w:t>
                    </w:r>
                    <w:r>
                      <w:rPr>
                        <w:w w:val="105"/>
                        <w:sz w:val="20"/>
                      </w:rPr>
                      <w:t>programs,</w:t>
                    </w:r>
                    <w:r>
                      <w:rPr>
                        <w:spacing w:val="-15"/>
                        <w:w w:val="105"/>
                        <w:sz w:val="20"/>
                      </w:rPr>
                      <w:t xml:space="preserve"> </w:t>
                    </w:r>
                    <w:r>
                      <w:rPr>
                        <w:w w:val="105"/>
                        <w:sz w:val="20"/>
                      </w:rPr>
                      <w:t>for</w:t>
                    </w:r>
                    <w:r>
                      <w:rPr>
                        <w:spacing w:val="-15"/>
                        <w:w w:val="105"/>
                        <w:sz w:val="20"/>
                      </w:rPr>
                      <w:t xml:space="preserve"> </w:t>
                    </w:r>
                    <w:r>
                      <w:rPr>
                        <w:w w:val="105"/>
                        <w:sz w:val="20"/>
                      </w:rPr>
                      <w:t>reasons</w:t>
                    </w:r>
                    <w:r>
                      <w:rPr>
                        <w:spacing w:val="-14"/>
                        <w:w w:val="105"/>
                        <w:sz w:val="20"/>
                      </w:rPr>
                      <w:t xml:space="preserve"> </w:t>
                    </w:r>
                    <w:r>
                      <w:rPr>
                        <w:w w:val="105"/>
                        <w:sz w:val="20"/>
                      </w:rPr>
                      <w:t xml:space="preserve">outlined in Section </w:t>
                    </w:r>
                    <w:hyperlink w:anchor="_bookmark33" w:history="1">
                      <w:r>
                        <w:rPr>
                          <w:w w:val="105"/>
                          <w:sz w:val="20"/>
                        </w:rPr>
                        <w:t>1.2.</w:t>
                      </w:r>
                    </w:hyperlink>
                  </w:p>
                  <w:bookmarkStart w:id="13" w:name="_bookmark15"/>
                  <w:bookmarkEnd w:id="13"/>
                  <w:p w:rsidR="00056ECC" w:rsidRDefault="00056ECC">
                    <w:pPr>
                      <w:numPr>
                        <w:ilvl w:val="0"/>
                        <w:numId w:val="9"/>
                      </w:numPr>
                      <w:tabs>
                        <w:tab w:val="left" w:pos="560"/>
                      </w:tabs>
                      <w:spacing w:before="93"/>
                      <w:rPr>
                        <w:sz w:val="17"/>
                      </w:rPr>
                    </w:pPr>
                    <w:r>
                      <w:rPr>
                        <w:sz w:val="17"/>
                      </w:rPr>
                      <w:fldChar w:fldCharType="begin"/>
                    </w:r>
                    <w:r>
                      <w:rPr>
                        <w:sz w:val="17"/>
                      </w:rPr>
                      <w:instrText xml:space="preserve"> HYPERLINK \l "_bookmark225" </w:instrText>
                    </w:r>
                    <w:r>
                      <w:rPr>
                        <w:sz w:val="17"/>
                      </w:rPr>
                      <w:fldChar w:fldCharType="separate"/>
                    </w:r>
                    <w:bookmarkStart w:id="14" w:name="_bookmark16"/>
                    <w:bookmarkEnd w:id="14"/>
                    <w:r>
                      <w:rPr>
                        <w:sz w:val="17"/>
                      </w:rPr>
                      <w:t xml:space="preserve">Connolly </w:t>
                    </w:r>
                    <w:r>
                      <w:rPr>
                        <w:spacing w:val="-2"/>
                        <w:sz w:val="17"/>
                      </w:rPr>
                      <w:t>(2020).</w:t>
                    </w:r>
                    <w:r>
                      <w:rPr>
                        <w:spacing w:val="-2"/>
                        <w:sz w:val="17"/>
                      </w:rPr>
                      <w:fldChar w:fldCharType="end"/>
                    </w:r>
                  </w:p>
                  <w:p w:rsidR="00056ECC" w:rsidRDefault="00056ECC">
                    <w:pPr>
                      <w:numPr>
                        <w:ilvl w:val="0"/>
                        <w:numId w:val="9"/>
                      </w:numPr>
                      <w:tabs>
                        <w:tab w:val="left" w:pos="559"/>
                        <w:tab w:val="left" w:pos="560"/>
                      </w:tabs>
                      <w:spacing w:before="23"/>
                      <w:rPr>
                        <w:sz w:val="17"/>
                      </w:rPr>
                    </w:pPr>
                    <w:hyperlink w:anchor="_bookmark225" w:history="1">
                      <w:r>
                        <w:rPr>
                          <w:sz w:val="17"/>
                        </w:rPr>
                        <w:t>Connolly (2020);</w:t>
                      </w:r>
                    </w:hyperlink>
                    <w:r>
                      <w:rPr>
                        <w:spacing w:val="47"/>
                        <w:sz w:val="17"/>
                      </w:rPr>
                      <w:t xml:space="preserve"> </w:t>
                    </w:r>
                    <w:r>
                      <w:rPr>
                        <w:sz w:val="17"/>
                      </w:rPr>
                      <w:t xml:space="preserve">and </w:t>
                    </w:r>
                    <w:hyperlink w:anchor="_bookmark255" w:history="1">
                      <w:r>
                        <w:rPr>
                          <w:sz w:val="17"/>
                        </w:rPr>
                        <w:t xml:space="preserve">Hoare </w:t>
                      </w:r>
                      <w:r>
                        <w:rPr>
                          <w:spacing w:val="-2"/>
                          <w:sz w:val="17"/>
                        </w:rPr>
                        <w:t>(1992).</w:t>
                      </w:r>
                    </w:hyperlink>
                  </w:p>
                </w:txbxContent>
              </v:textbox>
            </v:shape>
            <w10:wrap anchorx="page"/>
          </v:group>
        </w:pict>
      </w:r>
      <w:r>
        <w:rPr>
          <w:w w:val="105"/>
        </w:rPr>
        <w:t>(</w:t>
      </w:r>
      <w:proofErr w:type="gramStart"/>
      <w:r>
        <w:rPr>
          <w:w w:val="105"/>
        </w:rPr>
        <w:t>see</w:t>
      </w:r>
      <w:proofErr w:type="gramEnd"/>
      <w:r>
        <w:rPr>
          <w:w w:val="105"/>
        </w:rPr>
        <w:t xml:space="preserve"> Box </w:t>
      </w:r>
      <w:hyperlink w:anchor="_bookmark21" w:history="1">
        <w:r>
          <w:rPr>
            <w:w w:val="105"/>
          </w:rPr>
          <w:t>2).</w:t>
        </w:r>
      </w:hyperlink>
      <w:r>
        <w:rPr>
          <w:w w:val="105"/>
        </w:rPr>
        <w:t xml:space="preserve"> Despite this, a recent report by the NSW Independent Commission</w:t>
      </w:r>
      <w:r>
        <w:rPr>
          <w:spacing w:val="-8"/>
          <w:w w:val="105"/>
        </w:rPr>
        <w:t xml:space="preserve"> </w:t>
      </w:r>
      <w:proofErr w:type="gramStart"/>
      <w:r>
        <w:rPr>
          <w:w w:val="105"/>
        </w:rPr>
        <w:t>Against</w:t>
      </w:r>
      <w:proofErr w:type="gramEnd"/>
      <w:r>
        <w:rPr>
          <w:spacing w:val="-8"/>
          <w:w w:val="105"/>
        </w:rPr>
        <w:t xml:space="preserve"> </w:t>
      </w:r>
      <w:r>
        <w:rPr>
          <w:w w:val="105"/>
        </w:rPr>
        <w:t>Corruption</w:t>
      </w:r>
      <w:r>
        <w:rPr>
          <w:spacing w:val="-8"/>
          <w:w w:val="105"/>
        </w:rPr>
        <w:t xml:space="preserve"> </w:t>
      </w:r>
      <w:r>
        <w:rPr>
          <w:w w:val="105"/>
        </w:rPr>
        <w:t>concluded</w:t>
      </w:r>
      <w:r>
        <w:rPr>
          <w:spacing w:val="-8"/>
          <w:w w:val="105"/>
        </w:rPr>
        <w:t xml:space="preserve"> </w:t>
      </w:r>
      <w:r>
        <w:rPr>
          <w:w w:val="105"/>
        </w:rPr>
        <w:t>that</w:t>
      </w:r>
      <w:r>
        <w:rPr>
          <w:spacing w:val="-8"/>
          <w:w w:val="105"/>
        </w:rPr>
        <w:t xml:space="preserve"> </w:t>
      </w:r>
      <w:r>
        <w:rPr>
          <w:w w:val="105"/>
        </w:rPr>
        <w:t>pork-barrelling</w:t>
      </w:r>
      <w:r>
        <w:rPr>
          <w:spacing w:val="-8"/>
          <w:w w:val="105"/>
        </w:rPr>
        <w:t xml:space="preserve"> </w:t>
      </w:r>
      <w:r>
        <w:rPr>
          <w:w w:val="105"/>
        </w:rPr>
        <w:t>‘can, under</w:t>
      </w:r>
      <w:r>
        <w:rPr>
          <w:spacing w:val="-15"/>
          <w:w w:val="105"/>
        </w:rPr>
        <w:t xml:space="preserve"> </w:t>
      </w:r>
      <w:r>
        <w:rPr>
          <w:w w:val="105"/>
        </w:rPr>
        <w:t>certain</w:t>
      </w:r>
      <w:r>
        <w:rPr>
          <w:spacing w:val="-15"/>
          <w:w w:val="105"/>
        </w:rPr>
        <w:t xml:space="preserve"> </w:t>
      </w:r>
      <w:r>
        <w:rPr>
          <w:w w:val="105"/>
        </w:rPr>
        <w:t>circumstances,</w:t>
      </w:r>
      <w:r>
        <w:rPr>
          <w:spacing w:val="-14"/>
          <w:w w:val="105"/>
        </w:rPr>
        <w:t xml:space="preserve"> </w:t>
      </w:r>
      <w:r>
        <w:rPr>
          <w:w w:val="105"/>
        </w:rPr>
        <w:t>involve</w:t>
      </w:r>
      <w:r>
        <w:rPr>
          <w:spacing w:val="-15"/>
          <w:w w:val="105"/>
        </w:rPr>
        <w:t xml:space="preserve"> </w:t>
      </w:r>
      <w:r>
        <w:rPr>
          <w:w w:val="105"/>
        </w:rPr>
        <w:t>serious</w:t>
      </w:r>
      <w:r>
        <w:rPr>
          <w:spacing w:val="-14"/>
          <w:w w:val="105"/>
        </w:rPr>
        <w:t xml:space="preserve"> </w:t>
      </w:r>
      <w:r>
        <w:rPr>
          <w:w w:val="105"/>
        </w:rPr>
        <w:t>breaches</w:t>
      </w:r>
      <w:r>
        <w:rPr>
          <w:spacing w:val="-15"/>
          <w:w w:val="105"/>
        </w:rPr>
        <w:t xml:space="preserve"> </w:t>
      </w:r>
      <w:r>
        <w:rPr>
          <w:w w:val="105"/>
        </w:rPr>
        <w:t>of</w:t>
      </w:r>
      <w:r>
        <w:rPr>
          <w:spacing w:val="-15"/>
          <w:w w:val="105"/>
        </w:rPr>
        <w:t xml:space="preserve"> </w:t>
      </w:r>
      <w:r>
        <w:rPr>
          <w:w w:val="105"/>
        </w:rPr>
        <w:t>public</w:t>
      </w:r>
      <w:r>
        <w:rPr>
          <w:spacing w:val="-14"/>
          <w:w w:val="105"/>
        </w:rPr>
        <w:t xml:space="preserve"> </w:t>
      </w:r>
      <w:r>
        <w:rPr>
          <w:w w:val="105"/>
        </w:rPr>
        <w:t>trust and conduct that amounts to corrupt conduct’.</w:t>
      </w:r>
      <w:hyperlink w:anchor="_bookmark9" w:history="1">
        <w:r>
          <w:rPr>
            <w:w w:val="105"/>
            <w:position w:val="7"/>
            <w:sz w:val="13"/>
          </w:rPr>
          <w:t>7</w:t>
        </w:r>
      </w:hyperlink>
    </w:p>
    <w:p w:rsidR="00FB0FE6" w:rsidRDefault="00056ECC">
      <w:pPr>
        <w:pStyle w:val="BodyText"/>
        <w:spacing w:before="166" w:line="280" w:lineRule="auto"/>
        <w:ind w:left="443" w:right="8070"/>
        <w:rPr>
          <w:sz w:val="13"/>
        </w:rPr>
      </w:pPr>
      <w:r>
        <w:rPr>
          <w:w w:val="105"/>
        </w:rPr>
        <w:t>Proving misuse of public office, including pork-barrelling, typically hinges</w:t>
      </w:r>
      <w:r>
        <w:rPr>
          <w:spacing w:val="-7"/>
          <w:w w:val="105"/>
        </w:rPr>
        <w:t xml:space="preserve"> </w:t>
      </w:r>
      <w:r>
        <w:rPr>
          <w:w w:val="105"/>
        </w:rPr>
        <w:t>on</w:t>
      </w:r>
      <w:r>
        <w:rPr>
          <w:spacing w:val="-7"/>
          <w:w w:val="105"/>
        </w:rPr>
        <w:t xml:space="preserve"> </w:t>
      </w:r>
      <w:r>
        <w:rPr>
          <w:w w:val="105"/>
        </w:rPr>
        <w:t>intentions,</w:t>
      </w:r>
      <w:r>
        <w:rPr>
          <w:spacing w:val="-7"/>
          <w:w w:val="105"/>
        </w:rPr>
        <w:t xml:space="preserve"> </w:t>
      </w:r>
      <w:r>
        <w:rPr>
          <w:w w:val="105"/>
        </w:rPr>
        <w:t>which</w:t>
      </w:r>
      <w:r>
        <w:rPr>
          <w:spacing w:val="-7"/>
          <w:w w:val="105"/>
        </w:rPr>
        <w:t xml:space="preserve"> </w:t>
      </w:r>
      <w:r>
        <w:rPr>
          <w:w w:val="105"/>
        </w:rPr>
        <w:t>can</w:t>
      </w:r>
      <w:r>
        <w:rPr>
          <w:spacing w:val="-7"/>
          <w:w w:val="105"/>
        </w:rPr>
        <w:t xml:space="preserve"> </w:t>
      </w:r>
      <w:r>
        <w:rPr>
          <w:w w:val="105"/>
        </w:rPr>
        <w:t>be</w:t>
      </w:r>
      <w:r>
        <w:rPr>
          <w:spacing w:val="-7"/>
          <w:w w:val="105"/>
        </w:rPr>
        <w:t xml:space="preserve"> </w:t>
      </w:r>
      <w:r>
        <w:rPr>
          <w:w w:val="105"/>
        </w:rPr>
        <w:t>difficult</w:t>
      </w:r>
      <w:r>
        <w:rPr>
          <w:spacing w:val="-7"/>
          <w:w w:val="105"/>
        </w:rPr>
        <w:t xml:space="preserve"> </w:t>
      </w:r>
      <w:r>
        <w:rPr>
          <w:w w:val="105"/>
        </w:rPr>
        <w:t>to</w:t>
      </w:r>
      <w:r>
        <w:rPr>
          <w:spacing w:val="-7"/>
          <w:w w:val="105"/>
        </w:rPr>
        <w:t xml:space="preserve"> </w:t>
      </w:r>
      <w:r>
        <w:rPr>
          <w:w w:val="105"/>
        </w:rPr>
        <w:t>prove</w:t>
      </w:r>
      <w:r>
        <w:rPr>
          <w:spacing w:val="-7"/>
          <w:w w:val="105"/>
        </w:rPr>
        <w:t xml:space="preserve"> </w:t>
      </w:r>
      <w:r>
        <w:rPr>
          <w:w w:val="105"/>
        </w:rPr>
        <w:t>(especially</w:t>
      </w:r>
      <w:r>
        <w:rPr>
          <w:spacing w:val="-7"/>
          <w:w w:val="105"/>
        </w:rPr>
        <w:t xml:space="preserve"> </w:t>
      </w:r>
      <w:r>
        <w:rPr>
          <w:w w:val="105"/>
        </w:rPr>
        <w:t>when decision-making</w:t>
      </w:r>
      <w:r>
        <w:rPr>
          <w:spacing w:val="-14"/>
          <w:w w:val="105"/>
        </w:rPr>
        <w:t xml:space="preserve"> </w:t>
      </w:r>
      <w:r>
        <w:rPr>
          <w:w w:val="105"/>
        </w:rPr>
        <w:t>is</w:t>
      </w:r>
      <w:r>
        <w:rPr>
          <w:spacing w:val="-14"/>
          <w:w w:val="105"/>
        </w:rPr>
        <w:t xml:space="preserve"> </w:t>
      </w:r>
      <w:r>
        <w:rPr>
          <w:w w:val="105"/>
        </w:rPr>
        <w:t>not</w:t>
      </w:r>
      <w:r>
        <w:rPr>
          <w:spacing w:val="-14"/>
          <w:w w:val="105"/>
        </w:rPr>
        <w:t xml:space="preserve"> </w:t>
      </w:r>
      <w:r>
        <w:rPr>
          <w:w w:val="105"/>
        </w:rPr>
        <w:t>well</w:t>
      </w:r>
      <w:r>
        <w:rPr>
          <w:spacing w:val="-14"/>
          <w:w w:val="105"/>
        </w:rPr>
        <w:t xml:space="preserve"> </w:t>
      </w:r>
      <w:r>
        <w:rPr>
          <w:w w:val="105"/>
        </w:rPr>
        <w:t>documented).</w:t>
      </w:r>
      <w:r>
        <w:rPr>
          <w:spacing w:val="-3"/>
          <w:w w:val="105"/>
        </w:rPr>
        <w:t xml:space="preserve"> </w:t>
      </w:r>
      <w:r>
        <w:rPr>
          <w:w w:val="105"/>
        </w:rPr>
        <w:t>For</w:t>
      </w:r>
      <w:r>
        <w:rPr>
          <w:spacing w:val="-14"/>
          <w:w w:val="105"/>
        </w:rPr>
        <w:t xml:space="preserve"> </w:t>
      </w:r>
      <w:r>
        <w:rPr>
          <w:w w:val="105"/>
        </w:rPr>
        <w:t>this</w:t>
      </w:r>
      <w:r>
        <w:rPr>
          <w:spacing w:val="-14"/>
          <w:w w:val="105"/>
        </w:rPr>
        <w:t xml:space="preserve"> </w:t>
      </w:r>
      <w:r>
        <w:rPr>
          <w:w w:val="105"/>
        </w:rPr>
        <w:t>reason,</w:t>
      </w:r>
      <w:r>
        <w:rPr>
          <w:spacing w:val="-14"/>
          <w:w w:val="105"/>
        </w:rPr>
        <w:t xml:space="preserve"> </w:t>
      </w:r>
      <w:r>
        <w:rPr>
          <w:w w:val="105"/>
        </w:rPr>
        <w:t>we</w:t>
      </w:r>
      <w:r>
        <w:rPr>
          <w:spacing w:val="-14"/>
          <w:w w:val="105"/>
        </w:rPr>
        <w:t xml:space="preserve"> </w:t>
      </w:r>
      <w:r>
        <w:rPr>
          <w:w w:val="105"/>
        </w:rPr>
        <w:t>refer</w:t>
      </w:r>
      <w:r>
        <w:rPr>
          <w:spacing w:val="-14"/>
          <w:w w:val="105"/>
        </w:rPr>
        <w:t xml:space="preserve"> </w:t>
      </w:r>
      <w:r>
        <w:rPr>
          <w:w w:val="105"/>
        </w:rPr>
        <w:t>to pork-barrelling</w:t>
      </w:r>
      <w:r>
        <w:rPr>
          <w:spacing w:val="-1"/>
          <w:w w:val="105"/>
        </w:rPr>
        <w:t xml:space="preserve"> </w:t>
      </w:r>
      <w:r>
        <w:rPr>
          <w:w w:val="105"/>
        </w:rPr>
        <w:t>and</w:t>
      </w:r>
      <w:r>
        <w:rPr>
          <w:spacing w:val="-1"/>
          <w:w w:val="105"/>
        </w:rPr>
        <w:t xml:space="preserve"> </w:t>
      </w:r>
      <w:r>
        <w:rPr>
          <w:w w:val="105"/>
        </w:rPr>
        <w:t>other</w:t>
      </w:r>
      <w:r>
        <w:rPr>
          <w:spacing w:val="-1"/>
          <w:w w:val="105"/>
        </w:rPr>
        <w:t xml:space="preserve"> </w:t>
      </w:r>
      <w:r>
        <w:rPr>
          <w:w w:val="105"/>
        </w:rPr>
        <w:t>forms</w:t>
      </w:r>
      <w:r>
        <w:rPr>
          <w:spacing w:val="-1"/>
          <w:w w:val="105"/>
        </w:rPr>
        <w:t xml:space="preserve"> </w:t>
      </w:r>
      <w:r>
        <w:rPr>
          <w:w w:val="105"/>
        </w:rPr>
        <w:t>of</w:t>
      </w:r>
      <w:r>
        <w:rPr>
          <w:spacing w:val="-1"/>
          <w:w w:val="105"/>
        </w:rPr>
        <w:t xml:space="preserve"> </w:t>
      </w:r>
      <w:r>
        <w:rPr>
          <w:w w:val="105"/>
        </w:rPr>
        <w:t>misuse</w:t>
      </w:r>
      <w:r>
        <w:rPr>
          <w:spacing w:val="-1"/>
          <w:w w:val="105"/>
        </w:rPr>
        <w:t xml:space="preserve"> </w:t>
      </w:r>
      <w:r>
        <w:rPr>
          <w:w w:val="105"/>
        </w:rPr>
        <w:t>of</w:t>
      </w:r>
      <w:r>
        <w:rPr>
          <w:spacing w:val="-1"/>
          <w:w w:val="105"/>
        </w:rPr>
        <w:t xml:space="preserve"> </w:t>
      </w:r>
      <w:r>
        <w:rPr>
          <w:w w:val="105"/>
        </w:rPr>
        <w:t>public</w:t>
      </w:r>
      <w:r>
        <w:rPr>
          <w:spacing w:val="-1"/>
          <w:w w:val="105"/>
        </w:rPr>
        <w:t xml:space="preserve"> </w:t>
      </w:r>
      <w:r>
        <w:rPr>
          <w:w w:val="105"/>
        </w:rPr>
        <w:t>office</w:t>
      </w:r>
      <w:r>
        <w:rPr>
          <w:spacing w:val="-1"/>
          <w:w w:val="105"/>
        </w:rPr>
        <w:t xml:space="preserve"> </w:t>
      </w:r>
      <w:r>
        <w:rPr>
          <w:w w:val="105"/>
        </w:rPr>
        <w:t>for</w:t>
      </w:r>
      <w:r>
        <w:rPr>
          <w:spacing w:val="-1"/>
          <w:w w:val="105"/>
        </w:rPr>
        <w:t xml:space="preserve"> </w:t>
      </w:r>
      <w:r>
        <w:rPr>
          <w:w w:val="105"/>
        </w:rPr>
        <w:t>political gain as ‘grey corruption’.</w:t>
      </w:r>
      <w:hyperlink w:anchor="_bookmark10" w:history="1">
        <w:r>
          <w:rPr>
            <w:w w:val="105"/>
            <w:position w:val="7"/>
            <w:sz w:val="13"/>
          </w:rPr>
          <w:t>8</w:t>
        </w:r>
      </w:hyperlink>
    </w:p>
    <w:p w:rsidR="00FB0FE6" w:rsidRDefault="00056ECC">
      <w:pPr>
        <w:pStyle w:val="BodyText"/>
        <w:spacing w:before="168" w:line="280" w:lineRule="auto"/>
        <w:ind w:left="443" w:right="7927"/>
      </w:pPr>
      <w:r>
        <w:rPr>
          <w:w w:val="105"/>
        </w:rPr>
        <w:t>But while pork-barrelling might be legally ‘grey’, it is clearly not consistent with public-interest decision-making. And it is not how public</w:t>
      </w:r>
      <w:r>
        <w:rPr>
          <w:spacing w:val="-15"/>
          <w:w w:val="105"/>
        </w:rPr>
        <w:t xml:space="preserve"> </w:t>
      </w:r>
      <w:r>
        <w:rPr>
          <w:w w:val="105"/>
        </w:rPr>
        <w:t>money</w:t>
      </w:r>
      <w:r>
        <w:rPr>
          <w:spacing w:val="-14"/>
          <w:w w:val="105"/>
        </w:rPr>
        <w:t xml:space="preserve"> </w:t>
      </w:r>
      <w:r>
        <w:rPr>
          <w:w w:val="105"/>
        </w:rPr>
        <w:t>is</w:t>
      </w:r>
      <w:r>
        <w:rPr>
          <w:spacing w:val="-15"/>
          <w:w w:val="105"/>
        </w:rPr>
        <w:t xml:space="preserve"> </w:t>
      </w:r>
      <w:r>
        <w:rPr>
          <w:w w:val="105"/>
        </w:rPr>
        <w:t>supposed</w:t>
      </w:r>
      <w:r>
        <w:rPr>
          <w:spacing w:val="-14"/>
          <w:w w:val="105"/>
        </w:rPr>
        <w:t xml:space="preserve"> </w:t>
      </w:r>
      <w:r>
        <w:rPr>
          <w:w w:val="105"/>
        </w:rPr>
        <w:t>to</w:t>
      </w:r>
      <w:r>
        <w:rPr>
          <w:spacing w:val="-15"/>
          <w:w w:val="105"/>
        </w:rPr>
        <w:t xml:space="preserve"> </w:t>
      </w:r>
      <w:r>
        <w:rPr>
          <w:w w:val="105"/>
        </w:rPr>
        <w:t>be</w:t>
      </w:r>
      <w:r>
        <w:rPr>
          <w:spacing w:val="-14"/>
          <w:w w:val="105"/>
        </w:rPr>
        <w:t xml:space="preserve"> </w:t>
      </w:r>
      <w:r>
        <w:rPr>
          <w:w w:val="105"/>
        </w:rPr>
        <w:t>spent.</w:t>
      </w:r>
      <w:hyperlink w:anchor="_bookmark11" w:history="1">
        <w:r>
          <w:rPr>
            <w:w w:val="105"/>
            <w:position w:val="7"/>
            <w:sz w:val="13"/>
          </w:rPr>
          <w:t>9</w:t>
        </w:r>
      </w:hyperlink>
      <w:r>
        <w:rPr>
          <w:spacing w:val="24"/>
          <w:w w:val="105"/>
          <w:position w:val="7"/>
          <w:sz w:val="13"/>
        </w:rPr>
        <w:t xml:space="preserve"> </w:t>
      </w:r>
      <w:r>
        <w:rPr>
          <w:w w:val="105"/>
        </w:rPr>
        <w:t>As</w:t>
      </w:r>
      <w:r>
        <w:rPr>
          <w:spacing w:val="-15"/>
          <w:w w:val="105"/>
        </w:rPr>
        <w:t xml:space="preserve"> </w:t>
      </w:r>
      <w:r>
        <w:rPr>
          <w:w w:val="105"/>
        </w:rPr>
        <w:t>Simon</w:t>
      </w:r>
      <w:r>
        <w:rPr>
          <w:spacing w:val="-14"/>
          <w:w w:val="105"/>
        </w:rPr>
        <w:t xml:space="preserve"> </w:t>
      </w:r>
      <w:r>
        <w:rPr>
          <w:w w:val="105"/>
        </w:rPr>
        <w:t>Longstaff,</w:t>
      </w:r>
      <w:r>
        <w:rPr>
          <w:spacing w:val="-15"/>
          <w:w w:val="105"/>
        </w:rPr>
        <w:t xml:space="preserve"> </w:t>
      </w:r>
      <w:r>
        <w:rPr>
          <w:w w:val="105"/>
        </w:rPr>
        <w:t>Executive</w:t>
      </w:r>
    </w:p>
    <w:p w:rsidR="00FB0FE6" w:rsidRDefault="00056ECC">
      <w:pPr>
        <w:pStyle w:val="BodyText"/>
        <w:spacing w:before="1" w:line="280" w:lineRule="auto"/>
        <w:ind w:left="443" w:right="7786"/>
        <w:rPr>
          <w:sz w:val="13"/>
        </w:rPr>
      </w:pPr>
      <w:r>
        <w:rPr>
          <w:w w:val="105"/>
        </w:rPr>
        <w:t>Director</w:t>
      </w:r>
      <w:r>
        <w:rPr>
          <w:spacing w:val="-15"/>
          <w:w w:val="105"/>
        </w:rPr>
        <w:t xml:space="preserve"> </w:t>
      </w:r>
      <w:r>
        <w:rPr>
          <w:w w:val="105"/>
        </w:rPr>
        <w:t>of</w:t>
      </w:r>
      <w:r>
        <w:rPr>
          <w:spacing w:val="-15"/>
          <w:w w:val="105"/>
        </w:rPr>
        <w:t xml:space="preserve"> </w:t>
      </w:r>
      <w:r>
        <w:rPr>
          <w:w w:val="105"/>
        </w:rPr>
        <w:t>The</w:t>
      </w:r>
      <w:r>
        <w:rPr>
          <w:spacing w:val="-13"/>
          <w:w w:val="105"/>
        </w:rPr>
        <w:t xml:space="preserve"> </w:t>
      </w:r>
      <w:r>
        <w:rPr>
          <w:w w:val="105"/>
        </w:rPr>
        <w:t>Ethics</w:t>
      </w:r>
      <w:r>
        <w:rPr>
          <w:spacing w:val="-11"/>
          <w:w w:val="105"/>
        </w:rPr>
        <w:t xml:space="preserve"> </w:t>
      </w:r>
      <w:r>
        <w:rPr>
          <w:w w:val="105"/>
        </w:rPr>
        <w:t>Centre,</w:t>
      </w:r>
      <w:r>
        <w:rPr>
          <w:spacing w:val="-11"/>
          <w:w w:val="105"/>
        </w:rPr>
        <w:t xml:space="preserve"> </w:t>
      </w:r>
      <w:r>
        <w:rPr>
          <w:w w:val="105"/>
        </w:rPr>
        <w:t>puts</w:t>
      </w:r>
      <w:r>
        <w:rPr>
          <w:spacing w:val="-11"/>
          <w:w w:val="105"/>
        </w:rPr>
        <w:t xml:space="preserve"> </w:t>
      </w:r>
      <w:r>
        <w:rPr>
          <w:w w:val="105"/>
        </w:rPr>
        <w:t>it: ‘The</w:t>
      </w:r>
      <w:r>
        <w:rPr>
          <w:spacing w:val="-11"/>
          <w:w w:val="105"/>
        </w:rPr>
        <w:t xml:space="preserve"> </w:t>
      </w:r>
      <w:r>
        <w:rPr>
          <w:w w:val="105"/>
        </w:rPr>
        <w:t>practice</w:t>
      </w:r>
      <w:r>
        <w:rPr>
          <w:spacing w:val="-11"/>
          <w:w w:val="105"/>
        </w:rPr>
        <w:t xml:space="preserve"> </w:t>
      </w:r>
      <w:r>
        <w:rPr>
          <w:w w:val="105"/>
        </w:rPr>
        <w:t>of</w:t>
      </w:r>
      <w:r>
        <w:rPr>
          <w:spacing w:val="-11"/>
          <w:w w:val="105"/>
        </w:rPr>
        <w:t xml:space="preserve"> </w:t>
      </w:r>
      <w:r>
        <w:rPr>
          <w:w w:val="105"/>
        </w:rPr>
        <w:t>pork-</w:t>
      </w:r>
      <w:proofErr w:type="gramStart"/>
      <w:r>
        <w:rPr>
          <w:w w:val="105"/>
        </w:rPr>
        <w:t>barrelling.</w:t>
      </w:r>
      <w:proofErr w:type="gramEnd"/>
      <w:r>
        <w:rPr>
          <w:spacing w:val="-25"/>
          <w:w w:val="105"/>
        </w:rPr>
        <w:t xml:space="preserve"> </w:t>
      </w:r>
      <w:r>
        <w:rPr>
          <w:w w:val="105"/>
        </w:rPr>
        <w:t>.</w:t>
      </w:r>
      <w:r>
        <w:rPr>
          <w:spacing w:val="-25"/>
          <w:w w:val="105"/>
        </w:rPr>
        <w:t xml:space="preserve"> </w:t>
      </w:r>
      <w:r>
        <w:rPr>
          <w:w w:val="105"/>
        </w:rPr>
        <w:t xml:space="preserve">. contravenes the core requirements of democracy and as such should be deemed an illicit form of conduct that corrupts the democratic </w:t>
      </w:r>
      <w:r>
        <w:rPr>
          <w:spacing w:val="-2"/>
          <w:w w:val="105"/>
        </w:rPr>
        <w:t>process.’</w:t>
      </w:r>
      <w:hyperlink w:anchor="_bookmark12" w:history="1">
        <w:r>
          <w:rPr>
            <w:spacing w:val="-2"/>
            <w:w w:val="105"/>
            <w:position w:val="7"/>
            <w:sz w:val="13"/>
          </w:rPr>
          <w:t>10</w:t>
        </w:r>
      </w:hyperlink>
    </w:p>
    <w:p w:rsidR="00FB0FE6" w:rsidRDefault="00FB0FE6">
      <w:pPr>
        <w:pStyle w:val="BodyText"/>
        <w:spacing w:before="2"/>
        <w:rPr>
          <w:sz w:val="26"/>
        </w:rPr>
      </w:pPr>
    </w:p>
    <w:p w:rsidR="00FB0FE6" w:rsidRDefault="00056ECC">
      <w:pPr>
        <w:pStyle w:val="Heading4"/>
        <w:numPr>
          <w:ilvl w:val="2"/>
          <w:numId w:val="11"/>
        </w:numPr>
        <w:tabs>
          <w:tab w:val="left" w:pos="1163"/>
          <w:tab w:val="left" w:pos="1164"/>
        </w:tabs>
        <w:spacing w:before="1"/>
      </w:pPr>
      <w:r>
        <w:rPr>
          <w:color w:val="F2901D"/>
          <w:w w:val="105"/>
        </w:rPr>
        <w:t>Pork-barrelling</w:t>
      </w:r>
      <w:r>
        <w:rPr>
          <w:color w:val="F2901D"/>
          <w:spacing w:val="-13"/>
          <w:w w:val="105"/>
        </w:rPr>
        <w:t xml:space="preserve"> </w:t>
      </w:r>
      <w:r>
        <w:rPr>
          <w:color w:val="F2901D"/>
          <w:w w:val="105"/>
        </w:rPr>
        <w:t>is</w:t>
      </w:r>
      <w:r>
        <w:rPr>
          <w:color w:val="F2901D"/>
          <w:spacing w:val="-12"/>
          <w:w w:val="105"/>
        </w:rPr>
        <w:t xml:space="preserve"> </w:t>
      </w:r>
      <w:r>
        <w:rPr>
          <w:color w:val="F2901D"/>
          <w:w w:val="105"/>
        </w:rPr>
        <w:t>a</w:t>
      </w:r>
      <w:r>
        <w:rPr>
          <w:color w:val="F2901D"/>
          <w:spacing w:val="-13"/>
          <w:w w:val="105"/>
        </w:rPr>
        <w:t xml:space="preserve"> </w:t>
      </w:r>
      <w:r>
        <w:rPr>
          <w:color w:val="F2901D"/>
          <w:w w:val="105"/>
        </w:rPr>
        <w:t>waste</w:t>
      </w:r>
      <w:r>
        <w:rPr>
          <w:color w:val="F2901D"/>
          <w:spacing w:val="-12"/>
          <w:w w:val="105"/>
        </w:rPr>
        <w:t xml:space="preserve"> </w:t>
      </w:r>
      <w:r>
        <w:rPr>
          <w:color w:val="F2901D"/>
          <w:w w:val="105"/>
        </w:rPr>
        <w:t>of</w:t>
      </w:r>
      <w:r>
        <w:rPr>
          <w:color w:val="F2901D"/>
          <w:spacing w:val="-12"/>
          <w:w w:val="105"/>
        </w:rPr>
        <w:t xml:space="preserve"> </w:t>
      </w:r>
      <w:r>
        <w:rPr>
          <w:color w:val="F2901D"/>
          <w:spacing w:val="-2"/>
          <w:w w:val="105"/>
        </w:rPr>
        <w:t>money</w:t>
      </w:r>
    </w:p>
    <w:p w:rsidR="00FB0FE6" w:rsidRDefault="00056ECC">
      <w:pPr>
        <w:pStyle w:val="BodyText"/>
        <w:spacing w:before="176" w:line="280" w:lineRule="auto"/>
        <w:ind w:left="443" w:right="7927"/>
        <w:rPr>
          <w:sz w:val="13"/>
        </w:rPr>
      </w:pPr>
      <w:proofErr w:type="spellStart"/>
      <w:r>
        <w:rPr>
          <w:w w:val="105"/>
        </w:rPr>
        <w:t>Politicising</w:t>
      </w:r>
      <w:proofErr w:type="spellEnd"/>
      <w:r>
        <w:rPr>
          <w:w w:val="105"/>
        </w:rPr>
        <w:t xml:space="preserve"> public money is wasteful because it offers poor value for money and means there is less money and time to spend on higher- value</w:t>
      </w:r>
      <w:r>
        <w:rPr>
          <w:spacing w:val="-15"/>
          <w:w w:val="105"/>
        </w:rPr>
        <w:t xml:space="preserve"> </w:t>
      </w:r>
      <w:r>
        <w:rPr>
          <w:w w:val="105"/>
        </w:rPr>
        <w:t>projects</w:t>
      </w:r>
      <w:r>
        <w:rPr>
          <w:spacing w:val="-14"/>
          <w:w w:val="105"/>
        </w:rPr>
        <w:t xml:space="preserve"> </w:t>
      </w:r>
      <w:r>
        <w:rPr>
          <w:w w:val="105"/>
        </w:rPr>
        <w:t>or</w:t>
      </w:r>
      <w:r>
        <w:rPr>
          <w:spacing w:val="-15"/>
          <w:w w:val="105"/>
        </w:rPr>
        <w:t xml:space="preserve"> </w:t>
      </w:r>
      <w:r>
        <w:rPr>
          <w:w w:val="105"/>
        </w:rPr>
        <w:t>purposes.</w:t>
      </w:r>
      <w:r>
        <w:rPr>
          <w:spacing w:val="-4"/>
          <w:w w:val="105"/>
        </w:rPr>
        <w:t xml:space="preserve"> </w:t>
      </w:r>
      <w:r>
        <w:rPr>
          <w:w w:val="105"/>
        </w:rPr>
        <w:t>Pork-barrelling,</w:t>
      </w:r>
      <w:r>
        <w:rPr>
          <w:spacing w:val="-15"/>
          <w:w w:val="105"/>
        </w:rPr>
        <w:t xml:space="preserve"> </w:t>
      </w:r>
      <w:r>
        <w:rPr>
          <w:w w:val="105"/>
        </w:rPr>
        <w:t>by</w:t>
      </w:r>
      <w:r>
        <w:rPr>
          <w:spacing w:val="-14"/>
          <w:w w:val="105"/>
        </w:rPr>
        <w:t xml:space="preserve"> </w:t>
      </w:r>
      <w:r>
        <w:rPr>
          <w:w w:val="105"/>
        </w:rPr>
        <w:t>definition,</w:t>
      </w:r>
      <w:r>
        <w:rPr>
          <w:spacing w:val="-15"/>
          <w:w w:val="105"/>
        </w:rPr>
        <w:t xml:space="preserve"> </w:t>
      </w:r>
      <w:r>
        <w:rPr>
          <w:w w:val="105"/>
        </w:rPr>
        <w:t>does</w:t>
      </w:r>
      <w:r>
        <w:rPr>
          <w:spacing w:val="-14"/>
          <w:w w:val="105"/>
        </w:rPr>
        <w:t xml:space="preserve"> </w:t>
      </w:r>
      <w:r>
        <w:rPr>
          <w:w w:val="105"/>
        </w:rPr>
        <w:t>not</w:t>
      </w:r>
      <w:r>
        <w:rPr>
          <w:spacing w:val="-15"/>
          <w:w w:val="105"/>
        </w:rPr>
        <w:t xml:space="preserve"> </w:t>
      </w:r>
      <w:r>
        <w:rPr>
          <w:w w:val="105"/>
        </w:rPr>
        <w:t>use public money where it will have the most public benefit.</w:t>
      </w:r>
      <w:hyperlink w:anchor="_bookmark13" w:history="1">
        <w:r>
          <w:rPr>
            <w:w w:val="105"/>
            <w:position w:val="7"/>
            <w:sz w:val="13"/>
          </w:rPr>
          <w:t>11</w:t>
        </w:r>
      </w:hyperlink>
    </w:p>
    <w:p w:rsidR="00FB0FE6" w:rsidRDefault="00056ECC">
      <w:pPr>
        <w:pStyle w:val="BodyText"/>
        <w:spacing w:before="166" w:line="283" w:lineRule="auto"/>
        <w:ind w:left="443" w:right="8070"/>
      </w:pPr>
      <w:proofErr w:type="spellStart"/>
      <w:r>
        <w:rPr>
          <w:w w:val="105"/>
        </w:rPr>
        <w:t>Channelling</w:t>
      </w:r>
      <w:proofErr w:type="spellEnd"/>
      <w:r>
        <w:rPr>
          <w:w w:val="105"/>
        </w:rPr>
        <w:t xml:space="preserve"> public money into projects to benefit friends and supporters,</w:t>
      </w:r>
      <w:r>
        <w:rPr>
          <w:spacing w:val="-14"/>
          <w:w w:val="105"/>
        </w:rPr>
        <w:t xml:space="preserve"> </w:t>
      </w:r>
      <w:r>
        <w:rPr>
          <w:w w:val="105"/>
        </w:rPr>
        <w:t>or</w:t>
      </w:r>
      <w:r>
        <w:rPr>
          <w:spacing w:val="-14"/>
          <w:w w:val="105"/>
        </w:rPr>
        <w:t xml:space="preserve"> </w:t>
      </w:r>
      <w:r>
        <w:rPr>
          <w:w w:val="105"/>
        </w:rPr>
        <w:t>to</w:t>
      </w:r>
      <w:r>
        <w:rPr>
          <w:spacing w:val="-14"/>
          <w:w w:val="105"/>
        </w:rPr>
        <w:t xml:space="preserve"> </w:t>
      </w:r>
      <w:r>
        <w:rPr>
          <w:w w:val="105"/>
        </w:rPr>
        <w:t>win</w:t>
      </w:r>
      <w:r>
        <w:rPr>
          <w:spacing w:val="-14"/>
          <w:w w:val="105"/>
        </w:rPr>
        <w:t xml:space="preserve"> </w:t>
      </w:r>
      <w:r>
        <w:rPr>
          <w:w w:val="105"/>
        </w:rPr>
        <w:t>votes,</w:t>
      </w:r>
      <w:r>
        <w:rPr>
          <w:spacing w:val="-14"/>
          <w:w w:val="105"/>
        </w:rPr>
        <w:t xml:space="preserve"> </w:t>
      </w:r>
      <w:r>
        <w:rPr>
          <w:w w:val="105"/>
        </w:rPr>
        <w:t>means</w:t>
      </w:r>
      <w:r>
        <w:rPr>
          <w:spacing w:val="-14"/>
          <w:w w:val="105"/>
        </w:rPr>
        <w:t xml:space="preserve"> </w:t>
      </w:r>
      <w:r>
        <w:rPr>
          <w:w w:val="105"/>
        </w:rPr>
        <w:t>less</w:t>
      </w:r>
      <w:r>
        <w:rPr>
          <w:spacing w:val="-14"/>
          <w:w w:val="105"/>
        </w:rPr>
        <w:t xml:space="preserve"> </w:t>
      </w:r>
      <w:r>
        <w:rPr>
          <w:w w:val="105"/>
        </w:rPr>
        <w:t>money</w:t>
      </w:r>
      <w:r>
        <w:rPr>
          <w:spacing w:val="-14"/>
          <w:w w:val="105"/>
        </w:rPr>
        <w:t xml:space="preserve"> </w:t>
      </w:r>
      <w:r>
        <w:rPr>
          <w:w w:val="105"/>
        </w:rPr>
        <w:t>for</w:t>
      </w:r>
      <w:r>
        <w:rPr>
          <w:spacing w:val="-14"/>
          <w:w w:val="105"/>
        </w:rPr>
        <w:t xml:space="preserve"> </w:t>
      </w:r>
      <w:r>
        <w:rPr>
          <w:w w:val="105"/>
        </w:rPr>
        <w:t>more</w:t>
      </w:r>
      <w:r>
        <w:rPr>
          <w:spacing w:val="-14"/>
          <w:w w:val="105"/>
        </w:rPr>
        <w:t xml:space="preserve"> </w:t>
      </w:r>
      <w:r>
        <w:rPr>
          <w:w w:val="105"/>
        </w:rPr>
        <w:t>valuable</w:t>
      </w:r>
    </w:p>
    <w:p w:rsidR="00FB0FE6" w:rsidRDefault="00056ECC">
      <w:pPr>
        <w:pStyle w:val="BodyText"/>
        <w:spacing w:before="7"/>
        <w:rPr>
          <w:sz w:val="23"/>
        </w:rPr>
      </w:pPr>
      <w:r>
        <w:pict>
          <v:shape id="docshape14" o:spid="_x0000_s1536" style="position:absolute;margin-left:65.2pt;margin-top:14.8pt;width:131.35pt;height:.1pt;z-index:-15725056;mso-wrap-distance-left:0;mso-wrap-distance-right:0;mso-position-horizontal-relative:page" coordorigin="1304,296" coordsize="2627,0" path="m1304,296r2627,e" filled="f" strokeweight=".14042mm">
            <v:path arrowok="t"/>
            <w10:wrap type="topAndBottom" anchorx="page"/>
          </v:shape>
        </w:pict>
      </w:r>
    </w:p>
    <w:p w:rsidR="00FB0FE6" w:rsidRDefault="00056ECC">
      <w:pPr>
        <w:pStyle w:val="ListParagraph"/>
        <w:numPr>
          <w:ilvl w:val="0"/>
          <w:numId w:val="10"/>
        </w:numPr>
        <w:tabs>
          <w:tab w:val="left" w:pos="785"/>
        </w:tabs>
        <w:spacing w:before="45"/>
        <w:ind w:hanging="342"/>
        <w:jc w:val="both"/>
        <w:rPr>
          <w:sz w:val="17"/>
        </w:rPr>
      </w:pPr>
      <w:bookmarkStart w:id="15" w:name="_bookmark9"/>
      <w:bookmarkStart w:id="16" w:name="_bookmark10"/>
      <w:bookmarkEnd w:id="15"/>
      <w:bookmarkEnd w:id="16"/>
      <w:r>
        <w:rPr>
          <w:sz w:val="17"/>
        </w:rPr>
        <w:t>ICAC</w:t>
      </w:r>
      <w:r>
        <w:rPr>
          <w:spacing w:val="-3"/>
          <w:sz w:val="17"/>
        </w:rPr>
        <w:t xml:space="preserve"> </w:t>
      </w:r>
      <w:r>
        <w:rPr>
          <w:sz w:val="17"/>
        </w:rPr>
        <w:t>NSW</w:t>
      </w:r>
      <w:r>
        <w:rPr>
          <w:spacing w:val="-3"/>
          <w:sz w:val="17"/>
        </w:rPr>
        <w:t xml:space="preserve"> </w:t>
      </w:r>
      <w:hyperlink w:anchor="_bookmark257" w:history="1">
        <w:r>
          <w:rPr>
            <w:sz w:val="17"/>
          </w:rPr>
          <w:t>(2022,</w:t>
        </w:r>
      </w:hyperlink>
      <w:r>
        <w:rPr>
          <w:spacing w:val="-3"/>
          <w:sz w:val="17"/>
        </w:rPr>
        <w:t xml:space="preserve"> </w:t>
      </w:r>
      <w:r>
        <w:rPr>
          <w:sz w:val="17"/>
        </w:rPr>
        <w:t>p.</w:t>
      </w:r>
      <w:r>
        <w:rPr>
          <w:spacing w:val="-3"/>
          <w:sz w:val="17"/>
        </w:rPr>
        <w:t xml:space="preserve"> </w:t>
      </w:r>
      <w:r>
        <w:rPr>
          <w:spacing w:val="-4"/>
          <w:sz w:val="17"/>
        </w:rPr>
        <w:t>12).</w:t>
      </w:r>
    </w:p>
    <w:p w:rsidR="00FB0FE6" w:rsidRDefault="00056ECC">
      <w:pPr>
        <w:pStyle w:val="ListParagraph"/>
        <w:numPr>
          <w:ilvl w:val="0"/>
          <w:numId w:val="10"/>
        </w:numPr>
        <w:tabs>
          <w:tab w:val="left" w:pos="785"/>
        </w:tabs>
        <w:spacing w:before="24"/>
        <w:ind w:hanging="342"/>
        <w:jc w:val="both"/>
        <w:rPr>
          <w:sz w:val="17"/>
        </w:rPr>
      </w:pPr>
      <w:bookmarkStart w:id="17" w:name="_bookmark11"/>
      <w:bookmarkEnd w:id="17"/>
      <w:r>
        <w:rPr>
          <w:sz w:val="17"/>
        </w:rPr>
        <w:t xml:space="preserve">See </w:t>
      </w:r>
      <w:hyperlink w:anchor="_bookmark283" w:history="1">
        <w:proofErr w:type="spellStart"/>
        <w:r>
          <w:rPr>
            <w:sz w:val="17"/>
          </w:rPr>
          <w:t>Prenzler</w:t>
        </w:r>
        <w:proofErr w:type="spellEnd"/>
        <w:r>
          <w:rPr>
            <w:sz w:val="17"/>
          </w:rPr>
          <w:t xml:space="preserve"> </w:t>
        </w:r>
        <w:r>
          <w:rPr>
            <w:spacing w:val="-2"/>
            <w:sz w:val="17"/>
          </w:rPr>
          <w:t>(2021).</w:t>
        </w:r>
      </w:hyperlink>
    </w:p>
    <w:p w:rsidR="00FB0FE6" w:rsidRDefault="00056ECC">
      <w:pPr>
        <w:pStyle w:val="ListParagraph"/>
        <w:numPr>
          <w:ilvl w:val="0"/>
          <w:numId w:val="10"/>
        </w:numPr>
        <w:tabs>
          <w:tab w:val="left" w:pos="785"/>
        </w:tabs>
        <w:spacing w:before="24" w:line="268" w:lineRule="auto"/>
        <w:ind w:right="7968"/>
        <w:jc w:val="both"/>
        <w:rPr>
          <w:sz w:val="17"/>
        </w:rPr>
      </w:pPr>
      <w:r>
        <w:rPr>
          <w:sz w:val="17"/>
        </w:rPr>
        <w:t>For</w:t>
      </w:r>
      <w:r>
        <w:rPr>
          <w:spacing w:val="-4"/>
          <w:sz w:val="17"/>
        </w:rPr>
        <w:t xml:space="preserve"> </w:t>
      </w:r>
      <w:r>
        <w:rPr>
          <w:sz w:val="17"/>
        </w:rPr>
        <w:t>example,</w:t>
      </w:r>
      <w:r>
        <w:rPr>
          <w:spacing w:val="-4"/>
          <w:sz w:val="17"/>
        </w:rPr>
        <w:t xml:space="preserve"> </w:t>
      </w:r>
      <w:r>
        <w:rPr>
          <w:sz w:val="17"/>
        </w:rPr>
        <w:t>under</w:t>
      </w:r>
      <w:r>
        <w:rPr>
          <w:spacing w:val="-4"/>
          <w:sz w:val="17"/>
        </w:rPr>
        <w:t xml:space="preserve"> </w:t>
      </w:r>
      <w:r>
        <w:rPr>
          <w:sz w:val="17"/>
        </w:rPr>
        <w:t>the</w:t>
      </w:r>
      <w:r>
        <w:rPr>
          <w:spacing w:val="-4"/>
          <w:sz w:val="17"/>
        </w:rPr>
        <w:t xml:space="preserve"> </w:t>
      </w:r>
      <w:r>
        <w:rPr>
          <w:i/>
          <w:sz w:val="17"/>
        </w:rPr>
        <w:t>Public</w:t>
      </w:r>
      <w:r>
        <w:rPr>
          <w:i/>
          <w:spacing w:val="-4"/>
          <w:sz w:val="17"/>
        </w:rPr>
        <w:t xml:space="preserve"> </w:t>
      </w:r>
      <w:r>
        <w:rPr>
          <w:i/>
          <w:sz w:val="17"/>
        </w:rPr>
        <w:t>Governance,</w:t>
      </w:r>
      <w:r>
        <w:rPr>
          <w:i/>
          <w:spacing w:val="-4"/>
          <w:sz w:val="17"/>
        </w:rPr>
        <w:t xml:space="preserve"> </w:t>
      </w:r>
      <w:r>
        <w:rPr>
          <w:i/>
          <w:sz w:val="17"/>
        </w:rPr>
        <w:t>Performance,</w:t>
      </w:r>
      <w:r>
        <w:rPr>
          <w:i/>
          <w:spacing w:val="-4"/>
          <w:sz w:val="17"/>
        </w:rPr>
        <w:t xml:space="preserve"> </w:t>
      </w:r>
      <w:r>
        <w:rPr>
          <w:i/>
          <w:sz w:val="17"/>
        </w:rPr>
        <w:t>and</w:t>
      </w:r>
      <w:r>
        <w:rPr>
          <w:i/>
          <w:spacing w:val="-4"/>
          <w:sz w:val="17"/>
        </w:rPr>
        <w:t xml:space="preserve"> </w:t>
      </w:r>
      <w:r>
        <w:rPr>
          <w:i/>
          <w:sz w:val="17"/>
        </w:rPr>
        <w:t>Accountability</w:t>
      </w:r>
      <w:r>
        <w:rPr>
          <w:i/>
          <w:spacing w:val="-4"/>
          <w:sz w:val="17"/>
        </w:rPr>
        <w:t xml:space="preserve"> </w:t>
      </w:r>
      <w:r>
        <w:rPr>
          <w:i/>
          <w:sz w:val="17"/>
        </w:rPr>
        <w:t>Act 2013</w:t>
      </w:r>
      <w:r>
        <w:rPr>
          <w:sz w:val="17"/>
        </w:rPr>
        <w:t>,</w:t>
      </w:r>
      <w:r>
        <w:rPr>
          <w:spacing w:val="-4"/>
          <w:sz w:val="17"/>
        </w:rPr>
        <w:t xml:space="preserve"> </w:t>
      </w:r>
      <w:r>
        <w:rPr>
          <w:sz w:val="17"/>
        </w:rPr>
        <w:t>‘proper’</w:t>
      </w:r>
      <w:r>
        <w:rPr>
          <w:spacing w:val="-4"/>
          <w:sz w:val="17"/>
        </w:rPr>
        <w:t xml:space="preserve"> </w:t>
      </w:r>
      <w:r>
        <w:rPr>
          <w:sz w:val="17"/>
        </w:rPr>
        <w:t>use</w:t>
      </w:r>
      <w:r>
        <w:rPr>
          <w:spacing w:val="-4"/>
          <w:sz w:val="17"/>
        </w:rPr>
        <w:t xml:space="preserve"> </w:t>
      </w:r>
      <w:r>
        <w:rPr>
          <w:sz w:val="17"/>
        </w:rPr>
        <w:t>of</w:t>
      </w:r>
      <w:r>
        <w:rPr>
          <w:spacing w:val="-4"/>
          <w:sz w:val="17"/>
        </w:rPr>
        <w:t xml:space="preserve"> </w:t>
      </w:r>
      <w:r>
        <w:rPr>
          <w:sz w:val="17"/>
        </w:rPr>
        <w:t>public</w:t>
      </w:r>
      <w:r>
        <w:rPr>
          <w:spacing w:val="-4"/>
          <w:sz w:val="17"/>
        </w:rPr>
        <w:t xml:space="preserve"> </w:t>
      </w:r>
      <w:r>
        <w:rPr>
          <w:sz w:val="17"/>
        </w:rPr>
        <w:t>resources</w:t>
      </w:r>
      <w:r>
        <w:rPr>
          <w:spacing w:val="-4"/>
          <w:sz w:val="17"/>
        </w:rPr>
        <w:t xml:space="preserve"> </w:t>
      </w:r>
      <w:r>
        <w:rPr>
          <w:sz w:val="17"/>
        </w:rPr>
        <w:t>means</w:t>
      </w:r>
      <w:r>
        <w:rPr>
          <w:spacing w:val="-4"/>
          <w:sz w:val="17"/>
        </w:rPr>
        <w:t xml:space="preserve"> </w:t>
      </w:r>
      <w:r>
        <w:rPr>
          <w:sz w:val="17"/>
        </w:rPr>
        <w:t>efficient,</w:t>
      </w:r>
      <w:r>
        <w:rPr>
          <w:spacing w:val="-4"/>
          <w:sz w:val="17"/>
        </w:rPr>
        <w:t xml:space="preserve"> </w:t>
      </w:r>
      <w:r>
        <w:rPr>
          <w:sz w:val="17"/>
        </w:rPr>
        <w:t>effective,</w:t>
      </w:r>
      <w:r>
        <w:rPr>
          <w:spacing w:val="-4"/>
          <w:sz w:val="17"/>
        </w:rPr>
        <w:t xml:space="preserve"> </w:t>
      </w:r>
      <w:r>
        <w:rPr>
          <w:sz w:val="17"/>
        </w:rPr>
        <w:t>economical,</w:t>
      </w:r>
      <w:r>
        <w:rPr>
          <w:spacing w:val="-4"/>
          <w:sz w:val="17"/>
        </w:rPr>
        <w:t xml:space="preserve"> </w:t>
      </w:r>
      <w:r>
        <w:rPr>
          <w:sz w:val="17"/>
        </w:rPr>
        <w:t xml:space="preserve">and </w:t>
      </w:r>
      <w:bookmarkStart w:id="18" w:name="_bookmark12"/>
      <w:bookmarkEnd w:id="18"/>
      <w:r>
        <w:rPr>
          <w:sz w:val="17"/>
        </w:rPr>
        <w:t xml:space="preserve">ethical. See Chapter </w:t>
      </w:r>
      <w:hyperlink w:anchor="_bookmark81" w:history="1">
        <w:r>
          <w:rPr>
            <w:sz w:val="17"/>
          </w:rPr>
          <w:t>3.</w:t>
        </w:r>
      </w:hyperlink>
      <w:r>
        <w:rPr>
          <w:sz w:val="17"/>
        </w:rPr>
        <w:t xml:space="preserve"> See also ICAC NSW </w:t>
      </w:r>
      <w:hyperlink w:anchor="_bookmark256" w:history="1">
        <w:r>
          <w:rPr>
            <w:sz w:val="17"/>
          </w:rPr>
          <w:t>(2020,</w:t>
        </w:r>
      </w:hyperlink>
      <w:r>
        <w:rPr>
          <w:sz w:val="17"/>
        </w:rPr>
        <w:t xml:space="preserve"> p. 7).</w:t>
      </w:r>
    </w:p>
    <w:p w:rsidR="00FB0FE6" w:rsidRDefault="00056ECC">
      <w:pPr>
        <w:pStyle w:val="ListParagraph"/>
        <w:numPr>
          <w:ilvl w:val="0"/>
          <w:numId w:val="10"/>
        </w:numPr>
        <w:tabs>
          <w:tab w:val="left" w:pos="785"/>
        </w:tabs>
        <w:spacing w:before="1"/>
        <w:ind w:hanging="342"/>
        <w:jc w:val="both"/>
        <w:rPr>
          <w:sz w:val="17"/>
        </w:rPr>
      </w:pPr>
      <w:hyperlink w:anchor="_bookmark273" w:history="1">
        <w:bookmarkStart w:id="19" w:name="_bookmark13"/>
        <w:bookmarkEnd w:id="19"/>
        <w:r>
          <w:rPr>
            <w:sz w:val="17"/>
          </w:rPr>
          <w:t xml:space="preserve">Longstaff </w:t>
        </w:r>
        <w:r>
          <w:rPr>
            <w:spacing w:val="-2"/>
            <w:sz w:val="17"/>
          </w:rPr>
          <w:t>(2022).</w:t>
        </w:r>
      </w:hyperlink>
    </w:p>
    <w:p w:rsidR="00FB0FE6" w:rsidRDefault="00056ECC">
      <w:pPr>
        <w:pStyle w:val="ListParagraph"/>
        <w:numPr>
          <w:ilvl w:val="0"/>
          <w:numId w:val="10"/>
        </w:numPr>
        <w:tabs>
          <w:tab w:val="left" w:pos="785"/>
        </w:tabs>
        <w:spacing w:before="23"/>
        <w:ind w:hanging="342"/>
        <w:jc w:val="both"/>
        <w:rPr>
          <w:sz w:val="17"/>
        </w:rPr>
      </w:pPr>
      <w:r>
        <w:rPr>
          <w:sz w:val="17"/>
        </w:rPr>
        <w:t>Daley</w:t>
      </w:r>
      <w:r>
        <w:rPr>
          <w:spacing w:val="-4"/>
          <w:sz w:val="17"/>
        </w:rPr>
        <w:t xml:space="preserve"> </w:t>
      </w:r>
      <w:hyperlink w:anchor="_bookmark227" w:history="1">
        <w:r>
          <w:rPr>
            <w:sz w:val="17"/>
          </w:rPr>
          <w:t>(2021,</w:t>
        </w:r>
      </w:hyperlink>
      <w:r>
        <w:rPr>
          <w:spacing w:val="-3"/>
          <w:sz w:val="17"/>
        </w:rPr>
        <w:t xml:space="preserve"> </w:t>
      </w:r>
      <w:r>
        <w:rPr>
          <w:sz w:val="17"/>
        </w:rPr>
        <w:t>p.</w:t>
      </w:r>
      <w:r>
        <w:rPr>
          <w:spacing w:val="-3"/>
          <w:sz w:val="17"/>
        </w:rPr>
        <w:t xml:space="preserve"> </w:t>
      </w:r>
      <w:r>
        <w:rPr>
          <w:spacing w:val="-4"/>
          <w:sz w:val="17"/>
        </w:rPr>
        <w:t>55).</w:t>
      </w:r>
    </w:p>
    <w:p w:rsidR="00FB0FE6" w:rsidRDefault="00FB0FE6">
      <w:pPr>
        <w:jc w:val="both"/>
        <w:rPr>
          <w:sz w:val="17"/>
        </w:rPr>
        <w:sectPr w:rsidR="00FB0FE6">
          <w:pgSz w:w="16840" w:h="11910" w:orient="landscape"/>
          <w:pgMar w:top="1340" w:right="1140" w:bottom="1200" w:left="860" w:header="689" w:footer="991" w:gutter="0"/>
          <w:cols w:space="720"/>
        </w:sectPr>
      </w:pPr>
    </w:p>
    <w:p w:rsidR="00FB0FE6" w:rsidRDefault="00056ECC">
      <w:pPr>
        <w:pStyle w:val="BodyText"/>
        <w:spacing w:before="160" w:line="280" w:lineRule="auto"/>
        <w:ind w:left="443" w:right="8070"/>
        <w:rPr>
          <w:sz w:val="13"/>
        </w:rPr>
      </w:pPr>
      <w:r>
        <w:lastRenderedPageBreak/>
        <w:pict>
          <v:group id="docshapegroup15" o:spid="_x0000_s1532" style="position:absolute;left:0;text-align:left;margin-left:448.85pt;margin-top:74.2pt;width:327.4pt;height:457.45pt;z-index:15733760;mso-position-horizontal-relative:page;mso-position-vertical-relative:page" coordorigin="8977,1484" coordsize="6548,9149">
            <v:rect id="docshape16" o:spid="_x0000_s1535" style="position:absolute;left:8980;top:1488;width:6540;height:9141" fillcolor="#fef0de" stroked="f"/>
            <v:line id="_x0000_s1534" style="position:absolute" from="9204,7803" to="10644,7803" strokeweight=".14042mm"/>
            <v:shape id="docshape17" o:spid="_x0000_s1533" type="#_x0000_t202" style="position:absolute;left:8980;top:1488;width:6540;height:9141" filled="f" strokecolor="#f2901d" strokeweight=".14058mm">
              <v:textbox inset="0,0,0,0">
                <w:txbxContent>
                  <w:p w:rsidR="00056ECC" w:rsidRDefault="00056ECC">
                    <w:pPr>
                      <w:spacing w:before="137" w:line="283" w:lineRule="auto"/>
                      <w:ind w:left="219"/>
                      <w:rPr>
                        <w:b/>
                        <w:sz w:val="20"/>
                      </w:rPr>
                    </w:pPr>
                    <w:bookmarkStart w:id="20" w:name="_bookmark21"/>
                    <w:bookmarkEnd w:id="20"/>
                    <w:r>
                      <w:rPr>
                        <w:b/>
                        <w:color w:val="F2901D"/>
                        <w:w w:val="105"/>
                        <w:sz w:val="20"/>
                      </w:rPr>
                      <w:t>Box</w:t>
                    </w:r>
                    <w:r>
                      <w:rPr>
                        <w:b/>
                        <w:color w:val="F2901D"/>
                        <w:spacing w:val="-13"/>
                        <w:w w:val="105"/>
                        <w:sz w:val="20"/>
                      </w:rPr>
                      <w:t xml:space="preserve"> </w:t>
                    </w:r>
                    <w:r>
                      <w:rPr>
                        <w:b/>
                        <w:color w:val="F2901D"/>
                        <w:w w:val="105"/>
                        <w:sz w:val="20"/>
                      </w:rPr>
                      <w:t>2:</w:t>
                    </w:r>
                    <w:r>
                      <w:rPr>
                        <w:b/>
                        <w:color w:val="F2901D"/>
                        <w:spacing w:val="-13"/>
                        <w:w w:val="105"/>
                        <w:sz w:val="20"/>
                      </w:rPr>
                      <w:t xml:space="preserve"> </w:t>
                    </w:r>
                    <w:r>
                      <w:rPr>
                        <w:b/>
                        <w:color w:val="F2901D"/>
                        <w:w w:val="105"/>
                        <w:sz w:val="20"/>
                      </w:rPr>
                      <w:t>Criminal</w:t>
                    </w:r>
                    <w:r>
                      <w:rPr>
                        <w:b/>
                        <w:color w:val="F2901D"/>
                        <w:spacing w:val="-13"/>
                        <w:w w:val="105"/>
                        <w:sz w:val="20"/>
                      </w:rPr>
                      <w:t xml:space="preserve"> </w:t>
                    </w:r>
                    <w:r>
                      <w:rPr>
                        <w:b/>
                        <w:color w:val="F2901D"/>
                        <w:w w:val="105"/>
                        <w:sz w:val="20"/>
                      </w:rPr>
                      <w:t>offences</w:t>
                    </w:r>
                    <w:r>
                      <w:rPr>
                        <w:b/>
                        <w:color w:val="F2901D"/>
                        <w:spacing w:val="-13"/>
                        <w:w w:val="105"/>
                        <w:sz w:val="20"/>
                      </w:rPr>
                      <w:t xml:space="preserve"> </w:t>
                    </w:r>
                    <w:r>
                      <w:rPr>
                        <w:b/>
                        <w:color w:val="F2901D"/>
                        <w:w w:val="105"/>
                        <w:sz w:val="20"/>
                      </w:rPr>
                      <w:t>related</w:t>
                    </w:r>
                    <w:r>
                      <w:rPr>
                        <w:b/>
                        <w:color w:val="F2901D"/>
                        <w:spacing w:val="-13"/>
                        <w:w w:val="105"/>
                        <w:sz w:val="20"/>
                      </w:rPr>
                      <w:t xml:space="preserve"> </w:t>
                    </w:r>
                    <w:r>
                      <w:rPr>
                        <w:b/>
                        <w:color w:val="F2901D"/>
                        <w:w w:val="105"/>
                        <w:sz w:val="20"/>
                      </w:rPr>
                      <w:t>to</w:t>
                    </w:r>
                    <w:r>
                      <w:rPr>
                        <w:b/>
                        <w:color w:val="F2901D"/>
                        <w:spacing w:val="-13"/>
                        <w:w w:val="105"/>
                        <w:sz w:val="20"/>
                      </w:rPr>
                      <w:t xml:space="preserve"> </w:t>
                    </w:r>
                    <w:r>
                      <w:rPr>
                        <w:b/>
                        <w:color w:val="F2901D"/>
                        <w:w w:val="105"/>
                        <w:sz w:val="20"/>
                      </w:rPr>
                      <w:t>misuse</w:t>
                    </w:r>
                    <w:r>
                      <w:rPr>
                        <w:b/>
                        <w:color w:val="F2901D"/>
                        <w:spacing w:val="-13"/>
                        <w:w w:val="105"/>
                        <w:sz w:val="20"/>
                      </w:rPr>
                      <w:t xml:space="preserve"> </w:t>
                    </w:r>
                    <w:r>
                      <w:rPr>
                        <w:b/>
                        <w:color w:val="F2901D"/>
                        <w:w w:val="105"/>
                        <w:sz w:val="20"/>
                      </w:rPr>
                      <w:t>of</w:t>
                    </w:r>
                    <w:r>
                      <w:rPr>
                        <w:b/>
                        <w:color w:val="F2901D"/>
                        <w:spacing w:val="-13"/>
                        <w:w w:val="105"/>
                        <w:sz w:val="20"/>
                      </w:rPr>
                      <w:t xml:space="preserve"> </w:t>
                    </w:r>
                    <w:r>
                      <w:rPr>
                        <w:b/>
                        <w:color w:val="F2901D"/>
                        <w:w w:val="105"/>
                        <w:sz w:val="20"/>
                      </w:rPr>
                      <w:t>public</w:t>
                    </w:r>
                    <w:r>
                      <w:rPr>
                        <w:b/>
                        <w:color w:val="F2901D"/>
                        <w:spacing w:val="-13"/>
                        <w:w w:val="105"/>
                        <w:sz w:val="20"/>
                      </w:rPr>
                      <w:t xml:space="preserve"> </w:t>
                    </w:r>
                    <w:r>
                      <w:rPr>
                        <w:b/>
                        <w:color w:val="F2901D"/>
                        <w:w w:val="105"/>
                        <w:sz w:val="20"/>
                      </w:rPr>
                      <w:t>office</w:t>
                    </w:r>
                    <w:r>
                      <w:rPr>
                        <w:b/>
                        <w:color w:val="F2901D"/>
                        <w:spacing w:val="-13"/>
                        <w:w w:val="105"/>
                        <w:sz w:val="20"/>
                      </w:rPr>
                      <w:t xml:space="preserve"> </w:t>
                    </w:r>
                    <w:r>
                      <w:rPr>
                        <w:b/>
                        <w:color w:val="F2901D"/>
                        <w:w w:val="105"/>
                        <w:sz w:val="20"/>
                      </w:rPr>
                      <w:t>are narrowly defined and difficult to prove</w:t>
                    </w:r>
                  </w:p>
                  <w:p w:rsidR="00056ECC" w:rsidRDefault="00056ECC">
                    <w:pPr>
                      <w:spacing w:before="125" w:line="278" w:lineRule="auto"/>
                      <w:ind w:left="219" w:right="320"/>
                      <w:rPr>
                        <w:sz w:val="13"/>
                      </w:rPr>
                    </w:pPr>
                    <w:r>
                      <w:rPr>
                        <w:w w:val="105"/>
                        <w:sz w:val="20"/>
                      </w:rPr>
                      <w:t>Under</w:t>
                    </w:r>
                    <w:r>
                      <w:rPr>
                        <w:spacing w:val="-14"/>
                        <w:w w:val="105"/>
                        <w:sz w:val="20"/>
                      </w:rPr>
                      <w:t xml:space="preserve"> </w:t>
                    </w:r>
                    <w:r>
                      <w:rPr>
                        <w:w w:val="105"/>
                        <w:sz w:val="20"/>
                      </w:rPr>
                      <w:t>federal</w:t>
                    </w:r>
                    <w:r>
                      <w:rPr>
                        <w:spacing w:val="-14"/>
                        <w:w w:val="105"/>
                        <w:sz w:val="20"/>
                      </w:rPr>
                      <w:t xml:space="preserve"> </w:t>
                    </w:r>
                    <w:r>
                      <w:rPr>
                        <w:w w:val="105"/>
                        <w:sz w:val="20"/>
                      </w:rPr>
                      <w:t>criminal</w:t>
                    </w:r>
                    <w:r>
                      <w:rPr>
                        <w:spacing w:val="-14"/>
                        <w:w w:val="105"/>
                        <w:sz w:val="20"/>
                      </w:rPr>
                      <w:t xml:space="preserve"> </w:t>
                    </w:r>
                    <w:r>
                      <w:rPr>
                        <w:w w:val="105"/>
                        <w:sz w:val="20"/>
                      </w:rPr>
                      <w:t>law</w:t>
                    </w:r>
                    <w:r>
                      <w:rPr>
                        <w:spacing w:val="-14"/>
                        <w:w w:val="105"/>
                        <w:sz w:val="20"/>
                      </w:rPr>
                      <w:t xml:space="preserve"> </w:t>
                    </w:r>
                    <w:r>
                      <w:rPr>
                        <w:w w:val="105"/>
                        <w:sz w:val="20"/>
                      </w:rPr>
                      <w:t>there</w:t>
                    </w:r>
                    <w:r>
                      <w:rPr>
                        <w:spacing w:val="-14"/>
                        <w:w w:val="105"/>
                        <w:sz w:val="20"/>
                      </w:rPr>
                      <w:t xml:space="preserve"> </w:t>
                    </w:r>
                    <w:r>
                      <w:rPr>
                        <w:w w:val="105"/>
                        <w:sz w:val="20"/>
                      </w:rPr>
                      <w:t>are</w:t>
                    </w:r>
                    <w:r>
                      <w:rPr>
                        <w:spacing w:val="-14"/>
                        <w:w w:val="105"/>
                        <w:sz w:val="20"/>
                      </w:rPr>
                      <w:t xml:space="preserve"> </w:t>
                    </w:r>
                    <w:r>
                      <w:rPr>
                        <w:w w:val="105"/>
                        <w:sz w:val="20"/>
                      </w:rPr>
                      <w:t>three</w:t>
                    </w:r>
                    <w:r>
                      <w:rPr>
                        <w:spacing w:val="-14"/>
                        <w:w w:val="105"/>
                        <w:sz w:val="20"/>
                      </w:rPr>
                      <w:t xml:space="preserve"> </w:t>
                    </w:r>
                    <w:r>
                      <w:rPr>
                        <w:w w:val="105"/>
                        <w:sz w:val="20"/>
                      </w:rPr>
                      <w:t>main</w:t>
                    </w:r>
                    <w:r>
                      <w:rPr>
                        <w:spacing w:val="-14"/>
                        <w:w w:val="105"/>
                        <w:sz w:val="20"/>
                      </w:rPr>
                      <w:t xml:space="preserve"> </w:t>
                    </w:r>
                    <w:r>
                      <w:rPr>
                        <w:w w:val="105"/>
                        <w:sz w:val="20"/>
                      </w:rPr>
                      <w:t>offences</w:t>
                    </w:r>
                    <w:r>
                      <w:rPr>
                        <w:spacing w:val="-14"/>
                        <w:w w:val="105"/>
                        <w:sz w:val="20"/>
                      </w:rPr>
                      <w:t xml:space="preserve"> </w:t>
                    </w:r>
                    <w:r>
                      <w:rPr>
                        <w:w w:val="105"/>
                        <w:sz w:val="20"/>
                      </w:rPr>
                      <w:t>that relate to misuse of public office</w:t>
                    </w:r>
                    <w:proofErr w:type="gramStart"/>
                    <w:r>
                      <w:rPr>
                        <w:w w:val="105"/>
                        <w:sz w:val="20"/>
                      </w:rPr>
                      <w:t>:</w:t>
                    </w:r>
                    <w:proofErr w:type="gramEnd"/>
                    <w:r>
                      <w:rPr>
                        <w:w w:val="105"/>
                        <w:position w:val="7"/>
                        <w:sz w:val="13"/>
                      </w:rPr>
                      <w:fldChar w:fldCharType="begin"/>
                    </w:r>
                    <w:r>
                      <w:rPr>
                        <w:w w:val="105"/>
                        <w:position w:val="7"/>
                        <w:sz w:val="13"/>
                      </w:rPr>
                      <w:instrText xml:space="preserve"> HYPERLINK \l "_bookmark22" </w:instrText>
                    </w:r>
                    <w:r>
                      <w:rPr>
                        <w:w w:val="105"/>
                        <w:position w:val="7"/>
                        <w:sz w:val="13"/>
                      </w:rPr>
                      <w:fldChar w:fldCharType="separate"/>
                    </w:r>
                    <w:r>
                      <w:rPr>
                        <w:w w:val="105"/>
                        <w:position w:val="7"/>
                        <w:sz w:val="13"/>
                      </w:rPr>
                      <w:t>a</w:t>
                    </w:r>
                    <w:r>
                      <w:rPr>
                        <w:w w:val="105"/>
                        <w:position w:val="7"/>
                        <w:sz w:val="13"/>
                      </w:rPr>
                      <w:fldChar w:fldCharType="end"/>
                    </w:r>
                  </w:p>
                  <w:p w:rsidR="00056ECC" w:rsidRDefault="00056ECC">
                    <w:pPr>
                      <w:numPr>
                        <w:ilvl w:val="0"/>
                        <w:numId w:val="8"/>
                      </w:numPr>
                      <w:tabs>
                        <w:tab w:val="left" w:pos="464"/>
                      </w:tabs>
                      <w:spacing w:before="167" w:line="283" w:lineRule="auto"/>
                      <w:ind w:right="803" w:firstLine="0"/>
                      <w:rPr>
                        <w:sz w:val="20"/>
                      </w:rPr>
                    </w:pPr>
                    <w:r>
                      <w:rPr>
                        <w:b/>
                        <w:w w:val="105"/>
                        <w:sz w:val="20"/>
                      </w:rPr>
                      <w:t xml:space="preserve">Bribery </w:t>
                    </w:r>
                    <w:r>
                      <w:rPr>
                        <w:w w:val="105"/>
                        <w:sz w:val="20"/>
                      </w:rPr>
                      <w:t>can be punished by up to 10 years in prison but requires</w:t>
                    </w:r>
                    <w:r>
                      <w:rPr>
                        <w:spacing w:val="-13"/>
                        <w:w w:val="105"/>
                        <w:sz w:val="20"/>
                      </w:rPr>
                      <w:t xml:space="preserve"> </w:t>
                    </w:r>
                    <w:r>
                      <w:rPr>
                        <w:w w:val="105"/>
                        <w:sz w:val="20"/>
                      </w:rPr>
                      <w:t>proof</w:t>
                    </w:r>
                    <w:r>
                      <w:rPr>
                        <w:spacing w:val="-13"/>
                        <w:w w:val="105"/>
                        <w:sz w:val="20"/>
                      </w:rPr>
                      <w:t xml:space="preserve"> </w:t>
                    </w:r>
                    <w:r>
                      <w:rPr>
                        <w:w w:val="105"/>
                        <w:sz w:val="20"/>
                      </w:rPr>
                      <w:t>that</w:t>
                    </w:r>
                    <w:r>
                      <w:rPr>
                        <w:spacing w:val="-13"/>
                        <w:w w:val="105"/>
                        <w:sz w:val="20"/>
                      </w:rPr>
                      <w:t xml:space="preserve"> </w:t>
                    </w:r>
                    <w:r>
                      <w:rPr>
                        <w:w w:val="105"/>
                        <w:sz w:val="20"/>
                      </w:rPr>
                      <w:t>the</w:t>
                    </w:r>
                    <w:r>
                      <w:rPr>
                        <w:spacing w:val="-13"/>
                        <w:w w:val="105"/>
                        <w:sz w:val="20"/>
                      </w:rPr>
                      <w:t xml:space="preserve"> </w:t>
                    </w:r>
                    <w:r>
                      <w:rPr>
                        <w:w w:val="105"/>
                        <w:sz w:val="20"/>
                      </w:rPr>
                      <w:t>official</w:t>
                    </w:r>
                    <w:r>
                      <w:rPr>
                        <w:spacing w:val="-13"/>
                        <w:w w:val="105"/>
                        <w:sz w:val="20"/>
                      </w:rPr>
                      <w:t xml:space="preserve"> </w:t>
                    </w:r>
                    <w:r>
                      <w:rPr>
                        <w:w w:val="105"/>
                        <w:sz w:val="20"/>
                      </w:rPr>
                      <w:t>acted</w:t>
                    </w:r>
                    <w:r>
                      <w:rPr>
                        <w:spacing w:val="-13"/>
                        <w:w w:val="105"/>
                        <w:sz w:val="20"/>
                      </w:rPr>
                      <w:t xml:space="preserve"> </w:t>
                    </w:r>
                    <w:r>
                      <w:rPr>
                        <w:w w:val="105"/>
                        <w:sz w:val="20"/>
                      </w:rPr>
                      <w:t>dishonestly</w:t>
                    </w:r>
                    <w:r>
                      <w:rPr>
                        <w:spacing w:val="-13"/>
                        <w:w w:val="105"/>
                        <w:sz w:val="20"/>
                      </w:rPr>
                      <w:t xml:space="preserve"> </w:t>
                    </w:r>
                    <w:r>
                      <w:rPr>
                        <w:w w:val="105"/>
                        <w:sz w:val="20"/>
                      </w:rPr>
                      <w:t>and</w:t>
                    </w:r>
                    <w:r>
                      <w:rPr>
                        <w:spacing w:val="-13"/>
                        <w:w w:val="105"/>
                        <w:sz w:val="20"/>
                      </w:rPr>
                      <w:t xml:space="preserve"> </w:t>
                    </w:r>
                    <w:r>
                      <w:rPr>
                        <w:w w:val="105"/>
                        <w:sz w:val="20"/>
                      </w:rPr>
                      <w:t>with</w:t>
                    </w:r>
                    <w:r>
                      <w:rPr>
                        <w:spacing w:val="-13"/>
                        <w:w w:val="105"/>
                        <w:sz w:val="20"/>
                      </w:rPr>
                      <w:t xml:space="preserve"> </w:t>
                    </w:r>
                    <w:r>
                      <w:rPr>
                        <w:w w:val="105"/>
                        <w:sz w:val="20"/>
                      </w:rPr>
                      <w:t xml:space="preserve">the </w:t>
                    </w:r>
                    <w:r>
                      <w:rPr>
                        <w:i/>
                        <w:w w:val="105"/>
                        <w:sz w:val="20"/>
                      </w:rPr>
                      <w:t xml:space="preserve">intention </w:t>
                    </w:r>
                    <w:r>
                      <w:rPr>
                        <w:w w:val="105"/>
                        <w:sz w:val="20"/>
                      </w:rPr>
                      <w:t>of abusing their power.</w:t>
                    </w:r>
                  </w:p>
                  <w:p w:rsidR="00056ECC" w:rsidRDefault="00056ECC">
                    <w:pPr>
                      <w:numPr>
                        <w:ilvl w:val="0"/>
                        <w:numId w:val="8"/>
                      </w:numPr>
                      <w:tabs>
                        <w:tab w:val="left" w:pos="464"/>
                      </w:tabs>
                      <w:spacing w:before="161" w:line="283" w:lineRule="auto"/>
                      <w:ind w:right="648" w:firstLine="0"/>
                      <w:rPr>
                        <w:sz w:val="20"/>
                      </w:rPr>
                    </w:pPr>
                    <w:r>
                      <w:rPr>
                        <w:b/>
                        <w:w w:val="105"/>
                        <w:sz w:val="20"/>
                      </w:rPr>
                      <w:t>Fraud</w:t>
                    </w:r>
                    <w:r>
                      <w:rPr>
                        <w:b/>
                        <w:spacing w:val="-10"/>
                        <w:w w:val="105"/>
                        <w:sz w:val="20"/>
                      </w:rPr>
                      <w:t xml:space="preserve"> </w:t>
                    </w:r>
                    <w:r>
                      <w:rPr>
                        <w:w w:val="105"/>
                        <w:sz w:val="20"/>
                      </w:rPr>
                      <w:t>can</w:t>
                    </w:r>
                    <w:r>
                      <w:rPr>
                        <w:spacing w:val="-10"/>
                        <w:w w:val="105"/>
                        <w:sz w:val="20"/>
                      </w:rPr>
                      <w:t xml:space="preserve"> </w:t>
                    </w:r>
                    <w:r>
                      <w:rPr>
                        <w:w w:val="105"/>
                        <w:sz w:val="20"/>
                      </w:rPr>
                      <w:t>also</w:t>
                    </w:r>
                    <w:r>
                      <w:rPr>
                        <w:spacing w:val="-10"/>
                        <w:w w:val="105"/>
                        <w:sz w:val="20"/>
                      </w:rPr>
                      <w:t xml:space="preserve"> </w:t>
                    </w:r>
                    <w:r>
                      <w:rPr>
                        <w:w w:val="105"/>
                        <w:sz w:val="20"/>
                      </w:rPr>
                      <w:t>be</w:t>
                    </w:r>
                    <w:r>
                      <w:rPr>
                        <w:spacing w:val="-10"/>
                        <w:w w:val="105"/>
                        <w:sz w:val="20"/>
                      </w:rPr>
                      <w:t xml:space="preserve"> </w:t>
                    </w:r>
                    <w:r>
                      <w:rPr>
                        <w:w w:val="105"/>
                        <w:sz w:val="20"/>
                      </w:rPr>
                      <w:t>punished</w:t>
                    </w:r>
                    <w:r>
                      <w:rPr>
                        <w:spacing w:val="-10"/>
                        <w:w w:val="105"/>
                        <w:sz w:val="20"/>
                      </w:rPr>
                      <w:t xml:space="preserve"> </w:t>
                    </w:r>
                    <w:r>
                      <w:rPr>
                        <w:w w:val="105"/>
                        <w:sz w:val="20"/>
                      </w:rPr>
                      <w:t>by</w:t>
                    </w:r>
                    <w:r>
                      <w:rPr>
                        <w:spacing w:val="-10"/>
                        <w:w w:val="105"/>
                        <w:sz w:val="20"/>
                      </w:rPr>
                      <w:t xml:space="preserve"> </w:t>
                    </w:r>
                    <w:r>
                      <w:rPr>
                        <w:w w:val="105"/>
                        <w:sz w:val="20"/>
                      </w:rPr>
                      <w:t>up</w:t>
                    </w:r>
                    <w:r>
                      <w:rPr>
                        <w:spacing w:val="-10"/>
                        <w:w w:val="105"/>
                        <w:sz w:val="20"/>
                      </w:rPr>
                      <w:t xml:space="preserve"> </w:t>
                    </w:r>
                    <w:r>
                      <w:rPr>
                        <w:w w:val="105"/>
                        <w:sz w:val="20"/>
                      </w:rPr>
                      <w:t>to</w:t>
                    </w:r>
                    <w:r>
                      <w:rPr>
                        <w:spacing w:val="-10"/>
                        <w:w w:val="105"/>
                        <w:sz w:val="20"/>
                      </w:rPr>
                      <w:t xml:space="preserve"> </w:t>
                    </w:r>
                    <w:r>
                      <w:rPr>
                        <w:w w:val="105"/>
                        <w:sz w:val="20"/>
                      </w:rPr>
                      <w:t>10</w:t>
                    </w:r>
                    <w:r>
                      <w:rPr>
                        <w:spacing w:val="-10"/>
                        <w:w w:val="105"/>
                        <w:sz w:val="20"/>
                      </w:rPr>
                      <w:t xml:space="preserve"> </w:t>
                    </w:r>
                    <w:r>
                      <w:rPr>
                        <w:w w:val="105"/>
                        <w:sz w:val="20"/>
                      </w:rPr>
                      <w:t>years</w:t>
                    </w:r>
                    <w:r>
                      <w:rPr>
                        <w:spacing w:val="-10"/>
                        <w:w w:val="105"/>
                        <w:sz w:val="20"/>
                      </w:rPr>
                      <w:t xml:space="preserve"> </w:t>
                    </w:r>
                    <w:r>
                      <w:rPr>
                        <w:w w:val="105"/>
                        <w:sz w:val="20"/>
                      </w:rPr>
                      <w:t>in</w:t>
                    </w:r>
                    <w:r>
                      <w:rPr>
                        <w:spacing w:val="-10"/>
                        <w:w w:val="105"/>
                        <w:sz w:val="20"/>
                      </w:rPr>
                      <w:t xml:space="preserve"> </w:t>
                    </w:r>
                    <w:r>
                      <w:rPr>
                        <w:w w:val="105"/>
                        <w:sz w:val="20"/>
                      </w:rPr>
                      <w:t>prison</w:t>
                    </w:r>
                    <w:r>
                      <w:rPr>
                        <w:spacing w:val="-10"/>
                        <w:w w:val="105"/>
                        <w:sz w:val="20"/>
                      </w:rPr>
                      <w:t xml:space="preserve"> </w:t>
                    </w:r>
                    <w:r>
                      <w:rPr>
                        <w:w w:val="105"/>
                        <w:sz w:val="20"/>
                      </w:rPr>
                      <w:t>but requires proof of deception.</w:t>
                    </w:r>
                  </w:p>
                  <w:p w:rsidR="00056ECC" w:rsidRDefault="00056ECC">
                    <w:pPr>
                      <w:numPr>
                        <w:ilvl w:val="0"/>
                        <w:numId w:val="8"/>
                      </w:numPr>
                      <w:tabs>
                        <w:tab w:val="left" w:pos="464"/>
                      </w:tabs>
                      <w:spacing w:before="162" w:line="283" w:lineRule="auto"/>
                      <w:ind w:right="453" w:firstLine="0"/>
                      <w:rPr>
                        <w:sz w:val="20"/>
                      </w:rPr>
                    </w:pPr>
                    <w:r>
                      <w:rPr>
                        <w:b/>
                        <w:w w:val="105"/>
                        <w:sz w:val="20"/>
                      </w:rPr>
                      <w:t>Abuse</w:t>
                    </w:r>
                    <w:r>
                      <w:rPr>
                        <w:b/>
                        <w:spacing w:val="-5"/>
                        <w:w w:val="105"/>
                        <w:sz w:val="20"/>
                      </w:rPr>
                      <w:t xml:space="preserve"> </w:t>
                    </w:r>
                    <w:r>
                      <w:rPr>
                        <w:b/>
                        <w:w w:val="105"/>
                        <w:sz w:val="20"/>
                      </w:rPr>
                      <w:t>of</w:t>
                    </w:r>
                    <w:r>
                      <w:rPr>
                        <w:b/>
                        <w:spacing w:val="-5"/>
                        <w:w w:val="105"/>
                        <w:sz w:val="20"/>
                      </w:rPr>
                      <w:t xml:space="preserve"> </w:t>
                    </w:r>
                    <w:r>
                      <w:rPr>
                        <w:b/>
                        <w:w w:val="105"/>
                        <w:sz w:val="20"/>
                      </w:rPr>
                      <w:t>public</w:t>
                    </w:r>
                    <w:r>
                      <w:rPr>
                        <w:b/>
                        <w:spacing w:val="-5"/>
                        <w:w w:val="105"/>
                        <w:sz w:val="20"/>
                      </w:rPr>
                      <w:t xml:space="preserve"> </w:t>
                    </w:r>
                    <w:r>
                      <w:rPr>
                        <w:b/>
                        <w:w w:val="105"/>
                        <w:sz w:val="20"/>
                      </w:rPr>
                      <w:t>office</w:t>
                    </w:r>
                    <w:r>
                      <w:rPr>
                        <w:b/>
                        <w:spacing w:val="-5"/>
                        <w:w w:val="105"/>
                        <w:sz w:val="20"/>
                      </w:rPr>
                      <w:t xml:space="preserve"> </w:t>
                    </w:r>
                    <w:r>
                      <w:rPr>
                        <w:w w:val="105"/>
                        <w:sz w:val="20"/>
                      </w:rPr>
                      <w:t>–</w:t>
                    </w:r>
                    <w:r>
                      <w:rPr>
                        <w:spacing w:val="-5"/>
                        <w:w w:val="105"/>
                        <w:sz w:val="20"/>
                      </w:rPr>
                      <w:t xml:space="preserve"> </w:t>
                    </w:r>
                    <w:r>
                      <w:rPr>
                        <w:w w:val="105"/>
                        <w:sz w:val="20"/>
                      </w:rPr>
                      <w:t>intentionally</w:t>
                    </w:r>
                    <w:r>
                      <w:rPr>
                        <w:spacing w:val="-5"/>
                        <w:w w:val="105"/>
                        <w:sz w:val="20"/>
                      </w:rPr>
                      <w:t xml:space="preserve"> </w:t>
                    </w:r>
                    <w:r>
                      <w:rPr>
                        <w:w w:val="105"/>
                        <w:sz w:val="20"/>
                      </w:rPr>
                      <w:t>and</w:t>
                    </w:r>
                    <w:r>
                      <w:rPr>
                        <w:spacing w:val="-5"/>
                        <w:w w:val="105"/>
                        <w:sz w:val="20"/>
                      </w:rPr>
                      <w:t xml:space="preserve"> </w:t>
                    </w:r>
                    <w:r>
                      <w:rPr>
                        <w:w w:val="105"/>
                        <w:sz w:val="20"/>
                      </w:rPr>
                      <w:t>dishonestly</w:t>
                    </w:r>
                    <w:r>
                      <w:rPr>
                        <w:spacing w:val="-5"/>
                        <w:w w:val="105"/>
                        <w:sz w:val="20"/>
                      </w:rPr>
                      <w:t xml:space="preserve"> </w:t>
                    </w:r>
                    <w:r>
                      <w:rPr>
                        <w:w w:val="105"/>
                        <w:sz w:val="20"/>
                      </w:rPr>
                      <w:t>using information/influence/conduct to benefit/harm someone – can attract</w:t>
                    </w:r>
                    <w:r>
                      <w:rPr>
                        <w:spacing w:val="-15"/>
                        <w:w w:val="105"/>
                        <w:sz w:val="20"/>
                      </w:rPr>
                      <w:t xml:space="preserve"> </w:t>
                    </w:r>
                    <w:r>
                      <w:rPr>
                        <w:w w:val="105"/>
                        <w:sz w:val="20"/>
                      </w:rPr>
                      <w:t>five</w:t>
                    </w:r>
                    <w:r>
                      <w:rPr>
                        <w:spacing w:val="-15"/>
                        <w:w w:val="105"/>
                        <w:sz w:val="20"/>
                      </w:rPr>
                      <w:t xml:space="preserve"> </w:t>
                    </w:r>
                    <w:r>
                      <w:rPr>
                        <w:w w:val="105"/>
                        <w:sz w:val="20"/>
                      </w:rPr>
                      <w:t>years</w:t>
                    </w:r>
                    <w:r>
                      <w:rPr>
                        <w:spacing w:val="-14"/>
                        <w:w w:val="105"/>
                        <w:sz w:val="20"/>
                      </w:rPr>
                      <w:t xml:space="preserve"> </w:t>
                    </w:r>
                    <w:r>
                      <w:rPr>
                        <w:w w:val="105"/>
                        <w:sz w:val="20"/>
                      </w:rPr>
                      <w:t>in</w:t>
                    </w:r>
                    <w:r>
                      <w:rPr>
                        <w:spacing w:val="-15"/>
                        <w:w w:val="105"/>
                        <w:sz w:val="20"/>
                      </w:rPr>
                      <w:t xml:space="preserve"> </w:t>
                    </w:r>
                    <w:r>
                      <w:rPr>
                        <w:w w:val="105"/>
                        <w:sz w:val="20"/>
                      </w:rPr>
                      <w:t>prison,</w:t>
                    </w:r>
                    <w:r>
                      <w:rPr>
                        <w:spacing w:val="-14"/>
                        <w:w w:val="105"/>
                        <w:sz w:val="20"/>
                      </w:rPr>
                      <w:t xml:space="preserve"> </w:t>
                    </w:r>
                    <w:r>
                      <w:rPr>
                        <w:w w:val="105"/>
                        <w:sz w:val="20"/>
                      </w:rPr>
                      <w:t>but</w:t>
                    </w:r>
                    <w:r>
                      <w:rPr>
                        <w:spacing w:val="-15"/>
                        <w:w w:val="105"/>
                        <w:sz w:val="20"/>
                      </w:rPr>
                      <w:t xml:space="preserve"> </w:t>
                    </w:r>
                    <w:r>
                      <w:rPr>
                        <w:w w:val="105"/>
                        <w:sz w:val="20"/>
                      </w:rPr>
                      <w:t>again</w:t>
                    </w:r>
                    <w:r>
                      <w:rPr>
                        <w:spacing w:val="-15"/>
                        <w:w w:val="105"/>
                        <w:sz w:val="20"/>
                      </w:rPr>
                      <w:t xml:space="preserve"> </w:t>
                    </w:r>
                    <w:r>
                      <w:rPr>
                        <w:w w:val="105"/>
                        <w:sz w:val="20"/>
                      </w:rPr>
                      <w:t>requires</w:t>
                    </w:r>
                    <w:r>
                      <w:rPr>
                        <w:spacing w:val="-14"/>
                        <w:w w:val="105"/>
                        <w:sz w:val="20"/>
                      </w:rPr>
                      <w:t xml:space="preserve"> </w:t>
                    </w:r>
                    <w:r>
                      <w:rPr>
                        <w:w w:val="105"/>
                        <w:sz w:val="20"/>
                      </w:rPr>
                      <w:t>proving</w:t>
                    </w:r>
                    <w:r>
                      <w:rPr>
                        <w:spacing w:val="-15"/>
                        <w:w w:val="105"/>
                        <w:sz w:val="20"/>
                      </w:rPr>
                      <w:t xml:space="preserve"> </w:t>
                    </w:r>
                    <w:r>
                      <w:rPr>
                        <w:w w:val="105"/>
                        <w:sz w:val="20"/>
                      </w:rPr>
                      <w:t>intentions.</w:t>
                    </w:r>
                  </w:p>
                  <w:p w:rsidR="00056ECC" w:rsidRDefault="00056ECC">
                    <w:pPr>
                      <w:spacing w:before="161" w:line="280" w:lineRule="auto"/>
                      <w:ind w:left="219" w:right="320"/>
                      <w:rPr>
                        <w:sz w:val="13"/>
                      </w:rPr>
                    </w:pPr>
                    <w:r>
                      <w:rPr>
                        <w:w w:val="105"/>
                        <w:sz w:val="20"/>
                      </w:rPr>
                      <w:t>There is also a common law offence in some states for misconduct</w:t>
                    </w:r>
                    <w:r>
                      <w:rPr>
                        <w:spacing w:val="-15"/>
                        <w:w w:val="105"/>
                        <w:sz w:val="20"/>
                      </w:rPr>
                      <w:t xml:space="preserve"> </w:t>
                    </w:r>
                    <w:r>
                      <w:rPr>
                        <w:w w:val="105"/>
                        <w:sz w:val="20"/>
                      </w:rPr>
                      <w:t>in</w:t>
                    </w:r>
                    <w:r>
                      <w:rPr>
                        <w:spacing w:val="-15"/>
                        <w:w w:val="105"/>
                        <w:sz w:val="20"/>
                      </w:rPr>
                      <w:t xml:space="preserve"> </w:t>
                    </w:r>
                    <w:r>
                      <w:rPr>
                        <w:w w:val="105"/>
                        <w:sz w:val="20"/>
                      </w:rPr>
                      <w:t>public</w:t>
                    </w:r>
                    <w:r>
                      <w:rPr>
                        <w:spacing w:val="-14"/>
                        <w:w w:val="105"/>
                        <w:sz w:val="20"/>
                      </w:rPr>
                      <w:t xml:space="preserve"> </w:t>
                    </w:r>
                    <w:r>
                      <w:rPr>
                        <w:w w:val="105"/>
                        <w:sz w:val="20"/>
                      </w:rPr>
                      <w:t>office,</w:t>
                    </w:r>
                    <w:r>
                      <w:rPr>
                        <w:spacing w:val="-15"/>
                        <w:w w:val="105"/>
                        <w:sz w:val="20"/>
                      </w:rPr>
                      <w:t xml:space="preserve"> </w:t>
                    </w:r>
                    <w:r>
                      <w:rPr>
                        <w:w w:val="105"/>
                        <w:sz w:val="20"/>
                      </w:rPr>
                      <w:t>which</w:t>
                    </w:r>
                    <w:r>
                      <w:rPr>
                        <w:spacing w:val="-14"/>
                        <w:w w:val="105"/>
                        <w:sz w:val="20"/>
                      </w:rPr>
                      <w:t xml:space="preserve"> </w:t>
                    </w:r>
                    <w:r>
                      <w:rPr>
                        <w:w w:val="105"/>
                        <w:sz w:val="20"/>
                      </w:rPr>
                      <w:t>can</w:t>
                    </w:r>
                    <w:r>
                      <w:rPr>
                        <w:spacing w:val="-15"/>
                        <w:w w:val="105"/>
                        <w:sz w:val="20"/>
                      </w:rPr>
                      <w:t xml:space="preserve"> </w:t>
                    </w:r>
                    <w:r>
                      <w:rPr>
                        <w:w w:val="105"/>
                        <w:sz w:val="20"/>
                      </w:rPr>
                      <w:t>include</w:t>
                    </w:r>
                    <w:r>
                      <w:rPr>
                        <w:spacing w:val="-15"/>
                        <w:w w:val="105"/>
                        <w:sz w:val="20"/>
                      </w:rPr>
                      <w:t xml:space="preserve"> </w:t>
                    </w:r>
                    <w:r>
                      <w:rPr>
                        <w:w w:val="105"/>
                        <w:sz w:val="20"/>
                      </w:rPr>
                      <w:t>pork-barrelling,</w:t>
                    </w:r>
                    <w:r>
                      <w:rPr>
                        <w:spacing w:val="-14"/>
                        <w:w w:val="105"/>
                        <w:sz w:val="20"/>
                      </w:rPr>
                      <w:t xml:space="preserve"> </w:t>
                    </w:r>
                    <w:r>
                      <w:rPr>
                        <w:w w:val="105"/>
                        <w:sz w:val="20"/>
                      </w:rPr>
                      <w:t>but hinges on both the intent and the seriousness of the offence.</w:t>
                    </w:r>
                    <w:hyperlink w:anchor="_bookmark23" w:history="1">
                      <w:r>
                        <w:rPr>
                          <w:w w:val="105"/>
                          <w:position w:val="7"/>
                          <w:sz w:val="13"/>
                        </w:rPr>
                        <w:t>b</w:t>
                      </w:r>
                    </w:hyperlink>
                  </w:p>
                  <w:p w:rsidR="00056ECC" w:rsidRDefault="00056ECC">
                    <w:pPr>
                      <w:spacing w:before="164" w:line="280" w:lineRule="auto"/>
                      <w:ind w:left="219" w:right="468"/>
                      <w:jc w:val="both"/>
                      <w:rPr>
                        <w:sz w:val="13"/>
                      </w:rPr>
                    </w:pPr>
                    <w:r>
                      <w:rPr>
                        <w:w w:val="105"/>
                        <w:sz w:val="20"/>
                      </w:rPr>
                      <w:t>Misuse</w:t>
                    </w:r>
                    <w:r>
                      <w:rPr>
                        <w:spacing w:val="-15"/>
                        <w:w w:val="105"/>
                        <w:sz w:val="20"/>
                      </w:rPr>
                      <w:t xml:space="preserve"> </w:t>
                    </w:r>
                    <w:r>
                      <w:rPr>
                        <w:w w:val="105"/>
                        <w:sz w:val="20"/>
                      </w:rPr>
                      <w:t>of</w:t>
                    </w:r>
                    <w:r>
                      <w:rPr>
                        <w:spacing w:val="-15"/>
                        <w:w w:val="105"/>
                        <w:sz w:val="20"/>
                      </w:rPr>
                      <w:t xml:space="preserve"> </w:t>
                    </w:r>
                    <w:r>
                      <w:rPr>
                        <w:w w:val="105"/>
                        <w:sz w:val="20"/>
                      </w:rPr>
                      <w:t>political</w:t>
                    </w:r>
                    <w:r>
                      <w:rPr>
                        <w:spacing w:val="-14"/>
                        <w:w w:val="105"/>
                        <w:sz w:val="20"/>
                      </w:rPr>
                      <w:t xml:space="preserve"> </w:t>
                    </w:r>
                    <w:r>
                      <w:rPr>
                        <w:w w:val="105"/>
                        <w:sz w:val="20"/>
                      </w:rPr>
                      <w:t>‘entitlements’</w:t>
                    </w:r>
                    <w:r>
                      <w:rPr>
                        <w:spacing w:val="-15"/>
                        <w:w w:val="105"/>
                        <w:sz w:val="20"/>
                      </w:rPr>
                      <w:t xml:space="preserve"> </w:t>
                    </w:r>
                    <w:r>
                      <w:rPr>
                        <w:w w:val="105"/>
                        <w:sz w:val="20"/>
                      </w:rPr>
                      <w:t>(such</w:t>
                    </w:r>
                    <w:r>
                      <w:rPr>
                        <w:spacing w:val="-14"/>
                        <w:w w:val="105"/>
                        <w:sz w:val="20"/>
                      </w:rPr>
                      <w:t xml:space="preserve"> </w:t>
                    </w:r>
                    <w:r>
                      <w:rPr>
                        <w:w w:val="105"/>
                        <w:sz w:val="20"/>
                      </w:rPr>
                      <w:t>as</w:t>
                    </w:r>
                    <w:r>
                      <w:rPr>
                        <w:spacing w:val="-15"/>
                        <w:w w:val="105"/>
                        <w:sz w:val="20"/>
                      </w:rPr>
                      <w:t xml:space="preserve"> </w:t>
                    </w:r>
                    <w:r>
                      <w:rPr>
                        <w:w w:val="105"/>
                        <w:sz w:val="20"/>
                      </w:rPr>
                      <w:t>using</w:t>
                    </w:r>
                    <w:r>
                      <w:rPr>
                        <w:spacing w:val="-15"/>
                        <w:w w:val="105"/>
                        <w:sz w:val="20"/>
                      </w:rPr>
                      <w:t xml:space="preserve"> </w:t>
                    </w:r>
                    <w:r>
                      <w:rPr>
                        <w:w w:val="105"/>
                        <w:sz w:val="20"/>
                      </w:rPr>
                      <w:t>taxpayer-funded travel</w:t>
                    </w:r>
                    <w:r>
                      <w:rPr>
                        <w:spacing w:val="-15"/>
                        <w:w w:val="105"/>
                        <w:sz w:val="20"/>
                      </w:rPr>
                      <w:t xml:space="preserve"> </w:t>
                    </w:r>
                    <w:r>
                      <w:rPr>
                        <w:w w:val="105"/>
                        <w:sz w:val="20"/>
                      </w:rPr>
                      <w:t>for</w:t>
                    </w:r>
                    <w:r>
                      <w:rPr>
                        <w:spacing w:val="-15"/>
                        <w:w w:val="105"/>
                        <w:sz w:val="20"/>
                      </w:rPr>
                      <w:t xml:space="preserve"> </w:t>
                    </w:r>
                    <w:r>
                      <w:rPr>
                        <w:w w:val="105"/>
                        <w:sz w:val="20"/>
                      </w:rPr>
                      <w:t>personal</w:t>
                    </w:r>
                    <w:r>
                      <w:rPr>
                        <w:spacing w:val="-14"/>
                        <w:w w:val="105"/>
                        <w:sz w:val="20"/>
                      </w:rPr>
                      <w:t xml:space="preserve"> </w:t>
                    </w:r>
                    <w:r>
                      <w:rPr>
                        <w:w w:val="105"/>
                        <w:sz w:val="20"/>
                      </w:rPr>
                      <w:t>engagements)</w:t>
                    </w:r>
                    <w:r>
                      <w:rPr>
                        <w:spacing w:val="-15"/>
                        <w:w w:val="105"/>
                        <w:sz w:val="20"/>
                      </w:rPr>
                      <w:t xml:space="preserve"> </w:t>
                    </w:r>
                    <w:r>
                      <w:rPr>
                        <w:w w:val="105"/>
                        <w:sz w:val="20"/>
                      </w:rPr>
                      <w:t>and</w:t>
                    </w:r>
                    <w:r>
                      <w:rPr>
                        <w:spacing w:val="-14"/>
                        <w:w w:val="105"/>
                        <w:sz w:val="20"/>
                      </w:rPr>
                      <w:t xml:space="preserve"> </w:t>
                    </w:r>
                    <w:r>
                      <w:rPr>
                        <w:w w:val="105"/>
                        <w:sz w:val="20"/>
                      </w:rPr>
                      <w:t>accepting</w:t>
                    </w:r>
                    <w:r>
                      <w:rPr>
                        <w:spacing w:val="-15"/>
                        <w:w w:val="105"/>
                        <w:sz w:val="20"/>
                      </w:rPr>
                      <w:t xml:space="preserve"> </w:t>
                    </w:r>
                    <w:r>
                      <w:rPr>
                        <w:w w:val="105"/>
                        <w:sz w:val="20"/>
                      </w:rPr>
                      <w:t>corporate</w:t>
                    </w:r>
                    <w:r>
                      <w:rPr>
                        <w:spacing w:val="-15"/>
                        <w:w w:val="105"/>
                        <w:sz w:val="20"/>
                      </w:rPr>
                      <w:t xml:space="preserve"> </w:t>
                    </w:r>
                    <w:r>
                      <w:rPr>
                        <w:w w:val="105"/>
                        <w:sz w:val="20"/>
                      </w:rPr>
                      <w:t>‘gifts’ and</w:t>
                    </w:r>
                    <w:r>
                      <w:rPr>
                        <w:spacing w:val="-9"/>
                        <w:w w:val="105"/>
                        <w:sz w:val="20"/>
                      </w:rPr>
                      <w:t xml:space="preserve"> </w:t>
                    </w:r>
                    <w:r>
                      <w:rPr>
                        <w:w w:val="105"/>
                        <w:sz w:val="20"/>
                      </w:rPr>
                      <w:t>‘hospitality’</w:t>
                    </w:r>
                    <w:r>
                      <w:rPr>
                        <w:spacing w:val="-9"/>
                        <w:w w:val="105"/>
                        <w:sz w:val="20"/>
                      </w:rPr>
                      <w:t xml:space="preserve"> </w:t>
                    </w:r>
                    <w:r>
                      <w:rPr>
                        <w:w w:val="105"/>
                        <w:sz w:val="20"/>
                      </w:rPr>
                      <w:t>are</w:t>
                    </w:r>
                    <w:r>
                      <w:rPr>
                        <w:spacing w:val="-9"/>
                        <w:w w:val="105"/>
                        <w:sz w:val="20"/>
                      </w:rPr>
                      <w:t xml:space="preserve"> </w:t>
                    </w:r>
                    <w:r>
                      <w:rPr>
                        <w:w w:val="105"/>
                        <w:sz w:val="20"/>
                      </w:rPr>
                      <w:t>not</w:t>
                    </w:r>
                    <w:r>
                      <w:rPr>
                        <w:spacing w:val="-9"/>
                        <w:w w:val="105"/>
                        <w:sz w:val="20"/>
                      </w:rPr>
                      <w:t xml:space="preserve"> </w:t>
                    </w:r>
                    <w:r>
                      <w:rPr>
                        <w:w w:val="105"/>
                        <w:sz w:val="20"/>
                      </w:rPr>
                      <w:t>criminal</w:t>
                    </w:r>
                    <w:r>
                      <w:rPr>
                        <w:spacing w:val="-9"/>
                        <w:w w:val="105"/>
                        <w:sz w:val="20"/>
                      </w:rPr>
                      <w:t xml:space="preserve"> </w:t>
                    </w:r>
                    <w:r>
                      <w:rPr>
                        <w:w w:val="105"/>
                        <w:sz w:val="20"/>
                      </w:rPr>
                      <w:t>offences</w:t>
                    </w:r>
                    <w:r>
                      <w:rPr>
                        <w:spacing w:val="-9"/>
                        <w:w w:val="105"/>
                        <w:sz w:val="20"/>
                      </w:rPr>
                      <w:t xml:space="preserve"> </w:t>
                    </w:r>
                    <w:r>
                      <w:rPr>
                        <w:w w:val="105"/>
                        <w:sz w:val="20"/>
                      </w:rPr>
                      <w:t>but</w:t>
                    </w:r>
                    <w:r>
                      <w:rPr>
                        <w:spacing w:val="-9"/>
                        <w:w w:val="105"/>
                        <w:sz w:val="20"/>
                      </w:rPr>
                      <w:t xml:space="preserve"> </w:t>
                    </w:r>
                    <w:r>
                      <w:rPr>
                        <w:w w:val="105"/>
                        <w:sz w:val="20"/>
                      </w:rPr>
                      <w:t>would</w:t>
                    </w:r>
                    <w:r>
                      <w:rPr>
                        <w:spacing w:val="-9"/>
                        <w:w w:val="105"/>
                        <w:sz w:val="20"/>
                      </w:rPr>
                      <w:t xml:space="preserve"> </w:t>
                    </w:r>
                    <w:r>
                      <w:rPr>
                        <w:w w:val="105"/>
                        <w:sz w:val="20"/>
                      </w:rPr>
                      <w:t>normally</w:t>
                    </w:r>
                    <w:r>
                      <w:rPr>
                        <w:spacing w:val="-9"/>
                        <w:w w:val="105"/>
                        <w:sz w:val="20"/>
                      </w:rPr>
                      <w:t xml:space="preserve"> </w:t>
                    </w:r>
                    <w:r>
                      <w:rPr>
                        <w:w w:val="105"/>
                        <w:sz w:val="20"/>
                      </w:rPr>
                      <w:t>be regulated by guidelines or a code of conduct.</w:t>
                    </w:r>
                    <w:hyperlink w:anchor="_bookmark24" w:history="1">
                      <w:r>
                        <w:rPr>
                          <w:w w:val="105"/>
                          <w:position w:val="7"/>
                          <w:sz w:val="13"/>
                        </w:rPr>
                        <w:t>c</w:t>
                      </w:r>
                    </w:hyperlink>
                  </w:p>
                  <w:p w:rsidR="00056ECC" w:rsidRDefault="00056ECC">
                    <w:pPr>
                      <w:numPr>
                        <w:ilvl w:val="1"/>
                        <w:numId w:val="8"/>
                      </w:numPr>
                      <w:tabs>
                        <w:tab w:val="left" w:pos="560"/>
                      </w:tabs>
                      <w:spacing w:before="140" w:line="268" w:lineRule="auto"/>
                      <w:ind w:right="552"/>
                      <w:rPr>
                        <w:sz w:val="17"/>
                      </w:rPr>
                    </w:pPr>
                    <w:hyperlink w:anchor="_bookmark293" w:history="1">
                      <w:bookmarkStart w:id="21" w:name="_bookmark22"/>
                      <w:bookmarkEnd w:id="21"/>
                      <w:proofErr w:type="spellStart"/>
                      <w:r>
                        <w:rPr>
                          <w:sz w:val="17"/>
                        </w:rPr>
                        <w:t>Tham</w:t>
                      </w:r>
                      <w:proofErr w:type="spellEnd"/>
                      <w:r>
                        <w:rPr>
                          <w:sz w:val="17"/>
                        </w:rPr>
                        <w:t xml:space="preserve"> (2014):</w:t>
                      </w:r>
                    </w:hyperlink>
                    <w:r>
                      <w:rPr>
                        <w:sz w:val="17"/>
                      </w:rPr>
                      <w:t xml:space="preserve"> All these offences ‘typically require a dishonest, corrupt, or</w:t>
                    </w:r>
                    <w:r>
                      <w:rPr>
                        <w:spacing w:val="-3"/>
                        <w:sz w:val="17"/>
                      </w:rPr>
                      <w:t xml:space="preserve"> </w:t>
                    </w:r>
                    <w:r>
                      <w:rPr>
                        <w:sz w:val="17"/>
                      </w:rPr>
                      <w:t>improper</w:t>
                    </w:r>
                    <w:r>
                      <w:rPr>
                        <w:spacing w:val="-3"/>
                        <w:sz w:val="17"/>
                      </w:rPr>
                      <w:t xml:space="preserve"> </w:t>
                    </w:r>
                    <w:r>
                      <w:rPr>
                        <w:sz w:val="17"/>
                      </w:rPr>
                      <w:t>motive</w:t>
                    </w:r>
                    <w:r>
                      <w:rPr>
                        <w:spacing w:val="-3"/>
                        <w:sz w:val="17"/>
                      </w:rPr>
                      <w:t xml:space="preserve"> </w:t>
                    </w:r>
                    <w:r>
                      <w:rPr>
                        <w:sz w:val="17"/>
                      </w:rPr>
                      <w:t>as</w:t>
                    </w:r>
                    <w:r>
                      <w:rPr>
                        <w:spacing w:val="-3"/>
                        <w:sz w:val="17"/>
                      </w:rPr>
                      <w:t xml:space="preserve"> </w:t>
                    </w:r>
                    <w:r>
                      <w:rPr>
                        <w:sz w:val="17"/>
                      </w:rPr>
                      <w:t>well</w:t>
                    </w:r>
                    <w:r>
                      <w:rPr>
                        <w:spacing w:val="-3"/>
                        <w:sz w:val="17"/>
                      </w:rPr>
                      <w:t xml:space="preserve"> </w:t>
                    </w:r>
                    <w:r>
                      <w:rPr>
                        <w:sz w:val="17"/>
                      </w:rPr>
                      <w:t>as</w:t>
                    </w:r>
                    <w:r>
                      <w:rPr>
                        <w:spacing w:val="-3"/>
                        <w:sz w:val="17"/>
                      </w:rPr>
                      <w:t xml:space="preserve"> </w:t>
                    </w:r>
                    <w:r>
                      <w:rPr>
                        <w:sz w:val="17"/>
                      </w:rPr>
                      <w:t>a</w:t>
                    </w:r>
                    <w:r>
                      <w:rPr>
                        <w:spacing w:val="-3"/>
                        <w:sz w:val="17"/>
                      </w:rPr>
                      <w:t xml:space="preserve"> </w:t>
                    </w:r>
                    <w:r>
                      <w:rPr>
                        <w:sz w:val="17"/>
                      </w:rPr>
                      <w:t>link</w:t>
                    </w:r>
                    <w:r>
                      <w:rPr>
                        <w:spacing w:val="-3"/>
                        <w:sz w:val="17"/>
                      </w:rPr>
                      <w:t xml:space="preserve"> </w:t>
                    </w:r>
                    <w:r>
                      <w:rPr>
                        <w:sz w:val="17"/>
                      </w:rPr>
                      <w:t>between</w:t>
                    </w:r>
                    <w:r>
                      <w:rPr>
                        <w:spacing w:val="-3"/>
                        <w:sz w:val="17"/>
                      </w:rPr>
                      <w:t xml:space="preserve"> </w:t>
                    </w:r>
                    <w:r>
                      <w:rPr>
                        <w:sz w:val="17"/>
                      </w:rPr>
                      <w:t>a</w:t>
                    </w:r>
                    <w:r>
                      <w:rPr>
                        <w:spacing w:val="-3"/>
                        <w:sz w:val="17"/>
                      </w:rPr>
                      <w:t xml:space="preserve"> </w:t>
                    </w:r>
                    <w:r>
                      <w:rPr>
                        <w:sz w:val="17"/>
                      </w:rPr>
                      <w:t>financial</w:t>
                    </w:r>
                    <w:r>
                      <w:rPr>
                        <w:spacing w:val="-3"/>
                        <w:sz w:val="17"/>
                      </w:rPr>
                      <w:t xml:space="preserve"> </w:t>
                    </w:r>
                    <w:r>
                      <w:rPr>
                        <w:sz w:val="17"/>
                      </w:rPr>
                      <w:t>contribution</w:t>
                    </w:r>
                    <w:r>
                      <w:rPr>
                        <w:spacing w:val="-3"/>
                        <w:sz w:val="17"/>
                      </w:rPr>
                      <w:t xml:space="preserve"> </w:t>
                    </w:r>
                    <w:r>
                      <w:rPr>
                        <w:sz w:val="17"/>
                      </w:rPr>
                      <w:t xml:space="preserve">and </w:t>
                    </w:r>
                    <w:bookmarkStart w:id="22" w:name="_bookmark23"/>
                    <w:bookmarkEnd w:id="22"/>
                    <w:r>
                      <w:rPr>
                        <w:sz w:val="17"/>
                      </w:rPr>
                      <w:t>specific actions. Both are difficult to establish’.</w:t>
                    </w:r>
                  </w:p>
                  <w:p w:rsidR="00056ECC" w:rsidRDefault="00056ECC">
                    <w:pPr>
                      <w:numPr>
                        <w:ilvl w:val="1"/>
                        <w:numId w:val="8"/>
                      </w:numPr>
                      <w:tabs>
                        <w:tab w:val="left" w:pos="559"/>
                        <w:tab w:val="left" w:pos="560"/>
                      </w:tabs>
                      <w:spacing w:line="268" w:lineRule="auto"/>
                      <w:ind w:right="244"/>
                      <w:rPr>
                        <w:sz w:val="17"/>
                      </w:rPr>
                    </w:pPr>
                    <w:r>
                      <w:rPr>
                        <w:sz w:val="17"/>
                      </w:rPr>
                      <w:t>Common law offences apply in NSW, Victoria, and South Australia. Misconduct in public office includes misuse of public resources and misuse of</w:t>
                    </w:r>
                    <w:r>
                      <w:rPr>
                        <w:spacing w:val="-4"/>
                        <w:sz w:val="17"/>
                      </w:rPr>
                      <w:t xml:space="preserve"> </w:t>
                    </w:r>
                    <w:r>
                      <w:rPr>
                        <w:sz w:val="17"/>
                      </w:rPr>
                      <w:t>public</w:t>
                    </w:r>
                    <w:r>
                      <w:rPr>
                        <w:spacing w:val="-4"/>
                        <w:sz w:val="17"/>
                      </w:rPr>
                      <w:t xml:space="preserve"> </w:t>
                    </w:r>
                    <w:r>
                      <w:rPr>
                        <w:sz w:val="17"/>
                      </w:rPr>
                      <w:t>power</w:t>
                    </w:r>
                    <w:r>
                      <w:rPr>
                        <w:spacing w:val="-4"/>
                        <w:sz w:val="17"/>
                      </w:rPr>
                      <w:t xml:space="preserve"> </w:t>
                    </w:r>
                    <w:r>
                      <w:rPr>
                        <w:sz w:val="17"/>
                      </w:rPr>
                      <w:t>for</w:t>
                    </w:r>
                    <w:r>
                      <w:rPr>
                        <w:spacing w:val="-4"/>
                        <w:sz w:val="17"/>
                      </w:rPr>
                      <w:t xml:space="preserve"> </w:t>
                    </w:r>
                    <w:r>
                      <w:rPr>
                        <w:sz w:val="17"/>
                      </w:rPr>
                      <w:t>an</w:t>
                    </w:r>
                    <w:r>
                      <w:rPr>
                        <w:spacing w:val="-4"/>
                        <w:sz w:val="17"/>
                      </w:rPr>
                      <w:t xml:space="preserve"> </w:t>
                    </w:r>
                    <w:r>
                      <w:rPr>
                        <w:sz w:val="17"/>
                      </w:rPr>
                      <w:t>improper</w:t>
                    </w:r>
                    <w:r>
                      <w:rPr>
                        <w:spacing w:val="-4"/>
                        <w:sz w:val="17"/>
                      </w:rPr>
                      <w:t xml:space="preserve"> </w:t>
                    </w:r>
                    <w:r>
                      <w:rPr>
                        <w:sz w:val="17"/>
                      </w:rPr>
                      <w:t>purpose. There</w:t>
                    </w:r>
                    <w:r>
                      <w:rPr>
                        <w:spacing w:val="-4"/>
                        <w:sz w:val="17"/>
                      </w:rPr>
                      <w:t xml:space="preserve"> </w:t>
                    </w:r>
                    <w:r>
                      <w:rPr>
                        <w:sz w:val="17"/>
                      </w:rPr>
                      <w:t>is</w:t>
                    </w:r>
                    <w:r>
                      <w:rPr>
                        <w:spacing w:val="-4"/>
                        <w:sz w:val="17"/>
                      </w:rPr>
                      <w:t xml:space="preserve"> </w:t>
                    </w:r>
                    <w:r>
                      <w:rPr>
                        <w:sz w:val="17"/>
                      </w:rPr>
                      <w:t>often</w:t>
                    </w:r>
                    <w:r>
                      <w:rPr>
                        <w:spacing w:val="-4"/>
                        <w:sz w:val="17"/>
                      </w:rPr>
                      <w:t xml:space="preserve"> </w:t>
                    </w:r>
                    <w:r>
                      <w:rPr>
                        <w:sz w:val="17"/>
                      </w:rPr>
                      <w:t>insufficient</w:t>
                    </w:r>
                    <w:r>
                      <w:rPr>
                        <w:spacing w:val="-4"/>
                        <w:sz w:val="17"/>
                      </w:rPr>
                      <w:t xml:space="preserve"> </w:t>
                    </w:r>
                    <w:r>
                      <w:rPr>
                        <w:sz w:val="17"/>
                      </w:rPr>
                      <w:t xml:space="preserve">evidence to found a prosecution, but investigation by an anti-corruption commission </w:t>
                    </w:r>
                    <w:bookmarkStart w:id="23" w:name="_bookmark24"/>
                    <w:bookmarkEnd w:id="23"/>
                    <w:r>
                      <w:rPr>
                        <w:sz w:val="17"/>
                      </w:rPr>
                      <w:t xml:space="preserve">may be able to establish a case. See </w:t>
                    </w:r>
                    <w:hyperlink w:anchor="_bookmark302" w:history="1">
                      <w:proofErr w:type="spellStart"/>
                      <w:r>
                        <w:rPr>
                          <w:sz w:val="17"/>
                        </w:rPr>
                        <w:t>Twomey</w:t>
                      </w:r>
                      <w:proofErr w:type="spellEnd"/>
                      <w:r>
                        <w:rPr>
                          <w:sz w:val="17"/>
                        </w:rPr>
                        <w:t xml:space="preserve"> (2022).</w:t>
                      </w:r>
                    </w:hyperlink>
                  </w:p>
                  <w:p w:rsidR="00056ECC" w:rsidRDefault="00056ECC">
                    <w:pPr>
                      <w:numPr>
                        <w:ilvl w:val="1"/>
                        <w:numId w:val="8"/>
                      </w:numPr>
                      <w:tabs>
                        <w:tab w:val="left" w:pos="559"/>
                        <w:tab w:val="left" w:pos="560"/>
                      </w:tabs>
                      <w:spacing w:before="1" w:line="268" w:lineRule="auto"/>
                      <w:ind w:right="244"/>
                      <w:rPr>
                        <w:sz w:val="17"/>
                      </w:rPr>
                    </w:pPr>
                    <w:r>
                      <w:rPr>
                        <w:sz w:val="17"/>
                      </w:rPr>
                      <w:t>For example, the Independent Parliamentary Expenses Authority sets rules on federal political entitlements. Codes of conduct apply to all Australian Public</w:t>
                    </w:r>
                    <w:r>
                      <w:rPr>
                        <w:spacing w:val="-4"/>
                        <w:sz w:val="17"/>
                      </w:rPr>
                      <w:t xml:space="preserve"> </w:t>
                    </w:r>
                    <w:r>
                      <w:rPr>
                        <w:sz w:val="17"/>
                      </w:rPr>
                      <w:t>Service</w:t>
                    </w:r>
                    <w:r>
                      <w:rPr>
                        <w:spacing w:val="-4"/>
                        <w:sz w:val="17"/>
                      </w:rPr>
                      <w:t xml:space="preserve"> </w:t>
                    </w:r>
                    <w:r>
                      <w:rPr>
                        <w:sz w:val="17"/>
                      </w:rPr>
                      <w:t>employees</w:t>
                    </w:r>
                    <w:r>
                      <w:rPr>
                        <w:spacing w:val="-4"/>
                        <w:sz w:val="17"/>
                      </w:rPr>
                      <w:t xml:space="preserve"> </w:t>
                    </w:r>
                    <w:r>
                      <w:rPr>
                        <w:sz w:val="17"/>
                      </w:rPr>
                      <w:t>and</w:t>
                    </w:r>
                    <w:r>
                      <w:rPr>
                        <w:spacing w:val="-4"/>
                        <w:sz w:val="17"/>
                      </w:rPr>
                      <w:t xml:space="preserve"> </w:t>
                    </w:r>
                    <w:proofErr w:type="gramStart"/>
                    <w:r>
                      <w:rPr>
                        <w:sz w:val="17"/>
                      </w:rPr>
                      <w:t>to</w:t>
                    </w:r>
                    <w:proofErr w:type="gramEnd"/>
                    <w:r>
                      <w:rPr>
                        <w:spacing w:val="-4"/>
                        <w:sz w:val="17"/>
                      </w:rPr>
                      <w:t xml:space="preserve"> </w:t>
                    </w:r>
                    <w:r>
                      <w:rPr>
                        <w:sz w:val="17"/>
                      </w:rPr>
                      <w:t>many</w:t>
                    </w:r>
                    <w:r>
                      <w:rPr>
                        <w:spacing w:val="-4"/>
                        <w:sz w:val="17"/>
                      </w:rPr>
                      <w:t xml:space="preserve"> </w:t>
                    </w:r>
                    <w:r>
                      <w:rPr>
                        <w:sz w:val="17"/>
                      </w:rPr>
                      <w:t>state</w:t>
                    </w:r>
                    <w:r>
                      <w:rPr>
                        <w:spacing w:val="-4"/>
                        <w:sz w:val="17"/>
                      </w:rPr>
                      <w:t xml:space="preserve"> </w:t>
                    </w:r>
                    <w:r>
                      <w:rPr>
                        <w:sz w:val="17"/>
                      </w:rPr>
                      <w:t>parliamentarians,</w:t>
                    </w:r>
                    <w:r>
                      <w:rPr>
                        <w:spacing w:val="-4"/>
                        <w:sz w:val="17"/>
                      </w:rPr>
                      <w:t xml:space="preserve"> </w:t>
                    </w:r>
                    <w:r>
                      <w:rPr>
                        <w:sz w:val="17"/>
                      </w:rPr>
                      <w:t>but</w:t>
                    </w:r>
                    <w:r>
                      <w:rPr>
                        <w:spacing w:val="-4"/>
                        <w:sz w:val="17"/>
                      </w:rPr>
                      <w:t xml:space="preserve"> </w:t>
                    </w:r>
                    <w:r>
                      <w:rPr>
                        <w:sz w:val="17"/>
                      </w:rPr>
                      <w:t>not</w:t>
                    </w:r>
                    <w:r>
                      <w:rPr>
                        <w:spacing w:val="-4"/>
                        <w:sz w:val="17"/>
                      </w:rPr>
                      <w:t xml:space="preserve"> </w:t>
                    </w:r>
                    <w:r>
                      <w:rPr>
                        <w:sz w:val="17"/>
                      </w:rPr>
                      <w:t>yet</w:t>
                    </w:r>
                    <w:r>
                      <w:rPr>
                        <w:spacing w:val="-4"/>
                        <w:sz w:val="17"/>
                      </w:rPr>
                      <w:t xml:space="preserve"> </w:t>
                    </w:r>
                    <w:r>
                      <w:rPr>
                        <w:sz w:val="17"/>
                      </w:rPr>
                      <w:t xml:space="preserve">to federal parliamentarians. See </w:t>
                    </w:r>
                    <w:hyperlink w:anchor="_bookmark307" w:history="1">
                      <w:r>
                        <w:rPr>
                          <w:sz w:val="17"/>
                        </w:rPr>
                        <w:t>Wood et al (2018b).</w:t>
                      </w:r>
                    </w:hyperlink>
                  </w:p>
                </w:txbxContent>
              </v:textbox>
            </v:shape>
            <w10:wrap anchorx="page" anchory="page"/>
          </v:group>
        </w:pict>
      </w:r>
      <w:proofErr w:type="gramStart"/>
      <w:r>
        <w:rPr>
          <w:w w:val="105"/>
        </w:rPr>
        <w:t>projects</w:t>
      </w:r>
      <w:proofErr w:type="gramEnd"/>
      <w:r>
        <w:rPr>
          <w:w w:val="105"/>
        </w:rPr>
        <w:t>,</w:t>
      </w:r>
      <w:r>
        <w:rPr>
          <w:spacing w:val="-13"/>
          <w:w w:val="105"/>
        </w:rPr>
        <w:t xml:space="preserve"> </w:t>
      </w:r>
      <w:r>
        <w:rPr>
          <w:w w:val="105"/>
        </w:rPr>
        <w:t>and</w:t>
      </w:r>
      <w:r>
        <w:rPr>
          <w:spacing w:val="-13"/>
          <w:w w:val="105"/>
        </w:rPr>
        <w:t xml:space="preserve"> </w:t>
      </w:r>
      <w:r>
        <w:rPr>
          <w:w w:val="105"/>
        </w:rPr>
        <w:t>less</w:t>
      </w:r>
      <w:r>
        <w:rPr>
          <w:spacing w:val="-13"/>
          <w:w w:val="105"/>
        </w:rPr>
        <w:t xml:space="preserve"> </w:t>
      </w:r>
      <w:r>
        <w:rPr>
          <w:w w:val="105"/>
        </w:rPr>
        <w:t>for</w:t>
      </w:r>
      <w:r>
        <w:rPr>
          <w:spacing w:val="-13"/>
          <w:w w:val="105"/>
        </w:rPr>
        <w:t xml:space="preserve"> </w:t>
      </w:r>
      <w:r>
        <w:rPr>
          <w:w w:val="105"/>
        </w:rPr>
        <w:t>core</w:t>
      </w:r>
      <w:r>
        <w:rPr>
          <w:spacing w:val="-13"/>
          <w:w w:val="105"/>
        </w:rPr>
        <w:t xml:space="preserve"> </w:t>
      </w:r>
      <w:r>
        <w:rPr>
          <w:w w:val="105"/>
        </w:rPr>
        <w:t>spending</w:t>
      </w:r>
      <w:r>
        <w:rPr>
          <w:spacing w:val="-13"/>
          <w:w w:val="105"/>
        </w:rPr>
        <w:t xml:space="preserve"> </w:t>
      </w:r>
      <w:r>
        <w:rPr>
          <w:w w:val="105"/>
        </w:rPr>
        <w:t>such</w:t>
      </w:r>
      <w:r>
        <w:rPr>
          <w:spacing w:val="-13"/>
          <w:w w:val="105"/>
        </w:rPr>
        <w:t xml:space="preserve"> </w:t>
      </w:r>
      <w:r>
        <w:rPr>
          <w:w w:val="105"/>
        </w:rPr>
        <w:t>as</w:t>
      </w:r>
      <w:r>
        <w:rPr>
          <w:spacing w:val="-13"/>
          <w:w w:val="105"/>
        </w:rPr>
        <w:t xml:space="preserve"> </w:t>
      </w:r>
      <w:r>
        <w:rPr>
          <w:w w:val="105"/>
        </w:rPr>
        <w:t>health</w:t>
      </w:r>
      <w:r>
        <w:rPr>
          <w:spacing w:val="-13"/>
          <w:w w:val="105"/>
        </w:rPr>
        <w:t xml:space="preserve"> </w:t>
      </w:r>
      <w:r>
        <w:rPr>
          <w:w w:val="105"/>
        </w:rPr>
        <w:t>and</w:t>
      </w:r>
      <w:r>
        <w:rPr>
          <w:spacing w:val="-13"/>
          <w:w w:val="105"/>
        </w:rPr>
        <w:t xml:space="preserve"> </w:t>
      </w:r>
      <w:r>
        <w:rPr>
          <w:w w:val="105"/>
        </w:rPr>
        <w:t>education which can improve the lives of all Australians and the productive capacity of the economy.</w:t>
      </w:r>
      <w:hyperlink w:anchor="_bookmark17" w:history="1">
        <w:r>
          <w:rPr>
            <w:w w:val="105"/>
            <w:position w:val="7"/>
            <w:sz w:val="13"/>
          </w:rPr>
          <w:t>12</w:t>
        </w:r>
      </w:hyperlink>
    </w:p>
    <w:p w:rsidR="00FB0FE6" w:rsidRDefault="00056ECC">
      <w:pPr>
        <w:pStyle w:val="BodyText"/>
        <w:spacing w:before="164" w:line="280" w:lineRule="auto"/>
        <w:ind w:left="443" w:right="7786"/>
        <w:rPr>
          <w:sz w:val="13"/>
        </w:rPr>
      </w:pPr>
      <w:r>
        <w:rPr>
          <w:w w:val="105"/>
        </w:rPr>
        <w:t>Inefficiencies arise in a federal system when governments make decisions outside their constitutional responsibility – as they often do when</w:t>
      </w:r>
      <w:r>
        <w:rPr>
          <w:spacing w:val="-15"/>
          <w:w w:val="105"/>
        </w:rPr>
        <w:t xml:space="preserve"> </w:t>
      </w:r>
      <w:r>
        <w:rPr>
          <w:w w:val="105"/>
        </w:rPr>
        <w:t>pork-barrelling.</w:t>
      </w:r>
      <w:hyperlink w:anchor="_bookmark18" w:history="1">
        <w:r>
          <w:rPr>
            <w:w w:val="105"/>
            <w:position w:val="7"/>
            <w:sz w:val="13"/>
          </w:rPr>
          <w:t>13</w:t>
        </w:r>
      </w:hyperlink>
      <w:r>
        <w:rPr>
          <w:spacing w:val="15"/>
          <w:w w:val="105"/>
          <w:position w:val="7"/>
          <w:sz w:val="13"/>
        </w:rPr>
        <w:t xml:space="preserve"> </w:t>
      </w:r>
      <w:r>
        <w:rPr>
          <w:w w:val="105"/>
        </w:rPr>
        <w:t>It</w:t>
      </w:r>
      <w:r>
        <w:rPr>
          <w:spacing w:val="-15"/>
          <w:w w:val="105"/>
        </w:rPr>
        <w:t xml:space="preserve"> </w:t>
      </w:r>
      <w:r>
        <w:rPr>
          <w:w w:val="105"/>
        </w:rPr>
        <w:t>can</w:t>
      </w:r>
      <w:r>
        <w:rPr>
          <w:spacing w:val="-14"/>
          <w:w w:val="105"/>
        </w:rPr>
        <w:t xml:space="preserve"> </w:t>
      </w:r>
      <w:r>
        <w:rPr>
          <w:w w:val="105"/>
        </w:rPr>
        <w:t>create</w:t>
      </w:r>
      <w:r>
        <w:rPr>
          <w:spacing w:val="-15"/>
          <w:w w:val="105"/>
        </w:rPr>
        <w:t xml:space="preserve"> </w:t>
      </w:r>
      <w:r>
        <w:rPr>
          <w:w w:val="105"/>
        </w:rPr>
        <w:t>duplication,</w:t>
      </w:r>
      <w:r>
        <w:rPr>
          <w:spacing w:val="-15"/>
          <w:w w:val="105"/>
        </w:rPr>
        <w:t xml:space="preserve"> </w:t>
      </w:r>
      <w:r>
        <w:rPr>
          <w:w w:val="105"/>
        </w:rPr>
        <w:t>overlap,</w:t>
      </w:r>
      <w:r>
        <w:rPr>
          <w:spacing w:val="-14"/>
          <w:w w:val="105"/>
        </w:rPr>
        <w:t xml:space="preserve"> </w:t>
      </w:r>
      <w:r>
        <w:rPr>
          <w:w w:val="105"/>
        </w:rPr>
        <w:t>and</w:t>
      </w:r>
      <w:r>
        <w:rPr>
          <w:spacing w:val="-15"/>
          <w:w w:val="105"/>
        </w:rPr>
        <w:t xml:space="preserve"> </w:t>
      </w:r>
      <w:r>
        <w:rPr>
          <w:w w:val="105"/>
        </w:rPr>
        <w:t>ambiguity in accountability.</w:t>
      </w:r>
      <w:hyperlink w:anchor="_bookmark19" w:history="1">
        <w:r>
          <w:rPr>
            <w:w w:val="105"/>
            <w:position w:val="7"/>
            <w:sz w:val="13"/>
          </w:rPr>
          <w:t>14</w:t>
        </w:r>
      </w:hyperlink>
    </w:p>
    <w:p w:rsidR="00FB0FE6" w:rsidRDefault="00FB0FE6">
      <w:pPr>
        <w:pStyle w:val="BodyText"/>
        <w:spacing w:before="10"/>
        <w:rPr>
          <w:sz w:val="25"/>
        </w:rPr>
      </w:pPr>
    </w:p>
    <w:p w:rsidR="00FB0FE6" w:rsidRDefault="00056ECC">
      <w:pPr>
        <w:pStyle w:val="Heading4"/>
        <w:numPr>
          <w:ilvl w:val="2"/>
          <w:numId w:val="11"/>
        </w:numPr>
        <w:tabs>
          <w:tab w:val="left" w:pos="1163"/>
          <w:tab w:val="left" w:pos="1164"/>
        </w:tabs>
        <w:spacing w:line="283" w:lineRule="auto"/>
        <w:ind w:right="8458"/>
      </w:pPr>
      <w:r>
        <w:rPr>
          <w:color w:val="F2901D"/>
          <w:spacing w:val="-2"/>
          <w:w w:val="105"/>
        </w:rPr>
        <w:t>Pork-barrelling</w:t>
      </w:r>
      <w:r>
        <w:rPr>
          <w:color w:val="F2901D"/>
          <w:spacing w:val="-6"/>
          <w:w w:val="105"/>
        </w:rPr>
        <w:t xml:space="preserve"> </w:t>
      </w:r>
      <w:r>
        <w:rPr>
          <w:color w:val="F2901D"/>
          <w:spacing w:val="-2"/>
          <w:w w:val="105"/>
        </w:rPr>
        <w:t>risks</w:t>
      </w:r>
      <w:r>
        <w:rPr>
          <w:color w:val="F2901D"/>
          <w:spacing w:val="-6"/>
          <w:w w:val="105"/>
        </w:rPr>
        <w:t xml:space="preserve"> </w:t>
      </w:r>
      <w:r>
        <w:rPr>
          <w:color w:val="F2901D"/>
          <w:spacing w:val="-2"/>
          <w:w w:val="105"/>
        </w:rPr>
        <w:t>entrenching</w:t>
      </w:r>
      <w:r>
        <w:rPr>
          <w:color w:val="F2901D"/>
          <w:spacing w:val="-6"/>
          <w:w w:val="105"/>
        </w:rPr>
        <w:t xml:space="preserve"> </w:t>
      </w:r>
      <w:r>
        <w:rPr>
          <w:color w:val="F2901D"/>
          <w:spacing w:val="-2"/>
          <w:w w:val="105"/>
        </w:rPr>
        <w:t>power</w:t>
      </w:r>
      <w:r>
        <w:rPr>
          <w:color w:val="F2901D"/>
          <w:spacing w:val="-6"/>
          <w:w w:val="105"/>
        </w:rPr>
        <w:t xml:space="preserve"> </w:t>
      </w:r>
      <w:r>
        <w:rPr>
          <w:color w:val="F2901D"/>
          <w:spacing w:val="-2"/>
          <w:w w:val="105"/>
        </w:rPr>
        <w:t>and</w:t>
      </w:r>
      <w:r>
        <w:rPr>
          <w:color w:val="F2901D"/>
          <w:spacing w:val="-6"/>
          <w:w w:val="105"/>
        </w:rPr>
        <w:t xml:space="preserve"> </w:t>
      </w:r>
      <w:r>
        <w:rPr>
          <w:color w:val="F2901D"/>
          <w:spacing w:val="-2"/>
          <w:w w:val="105"/>
        </w:rPr>
        <w:t>skewing elections</w:t>
      </w:r>
    </w:p>
    <w:p w:rsidR="00FB0FE6" w:rsidRDefault="00056ECC">
      <w:pPr>
        <w:pStyle w:val="BodyText"/>
        <w:spacing w:before="134" w:line="283" w:lineRule="auto"/>
        <w:ind w:left="443" w:right="7927"/>
      </w:pPr>
      <w:r>
        <w:rPr>
          <w:w w:val="105"/>
        </w:rPr>
        <w:t>Pork-barrelling</w:t>
      </w:r>
      <w:r>
        <w:rPr>
          <w:spacing w:val="-12"/>
          <w:w w:val="105"/>
        </w:rPr>
        <w:t xml:space="preserve"> </w:t>
      </w:r>
      <w:r>
        <w:rPr>
          <w:w w:val="105"/>
        </w:rPr>
        <w:t>creates</w:t>
      </w:r>
      <w:r>
        <w:rPr>
          <w:spacing w:val="-12"/>
          <w:w w:val="105"/>
        </w:rPr>
        <w:t xml:space="preserve"> </w:t>
      </w:r>
      <w:r>
        <w:rPr>
          <w:w w:val="105"/>
        </w:rPr>
        <w:t>an</w:t>
      </w:r>
      <w:r>
        <w:rPr>
          <w:spacing w:val="-12"/>
          <w:w w:val="105"/>
        </w:rPr>
        <w:t xml:space="preserve"> </w:t>
      </w:r>
      <w:r>
        <w:rPr>
          <w:w w:val="105"/>
        </w:rPr>
        <w:t>uneven</w:t>
      </w:r>
      <w:r>
        <w:rPr>
          <w:spacing w:val="-12"/>
          <w:w w:val="105"/>
        </w:rPr>
        <w:t xml:space="preserve"> </w:t>
      </w:r>
      <w:r>
        <w:rPr>
          <w:w w:val="105"/>
        </w:rPr>
        <w:t>playing</w:t>
      </w:r>
      <w:r>
        <w:rPr>
          <w:spacing w:val="-12"/>
          <w:w w:val="105"/>
        </w:rPr>
        <w:t xml:space="preserve"> </w:t>
      </w:r>
      <w:r>
        <w:rPr>
          <w:w w:val="105"/>
        </w:rPr>
        <w:t>field</w:t>
      </w:r>
      <w:r>
        <w:rPr>
          <w:spacing w:val="-12"/>
          <w:w w:val="105"/>
        </w:rPr>
        <w:t xml:space="preserve"> </w:t>
      </w:r>
      <w:r>
        <w:rPr>
          <w:w w:val="105"/>
        </w:rPr>
        <w:t>in</w:t>
      </w:r>
      <w:r>
        <w:rPr>
          <w:spacing w:val="-12"/>
          <w:w w:val="105"/>
        </w:rPr>
        <w:t xml:space="preserve"> </w:t>
      </w:r>
      <w:r>
        <w:rPr>
          <w:w w:val="105"/>
        </w:rPr>
        <w:t>elections</w:t>
      </w:r>
      <w:r>
        <w:rPr>
          <w:spacing w:val="-12"/>
          <w:w w:val="105"/>
        </w:rPr>
        <w:t xml:space="preserve"> </w:t>
      </w:r>
      <w:r>
        <w:rPr>
          <w:w w:val="105"/>
        </w:rPr>
        <w:t>–</w:t>
      </w:r>
      <w:r>
        <w:rPr>
          <w:spacing w:val="-12"/>
          <w:w w:val="105"/>
        </w:rPr>
        <w:t xml:space="preserve"> </w:t>
      </w:r>
      <w:r>
        <w:rPr>
          <w:w w:val="105"/>
        </w:rPr>
        <w:t>between incumbent</w:t>
      </w:r>
      <w:r>
        <w:rPr>
          <w:spacing w:val="-15"/>
          <w:w w:val="105"/>
        </w:rPr>
        <w:t xml:space="preserve"> </w:t>
      </w:r>
      <w:r>
        <w:rPr>
          <w:w w:val="105"/>
        </w:rPr>
        <w:t>governments</w:t>
      </w:r>
      <w:r>
        <w:rPr>
          <w:spacing w:val="-15"/>
          <w:w w:val="105"/>
        </w:rPr>
        <w:t xml:space="preserve"> </w:t>
      </w:r>
      <w:r>
        <w:rPr>
          <w:w w:val="105"/>
        </w:rPr>
        <w:t>(who</w:t>
      </w:r>
      <w:r>
        <w:rPr>
          <w:spacing w:val="-14"/>
          <w:w w:val="105"/>
        </w:rPr>
        <w:t xml:space="preserve"> </w:t>
      </w:r>
      <w:r>
        <w:rPr>
          <w:w w:val="105"/>
        </w:rPr>
        <w:t>hold</w:t>
      </w:r>
      <w:r>
        <w:rPr>
          <w:spacing w:val="-15"/>
          <w:w w:val="105"/>
        </w:rPr>
        <w:t xml:space="preserve"> </w:t>
      </w:r>
      <w:r>
        <w:rPr>
          <w:w w:val="105"/>
        </w:rPr>
        <w:t>the</w:t>
      </w:r>
      <w:r>
        <w:rPr>
          <w:spacing w:val="-14"/>
          <w:w w:val="105"/>
        </w:rPr>
        <w:t xml:space="preserve"> </w:t>
      </w:r>
      <w:r>
        <w:rPr>
          <w:w w:val="105"/>
        </w:rPr>
        <w:t>purse</w:t>
      </w:r>
      <w:r>
        <w:rPr>
          <w:spacing w:val="-15"/>
          <w:w w:val="105"/>
        </w:rPr>
        <w:t xml:space="preserve"> </w:t>
      </w:r>
      <w:r>
        <w:rPr>
          <w:w w:val="105"/>
        </w:rPr>
        <w:t>strings)</w:t>
      </w:r>
      <w:r>
        <w:rPr>
          <w:spacing w:val="-15"/>
          <w:w w:val="105"/>
        </w:rPr>
        <w:t xml:space="preserve"> </w:t>
      </w:r>
      <w:r>
        <w:rPr>
          <w:w w:val="105"/>
        </w:rPr>
        <w:t>and</w:t>
      </w:r>
      <w:r>
        <w:rPr>
          <w:spacing w:val="-14"/>
          <w:w w:val="105"/>
        </w:rPr>
        <w:t xml:space="preserve"> </w:t>
      </w:r>
      <w:r>
        <w:rPr>
          <w:w w:val="105"/>
        </w:rPr>
        <w:t>oppositions, as well as between major parties (who have the potential to form government) and minor parties and independents (who do not).</w:t>
      </w:r>
    </w:p>
    <w:p w:rsidR="00FB0FE6" w:rsidRDefault="00056ECC">
      <w:pPr>
        <w:pStyle w:val="BodyText"/>
        <w:spacing w:before="161" w:line="280" w:lineRule="auto"/>
        <w:ind w:left="443" w:right="8070"/>
      </w:pPr>
      <w:r>
        <w:rPr>
          <w:w w:val="105"/>
        </w:rPr>
        <w:t>It is unclear whether pork-barrelling actually delivers any political gain.</w:t>
      </w:r>
      <w:hyperlink w:anchor="_bookmark20" w:history="1">
        <w:r>
          <w:rPr>
            <w:w w:val="105"/>
            <w:position w:val="7"/>
            <w:sz w:val="13"/>
          </w:rPr>
          <w:t>15</w:t>
        </w:r>
      </w:hyperlink>
      <w:r>
        <w:rPr>
          <w:spacing w:val="25"/>
          <w:w w:val="105"/>
          <w:position w:val="7"/>
          <w:sz w:val="13"/>
        </w:rPr>
        <w:t xml:space="preserve"> </w:t>
      </w:r>
      <w:r>
        <w:rPr>
          <w:w w:val="105"/>
        </w:rPr>
        <w:t>But</w:t>
      </w:r>
      <w:r>
        <w:rPr>
          <w:spacing w:val="-14"/>
          <w:w w:val="105"/>
        </w:rPr>
        <w:t xml:space="preserve"> </w:t>
      </w:r>
      <w:r>
        <w:rPr>
          <w:w w:val="105"/>
        </w:rPr>
        <w:t>the</w:t>
      </w:r>
      <w:r>
        <w:rPr>
          <w:spacing w:val="-14"/>
          <w:w w:val="105"/>
        </w:rPr>
        <w:t xml:space="preserve"> </w:t>
      </w:r>
      <w:r>
        <w:rPr>
          <w:w w:val="105"/>
        </w:rPr>
        <w:t>perception</w:t>
      </w:r>
      <w:r>
        <w:rPr>
          <w:spacing w:val="-14"/>
          <w:w w:val="105"/>
        </w:rPr>
        <w:t xml:space="preserve"> </w:t>
      </w:r>
      <w:r>
        <w:rPr>
          <w:w w:val="105"/>
        </w:rPr>
        <w:t>of</w:t>
      </w:r>
      <w:r>
        <w:rPr>
          <w:spacing w:val="-14"/>
          <w:w w:val="105"/>
        </w:rPr>
        <w:t xml:space="preserve"> </w:t>
      </w:r>
      <w:r>
        <w:rPr>
          <w:w w:val="105"/>
        </w:rPr>
        <w:t>political</w:t>
      </w:r>
      <w:r>
        <w:rPr>
          <w:spacing w:val="-14"/>
          <w:w w:val="105"/>
        </w:rPr>
        <w:t xml:space="preserve"> </w:t>
      </w:r>
      <w:r>
        <w:rPr>
          <w:w w:val="105"/>
        </w:rPr>
        <w:t>advantage</w:t>
      </w:r>
      <w:r>
        <w:rPr>
          <w:spacing w:val="-14"/>
          <w:w w:val="105"/>
        </w:rPr>
        <w:t xml:space="preserve"> </w:t>
      </w:r>
      <w:r>
        <w:rPr>
          <w:w w:val="105"/>
        </w:rPr>
        <w:t>creates</w:t>
      </w:r>
      <w:r>
        <w:rPr>
          <w:spacing w:val="-14"/>
          <w:w w:val="105"/>
        </w:rPr>
        <w:t xml:space="preserve"> </w:t>
      </w:r>
      <w:r>
        <w:rPr>
          <w:w w:val="105"/>
        </w:rPr>
        <w:t>a</w:t>
      </w:r>
      <w:r>
        <w:rPr>
          <w:spacing w:val="-14"/>
          <w:w w:val="105"/>
        </w:rPr>
        <w:t xml:space="preserve"> </w:t>
      </w:r>
      <w:r>
        <w:rPr>
          <w:w w:val="105"/>
        </w:rPr>
        <w:t>seemingly irresistible temptation to roll out ever more grants.</w:t>
      </w:r>
    </w:p>
    <w:p w:rsidR="00FB0FE6" w:rsidRDefault="00FB0FE6">
      <w:pPr>
        <w:pStyle w:val="BodyText"/>
      </w:pPr>
    </w:p>
    <w:p w:rsidR="00FB0FE6" w:rsidRDefault="00FB0FE6">
      <w:pPr>
        <w:pStyle w:val="BodyText"/>
      </w:pPr>
    </w:p>
    <w:p w:rsidR="00FB0FE6" w:rsidRDefault="00056ECC">
      <w:pPr>
        <w:pStyle w:val="BodyText"/>
        <w:spacing w:before="6"/>
        <w:rPr>
          <w:sz w:val="29"/>
        </w:rPr>
      </w:pPr>
      <w:r>
        <w:pict>
          <v:shape id="docshape18" o:spid="_x0000_s1531" style="position:absolute;margin-left:65.2pt;margin-top:18.15pt;width:131.35pt;height:.1pt;z-index:-15724032;mso-wrap-distance-left:0;mso-wrap-distance-right:0;mso-position-horizontal-relative:page" coordorigin="1304,363" coordsize="2627,0" path="m1304,363r2627,e" filled="f" strokeweight=".14042mm">
            <v:path arrowok="t"/>
            <w10:wrap type="topAndBottom" anchorx="page"/>
          </v:shape>
        </w:pict>
      </w:r>
    </w:p>
    <w:bookmarkStart w:id="24" w:name="_bookmark17"/>
    <w:bookmarkEnd w:id="24"/>
    <w:p w:rsidR="00FB0FE6" w:rsidRDefault="00056ECC">
      <w:pPr>
        <w:pStyle w:val="ListParagraph"/>
        <w:numPr>
          <w:ilvl w:val="0"/>
          <w:numId w:val="10"/>
        </w:numPr>
        <w:tabs>
          <w:tab w:val="left" w:pos="785"/>
        </w:tabs>
        <w:spacing w:before="46"/>
        <w:ind w:hanging="342"/>
        <w:rPr>
          <w:sz w:val="17"/>
        </w:rPr>
      </w:pPr>
      <w:r>
        <w:rPr>
          <w:sz w:val="17"/>
        </w:rPr>
        <w:fldChar w:fldCharType="begin"/>
      </w:r>
      <w:r>
        <w:rPr>
          <w:sz w:val="17"/>
        </w:rPr>
        <w:instrText xml:space="preserve"> HYPERLINK \l "_bookmark305" </w:instrText>
      </w:r>
      <w:r>
        <w:rPr>
          <w:sz w:val="17"/>
        </w:rPr>
        <w:fldChar w:fldCharType="separate"/>
      </w:r>
      <w:bookmarkStart w:id="25" w:name="_bookmark18"/>
      <w:bookmarkEnd w:id="25"/>
      <w:r>
        <w:rPr>
          <w:sz w:val="17"/>
        </w:rPr>
        <w:t>Wood</w:t>
      </w:r>
      <w:r>
        <w:rPr>
          <w:spacing w:val="-6"/>
          <w:sz w:val="17"/>
        </w:rPr>
        <w:t xml:space="preserve"> </w:t>
      </w:r>
      <w:r>
        <w:rPr>
          <w:spacing w:val="-2"/>
          <w:sz w:val="17"/>
        </w:rPr>
        <w:t>(2022).</w:t>
      </w:r>
      <w:r>
        <w:rPr>
          <w:spacing w:val="-2"/>
          <w:sz w:val="17"/>
        </w:rPr>
        <w:fldChar w:fldCharType="end"/>
      </w:r>
    </w:p>
    <w:p w:rsidR="00FB0FE6" w:rsidRDefault="00056ECC">
      <w:pPr>
        <w:pStyle w:val="ListParagraph"/>
        <w:numPr>
          <w:ilvl w:val="0"/>
          <w:numId w:val="10"/>
        </w:numPr>
        <w:tabs>
          <w:tab w:val="left" w:pos="785"/>
        </w:tabs>
        <w:spacing w:line="220" w:lineRule="atLeast"/>
        <w:ind w:right="7937"/>
        <w:rPr>
          <w:sz w:val="17"/>
        </w:rPr>
      </w:pPr>
      <w:r>
        <w:rPr>
          <w:sz w:val="17"/>
        </w:rPr>
        <w:t>For</w:t>
      </w:r>
      <w:r>
        <w:rPr>
          <w:spacing w:val="-4"/>
          <w:sz w:val="17"/>
        </w:rPr>
        <w:t xml:space="preserve"> </w:t>
      </w:r>
      <w:r>
        <w:rPr>
          <w:sz w:val="17"/>
        </w:rPr>
        <w:t>example,</w:t>
      </w:r>
      <w:r>
        <w:rPr>
          <w:spacing w:val="-4"/>
          <w:sz w:val="17"/>
        </w:rPr>
        <w:t xml:space="preserve"> </w:t>
      </w:r>
      <w:r>
        <w:rPr>
          <w:sz w:val="17"/>
        </w:rPr>
        <w:t>the</w:t>
      </w:r>
      <w:r>
        <w:rPr>
          <w:spacing w:val="-4"/>
          <w:sz w:val="17"/>
        </w:rPr>
        <w:t xml:space="preserve"> </w:t>
      </w:r>
      <w:r>
        <w:rPr>
          <w:sz w:val="17"/>
        </w:rPr>
        <w:t>federal</w:t>
      </w:r>
      <w:r>
        <w:rPr>
          <w:spacing w:val="-4"/>
          <w:sz w:val="17"/>
        </w:rPr>
        <w:t xml:space="preserve"> </w:t>
      </w:r>
      <w:r>
        <w:rPr>
          <w:sz w:val="17"/>
        </w:rPr>
        <w:t>government</w:t>
      </w:r>
      <w:r>
        <w:rPr>
          <w:spacing w:val="-4"/>
          <w:sz w:val="17"/>
        </w:rPr>
        <w:t xml:space="preserve"> </w:t>
      </w:r>
      <w:r>
        <w:rPr>
          <w:sz w:val="17"/>
        </w:rPr>
        <w:t>is</w:t>
      </w:r>
      <w:r>
        <w:rPr>
          <w:spacing w:val="-4"/>
          <w:sz w:val="17"/>
        </w:rPr>
        <w:t xml:space="preserve"> </w:t>
      </w:r>
      <w:r>
        <w:rPr>
          <w:sz w:val="17"/>
        </w:rPr>
        <w:t>not</w:t>
      </w:r>
      <w:r>
        <w:rPr>
          <w:spacing w:val="-4"/>
          <w:sz w:val="17"/>
        </w:rPr>
        <w:t xml:space="preserve"> </w:t>
      </w:r>
      <w:r>
        <w:rPr>
          <w:sz w:val="17"/>
        </w:rPr>
        <w:t>best</w:t>
      </w:r>
      <w:r>
        <w:rPr>
          <w:spacing w:val="-4"/>
          <w:sz w:val="17"/>
        </w:rPr>
        <w:t xml:space="preserve"> </w:t>
      </w:r>
      <w:r>
        <w:rPr>
          <w:sz w:val="17"/>
        </w:rPr>
        <w:t>placed</w:t>
      </w:r>
      <w:r>
        <w:rPr>
          <w:spacing w:val="-4"/>
          <w:sz w:val="17"/>
        </w:rPr>
        <w:t xml:space="preserve"> </w:t>
      </w:r>
      <w:r>
        <w:rPr>
          <w:sz w:val="17"/>
        </w:rPr>
        <w:t>to</w:t>
      </w:r>
      <w:r>
        <w:rPr>
          <w:spacing w:val="-4"/>
          <w:sz w:val="17"/>
        </w:rPr>
        <w:t xml:space="preserve"> </w:t>
      </w:r>
      <w:r>
        <w:rPr>
          <w:sz w:val="17"/>
        </w:rPr>
        <w:t>be</w:t>
      </w:r>
      <w:r>
        <w:rPr>
          <w:spacing w:val="-4"/>
          <w:sz w:val="17"/>
        </w:rPr>
        <w:t xml:space="preserve"> </w:t>
      </w:r>
      <w:r>
        <w:rPr>
          <w:sz w:val="17"/>
        </w:rPr>
        <w:t>making</w:t>
      </w:r>
      <w:r>
        <w:rPr>
          <w:spacing w:val="-4"/>
          <w:sz w:val="17"/>
        </w:rPr>
        <w:t xml:space="preserve"> </w:t>
      </w:r>
      <w:r>
        <w:rPr>
          <w:sz w:val="17"/>
        </w:rPr>
        <w:t>decisions</w:t>
      </w:r>
      <w:r>
        <w:rPr>
          <w:spacing w:val="-4"/>
          <w:sz w:val="17"/>
        </w:rPr>
        <w:t xml:space="preserve"> </w:t>
      </w:r>
      <w:r>
        <w:rPr>
          <w:sz w:val="17"/>
        </w:rPr>
        <w:t xml:space="preserve">to build female changing facilities, commuter carparks, or breeding ponds for turtles – these are spending domains of state and local governments that are closer to local citizens and therefore better placed to respond to their needs. Some pork- </w:t>
      </w:r>
      <w:bookmarkStart w:id="26" w:name="_bookmark19"/>
      <w:bookmarkEnd w:id="26"/>
      <w:r>
        <w:rPr>
          <w:sz w:val="17"/>
        </w:rPr>
        <w:t xml:space="preserve">barrelling is probably unconstitutional: see Chapter </w:t>
      </w:r>
      <w:hyperlink w:anchor="_bookmark81" w:history="1">
        <w:r>
          <w:rPr>
            <w:sz w:val="17"/>
          </w:rPr>
          <w:t>3</w:t>
        </w:r>
      </w:hyperlink>
      <w:r>
        <w:rPr>
          <w:sz w:val="17"/>
        </w:rPr>
        <w:t xml:space="preserve"> and </w:t>
      </w:r>
      <w:hyperlink w:anchor="_bookmark300" w:history="1">
        <w:proofErr w:type="spellStart"/>
        <w:r>
          <w:rPr>
            <w:sz w:val="17"/>
          </w:rPr>
          <w:t>Twomey</w:t>
        </w:r>
        <w:proofErr w:type="spellEnd"/>
        <w:r>
          <w:rPr>
            <w:sz w:val="17"/>
          </w:rPr>
          <w:t xml:space="preserve"> (2021a).</w:t>
        </w:r>
      </w:hyperlink>
    </w:p>
    <w:p w:rsidR="00FB0FE6" w:rsidRDefault="00056ECC">
      <w:pPr>
        <w:pStyle w:val="ListParagraph"/>
        <w:numPr>
          <w:ilvl w:val="0"/>
          <w:numId w:val="10"/>
        </w:numPr>
        <w:tabs>
          <w:tab w:val="left" w:pos="785"/>
        </w:tabs>
        <w:spacing w:before="3" w:line="220" w:lineRule="exact"/>
        <w:ind w:right="7836"/>
        <w:jc w:val="both"/>
        <w:rPr>
          <w:sz w:val="17"/>
        </w:rPr>
      </w:pPr>
      <w:r>
        <w:rPr>
          <w:sz w:val="17"/>
        </w:rPr>
        <w:t>In a well-functioning federal system of government, the responsibility of a function should</w:t>
      </w:r>
      <w:r>
        <w:rPr>
          <w:spacing w:val="-1"/>
          <w:sz w:val="17"/>
        </w:rPr>
        <w:t xml:space="preserve"> </w:t>
      </w:r>
      <w:r>
        <w:rPr>
          <w:sz w:val="17"/>
        </w:rPr>
        <w:t>be</w:t>
      </w:r>
      <w:r>
        <w:rPr>
          <w:spacing w:val="-1"/>
          <w:sz w:val="17"/>
        </w:rPr>
        <w:t xml:space="preserve"> </w:t>
      </w:r>
      <w:r>
        <w:rPr>
          <w:sz w:val="17"/>
        </w:rPr>
        <w:t>held</w:t>
      </w:r>
      <w:r>
        <w:rPr>
          <w:spacing w:val="-1"/>
          <w:sz w:val="17"/>
        </w:rPr>
        <w:t xml:space="preserve"> </w:t>
      </w:r>
      <w:r>
        <w:rPr>
          <w:sz w:val="17"/>
        </w:rPr>
        <w:t>by</w:t>
      </w:r>
      <w:r>
        <w:rPr>
          <w:spacing w:val="-1"/>
          <w:sz w:val="17"/>
        </w:rPr>
        <w:t xml:space="preserve"> </w:t>
      </w:r>
      <w:r>
        <w:rPr>
          <w:sz w:val="17"/>
        </w:rPr>
        <w:t>the</w:t>
      </w:r>
      <w:r>
        <w:rPr>
          <w:spacing w:val="-1"/>
          <w:sz w:val="17"/>
        </w:rPr>
        <w:t xml:space="preserve"> </w:t>
      </w:r>
      <w:r>
        <w:rPr>
          <w:sz w:val="17"/>
        </w:rPr>
        <w:t>lowest</w:t>
      </w:r>
      <w:r>
        <w:rPr>
          <w:spacing w:val="-1"/>
          <w:sz w:val="17"/>
        </w:rPr>
        <w:t xml:space="preserve"> </w:t>
      </w:r>
      <w:r>
        <w:rPr>
          <w:sz w:val="17"/>
        </w:rPr>
        <w:t>level</w:t>
      </w:r>
      <w:r>
        <w:rPr>
          <w:spacing w:val="-1"/>
          <w:sz w:val="17"/>
        </w:rPr>
        <w:t xml:space="preserve"> </w:t>
      </w:r>
      <w:r>
        <w:rPr>
          <w:sz w:val="17"/>
        </w:rPr>
        <w:t>of</w:t>
      </w:r>
      <w:r>
        <w:rPr>
          <w:spacing w:val="-1"/>
          <w:sz w:val="17"/>
        </w:rPr>
        <w:t xml:space="preserve"> </w:t>
      </w:r>
      <w:r>
        <w:rPr>
          <w:sz w:val="17"/>
        </w:rPr>
        <w:t>government</w:t>
      </w:r>
      <w:r>
        <w:rPr>
          <w:spacing w:val="-1"/>
          <w:sz w:val="17"/>
        </w:rPr>
        <w:t xml:space="preserve"> </w:t>
      </w:r>
      <w:r>
        <w:rPr>
          <w:sz w:val="17"/>
        </w:rPr>
        <w:t>that</w:t>
      </w:r>
      <w:r>
        <w:rPr>
          <w:spacing w:val="-1"/>
          <w:sz w:val="17"/>
        </w:rPr>
        <w:t xml:space="preserve"> </w:t>
      </w:r>
      <w:r>
        <w:rPr>
          <w:sz w:val="17"/>
        </w:rPr>
        <w:t>can</w:t>
      </w:r>
      <w:r>
        <w:rPr>
          <w:spacing w:val="-1"/>
          <w:sz w:val="17"/>
        </w:rPr>
        <w:t xml:space="preserve"> </w:t>
      </w:r>
      <w:r>
        <w:rPr>
          <w:sz w:val="17"/>
        </w:rPr>
        <w:t>perform</w:t>
      </w:r>
      <w:r>
        <w:rPr>
          <w:spacing w:val="-1"/>
          <w:sz w:val="17"/>
        </w:rPr>
        <w:t xml:space="preserve"> </w:t>
      </w:r>
      <w:r>
        <w:rPr>
          <w:sz w:val="17"/>
        </w:rPr>
        <w:t>it</w:t>
      </w:r>
      <w:r>
        <w:rPr>
          <w:spacing w:val="-1"/>
          <w:sz w:val="17"/>
        </w:rPr>
        <w:t xml:space="preserve"> </w:t>
      </w:r>
      <w:r>
        <w:rPr>
          <w:sz w:val="17"/>
        </w:rPr>
        <w:t xml:space="preserve">well: </w:t>
      </w:r>
      <w:hyperlink w:anchor="_bookmark298" w:history="1">
        <w:proofErr w:type="spellStart"/>
        <w:r>
          <w:rPr>
            <w:sz w:val="17"/>
          </w:rPr>
          <w:t>Twomey</w:t>
        </w:r>
        <w:proofErr w:type="spellEnd"/>
      </w:hyperlink>
      <w:r>
        <w:rPr>
          <w:sz w:val="17"/>
        </w:rPr>
        <w:t xml:space="preserve"> </w:t>
      </w:r>
      <w:hyperlink w:anchor="_bookmark298" w:history="1">
        <w:r>
          <w:rPr>
            <w:sz w:val="17"/>
          </w:rPr>
          <w:t>(2008),</w:t>
        </w:r>
      </w:hyperlink>
      <w:r>
        <w:rPr>
          <w:spacing w:val="-3"/>
          <w:sz w:val="17"/>
        </w:rPr>
        <w:t xml:space="preserve"> </w:t>
      </w:r>
      <w:r>
        <w:rPr>
          <w:sz w:val="17"/>
        </w:rPr>
        <w:t>Access</w:t>
      </w:r>
      <w:r>
        <w:rPr>
          <w:spacing w:val="-3"/>
          <w:sz w:val="17"/>
        </w:rPr>
        <w:t xml:space="preserve"> </w:t>
      </w:r>
      <w:r>
        <w:rPr>
          <w:sz w:val="17"/>
        </w:rPr>
        <w:t>Economics</w:t>
      </w:r>
      <w:r>
        <w:rPr>
          <w:spacing w:val="-3"/>
          <w:sz w:val="17"/>
        </w:rPr>
        <w:t xml:space="preserve"> </w:t>
      </w:r>
      <w:hyperlink w:anchor="_bookmark201" w:history="1">
        <w:r>
          <w:rPr>
            <w:sz w:val="17"/>
          </w:rPr>
          <w:t>(2006,</w:t>
        </w:r>
      </w:hyperlink>
      <w:r>
        <w:rPr>
          <w:spacing w:val="-3"/>
          <w:sz w:val="17"/>
        </w:rPr>
        <w:t xml:space="preserve"> </w:t>
      </w:r>
      <w:r>
        <w:rPr>
          <w:sz w:val="17"/>
        </w:rPr>
        <w:t>pp.</w:t>
      </w:r>
      <w:r>
        <w:rPr>
          <w:spacing w:val="-3"/>
          <w:sz w:val="17"/>
        </w:rPr>
        <w:t xml:space="preserve"> </w:t>
      </w:r>
      <w:r>
        <w:rPr>
          <w:sz w:val="17"/>
        </w:rPr>
        <w:t>13–15),</w:t>
      </w:r>
      <w:r>
        <w:rPr>
          <w:spacing w:val="-3"/>
          <w:sz w:val="17"/>
        </w:rPr>
        <w:t xml:space="preserve"> </w:t>
      </w:r>
      <w:hyperlink w:anchor="_bookmark289" w:history="1">
        <w:proofErr w:type="spellStart"/>
        <w:r>
          <w:rPr>
            <w:sz w:val="17"/>
          </w:rPr>
          <w:t>Ratnapala</w:t>
        </w:r>
        <w:proofErr w:type="spellEnd"/>
        <w:r>
          <w:rPr>
            <w:spacing w:val="-3"/>
            <w:sz w:val="17"/>
          </w:rPr>
          <w:t xml:space="preserve"> </w:t>
        </w:r>
        <w:r>
          <w:rPr>
            <w:sz w:val="17"/>
          </w:rPr>
          <w:t>(2015)</w:t>
        </w:r>
      </w:hyperlink>
      <w:r>
        <w:rPr>
          <w:spacing w:val="-3"/>
          <w:sz w:val="17"/>
        </w:rPr>
        <w:t xml:space="preserve"> </w:t>
      </w:r>
      <w:r>
        <w:rPr>
          <w:sz w:val="17"/>
        </w:rPr>
        <w:t>and</w:t>
      </w:r>
      <w:r>
        <w:rPr>
          <w:spacing w:val="-3"/>
          <w:sz w:val="17"/>
        </w:rPr>
        <w:t xml:space="preserve"> </w:t>
      </w:r>
      <w:r>
        <w:rPr>
          <w:sz w:val="17"/>
        </w:rPr>
        <w:t>OECD</w:t>
      </w:r>
      <w:r>
        <w:rPr>
          <w:spacing w:val="-3"/>
          <w:sz w:val="17"/>
        </w:rPr>
        <w:t xml:space="preserve"> </w:t>
      </w:r>
      <w:hyperlink w:anchor="_bookmark275" w:history="1">
        <w:r>
          <w:rPr>
            <w:sz w:val="17"/>
          </w:rPr>
          <w:t>(2022,</w:t>
        </w:r>
      </w:hyperlink>
    </w:p>
    <w:p w:rsidR="00FB0FE6" w:rsidRDefault="00056ECC">
      <w:pPr>
        <w:spacing w:before="14"/>
        <w:ind w:left="784"/>
        <w:jc w:val="both"/>
        <w:rPr>
          <w:sz w:val="17"/>
        </w:rPr>
      </w:pPr>
      <w:bookmarkStart w:id="27" w:name="_bookmark20"/>
      <w:bookmarkEnd w:id="27"/>
      <w:r>
        <w:rPr>
          <w:sz w:val="17"/>
        </w:rPr>
        <w:t>p.</w:t>
      </w:r>
      <w:r>
        <w:rPr>
          <w:spacing w:val="-6"/>
          <w:sz w:val="17"/>
        </w:rPr>
        <w:t xml:space="preserve"> </w:t>
      </w:r>
      <w:r>
        <w:rPr>
          <w:spacing w:val="-4"/>
          <w:sz w:val="17"/>
        </w:rPr>
        <w:t>31).</w:t>
      </w:r>
    </w:p>
    <w:p w:rsidR="00FB0FE6" w:rsidRDefault="00056ECC">
      <w:pPr>
        <w:pStyle w:val="ListParagraph"/>
        <w:numPr>
          <w:ilvl w:val="0"/>
          <w:numId w:val="10"/>
        </w:numPr>
        <w:tabs>
          <w:tab w:val="left" w:pos="785"/>
        </w:tabs>
        <w:spacing w:before="24" w:line="268" w:lineRule="auto"/>
        <w:ind w:right="8077"/>
        <w:rPr>
          <w:sz w:val="17"/>
        </w:rPr>
      </w:pPr>
      <w:r>
        <w:rPr>
          <w:sz w:val="17"/>
        </w:rPr>
        <w:t>Analysis</w:t>
      </w:r>
      <w:r>
        <w:rPr>
          <w:spacing w:val="-4"/>
          <w:sz w:val="17"/>
        </w:rPr>
        <w:t xml:space="preserve"> </w:t>
      </w:r>
      <w:r>
        <w:rPr>
          <w:sz w:val="17"/>
        </w:rPr>
        <w:t>of</w:t>
      </w:r>
      <w:r>
        <w:rPr>
          <w:spacing w:val="-4"/>
          <w:sz w:val="17"/>
        </w:rPr>
        <w:t xml:space="preserve"> </w:t>
      </w:r>
      <w:r>
        <w:rPr>
          <w:sz w:val="17"/>
        </w:rPr>
        <w:t>2018-2019</w:t>
      </w:r>
      <w:r>
        <w:rPr>
          <w:spacing w:val="-4"/>
          <w:sz w:val="17"/>
        </w:rPr>
        <w:t xml:space="preserve"> </w:t>
      </w:r>
      <w:r>
        <w:rPr>
          <w:sz w:val="17"/>
        </w:rPr>
        <w:t>Australian</w:t>
      </w:r>
      <w:r>
        <w:rPr>
          <w:spacing w:val="-4"/>
          <w:sz w:val="17"/>
        </w:rPr>
        <w:t xml:space="preserve"> </w:t>
      </w:r>
      <w:r>
        <w:rPr>
          <w:sz w:val="17"/>
        </w:rPr>
        <w:t>sports</w:t>
      </w:r>
      <w:r>
        <w:rPr>
          <w:spacing w:val="-4"/>
          <w:sz w:val="17"/>
        </w:rPr>
        <w:t xml:space="preserve"> </w:t>
      </w:r>
      <w:r>
        <w:rPr>
          <w:sz w:val="17"/>
        </w:rPr>
        <w:t>grants</w:t>
      </w:r>
      <w:r>
        <w:rPr>
          <w:spacing w:val="-4"/>
          <w:sz w:val="17"/>
        </w:rPr>
        <w:t xml:space="preserve"> </w:t>
      </w:r>
      <w:r>
        <w:rPr>
          <w:sz w:val="17"/>
        </w:rPr>
        <w:t>found</w:t>
      </w:r>
      <w:r>
        <w:rPr>
          <w:spacing w:val="-4"/>
          <w:sz w:val="17"/>
        </w:rPr>
        <w:t xml:space="preserve"> </w:t>
      </w:r>
      <w:r>
        <w:rPr>
          <w:sz w:val="17"/>
        </w:rPr>
        <w:t>that</w:t>
      </w:r>
      <w:r>
        <w:rPr>
          <w:spacing w:val="-4"/>
          <w:sz w:val="17"/>
        </w:rPr>
        <w:t xml:space="preserve"> </w:t>
      </w:r>
      <w:r>
        <w:rPr>
          <w:sz w:val="17"/>
        </w:rPr>
        <w:t>although</w:t>
      </w:r>
      <w:r>
        <w:rPr>
          <w:spacing w:val="-4"/>
          <w:sz w:val="17"/>
        </w:rPr>
        <w:t xml:space="preserve"> </w:t>
      </w:r>
      <w:r>
        <w:rPr>
          <w:sz w:val="17"/>
        </w:rPr>
        <w:t>funding</w:t>
      </w:r>
      <w:r>
        <w:rPr>
          <w:spacing w:val="-4"/>
          <w:sz w:val="17"/>
        </w:rPr>
        <w:t xml:space="preserve"> </w:t>
      </w:r>
      <w:r>
        <w:rPr>
          <w:sz w:val="17"/>
        </w:rPr>
        <w:t xml:space="preserve">was disproportionately allocated to marginal seats, this had no impact on the 2019 federal election: </w:t>
      </w:r>
      <w:hyperlink w:anchor="_bookmark272" w:history="1">
        <w:r>
          <w:rPr>
            <w:sz w:val="17"/>
          </w:rPr>
          <w:t>Leigh and McAllister (2021).</w:t>
        </w:r>
      </w:hyperlink>
      <w:r>
        <w:rPr>
          <w:sz w:val="17"/>
        </w:rPr>
        <w:t xml:space="preserve"> But the evidence is mixed. See </w:t>
      </w:r>
      <w:hyperlink w:anchor="_bookmark270" w:history="1">
        <w:r>
          <w:rPr>
            <w:sz w:val="17"/>
          </w:rPr>
          <w:t>Leigh (2008)</w:t>
        </w:r>
      </w:hyperlink>
      <w:r>
        <w:rPr>
          <w:sz w:val="17"/>
        </w:rPr>
        <w:t xml:space="preserve"> and </w:t>
      </w:r>
      <w:hyperlink w:anchor="_bookmark262" w:history="1">
        <w:proofErr w:type="spellStart"/>
        <w:r>
          <w:rPr>
            <w:sz w:val="17"/>
          </w:rPr>
          <w:t>Klingensmith</w:t>
        </w:r>
        <w:proofErr w:type="spellEnd"/>
        <w:r>
          <w:rPr>
            <w:sz w:val="17"/>
          </w:rPr>
          <w:t xml:space="preserve"> (2014).</w:t>
        </w:r>
      </w:hyperlink>
    </w:p>
    <w:p w:rsidR="00FB0FE6" w:rsidRDefault="00FB0FE6">
      <w:pPr>
        <w:spacing w:line="268" w:lineRule="auto"/>
        <w:rPr>
          <w:sz w:val="17"/>
        </w:rPr>
        <w:sectPr w:rsidR="00FB0FE6">
          <w:pgSz w:w="16840" w:h="11910" w:orient="landscape"/>
          <w:pgMar w:top="1340" w:right="1140" w:bottom="1180" w:left="860" w:header="689" w:footer="991" w:gutter="0"/>
          <w:cols w:space="720"/>
        </w:sectPr>
      </w:pPr>
    </w:p>
    <w:p w:rsidR="00FB0FE6" w:rsidRDefault="00056ECC">
      <w:pPr>
        <w:pStyle w:val="Heading4"/>
        <w:numPr>
          <w:ilvl w:val="2"/>
          <w:numId w:val="11"/>
        </w:numPr>
        <w:tabs>
          <w:tab w:val="left" w:pos="1163"/>
          <w:tab w:val="left" w:pos="1164"/>
        </w:tabs>
        <w:spacing w:before="160"/>
      </w:pPr>
      <w:r>
        <w:rPr>
          <w:color w:val="F2901D"/>
        </w:rPr>
        <w:lastRenderedPageBreak/>
        <w:t>Pork-barrelling</w:t>
      </w:r>
      <w:r>
        <w:rPr>
          <w:color w:val="F2901D"/>
          <w:spacing w:val="22"/>
        </w:rPr>
        <w:t xml:space="preserve"> </w:t>
      </w:r>
      <w:r>
        <w:rPr>
          <w:color w:val="F2901D"/>
        </w:rPr>
        <w:t>promotes</w:t>
      </w:r>
      <w:r>
        <w:rPr>
          <w:color w:val="F2901D"/>
          <w:spacing w:val="22"/>
        </w:rPr>
        <w:t xml:space="preserve"> </w:t>
      </w:r>
      <w:r>
        <w:rPr>
          <w:color w:val="F2901D"/>
        </w:rPr>
        <w:t>a</w:t>
      </w:r>
      <w:r>
        <w:rPr>
          <w:color w:val="F2901D"/>
          <w:spacing w:val="22"/>
        </w:rPr>
        <w:t xml:space="preserve"> </w:t>
      </w:r>
      <w:r>
        <w:rPr>
          <w:color w:val="F2901D"/>
        </w:rPr>
        <w:t>corrupt</w:t>
      </w:r>
      <w:r>
        <w:rPr>
          <w:color w:val="F2901D"/>
          <w:spacing w:val="22"/>
        </w:rPr>
        <w:t xml:space="preserve"> </w:t>
      </w:r>
      <w:r>
        <w:rPr>
          <w:color w:val="F2901D"/>
          <w:spacing w:val="-2"/>
        </w:rPr>
        <w:t>culture</w:t>
      </w:r>
    </w:p>
    <w:p w:rsidR="00FB0FE6" w:rsidRDefault="00056ECC">
      <w:pPr>
        <w:pStyle w:val="BodyText"/>
        <w:spacing w:before="177" w:line="283" w:lineRule="auto"/>
        <w:ind w:left="443"/>
      </w:pPr>
      <w:r>
        <w:rPr>
          <w:w w:val="105"/>
        </w:rPr>
        <w:t>When governments appear to be exercising their powers to favour private</w:t>
      </w:r>
      <w:r>
        <w:rPr>
          <w:spacing w:val="-12"/>
          <w:w w:val="105"/>
        </w:rPr>
        <w:t xml:space="preserve"> </w:t>
      </w:r>
      <w:r>
        <w:rPr>
          <w:w w:val="105"/>
        </w:rPr>
        <w:t>or</w:t>
      </w:r>
      <w:r>
        <w:rPr>
          <w:spacing w:val="-12"/>
          <w:w w:val="105"/>
        </w:rPr>
        <w:t xml:space="preserve"> </w:t>
      </w:r>
      <w:r>
        <w:rPr>
          <w:w w:val="105"/>
        </w:rPr>
        <w:t>political</w:t>
      </w:r>
      <w:r>
        <w:rPr>
          <w:spacing w:val="-12"/>
          <w:w w:val="105"/>
        </w:rPr>
        <w:t xml:space="preserve"> </w:t>
      </w:r>
      <w:r>
        <w:rPr>
          <w:w w:val="105"/>
        </w:rPr>
        <w:t>interests</w:t>
      </w:r>
      <w:r>
        <w:rPr>
          <w:spacing w:val="-12"/>
          <w:w w:val="105"/>
        </w:rPr>
        <w:t xml:space="preserve"> </w:t>
      </w:r>
      <w:r>
        <w:rPr>
          <w:w w:val="105"/>
        </w:rPr>
        <w:t>over</w:t>
      </w:r>
      <w:r>
        <w:rPr>
          <w:spacing w:val="-12"/>
          <w:w w:val="105"/>
        </w:rPr>
        <w:t xml:space="preserve"> </w:t>
      </w:r>
      <w:r>
        <w:rPr>
          <w:w w:val="105"/>
        </w:rPr>
        <w:t>the</w:t>
      </w:r>
      <w:r>
        <w:rPr>
          <w:spacing w:val="-12"/>
          <w:w w:val="105"/>
        </w:rPr>
        <w:t xml:space="preserve"> </w:t>
      </w:r>
      <w:r>
        <w:rPr>
          <w:w w:val="105"/>
        </w:rPr>
        <w:t>public</w:t>
      </w:r>
      <w:r>
        <w:rPr>
          <w:spacing w:val="-12"/>
          <w:w w:val="105"/>
        </w:rPr>
        <w:t xml:space="preserve"> </w:t>
      </w:r>
      <w:r>
        <w:rPr>
          <w:w w:val="105"/>
        </w:rPr>
        <w:t>interest</w:t>
      </w:r>
      <w:r>
        <w:rPr>
          <w:spacing w:val="-12"/>
          <w:w w:val="105"/>
        </w:rPr>
        <w:t xml:space="preserve"> </w:t>
      </w:r>
      <w:r>
        <w:rPr>
          <w:w w:val="105"/>
        </w:rPr>
        <w:t>it</w:t>
      </w:r>
      <w:r>
        <w:rPr>
          <w:spacing w:val="-12"/>
          <w:w w:val="105"/>
        </w:rPr>
        <w:t xml:space="preserve"> </w:t>
      </w:r>
      <w:r>
        <w:rPr>
          <w:w w:val="105"/>
        </w:rPr>
        <w:t>promotes</w:t>
      </w:r>
      <w:r>
        <w:rPr>
          <w:spacing w:val="-12"/>
          <w:w w:val="105"/>
        </w:rPr>
        <w:t xml:space="preserve"> </w:t>
      </w:r>
      <w:r>
        <w:rPr>
          <w:w w:val="105"/>
        </w:rPr>
        <w:t>a</w:t>
      </w:r>
      <w:r>
        <w:rPr>
          <w:spacing w:val="-12"/>
          <w:w w:val="105"/>
        </w:rPr>
        <w:t xml:space="preserve"> </w:t>
      </w:r>
      <w:r>
        <w:rPr>
          <w:w w:val="105"/>
        </w:rPr>
        <w:t>culture of</w:t>
      </w:r>
      <w:r>
        <w:rPr>
          <w:spacing w:val="-14"/>
          <w:w w:val="105"/>
        </w:rPr>
        <w:t xml:space="preserve"> </w:t>
      </w:r>
      <w:r>
        <w:rPr>
          <w:w w:val="105"/>
        </w:rPr>
        <w:t>corruption.</w:t>
      </w:r>
      <w:r>
        <w:rPr>
          <w:spacing w:val="-3"/>
          <w:w w:val="105"/>
        </w:rPr>
        <w:t xml:space="preserve"> </w:t>
      </w:r>
      <w:r>
        <w:rPr>
          <w:w w:val="105"/>
        </w:rPr>
        <w:t>Decisions</w:t>
      </w:r>
      <w:r>
        <w:rPr>
          <w:spacing w:val="-14"/>
          <w:w w:val="105"/>
        </w:rPr>
        <w:t xml:space="preserve"> </w:t>
      </w:r>
      <w:r>
        <w:rPr>
          <w:w w:val="105"/>
        </w:rPr>
        <w:t>to</w:t>
      </w:r>
      <w:r>
        <w:rPr>
          <w:spacing w:val="-14"/>
          <w:w w:val="105"/>
        </w:rPr>
        <w:t xml:space="preserve"> </w:t>
      </w:r>
      <w:r>
        <w:rPr>
          <w:w w:val="105"/>
        </w:rPr>
        <w:t>use</w:t>
      </w:r>
      <w:r>
        <w:rPr>
          <w:spacing w:val="-14"/>
          <w:w w:val="105"/>
        </w:rPr>
        <w:t xml:space="preserve"> </w:t>
      </w:r>
      <w:r>
        <w:rPr>
          <w:w w:val="105"/>
        </w:rPr>
        <w:t>public</w:t>
      </w:r>
      <w:r>
        <w:rPr>
          <w:spacing w:val="-14"/>
          <w:w w:val="105"/>
        </w:rPr>
        <w:t xml:space="preserve"> </w:t>
      </w:r>
      <w:r>
        <w:rPr>
          <w:w w:val="105"/>
        </w:rPr>
        <w:t>money</w:t>
      </w:r>
      <w:r>
        <w:rPr>
          <w:spacing w:val="-14"/>
          <w:w w:val="105"/>
        </w:rPr>
        <w:t xml:space="preserve"> </w:t>
      </w:r>
      <w:r>
        <w:rPr>
          <w:w w:val="105"/>
        </w:rPr>
        <w:t>for</w:t>
      </w:r>
      <w:r>
        <w:rPr>
          <w:spacing w:val="-14"/>
          <w:w w:val="105"/>
        </w:rPr>
        <w:t xml:space="preserve"> </w:t>
      </w:r>
      <w:r>
        <w:rPr>
          <w:w w:val="105"/>
        </w:rPr>
        <w:t>political</w:t>
      </w:r>
      <w:r>
        <w:rPr>
          <w:spacing w:val="-14"/>
          <w:w w:val="105"/>
        </w:rPr>
        <w:t xml:space="preserve"> </w:t>
      </w:r>
      <w:r>
        <w:rPr>
          <w:w w:val="105"/>
        </w:rPr>
        <w:t>gain</w:t>
      </w:r>
      <w:r>
        <w:rPr>
          <w:spacing w:val="-14"/>
          <w:w w:val="105"/>
        </w:rPr>
        <w:t xml:space="preserve"> </w:t>
      </w:r>
      <w:r>
        <w:rPr>
          <w:w w:val="105"/>
        </w:rPr>
        <w:t>contribute to a ‘whatever it takes’ culture that undermines the ethical norms in government</w:t>
      </w:r>
      <w:r>
        <w:rPr>
          <w:spacing w:val="-6"/>
          <w:w w:val="105"/>
        </w:rPr>
        <w:t xml:space="preserve"> </w:t>
      </w:r>
      <w:r>
        <w:rPr>
          <w:w w:val="105"/>
        </w:rPr>
        <w:t>and</w:t>
      </w:r>
      <w:r>
        <w:rPr>
          <w:spacing w:val="-6"/>
          <w:w w:val="105"/>
        </w:rPr>
        <w:t xml:space="preserve"> </w:t>
      </w:r>
      <w:proofErr w:type="spellStart"/>
      <w:r>
        <w:rPr>
          <w:w w:val="105"/>
        </w:rPr>
        <w:t>marginalises</w:t>
      </w:r>
      <w:proofErr w:type="spellEnd"/>
      <w:r>
        <w:rPr>
          <w:spacing w:val="-6"/>
          <w:w w:val="105"/>
        </w:rPr>
        <w:t xml:space="preserve"> </w:t>
      </w:r>
      <w:r>
        <w:rPr>
          <w:w w:val="105"/>
        </w:rPr>
        <w:t>members</w:t>
      </w:r>
      <w:r>
        <w:rPr>
          <w:spacing w:val="-6"/>
          <w:w w:val="105"/>
        </w:rPr>
        <w:t xml:space="preserve"> </w:t>
      </w:r>
      <w:r>
        <w:rPr>
          <w:w w:val="105"/>
        </w:rPr>
        <w:t>who</w:t>
      </w:r>
      <w:r>
        <w:rPr>
          <w:spacing w:val="-6"/>
          <w:w w:val="105"/>
        </w:rPr>
        <w:t xml:space="preserve"> </w:t>
      </w:r>
      <w:r>
        <w:rPr>
          <w:w w:val="105"/>
        </w:rPr>
        <w:t>want</w:t>
      </w:r>
      <w:r>
        <w:rPr>
          <w:spacing w:val="-6"/>
          <w:w w:val="105"/>
        </w:rPr>
        <w:t xml:space="preserve"> </w:t>
      </w:r>
      <w:r>
        <w:rPr>
          <w:w w:val="105"/>
        </w:rPr>
        <w:t>to</w:t>
      </w:r>
      <w:r>
        <w:rPr>
          <w:spacing w:val="-6"/>
          <w:w w:val="105"/>
        </w:rPr>
        <w:t xml:space="preserve"> </w:t>
      </w:r>
      <w:r>
        <w:rPr>
          <w:w w:val="105"/>
        </w:rPr>
        <w:t>do</w:t>
      </w:r>
      <w:r>
        <w:rPr>
          <w:spacing w:val="-6"/>
          <w:w w:val="105"/>
        </w:rPr>
        <w:t xml:space="preserve"> </w:t>
      </w:r>
      <w:r>
        <w:rPr>
          <w:w w:val="105"/>
        </w:rPr>
        <w:t>the</w:t>
      </w:r>
      <w:r>
        <w:rPr>
          <w:spacing w:val="-6"/>
          <w:w w:val="105"/>
        </w:rPr>
        <w:t xml:space="preserve"> </w:t>
      </w:r>
      <w:r>
        <w:rPr>
          <w:w w:val="105"/>
        </w:rPr>
        <w:t>right</w:t>
      </w:r>
      <w:r>
        <w:rPr>
          <w:spacing w:val="-6"/>
          <w:w w:val="105"/>
        </w:rPr>
        <w:t xml:space="preserve"> </w:t>
      </w:r>
      <w:r>
        <w:rPr>
          <w:w w:val="105"/>
        </w:rPr>
        <w:t>thing.</w:t>
      </w:r>
    </w:p>
    <w:p w:rsidR="00FB0FE6" w:rsidRDefault="00056ECC">
      <w:pPr>
        <w:pStyle w:val="BodyText"/>
        <w:spacing w:before="160" w:line="280" w:lineRule="auto"/>
        <w:ind w:left="443" w:right="256"/>
        <w:rPr>
          <w:sz w:val="13"/>
        </w:rPr>
      </w:pPr>
      <w:r>
        <w:rPr>
          <w:w w:val="105"/>
        </w:rPr>
        <w:t>Grey</w:t>
      </w:r>
      <w:r>
        <w:rPr>
          <w:spacing w:val="-15"/>
          <w:w w:val="105"/>
        </w:rPr>
        <w:t xml:space="preserve"> </w:t>
      </w:r>
      <w:r>
        <w:rPr>
          <w:w w:val="105"/>
        </w:rPr>
        <w:t>corruption,</w:t>
      </w:r>
      <w:r>
        <w:rPr>
          <w:spacing w:val="-15"/>
          <w:w w:val="105"/>
        </w:rPr>
        <w:t xml:space="preserve"> </w:t>
      </w:r>
      <w:r>
        <w:rPr>
          <w:w w:val="105"/>
        </w:rPr>
        <w:t>including</w:t>
      </w:r>
      <w:r>
        <w:rPr>
          <w:spacing w:val="-14"/>
          <w:w w:val="105"/>
        </w:rPr>
        <w:t xml:space="preserve"> </w:t>
      </w:r>
      <w:r>
        <w:rPr>
          <w:w w:val="105"/>
        </w:rPr>
        <w:t>pork-barrelling,</w:t>
      </w:r>
      <w:r>
        <w:rPr>
          <w:spacing w:val="-15"/>
          <w:w w:val="105"/>
        </w:rPr>
        <w:t xml:space="preserve"> </w:t>
      </w:r>
      <w:r>
        <w:rPr>
          <w:w w:val="105"/>
        </w:rPr>
        <w:t>can</w:t>
      </w:r>
      <w:r>
        <w:rPr>
          <w:spacing w:val="-14"/>
          <w:w w:val="105"/>
        </w:rPr>
        <w:t xml:space="preserve"> </w:t>
      </w:r>
      <w:r>
        <w:rPr>
          <w:w w:val="105"/>
        </w:rPr>
        <w:t>have</w:t>
      </w:r>
      <w:r>
        <w:rPr>
          <w:spacing w:val="-15"/>
          <w:w w:val="105"/>
        </w:rPr>
        <w:t xml:space="preserve"> </w:t>
      </w:r>
      <w:r>
        <w:rPr>
          <w:w w:val="105"/>
        </w:rPr>
        <w:t>insidious</w:t>
      </w:r>
      <w:r>
        <w:rPr>
          <w:spacing w:val="-15"/>
          <w:w w:val="105"/>
        </w:rPr>
        <w:t xml:space="preserve"> </w:t>
      </w:r>
      <w:r>
        <w:rPr>
          <w:w w:val="105"/>
        </w:rPr>
        <w:t>impacts on</w:t>
      </w:r>
      <w:r>
        <w:rPr>
          <w:spacing w:val="-7"/>
          <w:w w:val="105"/>
        </w:rPr>
        <w:t xml:space="preserve"> </w:t>
      </w:r>
      <w:r>
        <w:rPr>
          <w:w w:val="105"/>
        </w:rPr>
        <w:t>the</w:t>
      </w:r>
      <w:r>
        <w:rPr>
          <w:spacing w:val="-7"/>
          <w:w w:val="105"/>
        </w:rPr>
        <w:t xml:space="preserve"> </w:t>
      </w:r>
      <w:r>
        <w:rPr>
          <w:w w:val="105"/>
        </w:rPr>
        <w:t>economy</w:t>
      </w:r>
      <w:r>
        <w:rPr>
          <w:spacing w:val="-7"/>
          <w:w w:val="105"/>
        </w:rPr>
        <w:t xml:space="preserve"> </w:t>
      </w:r>
      <w:r>
        <w:rPr>
          <w:w w:val="105"/>
        </w:rPr>
        <w:t>and</w:t>
      </w:r>
      <w:r>
        <w:rPr>
          <w:spacing w:val="-7"/>
          <w:w w:val="105"/>
        </w:rPr>
        <w:t xml:space="preserve"> </w:t>
      </w:r>
      <w:r>
        <w:rPr>
          <w:w w:val="105"/>
        </w:rPr>
        <w:t>society</w:t>
      </w:r>
      <w:r>
        <w:rPr>
          <w:spacing w:val="-7"/>
          <w:w w:val="105"/>
        </w:rPr>
        <w:t xml:space="preserve"> </w:t>
      </w:r>
      <w:r>
        <w:rPr>
          <w:w w:val="105"/>
        </w:rPr>
        <w:t>–</w:t>
      </w:r>
      <w:r>
        <w:rPr>
          <w:spacing w:val="-7"/>
          <w:w w:val="105"/>
        </w:rPr>
        <w:t xml:space="preserve"> </w:t>
      </w:r>
      <w:r>
        <w:rPr>
          <w:w w:val="105"/>
        </w:rPr>
        <w:t>increasing</w:t>
      </w:r>
      <w:r>
        <w:rPr>
          <w:spacing w:val="-7"/>
          <w:w w:val="105"/>
        </w:rPr>
        <w:t xml:space="preserve"> </w:t>
      </w:r>
      <w:r>
        <w:rPr>
          <w:w w:val="105"/>
        </w:rPr>
        <w:t>complexity</w:t>
      </w:r>
      <w:r>
        <w:rPr>
          <w:spacing w:val="-7"/>
          <w:w w:val="105"/>
        </w:rPr>
        <w:t xml:space="preserve"> </w:t>
      </w:r>
      <w:r>
        <w:rPr>
          <w:w w:val="105"/>
        </w:rPr>
        <w:t>and</w:t>
      </w:r>
      <w:r>
        <w:rPr>
          <w:spacing w:val="-7"/>
          <w:w w:val="105"/>
        </w:rPr>
        <w:t xml:space="preserve"> </w:t>
      </w:r>
      <w:r>
        <w:rPr>
          <w:w w:val="105"/>
        </w:rPr>
        <w:t>uncertainty for business and investment, deterring entrepreneurship, breeding suspicion, and weakening social cohesion.</w:t>
      </w:r>
      <w:hyperlink w:anchor="_bookmark27" w:history="1">
        <w:r>
          <w:rPr>
            <w:w w:val="105"/>
            <w:position w:val="7"/>
            <w:sz w:val="13"/>
          </w:rPr>
          <w:t>16</w:t>
        </w:r>
      </w:hyperlink>
      <w:r>
        <w:rPr>
          <w:spacing w:val="40"/>
          <w:w w:val="105"/>
          <w:position w:val="7"/>
          <w:sz w:val="13"/>
        </w:rPr>
        <w:t xml:space="preserve"> </w:t>
      </w:r>
      <w:r>
        <w:rPr>
          <w:w w:val="105"/>
        </w:rPr>
        <w:t>It fundamentally ‘undermines the ethos of democracy’.</w:t>
      </w:r>
      <w:hyperlink w:anchor="_bookmark28" w:history="1">
        <w:r>
          <w:rPr>
            <w:w w:val="105"/>
            <w:position w:val="7"/>
            <w:sz w:val="13"/>
          </w:rPr>
          <w:t>17</w:t>
        </w:r>
      </w:hyperlink>
    </w:p>
    <w:p w:rsidR="00FB0FE6" w:rsidRDefault="00056ECC">
      <w:pPr>
        <w:pStyle w:val="BodyText"/>
        <w:spacing w:before="164" w:line="283" w:lineRule="auto"/>
        <w:ind w:left="443" w:right="38"/>
        <w:jc w:val="both"/>
      </w:pPr>
      <w:r>
        <w:rPr>
          <w:spacing w:val="-2"/>
          <w:w w:val="105"/>
        </w:rPr>
        <w:t xml:space="preserve">While Australia is generally high-performing, perceptions of government </w:t>
      </w:r>
      <w:r>
        <w:rPr>
          <w:w w:val="105"/>
        </w:rPr>
        <w:t>corruption are worsening. Australia has dropped in both rank and</w:t>
      </w:r>
    </w:p>
    <w:p w:rsidR="00FB0FE6" w:rsidRDefault="00056ECC">
      <w:pPr>
        <w:pStyle w:val="BodyText"/>
        <w:spacing w:line="280" w:lineRule="auto"/>
        <w:ind w:left="443" w:right="78"/>
        <w:jc w:val="both"/>
        <w:rPr>
          <w:sz w:val="13"/>
        </w:rPr>
      </w:pPr>
      <w:proofErr w:type="gramStart"/>
      <w:r>
        <w:rPr>
          <w:spacing w:val="-2"/>
          <w:w w:val="105"/>
        </w:rPr>
        <w:t>score</w:t>
      </w:r>
      <w:proofErr w:type="gramEnd"/>
      <w:r>
        <w:rPr>
          <w:spacing w:val="-2"/>
          <w:w w:val="105"/>
        </w:rPr>
        <w:t xml:space="preserve"> under Transparency International’s Corruption Perceptions Index </w:t>
      </w:r>
      <w:r>
        <w:rPr>
          <w:w w:val="105"/>
        </w:rPr>
        <w:t>(Figure</w:t>
      </w:r>
      <w:r>
        <w:rPr>
          <w:spacing w:val="-14"/>
          <w:w w:val="105"/>
        </w:rPr>
        <w:t xml:space="preserve"> </w:t>
      </w:r>
      <w:hyperlink w:anchor="_bookmark26" w:history="1">
        <w:r>
          <w:rPr>
            <w:w w:val="105"/>
          </w:rPr>
          <w:t>1.1),</w:t>
        </w:r>
      </w:hyperlink>
      <w:r>
        <w:rPr>
          <w:spacing w:val="-14"/>
          <w:w w:val="105"/>
        </w:rPr>
        <w:t xml:space="preserve"> </w:t>
      </w:r>
      <w:r>
        <w:rPr>
          <w:w w:val="105"/>
        </w:rPr>
        <w:t>which</w:t>
      </w:r>
      <w:r>
        <w:rPr>
          <w:spacing w:val="-14"/>
          <w:w w:val="105"/>
        </w:rPr>
        <w:t xml:space="preserve"> </w:t>
      </w:r>
      <w:r>
        <w:rPr>
          <w:w w:val="105"/>
        </w:rPr>
        <w:t>captures</w:t>
      </w:r>
      <w:r>
        <w:rPr>
          <w:spacing w:val="-14"/>
          <w:w w:val="105"/>
        </w:rPr>
        <w:t xml:space="preserve"> </w:t>
      </w:r>
      <w:r>
        <w:rPr>
          <w:w w:val="105"/>
        </w:rPr>
        <w:t>business</w:t>
      </w:r>
      <w:r>
        <w:rPr>
          <w:spacing w:val="-14"/>
          <w:w w:val="105"/>
        </w:rPr>
        <w:t xml:space="preserve"> </w:t>
      </w:r>
      <w:r>
        <w:rPr>
          <w:w w:val="105"/>
        </w:rPr>
        <w:t>perceptions</w:t>
      </w:r>
      <w:r>
        <w:rPr>
          <w:spacing w:val="-14"/>
          <w:w w:val="105"/>
        </w:rPr>
        <w:t xml:space="preserve"> </w:t>
      </w:r>
      <w:r>
        <w:rPr>
          <w:w w:val="105"/>
        </w:rPr>
        <w:t>of</w:t>
      </w:r>
      <w:r>
        <w:rPr>
          <w:spacing w:val="-14"/>
          <w:w w:val="105"/>
        </w:rPr>
        <w:t xml:space="preserve"> </w:t>
      </w:r>
      <w:r>
        <w:rPr>
          <w:w w:val="105"/>
        </w:rPr>
        <w:t>whether</w:t>
      </w:r>
      <w:r>
        <w:rPr>
          <w:spacing w:val="-14"/>
          <w:w w:val="105"/>
        </w:rPr>
        <w:t xml:space="preserve"> </w:t>
      </w:r>
      <w:r>
        <w:rPr>
          <w:w w:val="105"/>
        </w:rPr>
        <w:t>a</w:t>
      </w:r>
      <w:r>
        <w:rPr>
          <w:spacing w:val="-14"/>
          <w:w w:val="105"/>
        </w:rPr>
        <w:t xml:space="preserve"> </w:t>
      </w:r>
      <w:r>
        <w:rPr>
          <w:w w:val="105"/>
        </w:rPr>
        <w:t>country is clean (high ranking) or corrupt (low ranking).</w:t>
      </w:r>
      <w:hyperlink w:anchor="_bookmark29" w:history="1">
        <w:r>
          <w:rPr>
            <w:w w:val="105"/>
            <w:position w:val="7"/>
            <w:sz w:val="13"/>
          </w:rPr>
          <w:t>18</w:t>
        </w:r>
      </w:hyperlink>
    </w:p>
    <w:p w:rsidR="00FB0FE6" w:rsidRDefault="00FB0FE6">
      <w:pPr>
        <w:pStyle w:val="BodyText"/>
        <w:spacing w:before="11"/>
        <w:rPr>
          <w:sz w:val="25"/>
        </w:rPr>
      </w:pPr>
    </w:p>
    <w:p w:rsidR="00FB0FE6" w:rsidRDefault="00056ECC">
      <w:pPr>
        <w:pStyle w:val="Heading4"/>
        <w:numPr>
          <w:ilvl w:val="2"/>
          <w:numId w:val="11"/>
        </w:numPr>
        <w:tabs>
          <w:tab w:val="left" w:pos="1163"/>
          <w:tab w:val="left" w:pos="1164"/>
        </w:tabs>
      </w:pPr>
      <w:bookmarkStart w:id="28" w:name="_bookmark25"/>
      <w:bookmarkEnd w:id="28"/>
      <w:r>
        <w:rPr>
          <w:color w:val="F2901D"/>
        </w:rPr>
        <w:t>Pork-barrelling</w:t>
      </w:r>
      <w:r>
        <w:rPr>
          <w:color w:val="F2901D"/>
          <w:spacing w:val="23"/>
        </w:rPr>
        <w:t xml:space="preserve"> </w:t>
      </w:r>
      <w:r>
        <w:rPr>
          <w:color w:val="F2901D"/>
        </w:rPr>
        <w:t>undermines</w:t>
      </w:r>
      <w:r>
        <w:rPr>
          <w:color w:val="F2901D"/>
          <w:spacing w:val="24"/>
        </w:rPr>
        <w:t xml:space="preserve"> </w:t>
      </w:r>
      <w:r>
        <w:rPr>
          <w:color w:val="F2901D"/>
        </w:rPr>
        <w:t>trust</w:t>
      </w:r>
      <w:r>
        <w:rPr>
          <w:color w:val="F2901D"/>
          <w:spacing w:val="23"/>
        </w:rPr>
        <w:t xml:space="preserve"> </w:t>
      </w:r>
      <w:r>
        <w:rPr>
          <w:color w:val="F2901D"/>
        </w:rPr>
        <w:t>in</w:t>
      </w:r>
      <w:r>
        <w:rPr>
          <w:color w:val="F2901D"/>
          <w:spacing w:val="24"/>
        </w:rPr>
        <w:t xml:space="preserve"> </w:t>
      </w:r>
      <w:r>
        <w:rPr>
          <w:color w:val="F2901D"/>
          <w:spacing w:val="-2"/>
        </w:rPr>
        <w:t>government</w:t>
      </w:r>
    </w:p>
    <w:p w:rsidR="00FB0FE6" w:rsidRDefault="00056ECC">
      <w:pPr>
        <w:pStyle w:val="BodyText"/>
        <w:spacing w:before="172" w:line="280" w:lineRule="auto"/>
        <w:ind w:left="443" w:right="17"/>
        <w:rPr>
          <w:sz w:val="13"/>
        </w:rPr>
      </w:pPr>
      <w:r>
        <w:rPr>
          <w:w w:val="105"/>
        </w:rPr>
        <w:t>Pork-barrelling also contributes to an erosion of public trust.</w:t>
      </w:r>
      <w:hyperlink w:anchor="_bookmark30" w:history="1">
        <w:r>
          <w:rPr>
            <w:w w:val="105"/>
            <w:position w:val="7"/>
            <w:sz w:val="13"/>
          </w:rPr>
          <w:t>19</w:t>
        </w:r>
      </w:hyperlink>
      <w:r>
        <w:rPr>
          <w:spacing w:val="40"/>
          <w:w w:val="105"/>
          <w:position w:val="7"/>
          <w:sz w:val="13"/>
        </w:rPr>
        <w:t xml:space="preserve"> </w:t>
      </w:r>
      <w:r>
        <w:rPr>
          <w:w w:val="105"/>
        </w:rPr>
        <w:t>Using taxpayers’ money to ‘buy votes’ makes it obvious to citizens that governments are happy to behave unethically when it suits their purposes. The public considers this a serious breach of faith: more than</w:t>
      </w:r>
      <w:r>
        <w:rPr>
          <w:spacing w:val="-15"/>
          <w:w w:val="105"/>
        </w:rPr>
        <w:t xml:space="preserve"> </w:t>
      </w:r>
      <w:r>
        <w:rPr>
          <w:w w:val="105"/>
        </w:rPr>
        <w:t>three-quarters</w:t>
      </w:r>
      <w:r>
        <w:rPr>
          <w:spacing w:val="-14"/>
          <w:w w:val="105"/>
        </w:rPr>
        <w:t xml:space="preserve"> </w:t>
      </w:r>
      <w:r>
        <w:rPr>
          <w:w w:val="105"/>
        </w:rPr>
        <w:t>of</w:t>
      </w:r>
      <w:r>
        <w:rPr>
          <w:spacing w:val="-15"/>
          <w:w w:val="105"/>
        </w:rPr>
        <w:t xml:space="preserve"> </w:t>
      </w:r>
      <w:r>
        <w:rPr>
          <w:w w:val="105"/>
        </w:rPr>
        <w:t>Australians</w:t>
      </w:r>
      <w:r>
        <w:rPr>
          <w:spacing w:val="-14"/>
          <w:w w:val="105"/>
        </w:rPr>
        <w:t xml:space="preserve"> </w:t>
      </w:r>
      <w:r>
        <w:rPr>
          <w:w w:val="105"/>
        </w:rPr>
        <w:t>agree</w:t>
      </w:r>
      <w:r>
        <w:rPr>
          <w:spacing w:val="-15"/>
          <w:w w:val="105"/>
        </w:rPr>
        <w:t xml:space="preserve"> </w:t>
      </w:r>
      <w:r>
        <w:rPr>
          <w:w w:val="105"/>
        </w:rPr>
        <w:t>politicians</w:t>
      </w:r>
      <w:r>
        <w:rPr>
          <w:spacing w:val="-14"/>
          <w:w w:val="105"/>
        </w:rPr>
        <w:t xml:space="preserve"> </w:t>
      </w:r>
      <w:r>
        <w:rPr>
          <w:w w:val="105"/>
        </w:rPr>
        <w:t>should</w:t>
      </w:r>
      <w:r>
        <w:rPr>
          <w:spacing w:val="-15"/>
          <w:w w:val="105"/>
        </w:rPr>
        <w:t xml:space="preserve"> </w:t>
      </w:r>
      <w:r>
        <w:rPr>
          <w:w w:val="105"/>
        </w:rPr>
        <w:t>resign</w:t>
      </w:r>
      <w:r>
        <w:rPr>
          <w:spacing w:val="-14"/>
          <w:w w:val="105"/>
        </w:rPr>
        <w:t xml:space="preserve"> </w:t>
      </w:r>
      <w:r>
        <w:rPr>
          <w:w w:val="105"/>
        </w:rPr>
        <w:t>if</w:t>
      </w:r>
      <w:r>
        <w:rPr>
          <w:spacing w:val="-15"/>
          <w:w w:val="105"/>
        </w:rPr>
        <w:t xml:space="preserve"> </w:t>
      </w:r>
      <w:r>
        <w:rPr>
          <w:w w:val="105"/>
        </w:rPr>
        <w:t>they engage in pork-barrelling.</w:t>
      </w:r>
      <w:hyperlink w:anchor="_bookmark31" w:history="1">
        <w:r>
          <w:rPr>
            <w:w w:val="105"/>
            <w:position w:val="7"/>
            <w:sz w:val="13"/>
          </w:rPr>
          <w:t>20</w:t>
        </w:r>
      </w:hyperlink>
    </w:p>
    <w:p w:rsidR="00FB0FE6" w:rsidRDefault="00056ECC">
      <w:pPr>
        <w:rPr>
          <w:sz w:val="24"/>
        </w:rPr>
      </w:pPr>
      <w:r>
        <w:br w:type="column"/>
      </w:r>
    </w:p>
    <w:p w:rsidR="00FB0FE6" w:rsidRDefault="00FB0FE6">
      <w:pPr>
        <w:pStyle w:val="BodyText"/>
        <w:rPr>
          <w:sz w:val="24"/>
        </w:rPr>
      </w:pPr>
    </w:p>
    <w:p w:rsidR="00FB0FE6" w:rsidRDefault="00FB0FE6">
      <w:pPr>
        <w:pStyle w:val="BodyText"/>
        <w:spacing w:before="5"/>
        <w:rPr>
          <w:sz w:val="27"/>
        </w:rPr>
      </w:pPr>
    </w:p>
    <w:p w:rsidR="00FB0FE6" w:rsidRDefault="00056ECC">
      <w:pPr>
        <w:spacing w:line="261" w:lineRule="auto"/>
        <w:ind w:left="443" w:right="622"/>
        <w:rPr>
          <w:b/>
          <w:sz w:val="19"/>
        </w:rPr>
      </w:pPr>
      <w:bookmarkStart w:id="29" w:name="_bookmark26"/>
      <w:bookmarkEnd w:id="29"/>
      <w:r>
        <w:rPr>
          <w:b/>
          <w:color w:val="6A727A"/>
          <w:sz w:val="19"/>
        </w:rPr>
        <w:t>Figure</w:t>
      </w:r>
      <w:r>
        <w:rPr>
          <w:b/>
          <w:color w:val="6A727A"/>
          <w:spacing w:val="-7"/>
          <w:sz w:val="19"/>
        </w:rPr>
        <w:t xml:space="preserve"> </w:t>
      </w:r>
      <w:r>
        <w:rPr>
          <w:b/>
          <w:color w:val="6A727A"/>
          <w:sz w:val="19"/>
        </w:rPr>
        <w:t>1.1:</w:t>
      </w:r>
      <w:r>
        <w:rPr>
          <w:b/>
          <w:color w:val="6A727A"/>
          <w:spacing w:val="-7"/>
          <w:sz w:val="19"/>
        </w:rPr>
        <w:t xml:space="preserve"> </w:t>
      </w:r>
      <w:r>
        <w:rPr>
          <w:b/>
          <w:color w:val="6A727A"/>
          <w:sz w:val="19"/>
        </w:rPr>
        <w:t>Australia</w:t>
      </w:r>
      <w:r>
        <w:rPr>
          <w:b/>
          <w:color w:val="6A727A"/>
          <w:spacing w:val="-7"/>
          <w:sz w:val="19"/>
        </w:rPr>
        <w:t xml:space="preserve"> </w:t>
      </w:r>
      <w:r>
        <w:rPr>
          <w:b/>
          <w:color w:val="6A727A"/>
          <w:sz w:val="19"/>
        </w:rPr>
        <w:t>is</w:t>
      </w:r>
      <w:r>
        <w:rPr>
          <w:b/>
          <w:color w:val="6A727A"/>
          <w:spacing w:val="-7"/>
          <w:sz w:val="19"/>
        </w:rPr>
        <w:t xml:space="preserve"> </w:t>
      </w:r>
      <w:r>
        <w:rPr>
          <w:b/>
          <w:color w:val="6A727A"/>
          <w:sz w:val="19"/>
        </w:rPr>
        <w:t>falling</w:t>
      </w:r>
      <w:r>
        <w:rPr>
          <w:b/>
          <w:color w:val="6A727A"/>
          <w:spacing w:val="-7"/>
          <w:sz w:val="19"/>
        </w:rPr>
        <w:t xml:space="preserve"> </w:t>
      </w:r>
      <w:r>
        <w:rPr>
          <w:b/>
          <w:color w:val="6A727A"/>
          <w:sz w:val="19"/>
        </w:rPr>
        <w:t>behind</w:t>
      </w:r>
      <w:r>
        <w:rPr>
          <w:b/>
          <w:color w:val="6A727A"/>
          <w:spacing w:val="-7"/>
          <w:sz w:val="19"/>
        </w:rPr>
        <w:t xml:space="preserve"> </w:t>
      </w:r>
      <w:r>
        <w:rPr>
          <w:b/>
          <w:color w:val="6A727A"/>
          <w:sz w:val="19"/>
        </w:rPr>
        <w:t>on</w:t>
      </w:r>
      <w:r>
        <w:rPr>
          <w:b/>
          <w:color w:val="6A727A"/>
          <w:spacing w:val="-7"/>
          <w:sz w:val="19"/>
        </w:rPr>
        <w:t xml:space="preserve"> </w:t>
      </w:r>
      <w:r>
        <w:rPr>
          <w:b/>
          <w:color w:val="6A727A"/>
          <w:sz w:val="19"/>
        </w:rPr>
        <w:t>international</w:t>
      </w:r>
      <w:r>
        <w:rPr>
          <w:b/>
          <w:color w:val="6A727A"/>
          <w:spacing w:val="-7"/>
          <w:sz w:val="19"/>
        </w:rPr>
        <w:t xml:space="preserve"> </w:t>
      </w:r>
      <w:r>
        <w:rPr>
          <w:b/>
          <w:color w:val="6A727A"/>
          <w:sz w:val="19"/>
        </w:rPr>
        <w:t>measures</w:t>
      </w:r>
      <w:r>
        <w:rPr>
          <w:b/>
          <w:color w:val="6A727A"/>
          <w:spacing w:val="-7"/>
          <w:sz w:val="19"/>
        </w:rPr>
        <w:t xml:space="preserve"> </w:t>
      </w:r>
      <w:r>
        <w:rPr>
          <w:b/>
          <w:color w:val="6A727A"/>
          <w:sz w:val="19"/>
        </w:rPr>
        <w:t xml:space="preserve">of </w:t>
      </w:r>
      <w:r>
        <w:rPr>
          <w:b/>
          <w:color w:val="6A727A"/>
          <w:spacing w:val="-2"/>
          <w:sz w:val="19"/>
        </w:rPr>
        <w:t>corruption</w:t>
      </w:r>
    </w:p>
    <w:p w:rsidR="00FB0FE6" w:rsidRDefault="00056ECC">
      <w:pPr>
        <w:spacing w:before="2"/>
        <w:ind w:left="443"/>
        <w:rPr>
          <w:sz w:val="19"/>
        </w:rPr>
      </w:pPr>
      <w:r>
        <w:rPr>
          <w:color w:val="6A727A"/>
          <w:sz w:val="19"/>
        </w:rPr>
        <w:t>Corruption</w:t>
      </w:r>
      <w:r>
        <w:rPr>
          <w:color w:val="6A727A"/>
          <w:spacing w:val="-9"/>
          <w:sz w:val="19"/>
        </w:rPr>
        <w:t xml:space="preserve"> </w:t>
      </w:r>
      <w:r>
        <w:rPr>
          <w:color w:val="6A727A"/>
          <w:sz w:val="19"/>
        </w:rPr>
        <w:t>Perceptions</w:t>
      </w:r>
      <w:r>
        <w:rPr>
          <w:color w:val="6A727A"/>
          <w:spacing w:val="-8"/>
          <w:sz w:val="19"/>
        </w:rPr>
        <w:t xml:space="preserve"> </w:t>
      </w:r>
      <w:r>
        <w:rPr>
          <w:color w:val="6A727A"/>
          <w:sz w:val="19"/>
        </w:rPr>
        <w:t>Index</w:t>
      </w:r>
      <w:r>
        <w:rPr>
          <w:color w:val="6A727A"/>
          <w:spacing w:val="-8"/>
          <w:sz w:val="19"/>
        </w:rPr>
        <w:t xml:space="preserve"> </w:t>
      </w:r>
      <w:r>
        <w:rPr>
          <w:color w:val="6A727A"/>
          <w:sz w:val="19"/>
        </w:rPr>
        <w:t>rank,</w:t>
      </w:r>
      <w:r>
        <w:rPr>
          <w:color w:val="6A727A"/>
          <w:spacing w:val="-9"/>
          <w:sz w:val="19"/>
        </w:rPr>
        <w:t xml:space="preserve"> </w:t>
      </w:r>
      <w:r>
        <w:rPr>
          <w:color w:val="6A727A"/>
          <w:sz w:val="19"/>
        </w:rPr>
        <w:t>2012-2021,</w:t>
      </w:r>
      <w:r>
        <w:rPr>
          <w:color w:val="6A727A"/>
          <w:spacing w:val="-8"/>
          <w:sz w:val="19"/>
        </w:rPr>
        <w:t xml:space="preserve"> </w:t>
      </w:r>
      <w:r>
        <w:rPr>
          <w:color w:val="6A727A"/>
          <w:sz w:val="19"/>
        </w:rPr>
        <w:t>top</w:t>
      </w:r>
      <w:r>
        <w:rPr>
          <w:color w:val="6A727A"/>
          <w:spacing w:val="-8"/>
          <w:sz w:val="19"/>
        </w:rPr>
        <w:t xml:space="preserve"> </w:t>
      </w:r>
      <w:r>
        <w:rPr>
          <w:color w:val="6A727A"/>
          <w:sz w:val="19"/>
        </w:rPr>
        <w:t>20</w:t>
      </w:r>
      <w:r>
        <w:rPr>
          <w:color w:val="6A727A"/>
          <w:spacing w:val="-8"/>
          <w:sz w:val="19"/>
        </w:rPr>
        <w:t xml:space="preserve"> </w:t>
      </w:r>
      <w:r>
        <w:rPr>
          <w:color w:val="6A727A"/>
          <w:sz w:val="19"/>
        </w:rPr>
        <w:t>countries</w:t>
      </w:r>
      <w:r>
        <w:rPr>
          <w:color w:val="6A727A"/>
          <w:spacing w:val="-9"/>
          <w:sz w:val="19"/>
        </w:rPr>
        <w:t xml:space="preserve"> </w:t>
      </w:r>
      <w:r>
        <w:rPr>
          <w:color w:val="6A727A"/>
          <w:sz w:val="19"/>
        </w:rPr>
        <w:t>in</w:t>
      </w:r>
      <w:r>
        <w:rPr>
          <w:color w:val="6A727A"/>
          <w:spacing w:val="-8"/>
          <w:sz w:val="19"/>
        </w:rPr>
        <w:t xml:space="preserve"> </w:t>
      </w:r>
      <w:r>
        <w:rPr>
          <w:color w:val="6A727A"/>
          <w:spacing w:val="-4"/>
          <w:sz w:val="19"/>
        </w:rPr>
        <w:t>2021</w:t>
      </w:r>
    </w:p>
    <w:p w:rsidR="00FB0FE6" w:rsidRDefault="00056ECC">
      <w:pPr>
        <w:pStyle w:val="ListParagraph"/>
        <w:numPr>
          <w:ilvl w:val="3"/>
          <w:numId w:val="11"/>
        </w:numPr>
        <w:tabs>
          <w:tab w:val="left" w:pos="5846"/>
        </w:tabs>
        <w:spacing w:before="37" w:line="210" w:lineRule="exact"/>
        <w:ind w:hanging="158"/>
        <w:rPr>
          <w:sz w:val="19"/>
        </w:rPr>
      </w:pPr>
      <w:r>
        <w:pict>
          <v:group id="docshapegroup19" o:spid="_x0000_s1509" style="position:absolute;left:0;text-align:left;margin-left:448.35pt;margin-top:9.15pt;width:259.65pt;height:193.9pt;z-index:15734784;mso-position-horizontal-relative:page" coordorigin="8967,183" coordsize="5193,3878">
            <v:line id="_x0000_s1530" style="position:absolute" from="8967,4018" to="14160,4018" strokeweight=".1384mm"/>
            <v:shape id="docshape20" o:spid="_x0000_s1529" style="position:absolute;left:9184;top:4018;width:4834;height:43" coordorigin="9185,4018" coordsize="4834,43" o:spt="100" adj="0,,0" path="m9185,4018r,43m9722,4018r,43m10259,4018r,43m10796,4018r,43m11334,4018r,43m11871,4018r,43m12408,4018r,43m12945,4018r,43m13482,4018r,43m14019,4018r,43e" filled="f" strokeweight=".1383mm">
              <v:stroke joinstyle="round"/>
              <v:formulas/>
              <v:path arrowok="t" o:connecttype="segments"/>
            </v:shape>
            <v:shape id="docshape21" o:spid="_x0000_s1528" style="position:absolute;left:9184;top:191;width:4834;height:202" coordorigin="9185,191" coordsize="4834,202" path="m9185,191r537,l10259,191r537,l11334,191r537,202l12408,191r537,l13482,191r536,e" filled="f" strokecolor="#bfbfbf" strokeweight=".27667mm">
              <v:path arrowok="t"/>
            </v:shape>
            <v:shape id="docshape22" o:spid="_x0000_s1527" style="position:absolute;left:9184;top:392;width:4834;height:403" coordorigin="9185,393" coordsize="4834,403" path="m9185,393r537,201l10259,594r537,l11334,594r537,201l12408,795r537,-201l13482,795r536,-402e" filled="f" strokecolor="#bfbfbf" strokeweight=".27667mm">
              <v:path arrowok="t"/>
            </v:shape>
            <v:shape id="docshape23" o:spid="_x0000_s1526" style="position:absolute;left:9184;top:191;width:4834;height:403" coordorigin="9185,191" coordsize="4834,403" path="m9185,594l9722,393r537,l10796,393r538,l11871,191r537,202l12945,393r537,l14018,594e" filled="f" strokecolor="#bfbfbf" strokeweight=".27667mm">
              <v:path arrowok="t"/>
            </v:shape>
            <v:shape id="docshape24" o:spid="_x0000_s1525" style="position:absolute;left:9184;top:795;width:4834;height:806" coordorigin="9185,795" coordsize="4834,806" path="m9185,1601l9722,996r537,203l10796,996r538,203l11871,996r537,404l12945,1400r537,l14018,795e" filled="f" strokecolor="#bfbfbf" strokeweight=".27667mm">
              <v:path arrowok="t"/>
            </v:shape>
            <v:shape id="docshape25" o:spid="_x0000_s1524" style="position:absolute;left:9184;top:996;width:4834;height:605" coordorigin="9185,997" coordsize="4834,605" path="m9185,997r537,202l10259,1400r537,201l11334,1400r537,-201l12408,997r537,l13482,997r536,e" filled="f" strokecolor="#bfbfbf" strokeweight=".27667mm">
              <v:path arrowok="t"/>
            </v:shape>
            <v:shape id="docshape26" o:spid="_x0000_s1523" style="position:absolute;left:9184;top:795;width:4834;height:605" coordorigin="9185,795" coordsize="4834,605" path="m9185,795r537,l10259,795r537,l11334,795r537,605l12408,1199r537,l13482,1199r536,e" filled="f" strokecolor="#bfbfbf" strokeweight=".27667mm">
              <v:path arrowok="t"/>
            </v:shape>
            <v:shape id="docshape27" o:spid="_x0000_s1522" style="position:absolute;left:9184;top:594;width:4834;height:806" coordorigin="9185,594" coordsize="4834,806" path="m9185,1199r537,201l10259,996r537,203l11334,996r537,-402l12408,594r537,201l13482,594r536,806e" filled="f" strokecolor="#bfbfbf" strokeweight=".27667mm">
              <v:path arrowok="t"/>
            </v:shape>
            <v:shape id="docshape28" o:spid="_x0000_s1521" style="position:absolute;left:9184;top:1601;width:4834;height:605" coordorigin="9185,1601" coordsize="4834,605" path="m9185,2005r537,-404l10259,1601r537,200l11334,1601r537,604l12408,1601r537,l13482,1601r536,e" filled="f" strokecolor="#bfbfbf" strokeweight=".27667mm">
              <v:path arrowok="t"/>
            </v:shape>
            <v:shape id="docshape29" o:spid="_x0000_s1520" style="position:absolute;left:9184;top:1399;width:4834;height:1008" coordorigin="9185,1400" coordsize="4834,1008" path="m9185,2407r537,-202l10259,1801r537,-401l11334,2407r537,-402l12408,2005r537,l13482,2005r536,-204e" filled="f" strokecolor="#bfbfbf" strokeweight=".27667mm">
              <v:path arrowok="t"/>
            </v:shape>
            <v:shape id="docshape30" o:spid="_x0000_s1519" style="position:absolute;left:9184;top:1802;width:4834;height:1612" coordorigin="9185,1803" coordsize="4834,1612" o:spt="100" adj="0,,0" path="m9185,2608r537,-202l10259,2406r537,-201l11334,2005r537,401l12408,2205r537,-402l13482,1803r536,202m9185,3414r537,-604l10259,2810r537,-404l11334,2205r537,-402l12408,2406r537,605l13482,2609r536,-404e" filled="f" strokecolor="#bfbfbf" strokeweight=".27667mm">
              <v:stroke joinstyle="round"/>
              <v:formulas/>
              <v:path arrowok="t" o:connecttype="segments"/>
            </v:shape>
            <v:shape id="docshape31" o:spid="_x0000_s1518" style="position:absolute;left:9184;top:2406;width:4834;height:1209" coordorigin="9185,2407" coordsize="4834,1209" path="m9185,2810r537,605l10259,3615r537,l11334,3212r537,-402l12408,3011r537,201l13482,2810r536,-403e" filled="f" strokecolor="#bfbfbf" strokeweight=".27667mm">
              <v:path arrowok="t"/>
            </v:shape>
            <v:shape id="docshape32" o:spid="_x0000_s1517" style="position:absolute;left:10486;top:2608;width:3532;height:1417" coordorigin="10487,2608" coordsize="3532,1417" path="m10487,4025r309,-813l11334,3415r537,-203l12408,2810r537,-202l13482,3011r536,-403e" filled="f" strokecolor="#a4abb1" strokeweight=".27667mm">
              <v:path arrowok="t"/>
            </v:shape>
            <v:shape id="docshape33" o:spid="_x0000_s1516" style="position:absolute;left:9184;top:1601;width:4834;height:1209" coordorigin="9185,1601" coordsize="4834,1209" path="m9185,1801r537,204l10259,2005r537,l11334,1801r537,-200l12408,1801r537,1009l13482,2406r536,404e" filled="f" strokecolor="#bfbfbf" strokeweight=".27667mm">
              <v:path arrowok="t"/>
            </v:shape>
            <v:shape id="docshape34" o:spid="_x0000_s1515" style="position:absolute;left:12134;top:3011;width:1884;height:1014" coordorigin="12135,3011" coordsize="1884,1014" path="m12135,4025r273,-409l12945,3616r537,-201l14018,3011e" filled="f" strokecolor="#bfbfbf" strokeweight=".27667mm">
              <v:path arrowok="t"/>
            </v:shape>
            <v:shape id="docshape35" o:spid="_x0000_s1514" style="position:absolute;left:9982;top:3212;width:4036;height:813" coordorigin="9982,3213" coordsize="4036,813" path="m9982,4025r277,-208l10796,3817r538,l11871,3817r537,l12945,3817r537,200l14018,3213e" filled="f" strokecolor="#a4abb1" strokeweight=".27667mm">
              <v:path arrowok="t"/>
            </v:shape>
            <v:shape id="docshape36" o:spid="_x0000_s1513" style="position:absolute;left:9184;top:2205;width:4834;height:1411" coordorigin="9185,2205" coordsize="4834,1411" path="m9185,2205r537,404l10259,2609r537,201l11334,2810r537,201l12408,3212r537,-1007l13482,3615r536,-200e" filled="f" strokecolor="#a4abb1" strokeweight=".27667mm">
              <v:path arrowok="t"/>
            </v:shape>
            <v:shape id="docshape37" o:spid="_x0000_s1512" style="position:absolute;left:9184;top:1399;width:4834;height:2216" coordorigin="9185,1400" coordsize="4834,2216" path="m9185,1400r537,401l10259,2205r537,404l11334,2609r537,l12408,2609r537,-203l13482,2205r536,1410e" filled="f" strokecolor="#f68b33" strokeweight="1.83pt">
              <v:path arrowok="t"/>
            </v:shape>
            <v:shape id="docshape38" o:spid="_x0000_s1511" style="position:absolute;left:9184;top:3011;width:4834;height:806" coordorigin="9185,3011" coordsize="4834,806" path="m9185,3212r537,-201l10259,3011r537,l11334,3011r537,404l12408,3415r537,l13482,3212r536,605e" filled="f" strokecolor="#a4abb1" strokeweight=".27667mm">
              <v:path arrowok="t"/>
            </v:shape>
            <v:shape id="docshape39" o:spid="_x0000_s1510" style="position:absolute;left:9184;top:3212;width:4834;height:806" coordorigin="9185,3213" coordsize="4834,806" path="m9185,3616r537,l10259,3213r537,805l11334,4018r537,l12408,4018r537,l13482,3817r536,201e" filled="f" strokecolor="#a4abb1" strokeweight=".27667mm">
              <v:path arrowok="t"/>
            </v:shape>
            <w10:wrap anchorx="page"/>
          </v:group>
        </w:pict>
      </w:r>
      <w:r>
        <w:rPr>
          <w:sz w:val="19"/>
        </w:rPr>
        <w:t>-</w:t>
      </w:r>
      <w:r>
        <w:rPr>
          <w:spacing w:val="-2"/>
          <w:sz w:val="19"/>
        </w:rPr>
        <w:t xml:space="preserve"> Denmark</w:t>
      </w:r>
    </w:p>
    <w:p w:rsidR="00FB0FE6" w:rsidRDefault="00056ECC">
      <w:pPr>
        <w:pStyle w:val="ListParagraph"/>
        <w:numPr>
          <w:ilvl w:val="3"/>
          <w:numId w:val="11"/>
        </w:numPr>
        <w:tabs>
          <w:tab w:val="left" w:pos="5846"/>
        </w:tabs>
        <w:spacing w:line="202" w:lineRule="exact"/>
        <w:ind w:hanging="158"/>
        <w:rPr>
          <w:sz w:val="19"/>
        </w:rPr>
      </w:pPr>
      <w:r>
        <w:rPr>
          <w:sz w:val="19"/>
        </w:rPr>
        <w:t>-</w:t>
      </w:r>
      <w:r>
        <w:rPr>
          <w:spacing w:val="-2"/>
          <w:sz w:val="19"/>
        </w:rPr>
        <w:t xml:space="preserve"> Finland</w:t>
      </w:r>
    </w:p>
    <w:p w:rsidR="00FB0FE6" w:rsidRDefault="00056ECC">
      <w:pPr>
        <w:pStyle w:val="ListParagraph"/>
        <w:numPr>
          <w:ilvl w:val="3"/>
          <w:numId w:val="11"/>
        </w:numPr>
        <w:tabs>
          <w:tab w:val="left" w:pos="5846"/>
        </w:tabs>
        <w:spacing w:line="202" w:lineRule="exact"/>
        <w:ind w:hanging="158"/>
        <w:rPr>
          <w:sz w:val="19"/>
        </w:rPr>
      </w:pPr>
      <w:r>
        <w:rPr>
          <w:sz w:val="19"/>
        </w:rPr>
        <w:t>-</w:t>
      </w:r>
      <w:r>
        <w:rPr>
          <w:spacing w:val="-2"/>
          <w:sz w:val="19"/>
        </w:rPr>
        <w:t xml:space="preserve"> </w:t>
      </w:r>
      <w:r>
        <w:rPr>
          <w:spacing w:val="-5"/>
          <w:sz w:val="19"/>
        </w:rPr>
        <w:t>NZ</w:t>
      </w:r>
    </w:p>
    <w:p w:rsidR="00FB0FE6" w:rsidRDefault="00056ECC">
      <w:pPr>
        <w:pStyle w:val="ListParagraph"/>
        <w:numPr>
          <w:ilvl w:val="3"/>
          <w:numId w:val="11"/>
        </w:numPr>
        <w:tabs>
          <w:tab w:val="left" w:pos="5846"/>
        </w:tabs>
        <w:spacing w:line="202" w:lineRule="exact"/>
        <w:ind w:hanging="158"/>
        <w:rPr>
          <w:sz w:val="19"/>
        </w:rPr>
      </w:pPr>
      <w:r>
        <w:rPr>
          <w:sz w:val="19"/>
        </w:rPr>
        <w:t>-</w:t>
      </w:r>
      <w:r>
        <w:rPr>
          <w:spacing w:val="-2"/>
          <w:sz w:val="19"/>
        </w:rPr>
        <w:t xml:space="preserve"> Norway</w:t>
      </w:r>
    </w:p>
    <w:p w:rsidR="00FB0FE6" w:rsidRDefault="00056ECC">
      <w:pPr>
        <w:pStyle w:val="ListParagraph"/>
        <w:numPr>
          <w:ilvl w:val="3"/>
          <w:numId w:val="11"/>
        </w:numPr>
        <w:tabs>
          <w:tab w:val="left" w:pos="5846"/>
        </w:tabs>
        <w:spacing w:line="203" w:lineRule="exact"/>
        <w:ind w:hanging="158"/>
        <w:rPr>
          <w:sz w:val="19"/>
        </w:rPr>
      </w:pPr>
      <w:r>
        <w:rPr>
          <w:sz w:val="19"/>
        </w:rPr>
        <w:t>-</w:t>
      </w:r>
      <w:r>
        <w:rPr>
          <w:spacing w:val="-2"/>
          <w:sz w:val="19"/>
        </w:rPr>
        <w:t xml:space="preserve"> Singapore</w:t>
      </w:r>
    </w:p>
    <w:p w:rsidR="00FB0FE6" w:rsidRDefault="00056ECC">
      <w:pPr>
        <w:pStyle w:val="ListParagraph"/>
        <w:numPr>
          <w:ilvl w:val="3"/>
          <w:numId w:val="11"/>
        </w:numPr>
        <w:tabs>
          <w:tab w:val="left" w:pos="5846"/>
        </w:tabs>
        <w:spacing w:line="202" w:lineRule="exact"/>
        <w:ind w:hanging="158"/>
        <w:rPr>
          <w:sz w:val="19"/>
        </w:rPr>
      </w:pPr>
      <w:r>
        <w:rPr>
          <w:sz w:val="19"/>
        </w:rPr>
        <w:t>-</w:t>
      </w:r>
      <w:r>
        <w:rPr>
          <w:spacing w:val="-2"/>
          <w:sz w:val="19"/>
        </w:rPr>
        <w:t xml:space="preserve"> Sweden</w:t>
      </w:r>
    </w:p>
    <w:p w:rsidR="00FB0FE6" w:rsidRDefault="00056ECC">
      <w:pPr>
        <w:pStyle w:val="ListParagraph"/>
        <w:numPr>
          <w:ilvl w:val="3"/>
          <w:numId w:val="11"/>
        </w:numPr>
        <w:tabs>
          <w:tab w:val="left" w:pos="5846"/>
        </w:tabs>
        <w:spacing w:line="202" w:lineRule="exact"/>
        <w:ind w:hanging="158"/>
        <w:rPr>
          <w:sz w:val="19"/>
        </w:rPr>
      </w:pPr>
      <w:r>
        <w:rPr>
          <w:sz w:val="19"/>
        </w:rPr>
        <w:t>-</w:t>
      </w:r>
      <w:r>
        <w:rPr>
          <w:spacing w:val="-2"/>
          <w:sz w:val="19"/>
        </w:rPr>
        <w:t xml:space="preserve"> Switzerland</w:t>
      </w:r>
    </w:p>
    <w:p w:rsidR="00FB0FE6" w:rsidRDefault="00056ECC">
      <w:pPr>
        <w:pStyle w:val="ListParagraph"/>
        <w:numPr>
          <w:ilvl w:val="3"/>
          <w:numId w:val="11"/>
        </w:numPr>
        <w:tabs>
          <w:tab w:val="left" w:pos="5846"/>
        </w:tabs>
        <w:spacing w:line="202" w:lineRule="exact"/>
        <w:ind w:hanging="158"/>
        <w:rPr>
          <w:sz w:val="19"/>
        </w:rPr>
      </w:pPr>
      <w:r>
        <w:rPr>
          <w:sz w:val="19"/>
        </w:rPr>
        <w:t>-</w:t>
      </w:r>
      <w:r>
        <w:rPr>
          <w:spacing w:val="-2"/>
          <w:sz w:val="19"/>
        </w:rPr>
        <w:t xml:space="preserve"> Netherlands</w:t>
      </w:r>
    </w:p>
    <w:p w:rsidR="00FB0FE6" w:rsidRDefault="00056ECC">
      <w:pPr>
        <w:pStyle w:val="ListParagraph"/>
        <w:numPr>
          <w:ilvl w:val="3"/>
          <w:numId w:val="11"/>
        </w:numPr>
        <w:tabs>
          <w:tab w:val="left" w:pos="5846"/>
        </w:tabs>
        <w:spacing w:line="202" w:lineRule="exact"/>
        <w:ind w:hanging="158"/>
        <w:rPr>
          <w:sz w:val="19"/>
        </w:rPr>
      </w:pPr>
      <w:r>
        <w:rPr>
          <w:sz w:val="19"/>
        </w:rPr>
        <w:t>-</w:t>
      </w:r>
      <w:r>
        <w:rPr>
          <w:spacing w:val="-2"/>
          <w:sz w:val="19"/>
        </w:rPr>
        <w:t xml:space="preserve"> Luxembourg</w:t>
      </w:r>
    </w:p>
    <w:p w:rsidR="00FB0FE6" w:rsidRDefault="00056ECC">
      <w:pPr>
        <w:pStyle w:val="ListParagraph"/>
        <w:numPr>
          <w:ilvl w:val="3"/>
          <w:numId w:val="11"/>
        </w:numPr>
        <w:tabs>
          <w:tab w:val="left" w:pos="5899"/>
        </w:tabs>
        <w:spacing w:line="203" w:lineRule="exact"/>
        <w:ind w:left="5898" w:hanging="263"/>
        <w:rPr>
          <w:sz w:val="19"/>
        </w:rPr>
      </w:pPr>
      <w:r>
        <w:rPr>
          <w:sz w:val="19"/>
        </w:rPr>
        <w:t>-</w:t>
      </w:r>
      <w:r>
        <w:rPr>
          <w:spacing w:val="-2"/>
          <w:sz w:val="19"/>
        </w:rPr>
        <w:t xml:space="preserve"> Germany</w:t>
      </w:r>
    </w:p>
    <w:p w:rsidR="00FB0FE6" w:rsidRDefault="00056ECC">
      <w:pPr>
        <w:pStyle w:val="ListParagraph"/>
        <w:numPr>
          <w:ilvl w:val="3"/>
          <w:numId w:val="11"/>
        </w:numPr>
        <w:tabs>
          <w:tab w:val="left" w:pos="5885"/>
        </w:tabs>
        <w:spacing w:line="202" w:lineRule="exact"/>
        <w:ind w:left="5884" w:hanging="249"/>
        <w:rPr>
          <w:sz w:val="19"/>
        </w:rPr>
      </w:pPr>
      <w:r>
        <w:rPr>
          <w:sz w:val="19"/>
        </w:rPr>
        <w:t>-</w:t>
      </w:r>
      <w:r>
        <w:rPr>
          <w:spacing w:val="-2"/>
          <w:sz w:val="19"/>
        </w:rPr>
        <w:t xml:space="preserve"> </w:t>
      </w:r>
      <w:r>
        <w:rPr>
          <w:spacing w:val="-5"/>
          <w:sz w:val="19"/>
        </w:rPr>
        <w:t>UK</w:t>
      </w:r>
    </w:p>
    <w:p w:rsidR="00FB0FE6" w:rsidRDefault="00056ECC">
      <w:pPr>
        <w:pStyle w:val="ListParagraph"/>
        <w:numPr>
          <w:ilvl w:val="3"/>
          <w:numId w:val="11"/>
        </w:numPr>
        <w:tabs>
          <w:tab w:val="left" w:pos="5899"/>
        </w:tabs>
        <w:spacing w:line="202" w:lineRule="exact"/>
        <w:ind w:left="5898" w:hanging="263"/>
        <w:rPr>
          <w:sz w:val="19"/>
        </w:rPr>
      </w:pPr>
      <w:r>
        <w:rPr>
          <w:sz w:val="19"/>
        </w:rPr>
        <w:t>-</w:t>
      </w:r>
      <w:r>
        <w:rPr>
          <w:spacing w:val="-5"/>
          <w:sz w:val="19"/>
        </w:rPr>
        <w:t xml:space="preserve"> </w:t>
      </w:r>
      <w:r>
        <w:rPr>
          <w:sz w:val="19"/>
        </w:rPr>
        <w:t>Hong</w:t>
      </w:r>
      <w:r>
        <w:rPr>
          <w:spacing w:val="-5"/>
          <w:sz w:val="19"/>
        </w:rPr>
        <w:t xml:space="preserve"> </w:t>
      </w:r>
      <w:r>
        <w:rPr>
          <w:spacing w:val="-4"/>
          <w:sz w:val="19"/>
        </w:rPr>
        <w:t>Kong</w:t>
      </w:r>
    </w:p>
    <w:p w:rsidR="00FB0FE6" w:rsidRDefault="00056ECC">
      <w:pPr>
        <w:pStyle w:val="ListParagraph"/>
        <w:numPr>
          <w:ilvl w:val="3"/>
          <w:numId w:val="11"/>
        </w:numPr>
        <w:tabs>
          <w:tab w:val="left" w:pos="5899"/>
        </w:tabs>
        <w:spacing w:line="203" w:lineRule="exact"/>
        <w:ind w:left="5898" w:hanging="263"/>
        <w:rPr>
          <w:sz w:val="19"/>
        </w:rPr>
      </w:pPr>
      <w:r>
        <w:rPr>
          <w:sz w:val="19"/>
        </w:rPr>
        <w:t>-</w:t>
      </w:r>
      <w:r>
        <w:rPr>
          <w:spacing w:val="-12"/>
          <w:sz w:val="19"/>
        </w:rPr>
        <w:t xml:space="preserve"> </w:t>
      </w:r>
      <w:r>
        <w:rPr>
          <w:spacing w:val="-2"/>
          <w:sz w:val="19"/>
        </w:rPr>
        <w:t>Austria</w:t>
      </w:r>
    </w:p>
    <w:p w:rsidR="00FB0FE6" w:rsidRDefault="00056ECC">
      <w:pPr>
        <w:pStyle w:val="ListParagraph"/>
        <w:numPr>
          <w:ilvl w:val="3"/>
          <w:numId w:val="11"/>
        </w:numPr>
        <w:tabs>
          <w:tab w:val="left" w:pos="5899"/>
        </w:tabs>
        <w:spacing w:line="202" w:lineRule="exact"/>
        <w:ind w:left="5898" w:hanging="263"/>
        <w:rPr>
          <w:sz w:val="19"/>
        </w:rPr>
      </w:pPr>
      <w:r>
        <w:rPr>
          <w:sz w:val="19"/>
        </w:rPr>
        <w:t>-</w:t>
      </w:r>
      <w:r>
        <w:rPr>
          <w:spacing w:val="-2"/>
          <w:sz w:val="19"/>
        </w:rPr>
        <w:t xml:space="preserve"> Canada</w:t>
      </w:r>
    </w:p>
    <w:p w:rsidR="00FB0FE6" w:rsidRDefault="00056ECC">
      <w:pPr>
        <w:pStyle w:val="ListParagraph"/>
        <w:numPr>
          <w:ilvl w:val="3"/>
          <w:numId w:val="11"/>
        </w:numPr>
        <w:tabs>
          <w:tab w:val="left" w:pos="5899"/>
        </w:tabs>
        <w:spacing w:line="202" w:lineRule="exact"/>
        <w:ind w:left="5898" w:hanging="263"/>
        <w:rPr>
          <w:sz w:val="19"/>
        </w:rPr>
      </w:pPr>
      <w:r>
        <w:rPr>
          <w:sz w:val="19"/>
        </w:rPr>
        <w:t>-</w:t>
      </w:r>
      <w:r>
        <w:rPr>
          <w:spacing w:val="-2"/>
          <w:sz w:val="19"/>
        </w:rPr>
        <w:t xml:space="preserve"> Estonia</w:t>
      </w:r>
    </w:p>
    <w:p w:rsidR="00FB0FE6" w:rsidRDefault="00056ECC">
      <w:pPr>
        <w:pStyle w:val="ListParagraph"/>
        <w:numPr>
          <w:ilvl w:val="3"/>
          <w:numId w:val="11"/>
        </w:numPr>
        <w:tabs>
          <w:tab w:val="left" w:pos="5899"/>
        </w:tabs>
        <w:spacing w:line="202" w:lineRule="exact"/>
        <w:ind w:left="5898" w:hanging="263"/>
        <w:rPr>
          <w:sz w:val="19"/>
        </w:rPr>
      </w:pPr>
      <w:r>
        <w:rPr>
          <w:sz w:val="19"/>
        </w:rPr>
        <w:t>-</w:t>
      </w:r>
      <w:r>
        <w:rPr>
          <w:spacing w:val="-2"/>
          <w:sz w:val="19"/>
        </w:rPr>
        <w:t xml:space="preserve"> Ireland</w:t>
      </w:r>
    </w:p>
    <w:p w:rsidR="00FB0FE6" w:rsidRDefault="00056ECC">
      <w:pPr>
        <w:pStyle w:val="ListParagraph"/>
        <w:numPr>
          <w:ilvl w:val="3"/>
          <w:numId w:val="11"/>
        </w:numPr>
        <w:tabs>
          <w:tab w:val="left" w:pos="5899"/>
        </w:tabs>
        <w:spacing w:line="202" w:lineRule="exact"/>
        <w:ind w:left="5898" w:hanging="263"/>
        <w:rPr>
          <w:sz w:val="19"/>
        </w:rPr>
      </w:pPr>
      <w:r>
        <w:rPr>
          <w:sz w:val="19"/>
        </w:rPr>
        <w:t>-</w:t>
      </w:r>
      <w:r>
        <w:rPr>
          <w:spacing w:val="-2"/>
          <w:sz w:val="19"/>
        </w:rPr>
        <w:t xml:space="preserve"> Iceland</w:t>
      </w:r>
    </w:p>
    <w:p w:rsidR="00FB0FE6" w:rsidRDefault="00056ECC">
      <w:pPr>
        <w:pStyle w:val="ListParagraph"/>
        <w:numPr>
          <w:ilvl w:val="3"/>
          <w:numId w:val="11"/>
        </w:numPr>
        <w:tabs>
          <w:tab w:val="left" w:pos="5899"/>
        </w:tabs>
        <w:spacing w:line="203" w:lineRule="exact"/>
        <w:ind w:left="5898" w:hanging="263"/>
        <w:rPr>
          <w:b/>
          <w:color w:val="F68B33"/>
          <w:sz w:val="19"/>
        </w:rPr>
      </w:pPr>
      <w:r>
        <w:rPr>
          <w:b/>
          <w:color w:val="F68B33"/>
          <w:sz w:val="19"/>
        </w:rPr>
        <w:t>-</w:t>
      </w:r>
      <w:r>
        <w:rPr>
          <w:b/>
          <w:color w:val="F68B33"/>
          <w:spacing w:val="-9"/>
          <w:sz w:val="19"/>
        </w:rPr>
        <w:t xml:space="preserve"> </w:t>
      </w:r>
      <w:r>
        <w:rPr>
          <w:b/>
          <w:color w:val="F68B33"/>
          <w:spacing w:val="-2"/>
          <w:sz w:val="19"/>
        </w:rPr>
        <w:t>Australia</w:t>
      </w:r>
    </w:p>
    <w:p w:rsidR="00FB0FE6" w:rsidRDefault="00056ECC">
      <w:pPr>
        <w:pStyle w:val="ListParagraph"/>
        <w:numPr>
          <w:ilvl w:val="3"/>
          <w:numId w:val="11"/>
        </w:numPr>
        <w:tabs>
          <w:tab w:val="left" w:pos="5899"/>
        </w:tabs>
        <w:spacing w:line="202" w:lineRule="exact"/>
        <w:ind w:left="5898" w:hanging="263"/>
        <w:rPr>
          <w:sz w:val="19"/>
        </w:rPr>
      </w:pPr>
      <w:r>
        <w:rPr>
          <w:sz w:val="19"/>
        </w:rPr>
        <w:t>-</w:t>
      </w:r>
      <w:r>
        <w:rPr>
          <w:spacing w:val="-2"/>
          <w:sz w:val="19"/>
        </w:rPr>
        <w:t xml:space="preserve"> Belgium</w:t>
      </w:r>
    </w:p>
    <w:p w:rsidR="00FB0FE6" w:rsidRDefault="00056ECC">
      <w:pPr>
        <w:pStyle w:val="ListParagraph"/>
        <w:numPr>
          <w:ilvl w:val="3"/>
          <w:numId w:val="11"/>
        </w:numPr>
        <w:tabs>
          <w:tab w:val="left" w:pos="5899"/>
        </w:tabs>
        <w:spacing w:line="210" w:lineRule="exact"/>
        <w:ind w:left="5898" w:hanging="263"/>
        <w:rPr>
          <w:sz w:val="19"/>
        </w:rPr>
      </w:pPr>
      <w:r>
        <w:rPr>
          <w:sz w:val="19"/>
        </w:rPr>
        <w:t>-</w:t>
      </w:r>
      <w:r>
        <w:rPr>
          <w:spacing w:val="-2"/>
          <w:sz w:val="19"/>
        </w:rPr>
        <w:t xml:space="preserve"> Japan</w:t>
      </w:r>
    </w:p>
    <w:p w:rsidR="00FB0FE6" w:rsidRDefault="00056ECC">
      <w:pPr>
        <w:tabs>
          <w:tab w:val="left" w:pos="2063"/>
          <w:tab w:val="left" w:pos="3674"/>
          <w:tab w:val="left" w:pos="5285"/>
        </w:tabs>
        <w:spacing w:before="22"/>
        <w:ind w:left="452"/>
        <w:rPr>
          <w:sz w:val="19"/>
        </w:rPr>
      </w:pPr>
      <w:r>
        <w:rPr>
          <w:spacing w:val="-4"/>
          <w:sz w:val="19"/>
        </w:rPr>
        <w:t>2012</w:t>
      </w:r>
      <w:r>
        <w:rPr>
          <w:sz w:val="19"/>
        </w:rPr>
        <w:tab/>
      </w:r>
      <w:r>
        <w:rPr>
          <w:spacing w:val="-4"/>
          <w:sz w:val="19"/>
        </w:rPr>
        <w:t>2015</w:t>
      </w:r>
      <w:r>
        <w:rPr>
          <w:sz w:val="19"/>
        </w:rPr>
        <w:tab/>
      </w:r>
      <w:r>
        <w:rPr>
          <w:spacing w:val="-4"/>
          <w:sz w:val="19"/>
        </w:rPr>
        <w:t>2018</w:t>
      </w:r>
      <w:r>
        <w:rPr>
          <w:sz w:val="19"/>
        </w:rPr>
        <w:tab/>
      </w:r>
      <w:r>
        <w:rPr>
          <w:spacing w:val="-4"/>
          <w:sz w:val="19"/>
        </w:rPr>
        <w:t>2021</w:t>
      </w:r>
    </w:p>
    <w:p w:rsidR="00FB0FE6" w:rsidRDefault="00056ECC">
      <w:pPr>
        <w:spacing w:before="65" w:line="268" w:lineRule="auto"/>
        <w:ind w:left="443" w:right="265"/>
        <w:rPr>
          <w:i/>
          <w:sz w:val="17"/>
        </w:rPr>
      </w:pPr>
      <w:r>
        <w:rPr>
          <w:i/>
          <w:sz w:val="17"/>
        </w:rPr>
        <w:t>Notes:</w:t>
      </w:r>
      <w:r>
        <w:rPr>
          <w:i/>
          <w:spacing w:val="-3"/>
          <w:sz w:val="17"/>
        </w:rPr>
        <w:t xml:space="preserve"> </w:t>
      </w:r>
      <w:r>
        <w:rPr>
          <w:i/>
          <w:sz w:val="17"/>
        </w:rPr>
        <w:t>The</w:t>
      </w:r>
      <w:r>
        <w:rPr>
          <w:i/>
          <w:spacing w:val="-3"/>
          <w:sz w:val="17"/>
        </w:rPr>
        <w:t xml:space="preserve"> </w:t>
      </w:r>
      <w:r>
        <w:rPr>
          <w:i/>
          <w:sz w:val="17"/>
        </w:rPr>
        <w:t>index</w:t>
      </w:r>
      <w:r>
        <w:rPr>
          <w:i/>
          <w:spacing w:val="-3"/>
          <w:sz w:val="17"/>
        </w:rPr>
        <w:t xml:space="preserve"> </w:t>
      </w:r>
      <w:r>
        <w:rPr>
          <w:i/>
          <w:sz w:val="17"/>
        </w:rPr>
        <w:t>scores</w:t>
      </w:r>
      <w:r>
        <w:rPr>
          <w:i/>
          <w:spacing w:val="-3"/>
          <w:sz w:val="17"/>
        </w:rPr>
        <w:t xml:space="preserve"> </w:t>
      </w:r>
      <w:r>
        <w:rPr>
          <w:i/>
          <w:sz w:val="17"/>
        </w:rPr>
        <w:t>countries</w:t>
      </w:r>
      <w:r>
        <w:rPr>
          <w:i/>
          <w:spacing w:val="-3"/>
          <w:sz w:val="17"/>
        </w:rPr>
        <w:t xml:space="preserve"> </w:t>
      </w:r>
      <w:r>
        <w:rPr>
          <w:i/>
          <w:sz w:val="17"/>
        </w:rPr>
        <w:t>on</w:t>
      </w:r>
      <w:r>
        <w:rPr>
          <w:i/>
          <w:spacing w:val="-3"/>
          <w:sz w:val="17"/>
        </w:rPr>
        <w:t xml:space="preserve"> </w:t>
      </w:r>
      <w:r>
        <w:rPr>
          <w:i/>
          <w:sz w:val="17"/>
        </w:rPr>
        <w:t>how</w:t>
      </w:r>
      <w:r>
        <w:rPr>
          <w:i/>
          <w:spacing w:val="-3"/>
          <w:sz w:val="17"/>
        </w:rPr>
        <w:t xml:space="preserve"> </w:t>
      </w:r>
      <w:r>
        <w:rPr>
          <w:i/>
          <w:sz w:val="17"/>
        </w:rPr>
        <w:t>corrupt</w:t>
      </w:r>
      <w:r>
        <w:rPr>
          <w:i/>
          <w:spacing w:val="-3"/>
          <w:sz w:val="17"/>
        </w:rPr>
        <w:t xml:space="preserve"> </w:t>
      </w:r>
      <w:r>
        <w:rPr>
          <w:i/>
          <w:sz w:val="17"/>
        </w:rPr>
        <w:t>their</w:t>
      </w:r>
      <w:r>
        <w:rPr>
          <w:i/>
          <w:spacing w:val="-3"/>
          <w:sz w:val="17"/>
        </w:rPr>
        <w:t xml:space="preserve"> </w:t>
      </w:r>
      <w:r>
        <w:rPr>
          <w:i/>
          <w:sz w:val="17"/>
        </w:rPr>
        <w:t>public</w:t>
      </w:r>
      <w:r>
        <w:rPr>
          <w:i/>
          <w:spacing w:val="-3"/>
          <w:sz w:val="17"/>
        </w:rPr>
        <w:t xml:space="preserve"> </w:t>
      </w:r>
      <w:r>
        <w:rPr>
          <w:i/>
          <w:sz w:val="17"/>
        </w:rPr>
        <w:t>sectors</w:t>
      </w:r>
      <w:r>
        <w:rPr>
          <w:i/>
          <w:spacing w:val="-3"/>
          <w:sz w:val="17"/>
        </w:rPr>
        <w:t xml:space="preserve"> </w:t>
      </w:r>
      <w:r>
        <w:rPr>
          <w:i/>
          <w:sz w:val="17"/>
        </w:rPr>
        <w:t>are</w:t>
      </w:r>
      <w:r>
        <w:rPr>
          <w:i/>
          <w:spacing w:val="-3"/>
          <w:sz w:val="17"/>
        </w:rPr>
        <w:t xml:space="preserve"> </w:t>
      </w:r>
      <w:r>
        <w:rPr>
          <w:i/>
          <w:sz w:val="17"/>
        </w:rPr>
        <w:t>seen</w:t>
      </w:r>
      <w:r>
        <w:rPr>
          <w:i/>
          <w:spacing w:val="-3"/>
          <w:sz w:val="17"/>
        </w:rPr>
        <w:t xml:space="preserve"> </w:t>
      </w:r>
      <w:r>
        <w:rPr>
          <w:i/>
          <w:sz w:val="17"/>
        </w:rPr>
        <w:t>to</w:t>
      </w:r>
      <w:r>
        <w:rPr>
          <w:i/>
          <w:spacing w:val="-3"/>
          <w:sz w:val="17"/>
        </w:rPr>
        <w:t xml:space="preserve"> </w:t>
      </w:r>
      <w:r>
        <w:rPr>
          <w:i/>
          <w:sz w:val="17"/>
        </w:rPr>
        <w:t>be, according to surveys of businesspeople, analysts, and others. Since 2012, Australia has</w:t>
      </w:r>
      <w:r>
        <w:rPr>
          <w:i/>
          <w:spacing w:val="-2"/>
          <w:sz w:val="17"/>
        </w:rPr>
        <w:t xml:space="preserve"> </w:t>
      </w:r>
      <w:r>
        <w:rPr>
          <w:i/>
          <w:sz w:val="17"/>
        </w:rPr>
        <w:t>had</w:t>
      </w:r>
      <w:r>
        <w:rPr>
          <w:i/>
          <w:spacing w:val="-2"/>
          <w:sz w:val="17"/>
        </w:rPr>
        <w:t xml:space="preserve"> </w:t>
      </w:r>
      <w:r>
        <w:rPr>
          <w:i/>
          <w:sz w:val="17"/>
        </w:rPr>
        <w:t>the</w:t>
      </w:r>
      <w:r>
        <w:rPr>
          <w:i/>
          <w:spacing w:val="-2"/>
          <w:sz w:val="17"/>
        </w:rPr>
        <w:t xml:space="preserve"> </w:t>
      </w:r>
      <w:r>
        <w:rPr>
          <w:i/>
          <w:sz w:val="17"/>
        </w:rPr>
        <w:t>largest</w:t>
      </w:r>
      <w:r>
        <w:rPr>
          <w:i/>
          <w:spacing w:val="-2"/>
          <w:sz w:val="17"/>
        </w:rPr>
        <w:t xml:space="preserve"> </w:t>
      </w:r>
      <w:r>
        <w:rPr>
          <w:i/>
          <w:sz w:val="17"/>
        </w:rPr>
        <w:t>decline</w:t>
      </w:r>
      <w:r>
        <w:rPr>
          <w:i/>
          <w:spacing w:val="-2"/>
          <w:sz w:val="17"/>
        </w:rPr>
        <w:t xml:space="preserve"> </w:t>
      </w:r>
      <w:r>
        <w:rPr>
          <w:i/>
          <w:sz w:val="17"/>
        </w:rPr>
        <w:t>of</w:t>
      </w:r>
      <w:r>
        <w:rPr>
          <w:i/>
          <w:spacing w:val="-2"/>
          <w:sz w:val="17"/>
        </w:rPr>
        <w:t xml:space="preserve"> </w:t>
      </w:r>
      <w:r>
        <w:rPr>
          <w:i/>
          <w:sz w:val="17"/>
        </w:rPr>
        <w:t>top-10</w:t>
      </w:r>
      <w:r>
        <w:rPr>
          <w:i/>
          <w:spacing w:val="-2"/>
          <w:sz w:val="17"/>
        </w:rPr>
        <w:t xml:space="preserve"> </w:t>
      </w:r>
      <w:r>
        <w:rPr>
          <w:i/>
          <w:sz w:val="17"/>
        </w:rPr>
        <w:t>ranked</w:t>
      </w:r>
      <w:r>
        <w:rPr>
          <w:i/>
          <w:spacing w:val="-2"/>
          <w:sz w:val="17"/>
        </w:rPr>
        <w:t xml:space="preserve"> </w:t>
      </w:r>
      <w:r>
        <w:rPr>
          <w:i/>
          <w:sz w:val="17"/>
        </w:rPr>
        <w:t>countries</w:t>
      </w:r>
      <w:r>
        <w:rPr>
          <w:i/>
          <w:spacing w:val="-2"/>
          <w:sz w:val="17"/>
        </w:rPr>
        <w:t xml:space="preserve"> </w:t>
      </w:r>
      <w:r>
        <w:rPr>
          <w:i/>
          <w:sz w:val="17"/>
        </w:rPr>
        <w:t>(from</w:t>
      </w:r>
      <w:r>
        <w:rPr>
          <w:i/>
          <w:spacing w:val="-2"/>
          <w:sz w:val="17"/>
        </w:rPr>
        <w:t xml:space="preserve"> </w:t>
      </w:r>
      <w:r>
        <w:rPr>
          <w:i/>
          <w:sz w:val="17"/>
        </w:rPr>
        <w:t>a</w:t>
      </w:r>
      <w:r>
        <w:rPr>
          <w:i/>
          <w:spacing w:val="-2"/>
          <w:sz w:val="17"/>
        </w:rPr>
        <w:t xml:space="preserve"> </w:t>
      </w:r>
      <w:r>
        <w:rPr>
          <w:i/>
          <w:sz w:val="17"/>
        </w:rPr>
        <w:t>score</w:t>
      </w:r>
      <w:r>
        <w:rPr>
          <w:i/>
          <w:spacing w:val="-2"/>
          <w:sz w:val="17"/>
        </w:rPr>
        <w:t xml:space="preserve"> </w:t>
      </w:r>
      <w:r>
        <w:rPr>
          <w:i/>
          <w:sz w:val="17"/>
        </w:rPr>
        <w:t>of</w:t>
      </w:r>
      <w:r>
        <w:rPr>
          <w:i/>
          <w:spacing w:val="-2"/>
          <w:sz w:val="17"/>
        </w:rPr>
        <w:t xml:space="preserve"> </w:t>
      </w:r>
      <w:r>
        <w:rPr>
          <w:i/>
          <w:sz w:val="17"/>
        </w:rPr>
        <w:t>85</w:t>
      </w:r>
      <w:r>
        <w:rPr>
          <w:i/>
          <w:spacing w:val="-2"/>
          <w:sz w:val="17"/>
        </w:rPr>
        <w:t xml:space="preserve"> </w:t>
      </w:r>
      <w:r>
        <w:rPr>
          <w:i/>
          <w:sz w:val="17"/>
        </w:rPr>
        <w:t>and</w:t>
      </w:r>
      <w:r>
        <w:rPr>
          <w:i/>
          <w:spacing w:val="-2"/>
          <w:sz w:val="17"/>
        </w:rPr>
        <w:t xml:space="preserve"> </w:t>
      </w:r>
      <w:r>
        <w:rPr>
          <w:i/>
          <w:sz w:val="17"/>
        </w:rPr>
        <w:t>a</w:t>
      </w:r>
      <w:r>
        <w:rPr>
          <w:i/>
          <w:spacing w:val="-2"/>
          <w:sz w:val="17"/>
        </w:rPr>
        <w:t xml:space="preserve"> </w:t>
      </w:r>
      <w:r>
        <w:rPr>
          <w:i/>
          <w:sz w:val="17"/>
        </w:rPr>
        <w:t>rank of 7th in 2012, to a score of 73 and a rank of 18th in 2021). Where countries had the same score they are ranked in the order reported.</w:t>
      </w:r>
    </w:p>
    <w:p w:rsidR="00FB0FE6" w:rsidRDefault="00056ECC">
      <w:pPr>
        <w:spacing w:before="61"/>
        <w:ind w:left="443"/>
        <w:rPr>
          <w:i/>
          <w:sz w:val="17"/>
        </w:rPr>
      </w:pPr>
      <w:r>
        <w:rPr>
          <w:i/>
          <w:sz w:val="17"/>
        </w:rPr>
        <w:t>Source:</w:t>
      </w:r>
      <w:r>
        <w:rPr>
          <w:i/>
          <w:spacing w:val="-7"/>
          <w:sz w:val="17"/>
        </w:rPr>
        <w:t xml:space="preserve"> </w:t>
      </w:r>
      <w:hyperlink w:anchor="_bookmark297" w:history="1">
        <w:r>
          <w:rPr>
            <w:i/>
            <w:sz w:val="17"/>
          </w:rPr>
          <w:t>Transparency</w:t>
        </w:r>
        <w:r>
          <w:rPr>
            <w:i/>
            <w:spacing w:val="-6"/>
            <w:sz w:val="17"/>
          </w:rPr>
          <w:t xml:space="preserve"> </w:t>
        </w:r>
        <w:r>
          <w:rPr>
            <w:i/>
            <w:sz w:val="17"/>
          </w:rPr>
          <w:t>International</w:t>
        </w:r>
        <w:r>
          <w:rPr>
            <w:i/>
            <w:spacing w:val="-6"/>
            <w:sz w:val="17"/>
          </w:rPr>
          <w:t xml:space="preserve"> </w:t>
        </w:r>
        <w:r>
          <w:rPr>
            <w:i/>
            <w:spacing w:val="-2"/>
            <w:sz w:val="17"/>
          </w:rPr>
          <w:t>(2022).</w:t>
        </w:r>
      </w:hyperlink>
    </w:p>
    <w:p w:rsidR="00FB0FE6" w:rsidRDefault="00FB0FE6">
      <w:pPr>
        <w:rPr>
          <w:sz w:val="17"/>
        </w:rPr>
        <w:sectPr w:rsidR="00FB0FE6">
          <w:pgSz w:w="16840" w:h="11910" w:orient="landscape"/>
          <w:pgMar w:top="1340" w:right="1140" w:bottom="1200" w:left="860" w:header="689" w:footer="991" w:gutter="0"/>
          <w:cols w:num="2" w:space="720" w:equalWidth="0">
            <w:col w:w="7036" w:space="627"/>
            <w:col w:w="7177"/>
          </w:cols>
        </w:sectPr>
      </w:pPr>
    </w:p>
    <w:p w:rsidR="00FB0FE6" w:rsidRDefault="00FB0FE6">
      <w:pPr>
        <w:pStyle w:val="BodyText"/>
        <w:spacing w:before="4" w:after="1"/>
        <w:rPr>
          <w:i/>
          <w:sz w:val="25"/>
        </w:rPr>
      </w:pPr>
    </w:p>
    <w:p w:rsidR="00FB0FE6" w:rsidRDefault="00056ECC">
      <w:pPr>
        <w:pStyle w:val="BodyText"/>
        <w:spacing w:line="20" w:lineRule="exact"/>
        <w:ind w:left="443"/>
        <w:rPr>
          <w:sz w:val="2"/>
        </w:rPr>
      </w:pPr>
      <w:r>
        <w:rPr>
          <w:sz w:val="2"/>
        </w:rPr>
      </w:r>
      <w:r>
        <w:rPr>
          <w:sz w:val="2"/>
        </w:rPr>
        <w:pict>
          <v:group id="docshapegroup40" o:spid="_x0000_s1507" style="width:131.35pt;height:.4pt;mso-position-horizontal-relative:char;mso-position-vertical-relative:line" coordsize="2627,8">
            <v:line id="_x0000_s1508" style="position:absolute" from="0,4" to="2627,4" strokeweight=".14042mm"/>
            <w10:anchorlock/>
          </v:group>
        </w:pict>
      </w:r>
    </w:p>
    <w:bookmarkStart w:id="30" w:name="_bookmark27"/>
    <w:bookmarkEnd w:id="30"/>
    <w:p w:rsidR="00FB0FE6" w:rsidRDefault="00056ECC">
      <w:pPr>
        <w:pStyle w:val="ListParagraph"/>
        <w:numPr>
          <w:ilvl w:val="0"/>
          <w:numId w:val="10"/>
        </w:numPr>
        <w:tabs>
          <w:tab w:val="left" w:pos="785"/>
        </w:tabs>
        <w:spacing w:before="29"/>
        <w:ind w:hanging="342"/>
        <w:rPr>
          <w:sz w:val="17"/>
        </w:rPr>
      </w:pPr>
      <w:r>
        <w:rPr>
          <w:sz w:val="17"/>
        </w:rPr>
        <w:fldChar w:fldCharType="begin"/>
      </w:r>
      <w:r>
        <w:rPr>
          <w:sz w:val="17"/>
        </w:rPr>
        <w:instrText xml:space="preserve"> HYPERLINK \l "_bookmark305" </w:instrText>
      </w:r>
      <w:r>
        <w:rPr>
          <w:sz w:val="17"/>
        </w:rPr>
        <w:fldChar w:fldCharType="separate"/>
      </w:r>
      <w:bookmarkStart w:id="31" w:name="_bookmark28"/>
      <w:bookmarkEnd w:id="31"/>
      <w:r>
        <w:rPr>
          <w:sz w:val="17"/>
        </w:rPr>
        <w:t>Wood</w:t>
      </w:r>
      <w:r>
        <w:rPr>
          <w:spacing w:val="-1"/>
          <w:sz w:val="17"/>
        </w:rPr>
        <w:t xml:space="preserve"> </w:t>
      </w:r>
      <w:r>
        <w:rPr>
          <w:sz w:val="17"/>
        </w:rPr>
        <w:t>(2022);</w:t>
      </w:r>
      <w:r>
        <w:rPr>
          <w:sz w:val="17"/>
        </w:rPr>
        <w:fldChar w:fldCharType="end"/>
      </w:r>
      <w:r>
        <w:rPr>
          <w:spacing w:val="45"/>
          <w:sz w:val="17"/>
        </w:rPr>
        <w:t xml:space="preserve"> </w:t>
      </w:r>
      <w:hyperlink w:anchor="_bookmark283" w:history="1">
        <w:proofErr w:type="spellStart"/>
        <w:r>
          <w:rPr>
            <w:sz w:val="17"/>
          </w:rPr>
          <w:t>Prenzler</w:t>
        </w:r>
        <w:proofErr w:type="spellEnd"/>
        <w:r>
          <w:rPr>
            <w:sz w:val="17"/>
          </w:rPr>
          <w:t xml:space="preserve"> (2021);</w:t>
        </w:r>
      </w:hyperlink>
      <w:r>
        <w:rPr>
          <w:spacing w:val="45"/>
          <w:sz w:val="17"/>
        </w:rPr>
        <w:t xml:space="preserve"> </w:t>
      </w:r>
      <w:r>
        <w:rPr>
          <w:sz w:val="17"/>
        </w:rPr>
        <w:t xml:space="preserve">and </w:t>
      </w:r>
      <w:hyperlink w:anchor="_bookmark274" w:history="1">
        <w:r>
          <w:rPr>
            <w:sz w:val="17"/>
          </w:rPr>
          <w:t>OECD</w:t>
        </w:r>
        <w:r>
          <w:rPr>
            <w:spacing w:val="-1"/>
            <w:sz w:val="17"/>
          </w:rPr>
          <w:t xml:space="preserve"> </w:t>
        </w:r>
        <w:r>
          <w:rPr>
            <w:spacing w:val="-2"/>
            <w:sz w:val="17"/>
          </w:rPr>
          <w:t>(2015).</w:t>
        </w:r>
      </w:hyperlink>
    </w:p>
    <w:p w:rsidR="00FB0FE6" w:rsidRDefault="00056ECC">
      <w:pPr>
        <w:pStyle w:val="ListParagraph"/>
        <w:numPr>
          <w:ilvl w:val="0"/>
          <w:numId w:val="10"/>
        </w:numPr>
        <w:tabs>
          <w:tab w:val="left" w:pos="785"/>
        </w:tabs>
        <w:spacing w:before="24"/>
        <w:ind w:hanging="342"/>
        <w:rPr>
          <w:sz w:val="17"/>
        </w:rPr>
      </w:pPr>
      <w:hyperlink w:anchor="_bookmark273" w:history="1">
        <w:bookmarkStart w:id="32" w:name="_bookmark29"/>
        <w:bookmarkEnd w:id="32"/>
        <w:r>
          <w:rPr>
            <w:sz w:val="17"/>
          </w:rPr>
          <w:t xml:space="preserve">Longstaff </w:t>
        </w:r>
        <w:r>
          <w:rPr>
            <w:spacing w:val="-2"/>
            <w:sz w:val="17"/>
          </w:rPr>
          <w:t>(2022).</w:t>
        </w:r>
      </w:hyperlink>
    </w:p>
    <w:p w:rsidR="00FB0FE6" w:rsidRDefault="00056ECC">
      <w:pPr>
        <w:pStyle w:val="ListParagraph"/>
        <w:numPr>
          <w:ilvl w:val="0"/>
          <w:numId w:val="10"/>
        </w:numPr>
        <w:tabs>
          <w:tab w:val="left" w:pos="785"/>
        </w:tabs>
        <w:spacing w:before="24"/>
        <w:ind w:hanging="342"/>
        <w:rPr>
          <w:sz w:val="17"/>
        </w:rPr>
      </w:pPr>
      <w:hyperlink w:anchor="_bookmark297" w:history="1">
        <w:bookmarkStart w:id="33" w:name="_bookmark30"/>
        <w:bookmarkEnd w:id="33"/>
        <w:r>
          <w:rPr>
            <w:sz w:val="17"/>
          </w:rPr>
          <w:t>Transparency</w:t>
        </w:r>
        <w:r>
          <w:rPr>
            <w:spacing w:val="-10"/>
            <w:sz w:val="17"/>
          </w:rPr>
          <w:t xml:space="preserve"> </w:t>
        </w:r>
        <w:r>
          <w:rPr>
            <w:sz w:val="17"/>
          </w:rPr>
          <w:t>International</w:t>
        </w:r>
        <w:r>
          <w:rPr>
            <w:spacing w:val="-9"/>
            <w:sz w:val="17"/>
          </w:rPr>
          <w:t xml:space="preserve"> </w:t>
        </w:r>
        <w:r>
          <w:rPr>
            <w:spacing w:val="-2"/>
            <w:sz w:val="17"/>
          </w:rPr>
          <w:t>(2022).</w:t>
        </w:r>
      </w:hyperlink>
    </w:p>
    <w:p w:rsidR="00FB0FE6" w:rsidRDefault="00056ECC">
      <w:pPr>
        <w:pStyle w:val="ListParagraph"/>
        <w:numPr>
          <w:ilvl w:val="0"/>
          <w:numId w:val="10"/>
        </w:numPr>
        <w:tabs>
          <w:tab w:val="left" w:pos="785"/>
        </w:tabs>
        <w:spacing w:before="24" w:line="268" w:lineRule="auto"/>
        <w:ind w:right="8011"/>
        <w:rPr>
          <w:sz w:val="17"/>
        </w:rPr>
      </w:pPr>
      <w:hyperlink w:anchor="_bookmark300" w:history="1">
        <w:proofErr w:type="spellStart"/>
        <w:r>
          <w:rPr>
            <w:sz w:val="17"/>
          </w:rPr>
          <w:t>Twomey</w:t>
        </w:r>
        <w:proofErr w:type="spellEnd"/>
        <w:r>
          <w:rPr>
            <w:spacing w:val="-5"/>
            <w:sz w:val="17"/>
          </w:rPr>
          <w:t xml:space="preserve"> </w:t>
        </w:r>
        <w:r>
          <w:rPr>
            <w:sz w:val="17"/>
          </w:rPr>
          <w:t>(2021a)</w:t>
        </w:r>
      </w:hyperlink>
      <w:r>
        <w:rPr>
          <w:spacing w:val="-5"/>
          <w:sz w:val="17"/>
        </w:rPr>
        <w:t xml:space="preserve"> </w:t>
      </w:r>
      <w:r>
        <w:rPr>
          <w:sz w:val="17"/>
        </w:rPr>
        <w:t>states</w:t>
      </w:r>
      <w:r>
        <w:rPr>
          <w:spacing w:val="-5"/>
          <w:sz w:val="17"/>
        </w:rPr>
        <w:t xml:space="preserve"> </w:t>
      </w:r>
      <w:r>
        <w:rPr>
          <w:sz w:val="17"/>
        </w:rPr>
        <w:t>that</w:t>
      </w:r>
      <w:r>
        <w:rPr>
          <w:spacing w:val="-5"/>
          <w:sz w:val="17"/>
        </w:rPr>
        <w:t xml:space="preserve"> </w:t>
      </w:r>
      <w:r>
        <w:rPr>
          <w:sz w:val="17"/>
        </w:rPr>
        <w:t>pork-barrelling</w:t>
      </w:r>
      <w:r>
        <w:rPr>
          <w:spacing w:val="-5"/>
          <w:sz w:val="17"/>
        </w:rPr>
        <w:t xml:space="preserve"> </w:t>
      </w:r>
      <w:r>
        <w:rPr>
          <w:sz w:val="17"/>
        </w:rPr>
        <w:t>‘undermines</w:t>
      </w:r>
      <w:r>
        <w:rPr>
          <w:spacing w:val="-5"/>
          <w:sz w:val="17"/>
        </w:rPr>
        <w:t xml:space="preserve"> </w:t>
      </w:r>
      <w:r>
        <w:rPr>
          <w:sz w:val="17"/>
        </w:rPr>
        <w:t>the</w:t>
      </w:r>
      <w:r>
        <w:rPr>
          <w:spacing w:val="-5"/>
          <w:sz w:val="17"/>
        </w:rPr>
        <w:t xml:space="preserve"> </w:t>
      </w:r>
      <w:r>
        <w:rPr>
          <w:sz w:val="17"/>
        </w:rPr>
        <w:t>fairness</w:t>
      </w:r>
      <w:r>
        <w:rPr>
          <w:spacing w:val="-5"/>
          <w:sz w:val="17"/>
        </w:rPr>
        <w:t xml:space="preserve"> </w:t>
      </w:r>
      <w:r>
        <w:rPr>
          <w:sz w:val="17"/>
        </w:rPr>
        <w:t>of</w:t>
      </w:r>
      <w:r>
        <w:rPr>
          <w:spacing w:val="-5"/>
          <w:sz w:val="17"/>
        </w:rPr>
        <w:t xml:space="preserve"> </w:t>
      </w:r>
      <w:r>
        <w:rPr>
          <w:sz w:val="17"/>
        </w:rPr>
        <w:t xml:space="preserve">elections and aids democratic decay by heightening public distrust of politicians and the </w:t>
      </w:r>
      <w:bookmarkStart w:id="34" w:name="_bookmark31"/>
      <w:bookmarkEnd w:id="34"/>
      <w:r>
        <w:rPr>
          <w:sz w:val="17"/>
        </w:rPr>
        <w:t>efficacy of the system of government’.</w:t>
      </w:r>
    </w:p>
    <w:p w:rsidR="00FB0FE6" w:rsidRDefault="00056ECC">
      <w:pPr>
        <w:pStyle w:val="ListParagraph"/>
        <w:numPr>
          <w:ilvl w:val="0"/>
          <w:numId w:val="10"/>
        </w:numPr>
        <w:tabs>
          <w:tab w:val="left" w:pos="785"/>
        </w:tabs>
        <w:ind w:hanging="342"/>
        <w:rPr>
          <w:sz w:val="17"/>
        </w:rPr>
      </w:pPr>
      <w:r>
        <w:rPr>
          <w:sz w:val="17"/>
        </w:rPr>
        <w:t>77 per cent agreed:</w:t>
      </w:r>
      <w:r>
        <w:rPr>
          <w:spacing w:val="11"/>
          <w:sz w:val="17"/>
        </w:rPr>
        <w:t xml:space="preserve"> </w:t>
      </w:r>
      <w:hyperlink w:anchor="_bookmark216" w:history="1">
        <w:r>
          <w:rPr>
            <w:sz w:val="17"/>
          </w:rPr>
          <w:t xml:space="preserve">Briggs </w:t>
        </w:r>
        <w:r>
          <w:rPr>
            <w:spacing w:val="-2"/>
            <w:sz w:val="17"/>
          </w:rPr>
          <w:t>(2021).</w:t>
        </w:r>
      </w:hyperlink>
    </w:p>
    <w:p w:rsidR="00FB0FE6" w:rsidRDefault="00FB0FE6">
      <w:pPr>
        <w:rPr>
          <w:sz w:val="17"/>
        </w:rPr>
        <w:sectPr w:rsidR="00FB0FE6">
          <w:type w:val="continuous"/>
          <w:pgSz w:w="16840" w:h="11910" w:orient="landscape"/>
          <w:pgMar w:top="1340" w:right="1140" w:bottom="280" w:left="860" w:header="689" w:footer="991" w:gutter="0"/>
          <w:cols w:space="720"/>
        </w:sectPr>
      </w:pPr>
    </w:p>
    <w:p w:rsidR="00FB0FE6" w:rsidRDefault="00056ECC">
      <w:pPr>
        <w:pStyle w:val="BodyText"/>
        <w:spacing w:before="160" w:line="283" w:lineRule="auto"/>
        <w:ind w:left="443"/>
      </w:pPr>
      <w:r>
        <w:rPr>
          <w:w w:val="105"/>
        </w:rPr>
        <w:lastRenderedPageBreak/>
        <w:t>This</w:t>
      </w:r>
      <w:r>
        <w:rPr>
          <w:spacing w:val="-15"/>
          <w:w w:val="105"/>
        </w:rPr>
        <w:t xml:space="preserve"> </w:t>
      </w:r>
      <w:r>
        <w:rPr>
          <w:w w:val="105"/>
        </w:rPr>
        <w:t>conduct</w:t>
      </w:r>
      <w:r>
        <w:rPr>
          <w:spacing w:val="-14"/>
          <w:w w:val="105"/>
        </w:rPr>
        <w:t xml:space="preserve"> </w:t>
      </w:r>
      <w:r>
        <w:rPr>
          <w:w w:val="105"/>
        </w:rPr>
        <w:t>contributes</w:t>
      </w:r>
      <w:r>
        <w:rPr>
          <w:spacing w:val="-15"/>
          <w:w w:val="105"/>
        </w:rPr>
        <w:t xml:space="preserve"> </w:t>
      </w:r>
      <w:r>
        <w:rPr>
          <w:w w:val="105"/>
        </w:rPr>
        <w:t>to</w:t>
      </w:r>
      <w:r>
        <w:rPr>
          <w:spacing w:val="-14"/>
          <w:w w:val="105"/>
        </w:rPr>
        <w:t xml:space="preserve"> </w:t>
      </w:r>
      <w:r>
        <w:rPr>
          <w:w w:val="105"/>
        </w:rPr>
        <w:t>a</w:t>
      </w:r>
      <w:r>
        <w:rPr>
          <w:spacing w:val="-15"/>
          <w:w w:val="105"/>
        </w:rPr>
        <w:t xml:space="preserve"> </w:t>
      </w:r>
      <w:r>
        <w:rPr>
          <w:w w:val="105"/>
        </w:rPr>
        <w:t>cynicism</w:t>
      </w:r>
      <w:r>
        <w:rPr>
          <w:spacing w:val="-14"/>
          <w:w w:val="105"/>
        </w:rPr>
        <w:t xml:space="preserve"> </w:t>
      </w:r>
      <w:r>
        <w:rPr>
          <w:w w:val="105"/>
        </w:rPr>
        <w:t>about</w:t>
      </w:r>
      <w:r>
        <w:rPr>
          <w:spacing w:val="-15"/>
          <w:w w:val="105"/>
        </w:rPr>
        <w:t xml:space="preserve"> </w:t>
      </w:r>
      <w:r>
        <w:rPr>
          <w:w w:val="105"/>
        </w:rPr>
        <w:t>politicians’</w:t>
      </w:r>
      <w:r>
        <w:rPr>
          <w:spacing w:val="-14"/>
          <w:w w:val="105"/>
        </w:rPr>
        <w:t xml:space="preserve"> </w:t>
      </w:r>
      <w:r>
        <w:rPr>
          <w:w w:val="105"/>
        </w:rPr>
        <w:t>behaviour</w:t>
      </w:r>
      <w:r>
        <w:rPr>
          <w:spacing w:val="-15"/>
          <w:w w:val="105"/>
        </w:rPr>
        <w:t xml:space="preserve"> </w:t>
      </w:r>
      <w:r>
        <w:rPr>
          <w:w w:val="105"/>
        </w:rPr>
        <w:t>and motives more broadly.</w:t>
      </w:r>
    </w:p>
    <w:p w:rsidR="00FB0FE6" w:rsidRDefault="00056ECC">
      <w:pPr>
        <w:pStyle w:val="BodyText"/>
        <w:spacing w:before="157" w:line="283" w:lineRule="auto"/>
        <w:ind w:left="443"/>
      </w:pPr>
      <w:r>
        <w:rPr>
          <w:w w:val="105"/>
        </w:rPr>
        <w:t>And cynicism is on the rise. Three-quarters of Australians suspect governments</w:t>
      </w:r>
      <w:r>
        <w:rPr>
          <w:spacing w:val="-15"/>
          <w:w w:val="105"/>
        </w:rPr>
        <w:t xml:space="preserve"> </w:t>
      </w:r>
      <w:r>
        <w:rPr>
          <w:w w:val="105"/>
        </w:rPr>
        <w:t>make</w:t>
      </w:r>
      <w:r>
        <w:rPr>
          <w:spacing w:val="-15"/>
          <w:w w:val="105"/>
        </w:rPr>
        <w:t xml:space="preserve"> </w:t>
      </w:r>
      <w:r>
        <w:rPr>
          <w:w w:val="105"/>
        </w:rPr>
        <w:t>decisions</w:t>
      </w:r>
      <w:r>
        <w:rPr>
          <w:spacing w:val="-14"/>
          <w:w w:val="105"/>
        </w:rPr>
        <w:t xml:space="preserve"> </w:t>
      </w:r>
      <w:r>
        <w:rPr>
          <w:w w:val="105"/>
        </w:rPr>
        <w:t>for</w:t>
      </w:r>
      <w:r>
        <w:rPr>
          <w:spacing w:val="-15"/>
          <w:w w:val="105"/>
        </w:rPr>
        <w:t xml:space="preserve"> </w:t>
      </w:r>
      <w:r>
        <w:rPr>
          <w:w w:val="105"/>
        </w:rPr>
        <w:t>political</w:t>
      </w:r>
      <w:r>
        <w:rPr>
          <w:spacing w:val="-14"/>
          <w:w w:val="105"/>
        </w:rPr>
        <w:t xml:space="preserve"> </w:t>
      </w:r>
      <w:r>
        <w:rPr>
          <w:w w:val="105"/>
        </w:rPr>
        <w:t>gain</w:t>
      </w:r>
      <w:r>
        <w:rPr>
          <w:spacing w:val="-15"/>
          <w:w w:val="105"/>
        </w:rPr>
        <w:t xml:space="preserve"> </w:t>
      </w:r>
      <w:r>
        <w:rPr>
          <w:w w:val="105"/>
        </w:rPr>
        <w:t>over</w:t>
      </w:r>
      <w:r>
        <w:rPr>
          <w:spacing w:val="-15"/>
          <w:w w:val="105"/>
        </w:rPr>
        <w:t xml:space="preserve"> </w:t>
      </w:r>
      <w:r>
        <w:rPr>
          <w:w w:val="105"/>
        </w:rPr>
        <w:t>the</w:t>
      </w:r>
      <w:r>
        <w:rPr>
          <w:spacing w:val="-14"/>
          <w:w w:val="105"/>
        </w:rPr>
        <w:t xml:space="preserve"> </w:t>
      </w:r>
      <w:r>
        <w:rPr>
          <w:w w:val="105"/>
        </w:rPr>
        <w:t>public</w:t>
      </w:r>
      <w:r>
        <w:rPr>
          <w:spacing w:val="-15"/>
          <w:w w:val="105"/>
        </w:rPr>
        <w:t xml:space="preserve"> </w:t>
      </w:r>
      <w:r>
        <w:rPr>
          <w:w w:val="105"/>
        </w:rPr>
        <w:t>interest, up from 58 per cent 15 years ago. Over this period there has also</w:t>
      </w:r>
    </w:p>
    <w:p w:rsidR="00FB0FE6" w:rsidRDefault="00056ECC">
      <w:pPr>
        <w:rPr>
          <w:sz w:val="24"/>
        </w:rPr>
      </w:pPr>
      <w:r>
        <w:br w:type="column"/>
      </w:r>
    </w:p>
    <w:p w:rsidR="00FB0FE6" w:rsidRDefault="00FB0FE6">
      <w:pPr>
        <w:pStyle w:val="BodyText"/>
        <w:rPr>
          <w:sz w:val="24"/>
        </w:rPr>
      </w:pPr>
    </w:p>
    <w:p w:rsidR="00FB0FE6" w:rsidRDefault="00FB0FE6">
      <w:pPr>
        <w:pStyle w:val="BodyText"/>
        <w:spacing w:before="5"/>
        <w:rPr>
          <w:sz w:val="27"/>
        </w:rPr>
      </w:pPr>
    </w:p>
    <w:p w:rsidR="00FB0FE6" w:rsidRDefault="00056ECC">
      <w:pPr>
        <w:spacing w:line="261" w:lineRule="auto"/>
        <w:ind w:left="443" w:right="454"/>
        <w:rPr>
          <w:b/>
          <w:sz w:val="19"/>
        </w:rPr>
      </w:pPr>
      <w:bookmarkStart w:id="35" w:name="_bookmark32"/>
      <w:bookmarkEnd w:id="35"/>
      <w:r>
        <w:rPr>
          <w:b/>
          <w:color w:val="6A727A"/>
          <w:sz w:val="19"/>
        </w:rPr>
        <w:t>Figure</w:t>
      </w:r>
      <w:r>
        <w:rPr>
          <w:b/>
          <w:color w:val="6A727A"/>
          <w:spacing w:val="-10"/>
          <w:sz w:val="19"/>
        </w:rPr>
        <w:t xml:space="preserve"> </w:t>
      </w:r>
      <w:r>
        <w:rPr>
          <w:b/>
          <w:color w:val="6A727A"/>
          <w:sz w:val="19"/>
        </w:rPr>
        <w:t>1.2:</w:t>
      </w:r>
      <w:r>
        <w:rPr>
          <w:b/>
          <w:color w:val="6A727A"/>
          <w:spacing w:val="-10"/>
          <w:sz w:val="19"/>
        </w:rPr>
        <w:t xml:space="preserve"> </w:t>
      </w:r>
      <w:r>
        <w:rPr>
          <w:b/>
          <w:color w:val="6A727A"/>
          <w:sz w:val="19"/>
        </w:rPr>
        <w:t>Australians</w:t>
      </w:r>
      <w:r>
        <w:rPr>
          <w:b/>
          <w:color w:val="6A727A"/>
          <w:spacing w:val="-10"/>
          <w:sz w:val="19"/>
        </w:rPr>
        <w:t xml:space="preserve"> </w:t>
      </w:r>
      <w:r>
        <w:rPr>
          <w:b/>
          <w:color w:val="6A727A"/>
          <w:sz w:val="19"/>
        </w:rPr>
        <w:t>suspect</w:t>
      </w:r>
      <w:r>
        <w:rPr>
          <w:b/>
          <w:color w:val="6A727A"/>
          <w:spacing w:val="-10"/>
          <w:sz w:val="19"/>
        </w:rPr>
        <w:t xml:space="preserve"> </w:t>
      </w:r>
      <w:r>
        <w:rPr>
          <w:b/>
          <w:color w:val="6A727A"/>
          <w:sz w:val="19"/>
        </w:rPr>
        <w:t>governments</w:t>
      </w:r>
      <w:r>
        <w:rPr>
          <w:b/>
          <w:color w:val="6A727A"/>
          <w:spacing w:val="-10"/>
          <w:sz w:val="19"/>
        </w:rPr>
        <w:t xml:space="preserve"> </w:t>
      </w:r>
      <w:r>
        <w:rPr>
          <w:b/>
          <w:color w:val="6A727A"/>
          <w:sz w:val="19"/>
        </w:rPr>
        <w:t>make</w:t>
      </w:r>
      <w:r>
        <w:rPr>
          <w:b/>
          <w:color w:val="6A727A"/>
          <w:spacing w:val="-10"/>
          <w:sz w:val="19"/>
        </w:rPr>
        <w:t xml:space="preserve"> </w:t>
      </w:r>
      <w:r>
        <w:rPr>
          <w:b/>
          <w:color w:val="6A727A"/>
          <w:sz w:val="19"/>
        </w:rPr>
        <w:t>decisions</w:t>
      </w:r>
      <w:r>
        <w:rPr>
          <w:b/>
          <w:color w:val="6A727A"/>
          <w:spacing w:val="-10"/>
          <w:sz w:val="19"/>
        </w:rPr>
        <w:t xml:space="preserve"> </w:t>
      </w:r>
      <w:r>
        <w:rPr>
          <w:b/>
          <w:color w:val="6A727A"/>
          <w:sz w:val="19"/>
        </w:rPr>
        <w:t>for political gain over the public interest</w:t>
      </w:r>
    </w:p>
    <w:p w:rsidR="00FB0FE6" w:rsidRDefault="00056ECC">
      <w:pPr>
        <w:spacing w:before="2"/>
        <w:ind w:left="443"/>
        <w:rPr>
          <w:sz w:val="19"/>
        </w:rPr>
      </w:pPr>
      <w:r>
        <w:rPr>
          <w:color w:val="6A727A"/>
          <w:sz w:val="19"/>
        </w:rPr>
        <w:t>Proportion</w:t>
      </w:r>
      <w:r>
        <w:rPr>
          <w:color w:val="6A727A"/>
          <w:spacing w:val="-7"/>
          <w:sz w:val="19"/>
        </w:rPr>
        <w:t xml:space="preserve"> </w:t>
      </w:r>
      <w:r>
        <w:rPr>
          <w:color w:val="6A727A"/>
          <w:sz w:val="19"/>
        </w:rPr>
        <w:t>of</w:t>
      </w:r>
      <w:r>
        <w:rPr>
          <w:color w:val="6A727A"/>
          <w:spacing w:val="-6"/>
          <w:sz w:val="19"/>
        </w:rPr>
        <w:t xml:space="preserve"> </w:t>
      </w:r>
      <w:r>
        <w:rPr>
          <w:color w:val="6A727A"/>
          <w:sz w:val="19"/>
        </w:rPr>
        <w:t>survey</w:t>
      </w:r>
      <w:r>
        <w:rPr>
          <w:color w:val="6A727A"/>
          <w:spacing w:val="-7"/>
          <w:sz w:val="19"/>
        </w:rPr>
        <w:t xml:space="preserve"> </w:t>
      </w:r>
      <w:r>
        <w:rPr>
          <w:color w:val="6A727A"/>
          <w:sz w:val="19"/>
        </w:rPr>
        <w:t>respondents</w:t>
      </w:r>
      <w:r>
        <w:rPr>
          <w:color w:val="6A727A"/>
          <w:spacing w:val="-6"/>
          <w:sz w:val="19"/>
        </w:rPr>
        <w:t xml:space="preserve"> </w:t>
      </w:r>
      <w:r>
        <w:rPr>
          <w:color w:val="6A727A"/>
          <w:sz w:val="19"/>
        </w:rPr>
        <w:t>who</w:t>
      </w:r>
      <w:r>
        <w:rPr>
          <w:color w:val="6A727A"/>
          <w:spacing w:val="-6"/>
          <w:sz w:val="19"/>
        </w:rPr>
        <w:t xml:space="preserve"> </w:t>
      </w:r>
      <w:r>
        <w:rPr>
          <w:color w:val="6A727A"/>
          <w:spacing w:val="-2"/>
          <w:sz w:val="19"/>
        </w:rPr>
        <w:t>agree</w:t>
      </w:r>
    </w:p>
    <w:p w:rsidR="00FB0FE6" w:rsidRDefault="00FB0FE6">
      <w:pPr>
        <w:rPr>
          <w:sz w:val="19"/>
        </w:rPr>
        <w:sectPr w:rsidR="00FB0FE6">
          <w:pgSz w:w="16840" w:h="11910" w:orient="landscape"/>
          <w:pgMar w:top="1340" w:right="1140" w:bottom="1200" w:left="860" w:header="689" w:footer="991" w:gutter="0"/>
          <w:cols w:num="2" w:space="720" w:equalWidth="0">
            <w:col w:w="6942" w:space="721"/>
            <w:col w:w="7177"/>
          </w:cols>
        </w:sectPr>
      </w:pPr>
    </w:p>
    <w:p w:rsidR="00FB0FE6" w:rsidRDefault="00056ECC">
      <w:pPr>
        <w:pStyle w:val="BodyText"/>
        <w:spacing w:before="4" w:line="280" w:lineRule="auto"/>
        <w:ind w:left="443" w:right="308"/>
        <w:rPr>
          <w:sz w:val="13"/>
        </w:rPr>
      </w:pPr>
      <w:proofErr w:type="gramStart"/>
      <w:r>
        <w:rPr>
          <w:w w:val="105"/>
        </w:rPr>
        <w:t>been</w:t>
      </w:r>
      <w:proofErr w:type="gramEnd"/>
      <w:r>
        <w:rPr>
          <w:spacing w:val="-5"/>
          <w:w w:val="105"/>
        </w:rPr>
        <w:t xml:space="preserve"> </w:t>
      </w:r>
      <w:r>
        <w:rPr>
          <w:w w:val="105"/>
        </w:rPr>
        <w:t>a</w:t>
      </w:r>
      <w:r>
        <w:rPr>
          <w:spacing w:val="-5"/>
          <w:w w:val="105"/>
        </w:rPr>
        <w:t xml:space="preserve"> </w:t>
      </w:r>
      <w:r>
        <w:rPr>
          <w:w w:val="105"/>
        </w:rPr>
        <w:t>rise</w:t>
      </w:r>
      <w:r>
        <w:rPr>
          <w:spacing w:val="-5"/>
          <w:w w:val="105"/>
        </w:rPr>
        <w:t xml:space="preserve"> </w:t>
      </w:r>
      <w:r>
        <w:rPr>
          <w:w w:val="105"/>
        </w:rPr>
        <w:t>in</w:t>
      </w:r>
      <w:r>
        <w:rPr>
          <w:spacing w:val="-5"/>
          <w:w w:val="105"/>
        </w:rPr>
        <w:t xml:space="preserve"> </w:t>
      </w:r>
      <w:r>
        <w:rPr>
          <w:w w:val="105"/>
        </w:rPr>
        <w:t>the</w:t>
      </w:r>
      <w:r>
        <w:rPr>
          <w:spacing w:val="-5"/>
          <w:w w:val="105"/>
        </w:rPr>
        <w:t xml:space="preserve"> </w:t>
      </w:r>
      <w:r>
        <w:rPr>
          <w:w w:val="105"/>
        </w:rPr>
        <w:t>proportion</w:t>
      </w:r>
      <w:r>
        <w:rPr>
          <w:spacing w:val="-5"/>
          <w:w w:val="105"/>
        </w:rPr>
        <w:t xml:space="preserve"> </w:t>
      </w:r>
      <w:r>
        <w:rPr>
          <w:w w:val="105"/>
        </w:rPr>
        <w:t>of</w:t>
      </w:r>
      <w:r>
        <w:rPr>
          <w:spacing w:val="-5"/>
          <w:w w:val="105"/>
        </w:rPr>
        <w:t xml:space="preserve"> </w:t>
      </w:r>
      <w:r>
        <w:rPr>
          <w:w w:val="105"/>
        </w:rPr>
        <w:t>people</w:t>
      </w:r>
      <w:r>
        <w:rPr>
          <w:spacing w:val="-5"/>
          <w:w w:val="105"/>
        </w:rPr>
        <w:t xml:space="preserve"> </w:t>
      </w:r>
      <w:r>
        <w:rPr>
          <w:w w:val="105"/>
        </w:rPr>
        <w:t>not</w:t>
      </w:r>
      <w:r>
        <w:rPr>
          <w:spacing w:val="-5"/>
          <w:w w:val="105"/>
        </w:rPr>
        <w:t xml:space="preserve"> </w:t>
      </w:r>
      <w:r>
        <w:rPr>
          <w:w w:val="105"/>
        </w:rPr>
        <w:t>satisfied</w:t>
      </w:r>
      <w:r>
        <w:rPr>
          <w:spacing w:val="-5"/>
          <w:w w:val="105"/>
        </w:rPr>
        <w:t xml:space="preserve"> </w:t>
      </w:r>
      <w:r>
        <w:rPr>
          <w:w w:val="105"/>
        </w:rPr>
        <w:t>with</w:t>
      </w:r>
      <w:r>
        <w:rPr>
          <w:spacing w:val="-5"/>
          <w:w w:val="105"/>
        </w:rPr>
        <w:t xml:space="preserve"> </w:t>
      </w:r>
      <w:r>
        <w:rPr>
          <w:w w:val="105"/>
        </w:rPr>
        <w:t>democracy (Figure</w:t>
      </w:r>
      <w:r>
        <w:rPr>
          <w:spacing w:val="-12"/>
          <w:w w:val="105"/>
        </w:rPr>
        <w:t xml:space="preserve"> </w:t>
      </w:r>
      <w:hyperlink w:anchor="_bookmark32" w:history="1">
        <w:r>
          <w:rPr>
            <w:w w:val="105"/>
          </w:rPr>
          <w:t>1.2).</w:t>
        </w:r>
      </w:hyperlink>
      <w:r>
        <w:rPr>
          <w:spacing w:val="-1"/>
          <w:w w:val="105"/>
        </w:rPr>
        <w:t xml:space="preserve"> </w:t>
      </w:r>
      <w:r>
        <w:rPr>
          <w:w w:val="105"/>
        </w:rPr>
        <w:t>At</w:t>
      </w:r>
      <w:r>
        <w:rPr>
          <w:spacing w:val="-12"/>
          <w:w w:val="105"/>
        </w:rPr>
        <w:t xml:space="preserve"> </w:t>
      </w:r>
      <w:r>
        <w:rPr>
          <w:w w:val="105"/>
        </w:rPr>
        <w:t>the</w:t>
      </w:r>
      <w:r>
        <w:rPr>
          <w:spacing w:val="-12"/>
          <w:w w:val="105"/>
        </w:rPr>
        <w:t xml:space="preserve"> </w:t>
      </w:r>
      <w:r>
        <w:rPr>
          <w:w w:val="105"/>
        </w:rPr>
        <w:t>2022</w:t>
      </w:r>
      <w:r>
        <w:rPr>
          <w:spacing w:val="-12"/>
          <w:w w:val="105"/>
        </w:rPr>
        <w:t xml:space="preserve"> </w:t>
      </w:r>
      <w:r>
        <w:rPr>
          <w:w w:val="105"/>
        </w:rPr>
        <w:t>federal</w:t>
      </w:r>
      <w:r>
        <w:rPr>
          <w:spacing w:val="-12"/>
          <w:w w:val="105"/>
        </w:rPr>
        <w:t xml:space="preserve"> </w:t>
      </w:r>
      <w:r>
        <w:rPr>
          <w:w w:val="105"/>
        </w:rPr>
        <w:t>election</w:t>
      </w:r>
      <w:r>
        <w:rPr>
          <w:spacing w:val="-12"/>
          <w:w w:val="105"/>
        </w:rPr>
        <w:t xml:space="preserve"> </w:t>
      </w:r>
      <w:r>
        <w:rPr>
          <w:w w:val="105"/>
        </w:rPr>
        <w:t>there</w:t>
      </w:r>
      <w:r>
        <w:rPr>
          <w:spacing w:val="-12"/>
          <w:w w:val="105"/>
        </w:rPr>
        <w:t xml:space="preserve"> </w:t>
      </w:r>
      <w:r>
        <w:rPr>
          <w:w w:val="105"/>
        </w:rPr>
        <w:t>was</w:t>
      </w:r>
      <w:r>
        <w:rPr>
          <w:spacing w:val="-12"/>
          <w:w w:val="105"/>
        </w:rPr>
        <w:t xml:space="preserve"> </w:t>
      </w:r>
      <w:r>
        <w:rPr>
          <w:w w:val="105"/>
        </w:rPr>
        <w:t>a</w:t>
      </w:r>
      <w:r>
        <w:rPr>
          <w:spacing w:val="-12"/>
          <w:w w:val="105"/>
        </w:rPr>
        <w:t xml:space="preserve"> </w:t>
      </w:r>
      <w:r>
        <w:rPr>
          <w:w w:val="105"/>
        </w:rPr>
        <w:t>record</w:t>
      </w:r>
      <w:r>
        <w:rPr>
          <w:spacing w:val="-12"/>
          <w:w w:val="105"/>
        </w:rPr>
        <w:t xml:space="preserve"> </w:t>
      </w:r>
      <w:r>
        <w:rPr>
          <w:w w:val="105"/>
        </w:rPr>
        <w:t>vote</w:t>
      </w:r>
      <w:r>
        <w:rPr>
          <w:spacing w:val="-12"/>
          <w:w w:val="105"/>
        </w:rPr>
        <w:t xml:space="preserve"> </w:t>
      </w:r>
      <w:r>
        <w:rPr>
          <w:w w:val="105"/>
        </w:rPr>
        <w:t>for minor parties and independents.</w:t>
      </w:r>
      <w:hyperlink w:anchor="_bookmark34" w:history="1">
        <w:r>
          <w:rPr>
            <w:w w:val="105"/>
            <w:position w:val="7"/>
            <w:sz w:val="13"/>
          </w:rPr>
          <w:t>21</w:t>
        </w:r>
      </w:hyperlink>
    </w:p>
    <w:p w:rsidR="00FB0FE6" w:rsidRDefault="00056ECC">
      <w:pPr>
        <w:pStyle w:val="BodyText"/>
        <w:spacing w:before="164" w:line="280" w:lineRule="auto"/>
        <w:ind w:left="443" w:right="68"/>
      </w:pPr>
      <w:r>
        <w:rPr>
          <w:w w:val="105"/>
        </w:rPr>
        <w:t>Trust matters to the legitimacy of government and its ability to get things</w:t>
      </w:r>
      <w:r>
        <w:rPr>
          <w:spacing w:val="-5"/>
          <w:w w:val="105"/>
        </w:rPr>
        <w:t xml:space="preserve"> </w:t>
      </w:r>
      <w:r>
        <w:rPr>
          <w:w w:val="105"/>
        </w:rPr>
        <w:t>done. Baked-in</w:t>
      </w:r>
      <w:r>
        <w:rPr>
          <w:spacing w:val="-5"/>
          <w:w w:val="105"/>
        </w:rPr>
        <w:t xml:space="preserve"> </w:t>
      </w:r>
      <w:r>
        <w:rPr>
          <w:w w:val="105"/>
        </w:rPr>
        <w:t>cynicism</w:t>
      </w:r>
      <w:r>
        <w:rPr>
          <w:spacing w:val="-5"/>
          <w:w w:val="105"/>
        </w:rPr>
        <w:t xml:space="preserve"> </w:t>
      </w:r>
      <w:r>
        <w:rPr>
          <w:w w:val="105"/>
        </w:rPr>
        <w:t>also</w:t>
      </w:r>
      <w:r>
        <w:rPr>
          <w:spacing w:val="-5"/>
          <w:w w:val="105"/>
        </w:rPr>
        <w:t xml:space="preserve"> </w:t>
      </w:r>
      <w:r>
        <w:rPr>
          <w:w w:val="105"/>
        </w:rPr>
        <w:t>makes</w:t>
      </w:r>
      <w:r>
        <w:rPr>
          <w:spacing w:val="-5"/>
          <w:w w:val="105"/>
        </w:rPr>
        <w:t xml:space="preserve"> </w:t>
      </w:r>
      <w:r>
        <w:rPr>
          <w:w w:val="105"/>
        </w:rPr>
        <w:t>it</w:t>
      </w:r>
      <w:r>
        <w:rPr>
          <w:spacing w:val="-5"/>
          <w:w w:val="105"/>
        </w:rPr>
        <w:t xml:space="preserve"> </w:t>
      </w:r>
      <w:r>
        <w:rPr>
          <w:w w:val="105"/>
        </w:rPr>
        <w:t>harder</w:t>
      </w:r>
      <w:r>
        <w:rPr>
          <w:spacing w:val="-5"/>
          <w:w w:val="105"/>
        </w:rPr>
        <w:t xml:space="preserve"> </w:t>
      </w:r>
      <w:r>
        <w:rPr>
          <w:w w:val="105"/>
        </w:rPr>
        <w:t>for</w:t>
      </w:r>
      <w:r>
        <w:rPr>
          <w:spacing w:val="-5"/>
          <w:w w:val="105"/>
        </w:rPr>
        <w:t xml:space="preserve"> </w:t>
      </w:r>
      <w:r>
        <w:rPr>
          <w:w w:val="105"/>
        </w:rPr>
        <w:t>governments to pursue difficult reforms</w:t>
      </w:r>
      <w:hyperlink w:anchor="_bookmark35" w:history="1">
        <w:r>
          <w:rPr>
            <w:w w:val="105"/>
            <w:position w:val="7"/>
            <w:sz w:val="13"/>
          </w:rPr>
          <w:t>22</w:t>
        </w:r>
      </w:hyperlink>
      <w:r>
        <w:rPr>
          <w:spacing w:val="32"/>
          <w:w w:val="105"/>
          <w:position w:val="7"/>
          <w:sz w:val="13"/>
        </w:rPr>
        <w:t xml:space="preserve"> </w:t>
      </w:r>
      <w:r>
        <w:rPr>
          <w:w w:val="105"/>
        </w:rPr>
        <w:t>– people are less likely to be receptive to arguments</w:t>
      </w:r>
      <w:r>
        <w:rPr>
          <w:spacing w:val="-12"/>
          <w:w w:val="105"/>
        </w:rPr>
        <w:t xml:space="preserve"> </w:t>
      </w:r>
      <w:r>
        <w:rPr>
          <w:w w:val="105"/>
        </w:rPr>
        <w:t>that</w:t>
      </w:r>
      <w:r>
        <w:rPr>
          <w:spacing w:val="-12"/>
          <w:w w:val="105"/>
        </w:rPr>
        <w:t xml:space="preserve"> </w:t>
      </w:r>
      <w:r>
        <w:rPr>
          <w:w w:val="105"/>
        </w:rPr>
        <w:t>they</w:t>
      </w:r>
      <w:r>
        <w:rPr>
          <w:spacing w:val="-12"/>
          <w:w w:val="105"/>
        </w:rPr>
        <w:t xml:space="preserve"> </w:t>
      </w:r>
      <w:r>
        <w:rPr>
          <w:w w:val="105"/>
        </w:rPr>
        <w:t>should</w:t>
      </w:r>
      <w:r>
        <w:rPr>
          <w:spacing w:val="-12"/>
          <w:w w:val="105"/>
        </w:rPr>
        <w:t xml:space="preserve"> </w:t>
      </w:r>
      <w:r>
        <w:rPr>
          <w:w w:val="105"/>
        </w:rPr>
        <w:t>take</w:t>
      </w:r>
      <w:r>
        <w:rPr>
          <w:spacing w:val="-12"/>
          <w:w w:val="105"/>
        </w:rPr>
        <w:t xml:space="preserve"> </w:t>
      </w:r>
      <w:r>
        <w:rPr>
          <w:w w:val="105"/>
        </w:rPr>
        <w:t>some</w:t>
      </w:r>
      <w:r>
        <w:rPr>
          <w:spacing w:val="-12"/>
          <w:w w:val="105"/>
        </w:rPr>
        <w:t xml:space="preserve"> </w:t>
      </w:r>
      <w:r>
        <w:rPr>
          <w:w w:val="105"/>
        </w:rPr>
        <w:t>pain</w:t>
      </w:r>
      <w:r>
        <w:rPr>
          <w:spacing w:val="-12"/>
          <w:w w:val="105"/>
        </w:rPr>
        <w:t xml:space="preserve"> </w:t>
      </w:r>
      <w:r>
        <w:rPr>
          <w:w w:val="105"/>
        </w:rPr>
        <w:t>for</w:t>
      </w:r>
      <w:r>
        <w:rPr>
          <w:spacing w:val="-12"/>
          <w:w w:val="105"/>
        </w:rPr>
        <w:t xml:space="preserve"> </w:t>
      </w:r>
      <w:r>
        <w:rPr>
          <w:w w:val="105"/>
        </w:rPr>
        <w:t>the</w:t>
      </w:r>
      <w:r>
        <w:rPr>
          <w:spacing w:val="-12"/>
          <w:w w:val="105"/>
        </w:rPr>
        <w:t xml:space="preserve"> </w:t>
      </w:r>
      <w:r>
        <w:rPr>
          <w:w w:val="105"/>
        </w:rPr>
        <w:t>greater</w:t>
      </w:r>
      <w:r>
        <w:rPr>
          <w:spacing w:val="-12"/>
          <w:w w:val="105"/>
        </w:rPr>
        <w:t xml:space="preserve"> </w:t>
      </w:r>
      <w:r>
        <w:rPr>
          <w:w w:val="105"/>
        </w:rPr>
        <w:t>good</w:t>
      </w:r>
      <w:r>
        <w:rPr>
          <w:spacing w:val="-12"/>
          <w:w w:val="105"/>
        </w:rPr>
        <w:t xml:space="preserve"> </w:t>
      </w:r>
      <w:r>
        <w:rPr>
          <w:w w:val="105"/>
        </w:rPr>
        <w:t>if</w:t>
      </w:r>
      <w:r>
        <w:rPr>
          <w:spacing w:val="-12"/>
          <w:w w:val="105"/>
        </w:rPr>
        <w:t xml:space="preserve"> </w:t>
      </w:r>
      <w:r>
        <w:rPr>
          <w:w w:val="105"/>
        </w:rPr>
        <w:t>they do not trust leaders to follow through in the public interest.</w:t>
      </w:r>
    </w:p>
    <w:p w:rsidR="00FB0FE6" w:rsidRDefault="00056ECC">
      <w:pPr>
        <w:pStyle w:val="BodyText"/>
        <w:spacing w:before="168" w:line="280" w:lineRule="auto"/>
        <w:ind w:left="443"/>
      </w:pPr>
      <w:r>
        <w:rPr>
          <w:w w:val="105"/>
        </w:rPr>
        <w:t>Strong</w:t>
      </w:r>
      <w:r>
        <w:rPr>
          <w:spacing w:val="-7"/>
          <w:w w:val="105"/>
        </w:rPr>
        <w:t xml:space="preserve"> </w:t>
      </w:r>
      <w:r>
        <w:rPr>
          <w:w w:val="105"/>
        </w:rPr>
        <w:t>public</w:t>
      </w:r>
      <w:r>
        <w:rPr>
          <w:spacing w:val="-7"/>
          <w:w w:val="105"/>
        </w:rPr>
        <w:t xml:space="preserve"> </w:t>
      </w:r>
      <w:r>
        <w:rPr>
          <w:w w:val="105"/>
        </w:rPr>
        <w:t>ethics</w:t>
      </w:r>
      <w:r>
        <w:rPr>
          <w:spacing w:val="-7"/>
          <w:w w:val="105"/>
        </w:rPr>
        <w:t xml:space="preserve"> </w:t>
      </w:r>
      <w:r>
        <w:rPr>
          <w:w w:val="105"/>
        </w:rPr>
        <w:t>and</w:t>
      </w:r>
      <w:r>
        <w:rPr>
          <w:spacing w:val="-7"/>
          <w:w w:val="105"/>
        </w:rPr>
        <w:t xml:space="preserve"> </w:t>
      </w:r>
      <w:r>
        <w:rPr>
          <w:w w:val="105"/>
        </w:rPr>
        <w:t>norms</w:t>
      </w:r>
      <w:r>
        <w:rPr>
          <w:spacing w:val="-7"/>
          <w:w w:val="105"/>
        </w:rPr>
        <w:t xml:space="preserve"> </w:t>
      </w:r>
      <w:r>
        <w:rPr>
          <w:w w:val="105"/>
        </w:rPr>
        <w:t>among</w:t>
      </w:r>
      <w:r>
        <w:rPr>
          <w:spacing w:val="-7"/>
          <w:w w:val="105"/>
        </w:rPr>
        <w:t xml:space="preserve"> </w:t>
      </w:r>
      <w:r>
        <w:rPr>
          <w:w w:val="105"/>
        </w:rPr>
        <w:t>our</w:t>
      </w:r>
      <w:r>
        <w:rPr>
          <w:spacing w:val="-7"/>
          <w:w w:val="105"/>
        </w:rPr>
        <w:t xml:space="preserve"> </w:t>
      </w:r>
      <w:r>
        <w:rPr>
          <w:w w:val="105"/>
        </w:rPr>
        <w:t>elected</w:t>
      </w:r>
      <w:r>
        <w:rPr>
          <w:spacing w:val="-7"/>
          <w:w w:val="105"/>
        </w:rPr>
        <w:t xml:space="preserve"> </w:t>
      </w:r>
      <w:r>
        <w:rPr>
          <w:w w:val="105"/>
        </w:rPr>
        <w:t>leaders</w:t>
      </w:r>
      <w:r>
        <w:rPr>
          <w:spacing w:val="-7"/>
          <w:w w:val="105"/>
        </w:rPr>
        <w:t xml:space="preserve"> </w:t>
      </w:r>
      <w:r>
        <w:rPr>
          <w:w w:val="105"/>
        </w:rPr>
        <w:t>are</w:t>
      </w:r>
      <w:r>
        <w:rPr>
          <w:spacing w:val="-7"/>
          <w:w w:val="105"/>
        </w:rPr>
        <w:t xml:space="preserve"> </w:t>
      </w:r>
      <w:r>
        <w:rPr>
          <w:w w:val="105"/>
        </w:rPr>
        <w:t>the</w:t>
      </w:r>
      <w:r>
        <w:rPr>
          <w:spacing w:val="-7"/>
          <w:w w:val="105"/>
        </w:rPr>
        <w:t xml:space="preserve"> </w:t>
      </w:r>
      <w:r>
        <w:rPr>
          <w:w w:val="105"/>
        </w:rPr>
        <w:t>best way</w:t>
      </w:r>
      <w:r>
        <w:rPr>
          <w:spacing w:val="-11"/>
          <w:w w:val="105"/>
        </w:rPr>
        <w:t xml:space="preserve"> </w:t>
      </w:r>
      <w:r>
        <w:rPr>
          <w:w w:val="105"/>
        </w:rPr>
        <w:t>to</w:t>
      </w:r>
      <w:r>
        <w:rPr>
          <w:spacing w:val="-11"/>
          <w:w w:val="105"/>
        </w:rPr>
        <w:t xml:space="preserve"> </w:t>
      </w:r>
      <w:r>
        <w:rPr>
          <w:w w:val="105"/>
        </w:rPr>
        <w:t>address</w:t>
      </w:r>
      <w:r>
        <w:rPr>
          <w:spacing w:val="-11"/>
          <w:w w:val="105"/>
        </w:rPr>
        <w:t xml:space="preserve"> </w:t>
      </w:r>
      <w:r>
        <w:rPr>
          <w:w w:val="105"/>
        </w:rPr>
        <w:t>these</w:t>
      </w:r>
      <w:r>
        <w:rPr>
          <w:spacing w:val="-11"/>
          <w:w w:val="105"/>
        </w:rPr>
        <w:t xml:space="preserve"> </w:t>
      </w:r>
      <w:r>
        <w:rPr>
          <w:w w:val="105"/>
        </w:rPr>
        <w:t>concerns. But</w:t>
      </w:r>
      <w:r>
        <w:rPr>
          <w:spacing w:val="-11"/>
          <w:w w:val="105"/>
        </w:rPr>
        <w:t xml:space="preserve"> </w:t>
      </w:r>
      <w:r>
        <w:rPr>
          <w:w w:val="105"/>
        </w:rPr>
        <w:t>recent</w:t>
      </w:r>
      <w:r>
        <w:rPr>
          <w:spacing w:val="-11"/>
          <w:w w:val="105"/>
        </w:rPr>
        <w:t xml:space="preserve"> </w:t>
      </w:r>
      <w:r>
        <w:rPr>
          <w:w w:val="105"/>
        </w:rPr>
        <w:t>attempts</w:t>
      </w:r>
      <w:r>
        <w:rPr>
          <w:spacing w:val="-11"/>
          <w:w w:val="105"/>
        </w:rPr>
        <w:t xml:space="preserve"> </w:t>
      </w:r>
      <w:r>
        <w:rPr>
          <w:w w:val="105"/>
        </w:rPr>
        <w:t>by</w:t>
      </w:r>
      <w:r>
        <w:rPr>
          <w:spacing w:val="-11"/>
          <w:w w:val="105"/>
        </w:rPr>
        <w:t xml:space="preserve"> </w:t>
      </w:r>
      <w:r>
        <w:rPr>
          <w:w w:val="105"/>
        </w:rPr>
        <w:t>governments</w:t>
      </w:r>
      <w:r>
        <w:rPr>
          <w:spacing w:val="-11"/>
          <w:w w:val="105"/>
        </w:rPr>
        <w:t xml:space="preserve"> </w:t>
      </w:r>
      <w:r>
        <w:rPr>
          <w:w w:val="105"/>
        </w:rPr>
        <w:t xml:space="preserve">to </w:t>
      </w:r>
      <w:proofErr w:type="spellStart"/>
      <w:r>
        <w:rPr>
          <w:w w:val="105"/>
        </w:rPr>
        <w:t>normalise</w:t>
      </w:r>
      <w:proofErr w:type="spellEnd"/>
      <w:r>
        <w:rPr>
          <w:w w:val="105"/>
        </w:rPr>
        <w:t xml:space="preserve"> pork-barrelling (Section </w:t>
      </w:r>
      <w:hyperlink w:anchor="_bookmark53" w:history="1">
        <w:r>
          <w:rPr>
            <w:w w:val="105"/>
          </w:rPr>
          <w:t>2.2)</w:t>
        </w:r>
      </w:hyperlink>
      <w:r>
        <w:rPr>
          <w:w w:val="105"/>
        </w:rPr>
        <w:t xml:space="preserve"> show that Australia cannot rely exclusively</w:t>
      </w:r>
      <w:r>
        <w:rPr>
          <w:spacing w:val="-14"/>
          <w:w w:val="105"/>
        </w:rPr>
        <w:t xml:space="preserve"> </w:t>
      </w:r>
      <w:r>
        <w:rPr>
          <w:w w:val="105"/>
        </w:rPr>
        <w:t>on</w:t>
      </w:r>
      <w:r>
        <w:rPr>
          <w:spacing w:val="-14"/>
          <w:w w:val="105"/>
        </w:rPr>
        <w:t xml:space="preserve"> </w:t>
      </w:r>
      <w:r>
        <w:rPr>
          <w:w w:val="105"/>
        </w:rPr>
        <w:t>a</w:t>
      </w:r>
      <w:r>
        <w:rPr>
          <w:spacing w:val="-14"/>
          <w:w w:val="105"/>
        </w:rPr>
        <w:t xml:space="preserve"> </w:t>
      </w:r>
      <w:r>
        <w:rPr>
          <w:w w:val="105"/>
        </w:rPr>
        <w:t>culture</w:t>
      </w:r>
      <w:r>
        <w:rPr>
          <w:spacing w:val="-14"/>
          <w:w w:val="105"/>
        </w:rPr>
        <w:t xml:space="preserve"> </w:t>
      </w:r>
      <w:r>
        <w:rPr>
          <w:w w:val="105"/>
        </w:rPr>
        <w:t>of</w:t>
      </w:r>
      <w:r>
        <w:rPr>
          <w:spacing w:val="-14"/>
          <w:w w:val="105"/>
        </w:rPr>
        <w:t xml:space="preserve"> </w:t>
      </w:r>
      <w:r>
        <w:rPr>
          <w:w w:val="105"/>
        </w:rPr>
        <w:t>good</w:t>
      </w:r>
      <w:r>
        <w:rPr>
          <w:spacing w:val="-14"/>
          <w:w w:val="105"/>
        </w:rPr>
        <w:t xml:space="preserve"> </w:t>
      </w:r>
      <w:r>
        <w:rPr>
          <w:w w:val="105"/>
        </w:rPr>
        <w:t>behaviour.</w:t>
      </w:r>
      <w:hyperlink w:anchor="_bookmark36" w:history="1">
        <w:r>
          <w:rPr>
            <w:w w:val="105"/>
            <w:position w:val="7"/>
            <w:sz w:val="13"/>
          </w:rPr>
          <w:t>23</w:t>
        </w:r>
      </w:hyperlink>
      <w:r>
        <w:rPr>
          <w:spacing w:val="25"/>
          <w:w w:val="105"/>
          <w:position w:val="7"/>
          <w:sz w:val="13"/>
        </w:rPr>
        <w:t xml:space="preserve"> </w:t>
      </w:r>
      <w:r>
        <w:rPr>
          <w:w w:val="105"/>
        </w:rPr>
        <w:t>It</w:t>
      </w:r>
      <w:r>
        <w:rPr>
          <w:spacing w:val="-14"/>
          <w:w w:val="105"/>
        </w:rPr>
        <w:t xml:space="preserve"> </w:t>
      </w:r>
      <w:r>
        <w:rPr>
          <w:w w:val="105"/>
        </w:rPr>
        <w:t>is</w:t>
      </w:r>
      <w:r>
        <w:rPr>
          <w:spacing w:val="-14"/>
          <w:w w:val="105"/>
        </w:rPr>
        <w:t xml:space="preserve"> </w:t>
      </w:r>
      <w:r>
        <w:rPr>
          <w:w w:val="105"/>
        </w:rPr>
        <w:t>therefore</w:t>
      </w:r>
      <w:r>
        <w:rPr>
          <w:spacing w:val="-14"/>
          <w:w w:val="105"/>
        </w:rPr>
        <w:t xml:space="preserve"> </w:t>
      </w:r>
      <w:r>
        <w:rPr>
          <w:w w:val="105"/>
        </w:rPr>
        <w:t>necessary</w:t>
      </w:r>
      <w:r>
        <w:rPr>
          <w:spacing w:val="-14"/>
          <w:w w:val="105"/>
        </w:rPr>
        <w:t xml:space="preserve"> </w:t>
      </w:r>
      <w:r>
        <w:rPr>
          <w:w w:val="105"/>
        </w:rPr>
        <w:t>to codify</w:t>
      </w:r>
      <w:r>
        <w:rPr>
          <w:spacing w:val="-2"/>
          <w:w w:val="105"/>
        </w:rPr>
        <w:t xml:space="preserve"> </w:t>
      </w:r>
      <w:r>
        <w:rPr>
          <w:w w:val="105"/>
        </w:rPr>
        <w:t>these</w:t>
      </w:r>
      <w:r>
        <w:rPr>
          <w:spacing w:val="-2"/>
          <w:w w:val="105"/>
        </w:rPr>
        <w:t xml:space="preserve"> </w:t>
      </w:r>
      <w:r>
        <w:rPr>
          <w:w w:val="105"/>
        </w:rPr>
        <w:t>expectations</w:t>
      </w:r>
      <w:r>
        <w:rPr>
          <w:spacing w:val="-2"/>
          <w:w w:val="105"/>
        </w:rPr>
        <w:t xml:space="preserve"> </w:t>
      </w:r>
      <w:r>
        <w:rPr>
          <w:w w:val="105"/>
        </w:rPr>
        <w:t>and</w:t>
      </w:r>
      <w:r>
        <w:rPr>
          <w:spacing w:val="-2"/>
          <w:w w:val="105"/>
        </w:rPr>
        <w:t xml:space="preserve"> </w:t>
      </w:r>
      <w:r>
        <w:rPr>
          <w:w w:val="105"/>
        </w:rPr>
        <w:t>to</w:t>
      </w:r>
      <w:r>
        <w:rPr>
          <w:spacing w:val="-2"/>
          <w:w w:val="105"/>
        </w:rPr>
        <w:t xml:space="preserve"> </w:t>
      </w:r>
      <w:r>
        <w:rPr>
          <w:w w:val="105"/>
        </w:rPr>
        <w:t>introduce</w:t>
      </w:r>
      <w:r>
        <w:rPr>
          <w:spacing w:val="-2"/>
          <w:w w:val="105"/>
        </w:rPr>
        <w:t xml:space="preserve"> </w:t>
      </w:r>
      <w:r>
        <w:rPr>
          <w:w w:val="105"/>
        </w:rPr>
        <w:t>safeguards</w:t>
      </w:r>
      <w:r>
        <w:rPr>
          <w:spacing w:val="-2"/>
          <w:w w:val="105"/>
        </w:rPr>
        <w:t xml:space="preserve"> </w:t>
      </w:r>
      <w:r>
        <w:rPr>
          <w:w w:val="105"/>
        </w:rPr>
        <w:t>to</w:t>
      </w:r>
      <w:r>
        <w:rPr>
          <w:spacing w:val="-2"/>
          <w:w w:val="105"/>
        </w:rPr>
        <w:t xml:space="preserve"> </w:t>
      </w:r>
      <w:r>
        <w:rPr>
          <w:w w:val="105"/>
        </w:rPr>
        <w:t>support</w:t>
      </w:r>
      <w:r>
        <w:rPr>
          <w:spacing w:val="-2"/>
          <w:w w:val="105"/>
        </w:rPr>
        <w:t xml:space="preserve"> </w:t>
      </w:r>
      <w:r>
        <w:rPr>
          <w:w w:val="105"/>
        </w:rPr>
        <w:t xml:space="preserve">good </w:t>
      </w:r>
      <w:r>
        <w:rPr>
          <w:spacing w:val="-2"/>
          <w:w w:val="105"/>
        </w:rPr>
        <w:t>government.</w:t>
      </w:r>
    </w:p>
    <w:p w:rsidR="00FB0FE6" w:rsidRDefault="00056ECC">
      <w:pPr>
        <w:spacing w:line="173" w:lineRule="exact"/>
        <w:ind w:left="443"/>
        <w:rPr>
          <w:sz w:val="19"/>
        </w:rPr>
      </w:pPr>
      <w:r>
        <w:br w:type="column"/>
      </w:r>
      <w:r>
        <w:rPr>
          <w:spacing w:val="-6"/>
          <w:sz w:val="19"/>
        </w:rPr>
        <w:t>80%</w:t>
      </w:r>
    </w:p>
    <w:p w:rsidR="00FB0FE6" w:rsidRDefault="00FB0FE6">
      <w:pPr>
        <w:pStyle w:val="BodyText"/>
        <w:spacing w:before="2"/>
        <w:rPr>
          <w:sz w:val="22"/>
        </w:rPr>
      </w:pPr>
    </w:p>
    <w:p w:rsidR="00FB0FE6" w:rsidRDefault="00056ECC">
      <w:pPr>
        <w:spacing w:before="1"/>
        <w:jc w:val="right"/>
        <w:rPr>
          <w:sz w:val="19"/>
        </w:rPr>
      </w:pPr>
      <w:r>
        <w:rPr>
          <w:spacing w:val="-5"/>
          <w:sz w:val="19"/>
        </w:rPr>
        <w:t>70%</w:t>
      </w:r>
    </w:p>
    <w:p w:rsidR="00FB0FE6" w:rsidRDefault="00FB0FE6">
      <w:pPr>
        <w:pStyle w:val="BodyText"/>
        <w:spacing w:before="5"/>
        <w:rPr>
          <w:sz w:val="22"/>
        </w:rPr>
      </w:pPr>
    </w:p>
    <w:p w:rsidR="00FB0FE6" w:rsidRDefault="00056ECC">
      <w:pPr>
        <w:jc w:val="right"/>
        <w:rPr>
          <w:sz w:val="19"/>
        </w:rPr>
      </w:pPr>
      <w:r>
        <w:rPr>
          <w:spacing w:val="-5"/>
          <w:sz w:val="19"/>
        </w:rPr>
        <w:t>60%</w:t>
      </w:r>
    </w:p>
    <w:p w:rsidR="00FB0FE6" w:rsidRDefault="00FB0FE6">
      <w:pPr>
        <w:pStyle w:val="BodyText"/>
        <w:spacing w:before="3"/>
        <w:rPr>
          <w:sz w:val="22"/>
        </w:rPr>
      </w:pPr>
    </w:p>
    <w:p w:rsidR="00FB0FE6" w:rsidRDefault="00056ECC">
      <w:pPr>
        <w:jc w:val="right"/>
        <w:rPr>
          <w:sz w:val="19"/>
        </w:rPr>
      </w:pPr>
      <w:r>
        <w:rPr>
          <w:spacing w:val="-5"/>
          <w:sz w:val="19"/>
        </w:rPr>
        <w:t>50%</w:t>
      </w:r>
    </w:p>
    <w:p w:rsidR="00FB0FE6" w:rsidRDefault="00FB0FE6">
      <w:pPr>
        <w:pStyle w:val="BodyText"/>
        <w:spacing w:before="3"/>
        <w:rPr>
          <w:sz w:val="22"/>
        </w:rPr>
      </w:pPr>
    </w:p>
    <w:p w:rsidR="00FB0FE6" w:rsidRDefault="00056ECC">
      <w:pPr>
        <w:jc w:val="right"/>
        <w:rPr>
          <w:sz w:val="19"/>
        </w:rPr>
      </w:pPr>
      <w:r>
        <w:rPr>
          <w:spacing w:val="-5"/>
          <w:sz w:val="19"/>
        </w:rPr>
        <w:t>40%</w:t>
      </w:r>
    </w:p>
    <w:p w:rsidR="00FB0FE6" w:rsidRDefault="00FB0FE6">
      <w:pPr>
        <w:pStyle w:val="BodyText"/>
        <w:spacing w:before="2"/>
        <w:rPr>
          <w:sz w:val="22"/>
        </w:rPr>
      </w:pPr>
    </w:p>
    <w:p w:rsidR="00FB0FE6" w:rsidRDefault="00056ECC">
      <w:pPr>
        <w:spacing w:before="1"/>
        <w:jc w:val="right"/>
        <w:rPr>
          <w:sz w:val="19"/>
        </w:rPr>
      </w:pPr>
      <w:r>
        <w:rPr>
          <w:spacing w:val="-5"/>
          <w:sz w:val="19"/>
        </w:rPr>
        <w:t>30%</w:t>
      </w:r>
    </w:p>
    <w:p w:rsidR="00FB0FE6" w:rsidRDefault="00FB0FE6">
      <w:pPr>
        <w:pStyle w:val="BodyText"/>
        <w:spacing w:before="5"/>
        <w:rPr>
          <w:sz w:val="22"/>
        </w:rPr>
      </w:pPr>
    </w:p>
    <w:p w:rsidR="00FB0FE6" w:rsidRDefault="00056ECC">
      <w:pPr>
        <w:jc w:val="right"/>
        <w:rPr>
          <w:sz w:val="19"/>
        </w:rPr>
      </w:pPr>
      <w:r>
        <w:rPr>
          <w:spacing w:val="-5"/>
          <w:sz w:val="19"/>
        </w:rPr>
        <w:t>20%</w:t>
      </w:r>
    </w:p>
    <w:p w:rsidR="00FB0FE6" w:rsidRDefault="00FB0FE6">
      <w:pPr>
        <w:pStyle w:val="BodyText"/>
        <w:spacing w:before="3"/>
        <w:rPr>
          <w:sz w:val="22"/>
        </w:rPr>
      </w:pPr>
    </w:p>
    <w:p w:rsidR="00FB0FE6" w:rsidRDefault="00056ECC">
      <w:pPr>
        <w:jc w:val="right"/>
        <w:rPr>
          <w:sz w:val="19"/>
        </w:rPr>
      </w:pPr>
      <w:r>
        <w:rPr>
          <w:spacing w:val="-5"/>
          <w:sz w:val="19"/>
        </w:rPr>
        <w:t>10%</w:t>
      </w:r>
    </w:p>
    <w:p w:rsidR="00FB0FE6" w:rsidRDefault="00FB0FE6">
      <w:pPr>
        <w:pStyle w:val="BodyText"/>
        <w:spacing w:before="3"/>
        <w:rPr>
          <w:sz w:val="22"/>
        </w:rPr>
      </w:pPr>
    </w:p>
    <w:p w:rsidR="00FB0FE6" w:rsidRDefault="00056ECC">
      <w:pPr>
        <w:jc w:val="right"/>
        <w:rPr>
          <w:sz w:val="19"/>
        </w:rPr>
      </w:pPr>
      <w:r>
        <w:rPr>
          <w:spacing w:val="-5"/>
          <w:sz w:val="19"/>
        </w:rPr>
        <w:t>0%</w:t>
      </w:r>
    </w:p>
    <w:p w:rsidR="00FB0FE6" w:rsidRDefault="00056ECC">
      <w:pPr>
        <w:rPr>
          <w:sz w:val="20"/>
        </w:rPr>
      </w:pPr>
      <w:r>
        <w:br w:type="column"/>
      </w:r>
    </w:p>
    <w:p w:rsidR="00FB0FE6" w:rsidRDefault="00FB0FE6">
      <w:pPr>
        <w:pStyle w:val="BodyText"/>
      </w:pPr>
    </w:p>
    <w:p w:rsidR="00FB0FE6" w:rsidRDefault="00FB0FE6">
      <w:pPr>
        <w:pStyle w:val="BodyText"/>
      </w:pPr>
    </w:p>
    <w:p w:rsidR="00FB0FE6" w:rsidRDefault="00FB0FE6">
      <w:pPr>
        <w:pStyle w:val="BodyText"/>
      </w:pPr>
    </w:p>
    <w:p w:rsidR="00FB0FE6" w:rsidRDefault="00FB0FE6">
      <w:pPr>
        <w:pStyle w:val="BodyText"/>
      </w:pPr>
    </w:p>
    <w:p w:rsidR="00FB0FE6" w:rsidRDefault="00FB0FE6">
      <w:pPr>
        <w:pStyle w:val="BodyText"/>
      </w:pPr>
    </w:p>
    <w:p w:rsidR="00FB0FE6" w:rsidRDefault="00FB0FE6">
      <w:pPr>
        <w:pStyle w:val="BodyText"/>
      </w:pPr>
    </w:p>
    <w:p w:rsidR="00FB0FE6" w:rsidRDefault="00FB0FE6">
      <w:pPr>
        <w:pStyle w:val="BodyText"/>
      </w:pPr>
    </w:p>
    <w:p w:rsidR="00FB0FE6" w:rsidRDefault="00FB0FE6">
      <w:pPr>
        <w:pStyle w:val="BodyText"/>
      </w:pPr>
    </w:p>
    <w:p w:rsidR="00FB0FE6" w:rsidRDefault="00FB0FE6">
      <w:pPr>
        <w:pStyle w:val="BodyText"/>
      </w:pPr>
    </w:p>
    <w:p w:rsidR="00FB0FE6" w:rsidRDefault="00FB0FE6">
      <w:pPr>
        <w:pStyle w:val="BodyText"/>
      </w:pPr>
    </w:p>
    <w:p w:rsidR="00FB0FE6" w:rsidRDefault="00FB0FE6">
      <w:pPr>
        <w:pStyle w:val="BodyText"/>
      </w:pPr>
    </w:p>
    <w:p w:rsidR="00FB0FE6" w:rsidRDefault="00FB0FE6">
      <w:pPr>
        <w:pStyle w:val="BodyText"/>
      </w:pPr>
    </w:p>
    <w:p w:rsidR="00FB0FE6" w:rsidRDefault="00FB0FE6">
      <w:pPr>
        <w:pStyle w:val="BodyText"/>
      </w:pPr>
    </w:p>
    <w:p w:rsidR="00FB0FE6" w:rsidRDefault="00FB0FE6">
      <w:pPr>
        <w:pStyle w:val="BodyText"/>
      </w:pPr>
    </w:p>
    <w:p w:rsidR="00FB0FE6" w:rsidRDefault="00FB0FE6">
      <w:pPr>
        <w:pStyle w:val="BodyText"/>
      </w:pPr>
    </w:p>
    <w:p w:rsidR="00FB0FE6" w:rsidRDefault="00FB0FE6">
      <w:pPr>
        <w:pStyle w:val="BodyText"/>
        <w:spacing w:before="4"/>
        <w:rPr>
          <w:sz w:val="26"/>
        </w:rPr>
      </w:pPr>
    </w:p>
    <w:p w:rsidR="00FB0FE6" w:rsidRDefault="00056ECC">
      <w:pPr>
        <w:ind w:left="211"/>
        <w:rPr>
          <w:sz w:val="19"/>
        </w:rPr>
      </w:pPr>
      <w:r>
        <w:pict>
          <v:line id="_x0000_s1506" style="position:absolute;left:0;text-align:left;z-index:15735808;mso-position-horizontal-relative:page" from="476.05pt,-28.85pt" to="715.45pt,-28.85pt" strokecolor="#d9d9d9" strokeweight=".1383mm">
            <w10:wrap anchorx="page"/>
          </v:line>
        </w:pict>
      </w:r>
      <w:r>
        <w:pict>
          <v:line id="_x0000_s1505" style="position:absolute;left:0;text-align:left;z-index:15738368;mso-position-horizontal-relative:page" from="476.05pt,-5.15pt" to="715.45pt,-5.15pt" strokecolor="#d9d9d9" strokeweight=".1383mm">
            <w10:wrap anchorx="page"/>
          </v:line>
        </w:pict>
      </w:r>
      <w:proofErr w:type="gramStart"/>
      <w:r>
        <w:rPr>
          <w:sz w:val="19"/>
        </w:rPr>
        <w:t>1998</w:t>
      </w:r>
      <w:r>
        <w:rPr>
          <w:spacing w:val="33"/>
          <w:sz w:val="19"/>
        </w:rPr>
        <w:t xml:space="preserve">  </w:t>
      </w:r>
      <w:r>
        <w:rPr>
          <w:sz w:val="19"/>
        </w:rPr>
        <w:t>2001</w:t>
      </w:r>
      <w:proofErr w:type="gramEnd"/>
      <w:r>
        <w:rPr>
          <w:spacing w:val="32"/>
          <w:sz w:val="19"/>
        </w:rPr>
        <w:t xml:space="preserve">  </w:t>
      </w:r>
      <w:r>
        <w:rPr>
          <w:sz w:val="19"/>
        </w:rPr>
        <w:t>2004</w:t>
      </w:r>
      <w:r>
        <w:rPr>
          <w:spacing w:val="33"/>
          <w:sz w:val="19"/>
        </w:rPr>
        <w:t xml:space="preserve">  </w:t>
      </w:r>
      <w:r>
        <w:rPr>
          <w:sz w:val="19"/>
        </w:rPr>
        <w:t>2007</w:t>
      </w:r>
      <w:r>
        <w:rPr>
          <w:spacing w:val="33"/>
          <w:sz w:val="19"/>
        </w:rPr>
        <w:t xml:space="preserve">  </w:t>
      </w:r>
      <w:r>
        <w:rPr>
          <w:sz w:val="19"/>
        </w:rPr>
        <w:t>2010</w:t>
      </w:r>
      <w:r>
        <w:rPr>
          <w:spacing w:val="33"/>
          <w:sz w:val="19"/>
        </w:rPr>
        <w:t xml:space="preserve">  </w:t>
      </w:r>
      <w:r>
        <w:rPr>
          <w:sz w:val="19"/>
        </w:rPr>
        <w:t>2013</w:t>
      </w:r>
      <w:r>
        <w:rPr>
          <w:spacing w:val="33"/>
          <w:sz w:val="19"/>
        </w:rPr>
        <w:t xml:space="preserve">  </w:t>
      </w:r>
      <w:r>
        <w:rPr>
          <w:sz w:val="19"/>
        </w:rPr>
        <w:t>2016</w:t>
      </w:r>
      <w:r>
        <w:rPr>
          <w:spacing w:val="33"/>
          <w:sz w:val="19"/>
        </w:rPr>
        <w:t xml:space="preserve">  </w:t>
      </w:r>
      <w:r>
        <w:rPr>
          <w:spacing w:val="-4"/>
          <w:sz w:val="19"/>
        </w:rPr>
        <w:t>2019</w:t>
      </w:r>
    </w:p>
    <w:p w:rsidR="00FB0FE6" w:rsidRDefault="00056ECC">
      <w:pPr>
        <w:spacing w:before="81" w:line="259" w:lineRule="auto"/>
        <w:ind w:left="89" w:right="175"/>
        <w:rPr>
          <w:sz w:val="16"/>
        </w:rPr>
      </w:pPr>
      <w:r>
        <w:br w:type="column"/>
      </w:r>
      <w:r>
        <w:rPr>
          <w:color w:val="A02226"/>
          <w:w w:val="105"/>
          <w:sz w:val="16"/>
        </w:rPr>
        <w:t>People</w:t>
      </w:r>
      <w:r>
        <w:rPr>
          <w:color w:val="A02226"/>
          <w:spacing w:val="-12"/>
          <w:w w:val="105"/>
          <w:sz w:val="16"/>
        </w:rPr>
        <w:t xml:space="preserve"> </w:t>
      </w:r>
      <w:r>
        <w:rPr>
          <w:color w:val="A02226"/>
          <w:w w:val="105"/>
          <w:sz w:val="16"/>
        </w:rPr>
        <w:t>in</w:t>
      </w:r>
      <w:r>
        <w:rPr>
          <w:color w:val="A02226"/>
          <w:spacing w:val="-12"/>
          <w:w w:val="105"/>
          <w:sz w:val="16"/>
        </w:rPr>
        <w:t xml:space="preserve"> </w:t>
      </w:r>
      <w:r>
        <w:rPr>
          <w:color w:val="A02226"/>
          <w:w w:val="105"/>
          <w:sz w:val="16"/>
        </w:rPr>
        <w:t xml:space="preserve">govt look after </w:t>
      </w:r>
      <w:r>
        <w:rPr>
          <w:color w:val="A02226"/>
          <w:spacing w:val="-2"/>
          <w:w w:val="105"/>
          <w:sz w:val="16"/>
        </w:rPr>
        <w:t>themselves</w:t>
      </w:r>
    </w:p>
    <w:p w:rsidR="00FB0FE6" w:rsidRDefault="00FB0FE6">
      <w:pPr>
        <w:pStyle w:val="BodyText"/>
        <w:rPr>
          <w:sz w:val="18"/>
        </w:rPr>
      </w:pPr>
    </w:p>
    <w:p w:rsidR="00FB0FE6" w:rsidRDefault="00FB0FE6">
      <w:pPr>
        <w:pStyle w:val="BodyText"/>
        <w:rPr>
          <w:sz w:val="18"/>
        </w:rPr>
      </w:pPr>
    </w:p>
    <w:p w:rsidR="00FB0FE6" w:rsidRDefault="00FB0FE6">
      <w:pPr>
        <w:pStyle w:val="BodyText"/>
        <w:rPr>
          <w:sz w:val="18"/>
        </w:rPr>
      </w:pPr>
    </w:p>
    <w:p w:rsidR="00FB0FE6" w:rsidRDefault="00FB0FE6">
      <w:pPr>
        <w:pStyle w:val="BodyText"/>
        <w:rPr>
          <w:sz w:val="18"/>
        </w:rPr>
      </w:pPr>
    </w:p>
    <w:p w:rsidR="00FB0FE6" w:rsidRDefault="00FB0FE6">
      <w:pPr>
        <w:pStyle w:val="BodyText"/>
        <w:spacing w:before="1"/>
        <w:rPr>
          <w:sz w:val="26"/>
        </w:rPr>
      </w:pPr>
    </w:p>
    <w:p w:rsidR="00FB0FE6" w:rsidRDefault="00056ECC">
      <w:pPr>
        <w:spacing w:line="259" w:lineRule="auto"/>
        <w:ind w:left="89" w:right="175"/>
        <w:rPr>
          <w:sz w:val="16"/>
        </w:rPr>
      </w:pPr>
      <w:r>
        <w:pict>
          <v:group id="docshapegroup41" o:spid="_x0000_s1494" style="position:absolute;left:0;text-align:left;margin-left:476.05pt;margin-top:3.35pt;width:239.45pt;height:70.2pt;z-index:15736320;mso-position-horizontal-relative:page" coordorigin="9521,67" coordsize="4789,1404">
            <v:shape id="docshape42" o:spid="_x0000_s1504" style="position:absolute;left:9521;top:175;width:4789;height:949" coordorigin="9521,175" coordsize="4789,949" o:spt="100" adj="0,,0" path="m9521,1124r4788,m9521,650r4788,m9521,175r4788,e" filled="f" strokecolor="#d9d9d9" strokeweight=".1383mm">
              <v:stroke joinstyle="round"/>
              <v:formulas/>
              <v:path arrowok="t" o:connecttype="segments"/>
            </v:shape>
            <v:shape id="docshape43" o:spid="_x0000_s1503" style="position:absolute;left:9820;top:127;width:4190;height:1283" coordorigin="9820,127" coordsize="4190,1283" path="m9820,697r600,143l11017,1219r600,191l12214,697r600,48l13412,175r598,-48e" filled="f" strokecolor="#f68b33" strokeweight=".73781mm">
              <v:path arrowok="t"/>
            </v:shape>
            <v:shape id="docshape44" o:spid="_x0000_s1502" type="#_x0000_t75" style="position:absolute;left:9759;top:636;width:122;height:122">
              <v:imagedata r:id="rId18" o:title=""/>
            </v:shape>
            <v:shape id="docshape45" o:spid="_x0000_s1501" type="#_x0000_t75" style="position:absolute;left:10359;top:779;width:122;height:122">
              <v:imagedata r:id="rId18" o:title=""/>
            </v:shape>
            <v:shape id="docshape46" o:spid="_x0000_s1500" type="#_x0000_t75" style="position:absolute;left:10956;top:1158;width:122;height:122">
              <v:imagedata r:id="rId19" o:title=""/>
            </v:shape>
            <v:shape id="docshape47" o:spid="_x0000_s1499" type="#_x0000_t75" style="position:absolute;left:11556;top:1349;width:122;height:122">
              <v:imagedata r:id="rId18" o:title=""/>
            </v:shape>
            <v:shape id="docshape48" o:spid="_x0000_s1498" type="#_x0000_t75" style="position:absolute;left:12153;top:636;width:122;height:122">
              <v:imagedata r:id="rId20" o:title=""/>
            </v:shape>
            <v:shape id="docshape49" o:spid="_x0000_s1497" type="#_x0000_t75" style="position:absolute;left:12753;top:684;width:122;height:122">
              <v:imagedata r:id="rId21" o:title=""/>
            </v:shape>
            <v:shape id="docshape50" o:spid="_x0000_s1496" type="#_x0000_t75" style="position:absolute;left:13350;top:114;width:122;height:122">
              <v:imagedata r:id="rId18" o:title=""/>
            </v:shape>
            <v:shape id="docshape51" o:spid="_x0000_s1495" type="#_x0000_t75" style="position:absolute;left:13950;top:66;width:122;height:122">
              <v:imagedata r:id="rId18" o:title=""/>
            </v:shape>
            <w10:wrap anchorx="page"/>
          </v:group>
        </w:pict>
      </w:r>
      <w:r>
        <w:pict>
          <v:line id="_x0000_s1493" style="position:absolute;left:0;text-align:left;z-index:15736832;mso-position-horizontal-relative:page" from="476.05pt,-14.95pt" to="715.45pt,-14.95pt" strokecolor="#d9d9d9" strokeweight=".1383mm">
            <w10:wrap anchorx="page"/>
          </v:line>
        </w:pict>
      </w:r>
      <w:r>
        <w:pict>
          <v:group id="docshapegroup52" o:spid="_x0000_s1482" style="position:absolute;left:0;text-align:left;margin-left:476.05pt;margin-top:-77.5pt;width:239.45pt;height:48.9pt;z-index:15737344;mso-position-horizontal-relative:page" coordorigin="9521,-1550" coordsize="4789,978">
            <v:shape id="docshape53" o:spid="_x0000_s1492" style="position:absolute;left:9521;top:-1251;width:4789;height:475" coordorigin="9521,-1250" coordsize="4789,475" o:spt="100" adj="0,,0" path="m9521,-776r4788,m9521,-1250r4788,e" filled="f" strokecolor="#d9d9d9" strokeweight=".1383mm">
              <v:stroke joinstyle="round"/>
              <v:formulas/>
              <v:path arrowok="t" o:connecttype="segments"/>
            </v:shape>
            <v:shape id="docshape54" o:spid="_x0000_s1491" style="position:absolute;left:9820;top:-1488;width:4190;height:855" coordorigin="9820,-1488" coordsize="4190,855" path="m9820,-1107r600,-48l11017,-824r600,191l12214,-917r600,-143l13412,-1441r598,-47e" filled="f" strokecolor="#a02226" strokeweight=".73781mm">
              <v:path arrowok="t"/>
            </v:shape>
            <v:shape id="docshape55" o:spid="_x0000_s1490" type="#_x0000_t75" style="position:absolute;left:9759;top:-1169;width:122;height:122">
              <v:imagedata r:id="rId22" o:title=""/>
            </v:shape>
            <v:shape id="docshape56" o:spid="_x0000_s1489" type="#_x0000_t75" style="position:absolute;left:10359;top:-1216;width:122;height:122">
              <v:imagedata r:id="rId22" o:title=""/>
            </v:shape>
            <v:shape id="docshape57" o:spid="_x0000_s1488" type="#_x0000_t75" style="position:absolute;left:10956;top:-885;width:122;height:122">
              <v:imagedata r:id="rId22" o:title=""/>
            </v:shape>
            <v:shape id="docshape58" o:spid="_x0000_s1487" type="#_x0000_t75" style="position:absolute;left:11556;top:-694;width:122;height:122">
              <v:imagedata r:id="rId23" o:title=""/>
            </v:shape>
            <v:shape id="docshape59" o:spid="_x0000_s1486" type="#_x0000_t75" style="position:absolute;left:12153;top:-978;width:122;height:122">
              <v:imagedata r:id="rId24" o:title=""/>
            </v:shape>
            <v:shape id="docshape60" o:spid="_x0000_s1485" type="#_x0000_t75" style="position:absolute;left:12753;top:-1121;width:122;height:122">
              <v:imagedata r:id="rId25" o:title=""/>
            </v:shape>
            <v:shape id="docshape61" o:spid="_x0000_s1484" type="#_x0000_t75" style="position:absolute;left:13350;top:-1502;width:122;height:122">
              <v:imagedata r:id="rId22" o:title=""/>
            </v:shape>
            <v:shape id="docshape62" o:spid="_x0000_s1483" type="#_x0000_t75" style="position:absolute;left:13950;top:-1550;width:122;height:122">
              <v:imagedata r:id="rId22" o:title=""/>
            </v:shape>
            <w10:wrap anchorx="page"/>
          </v:group>
        </w:pict>
      </w:r>
      <w:r>
        <w:pict>
          <v:line id="_x0000_s1481" style="position:absolute;left:0;text-align:left;z-index:15737856;mso-position-horizontal-relative:page" from="476.05pt,-86.25pt" to="715.45pt,-86.25pt" strokecolor="#d9d9d9" strokeweight=".1383mm">
            <w10:wrap anchorx="page"/>
          </v:line>
        </w:pict>
      </w:r>
      <w:r>
        <w:rPr>
          <w:color w:val="F68B33"/>
          <w:w w:val="105"/>
          <w:sz w:val="16"/>
        </w:rPr>
        <w:t>Not satisfied with</w:t>
      </w:r>
      <w:r>
        <w:rPr>
          <w:color w:val="F68B33"/>
          <w:spacing w:val="-12"/>
          <w:w w:val="105"/>
          <w:sz w:val="16"/>
        </w:rPr>
        <w:t xml:space="preserve"> </w:t>
      </w:r>
      <w:r>
        <w:rPr>
          <w:color w:val="F68B33"/>
          <w:w w:val="105"/>
          <w:sz w:val="16"/>
        </w:rPr>
        <w:t>democracy</w:t>
      </w:r>
    </w:p>
    <w:p w:rsidR="00FB0FE6" w:rsidRDefault="00FB0FE6">
      <w:pPr>
        <w:spacing w:line="259" w:lineRule="auto"/>
        <w:rPr>
          <w:sz w:val="16"/>
        </w:rPr>
        <w:sectPr w:rsidR="00FB0FE6">
          <w:type w:val="continuous"/>
          <w:pgSz w:w="16840" w:h="11910" w:orient="landscape"/>
          <w:pgMar w:top="1340" w:right="1140" w:bottom="280" w:left="860" w:header="689" w:footer="991" w:gutter="0"/>
          <w:cols w:num="4" w:space="720" w:equalWidth="0">
            <w:col w:w="7046" w:space="632"/>
            <w:col w:w="821" w:space="40"/>
            <w:col w:w="4821" w:space="40"/>
            <w:col w:w="1440"/>
          </w:cols>
        </w:sectPr>
      </w:pPr>
    </w:p>
    <w:p w:rsidR="00FB0FE6" w:rsidRDefault="00056ECC">
      <w:pPr>
        <w:pStyle w:val="Heading4"/>
        <w:numPr>
          <w:ilvl w:val="1"/>
          <w:numId w:val="11"/>
        </w:numPr>
        <w:tabs>
          <w:tab w:val="left" w:pos="991"/>
          <w:tab w:val="left" w:pos="992"/>
        </w:tabs>
        <w:spacing w:before="220"/>
        <w:ind w:hanging="549"/>
      </w:pPr>
      <w:bookmarkStart w:id="36" w:name="_bookmark33"/>
      <w:bookmarkEnd w:id="36"/>
      <w:r>
        <w:rPr>
          <w:color w:val="F2901D"/>
          <w:w w:val="105"/>
        </w:rPr>
        <w:t>Why</w:t>
      </w:r>
      <w:r>
        <w:rPr>
          <w:color w:val="F2901D"/>
          <w:spacing w:val="-12"/>
          <w:w w:val="105"/>
        </w:rPr>
        <w:t xml:space="preserve"> </w:t>
      </w:r>
      <w:r>
        <w:rPr>
          <w:color w:val="F2901D"/>
          <w:w w:val="105"/>
        </w:rPr>
        <w:t>this</w:t>
      </w:r>
      <w:r>
        <w:rPr>
          <w:color w:val="F2901D"/>
          <w:spacing w:val="-11"/>
          <w:w w:val="105"/>
        </w:rPr>
        <w:t xml:space="preserve"> </w:t>
      </w:r>
      <w:r>
        <w:rPr>
          <w:color w:val="F2901D"/>
          <w:w w:val="105"/>
        </w:rPr>
        <w:t>report</w:t>
      </w:r>
      <w:r>
        <w:rPr>
          <w:color w:val="F2901D"/>
          <w:spacing w:val="-11"/>
          <w:w w:val="105"/>
        </w:rPr>
        <w:t xml:space="preserve"> </w:t>
      </w:r>
      <w:r>
        <w:rPr>
          <w:color w:val="F2901D"/>
          <w:w w:val="105"/>
        </w:rPr>
        <w:t>focuses</w:t>
      </w:r>
      <w:r>
        <w:rPr>
          <w:color w:val="F2901D"/>
          <w:spacing w:val="-12"/>
          <w:w w:val="105"/>
        </w:rPr>
        <w:t xml:space="preserve"> </w:t>
      </w:r>
      <w:r>
        <w:rPr>
          <w:color w:val="F2901D"/>
          <w:w w:val="105"/>
        </w:rPr>
        <w:t>on</w:t>
      </w:r>
      <w:r>
        <w:rPr>
          <w:color w:val="F2901D"/>
          <w:spacing w:val="-11"/>
          <w:w w:val="105"/>
        </w:rPr>
        <w:t xml:space="preserve"> </w:t>
      </w:r>
      <w:r>
        <w:rPr>
          <w:color w:val="F2901D"/>
          <w:w w:val="105"/>
        </w:rPr>
        <w:t>grant</w:t>
      </w:r>
      <w:r>
        <w:rPr>
          <w:color w:val="F2901D"/>
          <w:spacing w:val="-11"/>
          <w:w w:val="105"/>
        </w:rPr>
        <w:t xml:space="preserve"> </w:t>
      </w:r>
      <w:r>
        <w:rPr>
          <w:color w:val="F2901D"/>
          <w:spacing w:val="-2"/>
          <w:w w:val="105"/>
        </w:rPr>
        <w:t>programs</w:t>
      </w:r>
    </w:p>
    <w:p w:rsidR="00FB0FE6" w:rsidRDefault="00056ECC">
      <w:pPr>
        <w:pStyle w:val="BodyText"/>
        <w:spacing w:before="176" w:line="278" w:lineRule="auto"/>
        <w:ind w:left="443"/>
        <w:rPr>
          <w:sz w:val="13"/>
        </w:rPr>
      </w:pPr>
      <w:r>
        <w:rPr>
          <w:w w:val="105"/>
        </w:rPr>
        <w:t>This</w:t>
      </w:r>
      <w:r>
        <w:rPr>
          <w:spacing w:val="-12"/>
          <w:w w:val="105"/>
        </w:rPr>
        <w:t xml:space="preserve"> </w:t>
      </w:r>
      <w:r>
        <w:rPr>
          <w:w w:val="105"/>
        </w:rPr>
        <w:t>report</w:t>
      </w:r>
      <w:r>
        <w:rPr>
          <w:spacing w:val="-12"/>
          <w:w w:val="105"/>
        </w:rPr>
        <w:t xml:space="preserve"> </w:t>
      </w:r>
      <w:r>
        <w:rPr>
          <w:w w:val="105"/>
        </w:rPr>
        <w:t>focuses</w:t>
      </w:r>
      <w:r>
        <w:rPr>
          <w:spacing w:val="-12"/>
          <w:w w:val="105"/>
        </w:rPr>
        <w:t xml:space="preserve"> </w:t>
      </w:r>
      <w:r>
        <w:rPr>
          <w:w w:val="105"/>
        </w:rPr>
        <w:t>on</w:t>
      </w:r>
      <w:r>
        <w:rPr>
          <w:spacing w:val="-12"/>
          <w:w w:val="105"/>
        </w:rPr>
        <w:t xml:space="preserve"> </w:t>
      </w:r>
      <w:r>
        <w:rPr>
          <w:w w:val="105"/>
        </w:rPr>
        <w:t>the</w:t>
      </w:r>
      <w:r>
        <w:rPr>
          <w:spacing w:val="-12"/>
          <w:w w:val="105"/>
        </w:rPr>
        <w:t xml:space="preserve"> </w:t>
      </w:r>
      <w:r>
        <w:rPr>
          <w:w w:val="105"/>
        </w:rPr>
        <w:t>most</w:t>
      </w:r>
      <w:r>
        <w:rPr>
          <w:spacing w:val="-12"/>
          <w:w w:val="105"/>
        </w:rPr>
        <w:t xml:space="preserve"> </w:t>
      </w:r>
      <w:r>
        <w:rPr>
          <w:w w:val="105"/>
        </w:rPr>
        <w:t>prevalent</w:t>
      </w:r>
      <w:r>
        <w:rPr>
          <w:spacing w:val="-12"/>
          <w:w w:val="105"/>
        </w:rPr>
        <w:t xml:space="preserve"> </w:t>
      </w:r>
      <w:r>
        <w:rPr>
          <w:w w:val="105"/>
        </w:rPr>
        <w:t>type</w:t>
      </w:r>
      <w:r>
        <w:rPr>
          <w:spacing w:val="-12"/>
          <w:w w:val="105"/>
        </w:rPr>
        <w:t xml:space="preserve"> </w:t>
      </w:r>
      <w:r>
        <w:rPr>
          <w:w w:val="105"/>
        </w:rPr>
        <w:t>of</w:t>
      </w:r>
      <w:r>
        <w:rPr>
          <w:spacing w:val="-12"/>
          <w:w w:val="105"/>
        </w:rPr>
        <w:t xml:space="preserve"> </w:t>
      </w:r>
      <w:r>
        <w:rPr>
          <w:w w:val="105"/>
        </w:rPr>
        <w:t>pork-barrelling</w:t>
      </w:r>
      <w:r>
        <w:rPr>
          <w:spacing w:val="-12"/>
          <w:w w:val="105"/>
        </w:rPr>
        <w:t xml:space="preserve"> </w:t>
      </w:r>
      <w:r>
        <w:rPr>
          <w:w w:val="105"/>
        </w:rPr>
        <w:t>–</w:t>
      </w:r>
      <w:r>
        <w:rPr>
          <w:spacing w:val="-12"/>
          <w:w w:val="105"/>
        </w:rPr>
        <w:t xml:space="preserve"> </w:t>
      </w:r>
      <w:r>
        <w:rPr>
          <w:w w:val="105"/>
        </w:rPr>
        <w:t>the use of grant programs for partisan purposes.</w:t>
      </w:r>
      <w:hyperlink w:anchor="_bookmark37" w:history="1">
        <w:r>
          <w:rPr>
            <w:w w:val="105"/>
            <w:position w:val="7"/>
            <w:sz w:val="13"/>
          </w:rPr>
          <w:t>24</w:t>
        </w:r>
      </w:hyperlink>
    </w:p>
    <w:p w:rsidR="00FB0FE6" w:rsidRDefault="00056ECC">
      <w:pPr>
        <w:spacing w:before="83" w:line="331" w:lineRule="auto"/>
        <w:ind w:left="443" w:right="2399"/>
        <w:rPr>
          <w:i/>
          <w:sz w:val="17"/>
        </w:rPr>
      </w:pPr>
      <w:r>
        <w:br w:type="column"/>
      </w:r>
      <w:r>
        <w:rPr>
          <w:i/>
          <w:sz w:val="17"/>
        </w:rPr>
        <w:t>Note:</w:t>
      </w:r>
      <w:r>
        <w:rPr>
          <w:i/>
          <w:spacing w:val="-5"/>
          <w:sz w:val="17"/>
        </w:rPr>
        <w:t xml:space="preserve"> </w:t>
      </w:r>
      <w:r>
        <w:rPr>
          <w:i/>
          <w:sz w:val="17"/>
        </w:rPr>
        <w:t>Latest</w:t>
      </w:r>
      <w:r>
        <w:rPr>
          <w:i/>
          <w:spacing w:val="-5"/>
          <w:sz w:val="17"/>
        </w:rPr>
        <w:t xml:space="preserve"> </w:t>
      </w:r>
      <w:r>
        <w:rPr>
          <w:i/>
          <w:sz w:val="17"/>
        </w:rPr>
        <w:t>data</w:t>
      </w:r>
      <w:r>
        <w:rPr>
          <w:i/>
          <w:spacing w:val="-5"/>
          <w:sz w:val="17"/>
        </w:rPr>
        <w:t xml:space="preserve"> </w:t>
      </w:r>
      <w:r>
        <w:rPr>
          <w:i/>
          <w:sz w:val="17"/>
        </w:rPr>
        <w:t>is</w:t>
      </w:r>
      <w:r>
        <w:rPr>
          <w:i/>
          <w:spacing w:val="-5"/>
          <w:sz w:val="17"/>
        </w:rPr>
        <w:t xml:space="preserve"> </w:t>
      </w:r>
      <w:r>
        <w:rPr>
          <w:i/>
          <w:sz w:val="17"/>
        </w:rPr>
        <w:t>from</w:t>
      </w:r>
      <w:r>
        <w:rPr>
          <w:i/>
          <w:spacing w:val="-5"/>
          <w:sz w:val="17"/>
        </w:rPr>
        <w:t xml:space="preserve"> </w:t>
      </w:r>
      <w:r>
        <w:rPr>
          <w:i/>
          <w:sz w:val="17"/>
        </w:rPr>
        <w:t>the</w:t>
      </w:r>
      <w:r>
        <w:rPr>
          <w:i/>
          <w:spacing w:val="-5"/>
          <w:sz w:val="17"/>
        </w:rPr>
        <w:t xml:space="preserve"> </w:t>
      </w:r>
      <w:r>
        <w:rPr>
          <w:i/>
          <w:sz w:val="17"/>
        </w:rPr>
        <w:t>2019</w:t>
      </w:r>
      <w:r>
        <w:rPr>
          <w:i/>
          <w:spacing w:val="-5"/>
          <w:sz w:val="17"/>
        </w:rPr>
        <w:t xml:space="preserve"> </w:t>
      </w:r>
      <w:r>
        <w:rPr>
          <w:i/>
          <w:sz w:val="17"/>
        </w:rPr>
        <w:t>federal</w:t>
      </w:r>
      <w:r>
        <w:rPr>
          <w:i/>
          <w:spacing w:val="-5"/>
          <w:sz w:val="17"/>
        </w:rPr>
        <w:t xml:space="preserve"> </w:t>
      </w:r>
      <w:r>
        <w:rPr>
          <w:i/>
          <w:sz w:val="17"/>
        </w:rPr>
        <w:t xml:space="preserve">election. Source: </w:t>
      </w:r>
      <w:hyperlink w:anchor="_bookmark295" w:history="1">
        <w:r>
          <w:rPr>
            <w:i/>
            <w:sz w:val="17"/>
          </w:rPr>
          <w:t>The Australian Election Study (2022).</w:t>
        </w:r>
      </w:hyperlink>
    </w:p>
    <w:p w:rsidR="00FB0FE6" w:rsidRDefault="00FB0FE6">
      <w:pPr>
        <w:spacing w:line="331" w:lineRule="auto"/>
        <w:rPr>
          <w:sz w:val="17"/>
        </w:rPr>
        <w:sectPr w:rsidR="00FB0FE6">
          <w:type w:val="continuous"/>
          <w:pgSz w:w="16840" w:h="11910" w:orient="landscape"/>
          <w:pgMar w:top="1340" w:right="1140" w:bottom="280" w:left="860" w:header="689" w:footer="991" w:gutter="0"/>
          <w:cols w:num="2" w:space="720" w:equalWidth="0">
            <w:col w:w="6872" w:space="791"/>
            <w:col w:w="7177"/>
          </w:cols>
        </w:sectPr>
      </w:pPr>
    </w:p>
    <w:p w:rsidR="00FB0FE6" w:rsidRDefault="00FB0FE6">
      <w:pPr>
        <w:pStyle w:val="BodyText"/>
        <w:rPr>
          <w:i/>
        </w:rPr>
      </w:pPr>
    </w:p>
    <w:p w:rsidR="00FB0FE6" w:rsidRDefault="00FB0FE6">
      <w:pPr>
        <w:pStyle w:val="BodyText"/>
        <w:spacing w:before="8"/>
        <w:rPr>
          <w:i/>
          <w:sz w:val="10"/>
        </w:rPr>
      </w:pPr>
    </w:p>
    <w:p w:rsidR="00FB0FE6" w:rsidRDefault="00056ECC">
      <w:pPr>
        <w:pStyle w:val="BodyText"/>
        <w:spacing w:line="20" w:lineRule="exact"/>
        <w:ind w:left="443"/>
        <w:rPr>
          <w:sz w:val="2"/>
        </w:rPr>
      </w:pPr>
      <w:r>
        <w:rPr>
          <w:sz w:val="2"/>
        </w:rPr>
      </w:r>
      <w:r>
        <w:rPr>
          <w:sz w:val="2"/>
        </w:rPr>
        <w:pict>
          <v:group id="docshapegroup63" o:spid="_x0000_s1479" style="width:131.35pt;height:.4pt;mso-position-horizontal-relative:char;mso-position-vertical-relative:line" coordsize="2627,8">
            <v:line id="_x0000_s1480" style="position:absolute" from="0,4" to="2627,4" strokeweight=".14042mm"/>
            <w10:anchorlock/>
          </v:group>
        </w:pict>
      </w:r>
    </w:p>
    <w:p w:rsidR="00FB0FE6" w:rsidRDefault="00056ECC">
      <w:pPr>
        <w:pStyle w:val="ListParagraph"/>
        <w:numPr>
          <w:ilvl w:val="0"/>
          <w:numId w:val="10"/>
        </w:numPr>
        <w:tabs>
          <w:tab w:val="left" w:pos="785"/>
        </w:tabs>
        <w:spacing w:before="29" w:line="268" w:lineRule="auto"/>
        <w:ind w:right="8069"/>
        <w:jc w:val="both"/>
        <w:rPr>
          <w:sz w:val="17"/>
        </w:rPr>
      </w:pPr>
      <w:bookmarkStart w:id="37" w:name="_bookmark34"/>
      <w:bookmarkEnd w:id="37"/>
      <w:r>
        <w:rPr>
          <w:sz w:val="17"/>
        </w:rPr>
        <w:t>The</w:t>
      </w:r>
      <w:r>
        <w:rPr>
          <w:spacing w:val="-2"/>
          <w:sz w:val="17"/>
        </w:rPr>
        <w:t xml:space="preserve"> </w:t>
      </w:r>
      <w:r>
        <w:rPr>
          <w:sz w:val="17"/>
        </w:rPr>
        <w:t>minor-party</w:t>
      </w:r>
      <w:r>
        <w:rPr>
          <w:spacing w:val="-2"/>
          <w:sz w:val="17"/>
        </w:rPr>
        <w:t xml:space="preserve"> </w:t>
      </w:r>
      <w:r>
        <w:rPr>
          <w:sz w:val="17"/>
        </w:rPr>
        <w:t>vote</w:t>
      </w:r>
      <w:r>
        <w:rPr>
          <w:spacing w:val="-2"/>
          <w:sz w:val="17"/>
        </w:rPr>
        <w:t xml:space="preserve"> </w:t>
      </w:r>
      <w:r>
        <w:rPr>
          <w:sz w:val="17"/>
        </w:rPr>
        <w:t>is</w:t>
      </w:r>
      <w:r>
        <w:rPr>
          <w:spacing w:val="-2"/>
          <w:sz w:val="17"/>
        </w:rPr>
        <w:t xml:space="preserve"> </w:t>
      </w:r>
      <w:r>
        <w:rPr>
          <w:sz w:val="17"/>
        </w:rPr>
        <w:t>often</w:t>
      </w:r>
      <w:r>
        <w:rPr>
          <w:spacing w:val="-2"/>
          <w:sz w:val="17"/>
        </w:rPr>
        <w:t xml:space="preserve"> </w:t>
      </w:r>
      <w:r>
        <w:rPr>
          <w:sz w:val="17"/>
        </w:rPr>
        <w:t>a</w:t>
      </w:r>
      <w:r>
        <w:rPr>
          <w:spacing w:val="-2"/>
          <w:sz w:val="17"/>
        </w:rPr>
        <w:t xml:space="preserve"> </w:t>
      </w:r>
      <w:r>
        <w:rPr>
          <w:sz w:val="17"/>
        </w:rPr>
        <w:t>protest</w:t>
      </w:r>
      <w:r>
        <w:rPr>
          <w:spacing w:val="-2"/>
          <w:sz w:val="17"/>
        </w:rPr>
        <w:t xml:space="preserve"> </w:t>
      </w:r>
      <w:r>
        <w:rPr>
          <w:sz w:val="17"/>
        </w:rPr>
        <w:t>vote</w:t>
      </w:r>
      <w:r>
        <w:rPr>
          <w:spacing w:val="-2"/>
          <w:sz w:val="17"/>
        </w:rPr>
        <w:t xml:space="preserve"> </w:t>
      </w:r>
      <w:r>
        <w:rPr>
          <w:sz w:val="17"/>
        </w:rPr>
        <w:t>(see</w:t>
      </w:r>
      <w:r>
        <w:rPr>
          <w:spacing w:val="-2"/>
          <w:sz w:val="17"/>
        </w:rPr>
        <w:t xml:space="preserve"> </w:t>
      </w:r>
      <w:hyperlink w:anchor="_bookmark306" w:history="1">
        <w:r>
          <w:rPr>
            <w:sz w:val="17"/>
          </w:rPr>
          <w:t>Wood</w:t>
        </w:r>
        <w:r>
          <w:rPr>
            <w:spacing w:val="-2"/>
            <w:sz w:val="17"/>
          </w:rPr>
          <w:t xml:space="preserve"> </w:t>
        </w:r>
        <w:r>
          <w:rPr>
            <w:sz w:val="17"/>
          </w:rPr>
          <w:t>et</w:t>
        </w:r>
        <w:r>
          <w:rPr>
            <w:spacing w:val="-2"/>
            <w:sz w:val="17"/>
          </w:rPr>
          <w:t xml:space="preserve"> </w:t>
        </w:r>
        <w:r>
          <w:rPr>
            <w:sz w:val="17"/>
          </w:rPr>
          <w:t>al</w:t>
        </w:r>
        <w:r>
          <w:rPr>
            <w:spacing w:val="-2"/>
            <w:sz w:val="17"/>
          </w:rPr>
          <w:t xml:space="preserve"> </w:t>
        </w:r>
        <w:r>
          <w:rPr>
            <w:sz w:val="17"/>
          </w:rPr>
          <w:t>(2018a)),</w:t>
        </w:r>
      </w:hyperlink>
      <w:r>
        <w:rPr>
          <w:spacing w:val="-2"/>
          <w:sz w:val="17"/>
        </w:rPr>
        <w:t xml:space="preserve"> </w:t>
      </w:r>
      <w:r>
        <w:rPr>
          <w:sz w:val="17"/>
        </w:rPr>
        <w:t>but</w:t>
      </w:r>
      <w:r>
        <w:rPr>
          <w:spacing w:val="-2"/>
          <w:sz w:val="17"/>
        </w:rPr>
        <w:t xml:space="preserve"> </w:t>
      </w:r>
      <w:r>
        <w:rPr>
          <w:sz w:val="17"/>
        </w:rPr>
        <w:t>many minor</w:t>
      </w:r>
      <w:r>
        <w:rPr>
          <w:spacing w:val="-2"/>
          <w:sz w:val="17"/>
        </w:rPr>
        <w:t xml:space="preserve"> </w:t>
      </w:r>
      <w:r>
        <w:rPr>
          <w:sz w:val="17"/>
        </w:rPr>
        <w:t>parties</w:t>
      </w:r>
      <w:r>
        <w:rPr>
          <w:spacing w:val="-2"/>
          <w:sz w:val="17"/>
        </w:rPr>
        <w:t xml:space="preserve"> </w:t>
      </w:r>
      <w:r>
        <w:rPr>
          <w:sz w:val="17"/>
        </w:rPr>
        <w:t>and</w:t>
      </w:r>
      <w:r>
        <w:rPr>
          <w:spacing w:val="-2"/>
          <w:sz w:val="17"/>
        </w:rPr>
        <w:t xml:space="preserve"> </w:t>
      </w:r>
      <w:r>
        <w:rPr>
          <w:sz w:val="17"/>
        </w:rPr>
        <w:t>independents</w:t>
      </w:r>
      <w:r>
        <w:rPr>
          <w:spacing w:val="-2"/>
          <w:sz w:val="17"/>
        </w:rPr>
        <w:t xml:space="preserve"> </w:t>
      </w:r>
      <w:r>
        <w:rPr>
          <w:sz w:val="17"/>
        </w:rPr>
        <w:t>also</w:t>
      </w:r>
      <w:r>
        <w:rPr>
          <w:spacing w:val="-2"/>
          <w:sz w:val="17"/>
        </w:rPr>
        <w:t xml:space="preserve"> </w:t>
      </w:r>
      <w:r>
        <w:rPr>
          <w:sz w:val="17"/>
        </w:rPr>
        <w:t>stood</w:t>
      </w:r>
      <w:r>
        <w:rPr>
          <w:spacing w:val="-2"/>
          <w:sz w:val="17"/>
        </w:rPr>
        <w:t xml:space="preserve"> </w:t>
      </w:r>
      <w:r>
        <w:rPr>
          <w:sz w:val="17"/>
        </w:rPr>
        <w:t>at</w:t>
      </w:r>
      <w:r>
        <w:rPr>
          <w:spacing w:val="-2"/>
          <w:sz w:val="17"/>
        </w:rPr>
        <w:t xml:space="preserve"> </w:t>
      </w:r>
      <w:r>
        <w:rPr>
          <w:sz w:val="17"/>
        </w:rPr>
        <w:t>the</w:t>
      </w:r>
      <w:r>
        <w:rPr>
          <w:spacing w:val="-2"/>
          <w:sz w:val="17"/>
        </w:rPr>
        <w:t xml:space="preserve"> </w:t>
      </w:r>
      <w:r>
        <w:rPr>
          <w:sz w:val="17"/>
        </w:rPr>
        <w:t>2022</w:t>
      </w:r>
      <w:r>
        <w:rPr>
          <w:spacing w:val="-2"/>
          <w:sz w:val="17"/>
        </w:rPr>
        <w:t xml:space="preserve"> </w:t>
      </w:r>
      <w:r>
        <w:rPr>
          <w:sz w:val="17"/>
        </w:rPr>
        <w:t>election</w:t>
      </w:r>
      <w:r>
        <w:rPr>
          <w:spacing w:val="-2"/>
          <w:sz w:val="17"/>
        </w:rPr>
        <w:t xml:space="preserve"> </w:t>
      </w:r>
      <w:r>
        <w:rPr>
          <w:sz w:val="17"/>
        </w:rPr>
        <w:t>on</w:t>
      </w:r>
      <w:r>
        <w:rPr>
          <w:spacing w:val="-2"/>
          <w:sz w:val="17"/>
        </w:rPr>
        <w:t xml:space="preserve"> </w:t>
      </w:r>
      <w:r>
        <w:rPr>
          <w:sz w:val="17"/>
        </w:rPr>
        <w:t>a</w:t>
      </w:r>
      <w:r>
        <w:rPr>
          <w:spacing w:val="-2"/>
          <w:sz w:val="17"/>
        </w:rPr>
        <w:t xml:space="preserve"> </w:t>
      </w:r>
      <w:r>
        <w:rPr>
          <w:sz w:val="17"/>
        </w:rPr>
        <w:t>platform</w:t>
      </w:r>
      <w:r>
        <w:rPr>
          <w:spacing w:val="-2"/>
          <w:sz w:val="17"/>
        </w:rPr>
        <w:t xml:space="preserve"> </w:t>
      </w:r>
      <w:r>
        <w:rPr>
          <w:sz w:val="17"/>
        </w:rPr>
        <w:t xml:space="preserve">of </w:t>
      </w:r>
      <w:bookmarkStart w:id="38" w:name="_bookmark35"/>
      <w:bookmarkEnd w:id="38"/>
      <w:r>
        <w:rPr>
          <w:sz w:val="17"/>
        </w:rPr>
        <w:t>integrity policies.</w:t>
      </w:r>
    </w:p>
    <w:p w:rsidR="00FB0FE6" w:rsidRDefault="00056ECC">
      <w:pPr>
        <w:pStyle w:val="ListParagraph"/>
        <w:numPr>
          <w:ilvl w:val="0"/>
          <w:numId w:val="10"/>
        </w:numPr>
        <w:tabs>
          <w:tab w:val="left" w:pos="785"/>
        </w:tabs>
        <w:spacing w:before="1"/>
        <w:ind w:hanging="342"/>
        <w:jc w:val="both"/>
        <w:rPr>
          <w:sz w:val="17"/>
        </w:rPr>
      </w:pPr>
      <w:hyperlink w:anchor="_bookmark227" w:history="1">
        <w:bookmarkStart w:id="39" w:name="_bookmark36"/>
        <w:bookmarkEnd w:id="39"/>
        <w:r>
          <w:rPr>
            <w:sz w:val="17"/>
          </w:rPr>
          <w:t>Daley</w:t>
        </w:r>
        <w:r>
          <w:rPr>
            <w:spacing w:val="-4"/>
            <w:sz w:val="17"/>
          </w:rPr>
          <w:t xml:space="preserve"> </w:t>
        </w:r>
        <w:r>
          <w:rPr>
            <w:spacing w:val="-2"/>
            <w:sz w:val="17"/>
          </w:rPr>
          <w:t>(2021).</w:t>
        </w:r>
      </w:hyperlink>
    </w:p>
    <w:p w:rsidR="00FB0FE6" w:rsidRDefault="00056ECC">
      <w:pPr>
        <w:pStyle w:val="ListParagraph"/>
        <w:numPr>
          <w:ilvl w:val="0"/>
          <w:numId w:val="10"/>
        </w:numPr>
        <w:tabs>
          <w:tab w:val="left" w:pos="785"/>
        </w:tabs>
        <w:spacing w:before="24" w:line="268" w:lineRule="auto"/>
        <w:ind w:right="8380"/>
        <w:rPr>
          <w:sz w:val="17"/>
        </w:rPr>
      </w:pPr>
      <w:r>
        <w:rPr>
          <w:sz w:val="17"/>
        </w:rPr>
        <w:t>See</w:t>
      </w:r>
      <w:r>
        <w:rPr>
          <w:spacing w:val="-3"/>
          <w:sz w:val="17"/>
        </w:rPr>
        <w:t xml:space="preserve"> </w:t>
      </w:r>
      <w:r>
        <w:rPr>
          <w:sz w:val="17"/>
        </w:rPr>
        <w:t>also</w:t>
      </w:r>
      <w:r>
        <w:rPr>
          <w:spacing w:val="-3"/>
          <w:sz w:val="17"/>
        </w:rPr>
        <w:t xml:space="preserve"> </w:t>
      </w:r>
      <w:hyperlink w:anchor="_bookmark245" w:history="1">
        <w:r>
          <w:rPr>
            <w:sz w:val="17"/>
          </w:rPr>
          <w:t>Grattan</w:t>
        </w:r>
        <w:r>
          <w:rPr>
            <w:spacing w:val="-3"/>
            <w:sz w:val="17"/>
          </w:rPr>
          <w:t xml:space="preserve"> </w:t>
        </w:r>
        <w:r>
          <w:rPr>
            <w:sz w:val="17"/>
          </w:rPr>
          <w:t>(2022)</w:t>
        </w:r>
      </w:hyperlink>
      <w:r>
        <w:rPr>
          <w:spacing w:val="-3"/>
          <w:sz w:val="17"/>
        </w:rPr>
        <w:t xml:space="preserve"> </w:t>
      </w:r>
      <w:r>
        <w:rPr>
          <w:sz w:val="17"/>
        </w:rPr>
        <w:t>and</w:t>
      </w:r>
      <w:r>
        <w:rPr>
          <w:spacing w:val="-3"/>
          <w:sz w:val="17"/>
        </w:rPr>
        <w:t xml:space="preserve"> </w:t>
      </w:r>
      <w:hyperlink w:anchor="_bookmark273" w:history="1">
        <w:r>
          <w:rPr>
            <w:sz w:val="17"/>
          </w:rPr>
          <w:t>Longstaff</w:t>
        </w:r>
        <w:r>
          <w:rPr>
            <w:spacing w:val="-3"/>
            <w:sz w:val="17"/>
          </w:rPr>
          <w:t xml:space="preserve"> </w:t>
        </w:r>
        <w:r>
          <w:rPr>
            <w:sz w:val="17"/>
          </w:rPr>
          <w:t>(2022);</w:t>
        </w:r>
      </w:hyperlink>
      <w:r>
        <w:rPr>
          <w:spacing w:val="-3"/>
          <w:sz w:val="17"/>
        </w:rPr>
        <w:t xml:space="preserve"> </w:t>
      </w:r>
      <w:r>
        <w:rPr>
          <w:sz w:val="17"/>
        </w:rPr>
        <w:t>and</w:t>
      </w:r>
      <w:r>
        <w:rPr>
          <w:spacing w:val="-3"/>
          <w:sz w:val="17"/>
        </w:rPr>
        <w:t xml:space="preserve"> </w:t>
      </w:r>
      <w:r>
        <w:rPr>
          <w:sz w:val="17"/>
        </w:rPr>
        <w:t>a</w:t>
      </w:r>
      <w:r>
        <w:rPr>
          <w:spacing w:val="-3"/>
          <w:sz w:val="17"/>
        </w:rPr>
        <w:t xml:space="preserve"> </w:t>
      </w:r>
      <w:r>
        <w:rPr>
          <w:sz w:val="17"/>
        </w:rPr>
        <w:t>broader</w:t>
      </w:r>
      <w:r>
        <w:rPr>
          <w:spacing w:val="-3"/>
          <w:sz w:val="17"/>
        </w:rPr>
        <w:t xml:space="preserve"> </w:t>
      </w:r>
      <w:r>
        <w:rPr>
          <w:sz w:val="17"/>
        </w:rPr>
        <w:t>discussion</w:t>
      </w:r>
      <w:r>
        <w:rPr>
          <w:spacing w:val="-3"/>
          <w:sz w:val="17"/>
        </w:rPr>
        <w:t xml:space="preserve"> </w:t>
      </w:r>
      <w:r>
        <w:rPr>
          <w:sz w:val="17"/>
        </w:rPr>
        <w:t xml:space="preserve">on </w:t>
      </w:r>
      <w:bookmarkStart w:id="40" w:name="_bookmark37"/>
      <w:bookmarkEnd w:id="40"/>
      <w:r>
        <w:rPr>
          <w:sz w:val="17"/>
        </w:rPr>
        <w:t xml:space="preserve">erosion of principles in the UK: </w:t>
      </w:r>
      <w:hyperlink w:anchor="_bookmark215" w:history="1">
        <w:proofErr w:type="spellStart"/>
        <w:r>
          <w:rPr>
            <w:sz w:val="17"/>
          </w:rPr>
          <w:t>Blick</w:t>
        </w:r>
        <w:proofErr w:type="spellEnd"/>
        <w:r>
          <w:rPr>
            <w:sz w:val="17"/>
          </w:rPr>
          <w:t xml:space="preserve"> and Hennessy (2019).</w:t>
        </w:r>
      </w:hyperlink>
    </w:p>
    <w:p w:rsidR="00FB0FE6" w:rsidRDefault="00056ECC">
      <w:pPr>
        <w:pStyle w:val="ListParagraph"/>
        <w:numPr>
          <w:ilvl w:val="0"/>
          <w:numId w:val="10"/>
        </w:numPr>
        <w:tabs>
          <w:tab w:val="left" w:pos="785"/>
        </w:tabs>
        <w:spacing w:line="268" w:lineRule="auto"/>
        <w:ind w:right="8100"/>
        <w:rPr>
          <w:sz w:val="17"/>
        </w:rPr>
      </w:pPr>
      <w:hyperlink w:anchor="_bookmark225" w:history="1">
        <w:r>
          <w:rPr>
            <w:sz w:val="17"/>
          </w:rPr>
          <w:t>Connolly (2020).</w:t>
        </w:r>
      </w:hyperlink>
      <w:r>
        <w:rPr>
          <w:sz w:val="17"/>
        </w:rPr>
        <w:t xml:space="preserve"> A </w:t>
      </w:r>
      <w:proofErr w:type="spellStart"/>
      <w:r>
        <w:rPr>
          <w:sz w:val="17"/>
        </w:rPr>
        <w:t>‘grant</w:t>
      </w:r>
      <w:proofErr w:type="spellEnd"/>
      <w:r>
        <w:rPr>
          <w:sz w:val="17"/>
        </w:rPr>
        <w:t>’ is an arrangement for the provision of financial assistance,</w:t>
      </w:r>
      <w:r>
        <w:rPr>
          <w:spacing w:val="-5"/>
          <w:sz w:val="17"/>
        </w:rPr>
        <w:t xml:space="preserve"> </w:t>
      </w:r>
      <w:r>
        <w:rPr>
          <w:sz w:val="17"/>
        </w:rPr>
        <w:t>from</w:t>
      </w:r>
      <w:r>
        <w:rPr>
          <w:spacing w:val="-5"/>
          <w:sz w:val="17"/>
        </w:rPr>
        <w:t xml:space="preserve"> </w:t>
      </w:r>
      <w:r>
        <w:rPr>
          <w:sz w:val="17"/>
        </w:rPr>
        <w:t>one</w:t>
      </w:r>
      <w:r>
        <w:rPr>
          <w:spacing w:val="-5"/>
          <w:sz w:val="17"/>
        </w:rPr>
        <w:t xml:space="preserve"> </w:t>
      </w:r>
      <w:r>
        <w:rPr>
          <w:sz w:val="17"/>
        </w:rPr>
        <w:t>government</w:t>
      </w:r>
      <w:r>
        <w:rPr>
          <w:spacing w:val="-5"/>
          <w:sz w:val="17"/>
        </w:rPr>
        <w:t xml:space="preserve"> </w:t>
      </w:r>
      <w:r>
        <w:rPr>
          <w:sz w:val="17"/>
        </w:rPr>
        <w:t>to</w:t>
      </w:r>
      <w:r>
        <w:rPr>
          <w:spacing w:val="-5"/>
          <w:sz w:val="17"/>
        </w:rPr>
        <w:t xml:space="preserve"> </w:t>
      </w:r>
      <w:r>
        <w:rPr>
          <w:sz w:val="17"/>
        </w:rPr>
        <w:t>another</w:t>
      </w:r>
      <w:r>
        <w:rPr>
          <w:spacing w:val="-5"/>
          <w:sz w:val="17"/>
        </w:rPr>
        <w:t xml:space="preserve"> </w:t>
      </w:r>
      <w:r>
        <w:rPr>
          <w:sz w:val="17"/>
        </w:rPr>
        <w:t>government</w:t>
      </w:r>
      <w:r>
        <w:rPr>
          <w:spacing w:val="-5"/>
          <w:sz w:val="17"/>
        </w:rPr>
        <w:t xml:space="preserve"> </w:t>
      </w:r>
      <w:r>
        <w:rPr>
          <w:sz w:val="17"/>
        </w:rPr>
        <w:t>or</w:t>
      </w:r>
      <w:r>
        <w:rPr>
          <w:spacing w:val="-5"/>
          <w:sz w:val="17"/>
        </w:rPr>
        <w:t xml:space="preserve"> </w:t>
      </w:r>
      <w:r>
        <w:rPr>
          <w:sz w:val="17"/>
        </w:rPr>
        <w:t>other</w:t>
      </w:r>
      <w:r>
        <w:rPr>
          <w:spacing w:val="-5"/>
          <w:sz w:val="17"/>
        </w:rPr>
        <w:t xml:space="preserve"> </w:t>
      </w:r>
      <w:r>
        <w:rPr>
          <w:sz w:val="17"/>
        </w:rPr>
        <w:t>entity,</w:t>
      </w:r>
      <w:r>
        <w:rPr>
          <w:spacing w:val="-5"/>
          <w:sz w:val="17"/>
        </w:rPr>
        <w:t xml:space="preserve"> </w:t>
      </w:r>
      <w:r>
        <w:rPr>
          <w:sz w:val="17"/>
        </w:rPr>
        <w:t>to</w:t>
      </w:r>
      <w:r>
        <w:rPr>
          <w:spacing w:val="-5"/>
          <w:sz w:val="17"/>
        </w:rPr>
        <w:t xml:space="preserve"> </w:t>
      </w:r>
      <w:r>
        <w:rPr>
          <w:sz w:val="17"/>
        </w:rPr>
        <w:t>help</w:t>
      </w:r>
    </w:p>
    <w:p w:rsidR="00FB0FE6" w:rsidRDefault="00FB0FE6">
      <w:pPr>
        <w:spacing w:line="268" w:lineRule="auto"/>
        <w:rPr>
          <w:sz w:val="17"/>
        </w:rPr>
        <w:sectPr w:rsidR="00FB0FE6">
          <w:type w:val="continuous"/>
          <w:pgSz w:w="16840" w:h="11910" w:orient="landscape"/>
          <w:pgMar w:top="1340" w:right="1140" w:bottom="280" w:left="860" w:header="689" w:footer="991" w:gutter="0"/>
          <w:cols w:space="720"/>
        </w:sectPr>
      </w:pPr>
    </w:p>
    <w:p w:rsidR="00FB0FE6" w:rsidRDefault="00056ECC">
      <w:pPr>
        <w:pStyle w:val="BodyText"/>
        <w:spacing w:before="160" w:line="280" w:lineRule="auto"/>
        <w:ind w:left="443" w:right="134"/>
        <w:rPr>
          <w:sz w:val="13"/>
        </w:rPr>
      </w:pPr>
      <w:r>
        <w:rPr>
          <w:w w:val="105"/>
        </w:rPr>
        <w:lastRenderedPageBreak/>
        <w:t>Granting money in particular seats to try to ‘buy votes’ is one of the most visible forms of pork-barrelling. Grants processes often allow substantial ministerial discretion, with little transparency around decision-making</w:t>
      </w:r>
      <w:proofErr w:type="gramStart"/>
      <w:r>
        <w:rPr>
          <w:w w:val="105"/>
        </w:rPr>
        <w:t>,</w:t>
      </w:r>
      <w:proofErr w:type="gramEnd"/>
      <w:r>
        <w:rPr>
          <w:w w:val="105"/>
          <w:position w:val="7"/>
          <w:sz w:val="13"/>
        </w:rPr>
        <w:fldChar w:fldCharType="begin"/>
      </w:r>
      <w:r>
        <w:rPr>
          <w:w w:val="105"/>
          <w:position w:val="7"/>
          <w:sz w:val="13"/>
        </w:rPr>
        <w:instrText xml:space="preserve"> HYPERLINK \l "_bookmark38" </w:instrText>
      </w:r>
      <w:r>
        <w:rPr>
          <w:w w:val="105"/>
          <w:position w:val="7"/>
          <w:sz w:val="13"/>
        </w:rPr>
        <w:fldChar w:fldCharType="separate"/>
      </w:r>
      <w:r>
        <w:rPr>
          <w:w w:val="105"/>
          <w:position w:val="7"/>
          <w:sz w:val="13"/>
        </w:rPr>
        <w:t>25</w:t>
      </w:r>
      <w:r>
        <w:rPr>
          <w:w w:val="105"/>
          <w:position w:val="7"/>
          <w:sz w:val="13"/>
        </w:rPr>
        <w:fldChar w:fldCharType="end"/>
      </w:r>
      <w:r>
        <w:rPr>
          <w:spacing w:val="5"/>
          <w:w w:val="105"/>
          <w:position w:val="7"/>
          <w:sz w:val="13"/>
        </w:rPr>
        <w:t xml:space="preserve"> </w:t>
      </w:r>
      <w:r>
        <w:rPr>
          <w:w w:val="105"/>
        </w:rPr>
        <w:t>making</w:t>
      </w:r>
      <w:r>
        <w:rPr>
          <w:spacing w:val="-14"/>
          <w:w w:val="105"/>
        </w:rPr>
        <w:t xml:space="preserve"> </w:t>
      </w:r>
      <w:r>
        <w:rPr>
          <w:w w:val="105"/>
        </w:rPr>
        <w:t>them</w:t>
      </w:r>
      <w:r>
        <w:rPr>
          <w:spacing w:val="-15"/>
          <w:w w:val="105"/>
        </w:rPr>
        <w:t xml:space="preserve"> </w:t>
      </w:r>
      <w:r>
        <w:rPr>
          <w:w w:val="105"/>
        </w:rPr>
        <w:t>‘an</w:t>
      </w:r>
      <w:r>
        <w:rPr>
          <w:spacing w:val="-15"/>
          <w:w w:val="105"/>
        </w:rPr>
        <w:t xml:space="preserve"> </w:t>
      </w:r>
      <w:r>
        <w:rPr>
          <w:w w:val="105"/>
        </w:rPr>
        <w:t>ideal</w:t>
      </w:r>
      <w:r>
        <w:rPr>
          <w:spacing w:val="-14"/>
          <w:w w:val="105"/>
        </w:rPr>
        <w:t xml:space="preserve"> </w:t>
      </w:r>
      <w:r>
        <w:rPr>
          <w:w w:val="105"/>
        </w:rPr>
        <w:t>vehicle</w:t>
      </w:r>
      <w:r>
        <w:rPr>
          <w:spacing w:val="-15"/>
          <w:w w:val="105"/>
        </w:rPr>
        <w:t xml:space="preserve"> </w:t>
      </w:r>
      <w:r>
        <w:rPr>
          <w:w w:val="105"/>
        </w:rPr>
        <w:t>for</w:t>
      </w:r>
      <w:r>
        <w:rPr>
          <w:spacing w:val="-14"/>
          <w:w w:val="105"/>
        </w:rPr>
        <w:t xml:space="preserve"> </w:t>
      </w:r>
      <w:r>
        <w:rPr>
          <w:w w:val="105"/>
        </w:rPr>
        <w:t>delivering</w:t>
      </w:r>
      <w:r>
        <w:rPr>
          <w:spacing w:val="-15"/>
          <w:w w:val="105"/>
        </w:rPr>
        <w:t xml:space="preserve"> </w:t>
      </w:r>
      <w:r>
        <w:rPr>
          <w:w w:val="105"/>
        </w:rPr>
        <w:t>pork’.</w:t>
      </w:r>
      <w:hyperlink w:anchor="_bookmark39" w:history="1">
        <w:r>
          <w:rPr>
            <w:w w:val="105"/>
            <w:position w:val="7"/>
            <w:sz w:val="13"/>
          </w:rPr>
          <w:t>26</w:t>
        </w:r>
      </w:hyperlink>
    </w:p>
    <w:p w:rsidR="00FB0FE6" w:rsidRDefault="00056ECC">
      <w:pPr>
        <w:pStyle w:val="BodyText"/>
        <w:spacing w:before="166" w:line="280" w:lineRule="auto"/>
        <w:ind w:left="443" w:right="222"/>
      </w:pPr>
      <w:r>
        <w:rPr>
          <w:w w:val="105"/>
        </w:rPr>
        <w:t>Federal and state governments collectively award tens of billions of dollars via grants each year.</w:t>
      </w:r>
      <w:hyperlink w:anchor="_bookmark40" w:history="1">
        <w:r>
          <w:rPr>
            <w:w w:val="105"/>
            <w:position w:val="7"/>
            <w:sz w:val="13"/>
          </w:rPr>
          <w:t>27</w:t>
        </w:r>
      </w:hyperlink>
      <w:r>
        <w:rPr>
          <w:spacing w:val="40"/>
          <w:w w:val="105"/>
          <w:position w:val="7"/>
          <w:sz w:val="13"/>
        </w:rPr>
        <w:t xml:space="preserve"> </w:t>
      </w:r>
      <w:r>
        <w:rPr>
          <w:w w:val="105"/>
        </w:rPr>
        <w:t>If even just a small proportion of this is</w:t>
      </w:r>
      <w:r>
        <w:rPr>
          <w:spacing w:val="-15"/>
          <w:w w:val="105"/>
        </w:rPr>
        <w:t xml:space="preserve"> </w:t>
      </w:r>
      <w:r>
        <w:rPr>
          <w:w w:val="105"/>
        </w:rPr>
        <w:t>allocated</w:t>
      </w:r>
      <w:r>
        <w:rPr>
          <w:spacing w:val="-15"/>
          <w:w w:val="105"/>
        </w:rPr>
        <w:t xml:space="preserve"> </w:t>
      </w:r>
      <w:r>
        <w:rPr>
          <w:w w:val="105"/>
        </w:rPr>
        <w:t>based</w:t>
      </w:r>
      <w:r>
        <w:rPr>
          <w:spacing w:val="-14"/>
          <w:w w:val="105"/>
        </w:rPr>
        <w:t xml:space="preserve"> </w:t>
      </w:r>
      <w:r>
        <w:rPr>
          <w:w w:val="105"/>
        </w:rPr>
        <w:t>on</w:t>
      </w:r>
      <w:r>
        <w:rPr>
          <w:spacing w:val="-15"/>
          <w:w w:val="105"/>
        </w:rPr>
        <w:t xml:space="preserve"> </w:t>
      </w:r>
      <w:r>
        <w:rPr>
          <w:w w:val="105"/>
        </w:rPr>
        <w:t>political</w:t>
      </w:r>
      <w:r>
        <w:rPr>
          <w:spacing w:val="-14"/>
          <w:w w:val="105"/>
        </w:rPr>
        <w:t xml:space="preserve"> </w:t>
      </w:r>
      <w:r>
        <w:rPr>
          <w:w w:val="105"/>
        </w:rPr>
        <w:t>considerations,</w:t>
      </w:r>
      <w:r>
        <w:rPr>
          <w:spacing w:val="-15"/>
          <w:w w:val="105"/>
        </w:rPr>
        <w:t xml:space="preserve"> </w:t>
      </w:r>
      <w:r>
        <w:rPr>
          <w:w w:val="105"/>
        </w:rPr>
        <w:t>it</w:t>
      </w:r>
      <w:r>
        <w:rPr>
          <w:spacing w:val="-15"/>
          <w:w w:val="105"/>
        </w:rPr>
        <w:t xml:space="preserve"> </w:t>
      </w:r>
      <w:r>
        <w:rPr>
          <w:w w:val="105"/>
        </w:rPr>
        <w:t>represents</w:t>
      </w:r>
      <w:r>
        <w:rPr>
          <w:spacing w:val="-14"/>
          <w:w w:val="105"/>
        </w:rPr>
        <w:t xml:space="preserve"> </w:t>
      </w:r>
      <w:r>
        <w:rPr>
          <w:w w:val="105"/>
        </w:rPr>
        <w:t xml:space="preserve">significant </w:t>
      </w:r>
      <w:r>
        <w:rPr>
          <w:spacing w:val="-2"/>
          <w:w w:val="105"/>
        </w:rPr>
        <w:t>waste.</w:t>
      </w:r>
    </w:p>
    <w:p w:rsidR="00FB0FE6" w:rsidRDefault="00056ECC">
      <w:pPr>
        <w:pStyle w:val="BodyText"/>
        <w:spacing w:before="166" w:line="280" w:lineRule="auto"/>
        <w:ind w:left="443" w:right="134"/>
        <w:rPr>
          <w:sz w:val="13"/>
        </w:rPr>
      </w:pPr>
      <w:r>
        <w:rPr>
          <w:w w:val="105"/>
        </w:rPr>
        <w:t>But</w:t>
      </w:r>
      <w:r>
        <w:rPr>
          <w:spacing w:val="-14"/>
          <w:w w:val="105"/>
        </w:rPr>
        <w:t xml:space="preserve"> </w:t>
      </w:r>
      <w:r>
        <w:rPr>
          <w:w w:val="105"/>
        </w:rPr>
        <w:t>there</w:t>
      </w:r>
      <w:r>
        <w:rPr>
          <w:spacing w:val="-14"/>
          <w:w w:val="105"/>
        </w:rPr>
        <w:t xml:space="preserve"> </w:t>
      </w:r>
      <w:r>
        <w:rPr>
          <w:w w:val="105"/>
        </w:rPr>
        <w:t>are</w:t>
      </w:r>
      <w:r>
        <w:rPr>
          <w:spacing w:val="-14"/>
          <w:w w:val="105"/>
        </w:rPr>
        <w:t xml:space="preserve"> </w:t>
      </w:r>
      <w:r>
        <w:rPr>
          <w:w w:val="105"/>
        </w:rPr>
        <w:t>other</w:t>
      </w:r>
      <w:r>
        <w:rPr>
          <w:spacing w:val="-14"/>
          <w:w w:val="105"/>
        </w:rPr>
        <w:t xml:space="preserve"> </w:t>
      </w:r>
      <w:r>
        <w:rPr>
          <w:w w:val="105"/>
        </w:rPr>
        <w:t>ways</w:t>
      </w:r>
      <w:r>
        <w:rPr>
          <w:spacing w:val="-14"/>
          <w:w w:val="105"/>
        </w:rPr>
        <w:t xml:space="preserve"> </w:t>
      </w:r>
      <w:r>
        <w:rPr>
          <w:w w:val="105"/>
        </w:rPr>
        <w:t>that</w:t>
      </w:r>
      <w:r>
        <w:rPr>
          <w:spacing w:val="-14"/>
          <w:w w:val="105"/>
        </w:rPr>
        <w:t xml:space="preserve"> </w:t>
      </w:r>
      <w:proofErr w:type="gramStart"/>
      <w:r>
        <w:rPr>
          <w:w w:val="105"/>
        </w:rPr>
        <w:t>governments</w:t>
      </w:r>
      <w:proofErr w:type="gramEnd"/>
      <w:r>
        <w:rPr>
          <w:spacing w:val="-14"/>
          <w:w w:val="105"/>
        </w:rPr>
        <w:t xml:space="preserve"> </w:t>
      </w:r>
      <w:r>
        <w:rPr>
          <w:w w:val="105"/>
        </w:rPr>
        <w:t>pork-barrel,</w:t>
      </w:r>
      <w:r>
        <w:rPr>
          <w:spacing w:val="-14"/>
          <w:w w:val="105"/>
        </w:rPr>
        <w:t xml:space="preserve"> </w:t>
      </w:r>
      <w:r>
        <w:rPr>
          <w:w w:val="105"/>
        </w:rPr>
        <w:t>including</w:t>
      </w:r>
      <w:r>
        <w:rPr>
          <w:spacing w:val="-14"/>
          <w:w w:val="105"/>
        </w:rPr>
        <w:t xml:space="preserve"> </w:t>
      </w:r>
      <w:proofErr w:type="spellStart"/>
      <w:r>
        <w:rPr>
          <w:w w:val="105"/>
        </w:rPr>
        <w:t>pref</w:t>
      </w:r>
      <w:proofErr w:type="spellEnd"/>
      <w:r>
        <w:rPr>
          <w:w w:val="105"/>
        </w:rPr>
        <w:t xml:space="preserve">- </w:t>
      </w:r>
      <w:proofErr w:type="spellStart"/>
      <w:r>
        <w:rPr>
          <w:w w:val="105"/>
        </w:rPr>
        <w:t>erencing</w:t>
      </w:r>
      <w:proofErr w:type="spellEnd"/>
      <w:r>
        <w:rPr>
          <w:w w:val="105"/>
        </w:rPr>
        <w:t xml:space="preserve"> particular seats or states in infrastructure and procurement decisions, and even relocating government agencies.</w:t>
      </w:r>
      <w:hyperlink w:anchor="_bookmark41" w:history="1">
        <w:r>
          <w:rPr>
            <w:w w:val="105"/>
            <w:position w:val="7"/>
            <w:sz w:val="13"/>
          </w:rPr>
          <w:t>28</w:t>
        </w:r>
      </w:hyperlink>
      <w:r>
        <w:rPr>
          <w:spacing w:val="40"/>
          <w:w w:val="105"/>
          <w:position w:val="7"/>
          <w:sz w:val="13"/>
        </w:rPr>
        <w:t xml:space="preserve"> </w:t>
      </w:r>
      <w:r>
        <w:rPr>
          <w:w w:val="105"/>
        </w:rPr>
        <w:t>When these sorts</w:t>
      </w:r>
      <w:r>
        <w:rPr>
          <w:spacing w:val="-10"/>
          <w:w w:val="105"/>
        </w:rPr>
        <w:t xml:space="preserve"> </w:t>
      </w:r>
      <w:r>
        <w:rPr>
          <w:w w:val="105"/>
        </w:rPr>
        <w:t>of</w:t>
      </w:r>
      <w:r>
        <w:rPr>
          <w:spacing w:val="-10"/>
          <w:w w:val="105"/>
        </w:rPr>
        <w:t xml:space="preserve"> </w:t>
      </w:r>
      <w:r>
        <w:rPr>
          <w:w w:val="105"/>
        </w:rPr>
        <w:t>decisions</w:t>
      </w:r>
      <w:r>
        <w:rPr>
          <w:spacing w:val="-10"/>
          <w:w w:val="105"/>
        </w:rPr>
        <w:t xml:space="preserve"> </w:t>
      </w:r>
      <w:r>
        <w:rPr>
          <w:w w:val="105"/>
        </w:rPr>
        <w:t>are</w:t>
      </w:r>
      <w:r>
        <w:rPr>
          <w:spacing w:val="-10"/>
          <w:w w:val="105"/>
        </w:rPr>
        <w:t xml:space="preserve"> </w:t>
      </w:r>
      <w:r>
        <w:rPr>
          <w:w w:val="105"/>
        </w:rPr>
        <w:t>made</w:t>
      </w:r>
      <w:r>
        <w:rPr>
          <w:spacing w:val="-10"/>
          <w:w w:val="105"/>
        </w:rPr>
        <w:t xml:space="preserve"> </w:t>
      </w:r>
      <w:r>
        <w:rPr>
          <w:w w:val="105"/>
        </w:rPr>
        <w:t>on</w:t>
      </w:r>
      <w:r>
        <w:rPr>
          <w:spacing w:val="-10"/>
          <w:w w:val="105"/>
        </w:rPr>
        <w:t xml:space="preserve"> </w:t>
      </w:r>
      <w:r>
        <w:rPr>
          <w:w w:val="105"/>
        </w:rPr>
        <w:t>political</w:t>
      </w:r>
      <w:r>
        <w:rPr>
          <w:spacing w:val="-10"/>
          <w:w w:val="105"/>
        </w:rPr>
        <w:t xml:space="preserve"> </w:t>
      </w:r>
      <w:r>
        <w:rPr>
          <w:w w:val="105"/>
        </w:rPr>
        <w:t>grounds</w:t>
      </w:r>
      <w:r>
        <w:rPr>
          <w:spacing w:val="-10"/>
          <w:w w:val="105"/>
        </w:rPr>
        <w:t xml:space="preserve"> </w:t>
      </w:r>
      <w:r>
        <w:rPr>
          <w:w w:val="105"/>
        </w:rPr>
        <w:t>they</w:t>
      </w:r>
      <w:r>
        <w:rPr>
          <w:spacing w:val="-10"/>
          <w:w w:val="105"/>
        </w:rPr>
        <w:t xml:space="preserve"> </w:t>
      </w:r>
      <w:r>
        <w:rPr>
          <w:w w:val="105"/>
        </w:rPr>
        <w:t>can</w:t>
      </w:r>
      <w:r>
        <w:rPr>
          <w:spacing w:val="-10"/>
          <w:w w:val="105"/>
        </w:rPr>
        <w:t xml:space="preserve"> </w:t>
      </w:r>
      <w:r>
        <w:rPr>
          <w:w w:val="105"/>
        </w:rPr>
        <w:t>also</w:t>
      </w:r>
      <w:r>
        <w:rPr>
          <w:spacing w:val="-10"/>
          <w:w w:val="105"/>
        </w:rPr>
        <w:t xml:space="preserve"> </w:t>
      </w:r>
      <w:r>
        <w:rPr>
          <w:w w:val="105"/>
        </w:rPr>
        <w:t>be</w:t>
      </w:r>
      <w:r>
        <w:rPr>
          <w:spacing w:val="-10"/>
          <w:w w:val="105"/>
        </w:rPr>
        <w:t xml:space="preserve"> </w:t>
      </w:r>
      <w:r>
        <w:rPr>
          <w:w w:val="105"/>
        </w:rPr>
        <w:t>very costly.</w:t>
      </w:r>
      <w:r>
        <w:rPr>
          <w:spacing w:val="-4"/>
          <w:w w:val="105"/>
        </w:rPr>
        <w:t xml:space="preserve"> </w:t>
      </w:r>
      <w:r>
        <w:rPr>
          <w:w w:val="105"/>
        </w:rPr>
        <w:t>These</w:t>
      </w:r>
      <w:r>
        <w:rPr>
          <w:spacing w:val="-14"/>
          <w:w w:val="105"/>
        </w:rPr>
        <w:t xml:space="preserve"> </w:t>
      </w:r>
      <w:r>
        <w:rPr>
          <w:w w:val="105"/>
        </w:rPr>
        <w:t>other</w:t>
      </w:r>
      <w:r>
        <w:rPr>
          <w:spacing w:val="-14"/>
          <w:w w:val="105"/>
        </w:rPr>
        <w:t xml:space="preserve"> </w:t>
      </w:r>
      <w:r>
        <w:rPr>
          <w:w w:val="105"/>
        </w:rPr>
        <w:t>vehicles</w:t>
      </w:r>
      <w:r>
        <w:rPr>
          <w:spacing w:val="-14"/>
          <w:w w:val="105"/>
        </w:rPr>
        <w:t xml:space="preserve"> </w:t>
      </w:r>
      <w:r>
        <w:rPr>
          <w:w w:val="105"/>
        </w:rPr>
        <w:t>for</w:t>
      </w:r>
      <w:r>
        <w:rPr>
          <w:spacing w:val="-14"/>
          <w:w w:val="105"/>
        </w:rPr>
        <w:t xml:space="preserve"> </w:t>
      </w:r>
      <w:r>
        <w:rPr>
          <w:w w:val="105"/>
        </w:rPr>
        <w:t>‘delivering</w:t>
      </w:r>
      <w:r>
        <w:rPr>
          <w:spacing w:val="-14"/>
          <w:w w:val="105"/>
        </w:rPr>
        <w:t xml:space="preserve"> </w:t>
      </w:r>
      <w:r>
        <w:rPr>
          <w:w w:val="105"/>
        </w:rPr>
        <w:t>pork’</w:t>
      </w:r>
      <w:r>
        <w:rPr>
          <w:spacing w:val="-14"/>
          <w:w w:val="105"/>
        </w:rPr>
        <w:t xml:space="preserve"> </w:t>
      </w:r>
      <w:r>
        <w:rPr>
          <w:w w:val="105"/>
        </w:rPr>
        <w:t>are</w:t>
      </w:r>
      <w:r>
        <w:rPr>
          <w:spacing w:val="-14"/>
          <w:w w:val="105"/>
        </w:rPr>
        <w:t xml:space="preserve"> </w:t>
      </w:r>
      <w:r>
        <w:rPr>
          <w:w w:val="105"/>
        </w:rPr>
        <w:t>beyond</w:t>
      </w:r>
      <w:r>
        <w:rPr>
          <w:spacing w:val="-14"/>
          <w:w w:val="105"/>
        </w:rPr>
        <w:t xml:space="preserve"> </w:t>
      </w:r>
      <w:r>
        <w:rPr>
          <w:w w:val="105"/>
        </w:rPr>
        <w:t>the</w:t>
      </w:r>
      <w:r>
        <w:rPr>
          <w:spacing w:val="-14"/>
          <w:w w:val="105"/>
        </w:rPr>
        <w:t xml:space="preserve"> </w:t>
      </w:r>
      <w:r>
        <w:rPr>
          <w:w w:val="105"/>
        </w:rPr>
        <w:t>scope of</w:t>
      </w:r>
      <w:r>
        <w:rPr>
          <w:spacing w:val="-5"/>
          <w:w w:val="105"/>
        </w:rPr>
        <w:t xml:space="preserve"> </w:t>
      </w:r>
      <w:r>
        <w:rPr>
          <w:w w:val="105"/>
        </w:rPr>
        <w:t>this</w:t>
      </w:r>
      <w:r>
        <w:rPr>
          <w:spacing w:val="-5"/>
          <w:w w:val="105"/>
        </w:rPr>
        <w:t xml:space="preserve"> </w:t>
      </w:r>
      <w:r>
        <w:rPr>
          <w:w w:val="105"/>
        </w:rPr>
        <w:t>report. A</w:t>
      </w:r>
      <w:r>
        <w:rPr>
          <w:spacing w:val="-5"/>
          <w:w w:val="105"/>
        </w:rPr>
        <w:t xml:space="preserve"> </w:t>
      </w:r>
      <w:r>
        <w:rPr>
          <w:w w:val="105"/>
        </w:rPr>
        <w:t>recent</w:t>
      </w:r>
      <w:r>
        <w:rPr>
          <w:spacing w:val="-5"/>
          <w:w w:val="105"/>
        </w:rPr>
        <w:t xml:space="preserve"> </w:t>
      </w:r>
      <w:r>
        <w:rPr>
          <w:w w:val="105"/>
        </w:rPr>
        <w:t>Grattan</w:t>
      </w:r>
      <w:r>
        <w:rPr>
          <w:spacing w:val="-5"/>
          <w:w w:val="105"/>
        </w:rPr>
        <w:t xml:space="preserve"> </w:t>
      </w:r>
      <w:r>
        <w:rPr>
          <w:w w:val="105"/>
        </w:rPr>
        <w:t>Institute</w:t>
      </w:r>
      <w:r>
        <w:rPr>
          <w:spacing w:val="-5"/>
          <w:w w:val="105"/>
        </w:rPr>
        <w:t xml:space="preserve"> </w:t>
      </w:r>
      <w:r>
        <w:rPr>
          <w:w w:val="105"/>
        </w:rPr>
        <w:t>report</w:t>
      </w:r>
      <w:r>
        <w:rPr>
          <w:spacing w:val="-5"/>
          <w:w w:val="105"/>
        </w:rPr>
        <w:t xml:space="preserve"> </w:t>
      </w:r>
      <w:r>
        <w:rPr>
          <w:w w:val="105"/>
        </w:rPr>
        <w:t>recommended</w:t>
      </w:r>
      <w:r>
        <w:rPr>
          <w:spacing w:val="-5"/>
          <w:w w:val="105"/>
        </w:rPr>
        <w:t xml:space="preserve"> </w:t>
      </w:r>
      <w:r>
        <w:rPr>
          <w:w w:val="105"/>
        </w:rPr>
        <w:t>ways</w:t>
      </w:r>
      <w:r>
        <w:rPr>
          <w:spacing w:val="-5"/>
          <w:w w:val="105"/>
        </w:rPr>
        <w:t xml:space="preserve"> </w:t>
      </w:r>
      <w:r>
        <w:rPr>
          <w:w w:val="105"/>
        </w:rPr>
        <w:t>to eliminate pork-barrelling from transport infrastructure spending.</w:t>
      </w:r>
      <w:hyperlink w:anchor="_bookmark42" w:history="1">
        <w:r>
          <w:rPr>
            <w:w w:val="105"/>
            <w:position w:val="7"/>
            <w:sz w:val="13"/>
          </w:rPr>
          <w:t>29</w:t>
        </w:r>
      </w:hyperlink>
    </w:p>
    <w:p w:rsidR="00FB0FE6" w:rsidRDefault="00056ECC">
      <w:pPr>
        <w:pStyle w:val="BodyText"/>
        <w:spacing w:before="167"/>
        <w:ind w:left="443"/>
      </w:pPr>
      <w:r>
        <w:rPr>
          <w:w w:val="105"/>
        </w:rPr>
        <w:t>Some</w:t>
      </w:r>
      <w:r>
        <w:rPr>
          <w:spacing w:val="-15"/>
          <w:w w:val="105"/>
        </w:rPr>
        <w:t xml:space="preserve"> </w:t>
      </w:r>
      <w:r>
        <w:rPr>
          <w:w w:val="105"/>
        </w:rPr>
        <w:t>‘election</w:t>
      </w:r>
      <w:r>
        <w:rPr>
          <w:spacing w:val="-15"/>
          <w:w w:val="105"/>
        </w:rPr>
        <w:t xml:space="preserve"> </w:t>
      </w:r>
      <w:r>
        <w:rPr>
          <w:w w:val="105"/>
        </w:rPr>
        <w:t>commitment’</w:t>
      </w:r>
      <w:r>
        <w:rPr>
          <w:spacing w:val="-14"/>
          <w:w w:val="105"/>
        </w:rPr>
        <w:t xml:space="preserve"> </w:t>
      </w:r>
      <w:r>
        <w:rPr>
          <w:w w:val="105"/>
        </w:rPr>
        <w:t>spending</w:t>
      </w:r>
      <w:r>
        <w:rPr>
          <w:spacing w:val="-15"/>
          <w:w w:val="105"/>
        </w:rPr>
        <w:t xml:space="preserve"> </w:t>
      </w:r>
      <w:r>
        <w:rPr>
          <w:w w:val="105"/>
        </w:rPr>
        <w:t>meets</w:t>
      </w:r>
      <w:r>
        <w:rPr>
          <w:spacing w:val="-14"/>
          <w:w w:val="105"/>
        </w:rPr>
        <w:t xml:space="preserve"> </w:t>
      </w:r>
      <w:r>
        <w:rPr>
          <w:w w:val="105"/>
        </w:rPr>
        <w:t>the</w:t>
      </w:r>
      <w:r>
        <w:rPr>
          <w:spacing w:val="-15"/>
          <w:w w:val="105"/>
        </w:rPr>
        <w:t xml:space="preserve"> </w:t>
      </w:r>
      <w:r>
        <w:rPr>
          <w:w w:val="105"/>
        </w:rPr>
        <w:t>definition</w:t>
      </w:r>
      <w:r>
        <w:rPr>
          <w:spacing w:val="-14"/>
          <w:w w:val="105"/>
        </w:rPr>
        <w:t xml:space="preserve"> </w:t>
      </w:r>
      <w:r>
        <w:rPr>
          <w:spacing w:val="-5"/>
          <w:w w:val="105"/>
        </w:rPr>
        <w:t>of</w:t>
      </w:r>
    </w:p>
    <w:p w:rsidR="00FB0FE6" w:rsidRDefault="00056ECC">
      <w:pPr>
        <w:pStyle w:val="BodyText"/>
        <w:spacing w:before="41" w:line="283" w:lineRule="auto"/>
        <w:ind w:left="443" w:right="134"/>
      </w:pPr>
      <w:proofErr w:type="gramStart"/>
      <w:r>
        <w:rPr>
          <w:w w:val="105"/>
        </w:rPr>
        <w:t>pork-barrelling</w:t>
      </w:r>
      <w:proofErr w:type="gramEnd"/>
      <w:r>
        <w:rPr>
          <w:spacing w:val="-15"/>
          <w:w w:val="105"/>
        </w:rPr>
        <w:t xml:space="preserve"> </w:t>
      </w:r>
      <w:r>
        <w:rPr>
          <w:w w:val="105"/>
        </w:rPr>
        <w:t>–</w:t>
      </w:r>
      <w:r>
        <w:rPr>
          <w:spacing w:val="-15"/>
          <w:w w:val="105"/>
        </w:rPr>
        <w:t xml:space="preserve"> </w:t>
      </w:r>
      <w:r>
        <w:rPr>
          <w:w w:val="105"/>
        </w:rPr>
        <w:t>it</w:t>
      </w:r>
      <w:r>
        <w:rPr>
          <w:spacing w:val="-14"/>
          <w:w w:val="105"/>
        </w:rPr>
        <w:t xml:space="preserve"> </w:t>
      </w:r>
      <w:r>
        <w:rPr>
          <w:w w:val="105"/>
        </w:rPr>
        <w:t>often</w:t>
      </w:r>
      <w:r>
        <w:rPr>
          <w:spacing w:val="-15"/>
          <w:w w:val="105"/>
        </w:rPr>
        <w:t xml:space="preserve"> </w:t>
      </w:r>
      <w:r>
        <w:rPr>
          <w:w w:val="105"/>
        </w:rPr>
        <w:t>involves</w:t>
      </w:r>
      <w:r>
        <w:rPr>
          <w:spacing w:val="-14"/>
          <w:w w:val="105"/>
        </w:rPr>
        <w:t xml:space="preserve"> </w:t>
      </w:r>
      <w:r>
        <w:rPr>
          <w:w w:val="105"/>
        </w:rPr>
        <w:t>politicians</w:t>
      </w:r>
      <w:r>
        <w:rPr>
          <w:spacing w:val="-15"/>
          <w:w w:val="105"/>
        </w:rPr>
        <w:t xml:space="preserve"> </w:t>
      </w:r>
      <w:r>
        <w:rPr>
          <w:w w:val="105"/>
        </w:rPr>
        <w:t>choosing</w:t>
      </w:r>
      <w:r>
        <w:rPr>
          <w:spacing w:val="-15"/>
          <w:w w:val="105"/>
        </w:rPr>
        <w:t xml:space="preserve"> </w:t>
      </w:r>
      <w:r>
        <w:rPr>
          <w:w w:val="105"/>
        </w:rPr>
        <w:t>to</w:t>
      </w:r>
      <w:r>
        <w:rPr>
          <w:spacing w:val="-14"/>
          <w:w w:val="105"/>
        </w:rPr>
        <w:t xml:space="preserve"> </w:t>
      </w:r>
      <w:r>
        <w:rPr>
          <w:w w:val="105"/>
        </w:rPr>
        <w:t>fund</w:t>
      </w:r>
      <w:r>
        <w:rPr>
          <w:spacing w:val="-15"/>
          <w:w w:val="105"/>
        </w:rPr>
        <w:t xml:space="preserve"> </w:t>
      </w:r>
      <w:r>
        <w:rPr>
          <w:w w:val="105"/>
        </w:rPr>
        <w:t>specific projects in specific electorates for partisan purposes. This sort of</w:t>
      </w:r>
    </w:p>
    <w:p w:rsidR="00FB0FE6" w:rsidRDefault="00056ECC">
      <w:pPr>
        <w:pStyle w:val="BodyText"/>
        <w:spacing w:before="8"/>
        <w:rPr>
          <w:sz w:val="26"/>
        </w:rPr>
      </w:pPr>
      <w:r>
        <w:pict>
          <v:shape id="docshape64" o:spid="_x0000_s1478" style="position:absolute;margin-left:65.2pt;margin-top:16.55pt;width:131.35pt;height:.1pt;z-index:-15718400;mso-wrap-distance-left:0;mso-wrap-distance-right:0;mso-position-horizontal-relative:page" coordorigin="1304,331" coordsize="2627,0" path="m1304,331r2627,e" filled="f" strokeweight=".14042mm">
            <v:path arrowok="t"/>
            <w10:wrap type="topAndBottom" anchorx="page"/>
          </v:shape>
        </w:pict>
      </w:r>
    </w:p>
    <w:p w:rsidR="00FB0FE6" w:rsidRDefault="00056ECC">
      <w:pPr>
        <w:spacing w:before="45" w:line="268" w:lineRule="auto"/>
        <w:ind w:left="784"/>
        <w:rPr>
          <w:sz w:val="17"/>
        </w:rPr>
      </w:pPr>
      <w:proofErr w:type="gramStart"/>
      <w:r>
        <w:rPr>
          <w:sz w:val="17"/>
        </w:rPr>
        <w:t>achieve</w:t>
      </w:r>
      <w:proofErr w:type="gramEnd"/>
      <w:r>
        <w:rPr>
          <w:spacing w:val="-4"/>
          <w:sz w:val="17"/>
        </w:rPr>
        <w:t xml:space="preserve"> </w:t>
      </w:r>
      <w:r>
        <w:rPr>
          <w:sz w:val="17"/>
        </w:rPr>
        <w:t>one</w:t>
      </w:r>
      <w:r>
        <w:rPr>
          <w:spacing w:val="-4"/>
          <w:sz w:val="17"/>
        </w:rPr>
        <w:t xml:space="preserve"> </w:t>
      </w:r>
      <w:r>
        <w:rPr>
          <w:sz w:val="17"/>
        </w:rPr>
        <w:t>or</w:t>
      </w:r>
      <w:r>
        <w:rPr>
          <w:spacing w:val="-4"/>
          <w:sz w:val="17"/>
        </w:rPr>
        <w:t xml:space="preserve"> </w:t>
      </w:r>
      <w:r>
        <w:rPr>
          <w:sz w:val="17"/>
        </w:rPr>
        <w:t>more</w:t>
      </w:r>
      <w:r>
        <w:rPr>
          <w:spacing w:val="-4"/>
          <w:sz w:val="17"/>
        </w:rPr>
        <w:t xml:space="preserve"> </w:t>
      </w:r>
      <w:r>
        <w:rPr>
          <w:sz w:val="17"/>
        </w:rPr>
        <w:t>of</w:t>
      </w:r>
      <w:r>
        <w:rPr>
          <w:spacing w:val="-4"/>
          <w:sz w:val="17"/>
        </w:rPr>
        <w:t xml:space="preserve"> </w:t>
      </w:r>
      <w:r>
        <w:rPr>
          <w:sz w:val="17"/>
        </w:rPr>
        <w:t>the</w:t>
      </w:r>
      <w:r>
        <w:rPr>
          <w:spacing w:val="-4"/>
          <w:sz w:val="17"/>
        </w:rPr>
        <w:t xml:space="preserve"> </w:t>
      </w:r>
      <w:r>
        <w:rPr>
          <w:sz w:val="17"/>
        </w:rPr>
        <w:t>government’s</w:t>
      </w:r>
      <w:r>
        <w:rPr>
          <w:spacing w:val="-4"/>
          <w:sz w:val="17"/>
        </w:rPr>
        <w:t xml:space="preserve"> </w:t>
      </w:r>
      <w:r>
        <w:rPr>
          <w:sz w:val="17"/>
        </w:rPr>
        <w:t>policy</w:t>
      </w:r>
      <w:r>
        <w:rPr>
          <w:spacing w:val="-4"/>
          <w:sz w:val="17"/>
        </w:rPr>
        <w:t xml:space="preserve"> </w:t>
      </w:r>
      <w:r>
        <w:rPr>
          <w:sz w:val="17"/>
        </w:rPr>
        <w:t>outcomes: Department</w:t>
      </w:r>
      <w:r>
        <w:rPr>
          <w:spacing w:val="-4"/>
          <w:sz w:val="17"/>
        </w:rPr>
        <w:t xml:space="preserve"> </w:t>
      </w:r>
      <w:r>
        <w:rPr>
          <w:sz w:val="17"/>
        </w:rPr>
        <w:t>of</w:t>
      </w:r>
      <w:r>
        <w:rPr>
          <w:spacing w:val="-4"/>
          <w:sz w:val="17"/>
        </w:rPr>
        <w:t xml:space="preserve"> </w:t>
      </w:r>
      <w:r>
        <w:rPr>
          <w:sz w:val="17"/>
        </w:rPr>
        <w:t xml:space="preserve">Finance </w:t>
      </w:r>
      <w:bookmarkStart w:id="41" w:name="_bookmark38"/>
      <w:bookmarkEnd w:id="41"/>
      <w:r>
        <w:rPr>
          <w:sz w:val="17"/>
        </w:rPr>
        <w:fldChar w:fldCharType="begin"/>
      </w:r>
      <w:r>
        <w:rPr>
          <w:sz w:val="17"/>
        </w:rPr>
        <w:instrText xml:space="preserve"> HYPERLINK \l "_bookmark230" </w:instrText>
      </w:r>
      <w:r>
        <w:rPr>
          <w:sz w:val="17"/>
        </w:rPr>
        <w:fldChar w:fldCharType="separate"/>
      </w:r>
      <w:r>
        <w:rPr>
          <w:sz w:val="17"/>
        </w:rPr>
        <w:t>(2017,</w:t>
      </w:r>
      <w:r>
        <w:rPr>
          <w:sz w:val="17"/>
        </w:rPr>
        <w:fldChar w:fldCharType="end"/>
      </w:r>
      <w:r>
        <w:rPr>
          <w:sz w:val="17"/>
        </w:rPr>
        <w:t xml:space="preserve"> p. 2.3).</w:t>
      </w:r>
    </w:p>
    <w:p w:rsidR="00FB0FE6" w:rsidRDefault="00056ECC">
      <w:pPr>
        <w:pStyle w:val="ListParagraph"/>
        <w:numPr>
          <w:ilvl w:val="0"/>
          <w:numId w:val="10"/>
        </w:numPr>
        <w:tabs>
          <w:tab w:val="left" w:pos="785"/>
        </w:tabs>
        <w:spacing w:before="1"/>
        <w:ind w:hanging="342"/>
        <w:rPr>
          <w:sz w:val="17"/>
        </w:rPr>
      </w:pPr>
      <w:bookmarkStart w:id="42" w:name="_bookmark39"/>
      <w:bookmarkEnd w:id="42"/>
      <w:r>
        <w:rPr>
          <w:sz w:val="17"/>
        </w:rPr>
        <w:t>See</w:t>
      </w:r>
      <w:r>
        <w:rPr>
          <w:spacing w:val="-2"/>
          <w:sz w:val="17"/>
        </w:rPr>
        <w:t xml:space="preserve"> </w:t>
      </w:r>
      <w:r>
        <w:rPr>
          <w:sz w:val="17"/>
        </w:rPr>
        <w:t>Chapter</w:t>
      </w:r>
      <w:r>
        <w:rPr>
          <w:spacing w:val="1"/>
          <w:sz w:val="17"/>
        </w:rPr>
        <w:t xml:space="preserve"> </w:t>
      </w:r>
      <w:hyperlink w:anchor="_bookmark81" w:history="1">
        <w:r>
          <w:rPr>
            <w:sz w:val="17"/>
          </w:rPr>
          <w:t>3.</w:t>
        </w:r>
      </w:hyperlink>
      <w:r>
        <w:rPr>
          <w:spacing w:val="12"/>
          <w:sz w:val="17"/>
        </w:rPr>
        <w:t xml:space="preserve"> </w:t>
      </w:r>
      <w:r>
        <w:rPr>
          <w:sz w:val="17"/>
        </w:rPr>
        <w:t>Also</w:t>
      </w:r>
      <w:r>
        <w:rPr>
          <w:spacing w:val="1"/>
          <w:sz w:val="17"/>
        </w:rPr>
        <w:t xml:space="preserve"> </w:t>
      </w:r>
      <w:hyperlink w:anchor="_bookmark229" w:history="1">
        <w:r>
          <w:rPr>
            <w:sz w:val="17"/>
          </w:rPr>
          <w:t>Department</w:t>
        </w:r>
        <w:r>
          <w:rPr>
            <w:spacing w:val="1"/>
            <w:sz w:val="17"/>
          </w:rPr>
          <w:t xml:space="preserve"> </w:t>
        </w:r>
        <w:r>
          <w:rPr>
            <w:sz w:val="17"/>
          </w:rPr>
          <w:t>of</w:t>
        </w:r>
        <w:r>
          <w:rPr>
            <w:spacing w:val="1"/>
            <w:sz w:val="17"/>
          </w:rPr>
          <w:t xml:space="preserve"> </w:t>
        </w:r>
        <w:r>
          <w:rPr>
            <w:sz w:val="17"/>
          </w:rPr>
          <w:t>Finance</w:t>
        </w:r>
        <w:r>
          <w:rPr>
            <w:spacing w:val="1"/>
            <w:sz w:val="17"/>
          </w:rPr>
          <w:t xml:space="preserve"> </w:t>
        </w:r>
        <w:r>
          <w:rPr>
            <w:spacing w:val="-2"/>
            <w:sz w:val="17"/>
          </w:rPr>
          <w:t>(2008).</w:t>
        </w:r>
      </w:hyperlink>
    </w:p>
    <w:p w:rsidR="00FB0FE6" w:rsidRDefault="00056ECC">
      <w:pPr>
        <w:pStyle w:val="ListParagraph"/>
        <w:numPr>
          <w:ilvl w:val="0"/>
          <w:numId w:val="10"/>
        </w:numPr>
        <w:tabs>
          <w:tab w:val="left" w:pos="785"/>
        </w:tabs>
        <w:spacing w:before="24"/>
        <w:ind w:hanging="342"/>
        <w:rPr>
          <w:sz w:val="17"/>
        </w:rPr>
      </w:pPr>
      <w:hyperlink w:anchor="_bookmark225" w:history="1">
        <w:bookmarkStart w:id="43" w:name="_bookmark40"/>
        <w:bookmarkEnd w:id="43"/>
        <w:r>
          <w:rPr>
            <w:sz w:val="17"/>
          </w:rPr>
          <w:t xml:space="preserve">Connolly </w:t>
        </w:r>
        <w:r>
          <w:rPr>
            <w:spacing w:val="-2"/>
            <w:sz w:val="17"/>
          </w:rPr>
          <w:t>(2020).</w:t>
        </w:r>
      </w:hyperlink>
    </w:p>
    <w:p w:rsidR="00FB0FE6" w:rsidRDefault="00056ECC">
      <w:pPr>
        <w:pStyle w:val="ListParagraph"/>
        <w:numPr>
          <w:ilvl w:val="0"/>
          <w:numId w:val="10"/>
        </w:numPr>
        <w:tabs>
          <w:tab w:val="left" w:pos="785"/>
        </w:tabs>
        <w:spacing w:before="23" w:line="268" w:lineRule="auto"/>
        <w:ind w:right="74"/>
        <w:rPr>
          <w:sz w:val="17"/>
        </w:rPr>
      </w:pPr>
      <w:r>
        <w:rPr>
          <w:sz w:val="17"/>
        </w:rPr>
        <w:t xml:space="preserve">At the federal level, $75 billion in grants have been awarded over the past 4.5 years since reporting commenced via </w:t>
      </w:r>
      <w:proofErr w:type="spellStart"/>
      <w:r>
        <w:rPr>
          <w:sz w:val="17"/>
        </w:rPr>
        <w:t>GrantConnect</w:t>
      </w:r>
      <w:proofErr w:type="spellEnd"/>
      <w:r>
        <w:rPr>
          <w:sz w:val="17"/>
        </w:rPr>
        <w:t xml:space="preserve"> (and this does not include some</w:t>
      </w:r>
      <w:r>
        <w:rPr>
          <w:spacing w:val="-4"/>
          <w:sz w:val="17"/>
        </w:rPr>
        <w:t xml:space="preserve"> </w:t>
      </w:r>
      <w:r>
        <w:rPr>
          <w:sz w:val="17"/>
        </w:rPr>
        <w:t>federal</w:t>
      </w:r>
      <w:r>
        <w:rPr>
          <w:spacing w:val="-4"/>
          <w:sz w:val="17"/>
        </w:rPr>
        <w:t xml:space="preserve"> </w:t>
      </w:r>
      <w:r>
        <w:rPr>
          <w:sz w:val="17"/>
        </w:rPr>
        <w:t>grants</w:t>
      </w:r>
      <w:r>
        <w:rPr>
          <w:spacing w:val="-4"/>
          <w:sz w:val="17"/>
        </w:rPr>
        <w:t xml:space="preserve"> </w:t>
      </w:r>
      <w:r>
        <w:rPr>
          <w:sz w:val="17"/>
        </w:rPr>
        <w:t>that</w:t>
      </w:r>
      <w:r>
        <w:rPr>
          <w:spacing w:val="-4"/>
          <w:sz w:val="17"/>
        </w:rPr>
        <w:t xml:space="preserve"> </w:t>
      </w:r>
      <w:r>
        <w:rPr>
          <w:sz w:val="17"/>
        </w:rPr>
        <w:t>are</w:t>
      </w:r>
      <w:r>
        <w:rPr>
          <w:spacing w:val="-4"/>
          <w:sz w:val="17"/>
        </w:rPr>
        <w:t xml:space="preserve"> </w:t>
      </w:r>
      <w:r>
        <w:rPr>
          <w:sz w:val="17"/>
        </w:rPr>
        <w:t>excluded</w:t>
      </w:r>
      <w:r>
        <w:rPr>
          <w:spacing w:val="-4"/>
          <w:sz w:val="17"/>
        </w:rPr>
        <w:t xml:space="preserve"> </w:t>
      </w:r>
      <w:r>
        <w:rPr>
          <w:sz w:val="17"/>
        </w:rPr>
        <w:t>from</w:t>
      </w:r>
      <w:r>
        <w:rPr>
          <w:spacing w:val="-4"/>
          <w:sz w:val="17"/>
        </w:rPr>
        <w:t xml:space="preserve"> </w:t>
      </w:r>
      <w:r>
        <w:rPr>
          <w:sz w:val="17"/>
        </w:rPr>
        <w:t>reporting</w:t>
      </w:r>
      <w:r>
        <w:rPr>
          <w:spacing w:val="-4"/>
          <w:sz w:val="17"/>
        </w:rPr>
        <w:t xml:space="preserve"> </w:t>
      </w:r>
      <w:r>
        <w:rPr>
          <w:sz w:val="17"/>
        </w:rPr>
        <w:t>requirements,</w:t>
      </w:r>
      <w:r>
        <w:rPr>
          <w:spacing w:val="-4"/>
          <w:sz w:val="17"/>
        </w:rPr>
        <w:t xml:space="preserve"> </w:t>
      </w:r>
      <w:r>
        <w:rPr>
          <w:sz w:val="17"/>
        </w:rPr>
        <w:t>let</w:t>
      </w:r>
      <w:r>
        <w:rPr>
          <w:spacing w:val="-4"/>
          <w:sz w:val="17"/>
        </w:rPr>
        <w:t xml:space="preserve"> </w:t>
      </w:r>
      <w:r>
        <w:rPr>
          <w:sz w:val="17"/>
        </w:rPr>
        <w:t>alone</w:t>
      </w:r>
      <w:r>
        <w:rPr>
          <w:spacing w:val="-4"/>
          <w:sz w:val="17"/>
        </w:rPr>
        <w:t xml:space="preserve"> </w:t>
      </w:r>
      <w:r>
        <w:rPr>
          <w:sz w:val="17"/>
        </w:rPr>
        <w:t xml:space="preserve">state </w:t>
      </w:r>
      <w:bookmarkStart w:id="44" w:name="_bookmark41"/>
      <w:bookmarkEnd w:id="44"/>
      <w:r>
        <w:rPr>
          <w:sz w:val="17"/>
        </w:rPr>
        <w:t>government grants, which are not centrally reported).</w:t>
      </w:r>
    </w:p>
    <w:p w:rsidR="00FB0FE6" w:rsidRDefault="00056ECC">
      <w:pPr>
        <w:pStyle w:val="ListParagraph"/>
        <w:numPr>
          <w:ilvl w:val="0"/>
          <w:numId w:val="10"/>
        </w:numPr>
        <w:tabs>
          <w:tab w:val="left" w:pos="785"/>
        </w:tabs>
        <w:spacing w:before="1" w:line="268" w:lineRule="auto"/>
        <w:ind w:right="461"/>
        <w:rPr>
          <w:sz w:val="17"/>
        </w:rPr>
      </w:pPr>
      <w:r>
        <w:rPr>
          <w:sz w:val="17"/>
        </w:rPr>
        <w:t>One</w:t>
      </w:r>
      <w:r>
        <w:rPr>
          <w:spacing w:val="-5"/>
          <w:sz w:val="17"/>
        </w:rPr>
        <w:t xml:space="preserve"> </w:t>
      </w:r>
      <w:r>
        <w:rPr>
          <w:sz w:val="17"/>
        </w:rPr>
        <w:t>notable</w:t>
      </w:r>
      <w:r>
        <w:rPr>
          <w:spacing w:val="-5"/>
          <w:sz w:val="17"/>
        </w:rPr>
        <w:t xml:space="preserve"> </w:t>
      </w:r>
      <w:r>
        <w:rPr>
          <w:sz w:val="17"/>
        </w:rPr>
        <w:t>example</w:t>
      </w:r>
      <w:r>
        <w:rPr>
          <w:spacing w:val="-5"/>
          <w:sz w:val="17"/>
        </w:rPr>
        <w:t xml:space="preserve"> </w:t>
      </w:r>
      <w:r>
        <w:rPr>
          <w:sz w:val="17"/>
        </w:rPr>
        <w:t>was</w:t>
      </w:r>
      <w:r>
        <w:rPr>
          <w:spacing w:val="-5"/>
          <w:sz w:val="17"/>
        </w:rPr>
        <w:t xml:space="preserve"> </w:t>
      </w:r>
      <w:r>
        <w:rPr>
          <w:sz w:val="17"/>
        </w:rPr>
        <w:t>a</w:t>
      </w:r>
      <w:r>
        <w:rPr>
          <w:spacing w:val="-5"/>
          <w:sz w:val="17"/>
        </w:rPr>
        <w:t xml:space="preserve"> </w:t>
      </w:r>
      <w:r>
        <w:rPr>
          <w:sz w:val="17"/>
        </w:rPr>
        <w:t>decision</w:t>
      </w:r>
      <w:r>
        <w:rPr>
          <w:spacing w:val="-5"/>
          <w:sz w:val="17"/>
        </w:rPr>
        <w:t xml:space="preserve"> </w:t>
      </w:r>
      <w:r>
        <w:rPr>
          <w:sz w:val="17"/>
        </w:rPr>
        <w:t>by</w:t>
      </w:r>
      <w:r>
        <w:rPr>
          <w:spacing w:val="-5"/>
          <w:sz w:val="17"/>
        </w:rPr>
        <w:t xml:space="preserve"> </w:t>
      </w:r>
      <w:r>
        <w:rPr>
          <w:sz w:val="17"/>
        </w:rPr>
        <w:t>the</w:t>
      </w:r>
      <w:r>
        <w:rPr>
          <w:spacing w:val="-5"/>
          <w:sz w:val="17"/>
        </w:rPr>
        <w:t xml:space="preserve"> </w:t>
      </w:r>
      <w:r>
        <w:rPr>
          <w:sz w:val="17"/>
        </w:rPr>
        <w:t>then</w:t>
      </w:r>
      <w:r>
        <w:rPr>
          <w:spacing w:val="-5"/>
          <w:sz w:val="17"/>
        </w:rPr>
        <w:t xml:space="preserve"> </w:t>
      </w:r>
      <w:r>
        <w:rPr>
          <w:sz w:val="17"/>
        </w:rPr>
        <w:t>federal</w:t>
      </w:r>
      <w:r>
        <w:rPr>
          <w:spacing w:val="-5"/>
          <w:sz w:val="17"/>
        </w:rPr>
        <w:t xml:space="preserve"> </w:t>
      </w:r>
      <w:r>
        <w:rPr>
          <w:sz w:val="17"/>
        </w:rPr>
        <w:t>Agriculture</w:t>
      </w:r>
      <w:r>
        <w:rPr>
          <w:spacing w:val="-5"/>
          <w:sz w:val="17"/>
        </w:rPr>
        <w:t xml:space="preserve"> </w:t>
      </w:r>
      <w:r>
        <w:rPr>
          <w:sz w:val="17"/>
        </w:rPr>
        <w:t>Minister, Barnaby Joyce, to move the Australian Pesticides and Veterinary Medicines Authority</w:t>
      </w:r>
      <w:r>
        <w:rPr>
          <w:spacing w:val="-5"/>
          <w:sz w:val="17"/>
        </w:rPr>
        <w:t xml:space="preserve"> </w:t>
      </w:r>
      <w:r>
        <w:rPr>
          <w:sz w:val="17"/>
        </w:rPr>
        <w:t>from</w:t>
      </w:r>
      <w:r>
        <w:rPr>
          <w:spacing w:val="-5"/>
          <w:sz w:val="17"/>
        </w:rPr>
        <w:t xml:space="preserve"> </w:t>
      </w:r>
      <w:r>
        <w:rPr>
          <w:sz w:val="17"/>
        </w:rPr>
        <w:t>Canberra</w:t>
      </w:r>
      <w:r>
        <w:rPr>
          <w:spacing w:val="-5"/>
          <w:sz w:val="17"/>
        </w:rPr>
        <w:t xml:space="preserve"> </w:t>
      </w:r>
      <w:r>
        <w:rPr>
          <w:sz w:val="17"/>
        </w:rPr>
        <w:t>to</w:t>
      </w:r>
      <w:r>
        <w:rPr>
          <w:spacing w:val="-5"/>
          <w:sz w:val="17"/>
        </w:rPr>
        <w:t xml:space="preserve"> </w:t>
      </w:r>
      <w:r>
        <w:rPr>
          <w:sz w:val="17"/>
        </w:rPr>
        <w:t>his</w:t>
      </w:r>
      <w:r>
        <w:rPr>
          <w:spacing w:val="-5"/>
          <w:sz w:val="17"/>
        </w:rPr>
        <w:t xml:space="preserve"> </w:t>
      </w:r>
      <w:r>
        <w:rPr>
          <w:sz w:val="17"/>
        </w:rPr>
        <w:t>electorate</w:t>
      </w:r>
      <w:r>
        <w:rPr>
          <w:spacing w:val="-5"/>
          <w:sz w:val="17"/>
        </w:rPr>
        <w:t xml:space="preserve"> </w:t>
      </w:r>
      <w:r>
        <w:rPr>
          <w:sz w:val="17"/>
        </w:rPr>
        <w:t>of</w:t>
      </w:r>
      <w:r>
        <w:rPr>
          <w:spacing w:val="-5"/>
          <w:sz w:val="17"/>
        </w:rPr>
        <w:t xml:space="preserve"> </w:t>
      </w:r>
      <w:r>
        <w:rPr>
          <w:sz w:val="17"/>
        </w:rPr>
        <w:t>New</w:t>
      </w:r>
      <w:r>
        <w:rPr>
          <w:spacing w:val="-5"/>
          <w:sz w:val="17"/>
        </w:rPr>
        <w:t xml:space="preserve"> </w:t>
      </w:r>
      <w:r>
        <w:rPr>
          <w:sz w:val="17"/>
        </w:rPr>
        <w:t>England. The</w:t>
      </w:r>
      <w:r>
        <w:rPr>
          <w:spacing w:val="-5"/>
          <w:sz w:val="17"/>
        </w:rPr>
        <w:t xml:space="preserve"> </w:t>
      </w:r>
      <w:r>
        <w:rPr>
          <w:sz w:val="17"/>
        </w:rPr>
        <w:t>government’s own cost-benefit analysis found the move would cost $25.6 million and up to</w:t>
      </w:r>
    </w:p>
    <w:p w:rsidR="00FB0FE6" w:rsidRDefault="00056ECC">
      <w:pPr>
        <w:spacing w:before="1" w:line="268" w:lineRule="auto"/>
        <w:ind w:left="784" w:right="258"/>
        <w:rPr>
          <w:sz w:val="17"/>
        </w:rPr>
      </w:pPr>
      <w:r>
        <w:rPr>
          <w:sz w:val="17"/>
        </w:rPr>
        <w:t>$193</w:t>
      </w:r>
      <w:r>
        <w:rPr>
          <w:spacing w:val="-3"/>
          <w:sz w:val="17"/>
        </w:rPr>
        <w:t xml:space="preserve"> </w:t>
      </w:r>
      <w:r>
        <w:rPr>
          <w:sz w:val="17"/>
        </w:rPr>
        <w:t>million</w:t>
      </w:r>
      <w:r>
        <w:rPr>
          <w:spacing w:val="-3"/>
          <w:sz w:val="17"/>
        </w:rPr>
        <w:t xml:space="preserve"> </w:t>
      </w:r>
      <w:r>
        <w:rPr>
          <w:sz w:val="17"/>
        </w:rPr>
        <w:t>in</w:t>
      </w:r>
      <w:r>
        <w:rPr>
          <w:spacing w:val="-3"/>
          <w:sz w:val="17"/>
        </w:rPr>
        <w:t xml:space="preserve"> </w:t>
      </w:r>
      <w:r>
        <w:rPr>
          <w:sz w:val="17"/>
        </w:rPr>
        <w:t>costs</w:t>
      </w:r>
      <w:r>
        <w:rPr>
          <w:spacing w:val="-3"/>
          <w:sz w:val="17"/>
        </w:rPr>
        <w:t xml:space="preserve"> </w:t>
      </w:r>
      <w:r>
        <w:rPr>
          <w:sz w:val="17"/>
        </w:rPr>
        <w:t>to</w:t>
      </w:r>
      <w:r>
        <w:rPr>
          <w:spacing w:val="-3"/>
          <w:sz w:val="17"/>
        </w:rPr>
        <w:t xml:space="preserve"> </w:t>
      </w:r>
      <w:r>
        <w:rPr>
          <w:sz w:val="17"/>
        </w:rPr>
        <w:t>the</w:t>
      </w:r>
      <w:r>
        <w:rPr>
          <w:spacing w:val="-3"/>
          <w:sz w:val="17"/>
        </w:rPr>
        <w:t xml:space="preserve"> </w:t>
      </w:r>
      <w:r>
        <w:rPr>
          <w:sz w:val="17"/>
        </w:rPr>
        <w:t>agriculture</w:t>
      </w:r>
      <w:r>
        <w:rPr>
          <w:spacing w:val="-3"/>
          <w:sz w:val="17"/>
        </w:rPr>
        <w:t xml:space="preserve"> </w:t>
      </w:r>
      <w:r>
        <w:rPr>
          <w:sz w:val="17"/>
        </w:rPr>
        <w:t>sector. The</w:t>
      </w:r>
      <w:r>
        <w:rPr>
          <w:spacing w:val="-3"/>
          <w:sz w:val="17"/>
        </w:rPr>
        <w:t xml:space="preserve"> </w:t>
      </w:r>
      <w:r>
        <w:rPr>
          <w:sz w:val="17"/>
        </w:rPr>
        <w:t>report</w:t>
      </w:r>
      <w:r>
        <w:rPr>
          <w:spacing w:val="-3"/>
          <w:sz w:val="17"/>
        </w:rPr>
        <w:t xml:space="preserve"> </w:t>
      </w:r>
      <w:r>
        <w:rPr>
          <w:sz w:val="17"/>
        </w:rPr>
        <w:t>concluded</w:t>
      </w:r>
      <w:r>
        <w:rPr>
          <w:spacing w:val="-3"/>
          <w:sz w:val="17"/>
        </w:rPr>
        <w:t xml:space="preserve"> </w:t>
      </w:r>
      <w:r>
        <w:rPr>
          <w:sz w:val="17"/>
        </w:rPr>
        <w:t>there</w:t>
      </w:r>
      <w:r>
        <w:rPr>
          <w:spacing w:val="-3"/>
          <w:sz w:val="17"/>
        </w:rPr>
        <w:t xml:space="preserve"> </w:t>
      </w:r>
      <w:r>
        <w:rPr>
          <w:sz w:val="17"/>
        </w:rPr>
        <w:t xml:space="preserve">was </w:t>
      </w:r>
      <w:bookmarkStart w:id="45" w:name="_bookmark42"/>
      <w:bookmarkEnd w:id="45"/>
      <w:r>
        <w:rPr>
          <w:sz w:val="17"/>
        </w:rPr>
        <w:t xml:space="preserve">‘no material economic benefit’ to the move: </w:t>
      </w:r>
      <w:hyperlink w:anchor="_bookmark239" w:history="1">
        <w:proofErr w:type="spellStart"/>
        <w:r>
          <w:rPr>
            <w:sz w:val="17"/>
          </w:rPr>
          <w:t>EY</w:t>
        </w:r>
        <w:proofErr w:type="spellEnd"/>
        <w:r>
          <w:rPr>
            <w:sz w:val="17"/>
          </w:rPr>
          <w:t xml:space="preserve"> (2016)</w:t>
        </w:r>
      </w:hyperlink>
      <w:r>
        <w:rPr>
          <w:sz w:val="17"/>
        </w:rPr>
        <w:t xml:space="preserve"> and </w:t>
      </w:r>
      <w:hyperlink w:anchor="_bookmark214" w:history="1">
        <w:r>
          <w:rPr>
            <w:sz w:val="17"/>
          </w:rPr>
          <w:t>Barbour (2016).</w:t>
        </w:r>
      </w:hyperlink>
    </w:p>
    <w:p w:rsidR="00FB0FE6" w:rsidRDefault="00056ECC">
      <w:pPr>
        <w:pStyle w:val="ListParagraph"/>
        <w:numPr>
          <w:ilvl w:val="0"/>
          <w:numId w:val="10"/>
        </w:numPr>
        <w:tabs>
          <w:tab w:val="left" w:pos="785"/>
        </w:tabs>
        <w:spacing w:before="1"/>
        <w:ind w:hanging="342"/>
        <w:rPr>
          <w:sz w:val="17"/>
        </w:rPr>
      </w:pPr>
      <w:hyperlink w:anchor="_bookmark292" w:history="1">
        <w:r>
          <w:rPr>
            <w:spacing w:val="-2"/>
            <w:sz w:val="17"/>
          </w:rPr>
          <w:t>Terrill</w:t>
        </w:r>
        <w:r>
          <w:rPr>
            <w:spacing w:val="-5"/>
            <w:sz w:val="17"/>
          </w:rPr>
          <w:t xml:space="preserve"> </w:t>
        </w:r>
        <w:r>
          <w:rPr>
            <w:spacing w:val="-2"/>
            <w:sz w:val="17"/>
          </w:rPr>
          <w:t>(2022).</w:t>
        </w:r>
      </w:hyperlink>
    </w:p>
    <w:p w:rsidR="00FB0FE6" w:rsidRDefault="00056ECC">
      <w:pPr>
        <w:pStyle w:val="BodyText"/>
        <w:spacing w:before="160" w:line="283" w:lineRule="auto"/>
        <w:ind w:left="443" w:right="622"/>
      </w:pPr>
      <w:r>
        <w:br w:type="column"/>
      </w:r>
      <w:proofErr w:type="gramStart"/>
      <w:r>
        <w:rPr>
          <w:w w:val="105"/>
        </w:rPr>
        <w:t>spending</w:t>
      </w:r>
      <w:proofErr w:type="gramEnd"/>
      <w:r>
        <w:rPr>
          <w:w w:val="105"/>
        </w:rPr>
        <w:t xml:space="preserve"> is not a grant program (it is not open to applicants, for example)</w:t>
      </w:r>
      <w:r>
        <w:rPr>
          <w:spacing w:val="-6"/>
          <w:w w:val="105"/>
        </w:rPr>
        <w:t xml:space="preserve"> </w:t>
      </w:r>
      <w:r>
        <w:rPr>
          <w:w w:val="105"/>
        </w:rPr>
        <w:t>and</w:t>
      </w:r>
      <w:r>
        <w:rPr>
          <w:spacing w:val="-6"/>
          <w:w w:val="105"/>
        </w:rPr>
        <w:t xml:space="preserve"> </w:t>
      </w:r>
      <w:r>
        <w:rPr>
          <w:w w:val="105"/>
        </w:rPr>
        <w:t>should</w:t>
      </w:r>
      <w:r>
        <w:rPr>
          <w:spacing w:val="-6"/>
          <w:w w:val="105"/>
        </w:rPr>
        <w:t xml:space="preserve"> </w:t>
      </w:r>
      <w:r>
        <w:rPr>
          <w:w w:val="105"/>
        </w:rPr>
        <w:t>not</w:t>
      </w:r>
      <w:r>
        <w:rPr>
          <w:spacing w:val="-6"/>
          <w:w w:val="105"/>
        </w:rPr>
        <w:t xml:space="preserve"> </w:t>
      </w:r>
      <w:r>
        <w:rPr>
          <w:w w:val="105"/>
        </w:rPr>
        <w:t>be</w:t>
      </w:r>
      <w:r>
        <w:rPr>
          <w:spacing w:val="-6"/>
          <w:w w:val="105"/>
        </w:rPr>
        <w:t xml:space="preserve"> </w:t>
      </w:r>
      <w:r>
        <w:rPr>
          <w:w w:val="105"/>
        </w:rPr>
        <w:t>dressed</w:t>
      </w:r>
      <w:r>
        <w:rPr>
          <w:spacing w:val="-6"/>
          <w:w w:val="105"/>
        </w:rPr>
        <w:t xml:space="preserve"> </w:t>
      </w:r>
      <w:r>
        <w:rPr>
          <w:w w:val="105"/>
        </w:rPr>
        <w:t>up</w:t>
      </w:r>
      <w:r>
        <w:rPr>
          <w:spacing w:val="-6"/>
          <w:w w:val="105"/>
        </w:rPr>
        <w:t xml:space="preserve"> </w:t>
      </w:r>
      <w:r>
        <w:rPr>
          <w:w w:val="105"/>
        </w:rPr>
        <w:t>as</w:t>
      </w:r>
      <w:r>
        <w:rPr>
          <w:spacing w:val="-6"/>
          <w:w w:val="105"/>
        </w:rPr>
        <w:t xml:space="preserve"> </w:t>
      </w:r>
      <w:r>
        <w:rPr>
          <w:w w:val="105"/>
        </w:rPr>
        <w:t>such. It</w:t>
      </w:r>
      <w:r>
        <w:rPr>
          <w:spacing w:val="-6"/>
          <w:w w:val="105"/>
        </w:rPr>
        <w:t xml:space="preserve"> </w:t>
      </w:r>
      <w:r>
        <w:rPr>
          <w:w w:val="105"/>
        </w:rPr>
        <w:t>is</w:t>
      </w:r>
      <w:r>
        <w:rPr>
          <w:spacing w:val="-6"/>
          <w:w w:val="105"/>
        </w:rPr>
        <w:t xml:space="preserve"> </w:t>
      </w:r>
      <w:r>
        <w:rPr>
          <w:w w:val="105"/>
        </w:rPr>
        <w:t>not</w:t>
      </w:r>
      <w:r>
        <w:rPr>
          <w:spacing w:val="-6"/>
          <w:w w:val="105"/>
        </w:rPr>
        <w:t xml:space="preserve"> </w:t>
      </w:r>
      <w:r>
        <w:rPr>
          <w:w w:val="105"/>
        </w:rPr>
        <w:t>likely</w:t>
      </w:r>
      <w:r>
        <w:rPr>
          <w:spacing w:val="-6"/>
          <w:w w:val="105"/>
        </w:rPr>
        <w:t xml:space="preserve"> </w:t>
      </w:r>
      <w:r>
        <w:rPr>
          <w:w w:val="105"/>
        </w:rPr>
        <w:t>to be</w:t>
      </w:r>
      <w:r>
        <w:rPr>
          <w:spacing w:val="-11"/>
          <w:w w:val="105"/>
        </w:rPr>
        <w:t xml:space="preserve"> </w:t>
      </w:r>
      <w:r>
        <w:rPr>
          <w:w w:val="105"/>
        </w:rPr>
        <w:t>the</w:t>
      </w:r>
      <w:r>
        <w:rPr>
          <w:spacing w:val="-10"/>
          <w:w w:val="105"/>
        </w:rPr>
        <w:t xml:space="preserve"> </w:t>
      </w:r>
      <w:r>
        <w:rPr>
          <w:w w:val="105"/>
        </w:rPr>
        <w:t>best</w:t>
      </w:r>
      <w:r>
        <w:rPr>
          <w:spacing w:val="-10"/>
          <w:w w:val="105"/>
        </w:rPr>
        <w:t xml:space="preserve"> </w:t>
      </w:r>
      <w:r>
        <w:rPr>
          <w:w w:val="105"/>
        </w:rPr>
        <w:t>use</w:t>
      </w:r>
      <w:r>
        <w:rPr>
          <w:spacing w:val="-10"/>
          <w:w w:val="105"/>
        </w:rPr>
        <w:t xml:space="preserve"> </w:t>
      </w:r>
      <w:r>
        <w:rPr>
          <w:w w:val="105"/>
        </w:rPr>
        <w:t>of</w:t>
      </w:r>
      <w:r>
        <w:rPr>
          <w:spacing w:val="-10"/>
          <w:w w:val="105"/>
        </w:rPr>
        <w:t xml:space="preserve"> </w:t>
      </w:r>
      <w:r>
        <w:rPr>
          <w:w w:val="105"/>
        </w:rPr>
        <w:t>public</w:t>
      </w:r>
      <w:r>
        <w:rPr>
          <w:spacing w:val="-10"/>
          <w:w w:val="105"/>
        </w:rPr>
        <w:t xml:space="preserve"> </w:t>
      </w:r>
      <w:r>
        <w:rPr>
          <w:w w:val="105"/>
        </w:rPr>
        <w:t>money,</w:t>
      </w:r>
      <w:r>
        <w:rPr>
          <w:spacing w:val="-10"/>
          <w:w w:val="105"/>
        </w:rPr>
        <w:t xml:space="preserve"> </w:t>
      </w:r>
      <w:r>
        <w:rPr>
          <w:w w:val="105"/>
        </w:rPr>
        <w:t>but</w:t>
      </w:r>
      <w:r>
        <w:rPr>
          <w:spacing w:val="-10"/>
          <w:w w:val="105"/>
        </w:rPr>
        <w:t xml:space="preserve"> </w:t>
      </w:r>
      <w:r>
        <w:rPr>
          <w:w w:val="105"/>
        </w:rPr>
        <w:t>by</w:t>
      </w:r>
      <w:r>
        <w:rPr>
          <w:spacing w:val="-10"/>
          <w:w w:val="105"/>
        </w:rPr>
        <w:t xml:space="preserve"> </w:t>
      </w:r>
      <w:r>
        <w:rPr>
          <w:w w:val="105"/>
        </w:rPr>
        <w:t>virtue</w:t>
      </w:r>
      <w:r>
        <w:rPr>
          <w:spacing w:val="-10"/>
          <w:w w:val="105"/>
        </w:rPr>
        <w:t xml:space="preserve"> </w:t>
      </w:r>
      <w:r>
        <w:rPr>
          <w:w w:val="105"/>
        </w:rPr>
        <w:t>of</w:t>
      </w:r>
      <w:r>
        <w:rPr>
          <w:spacing w:val="-10"/>
          <w:w w:val="105"/>
        </w:rPr>
        <w:t xml:space="preserve"> </w:t>
      </w:r>
      <w:r>
        <w:rPr>
          <w:w w:val="105"/>
        </w:rPr>
        <w:t>being</w:t>
      </w:r>
      <w:r>
        <w:rPr>
          <w:spacing w:val="-11"/>
          <w:w w:val="105"/>
        </w:rPr>
        <w:t xml:space="preserve"> </w:t>
      </w:r>
      <w:r>
        <w:rPr>
          <w:w w:val="105"/>
        </w:rPr>
        <w:t>an</w:t>
      </w:r>
      <w:r>
        <w:rPr>
          <w:spacing w:val="-10"/>
          <w:w w:val="105"/>
        </w:rPr>
        <w:t xml:space="preserve"> </w:t>
      </w:r>
      <w:r>
        <w:rPr>
          <w:spacing w:val="-2"/>
          <w:w w:val="105"/>
        </w:rPr>
        <w:t>election</w:t>
      </w:r>
    </w:p>
    <w:p w:rsidR="00FB0FE6" w:rsidRDefault="00056ECC">
      <w:pPr>
        <w:pStyle w:val="BodyText"/>
        <w:spacing w:line="280" w:lineRule="auto"/>
        <w:ind w:left="443"/>
        <w:rPr>
          <w:sz w:val="13"/>
        </w:rPr>
      </w:pPr>
      <w:proofErr w:type="gramStart"/>
      <w:r>
        <w:rPr>
          <w:w w:val="105"/>
        </w:rPr>
        <w:t>commitment</w:t>
      </w:r>
      <w:proofErr w:type="gramEnd"/>
      <w:r>
        <w:rPr>
          <w:w w:val="105"/>
        </w:rPr>
        <w:t>, it is at least out in the open. By contrast, grant programs can</w:t>
      </w:r>
      <w:r>
        <w:rPr>
          <w:spacing w:val="-11"/>
          <w:w w:val="105"/>
        </w:rPr>
        <w:t xml:space="preserve"> </w:t>
      </w:r>
      <w:r>
        <w:rPr>
          <w:w w:val="105"/>
        </w:rPr>
        <w:t>offer</w:t>
      </w:r>
      <w:r>
        <w:rPr>
          <w:spacing w:val="-11"/>
          <w:w w:val="105"/>
        </w:rPr>
        <w:t xml:space="preserve"> </w:t>
      </w:r>
      <w:r>
        <w:rPr>
          <w:w w:val="105"/>
        </w:rPr>
        <w:t>cover</w:t>
      </w:r>
      <w:r>
        <w:rPr>
          <w:spacing w:val="-11"/>
          <w:w w:val="105"/>
        </w:rPr>
        <w:t xml:space="preserve"> </w:t>
      </w:r>
      <w:r>
        <w:rPr>
          <w:w w:val="105"/>
        </w:rPr>
        <w:t>for</w:t>
      </w:r>
      <w:r>
        <w:rPr>
          <w:spacing w:val="-11"/>
          <w:w w:val="105"/>
        </w:rPr>
        <w:t xml:space="preserve"> </w:t>
      </w:r>
      <w:r>
        <w:rPr>
          <w:w w:val="105"/>
        </w:rPr>
        <w:t>misuse</w:t>
      </w:r>
      <w:r>
        <w:rPr>
          <w:spacing w:val="-12"/>
          <w:w w:val="105"/>
        </w:rPr>
        <w:t xml:space="preserve"> </w:t>
      </w:r>
      <w:r>
        <w:rPr>
          <w:w w:val="105"/>
        </w:rPr>
        <w:t>of</w:t>
      </w:r>
      <w:r>
        <w:rPr>
          <w:spacing w:val="-11"/>
          <w:w w:val="105"/>
        </w:rPr>
        <w:t xml:space="preserve"> </w:t>
      </w:r>
      <w:r>
        <w:rPr>
          <w:w w:val="105"/>
        </w:rPr>
        <w:t>public</w:t>
      </w:r>
      <w:r>
        <w:rPr>
          <w:spacing w:val="-11"/>
          <w:w w:val="105"/>
        </w:rPr>
        <w:t xml:space="preserve"> </w:t>
      </w:r>
      <w:r>
        <w:rPr>
          <w:w w:val="105"/>
        </w:rPr>
        <w:t>funds,</w:t>
      </w:r>
      <w:r>
        <w:rPr>
          <w:spacing w:val="-11"/>
          <w:w w:val="105"/>
        </w:rPr>
        <w:t xml:space="preserve"> </w:t>
      </w:r>
      <w:r>
        <w:rPr>
          <w:w w:val="105"/>
        </w:rPr>
        <w:t>and</w:t>
      </w:r>
      <w:r>
        <w:rPr>
          <w:spacing w:val="-11"/>
          <w:w w:val="105"/>
        </w:rPr>
        <w:t xml:space="preserve"> </w:t>
      </w:r>
      <w:r>
        <w:rPr>
          <w:w w:val="105"/>
        </w:rPr>
        <w:t>it</w:t>
      </w:r>
      <w:r>
        <w:rPr>
          <w:spacing w:val="-12"/>
          <w:w w:val="105"/>
        </w:rPr>
        <w:t xml:space="preserve"> </w:t>
      </w:r>
      <w:r>
        <w:rPr>
          <w:w w:val="105"/>
        </w:rPr>
        <w:t>is</w:t>
      </w:r>
      <w:r>
        <w:rPr>
          <w:spacing w:val="-11"/>
          <w:w w:val="105"/>
        </w:rPr>
        <w:t xml:space="preserve"> </w:t>
      </w:r>
      <w:r>
        <w:rPr>
          <w:w w:val="105"/>
        </w:rPr>
        <w:t>this</w:t>
      </w:r>
      <w:r>
        <w:rPr>
          <w:spacing w:val="-11"/>
          <w:w w:val="105"/>
        </w:rPr>
        <w:t xml:space="preserve"> </w:t>
      </w:r>
      <w:r>
        <w:rPr>
          <w:w w:val="105"/>
        </w:rPr>
        <w:t>problem</w:t>
      </w:r>
      <w:r>
        <w:rPr>
          <w:spacing w:val="-11"/>
          <w:w w:val="105"/>
        </w:rPr>
        <w:t xml:space="preserve"> </w:t>
      </w:r>
      <w:r>
        <w:rPr>
          <w:w w:val="105"/>
        </w:rPr>
        <w:t>that</w:t>
      </w:r>
      <w:r>
        <w:rPr>
          <w:spacing w:val="-11"/>
          <w:w w:val="105"/>
        </w:rPr>
        <w:t xml:space="preserve"> </w:t>
      </w:r>
      <w:r>
        <w:rPr>
          <w:w w:val="105"/>
        </w:rPr>
        <w:t>this report tackles.</w:t>
      </w:r>
      <w:hyperlink w:anchor="_bookmark43" w:history="1">
        <w:r>
          <w:rPr>
            <w:w w:val="105"/>
            <w:position w:val="7"/>
            <w:sz w:val="13"/>
          </w:rPr>
          <w:t>30</w:t>
        </w:r>
      </w:hyperlink>
    </w:p>
    <w:p w:rsidR="00FB0FE6" w:rsidRDefault="00056ECC">
      <w:pPr>
        <w:pStyle w:val="BodyText"/>
        <w:spacing w:before="163" w:line="283" w:lineRule="auto"/>
        <w:ind w:left="443" w:right="193"/>
      </w:pPr>
      <w:r>
        <w:rPr>
          <w:w w:val="105"/>
        </w:rPr>
        <w:t>Political interests are not the only corrupting influence: public money can also be misused (knowingly or unknowingly) to benefit vested interests, rather than the public interest. This sort of influence is beyond</w:t>
      </w:r>
      <w:r>
        <w:rPr>
          <w:spacing w:val="-6"/>
          <w:w w:val="105"/>
        </w:rPr>
        <w:t xml:space="preserve"> </w:t>
      </w:r>
      <w:r>
        <w:rPr>
          <w:w w:val="105"/>
        </w:rPr>
        <w:t>the</w:t>
      </w:r>
      <w:r>
        <w:rPr>
          <w:spacing w:val="-6"/>
          <w:w w:val="105"/>
        </w:rPr>
        <w:t xml:space="preserve"> </w:t>
      </w:r>
      <w:r>
        <w:rPr>
          <w:w w:val="105"/>
        </w:rPr>
        <w:t>scope</w:t>
      </w:r>
      <w:r>
        <w:rPr>
          <w:spacing w:val="-6"/>
          <w:w w:val="105"/>
        </w:rPr>
        <w:t xml:space="preserve"> </w:t>
      </w:r>
      <w:r>
        <w:rPr>
          <w:w w:val="105"/>
        </w:rPr>
        <w:t>of</w:t>
      </w:r>
      <w:r>
        <w:rPr>
          <w:spacing w:val="-6"/>
          <w:w w:val="105"/>
        </w:rPr>
        <w:t xml:space="preserve"> </w:t>
      </w:r>
      <w:r>
        <w:rPr>
          <w:w w:val="105"/>
        </w:rPr>
        <w:t>this</w:t>
      </w:r>
      <w:r>
        <w:rPr>
          <w:spacing w:val="-6"/>
          <w:w w:val="105"/>
        </w:rPr>
        <w:t xml:space="preserve"> </w:t>
      </w:r>
      <w:r>
        <w:rPr>
          <w:w w:val="105"/>
        </w:rPr>
        <w:t>report,</w:t>
      </w:r>
      <w:r>
        <w:rPr>
          <w:spacing w:val="-6"/>
          <w:w w:val="105"/>
        </w:rPr>
        <w:t xml:space="preserve"> </w:t>
      </w:r>
      <w:r>
        <w:rPr>
          <w:w w:val="105"/>
        </w:rPr>
        <w:t>but</w:t>
      </w:r>
      <w:r>
        <w:rPr>
          <w:spacing w:val="-6"/>
          <w:w w:val="105"/>
        </w:rPr>
        <w:t xml:space="preserve"> </w:t>
      </w:r>
      <w:r>
        <w:rPr>
          <w:w w:val="105"/>
        </w:rPr>
        <w:t>is</w:t>
      </w:r>
      <w:r>
        <w:rPr>
          <w:spacing w:val="-6"/>
          <w:w w:val="105"/>
        </w:rPr>
        <w:t xml:space="preserve"> </w:t>
      </w:r>
      <w:r>
        <w:rPr>
          <w:w w:val="105"/>
        </w:rPr>
        <w:t>tackled</w:t>
      </w:r>
      <w:r>
        <w:rPr>
          <w:spacing w:val="-6"/>
          <w:w w:val="105"/>
        </w:rPr>
        <w:t xml:space="preserve"> </w:t>
      </w:r>
      <w:r>
        <w:rPr>
          <w:w w:val="105"/>
        </w:rPr>
        <w:t>in</w:t>
      </w:r>
      <w:r>
        <w:rPr>
          <w:spacing w:val="-6"/>
          <w:w w:val="105"/>
        </w:rPr>
        <w:t xml:space="preserve"> </w:t>
      </w:r>
      <w:r>
        <w:rPr>
          <w:w w:val="105"/>
        </w:rPr>
        <w:t>Grattan’s</w:t>
      </w:r>
      <w:r>
        <w:rPr>
          <w:spacing w:val="-7"/>
          <w:w w:val="105"/>
        </w:rPr>
        <w:t xml:space="preserve"> </w:t>
      </w:r>
      <w:proofErr w:type="gramStart"/>
      <w:r>
        <w:rPr>
          <w:i/>
          <w:w w:val="105"/>
        </w:rPr>
        <w:t>Who’s</w:t>
      </w:r>
      <w:proofErr w:type="gramEnd"/>
      <w:r>
        <w:rPr>
          <w:i/>
          <w:spacing w:val="-6"/>
          <w:w w:val="105"/>
        </w:rPr>
        <w:t xml:space="preserve"> </w:t>
      </w:r>
      <w:r>
        <w:rPr>
          <w:i/>
          <w:w w:val="105"/>
        </w:rPr>
        <w:t>in</w:t>
      </w:r>
      <w:r>
        <w:rPr>
          <w:i/>
          <w:spacing w:val="-6"/>
          <w:w w:val="105"/>
        </w:rPr>
        <w:t xml:space="preserve"> </w:t>
      </w:r>
      <w:r>
        <w:rPr>
          <w:i/>
          <w:w w:val="105"/>
        </w:rPr>
        <w:t xml:space="preserve">the room </w:t>
      </w:r>
      <w:r>
        <w:rPr>
          <w:w w:val="105"/>
        </w:rPr>
        <w:t>report.</w:t>
      </w:r>
      <w:hyperlink w:anchor="_bookmark44" w:history="1">
        <w:r>
          <w:rPr>
            <w:w w:val="105"/>
            <w:position w:val="7"/>
            <w:sz w:val="13"/>
          </w:rPr>
          <w:t>31</w:t>
        </w:r>
      </w:hyperlink>
      <w:r>
        <w:rPr>
          <w:spacing w:val="38"/>
          <w:w w:val="105"/>
          <w:position w:val="7"/>
          <w:sz w:val="13"/>
        </w:rPr>
        <w:t xml:space="preserve"> </w:t>
      </w:r>
      <w:r>
        <w:rPr>
          <w:w w:val="105"/>
        </w:rPr>
        <w:t>While our recommendations here focus on preventing pork-barrelling,</w:t>
      </w:r>
      <w:r>
        <w:rPr>
          <w:spacing w:val="-15"/>
          <w:w w:val="105"/>
        </w:rPr>
        <w:t xml:space="preserve"> </w:t>
      </w:r>
      <w:r>
        <w:rPr>
          <w:w w:val="105"/>
        </w:rPr>
        <w:t>they</w:t>
      </w:r>
      <w:r>
        <w:rPr>
          <w:spacing w:val="-15"/>
          <w:w w:val="105"/>
        </w:rPr>
        <w:t xml:space="preserve"> </w:t>
      </w:r>
      <w:r>
        <w:rPr>
          <w:w w:val="105"/>
        </w:rPr>
        <w:t>would</w:t>
      </w:r>
      <w:r>
        <w:rPr>
          <w:spacing w:val="-14"/>
          <w:w w:val="105"/>
        </w:rPr>
        <w:t xml:space="preserve"> </w:t>
      </w:r>
      <w:r>
        <w:rPr>
          <w:w w:val="105"/>
        </w:rPr>
        <w:t>also</w:t>
      </w:r>
      <w:r>
        <w:rPr>
          <w:spacing w:val="-15"/>
          <w:w w:val="105"/>
        </w:rPr>
        <w:t xml:space="preserve"> </w:t>
      </w:r>
      <w:r>
        <w:rPr>
          <w:w w:val="105"/>
        </w:rPr>
        <w:t>help</w:t>
      </w:r>
      <w:r>
        <w:rPr>
          <w:spacing w:val="-14"/>
          <w:w w:val="105"/>
        </w:rPr>
        <w:t xml:space="preserve"> </w:t>
      </w:r>
      <w:r>
        <w:rPr>
          <w:w w:val="105"/>
        </w:rPr>
        <w:t>to</w:t>
      </w:r>
      <w:r>
        <w:rPr>
          <w:spacing w:val="-15"/>
          <w:w w:val="105"/>
        </w:rPr>
        <w:t xml:space="preserve"> </w:t>
      </w:r>
      <w:r>
        <w:rPr>
          <w:w w:val="105"/>
        </w:rPr>
        <w:t>reduce</w:t>
      </w:r>
      <w:r>
        <w:rPr>
          <w:spacing w:val="-15"/>
          <w:w w:val="105"/>
        </w:rPr>
        <w:t xml:space="preserve"> </w:t>
      </w:r>
      <w:r>
        <w:rPr>
          <w:w w:val="105"/>
        </w:rPr>
        <w:t>vested-interest</w:t>
      </w:r>
      <w:r>
        <w:rPr>
          <w:spacing w:val="-14"/>
          <w:w w:val="105"/>
        </w:rPr>
        <w:t xml:space="preserve"> </w:t>
      </w:r>
      <w:r>
        <w:rPr>
          <w:w w:val="105"/>
        </w:rPr>
        <w:t>influence over</w:t>
      </w:r>
      <w:r>
        <w:rPr>
          <w:spacing w:val="-1"/>
          <w:w w:val="105"/>
        </w:rPr>
        <w:t xml:space="preserve"> </w:t>
      </w:r>
      <w:r>
        <w:rPr>
          <w:w w:val="105"/>
        </w:rPr>
        <w:t>public</w:t>
      </w:r>
      <w:r>
        <w:rPr>
          <w:spacing w:val="-1"/>
          <w:w w:val="105"/>
        </w:rPr>
        <w:t xml:space="preserve"> </w:t>
      </w:r>
      <w:r>
        <w:rPr>
          <w:w w:val="105"/>
        </w:rPr>
        <w:t>money,</w:t>
      </w:r>
      <w:r>
        <w:rPr>
          <w:spacing w:val="-1"/>
          <w:w w:val="105"/>
        </w:rPr>
        <w:t xml:space="preserve"> </w:t>
      </w:r>
      <w:r>
        <w:rPr>
          <w:w w:val="105"/>
        </w:rPr>
        <w:t>and</w:t>
      </w:r>
      <w:r>
        <w:rPr>
          <w:spacing w:val="-1"/>
          <w:w w:val="105"/>
        </w:rPr>
        <w:t xml:space="preserve"> </w:t>
      </w:r>
      <w:r>
        <w:rPr>
          <w:w w:val="105"/>
        </w:rPr>
        <w:t>improve</w:t>
      </w:r>
      <w:r>
        <w:rPr>
          <w:spacing w:val="-1"/>
          <w:w w:val="105"/>
        </w:rPr>
        <w:t xml:space="preserve"> </w:t>
      </w:r>
      <w:r>
        <w:rPr>
          <w:w w:val="105"/>
        </w:rPr>
        <w:t>value-for-money</w:t>
      </w:r>
      <w:r>
        <w:rPr>
          <w:spacing w:val="-1"/>
          <w:w w:val="105"/>
        </w:rPr>
        <w:t xml:space="preserve"> </w:t>
      </w:r>
      <w:r>
        <w:rPr>
          <w:w w:val="105"/>
        </w:rPr>
        <w:t>in</w:t>
      </w:r>
      <w:r>
        <w:rPr>
          <w:spacing w:val="-1"/>
          <w:w w:val="105"/>
        </w:rPr>
        <w:t xml:space="preserve"> </w:t>
      </w:r>
      <w:r>
        <w:rPr>
          <w:w w:val="105"/>
        </w:rPr>
        <w:t>grant</w:t>
      </w:r>
      <w:r>
        <w:rPr>
          <w:spacing w:val="-1"/>
          <w:w w:val="105"/>
        </w:rPr>
        <w:t xml:space="preserve"> </w:t>
      </w:r>
      <w:r>
        <w:rPr>
          <w:w w:val="105"/>
        </w:rPr>
        <w:t>giving</w:t>
      </w:r>
      <w:r>
        <w:rPr>
          <w:spacing w:val="-1"/>
          <w:w w:val="105"/>
        </w:rPr>
        <w:t xml:space="preserve"> </w:t>
      </w:r>
      <w:r>
        <w:rPr>
          <w:w w:val="105"/>
        </w:rPr>
        <w:t xml:space="preserve">more </w:t>
      </w:r>
      <w:r>
        <w:rPr>
          <w:spacing w:val="-2"/>
          <w:w w:val="105"/>
        </w:rPr>
        <w:t>generally.</w:t>
      </w:r>
    </w:p>
    <w:p w:rsidR="00FB0FE6" w:rsidRDefault="00FB0FE6">
      <w:pPr>
        <w:pStyle w:val="BodyText"/>
        <w:spacing w:before="3"/>
        <w:rPr>
          <w:sz w:val="25"/>
        </w:rPr>
      </w:pPr>
    </w:p>
    <w:p w:rsidR="00FB0FE6" w:rsidRDefault="00056ECC">
      <w:pPr>
        <w:pStyle w:val="Heading4"/>
        <w:numPr>
          <w:ilvl w:val="1"/>
          <w:numId w:val="11"/>
        </w:numPr>
        <w:tabs>
          <w:tab w:val="left" w:pos="991"/>
          <w:tab w:val="left" w:pos="992"/>
        </w:tabs>
        <w:ind w:hanging="549"/>
      </w:pPr>
      <w:r>
        <w:rPr>
          <w:color w:val="F2901D"/>
          <w:w w:val="105"/>
        </w:rPr>
        <w:t>Structure</w:t>
      </w:r>
      <w:r>
        <w:rPr>
          <w:color w:val="F2901D"/>
          <w:spacing w:val="-13"/>
          <w:w w:val="105"/>
        </w:rPr>
        <w:t xml:space="preserve"> </w:t>
      </w:r>
      <w:r>
        <w:rPr>
          <w:color w:val="F2901D"/>
          <w:w w:val="105"/>
        </w:rPr>
        <w:t>of</w:t>
      </w:r>
      <w:r>
        <w:rPr>
          <w:color w:val="F2901D"/>
          <w:spacing w:val="-10"/>
          <w:w w:val="105"/>
        </w:rPr>
        <w:t xml:space="preserve"> </w:t>
      </w:r>
      <w:r>
        <w:rPr>
          <w:color w:val="F2901D"/>
          <w:w w:val="105"/>
        </w:rPr>
        <w:t>this</w:t>
      </w:r>
      <w:r>
        <w:rPr>
          <w:color w:val="F2901D"/>
          <w:spacing w:val="-10"/>
          <w:w w:val="105"/>
        </w:rPr>
        <w:t xml:space="preserve"> </w:t>
      </w:r>
      <w:r>
        <w:rPr>
          <w:color w:val="F2901D"/>
          <w:spacing w:val="-2"/>
          <w:w w:val="105"/>
        </w:rPr>
        <w:t>report</w:t>
      </w:r>
    </w:p>
    <w:p w:rsidR="00FB0FE6" w:rsidRDefault="00056ECC">
      <w:pPr>
        <w:pStyle w:val="BodyText"/>
        <w:spacing w:before="177" w:line="283" w:lineRule="auto"/>
        <w:ind w:left="443" w:right="265"/>
      </w:pPr>
      <w:r>
        <w:rPr>
          <w:w w:val="105"/>
        </w:rPr>
        <w:t>The</w:t>
      </w:r>
      <w:r>
        <w:rPr>
          <w:spacing w:val="-12"/>
          <w:w w:val="105"/>
        </w:rPr>
        <w:t xml:space="preserve"> </w:t>
      </w:r>
      <w:r>
        <w:rPr>
          <w:w w:val="105"/>
        </w:rPr>
        <w:t>remainder</w:t>
      </w:r>
      <w:r>
        <w:rPr>
          <w:spacing w:val="-12"/>
          <w:w w:val="105"/>
        </w:rPr>
        <w:t xml:space="preserve"> </w:t>
      </w:r>
      <w:r>
        <w:rPr>
          <w:w w:val="105"/>
        </w:rPr>
        <w:t>of</w:t>
      </w:r>
      <w:r>
        <w:rPr>
          <w:spacing w:val="-12"/>
          <w:w w:val="105"/>
        </w:rPr>
        <w:t xml:space="preserve"> </w:t>
      </w:r>
      <w:r>
        <w:rPr>
          <w:w w:val="105"/>
        </w:rPr>
        <w:t>this</w:t>
      </w:r>
      <w:r>
        <w:rPr>
          <w:spacing w:val="-12"/>
          <w:w w:val="105"/>
        </w:rPr>
        <w:t xml:space="preserve"> </w:t>
      </w:r>
      <w:r>
        <w:rPr>
          <w:w w:val="105"/>
        </w:rPr>
        <w:t>report</w:t>
      </w:r>
      <w:r>
        <w:rPr>
          <w:spacing w:val="-12"/>
          <w:w w:val="105"/>
        </w:rPr>
        <w:t xml:space="preserve"> </w:t>
      </w:r>
      <w:r>
        <w:rPr>
          <w:w w:val="105"/>
        </w:rPr>
        <w:t>focuses</w:t>
      </w:r>
      <w:r>
        <w:rPr>
          <w:spacing w:val="-12"/>
          <w:w w:val="105"/>
        </w:rPr>
        <w:t xml:space="preserve"> </w:t>
      </w:r>
      <w:r>
        <w:rPr>
          <w:w w:val="105"/>
        </w:rPr>
        <w:t>on</w:t>
      </w:r>
      <w:r>
        <w:rPr>
          <w:spacing w:val="-12"/>
          <w:w w:val="105"/>
        </w:rPr>
        <w:t xml:space="preserve"> </w:t>
      </w:r>
      <w:r>
        <w:rPr>
          <w:w w:val="105"/>
        </w:rPr>
        <w:t>the</w:t>
      </w:r>
      <w:r>
        <w:rPr>
          <w:spacing w:val="-12"/>
          <w:w w:val="105"/>
        </w:rPr>
        <w:t xml:space="preserve"> </w:t>
      </w:r>
      <w:r>
        <w:rPr>
          <w:w w:val="105"/>
        </w:rPr>
        <w:t>problem</w:t>
      </w:r>
      <w:r>
        <w:rPr>
          <w:spacing w:val="-12"/>
          <w:w w:val="105"/>
        </w:rPr>
        <w:t xml:space="preserve"> </w:t>
      </w:r>
      <w:r>
        <w:rPr>
          <w:w w:val="105"/>
        </w:rPr>
        <w:t>of</w:t>
      </w:r>
      <w:r>
        <w:rPr>
          <w:spacing w:val="-12"/>
          <w:w w:val="105"/>
        </w:rPr>
        <w:t xml:space="preserve"> </w:t>
      </w:r>
      <w:r>
        <w:rPr>
          <w:w w:val="105"/>
        </w:rPr>
        <w:t>pork-barrelling and</w:t>
      </w:r>
      <w:r>
        <w:rPr>
          <w:spacing w:val="-2"/>
          <w:w w:val="105"/>
        </w:rPr>
        <w:t xml:space="preserve"> </w:t>
      </w:r>
      <w:r>
        <w:rPr>
          <w:w w:val="105"/>
        </w:rPr>
        <w:t>what</w:t>
      </w:r>
      <w:r>
        <w:rPr>
          <w:spacing w:val="-2"/>
          <w:w w:val="105"/>
        </w:rPr>
        <w:t xml:space="preserve"> </w:t>
      </w:r>
      <w:r>
        <w:rPr>
          <w:w w:val="105"/>
        </w:rPr>
        <w:t>can</w:t>
      </w:r>
      <w:r>
        <w:rPr>
          <w:spacing w:val="-2"/>
          <w:w w:val="105"/>
        </w:rPr>
        <w:t xml:space="preserve"> </w:t>
      </w:r>
      <w:r>
        <w:rPr>
          <w:w w:val="105"/>
        </w:rPr>
        <w:t>be</w:t>
      </w:r>
      <w:r>
        <w:rPr>
          <w:spacing w:val="-2"/>
          <w:w w:val="105"/>
        </w:rPr>
        <w:t xml:space="preserve"> </w:t>
      </w:r>
      <w:r>
        <w:rPr>
          <w:w w:val="105"/>
        </w:rPr>
        <w:t>done</w:t>
      </w:r>
      <w:r>
        <w:rPr>
          <w:spacing w:val="-2"/>
          <w:w w:val="105"/>
        </w:rPr>
        <w:t xml:space="preserve"> </w:t>
      </w:r>
      <w:r>
        <w:rPr>
          <w:w w:val="105"/>
        </w:rPr>
        <w:t>to</w:t>
      </w:r>
      <w:r>
        <w:rPr>
          <w:spacing w:val="-2"/>
          <w:w w:val="105"/>
        </w:rPr>
        <w:t xml:space="preserve"> </w:t>
      </w:r>
      <w:r>
        <w:rPr>
          <w:w w:val="105"/>
        </w:rPr>
        <w:t>prevent</w:t>
      </w:r>
      <w:r>
        <w:rPr>
          <w:spacing w:val="-2"/>
          <w:w w:val="105"/>
        </w:rPr>
        <w:t xml:space="preserve"> </w:t>
      </w:r>
      <w:proofErr w:type="spellStart"/>
      <w:r>
        <w:rPr>
          <w:w w:val="105"/>
        </w:rPr>
        <w:t>politicisation</w:t>
      </w:r>
      <w:proofErr w:type="spellEnd"/>
      <w:r>
        <w:rPr>
          <w:spacing w:val="-2"/>
          <w:w w:val="105"/>
        </w:rPr>
        <w:t xml:space="preserve"> </w:t>
      </w:r>
      <w:r>
        <w:rPr>
          <w:w w:val="105"/>
        </w:rPr>
        <w:t>of</w:t>
      </w:r>
      <w:r>
        <w:rPr>
          <w:spacing w:val="-2"/>
          <w:w w:val="105"/>
        </w:rPr>
        <w:t xml:space="preserve"> </w:t>
      </w:r>
      <w:r>
        <w:rPr>
          <w:w w:val="105"/>
        </w:rPr>
        <w:t>government</w:t>
      </w:r>
      <w:r>
        <w:rPr>
          <w:spacing w:val="-2"/>
          <w:w w:val="105"/>
        </w:rPr>
        <w:t xml:space="preserve"> </w:t>
      </w:r>
      <w:r>
        <w:rPr>
          <w:w w:val="105"/>
        </w:rPr>
        <w:t>grants.</w:t>
      </w:r>
    </w:p>
    <w:p w:rsidR="00FB0FE6" w:rsidRDefault="00056ECC">
      <w:pPr>
        <w:pStyle w:val="BodyText"/>
        <w:spacing w:before="161" w:line="283" w:lineRule="auto"/>
        <w:ind w:left="443" w:right="454"/>
      </w:pPr>
      <w:r>
        <w:rPr>
          <w:b/>
          <w:w w:val="105"/>
        </w:rPr>
        <w:t>Chapter</w:t>
      </w:r>
      <w:r>
        <w:rPr>
          <w:b/>
          <w:spacing w:val="-14"/>
          <w:w w:val="105"/>
        </w:rPr>
        <w:t xml:space="preserve"> </w:t>
      </w:r>
      <w:hyperlink w:anchor="_bookmark46" w:history="1">
        <w:r>
          <w:rPr>
            <w:b/>
            <w:w w:val="105"/>
          </w:rPr>
          <w:t>2</w:t>
        </w:r>
      </w:hyperlink>
      <w:r>
        <w:rPr>
          <w:b/>
          <w:spacing w:val="-14"/>
          <w:w w:val="105"/>
        </w:rPr>
        <w:t xml:space="preserve"> </w:t>
      </w:r>
      <w:r>
        <w:rPr>
          <w:w w:val="105"/>
        </w:rPr>
        <w:t>shows</w:t>
      </w:r>
      <w:r>
        <w:rPr>
          <w:spacing w:val="-14"/>
          <w:w w:val="105"/>
        </w:rPr>
        <w:t xml:space="preserve"> </w:t>
      </w:r>
      <w:r>
        <w:rPr>
          <w:w w:val="105"/>
        </w:rPr>
        <w:t>that</w:t>
      </w:r>
      <w:r>
        <w:rPr>
          <w:spacing w:val="-14"/>
          <w:w w:val="105"/>
        </w:rPr>
        <w:t xml:space="preserve"> </w:t>
      </w:r>
      <w:r>
        <w:rPr>
          <w:w w:val="105"/>
        </w:rPr>
        <w:t>both</w:t>
      </w:r>
      <w:r>
        <w:rPr>
          <w:spacing w:val="-14"/>
          <w:w w:val="105"/>
        </w:rPr>
        <w:t xml:space="preserve"> </w:t>
      </w:r>
      <w:r>
        <w:rPr>
          <w:w w:val="105"/>
        </w:rPr>
        <w:t>federal</w:t>
      </w:r>
      <w:r>
        <w:rPr>
          <w:spacing w:val="-14"/>
          <w:w w:val="105"/>
        </w:rPr>
        <w:t xml:space="preserve"> </w:t>
      </w:r>
      <w:r>
        <w:rPr>
          <w:w w:val="105"/>
        </w:rPr>
        <w:t>and</w:t>
      </w:r>
      <w:r>
        <w:rPr>
          <w:spacing w:val="-14"/>
          <w:w w:val="105"/>
        </w:rPr>
        <w:t xml:space="preserve"> </w:t>
      </w:r>
      <w:r>
        <w:rPr>
          <w:w w:val="105"/>
        </w:rPr>
        <w:t>state</w:t>
      </w:r>
      <w:r>
        <w:rPr>
          <w:spacing w:val="-14"/>
          <w:w w:val="105"/>
        </w:rPr>
        <w:t xml:space="preserve"> </w:t>
      </w:r>
      <w:r>
        <w:rPr>
          <w:w w:val="105"/>
        </w:rPr>
        <w:t>governments</w:t>
      </w:r>
      <w:r>
        <w:rPr>
          <w:spacing w:val="-14"/>
          <w:w w:val="105"/>
        </w:rPr>
        <w:t xml:space="preserve"> </w:t>
      </w:r>
      <w:r>
        <w:rPr>
          <w:w w:val="105"/>
        </w:rPr>
        <w:t>engage</w:t>
      </w:r>
      <w:r>
        <w:rPr>
          <w:spacing w:val="-14"/>
          <w:w w:val="105"/>
        </w:rPr>
        <w:t xml:space="preserve"> </w:t>
      </w:r>
      <w:r>
        <w:rPr>
          <w:w w:val="105"/>
        </w:rPr>
        <w:t xml:space="preserve">in </w:t>
      </w:r>
      <w:r>
        <w:rPr>
          <w:spacing w:val="-2"/>
          <w:w w:val="105"/>
        </w:rPr>
        <w:t>pork-barrelling.</w:t>
      </w:r>
    </w:p>
    <w:p w:rsidR="00FB0FE6" w:rsidRDefault="00056ECC">
      <w:pPr>
        <w:pStyle w:val="BodyText"/>
        <w:spacing w:before="162" w:line="283" w:lineRule="auto"/>
        <w:ind w:left="443"/>
      </w:pPr>
      <w:r>
        <w:rPr>
          <w:b/>
          <w:w w:val="105"/>
        </w:rPr>
        <w:t>Chapter</w:t>
      </w:r>
      <w:r>
        <w:rPr>
          <w:b/>
          <w:spacing w:val="-12"/>
          <w:w w:val="105"/>
        </w:rPr>
        <w:t xml:space="preserve"> </w:t>
      </w:r>
      <w:hyperlink w:anchor="_bookmark81" w:history="1">
        <w:r>
          <w:rPr>
            <w:b/>
            <w:w w:val="105"/>
          </w:rPr>
          <w:t>3</w:t>
        </w:r>
      </w:hyperlink>
      <w:r>
        <w:rPr>
          <w:b/>
          <w:spacing w:val="-12"/>
          <w:w w:val="105"/>
        </w:rPr>
        <w:t xml:space="preserve"> </w:t>
      </w:r>
      <w:r>
        <w:rPr>
          <w:w w:val="105"/>
        </w:rPr>
        <w:t>explains</w:t>
      </w:r>
      <w:r>
        <w:rPr>
          <w:spacing w:val="-12"/>
          <w:w w:val="105"/>
        </w:rPr>
        <w:t xml:space="preserve"> </w:t>
      </w:r>
      <w:r>
        <w:rPr>
          <w:w w:val="105"/>
        </w:rPr>
        <w:t>why</w:t>
      </w:r>
      <w:r>
        <w:rPr>
          <w:spacing w:val="-12"/>
          <w:w w:val="105"/>
        </w:rPr>
        <w:t xml:space="preserve"> </w:t>
      </w:r>
      <w:r>
        <w:rPr>
          <w:w w:val="105"/>
        </w:rPr>
        <w:t>the</w:t>
      </w:r>
      <w:r>
        <w:rPr>
          <w:spacing w:val="-12"/>
          <w:w w:val="105"/>
        </w:rPr>
        <w:t xml:space="preserve"> </w:t>
      </w:r>
      <w:r>
        <w:rPr>
          <w:w w:val="105"/>
        </w:rPr>
        <w:t>current</w:t>
      </w:r>
      <w:r>
        <w:rPr>
          <w:spacing w:val="-12"/>
          <w:w w:val="105"/>
        </w:rPr>
        <w:t xml:space="preserve"> </w:t>
      </w:r>
      <w:r>
        <w:rPr>
          <w:w w:val="105"/>
        </w:rPr>
        <w:t>rules</w:t>
      </w:r>
      <w:r>
        <w:rPr>
          <w:spacing w:val="-12"/>
          <w:w w:val="105"/>
        </w:rPr>
        <w:t xml:space="preserve"> </w:t>
      </w:r>
      <w:r>
        <w:rPr>
          <w:w w:val="105"/>
        </w:rPr>
        <w:t>on</w:t>
      </w:r>
      <w:r>
        <w:rPr>
          <w:spacing w:val="-12"/>
          <w:w w:val="105"/>
        </w:rPr>
        <w:t xml:space="preserve"> </w:t>
      </w:r>
      <w:r>
        <w:rPr>
          <w:w w:val="105"/>
        </w:rPr>
        <w:t>pork-barrelling</w:t>
      </w:r>
      <w:r>
        <w:rPr>
          <w:spacing w:val="-12"/>
          <w:w w:val="105"/>
        </w:rPr>
        <w:t xml:space="preserve"> </w:t>
      </w:r>
      <w:r>
        <w:rPr>
          <w:w w:val="105"/>
        </w:rPr>
        <w:t>fall</w:t>
      </w:r>
      <w:r>
        <w:rPr>
          <w:spacing w:val="-12"/>
          <w:w w:val="105"/>
        </w:rPr>
        <w:t xml:space="preserve"> </w:t>
      </w:r>
      <w:r>
        <w:rPr>
          <w:w w:val="105"/>
        </w:rPr>
        <w:t>short</w:t>
      </w:r>
      <w:r>
        <w:rPr>
          <w:spacing w:val="-12"/>
          <w:w w:val="105"/>
        </w:rPr>
        <w:t xml:space="preserve"> </w:t>
      </w:r>
      <w:r>
        <w:rPr>
          <w:w w:val="105"/>
        </w:rPr>
        <w:t>of protecting the public interest.</w:t>
      </w:r>
    </w:p>
    <w:p w:rsidR="00FB0FE6" w:rsidRDefault="00056ECC">
      <w:pPr>
        <w:pStyle w:val="BodyText"/>
        <w:spacing w:before="162" w:line="283" w:lineRule="auto"/>
        <w:ind w:left="443" w:right="420"/>
      </w:pPr>
      <w:r>
        <w:rPr>
          <w:b/>
          <w:w w:val="105"/>
        </w:rPr>
        <w:t>Chapter</w:t>
      </w:r>
      <w:r>
        <w:rPr>
          <w:b/>
          <w:spacing w:val="-15"/>
          <w:w w:val="105"/>
        </w:rPr>
        <w:t xml:space="preserve"> </w:t>
      </w:r>
      <w:hyperlink w:anchor="_bookmark143" w:history="1">
        <w:r>
          <w:rPr>
            <w:b/>
            <w:w w:val="105"/>
          </w:rPr>
          <w:t>4</w:t>
        </w:r>
      </w:hyperlink>
      <w:r>
        <w:rPr>
          <w:b/>
          <w:spacing w:val="-15"/>
          <w:w w:val="105"/>
        </w:rPr>
        <w:t xml:space="preserve"> </w:t>
      </w:r>
      <w:r>
        <w:rPr>
          <w:w w:val="105"/>
        </w:rPr>
        <w:t>makes</w:t>
      </w:r>
      <w:r>
        <w:rPr>
          <w:spacing w:val="-14"/>
          <w:w w:val="105"/>
        </w:rPr>
        <w:t xml:space="preserve"> </w:t>
      </w:r>
      <w:r>
        <w:rPr>
          <w:w w:val="105"/>
        </w:rPr>
        <w:t>recommendations</w:t>
      </w:r>
      <w:r>
        <w:rPr>
          <w:spacing w:val="-15"/>
          <w:w w:val="105"/>
        </w:rPr>
        <w:t xml:space="preserve"> </w:t>
      </w:r>
      <w:r>
        <w:rPr>
          <w:w w:val="105"/>
        </w:rPr>
        <w:t>to</w:t>
      </w:r>
      <w:r>
        <w:rPr>
          <w:spacing w:val="-14"/>
          <w:w w:val="105"/>
        </w:rPr>
        <w:t xml:space="preserve"> </w:t>
      </w:r>
      <w:r>
        <w:rPr>
          <w:w w:val="105"/>
        </w:rPr>
        <w:t>improve</w:t>
      </w:r>
      <w:r>
        <w:rPr>
          <w:spacing w:val="-15"/>
          <w:w w:val="105"/>
        </w:rPr>
        <w:t xml:space="preserve"> </w:t>
      </w:r>
      <w:r>
        <w:rPr>
          <w:w w:val="105"/>
        </w:rPr>
        <w:t>decision-making</w:t>
      </w:r>
      <w:r>
        <w:rPr>
          <w:spacing w:val="-15"/>
          <w:w w:val="105"/>
        </w:rPr>
        <w:t xml:space="preserve"> </w:t>
      </w:r>
      <w:r>
        <w:rPr>
          <w:w w:val="105"/>
        </w:rPr>
        <w:t>and strengthen oversight of grant spending in Australia.</w:t>
      </w:r>
    </w:p>
    <w:p w:rsidR="00FB0FE6" w:rsidRDefault="00056ECC">
      <w:pPr>
        <w:pStyle w:val="BodyText"/>
        <w:spacing w:before="6"/>
        <w:rPr>
          <w:sz w:val="9"/>
        </w:rPr>
      </w:pPr>
      <w:r>
        <w:pict>
          <v:shape id="docshape65" o:spid="_x0000_s1477" style="position:absolute;margin-left:448.35pt;margin-top:6.7pt;width:131.35pt;height:.1pt;z-index:-15717888;mso-wrap-distance-left:0;mso-wrap-distance-right:0;mso-position-horizontal-relative:page" coordorigin="8967,134" coordsize="2627,0" path="m8967,134r2627,e" filled="f" strokeweight=".14042mm">
            <v:path arrowok="t"/>
            <w10:wrap type="topAndBottom" anchorx="page"/>
          </v:shape>
        </w:pict>
      </w:r>
    </w:p>
    <w:p w:rsidR="00FB0FE6" w:rsidRDefault="00056ECC">
      <w:pPr>
        <w:pStyle w:val="ListParagraph"/>
        <w:numPr>
          <w:ilvl w:val="0"/>
          <w:numId w:val="10"/>
        </w:numPr>
        <w:tabs>
          <w:tab w:val="left" w:pos="785"/>
        </w:tabs>
        <w:spacing w:before="45" w:line="268" w:lineRule="auto"/>
        <w:ind w:right="241"/>
        <w:rPr>
          <w:sz w:val="17"/>
        </w:rPr>
      </w:pPr>
      <w:bookmarkStart w:id="46" w:name="_bookmark43"/>
      <w:bookmarkEnd w:id="46"/>
      <w:r>
        <w:rPr>
          <w:sz w:val="17"/>
        </w:rPr>
        <w:t>Any election commitments delivered via grants are subject to the same rules as other</w:t>
      </w:r>
      <w:r>
        <w:rPr>
          <w:spacing w:val="-4"/>
          <w:sz w:val="17"/>
        </w:rPr>
        <w:t xml:space="preserve"> </w:t>
      </w:r>
      <w:r>
        <w:rPr>
          <w:sz w:val="17"/>
        </w:rPr>
        <w:t>grants</w:t>
      </w:r>
      <w:r>
        <w:rPr>
          <w:spacing w:val="-4"/>
          <w:sz w:val="17"/>
        </w:rPr>
        <w:t xml:space="preserve"> </w:t>
      </w:r>
      <w:r>
        <w:rPr>
          <w:sz w:val="17"/>
        </w:rPr>
        <w:t>(see</w:t>
      </w:r>
      <w:r>
        <w:rPr>
          <w:spacing w:val="-4"/>
          <w:sz w:val="17"/>
        </w:rPr>
        <w:t xml:space="preserve"> </w:t>
      </w:r>
      <w:r>
        <w:rPr>
          <w:sz w:val="17"/>
        </w:rPr>
        <w:t>Chapter</w:t>
      </w:r>
      <w:r>
        <w:rPr>
          <w:spacing w:val="-4"/>
          <w:sz w:val="17"/>
        </w:rPr>
        <w:t xml:space="preserve"> </w:t>
      </w:r>
      <w:hyperlink w:anchor="_bookmark81" w:history="1">
        <w:r>
          <w:rPr>
            <w:sz w:val="17"/>
          </w:rPr>
          <w:t>3),</w:t>
        </w:r>
      </w:hyperlink>
      <w:r>
        <w:rPr>
          <w:spacing w:val="-4"/>
          <w:sz w:val="17"/>
        </w:rPr>
        <w:t xml:space="preserve"> </w:t>
      </w:r>
      <w:r>
        <w:rPr>
          <w:sz w:val="17"/>
        </w:rPr>
        <w:t>but</w:t>
      </w:r>
      <w:r>
        <w:rPr>
          <w:spacing w:val="-4"/>
          <w:sz w:val="17"/>
        </w:rPr>
        <w:t xml:space="preserve"> </w:t>
      </w:r>
      <w:r>
        <w:rPr>
          <w:sz w:val="17"/>
        </w:rPr>
        <w:t>shoe-horning</w:t>
      </w:r>
      <w:r>
        <w:rPr>
          <w:spacing w:val="-4"/>
          <w:sz w:val="17"/>
        </w:rPr>
        <w:t xml:space="preserve"> </w:t>
      </w:r>
      <w:r>
        <w:rPr>
          <w:sz w:val="17"/>
        </w:rPr>
        <w:t>election</w:t>
      </w:r>
      <w:r>
        <w:rPr>
          <w:spacing w:val="-4"/>
          <w:sz w:val="17"/>
        </w:rPr>
        <w:t xml:space="preserve"> </w:t>
      </w:r>
      <w:r>
        <w:rPr>
          <w:sz w:val="17"/>
        </w:rPr>
        <w:t>commitments</w:t>
      </w:r>
      <w:r>
        <w:rPr>
          <w:spacing w:val="-4"/>
          <w:sz w:val="17"/>
        </w:rPr>
        <w:t xml:space="preserve"> </w:t>
      </w:r>
      <w:r>
        <w:rPr>
          <w:sz w:val="17"/>
        </w:rPr>
        <w:t>into</w:t>
      </w:r>
      <w:r>
        <w:rPr>
          <w:spacing w:val="-4"/>
          <w:sz w:val="17"/>
        </w:rPr>
        <w:t xml:space="preserve"> </w:t>
      </w:r>
      <w:r>
        <w:rPr>
          <w:sz w:val="17"/>
        </w:rPr>
        <w:t xml:space="preserve">existing grant programs may divert programs away from their core purpose, and new programs designed to fund election commitments run the risk of putting political considerations above proper use of public funds. See </w:t>
      </w:r>
      <w:hyperlink w:anchor="_bookmark231" w:history="1">
        <w:r>
          <w:rPr>
            <w:sz w:val="17"/>
          </w:rPr>
          <w:t>Department of Finance</w:t>
        </w:r>
      </w:hyperlink>
      <w:r>
        <w:rPr>
          <w:sz w:val="17"/>
        </w:rPr>
        <w:t xml:space="preserve"> </w:t>
      </w:r>
      <w:bookmarkStart w:id="47" w:name="_bookmark44"/>
      <w:bookmarkEnd w:id="47"/>
      <w:r>
        <w:rPr>
          <w:spacing w:val="-2"/>
          <w:sz w:val="17"/>
        </w:rPr>
        <w:fldChar w:fldCharType="begin"/>
      </w:r>
      <w:r>
        <w:rPr>
          <w:spacing w:val="-2"/>
          <w:sz w:val="17"/>
        </w:rPr>
        <w:instrText xml:space="preserve"> HYPERLINK \l "_bookmark231" </w:instrText>
      </w:r>
      <w:r>
        <w:rPr>
          <w:spacing w:val="-2"/>
          <w:sz w:val="17"/>
        </w:rPr>
        <w:fldChar w:fldCharType="separate"/>
      </w:r>
      <w:r>
        <w:rPr>
          <w:spacing w:val="-2"/>
          <w:sz w:val="17"/>
        </w:rPr>
        <w:t>(2018).</w:t>
      </w:r>
      <w:r>
        <w:rPr>
          <w:spacing w:val="-2"/>
          <w:sz w:val="17"/>
        </w:rPr>
        <w:fldChar w:fldCharType="end"/>
      </w:r>
    </w:p>
    <w:p w:rsidR="00FB0FE6" w:rsidRDefault="00056ECC">
      <w:pPr>
        <w:pStyle w:val="ListParagraph"/>
        <w:numPr>
          <w:ilvl w:val="0"/>
          <w:numId w:val="10"/>
        </w:numPr>
        <w:tabs>
          <w:tab w:val="left" w:pos="785"/>
        </w:tabs>
        <w:spacing w:before="2"/>
        <w:ind w:hanging="342"/>
        <w:rPr>
          <w:sz w:val="17"/>
        </w:rPr>
      </w:pPr>
      <w:hyperlink w:anchor="_bookmark307" w:history="1">
        <w:r>
          <w:rPr>
            <w:sz w:val="17"/>
          </w:rPr>
          <w:t>Wood</w:t>
        </w:r>
        <w:r>
          <w:rPr>
            <w:spacing w:val="-2"/>
            <w:sz w:val="17"/>
          </w:rPr>
          <w:t xml:space="preserve"> </w:t>
        </w:r>
        <w:r>
          <w:rPr>
            <w:sz w:val="17"/>
          </w:rPr>
          <w:t>et</w:t>
        </w:r>
        <w:r>
          <w:rPr>
            <w:spacing w:val="-2"/>
            <w:sz w:val="17"/>
          </w:rPr>
          <w:t xml:space="preserve"> </w:t>
        </w:r>
        <w:r>
          <w:rPr>
            <w:sz w:val="17"/>
          </w:rPr>
          <w:t>al</w:t>
        </w:r>
        <w:r>
          <w:rPr>
            <w:spacing w:val="-2"/>
            <w:sz w:val="17"/>
          </w:rPr>
          <w:t xml:space="preserve"> (2018b).</w:t>
        </w:r>
      </w:hyperlink>
    </w:p>
    <w:p w:rsidR="00FB0FE6" w:rsidRDefault="00FB0FE6">
      <w:pPr>
        <w:rPr>
          <w:sz w:val="17"/>
        </w:rPr>
        <w:sectPr w:rsidR="00FB0FE6">
          <w:pgSz w:w="16840" w:h="11910" w:orient="landscape"/>
          <w:pgMar w:top="1340" w:right="1140" w:bottom="1200" w:left="860" w:header="689" w:footer="991" w:gutter="0"/>
          <w:cols w:num="2" w:space="720" w:equalWidth="0">
            <w:col w:w="7015" w:space="648"/>
            <w:col w:w="7177"/>
          </w:cols>
        </w:sectPr>
      </w:pPr>
    </w:p>
    <w:p w:rsidR="00FB0FE6" w:rsidRDefault="00056ECC">
      <w:pPr>
        <w:pStyle w:val="BodyText"/>
        <w:spacing w:before="160" w:line="280" w:lineRule="auto"/>
        <w:ind w:left="443" w:right="8070"/>
      </w:pPr>
      <w:r>
        <w:rPr>
          <w:w w:val="105"/>
        </w:rPr>
        <w:lastRenderedPageBreak/>
        <w:t xml:space="preserve">This report is the second in Grattan Institute’s </w:t>
      </w:r>
      <w:proofErr w:type="gramStart"/>
      <w:r>
        <w:rPr>
          <w:i/>
          <w:w w:val="105"/>
        </w:rPr>
        <w:t>New</w:t>
      </w:r>
      <w:proofErr w:type="gramEnd"/>
      <w:r>
        <w:rPr>
          <w:i/>
          <w:w w:val="105"/>
        </w:rPr>
        <w:t xml:space="preserve"> politics </w:t>
      </w:r>
      <w:r>
        <w:rPr>
          <w:w w:val="105"/>
        </w:rPr>
        <w:t>series, examining</w:t>
      </w:r>
      <w:r>
        <w:rPr>
          <w:spacing w:val="-13"/>
          <w:w w:val="105"/>
        </w:rPr>
        <w:t xml:space="preserve"> </w:t>
      </w:r>
      <w:r>
        <w:rPr>
          <w:w w:val="105"/>
        </w:rPr>
        <w:t>misuse</w:t>
      </w:r>
      <w:r>
        <w:rPr>
          <w:spacing w:val="-13"/>
          <w:w w:val="105"/>
        </w:rPr>
        <w:t xml:space="preserve"> </w:t>
      </w:r>
      <w:r>
        <w:rPr>
          <w:w w:val="105"/>
        </w:rPr>
        <w:t>of</w:t>
      </w:r>
      <w:r>
        <w:rPr>
          <w:spacing w:val="-13"/>
          <w:w w:val="105"/>
        </w:rPr>
        <w:t xml:space="preserve"> </w:t>
      </w:r>
      <w:r>
        <w:rPr>
          <w:w w:val="105"/>
        </w:rPr>
        <w:t>public</w:t>
      </w:r>
      <w:r>
        <w:rPr>
          <w:spacing w:val="-13"/>
          <w:w w:val="105"/>
        </w:rPr>
        <w:t xml:space="preserve"> </w:t>
      </w:r>
      <w:r>
        <w:rPr>
          <w:w w:val="105"/>
        </w:rPr>
        <w:t>office</w:t>
      </w:r>
      <w:r>
        <w:rPr>
          <w:spacing w:val="-13"/>
          <w:w w:val="105"/>
        </w:rPr>
        <w:t xml:space="preserve"> </w:t>
      </w:r>
      <w:r>
        <w:rPr>
          <w:w w:val="105"/>
        </w:rPr>
        <w:t>for</w:t>
      </w:r>
      <w:r>
        <w:rPr>
          <w:spacing w:val="-13"/>
          <w:w w:val="105"/>
        </w:rPr>
        <w:t xml:space="preserve"> </w:t>
      </w:r>
      <w:r>
        <w:rPr>
          <w:w w:val="105"/>
        </w:rPr>
        <w:t>political</w:t>
      </w:r>
      <w:r>
        <w:rPr>
          <w:spacing w:val="-13"/>
          <w:w w:val="105"/>
        </w:rPr>
        <w:t xml:space="preserve"> </w:t>
      </w:r>
      <w:r>
        <w:rPr>
          <w:w w:val="105"/>
        </w:rPr>
        <w:t>gain.</w:t>
      </w:r>
      <w:r>
        <w:rPr>
          <w:spacing w:val="-3"/>
          <w:w w:val="105"/>
        </w:rPr>
        <w:t xml:space="preserve"> </w:t>
      </w:r>
      <w:r>
        <w:rPr>
          <w:w w:val="105"/>
        </w:rPr>
        <w:t>A</w:t>
      </w:r>
      <w:r>
        <w:rPr>
          <w:spacing w:val="-13"/>
          <w:w w:val="105"/>
        </w:rPr>
        <w:t xml:space="preserve"> </w:t>
      </w:r>
      <w:r>
        <w:rPr>
          <w:w w:val="105"/>
        </w:rPr>
        <w:t>previous</w:t>
      </w:r>
      <w:r>
        <w:rPr>
          <w:spacing w:val="-13"/>
          <w:w w:val="105"/>
        </w:rPr>
        <w:t xml:space="preserve"> </w:t>
      </w:r>
      <w:r>
        <w:rPr>
          <w:w w:val="105"/>
        </w:rPr>
        <w:t>report recommended a better process for public appointments</w:t>
      </w:r>
      <w:hyperlink w:anchor="_bookmark45" w:history="1">
        <w:r>
          <w:rPr>
            <w:w w:val="105"/>
            <w:position w:val="7"/>
            <w:sz w:val="13"/>
          </w:rPr>
          <w:t>32</w:t>
        </w:r>
      </w:hyperlink>
      <w:r>
        <w:rPr>
          <w:spacing w:val="39"/>
          <w:w w:val="105"/>
          <w:position w:val="7"/>
          <w:sz w:val="13"/>
        </w:rPr>
        <w:t xml:space="preserve"> </w:t>
      </w:r>
      <w:r>
        <w:rPr>
          <w:w w:val="105"/>
        </w:rPr>
        <w:t xml:space="preserve">and a subsequent report will investigate </w:t>
      </w:r>
      <w:proofErr w:type="spellStart"/>
      <w:r>
        <w:rPr>
          <w:w w:val="105"/>
        </w:rPr>
        <w:t>politicisation</w:t>
      </w:r>
      <w:proofErr w:type="spellEnd"/>
      <w:r>
        <w:rPr>
          <w:w w:val="105"/>
        </w:rPr>
        <w:t xml:space="preserve"> of taxpayer-funded </w:t>
      </w:r>
      <w:r>
        <w:rPr>
          <w:spacing w:val="-2"/>
          <w:w w:val="105"/>
        </w:rPr>
        <w:t>advertising.</w:t>
      </w:r>
    </w:p>
    <w:p w:rsidR="00FB0FE6" w:rsidRDefault="00FB0FE6">
      <w:pPr>
        <w:pStyle w:val="BodyText"/>
      </w:pPr>
    </w:p>
    <w:p w:rsidR="00FB0FE6" w:rsidRDefault="00FB0FE6">
      <w:pPr>
        <w:pStyle w:val="BodyText"/>
      </w:pPr>
    </w:p>
    <w:p w:rsidR="00FB0FE6" w:rsidRDefault="00FB0FE6">
      <w:pPr>
        <w:pStyle w:val="BodyText"/>
      </w:pPr>
    </w:p>
    <w:p w:rsidR="00FB0FE6" w:rsidRDefault="00FB0FE6">
      <w:pPr>
        <w:pStyle w:val="BodyText"/>
      </w:pPr>
    </w:p>
    <w:p w:rsidR="00FB0FE6" w:rsidRDefault="00FB0FE6">
      <w:pPr>
        <w:pStyle w:val="BodyText"/>
      </w:pPr>
    </w:p>
    <w:p w:rsidR="00FB0FE6" w:rsidRDefault="00FB0FE6">
      <w:pPr>
        <w:pStyle w:val="BodyText"/>
      </w:pPr>
    </w:p>
    <w:p w:rsidR="00FB0FE6" w:rsidRDefault="00FB0FE6">
      <w:pPr>
        <w:pStyle w:val="BodyText"/>
      </w:pPr>
    </w:p>
    <w:p w:rsidR="00FB0FE6" w:rsidRDefault="00FB0FE6">
      <w:pPr>
        <w:pStyle w:val="BodyText"/>
      </w:pPr>
    </w:p>
    <w:p w:rsidR="00FB0FE6" w:rsidRDefault="00FB0FE6">
      <w:pPr>
        <w:pStyle w:val="BodyText"/>
      </w:pPr>
    </w:p>
    <w:p w:rsidR="00FB0FE6" w:rsidRDefault="00FB0FE6">
      <w:pPr>
        <w:pStyle w:val="BodyText"/>
      </w:pPr>
    </w:p>
    <w:p w:rsidR="00FB0FE6" w:rsidRDefault="00FB0FE6">
      <w:pPr>
        <w:pStyle w:val="BodyText"/>
      </w:pPr>
    </w:p>
    <w:p w:rsidR="00FB0FE6" w:rsidRDefault="00FB0FE6">
      <w:pPr>
        <w:pStyle w:val="BodyText"/>
      </w:pPr>
    </w:p>
    <w:p w:rsidR="00FB0FE6" w:rsidRDefault="00FB0FE6">
      <w:pPr>
        <w:pStyle w:val="BodyText"/>
      </w:pPr>
    </w:p>
    <w:p w:rsidR="00FB0FE6" w:rsidRDefault="00FB0FE6">
      <w:pPr>
        <w:pStyle w:val="BodyText"/>
      </w:pPr>
    </w:p>
    <w:p w:rsidR="00FB0FE6" w:rsidRDefault="00FB0FE6">
      <w:pPr>
        <w:pStyle w:val="BodyText"/>
      </w:pPr>
    </w:p>
    <w:p w:rsidR="00FB0FE6" w:rsidRDefault="00FB0FE6">
      <w:pPr>
        <w:pStyle w:val="BodyText"/>
      </w:pPr>
    </w:p>
    <w:p w:rsidR="00FB0FE6" w:rsidRDefault="00FB0FE6">
      <w:pPr>
        <w:pStyle w:val="BodyText"/>
      </w:pPr>
    </w:p>
    <w:p w:rsidR="00FB0FE6" w:rsidRDefault="00FB0FE6">
      <w:pPr>
        <w:pStyle w:val="BodyText"/>
      </w:pPr>
    </w:p>
    <w:p w:rsidR="00FB0FE6" w:rsidRDefault="00FB0FE6">
      <w:pPr>
        <w:pStyle w:val="BodyText"/>
      </w:pPr>
    </w:p>
    <w:p w:rsidR="00FB0FE6" w:rsidRDefault="00FB0FE6">
      <w:pPr>
        <w:pStyle w:val="BodyText"/>
      </w:pPr>
    </w:p>
    <w:p w:rsidR="00FB0FE6" w:rsidRDefault="00FB0FE6">
      <w:pPr>
        <w:pStyle w:val="BodyText"/>
      </w:pPr>
    </w:p>
    <w:p w:rsidR="00FB0FE6" w:rsidRDefault="00FB0FE6">
      <w:pPr>
        <w:pStyle w:val="BodyText"/>
      </w:pPr>
    </w:p>
    <w:p w:rsidR="00FB0FE6" w:rsidRDefault="00FB0FE6">
      <w:pPr>
        <w:pStyle w:val="BodyText"/>
      </w:pPr>
    </w:p>
    <w:p w:rsidR="00FB0FE6" w:rsidRDefault="00FB0FE6">
      <w:pPr>
        <w:pStyle w:val="BodyText"/>
      </w:pPr>
    </w:p>
    <w:p w:rsidR="00FB0FE6" w:rsidRDefault="00FB0FE6">
      <w:pPr>
        <w:pStyle w:val="BodyText"/>
      </w:pPr>
    </w:p>
    <w:p w:rsidR="00FB0FE6" w:rsidRDefault="00FB0FE6">
      <w:pPr>
        <w:pStyle w:val="BodyText"/>
      </w:pPr>
    </w:p>
    <w:p w:rsidR="00FB0FE6" w:rsidRDefault="00FB0FE6">
      <w:pPr>
        <w:pStyle w:val="BodyText"/>
      </w:pPr>
    </w:p>
    <w:p w:rsidR="00FB0FE6" w:rsidRDefault="00FB0FE6">
      <w:pPr>
        <w:pStyle w:val="BodyText"/>
      </w:pPr>
    </w:p>
    <w:p w:rsidR="00FB0FE6" w:rsidRDefault="00FB0FE6">
      <w:pPr>
        <w:pStyle w:val="BodyText"/>
      </w:pPr>
    </w:p>
    <w:p w:rsidR="00FB0FE6" w:rsidRDefault="00FB0FE6">
      <w:pPr>
        <w:pStyle w:val="BodyText"/>
      </w:pPr>
    </w:p>
    <w:p w:rsidR="00FB0FE6" w:rsidRDefault="00FB0FE6">
      <w:pPr>
        <w:pStyle w:val="BodyText"/>
      </w:pPr>
    </w:p>
    <w:p w:rsidR="00FB0FE6" w:rsidRDefault="00056ECC">
      <w:pPr>
        <w:pStyle w:val="BodyText"/>
        <w:spacing w:before="10"/>
        <w:rPr>
          <w:sz w:val="22"/>
        </w:rPr>
      </w:pPr>
      <w:r>
        <w:pict>
          <v:shape id="docshape66" o:spid="_x0000_s1476" style="position:absolute;margin-left:65.2pt;margin-top:14.35pt;width:131.35pt;height:.1pt;z-index:-15717376;mso-wrap-distance-left:0;mso-wrap-distance-right:0;mso-position-horizontal-relative:page" coordorigin="1304,287" coordsize="2627,0" path="m1304,287r2627,e" filled="f" strokeweight=".14042mm">
            <v:path arrowok="t"/>
            <w10:wrap type="topAndBottom" anchorx="page"/>
          </v:shape>
        </w:pict>
      </w:r>
    </w:p>
    <w:p w:rsidR="00FB0FE6" w:rsidRDefault="00056ECC">
      <w:pPr>
        <w:pStyle w:val="ListParagraph"/>
        <w:numPr>
          <w:ilvl w:val="0"/>
          <w:numId w:val="10"/>
        </w:numPr>
        <w:tabs>
          <w:tab w:val="left" w:pos="785"/>
        </w:tabs>
        <w:spacing w:before="45"/>
        <w:ind w:hanging="342"/>
        <w:rPr>
          <w:sz w:val="17"/>
        </w:rPr>
      </w:pPr>
      <w:hyperlink w:anchor="_bookmark309" w:history="1">
        <w:bookmarkStart w:id="48" w:name="_bookmark45"/>
        <w:bookmarkEnd w:id="48"/>
        <w:r>
          <w:rPr>
            <w:sz w:val="17"/>
          </w:rPr>
          <w:t>Wood</w:t>
        </w:r>
        <w:r>
          <w:rPr>
            <w:spacing w:val="-2"/>
            <w:sz w:val="17"/>
          </w:rPr>
          <w:t xml:space="preserve"> </w:t>
        </w:r>
        <w:r>
          <w:rPr>
            <w:sz w:val="17"/>
          </w:rPr>
          <w:t>et</w:t>
        </w:r>
        <w:r>
          <w:rPr>
            <w:spacing w:val="-2"/>
            <w:sz w:val="17"/>
          </w:rPr>
          <w:t xml:space="preserve"> </w:t>
        </w:r>
        <w:r>
          <w:rPr>
            <w:sz w:val="17"/>
          </w:rPr>
          <w:t>al</w:t>
        </w:r>
        <w:r>
          <w:rPr>
            <w:spacing w:val="-2"/>
            <w:sz w:val="17"/>
          </w:rPr>
          <w:t xml:space="preserve"> (2022).</w:t>
        </w:r>
      </w:hyperlink>
    </w:p>
    <w:p w:rsidR="00FB0FE6" w:rsidRDefault="00FB0FE6">
      <w:pPr>
        <w:rPr>
          <w:sz w:val="17"/>
        </w:rPr>
        <w:sectPr w:rsidR="00FB0FE6">
          <w:pgSz w:w="16840" w:h="11910" w:orient="landscape"/>
          <w:pgMar w:top="1340" w:right="1140" w:bottom="1200" w:left="860" w:header="689" w:footer="991" w:gutter="0"/>
          <w:cols w:space="720"/>
        </w:sectPr>
      </w:pPr>
    </w:p>
    <w:p w:rsidR="00FB0FE6" w:rsidRDefault="00FB0FE6">
      <w:pPr>
        <w:pStyle w:val="BodyText"/>
        <w:spacing w:before="2"/>
        <w:rPr>
          <w:sz w:val="11"/>
        </w:rPr>
      </w:pPr>
    </w:p>
    <w:p w:rsidR="00FB0FE6" w:rsidRDefault="00056ECC">
      <w:pPr>
        <w:pStyle w:val="Heading1"/>
        <w:numPr>
          <w:ilvl w:val="0"/>
          <w:numId w:val="11"/>
        </w:numPr>
        <w:tabs>
          <w:tab w:val="left" w:pos="1004"/>
          <w:tab w:val="left" w:pos="1005"/>
        </w:tabs>
        <w:ind w:hanging="562"/>
      </w:pPr>
      <w:bookmarkStart w:id="49" w:name="Pork-barrelling_is_common"/>
      <w:bookmarkStart w:id="50" w:name="_bookmark46"/>
      <w:bookmarkEnd w:id="49"/>
      <w:bookmarkEnd w:id="50"/>
      <w:r>
        <w:rPr>
          <w:color w:val="F2901D"/>
        </w:rPr>
        <w:t>Pork-barrelling</w:t>
      </w:r>
      <w:r>
        <w:rPr>
          <w:color w:val="F2901D"/>
          <w:spacing w:val="-6"/>
        </w:rPr>
        <w:t xml:space="preserve"> </w:t>
      </w:r>
      <w:r>
        <w:rPr>
          <w:color w:val="F2901D"/>
        </w:rPr>
        <w:t>is</w:t>
      </w:r>
      <w:r>
        <w:rPr>
          <w:color w:val="F2901D"/>
          <w:spacing w:val="-5"/>
        </w:rPr>
        <w:t xml:space="preserve"> </w:t>
      </w:r>
      <w:r>
        <w:rPr>
          <w:color w:val="F2901D"/>
          <w:spacing w:val="-2"/>
        </w:rPr>
        <w:t>common</w:t>
      </w:r>
    </w:p>
    <w:p w:rsidR="00FB0FE6" w:rsidRDefault="00FB0FE6">
      <w:pPr>
        <w:pStyle w:val="BodyText"/>
        <w:rPr>
          <w:b/>
          <w:sz w:val="17"/>
        </w:rPr>
      </w:pPr>
    </w:p>
    <w:p w:rsidR="00FB0FE6" w:rsidRDefault="00FB0FE6">
      <w:pPr>
        <w:rPr>
          <w:sz w:val="17"/>
        </w:rPr>
        <w:sectPr w:rsidR="00FB0FE6">
          <w:pgSz w:w="16840" w:h="11910" w:orient="landscape"/>
          <w:pgMar w:top="1340" w:right="1140" w:bottom="1200" w:left="860" w:header="689" w:footer="991" w:gutter="0"/>
          <w:cols w:space="720"/>
        </w:sectPr>
      </w:pPr>
    </w:p>
    <w:p w:rsidR="00FB0FE6" w:rsidRDefault="00056ECC">
      <w:pPr>
        <w:pStyle w:val="BodyText"/>
        <w:spacing w:before="110" w:line="283" w:lineRule="auto"/>
        <w:ind w:left="443" w:right="9"/>
      </w:pPr>
      <w:r>
        <w:rPr>
          <w:w w:val="105"/>
        </w:rPr>
        <w:t>Our</w:t>
      </w:r>
      <w:r>
        <w:rPr>
          <w:spacing w:val="-10"/>
          <w:w w:val="105"/>
        </w:rPr>
        <w:t xml:space="preserve"> </w:t>
      </w:r>
      <w:r>
        <w:rPr>
          <w:w w:val="105"/>
        </w:rPr>
        <w:t>analysis</w:t>
      </w:r>
      <w:r>
        <w:rPr>
          <w:spacing w:val="-10"/>
          <w:w w:val="105"/>
        </w:rPr>
        <w:t xml:space="preserve"> </w:t>
      </w:r>
      <w:r>
        <w:rPr>
          <w:w w:val="105"/>
        </w:rPr>
        <w:t>of</w:t>
      </w:r>
      <w:r>
        <w:rPr>
          <w:spacing w:val="-10"/>
          <w:w w:val="105"/>
        </w:rPr>
        <w:t xml:space="preserve"> </w:t>
      </w:r>
      <w:r>
        <w:rPr>
          <w:w w:val="105"/>
        </w:rPr>
        <w:t>government</w:t>
      </w:r>
      <w:r>
        <w:rPr>
          <w:spacing w:val="-10"/>
          <w:w w:val="105"/>
        </w:rPr>
        <w:t xml:space="preserve"> </w:t>
      </w:r>
      <w:r>
        <w:rPr>
          <w:w w:val="105"/>
        </w:rPr>
        <w:t>grant</w:t>
      </w:r>
      <w:r>
        <w:rPr>
          <w:spacing w:val="-10"/>
          <w:w w:val="105"/>
        </w:rPr>
        <w:t xml:space="preserve"> </w:t>
      </w:r>
      <w:r>
        <w:rPr>
          <w:w w:val="105"/>
        </w:rPr>
        <w:t>programs</w:t>
      </w:r>
      <w:r>
        <w:rPr>
          <w:spacing w:val="-10"/>
          <w:w w:val="105"/>
        </w:rPr>
        <w:t xml:space="preserve"> </w:t>
      </w:r>
      <w:r>
        <w:rPr>
          <w:w w:val="105"/>
        </w:rPr>
        <w:t>shows</w:t>
      </w:r>
      <w:r>
        <w:rPr>
          <w:spacing w:val="-10"/>
          <w:w w:val="105"/>
        </w:rPr>
        <w:t xml:space="preserve"> </w:t>
      </w:r>
      <w:r>
        <w:rPr>
          <w:w w:val="105"/>
        </w:rPr>
        <w:t>federal</w:t>
      </w:r>
      <w:r>
        <w:rPr>
          <w:spacing w:val="-10"/>
          <w:w w:val="105"/>
        </w:rPr>
        <w:t xml:space="preserve"> </w:t>
      </w:r>
      <w:r>
        <w:rPr>
          <w:w w:val="105"/>
        </w:rPr>
        <w:t>and</w:t>
      </w:r>
      <w:r>
        <w:rPr>
          <w:spacing w:val="-10"/>
          <w:w w:val="105"/>
        </w:rPr>
        <w:t xml:space="preserve"> </w:t>
      </w:r>
      <w:r>
        <w:rPr>
          <w:w w:val="105"/>
        </w:rPr>
        <w:t>state governments</w:t>
      </w:r>
      <w:r>
        <w:rPr>
          <w:spacing w:val="-11"/>
          <w:w w:val="105"/>
        </w:rPr>
        <w:t xml:space="preserve"> </w:t>
      </w:r>
      <w:r>
        <w:rPr>
          <w:w w:val="105"/>
        </w:rPr>
        <w:t>–</w:t>
      </w:r>
      <w:r>
        <w:rPr>
          <w:spacing w:val="-11"/>
          <w:w w:val="105"/>
        </w:rPr>
        <w:t xml:space="preserve"> </w:t>
      </w:r>
      <w:r>
        <w:rPr>
          <w:w w:val="105"/>
        </w:rPr>
        <w:t>and</w:t>
      </w:r>
      <w:r>
        <w:rPr>
          <w:spacing w:val="-11"/>
          <w:w w:val="105"/>
        </w:rPr>
        <w:t xml:space="preserve"> </w:t>
      </w:r>
      <w:r>
        <w:rPr>
          <w:w w:val="105"/>
        </w:rPr>
        <w:t>both</w:t>
      </w:r>
      <w:r>
        <w:rPr>
          <w:spacing w:val="-10"/>
          <w:w w:val="105"/>
        </w:rPr>
        <w:t xml:space="preserve"> </w:t>
      </w:r>
      <w:r>
        <w:rPr>
          <w:w w:val="105"/>
        </w:rPr>
        <w:t>sides</w:t>
      </w:r>
      <w:r>
        <w:rPr>
          <w:spacing w:val="-11"/>
          <w:w w:val="105"/>
        </w:rPr>
        <w:t xml:space="preserve"> </w:t>
      </w:r>
      <w:r>
        <w:rPr>
          <w:w w:val="105"/>
        </w:rPr>
        <w:t>of</w:t>
      </w:r>
      <w:r>
        <w:rPr>
          <w:spacing w:val="-11"/>
          <w:w w:val="105"/>
        </w:rPr>
        <w:t xml:space="preserve"> </w:t>
      </w:r>
      <w:r>
        <w:rPr>
          <w:w w:val="105"/>
        </w:rPr>
        <w:t>politics</w:t>
      </w:r>
      <w:r>
        <w:rPr>
          <w:spacing w:val="-11"/>
          <w:w w:val="105"/>
        </w:rPr>
        <w:t xml:space="preserve"> </w:t>
      </w:r>
      <w:r>
        <w:rPr>
          <w:w w:val="105"/>
        </w:rPr>
        <w:t>–</w:t>
      </w:r>
      <w:r>
        <w:rPr>
          <w:spacing w:val="-10"/>
          <w:w w:val="105"/>
        </w:rPr>
        <w:t xml:space="preserve"> </w:t>
      </w:r>
      <w:r>
        <w:rPr>
          <w:w w:val="105"/>
        </w:rPr>
        <w:t>engage</w:t>
      </w:r>
      <w:r>
        <w:rPr>
          <w:spacing w:val="-11"/>
          <w:w w:val="105"/>
        </w:rPr>
        <w:t xml:space="preserve"> </w:t>
      </w:r>
      <w:r>
        <w:rPr>
          <w:w w:val="105"/>
        </w:rPr>
        <w:t>in</w:t>
      </w:r>
      <w:r>
        <w:rPr>
          <w:spacing w:val="-11"/>
          <w:w w:val="105"/>
        </w:rPr>
        <w:t xml:space="preserve"> </w:t>
      </w:r>
      <w:r>
        <w:rPr>
          <w:w w:val="105"/>
        </w:rPr>
        <w:t>pork-</w:t>
      </w:r>
      <w:r>
        <w:rPr>
          <w:spacing w:val="-2"/>
          <w:w w:val="105"/>
        </w:rPr>
        <w:t>barrelling.</w:t>
      </w:r>
    </w:p>
    <w:p w:rsidR="00FB0FE6" w:rsidRDefault="00056ECC">
      <w:pPr>
        <w:pStyle w:val="BodyText"/>
        <w:spacing w:before="162" w:line="283" w:lineRule="auto"/>
        <w:ind w:left="443" w:right="383"/>
      </w:pPr>
      <w:r>
        <w:rPr>
          <w:w w:val="105"/>
        </w:rPr>
        <w:t>For some programs, pork-barrelling has been blatant. Among these</w:t>
      </w:r>
      <w:r>
        <w:rPr>
          <w:spacing w:val="-14"/>
          <w:w w:val="105"/>
        </w:rPr>
        <w:t xml:space="preserve"> </w:t>
      </w:r>
      <w:r>
        <w:rPr>
          <w:w w:val="105"/>
        </w:rPr>
        <w:t>programs,</w:t>
      </w:r>
      <w:r>
        <w:rPr>
          <w:spacing w:val="-14"/>
          <w:w w:val="105"/>
        </w:rPr>
        <w:t xml:space="preserve"> </w:t>
      </w:r>
      <w:r>
        <w:rPr>
          <w:w w:val="105"/>
        </w:rPr>
        <w:t>more</w:t>
      </w:r>
      <w:r>
        <w:rPr>
          <w:spacing w:val="-14"/>
          <w:w w:val="105"/>
        </w:rPr>
        <w:t xml:space="preserve"> </w:t>
      </w:r>
      <w:r>
        <w:rPr>
          <w:w w:val="105"/>
        </w:rPr>
        <w:t>grant</w:t>
      </w:r>
      <w:r>
        <w:rPr>
          <w:spacing w:val="-14"/>
          <w:w w:val="105"/>
        </w:rPr>
        <w:t xml:space="preserve"> </w:t>
      </w:r>
      <w:r>
        <w:rPr>
          <w:w w:val="105"/>
        </w:rPr>
        <w:t>money</w:t>
      </w:r>
      <w:r>
        <w:rPr>
          <w:spacing w:val="-14"/>
          <w:w w:val="105"/>
        </w:rPr>
        <w:t xml:space="preserve"> </w:t>
      </w:r>
      <w:r>
        <w:rPr>
          <w:w w:val="105"/>
        </w:rPr>
        <w:t>is</w:t>
      </w:r>
      <w:r>
        <w:rPr>
          <w:spacing w:val="-14"/>
          <w:w w:val="105"/>
        </w:rPr>
        <w:t xml:space="preserve"> </w:t>
      </w:r>
      <w:r>
        <w:rPr>
          <w:w w:val="105"/>
        </w:rPr>
        <w:t>received</w:t>
      </w:r>
      <w:r>
        <w:rPr>
          <w:spacing w:val="-14"/>
          <w:w w:val="105"/>
        </w:rPr>
        <w:t xml:space="preserve"> </w:t>
      </w:r>
      <w:r>
        <w:rPr>
          <w:w w:val="105"/>
        </w:rPr>
        <w:t>by</w:t>
      </w:r>
      <w:r>
        <w:rPr>
          <w:spacing w:val="-14"/>
          <w:w w:val="105"/>
        </w:rPr>
        <w:t xml:space="preserve"> </w:t>
      </w:r>
      <w:r>
        <w:rPr>
          <w:w w:val="105"/>
        </w:rPr>
        <w:t>seats</w:t>
      </w:r>
      <w:r>
        <w:rPr>
          <w:spacing w:val="-14"/>
          <w:w w:val="105"/>
        </w:rPr>
        <w:t xml:space="preserve"> </w:t>
      </w:r>
      <w:r>
        <w:rPr>
          <w:w w:val="105"/>
        </w:rPr>
        <w:t>held</w:t>
      </w:r>
      <w:r>
        <w:rPr>
          <w:spacing w:val="-14"/>
          <w:w w:val="105"/>
        </w:rPr>
        <w:t xml:space="preserve"> </w:t>
      </w:r>
      <w:r>
        <w:rPr>
          <w:w w:val="105"/>
        </w:rPr>
        <w:t>by</w:t>
      </w:r>
      <w:r>
        <w:rPr>
          <w:spacing w:val="-14"/>
          <w:w w:val="105"/>
        </w:rPr>
        <w:t xml:space="preserve"> </w:t>
      </w:r>
      <w:r>
        <w:rPr>
          <w:w w:val="105"/>
        </w:rPr>
        <w:t>the</w:t>
      </w:r>
    </w:p>
    <w:p w:rsidR="00FB0FE6" w:rsidRDefault="00056ECC">
      <w:pPr>
        <w:pStyle w:val="BodyText"/>
        <w:spacing w:line="283" w:lineRule="auto"/>
        <w:ind w:left="443"/>
      </w:pPr>
      <w:proofErr w:type="gramStart"/>
      <w:r>
        <w:rPr>
          <w:w w:val="105"/>
        </w:rPr>
        <w:t>government</w:t>
      </w:r>
      <w:proofErr w:type="gramEnd"/>
      <w:r>
        <w:rPr>
          <w:spacing w:val="-15"/>
          <w:w w:val="105"/>
        </w:rPr>
        <w:t xml:space="preserve"> </w:t>
      </w:r>
      <w:r>
        <w:rPr>
          <w:w w:val="105"/>
        </w:rPr>
        <w:t>of</w:t>
      </w:r>
      <w:r>
        <w:rPr>
          <w:spacing w:val="-15"/>
          <w:w w:val="105"/>
        </w:rPr>
        <w:t xml:space="preserve"> </w:t>
      </w:r>
      <w:r>
        <w:rPr>
          <w:w w:val="105"/>
        </w:rPr>
        <w:t>the</w:t>
      </w:r>
      <w:r>
        <w:rPr>
          <w:spacing w:val="-14"/>
          <w:w w:val="105"/>
        </w:rPr>
        <w:t xml:space="preserve"> </w:t>
      </w:r>
      <w:r>
        <w:rPr>
          <w:w w:val="105"/>
        </w:rPr>
        <w:t>day.</w:t>
      </w:r>
      <w:r>
        <w:rPr>
          <w:spacing w:val="-13"/>
          <w:w w:val="105"/>
        </w:rPr>
        <w:t xml:space="preserve"> </w:t>
      </w:r>
      <w:r>
        <w:rPr>
          <w:w w:val="105"/>
        </w:rPr>
        <w:t>And</w:t>
      </w:r>
      <w:r>
        <w:rPr>
          <w:spacing w:val="-14"/>
          <w:w w:val="105"/>
        </w:rPr>
        <w:t xml:space="preserve"> </w:t>
      </w:r>
      <w:r>
        <w:rPr>
          <w:w w:val="105"/>
        </w:rPr>
        <w:t>marginal</w:t>
      </w:r>
      <w:r>
        <w:rPr>
          <w:spacing w:val="-15"/>
          <w:w w:val="105"/>
        </w:rPr>
        <w:t xml:space="preserve"> </w:t>
      </w:r>
      <w:r>
        <w:rPr>
          <w:w w:val="105"/>
        </w:rPr>
        <w:t>seats</w:t>
      </w:r>
      <w:r>
        <w:rPr>
          <w:spacing w:val="-14"/>
          <w:w w:val="105"/>
        </w:rPr>
        <w:t xml:space="preserve"> </w:t>
      </w:r>
      <w:r>
        <w:rPr>
          <w:w w:val="105"/>
        </w:rPr>
        <w:t>targeted</w:t>
      </w:r>
      <w:r>
        <w:rPr>
          <w:spacing w:val="-15"/>
          <w:w w:val="105"/>
        </w:rPr>
        <w:t xml:space="preserve"> </w:t>
      </w:r>
      <w:r>
        <w:rPr>
          <w:w w:val="105"/>
        </w:rPr>
        <w:t>by</w:t>
      </w:r>
      <w:r>
        <w:rPr>
          <w:spacing w:val="-15"/>
          <w:w w:val="105"/>
        </w:rPr>
        <w:t xml:space="preserve"> </w:t>
      </w:r>
      <w:r>
        <w:rPr>
          <w:w w:val="105"/>
        </w:rPr>
        <w:t>the</w:t>
      </w:r>
      <w:r>
        <w:rPr>
          <w:spacing w:val="-14"/>
          <w:w w:val="105"/>
        </w:rPr>
        <w:t xml:space="preserve"> </w:t>
      </w:r>
      <w:r>
        <w:rPr>
          <w:w w:val="105"/>
        </w:rPr>
        <w:t>government also receive disproportionate funding.</w:t>
      </w:r>
    </w:p>
    <w:p w:rsidR="00FB0FE6" w:rsidRDefault="00056ECC">
      <w:pPr>
        <w:pStyle w:val="BodyText"/>
        <w:spacing w:before="161" w:line="283" w:lineRule="auto"/>
        <w:ind w:left="443" w:right="9"/>
      </w:pPr>
      <w:r>
        <w:rPr>
          <w:w w:val="105"/>
        </w:rPr>
        <w:t>Governments</w:t>
      </w:r>
      <w:r>
        <w:rPr>
          <w:spacing w:val="-15"/>
          <w:w w:val="105"/>
        </w:rPr>
        <w:t xml:space="preserve"> </w:t>
      </w:r>
      <w:r>
        <w:rPr>
          <w:w w:val="105"/>
        </w:rPr>
        <w:t>have</w:t>
      </w:r>
      <w:r>
        <w:rPr>
          <w:spacing w:val="-15"/>
          <w:w w:val="105"/>
        </w:rPr>
        <w:t xml:space="preserve"> </w:t>
      </w:r>
      <w:r>
        <w:rPr>
          <w:w w:val="105"/>
        </w:rPr>
        <w:t>also</w:t>
      </w:r>
      <w:r>
        <w:rPr>
          <w:spacing w:val="-14"/>
          <w:w w:val="105"/>
        </w:rPr>
        <w:t xml:space="preserve"> </w:t>
      </w:r>
      <w:r>
        <w:rPr>
          <w:w w:val="105"/>
        </w:rPr>
        <w:t>become</w:t>
      </w:r>
      <w:r>
        <w:rPr>
          <w:spacing w:val="-15"/>
          <w:w w:val="105"/>
        </w:rPr>
        <w:t xml:space="preserve"> </w:t>
      </w:r>
      <w:r>
        <w:rPr>
          <w:w w:val="105"/>
        </w:rPr>
        <w:t>more</w:t>
      </w:r>
      <w:r>
        <w:rPr>
          <w:spacing w:val="-14"/>
          <w:w w:val="105"/>
        </w:rPr>
        <w:t xml:space="preserve"> </w:t>
      </w:r>
      <w:r>
        <w:rPr>
          <w:w w:val="105"/>
        </w:rPr>
        <w:t>shameless</w:t>
      </w:r>
      <w:r>
        <w:rPr>
          <w:spacing w:val="-15"/>
          <w:w w:val="105"/>
        </w:rPr>
        <w:t xml:space="preserve"> </w:t>
      </w:r>
      <w:r>
        <w:rPr>
          <w:w w:val="105"/>
        </w:rPr>
        <w:t>in</w:t>
      </w:r>
      <w:r>
        <w:rPr>
          <w:spacing w:val="-15"/>
          <w:w w:val="105"/>
        </w:rPr>
        <w:t xml:space="preserve"> </w:t>
      </w:r>
      <w:r>
        <w:rPr>
          <w:w w:val="105"/>
        </w:rPr>
        <w:t>defending</w:t>
      </w:r>
      <w:r>
        <w:rPr>
          <w:spacing w:val="-14"/>
          <w:w w:val="105"/>
        </w:rPr>
        <w:t xml:space="preserve"> </w:t>
      </w:r>
      <w:r>
        <w:rPr>
          <w:w w:val="105"/>
        </w:rPr>
        <w:t>the</w:t>
      </w:r>
      <w:r>
        <w:rPr>
          <w:spacing w:val="-15"/>
          <w:w w:val="105"/>
        </w:rPr>
        <w:t xml:space="preserve"> </w:t>
      </w:r>
      <w:r>
        <w:rPr>
          <w:w w:val="105"/>
        </w:rPr>
        <w:t>use of taxpayer’s money for political ends.</w:t>
      </w:r>
    </w:p>
    <w:p w:rsidR="00FB0FE6" w:rsidRDefault="00056ECC">
      <w:pPr>
        <w:pStyle w:val="BodyText"/>
        <w:spacing w:before="162" w:line="283" w:lineRule="auto"/>
        <w:ind w:left="443" w:right="9"/>
      </w:pPr>
      <w:r>
        <w:rPr>
          <w:w w:val="105"/>
        </w:rPr>
        <w:t>But</w:t>
      </w:r>
      <w:r>
        <w:rPr>
          <w:spacing w:val="-7"/>
          <w:w w:val="105"/>
        </w:rPr>
        <w:t xml:space="preserve"> </w:t>
      </w:r>
      <w:proofErr w:type="spellStart"/>
      <w:r>
        <w:rPr>
          <w:w w:val="105"/>
        </w:rPr>
        <w:t>politicisation</w:t>
      </w:r>
      <w:proofErr w:type="spellEnd"/>
      <w:r>
        <w:rPr>
          <w:spacing w:val="-7"/>
          <w:w w:val="105"/>
        </w:rPr>
        <w:t xml:space="preserve"> </w:t>
      </w:r>
      <w:r>
        <w:rPr>
          <w:w w:val="105"/>
        </w:rPr>
        <w:t>of</w:t>
      </w:r>
      <w:r>
        <w:rPr>
          <w:spacing w:val="-7"/>
          <w:w w:val="105"/>
        </w:rPr>
        <w:t xml:space="preserve"> </w:t>
      </w:r>
      <w:r>
        <w:rPr>
          <w:w w:val="105"/>
        </w:rPr>
        <w:t>grants</w:t>
      </w:r>
      <w:r>
        <w:rPr>
          <w:spacing w:val="-7"/>
          <w:w w:val="105"/>
        </w:rPr>
        <w:t xml:space="preserve"> </w:t>
      </w:r>
      <w:r>
        <w:rPr>
          <w:w w:val="105"/>
        </w:rPr>
        <w:t>is</w:t>
      </w:r>
      <w:r>
        <w:rPr>
          <w:spacing w:val="-7"/>
          <w:w w:val="105"/>
        </w:rPr>
        <w:t xml:space="preserve"> </w:t>
      </w:r>
      <w:r>
        <w:rPr>
          <w:w w:val="105"/>
        </w:rPr>
        <w:t>not</w:t>
      </w:r>
      <w:r>
        <w:rPr>
          <w:spacing w:val="-7"/>
          <w:w w:val="105"/>
        </w:rPr>
        <w:t xml:space="preserve"> </w:t>
      </w:r>
      <w:r>
        <w:rPr>
          <w:w w:val="105"/>
        </w:rPr>
        <w:t>inevitable. Program</w:t>
      </w:r>
      <w:r>
        <w:rPr>
          <w:spacing w:val="-7"/>
          <w:w w:val="105"/>
        </w:rPr>
        <w:t xml:space="preserve"> </w:t>
      </w:r>
      <w:r>
        <w:rPr>
          <w:w w:val="105"/>
        </w:rPr>
        <w:t>design</w:t>
      </w:r>
      <w:r>
        <w:rPr>
          <w:spacing w:val="-7"/>
          <w:w w:val="105"/>
        </w:rPr>
        <w:t xml:space="preserve"> </w:t>
      </w:r>
      <w:r>
        <w:rPr>
          <w:w w:val="105"/>
        </w:rPr>
        <w:t>matters. Grant</w:t>
      </w:r>
      <w:r>
        <w:rPr>
          <w:spacing w:val="-15"/>
          <w:w w:val="105"/>
        </w:rPr>
        <w:t xml:space="preserve"> </w:t>
      </w:r>
      <w:r>
        <w:rPr>
          <w:w w:val="105"/>
        </w:rPr>
        <w:t>programs</w:t>
      </w:r>
      <w:r>
        <w:rPr>
          <w:spacing w:val="-15"/>
          <w:w w:val="105"/>
        </w:rPr>
        <w:t xml:space="preserve"> </w:t>
      </w:r>
      <w:r>
        <w:rPr>
          <w:w w:val="105"/>
        </w:rPr>
        <w:t>with</w:t>
      </w:r>
      <w:r>
        <w:rPr>
          <w:spacing w:val="-14"/>
          <w:w w:val="105"/>
        </w:rPr>
        <w:t xml:space="preserve"> </w:t>
      </w:r>
      <w:r>
        <w:rPr>
          <w:w w:val="105"/>
        </w:rPr>
        <w:t>guardrails</w:t>
      </w:r>
      <w:r>
        <w:rPr>
          <w:spacing w:val="-15"/>
          <w:w w:val="105"/>
        </w:rPr>
        <w:t xml:space="preserve"> </w:t>
      </w:r>
      <w:r>
        <w:rPr>
          <w:w w:val="105"/>
        </w:rPr>
        <w:t>around</w:t>
      </w:r>
      <w:r>
        <w:rPr>
          <w:spacing w:val="-14"/>
          <w:w w:val="105"/>
        </w:rPr>
        <w:t xml:space="preserve"> </w:t>
      </w:r>
      <w:r>
        <w:rPr>
          <w:w w:val="105"/>
        </w:rPr>
        <w:t>ministerial</w:t>
      </w:r>
      <w:r>
        <w:rPr>
          <w:spacing w:val="-15"/>
          <w:w w:val="105"/>
        </w:rPr>
        <w:t xml:space="preserve"> </w:t>
      </w:r>
      <w:r>
        <w:rPr>
          <w:w w:val="105"/>
        </w:rPr>
        <w:t>discretion</w:t>
      </w:r>
      <w:r>
        <w:rPr>
          <w:spacing w:val="-15"/>
          <w:w w:val="105"/>
        </w:rPr>
        <w:t xml:space="preserve"> </w:t>
      </w:r>
      <w:r>
        <w:rPr>
          <w:w w:val="105"/>
        </w:rPr>
        <w:t>show</w:t>
      </w:r>
      <w:r>
        <w:rPr>
          <w:spacing w:val="-14"/>
          <w:w w:val="105"/>
        </w:rPr>
        <w:t xml:space="preserve"> </w:t>
      </w:r>
      <w:r>
        <w:rPr>
          <w:w w:val="105"/>
        </w:rPr>
        <w:t xml:space="preserve">no signs of </w:t>
      </w:r>
      <w:proofErr w:type="spellStart"/>
      <w:r>
        <w:rPr>
          <w:w w:val="105"/>
        </w:rPr>
        <w:t>politicisation</w:t>
      </w:r>
      <w:proofErr w:type="spellEnd"/>
      <w:r>
        <w:rPr>
          <w:w w:val="105"/>
        </w:rPr>
        <w:t xml:space="preserve"> in their overall spending.</w:t>
      </w:r>
    </w:p>
    <w:p w:rsidR="00FB0FE6" w:rsidRDefault="00FB0FE6">
      <w:pPr>
        <w:pStyle w:val="BodyText"/>
        <w:spacing w:before="9"/>
        <w:rPr>
          <w:sz w:val="25"/>
        </w:rPr>
      </w:pPr>
    </w:p>
    <w:p w:rsidR="00FB0FE6" w:rsidRDefault="00056ECC">
      <w:pPr>
        <w:pStyle w:val="Heading4"/>
        <w:numPr>
          <w:ilvl w:val="1"/>
          <w:numId w:val="11"/>
        </w:numPr>
        <w:tabs>
          <w:tab w:val="left" w:pos="991"/>
          <w:tab w:val="left" w:pos="992"/>
        </w:tabs>
        <w:spacing w:line="283" w:lineRule="auto"/>
        <w:ind w:right="621"/>
      </w:pPr>
      <w:r>
        <w:rPr>
          <w:color w:val="F2901D"/>
          <w:w w:val="105"/>
        </w:rPr>
        <w:t>Federal</w:t>
      </w:r>
      <w:r>
        <w:rPr>
          <w:color w:val="F2901D"/>
          <w:spacing w:val="-15"/>
          <w:w w:val="105"/>
        </w:rPr>
        <w:t xml:space="preserve"> </w:t>
      </w:r>
      <w:r>
        <w:rPr>
          <w:color w:val="F2901D"/>
          <w:w w:val="105"/>
        </w:rPr>
        <w:t>and</w:t>
      </w:r>
      <w:r>
        <w:rPr>
          <w:color w:val="F2901D"/>
          <w:spacing w:val="-15"/>
          <w:w w:val="105"/>
        </w:rPr>
        <w:t xml:space="preserve"> </w:t>
      </w:r>
      <w:r>
        <w:rPr>
          <w:color w:val="F2901D"/>
          <w:w w:val="105"/>
        </w:rPr>
        <w:t>state</w:t>
      </w:r>
      <w:r>
        <w:rPr>
          <w:color w:val="F2901D"/>
          <w:spacing w:val="-14"/>
          <w:w w:val="105"/>
        </w:rPr>
        <w:t xml:space="preserve"> </w:t>
      </w:r>
      <w:r>
        <w:rPr>
          <w:color w:val="F2901D"/>
          <w:w w:val="105"/>
        </w:rPr>
        <w:t>governments</w:t>
      </w:r>
      <w:r>
        <w:rPr>
          <w:color w:val="F2901D"/>
          <w:spacing w:val="-15"/>
          <w:w w:val="105"/>
        </w:rPr>
        <w:t xml:space="preserve"> </w:t>
      </w:r>
      <w:r>
        <w:rPr>
          <w:color w:val="F2901D"/>
          <w:w w:val="105"/>
        </w:rPr>
        <w:t>use</w:t>
      </w:r>
      <w:r>
        <w:rPr>
          <w:color w:val="F2901D"/>
          <w:spacing w:val="-14"/>
          <w:w w:val="105"/>
        </w:rPr>
        <w:t xml:space="preserve"> </w:t>
      </w:r>
      <w:r>
        <w:rPr>
          <w:color w:val="F2901D"/>
          <w:w w:val="105"/>
        </w:rPr>
        <w:t>grant</w:t>
      </w:r>
      <w:r>
        <w:rPr>
          <w:color w:val="F2901D"/>
          <w:spacing w:val="-15"/>
          <w:w w:val="105"/>
        </w:rPr>
        <w:t xml:space="preserve"> </w:t>
      </w:r>
      <w:r>
        <w:rPr>
          <w:color w:val="F2901D"/>
          <w:w w:val="105"/>
        </w:rPr>
        <w:t>programs</w:t>
      </w:r>
      <w:r>
        <w:rPr>
          <w:color w:val="F2901D"/>
          <w:spacing w:val="-15"/>
          <w:w w:val="105"/>
        </w:rPr>
        <w:t xml:space="preserve"> </w:t>
      </w:r>
      <w:r>
        <w:rPr>
          <w:color w:val="F2901D"/>
          <w:w w:val="105"/>
        </w:rPr>
        <w:t>for political ends</w:t>
      </w:r>
    </w:p>
    <w:p w:rsidR="00FB0FE6" w:rsidRDefault="00056ECC">
      <w:pPr>
        <w:pStyle w:val="BodyText"/>
        <w:spacing w:before="135" w:line="283" w:lineRule="auto"/>
        <w:ind w:left="443" w:right="281"/>
      </w:pPr>
      <w:r>
        <w:rPr>
          <w:w w:val="105"/>
        </w:rPr>
        <w:t xml:space="preserve">Federal and state governments on both sides of politics engage in </w:t>
      </w:r>
      <w:r>
        <w:rPr>
          <w:spacing w:val="-2"/>
          <w:w w:val="105"/>
        </w:rPr>
        <w:t xml:space="preserve">pork-barrelling. Pork-barrelling often appears to ‘reward’ government </w:t>
      </w:r>
      <w:r>
        <w:rPr>
          <w:w w:val="105"/>
        </w:rPr>
        <w:t>seats and ‘buy votes’ in marginal seats.</w:t>
      </w:r>
    </w:p>
    <w:p w:rsidR="00FB0FE6" w:rsidRDefault="00056ECC">
      <w:pPr>
        <w:pStyle w:val="BodyText"/>
        <w:spacing w:before="161" w:line="280" w:lineRule="auto"/>
        <w:ind w:left="443" w:right="9"/>
        <w:rPr>
          <w:sz w:val="13"/>
        </w:rPr>
      </w:pPr>
      <w:r>
        <w:rPr>
          <w:w w:val="105"/>
        </w:rPr>
        <w:t xml:space="preserve">Analysis by </w:t>
      </w:r>
      <w:r>
        <w:rPr>
          <w:i/>
          <w:w w:val="105"/>
        </w:rPr>
        <w:t xml:space="preserve">The Sydney Morning Herald </w:t>
      </w:r>
      <w:r>
        <w:rPr>
          <w:w w:val="105"/>
        </w:rPr>
        <w:t xml:space="preserve">and </w:t>
      </w:r>
      <w:r>
        <w:rPr>
          <w:i/>
          <w:w w:val="105"/>
        </w:rPr>
        <w:t xml:space="preserve">The Age </w:t>
      </w:r>
      <w:r>
        <w:rPr>
          <w:w w:val="105"/>
        </w:rPr>
        <w:t>of 19,000 federal</w:t>
      </w:r>
      <w:r>
        <w:rPr>
          <w:spacing w:val="-1"/>
          <w:w w:val="105"/>
        </w:rPr>
        <w:t xml:space="preserve"> </w:t>
      </w:r>
      <w:r>
        <w:rPr>
          <w:w w:val="105"/>
        </w:rPr>
        <w:t>grants</w:t>
      </w:r>
      <w:r>
        <w:rPr>
          <w:spacing w:val="-1"/>
          <w:w w:val="105"/>
        </w:rPr>
        <w:t xml:space="preserve"> </w:t>
      </w:r>
      <w:r>
        <w:rPr>
          <w:w w:val="105"/>
        </w:rPr>
        <w:t>allocated</w:t>
      </w:r>
      <w:r>
        <w:rPr>
          <w:spacing w:val="-1"/>
          <w:w w:val="105"/>
        </w:rPr>
        <w:t xml:space="preserve"> </w:t>
      </w:r>
      <w:r>
        <w:rPr>
          <w:w w:val="105"/>
        </w:rPr>
        <w:t>under</w:t>
      </w:r>
      <w:r>
        <w:rPr>
          <w:spacing w:val="-1"/>
          <w:w w:val="105"/>
        </w:rPr>
        <w:t xml:space="preserve"> </w:t>
      </w:r>
      <w:r>
        <w:rPr>
          <w:w w:val="105"/>
        </w:rPr>
        <w:t>11</w:t>
      </w:r>
      <w:r>
        <w:rPr>
          <w:spacing w:val="-1"/>
          <w:w w:val="105"/>
        </w:rPr>
        <w:t xml:space="preserve"> </w:t>
      </w:r>
      <w:r>
        <w:rPr>
          <w:w w:val="105"/>
        </w:rPr>
        <w:t>grant</w:t>
      </w:r>
      <w:r>
        <w:rPr>
          <w:spacing w:val="-1"/>
          <w:w w:val="105"/>
        </w:rPr>
        <w:t xml:space="preserve"> </w:t>
      </w:r>
      <w:r>
        <w:rPr>
          <w:w w:val="105"/>
        </w:rPr>
        <w:t>programs</w:t>
      </w:r>
      <w:r>
        <w:rPr>
          <w:spacing w:val="-1"/>
          <w:w w:val="105"/>
        </w:rPr>
        <w:t xml:space="preserve"> </w:t>
      </w:r>
      <w:r>
        <w:rPr>
          <w:w w:val="105"/>
        </w:rPr>
        <w:t>between</w:t>
      </w:r>
      <w:r>
        <w:rPr>
          <w:spacing w:val="-1"/>
          <w:w w:val="105"/>
        </w:rPr>
        <w:t xml:space="preserve"> </w:t>
      </w:r>
      <w:r>
        <w:rPr>
          <w:w w:val="105"/>
        </w:rPr>
        <w:t>2017</w:t>
      </w:r>
      <w:r>
        <w:rPr>
          <w:spacing w:val="-1"/>
          <w:w w:val="105"/>
        </w:rPr>
        <w:t xml:space="preserve"> </w:t>
      </w:r>
      <w:r>
        <w:rPr>
          <w:w w:val="105"/>
        </w:rPr>
        <w:t>and 2021</w:t>
      </w:r>
      <w:r>
        <w:rPr>
          <w:spacing w:val="-15"/>
          <w:w w:val="105"/>
        </w:rPr>
        <w:t xml:space="preserve"> </w:t>
      </w:r>
      <w:r>
        <w:rPr>
          <w:w w:val="105"/>
        </w:rPr>
        <w:t>found</w:t>
      </w:r>
      <w:r>
        <w:rPr>
          <w:spacing w:val="-15"/>
          <w:w w:val="105"/>
        </w:rPr>
        <w:t xml:space="preserve"> </w:t>
      </w:r>
      <w:r>
        <w:rPr>
          <w:w w:val="105"/>
        </w:rPr>
        <w:t>that</w:t>
      </w:r>
      <w:r>
        <w:rPr>
          <w:spacing w:val="-14"/>
          <w:w w:val="105"/>
        </w:rPr>
        <w:t xml:space="preserve"> </w:t>
      </w:r>
      <w:r>
        <w:rPr>
          <w:w w:val="105"/>
        </w:rPr>
        <w:t>Coalition</w:t>
      </w:r>
      <w:r>
        <w:rPr>
          <w:spacing w:val="-15"/>
          <w:w w:val="105"/>
        </w:rPr>
        <w:t xml:space="preserve"> </w:t>
      </w:r>
      <w:r>
        <w:rPr>
          <w:w w:val="105"/>
        </w:rPr>
        <w:t>electorates</w:t>
      </w:r>
      <w:r>
        <w:rPr>
          <w:spacing w:val="-14"/>
          <w:w w:val="105"/>
        </w:rPr>
        <w:t xml:space="preserve"> </w:t>
      </w:r>
      <w:r>
        <w:rPr>
          <w:w w:val="105"/>
        </w:rPr>
        <w:t>received</w:t>
      </w:r>
      <w:r>
        <w:rPr>
          <w:spacing w:val="-15"/>
          <w:w w:val="105"/>
        </w:rPr>
        <w:t xml:space="preserve"> </w:t>
      </w:r>
      <w:r>
        <w:rPr>
          <w:w w:val="105"/>
        </w:rPr>
        <w:t>$1.9</w:t>
      </w:r>
      <w:r>
        <w:rPr>
          <w:spacing w:val="-15"/>
          <w:w w:val="105"/>
        </w:rPr>
        <w:t xml:space="preserve"> </w:t>
      </w:r>
      <w:r>
        <w:rPr>
          <w:w w:val="105"/>
        </w:rPr>
        <w:t>billion</w:t>
      </w:r>
      <w:r>
        <w:rPr>
          <w:spacing w:val="-14"/>
          <w:w w:val="105"/>
        </w:rPr>
        <w:t xml:space="preserve"> </w:t>
      </w:r>
      <w:r>
        <w:rPr>
          <w:w w:val="105"/>
        </w:rPr>
        <w:t>while</w:t>
      </w:r>
      <w:r>
        <w:rPr>
          <w:spacing w:val="-15"/>
          <w:w w:val="105"/>
        </w:rPr>
        <w:t xml:space="preserve"> </w:t>
      </w:r>
      <w:r>
        <w:rPr>
          <w:w w:val="105"/>
        </w:rPr>
        <w:t>Labor electorates received just $530 million.</w:t>
      </w:r>
      <w:hyperlink w:anchor="_bookmark47" w:history="1">
        <w:r>
          <w:rPr>
            <w:w w:val="105"/>
            <w:position w:val="7"/>
            <w:sz w:val="13"/>
          </w:rPr>
          <w:t>33</w:t>
        </w:r>
      </w:hyperlink>
    </w:p>
    <w:p w:rsidR="00FB0FE6" w:rsidRDefault="00056ECC">
      <w:pPr>
        <w:pStyle w:val="BodyText"/>
        <w:spacing w:before="166" w:line="283" w:lineRule="auto"/>
        <w:ind w:left="443" w:right="9"/>
      </w:pPr>
      <w:r>
        <w:rPr>
          <w:w w:val="105"/>
        </w:rPr>
        <w:t>Regional</w:t>
      </w:r>
      <w:r>
        <w:rPr>
          <w:spacing w:val="-15"/>
          <w:w w:val="105"/>
        </w:rPr>
        <w:t xml:space="preserve"> </w:t>
      </w:r>
      <w:r>
        <w:rPr>
          <w:w w:val="105"/>
        </w:rPr>
        <w:t>grant</w:t>
      </w:r>
      <w:r>
        <w:rPr>
          <w:spacing w:val="-15"/>
          <w:w w:val="105"/>
        </w:rPr>
        <w:t xml:space="preserve"> </w:t>
      </w:r>
      <w:r>
        <w:rPr>
          <w:w w:val="105"/>
        </w:rPr>
        <w:t>programs</w:t>
      </w:r>
      <w:r>
        <w:rPr>
          <w:spacing w:val="-14"/>
          <w:w w:val="105"/>
        </w:rPr>
        <w:t xml:space="preserve"> </w:t>
      </w:r>
      <w:r>
        <w:rPr>
          <w:w w:val="105"/>
        </w:rPr>
        <w:t>were</w:t>
      </w:r>
      <w:r>
        <w:rPr>
          <w:spacing w:val="-15"/>
          <w:w w:val="105"/>
        </w:rPr>
        <w:t xml:space="preserve"> </w:t>
      </w:r>
      <w:r>
        <w:rPr>
          <w:w w:val="105"/>
        </w:rPr>
        <w:t>particularly</w:t>
      </w:r>
      <w:r>
        <w:rPr>
          <w:spacing w:val="-14"/>
          <w:w w:val="105"/>
        </w:rPr>
        <w:t xml:space="preserve"> </w:t>
      </w:r>
      <w:r>
        <w:rPr>
          <w:w w:val="105"/>
        </w:rPr>
        <w:t>skewed.</w:t>
      </w:r>
      <w:r>
        <w:rPr>
          <w:spacing w:val="-13"/>
          <w:w w:val="105"/>
        </w:rPr>
        <w:t xml:space="preserve"> </w:t>
      </w:r>
      <w:r>
        <w:rPr>
          <w:w w:val="105"/>
        </w:rPr>
        <w:t>For</w:t>
      </w:r>
      <w:r>
        <w:rPr>
          <w:spacing w:val="-14"/>
          <w:w w:val="105"/>
        </w:rPr>
        <w:t xml:space="preserve"> </w:t>
      </w:r>
      <w:r>
        <w:rPr>
          <w:w w:val="105"/>
        </w:rPr>
        <w:t>example,</w:t>
      </w:r>
      <w:r>
        <w:rPr>
          <w:spacing w:val="-15"/>
          <w:w w:val="105"/>
        </w:rPr>
        <w:t xml:space="preserve"> </w:t>
      </w:r>
      <w:r>
        <w:rPr>
          <w:w w:val="105"/>
        </w:rPr>
        <w:t>under the Building Better Regions Fund, Coalition-held regional seats were</w:t>
      </w:r>
    </w:p>
    <w:p w:rsidR="00FB0FE6" w:rsidRDefault="00056ECC">
      <w:pPr>
        <w:pStyle w:val="BodyText"/>
        <w:spacing w:before="1"/>
        <w:rPr>
          <w:sz w:val="16"/>
        </w:rPr>
      </w:pPr>
      <w:r>
        <w:pict>
          <v:shape id="docshape67" o:spid="_x0000_s1475" style="position:absolute;margin-left:65.2pt;margin-top:10.45pt;width:131.35pt;height:.1pt;z-index:-15716864;mso-wrap-distance-left:0;mso-wrap-distance-right:0;mso-position-horizontal-relative:page" coordorigin="1304,209" coordsize="2627,0" path="m1304,209r2627,e" filled="f" strokeweight=".14042mm">
            <v:path arrowok="t"/>
            <w10:wrap type="topAndBottom" anchorx="page"/>
          </v:shape>
        </w:pict>
      </w:r>
    </w:p>
    <w:p w:rsidR="00FB0FE6" w:rsidRDefault="00056ECC">
      <w:pPr>
        <w:pStyle w:val="ListParagraph"/>
        <w:numPr>
          <w:ilvl w:val="0"/>
          <w:numId w:val="10"/>
        </w:numPr>
        <w:tabs>
          <w:tab w:val="left" w:pos="785"/>
        </w:tabs>
        <w:spacing w:before="45" w:line="268" w:lineRule="auto"/>
        <w:ind w:right="109"/>
        <w:rPr>
          <w:sz w:val="17"/>
        </w:rPr>
      </w:pPr>
      <w:hyperlink w:anchor="_bookmark226" w:history="1">
        <w:bookmarkStart w:id="51" w:name="_bookmark47"/>
        <w:bookmarkEnd w:id="51"/>
        <w:r>
          <w:rPr>
            <w:sz w:val="17"/>
          </w:rPr>
          <w:t>Curtis</w:t>
        </w:r>
        <w:r>
          <w:rPr>
            <w:spacing w:val="-3"/>
            <w:sz w:val="17"/>
          </w:rPr>
          <w:t xml:space="preserve"> </w:t>
        </w:r>
        <w:r>
          <w:rPr>
            <w:sz w:val="17"/>
          </w:rPr>
          <w:t>and</w:t>
        </w:r>
        <w:r>
          <w:rPr>
            <w:spacing w:val="-3"/>
            <w:sz w:val="17"/>
          </w:rPr>
          <w:t xml:space="preserve"> </w:t>
        </w:r>
        <w:r>
          <w:rPr>
            <w:sz w:val="17"/>
          </w:rPr>
          <w:t>Wright</w:t>
        </w:r>
        <w:r>
          <w:rPr>
            <w:spacing w:val="-3"/>
            <w:sz w:val="17"/>
          </w:rPr>
          <w:t xml:space="preserve"> </w:t>
        </w:r>
        <w:r>
          <w:rPr>
            <w:sz w:val="17"/>
          </w:rPr>
          <w:t>(2021a).</w:t>
        </w:r>
      </w:hyperlink>
      <w:r>
        <w:rPr>
          <w:sz w:val="17"/>
        </w:rPr>
        <w:t xml:space="preserve"> This</w:t>
      </w:r>
      <w:r>
        <w:rPr>
          <w:spacing w:val="-3"/>
          <w:sz w:val="17"/>
        </w:rPr>
        <w:t xml:space="preserve"> </w:t>
      </w:r>
      <w:r>
        <w:rPr>
          <w:sz w:val="17"/>
        </w:rPr>
        <w:t>accounts</w:t>
      </w:r>
      <w:r>
        <w:rPr>
          <w:spacing w:val="-3"/>
          <w:sz w:val="17"/>
        </w:rPr>
        <w:t xml:space="preserve"> </w:t>
      </w:r>
      <w:r>
        <w:rPr>
          <w:sz w:val="17"/>
        </w:rPr>
        <w:t>for</w:t>
      </w:r>
      <w:r>
        <w:rPr>
          <w:spacing w:val="-3"/>
          <w:sz w:val="17"/>
        </w:rPr>
        <w:t xml:space="preserve"> </w:t>
      </w:r>
      <w:r>
        <w:rPr>
          <w:sz w:val="17"/>
        </w:rPr>
        <w:t>one</w:t>
      </w:r>
      <w:r>
        <w:rPr>
          <w:spacing w:val="-3"/>
          <w:sz w:val="17"/>
        </w:rPr>
        <w:t xml:space="preserve"> </w:t>
      </w:r>
      <w:r>
        <w:rPr>
          <w:sz w:val="17"/>
        </w:rPr>
        <w:t>in</w:t>
      </w:r>
      <w:r>
        <w:rPr>
          <w:spacing w:val="-3"/>
          <w:sz w:val="17"/>
        </w:rPr>
        <w:t xml:space="preserve"> </w:t>
      </w:r>
      <w:r>
        <w:rPr>
          <w:sz w:val="17"/>
        </w:rPr>
        <w:t>five</w:t>
      </w:r>
      <w:r>
        <w:rPr>
          <w:spacing w:val="-3"/>
          <w:sz w:val="17"/>
        </w:rPr>
        <w:t xml:space="preserve"> </w:t>
      </w:r>
      <w:r>
        <w:rPr>
          <w:sz w:val="17"/>
        </w:rPr>
        <w:t>grants</w:t>
      </w:r>
      <w:r>
        <w:rPr>
          <w:spacing w:val="-3"/>
          <w:sz w:val="17"/>
        </w:rPr>
        <w:t xml:space="preserve"> </w:t>
      </w:r>
      <w:r>
        <w:rPr>
          <w:sz w:val="17"/>
        </w:rPr>
        <w:t>allocated</w:t>
      </w:r>
      <w:r>
        <w:rPr>
          <w:spacing w:val="-3"/>
          <w:sz w:val="17"/>
        </w:rPr>
        <w:t xml:space="preserve"> </w:t>
      </w:r>
      <w:r>
        <w:rPr>
          <w:sz w:val="17"/>
        </w:rPr>
        <w:t>over</w:t>
      </w:r>
      <w:r>
        <w:rPr>
          <w:spacing w:val="-3"/>
          <w:sz w:val="17"/>
        </w:rPr>
        <w:t xml:space="preserve"> </w:t>
      </w:r>
      <w:r>
        <w:rPr>
          <w:sz w:val="17"/>
        </w:rPr>
        <w:t>this period. The grants chosen for the analysis were either those that offered a set amount</w:t>
      </w:r>
      <w:r>
        <w:rPr>
          <w:spacing w:val="-2"/>
          <w:sz w:val="17"/>
        </w:rPr>
        <w:t xml:space="preserve"> </w:t>
      </w:r>
      <w:r>
        <w:rPr>
          <w:sz w:val="17"/>
        </w:rPr>
        <w:t>to</w:t>
      </w:r>
      <w:r>
        <w:rPr>
          <w:spacing w:val="-2"/>
          <w:sz w:val="17"/>
        </w:rPr>
        <w:t xml:space="preserve"> </w:t>
      </w:r>
      <w:r>
        <w:rPr>
          <w:sz w:val="17"/>
        </w:rPr>
        <w:t>each</w:t>
      </w:r>
      <w:r>
        <w:rPr>
          <w:spacing w:val="-2"/>
          <w:sz w:val="17"/>
        </w:rPr>
        <w:t xml:space="preserve"> </w:t>
      </w:r>
      <w:r>
        <w:rPr>
          <w:sz w:val="17"/>
        </w:rPr>
        <w:t>electorate</w:t>
      </w:r>
      <w:r>
        <w:rPr>
          <w:spacing w:val="-2"/>
          <w:sz w:val="17"/>
        </w:rPr>
        <w:t xml:space="preserve"> </w:t>
      </w:r>
      <w:r>
        <w:rPr>
          <w:sz w:val="17"/>
        </w:rPr>
        <w:t>(to</w:t>
      </w:r>
      <w:r>
        <w:rPr>
          <w:spacing w:val="-2"/>
          <w:sz w:val="17"/>
        </w:rPr>
        <w:t xml:space="preserve"> </w:t>
      </w:r>
      <w:r>
        <w:rPr>
          <w:sz w:val="17"/>
        </w:rPr>
        <w:t>be</w:t>
      </w:r>
      <w:r>
        <w:rPr>
          <w:spacing w:val="-2"/>
          <w:sz w:val="17"/>
        </w:rPr>
        <w:t xml:space="preserve"> </w:t>
      </w:r>
      <w:r>
        <w:rPr>
          <w:sz w:val="17"/>
        </w:rPr>
        <w:t>allocated</w:t>
      </w:r>
      <w:r>
        <w:rPr>
          <w:spacing w:val="-2"/>
          <w:sz w:val="17"/>
        </w:rPr>
        <w:t xml:space="preserve"> </w:t>
      </w:r>
      <w:r>
        <w:rPr>
          <w:sz w:val="17"/>
        </w:rPr>
        <w:t>by</w:t>
      </w:r>
      <w:r>
        <w:rPr>
          <w:spacing w:val="-2"/>
          <w:sz w:val="17"/>
        </w:rPr>
        <w:t xml:space="preserve"> </w:t>
      </w:r>
      <w:r>
        <w:rPr>
          <w:sz w:val="17"/>
        </w:rPr>
        <w:t>the</w:t>
      </w:r>
      <w:r>
        <w:rPr>
          <w:spacing w:val="-2"/>
          <w:sz w:val="17"/>
        </w:rPr>
        <w:t xml:space="preserve"> </w:t>
      </w:r>
      <w:r>
        <w:rPr>
          <w:sz w:val="17"/>
        </w:rPr>
        <w:t>local</w:t>
      </w:r>
      <w:r>
        <w:rPr>
          <w:spacing w:val="-2"/>
          <w:sz w:val="17"/>
        </w:rPr>
        <w:t xml:space="preserve"> </w:t>
      </w:r>
      <w:r>
        <w:rPr>
          <w:sz w:val="17"/>
        </w:rPr>
        <w:t>MP)</w:t>
      </w:r>
      <w:r>
        <w:rPr>
          <w:spacing w:val="-2"/>
          <w:sz w:val="17"/>
        </w:rPr>
        <w:t xml:space="preserve"> </w:t>
      </w:r>
      <w:r>
        <w:rPr>
          <w:sz w:val="17"/>
        </w:rPr>
        <w:t>or</w:t>
      </w:r>
      <w:r>
        <w:rPr>
          <w:spacing w:val="-2"/>
          <w:sz w:val="17"/>
        </w:rPr>
        <w:t xml:space="preserve"> </w:t>
      </w:r>
      <w:r>
        <w:rPr>
          <w:sz w:val="17"/>
        </w:rPr>
        <w:t>where</w:t>
      </w:r>
      <w:r>
        <w:rPr>
          <w:spacing w:val="-2"/>
          <w:sz w:val="17"/>
        </w:rPr>
        <w:t xml:space="preserve"> </w:t>
      </w:r>
      <w:r>
        <w:rPr>
          <w:sz w:val="17"/>
        </w:rPr>
        <w:t>government ministers decided on the allocation.</w:t>
      </w:r>
    </w:p>
    <w:p w:rsidR="00FB0FE6" w:rsidRDefault="00056ECC">
      <w:pPr>
        <w:pStyle w:val="BodyText"/>
        <w:spacing w:before="110" w:line="280" w:lineRule="auto"/>
        <w:ind w:left="443" w:right="265"/>
      </w:pPr>
      <w:r>
        <w:br w:type="column"/>
      </w:r>
      <w:proofErr w:type="gramStart"/>
      <w:r>
        <w:rPr>
          <w:w w:val="105"/>
        </w:rPr>
        <w:t>allocated</w:t>
      </w:r>
      <w:proofErr w:type="gramEnd"/>
      <w:r>
        <w:rPr>
          <w:spacing w:val="-9"/>
          <w:w w:val="105"/>
        </w:rPr>
        <w:t xml:space="preserve"> </w:t>
      </w:r>
      <w:r>
        <w:rPr>
          <w:w w:val="105"/>
        </w:rPr>
        <w:t>more</w:t>
      </w:r>
      <w:r>
        <w:rPr>
          <w:spacing w:val="-9"/>
          <w:w w:val="105"/>
        </w:rPr>
        <w:t xml:space="preserve"> </w:t>
      </w:r>
      <w:r>
        <w:rPr>
          <w:w w:val="105"/>
        </w:rPr>
        <w:t>than</w:t>
      </w:r>
      <w:r>
        <w:rPr>
          <w:spacing w:val="-9"/>
          <w:w w:val="105"/>
        </w:rPr>
        <w:t xml:space="preserve"> </w:t>
      </w:r>
      <w:r>
        <w:rPr>
          <w:w w:val="105"/>
        </w:rPr>
        <w:t>four</w:t>
      </w:r>
      <w:r>
        <w:rPr>
          <w:spacing w:val="-9"/>
          <w:w w:val="105"/>
        </w:rPr>
        <w:t xml:space="preserve"> </w:t>
      </w:r>
      <w:r>
        <w:rPr>
          <w:w w:val="105"/>
        </w:rPr>
        <w:t>times</w:t>
      </w:r>
      <w:r>
        <w:rPr>
          <w:spacing w:val="-9"/>
          <w:w w:val="105"/>
        </w:rPr>
        <w:t xml:space="preserve"> </w:t>
      </w:r>
      <w:r>
        <w:rPr>
          <w:w w:val="105"/>
        </w:rPr>
        <w:t>as</w:t>
      </w:r>
      <w:r>
        <w:rPr>
          <w:spacing w:val="-9"/>
          <w:w w:val="105"/>
        </w:rPr>
        <w:t xml:space="preserve"> </w:t>
      </w:r>
      <w:r>
        <w:rPr>
          <w:w w:val="105"/>
        </w:rPr>
        <w:t>much</w:t>
      </w:r>
      <w:r>
        <w:rPr>
          <w:spacing w:val="-9"/>
          <w:w w:val="105"/>
        </w:rPr>
        <w:t xml:space="preserve"> </w:t>
      </w:r>
      <w:r>
        <w:rPr>
          <w:w w:val="105"/>
        </w:rPr>
        <w:t>as</w:t>
      </w:r>
      <w:r>
        <w:rPr>
          <w:spacing w:val="-9"/>
          <w:w w:val="105"/>
        </w:rPr>
        <w:t xml:space="preserve"> </w:t>
      </w:r>
      <w:r>
        <w:rPr>
          <w:w w:val="105"/>
        </w:rPr>
        <w:t>Labor-held</w:t>
      </w:r>
      <w:r>
        <w:rPr>
          <w:spacing w:val="-9"/>
          <w:w w:val="105"/>
        </w:rPr>
        <w:t xml:space="preserve"> </w:t>
      </w:r>
      <w:r>
        <w:rPr>
          <w:w w:val="105"/>
        </w:rPr>
        <w:t>regional</w:t>
      </w:r>
      <w:r>
        <w:rPr>
          <w:spacing w:val="-9"/>
          <w:w w:val="105"/>
        </w:rPr>
        <w:t xml:space="preserve"> </w:t>
      </w:r>
      <w:r>
        <w:rPr>
          <w:w w:val="105"/>
        </w:rPr>
        <w:t>seats between 2018 and 2021.</w:t>
      </w:r>
      <w:hyperlink w:anchor="_bookmark48" w:history="1">
        <w:r>
          <w:rPr>
            <w:w w:val="105"/>
            <w:position w:val="7"/>
            <w:sz w:val="13"/>
          </w:rPr>
          <w:t>34</w:t>
        </w:r>
      </w:hyperlink>
      <w:r>
        <w:rPr>
          <w:spacing w:val="40"/>
          <w:w w:val="105"/>
          <w:position w:val="7"/>
          <w:sz w:val="13"/>
        </w:rPr>
        <w:t xml:space="preserve"> </w:t>
      </w:r>
      <w:r>
        <w:rPr>
          <w:w w:val="105"/>
        </w:rPr>
        <w:t>Of the 15 regional electorates that got funding</w:t>
      </w:r>
      <w:r>
        <w:rPr>
          <w:spacing w:val="-12"/>
          <w:w w:val="105"/>
        </w:rPr>
        <w:t xml:space="preserve"> </w:t>
      </w:r>
      <w:r>
        <w:rPr>
          <w:w w:val="105"/>
        </w:rPr>
        <w:t>under</w:t>
      </w:r>
      <w:r>
        <w:rPr>
          <w:spacing w:val="-12"/>
          <w:w w:val="105"/>
        </w:rPr>
        <w:t xml:space="preserve"> </w:t>
      </w:r>
      <w:r>
        <w:rPr>
          <w:w w:val="105"/>
        </w:rPr>
        <w:t>the</w:t>
      </w:r>
      <w:r>
        <w:rPr>
          <w:spacing w:val="-12"/>
          <w:w w:val="105"/>
        </w:rPr>
        <w:t xml:space="preserve"> </w:t>
      </w:r>
      <w:r>
        <w:rPr>
          <w:w w:val="105"/>
        </w:rPr>
        <w:t>Regional</w:t>
      </w:r>
      <w:r>
        <w:rPr>
          <w:spacing w:val="-12"/>
          <w:w w:val="105"/>
        </w:rPr>
        <w:t xml:space="preserve"> </w:t>
      </w:r>
      <w:r>
        <w:rPr>
          <w:w w:val="105"/>
        </w:rPr>
        <w:t>Growth</w:t>
      </w:r>
      <w:r>
        <w:rPr>
          <w:spacing w:val="-12"/>
          <w:w w:val="105"/>
        </w:rPr>
        <w:t xml:space="preserve"> </w:t>
      </w:r>
      <w:r>
        <w:rPr>
          <w:w w:val="105"/>
        </w:rPr>
        <w:t>Fund,</w:t>
      </w:r>
      <w:r>
        <w:rPr>
          <w:spacing w:val="-12"/>
          <w:w w:val="105"/>
        </w:rPr>
        <w:t xml:space="preserve"> </w:t>
      </w:r>
      <w:r>
        <w:rPr>
          <w:w w:val="105"/>
        </w:rPr>
        <w:t>only</w:t>
      </w:r>
      <w:r>
        <w:rPr>
          <w:spacing w:val="-12"/>
          <w:w w:val="105"/>
        </w:rPr>
        <w:t xml:space="preserve"> </w:t>
      </w:r>
      <w:r>
        <w:rPr>
          <w:w w:val="105"/>
        </w:rPr>
        <w:t>one</w:t>
      </w:r>
      <w:r>
        <w:rPr>
          <w:spacing w:val="-12"/>
          <w:w w:val="105"/>
        </w:rPr>
        <w:t xml:space="preserve"> </w:t>
      </w:r>
      <w:r>
        <w:rPr>
          <w:w w:val="105"/>
        </w:rPr>
        <w:t>was</w:t>
      </w:r>
      <w:r>
        <w:rPr>
          <w:spacing w:val="-12"/>
          <w:w w:val="105"/>
        </w:rPr>
        <w:t xml:space="preserve"> </w:t>
      </w:r>
      <w:r>
        <w:rPr>
          <w:w w:val="105"/>
        </w:rPr>
        <w:t>a</w:t>
      </w:r>
      <w:r>
        <w:rPr>
          <w:spacing w:val="-12"/>
          <w:w w:val="105"/>
        </w:rPr>
        <w:t xml:space="preserve"> </w:t>
      </w:r>
      <w:r>
        <w:rPr>
          <w:w w:val="105"/>
        </w:rPr>
        <w:t>Labor</w:t>
      </w:r>
      <w:r>
        <w:rPr>
          <w:spacing w:val="-12"/>
          <w:w w:val="105"/>
        </w:rPr>
        <w:t xml:space="preserve"> </w:t>
      </w:r>
      <w:r>
        <w:rPr>
          <w:w w:val="105"/>
        </w:rPr>
        <w:t>seat.</w:t>
      </w:r>
    </w:p>
    <w:p w:rsidR="00FB0FE6" w:rsidRDefault="00056ECC">
      <w:pPr>
        <w:pStyle w:val="BodyText"/>
        <w:spacing w:before="164" w:line="280" w:lineRule="auto"/>
        <w:ind w:left="443" w:right="193"/>
        <w:rPr>
          <w:sz w:val="13"/>
        </w:rPr>
      </w:pPr>
      <w:r>
        <w:rPr>
          <w:w w:val="105"/>
        </w:rPr>
        <w:t>This</w:t>
      </w:r>
      <w:r>
        <w:rPr>
          <w:spacing w:val="-11"/>
          <w:w w:val="105"/>
        </w:rPr>
        <w:t xml:space="preserve"> </w:t>
      </w:r>
      <w:r>
        <w:rPr>
          <w:w w:val="105"/>
        </w:rPr>
        <w:t>is</w:t>
      </w:r>
      <w:r>
        <w:rPr>
          <w:spacing w:val="-11"/>
          <w:w w:val="105"/>
        </w:rPr>
        <w:t xml:space="preserve"> </w:t>
      </w:r>
      <w:r>
        <w:rPr>
          <w:w w:val="105"/>
        </w:rPr>
        <w:t>not</w:t>
      </w:r>
      <w:r>
        <w:rPr>
          <w:spacing w:val="-11"/>
          <w:w w:val="105"/>
        </w:rPr>
        <w:t xml:space="preserve"> </w:t>
      </w:r>
      <w:r>
        <w:rPr>
          <w:w w:val="105"/>
        </w:rPr>
        <w:t>just</w:t>
      </w:r>
      <w:r>
        <w:rPr>
          <w:spacing w:val="-11"/>
          <w:w w:val="105"/>
        </w:rPr>
        <w:t xml:space="preserve"> </w:t>
      </w:r>
      <w:r>
        <w:rPr>
          <w:w w:val="105"/>
        </w:rPr>
        <w:t>a</w:t>
      </w:r>
      <w:r>
        <w:rPr>
          <w:spacing w:val="-11"/>
          <w:w w:val="105"/>
        </w:rPr>
        <w:t xml:space="preserve"> </w:t>
      </w:r>
      <w:r>
        <w:rPr>
          <w:w w:val="105"/>
        </w:rPr>
        <w:t>problem</w:t>
      </w:r>
      <w:r>
        <w:rPr>
          <w:spacing w:val="-11"/>
          <w:w w:val="105"/>
        </w:rPr>
        <w:t xml:space="preserve"> </w:t>
      </w:r>
      <w:r>
        <w:rPr>
          <w:w w:val="105"/>
        </w:rPr>
        <w:t>of</w:t>
      </w:r>
      <w:r>
        <w:rPr>
          <w:spacing w:val="-11"/>
          <w:w w:val="105"/>
        </w:rPr>
        <w:t xml:space="preserve"> </w:t>
      </w:r>
      <w:r>
        <w:rPr>
          <w:w w:val="105"/>
        </w:rPr>
        <w:t>one</w:t>
      </w:r>
      <w:r>
        <w:rPr>
          <w:spacing w:val="-11"/>
          <w:w w:val="105"/>
        </w:rPr>
        <w:t xml:space="preserve"> </w:t>
      </w:r>
      <w:r>
        <w:rPr>
          <w:w w:val="105"/>
        </w:rPr>
        <w:t>side</w:t>
      </w:r>
      <w:r>
        <w:rPr>
          <w:spacing w:val="-11"/>
          <w:w w:val="105"/>
        </w:rPr>
        <w:t xml:space="preserve"> </w:t>
      </w:r>
      <w:r>
        <w:rPr>
          <w:w w:val="105"/>
        </w:rPr>
        <w:t>of</w:t>
      </w:r>
      <w:r>
        <w:rPr>
          <w:spacing w:val="-11"/>
          <w:w w:val="105"/>
        </w:rPr>
        <w:t xml:space="preserve"> </w:t>
      </w:r>
      <w:r>
        <w:rPr>
          <w:w w:val="105"/>
        </w:rPr>
        <w:t>politics. When</w:t>
      </w:r>
      <w:r>
        <w:rPr>
          <w:spacing w:val="-11"/>
          <w:w w:val="105"/>
        </w:rPr>
        <w:t xml:space="preserve"> </w:t>
      </w:r>
      <w:r>
        <w:rPr>
          <w:w w:val="105"/>
        </w:rPr>
        <w:t>Labor</w:t>
      </w:r>
      <w:r>
        <w:rPr>
          <w:spacing w:val="-11"/>
          <w:w w:val="105"/>
        </w:rPr>
        <w:t xml:space="preserve"> </w:t>
      </w:r>
      <w:r>
        <w:rPr>
          <w:w w:val="105"/>
        </w:rPr>
        <w:t xml:space="preserve">previously held federal office, the Auditor-General found that the federal govern- ment approved funding worth $90.6 million for regional development projects specifically </w:t>
      </w:r>
      <w:r>
        <w:rPr>
          <w:i/>
          <w:w w:val="105"/>
        </w:rPr>
        <w:t xml:space="preserve">not </w:t>
      </w:r>
      <w:r>
        <w:rPr>
          <w:w w:val="105"/>
        </w:rPr>
        <w:t>recommended by the relevant panel (40 per cent of total grants awarded under the program).</w:t>
      </w:r>
      <w:hyperlink w:anchor="_bookmark49" w:history="1">
        <w:r>
          <w:rPr>
            <w:w w:val="105"/>
            <w:position w:val="7"/>
            <w:sz w:val="13"/>
          </w:rPr>
          <w:t>35</w:t>
        </w:r>
      </w:hyperlink>
      <w:r>
        <w:rPr>
          <w:spacing w:val="40"/>
          <w:w w:val="105"/>
          <w:position w:val="7"/>
          <w:sz w:val="13"/>
        </w:rPr>
        <w:t xml:space="preserve"> </w:t>
      </w:r>
      <w:r>
        <w:rPr>
          <w:w w:val="105"/>
        </w:rPr>
        <w:t xml:space="preserve">Recommended projects that missed out on funding were overwhelmingly in Coalition </w:t>
      </w:r>
      <w:r>
        <w:rPr>
          <w:spacing w:val="-2"/>
          <w:w w:val="105"/>
        </w:rPr>
        <w:t>electorates.</w:t>
      </w:r>
      <w:hyperlink w:anchor="_bookmark50" w:history="1">
        <w:r>
          <w:rPr>
            <w:spacing w:val="-2"/>
            <w:w w:val="105"/>
            <w:position w:val="7"/>
            <w:sz w:val="13"/>
          </w:rPr>
          <w:t>36</w:t>
        </w:r>
      </w:hyperlink>
    </w:p>
    <w:p w:rsidR="00FB0FE6" w:rsidRDefault="00056ECC">
      <w:pPr>
        <w:pStyle w:val="BodyText"/>
        <w:spacing w:before="167" w:line="283" w:lineRule="auto"/>
        <w:ind w:left="443" w:right="147"/>
      </w:pPr>
      <w:r>
        <w:rPr>
          <w:spacing w:val="-2"/>
          <w:w w:val="105"/>
        </w:rPr>
        <w:t>But</w:t>
      </w:r>
      <w:r>
        <w:rPr>
          <w:spacing w:val="-5"/>
          <w:w w:val="105"/>
        </w:rPr>
        <w:t xml:space="preserve"> </w:t>
      </w:r>
      <w:r>
        <w:rPr>
          <w:spacing w:val="-2"/>
          <w:w w:val="105"/>
        </w:rPr>
        <w:t>even</w:t>
      </w:r>
      <w:r>
        <w:rPr>
          <w:spacing w:val="-5"/>
          <w:w w:val="105"/>
        </w:rPr>
        <w:t xml:space="preserve"> </w:t>
      </w:r>
      <w:r>
        <w:rPr>
          <w:spacing w:val="-2"/>
          <w:w w:val="105"/>
        </w:rPr>
        <w:t>when</w:t>
      </w:r>
      <w:r>
        <w:rPr>
          <w:spacing w:val="-5"/>
          <w:w w:val="105"/>
        </w:rPr>
        <w:t xml:space="preserve"> </w:t>
      </w:r>
      <w:r>
        <w:rPr>
          <w:spacing w:val="-2"/>
          <w:w w:val="105"/>
        </w:rPr>
        <w:t>regional</w:t>
      </w:r>
      <w:r>
        <w:rPr>
          <w:spacing w:val="-5"/>
          <w:w w:val="105"/>
        </w:rPr>
        <w:t xml:space="preserve"> </w:t>
      </w:r>
      <w:r>
        <w:rPr>
          <w:spacing w:val="-2"/>
          <w:w w:val="105"/>
        </w:rPr>
        <w:t>grant</w:t>
      </w:r>
      <w:r>
        <w:rPr>
          <w:spacing w:val="-5"/>
          <w:w w:val="105"/>
        </w:rPr>
        <w:t xml:space="preserve"> </w:t>
      </w:r>
      <w:r>
        <w:rPr>
          <w:spacing w:val="-2"/>
          <w:w w:val="105"/>
        </w:rPr>
        <w:t>programs</w:t>
      </w:r>
      <w:r>
        <w:rPr>
          <w:spacing w:val="-5"/>
          <w:w w:val="105"/>
        </w:rPr>
        <w:t xml:space="preserve"> </w:t>
      </w:r>
      <w:r>
        <w:rPr>
          <w:spacing w:val="-2"/>
          <w:w w:val="105"/>
        </w:rPr>
        <w:t>are</w:t>
      </w:r>
      <w:r>
        <w:rPr>
          <w:spacing w:val="-5"/>
          <w:w w:val="105"/>
        </w:rPr>
        <w:t xml:space="preserve"> </w:t>
      </w:r>
      <w:r>
        <w:rPr>
          <w:spacing w:val="-2"/>
          <w:w w:val="105"/>
        </w:rPr>
        <w:t>excluded,</w:t>
      </w:r>
      <w:r>
        <w:rPr>
          <w:spacing w:val="-5"/>
          <w:w w:val="105"/>
        </w:rPr>
        <w:t xml:space="preserve"> </w:t>
      </w:r>
      <w:r>
        <w:rPr>
          <w:spacing w:val="-2"/>
          <w:w w:val="105"/>
        </w:rPr>
        <w:t xml:space="preserve">government-held </w:t>
      </w:r>
      <w:r>
        <w:rPr>
          <w:w w:val="105"/>
        </w:rPr>
        <w:t>seats tend to receive substantially more funds.</w:t>
      </w:r>
    </w:p>
    <w:p w:rsidR="00FB0FE6" w:rsidRDefault="00056ECC">
      <w:pPr>
        <w:pStyle w:val="BodyText"/>
        <w:spacing w:before="162" w:line="283" w:lineRule="auto"/>
        <w:ind w:left="443"/>
      </w:pPr>
      <w:r>
        <w:rPr>
          <w:w w:val="105"/>
        </w:rPr>
        <w:t>Across seven discretionary grant programs, collectively worth $1.9 billion, the previous federal government allocated more than twice as much</w:t>
      </w:r>
      <w:r>
        <w:rPr>
          <w:spacing w:val="-14"/>
          <w:w w:val="105"/>
        </w:rPr>
        <w:t xml:space="preserve"> </w:t>
      </w:r>
      <w:r>
        <w:rPr>
          <w:w w:val="105"/>
        </w:rPr>
        <w:t>per</w:t>
      </w:r>
      <w:r>
        <w:rPr>
          <w:spacing w:val="-14"/>
          <w:w w:val="105"/>
        </w:rPr>
        <w:t xml:space="preserve"> </w:t>
      </w:r>
      <w:r>
        <w:rPr>
          <w:w w:val="105"/>
        </w:rPr>
        <w:t>seat</w:t>
      </w:r>
      <w:r>
        <w:rPr>
          <w:spacing w:val="-14"/>
          <w:w w:val="105"/>
        </w:rPr>
        <w:t xml:space="preserve"> </w:t>
      </w:r>
      <w:r>
        <w:rPr>
          <w:w w:val="105"/>
        </w:rPr>
        <w:t>on</w:t>
      </w:r>
      <w:r>
        <w:rPr>
          <w:spacing w:val="-14"/>
          <w:w w:val="105"/>
        </w:rPr>
        <w:t xml:space="preserve"> </w:t>
      </w:r>
      <w:r>
        <w:rPr>
          <w:w w:val="105"/>
        </w:rPr>
        <w:t>average</w:t>
      </w:r>
      <w:r>
        <w:rPr>
          <w:spacing w:val="-14"/>
          <w:w w:val="105"/>
        </w:rPr>
        <w:t xml:space="preserve"> </w:t>
      </w:r>
      <w:r>
        <w:rPr>
          <w:w w:val="105"/>
        </w:rPr>
        <w:t>to</w:t>
      </w:r>
      <w:r>
        <w:rPr>
          <w:spacing w:val="-14"/>
          <w:w w:val="105"/>
        </w:rPr>
        <w:t xml:space="preserve"> </w:t>
      </w:r>
      <w:r>
        <w:rPr>
          <w:w w:val="105"/>
        </w:rPr>
        <w:t>government</w:t>
      </w:r>
      <w:r>
        <w:rPr>
          <w:spacing w:val="-14"/>
          <w:w w:val="105"/>
        </w:rPr>
        <w:t xml:space="preserve"> </w:t>
      </w:r>
      <w:r>
        <w:rPr>
          <w:w w:val="105"/>
        </w:rPr>
        <w:t>seats</w:t>
      </w:r>
      <w:r>
        <w:rPr>
          <w:spacing w:val="-14"/>
          <w:w w:val="105"/>
        </w:rPr>
        <w:t xml:space="preserve"> </w:t>
      </w:r>
      <w:r>
        <w:rPr>
          <w:w w:val="105"/>
        </w:rPr>
        <w:t>compared</w:t>
      </w:r>
      <w:r>
        <w:rPr>
          <w:spacing w:val="-14"/>
          <w:w w:val="105"/>
        </w:rPr>
        <w:t xml:space="preserve"> </w:t>
      </w:r>
      <w:r>
        <w:rPr>
          <w:w w:val="105"/>
        </w:rPr>
        <w:t>to</w:t>
      </w:r>
      <w:r>
        <w:rPr>
          <w:spacing w:val="-14"/>
          <w:w w:val="105"/>
        </w:rPr>
        <w:t xml:space="preserve"> </w:t>
      </w:r>
      <w:r>
        <w:rPr>
          <w:w w:val="105"/>
        </w:rPr>
        <w:t xml:space="preserve">opposition seats (Figure </w:t>
      </w:r>
      <w:hyperlink w:anchor="_bookmark52" w:history="1">
        <w:r>
          <w:rPr>
            <w:w w:val="105"/>
          </w:rPr>
          <w:t>2.1).</w:t>
        </w:r>
      </w:hyperlink>
      <w:r>
        <w:rPr>
          <w:w w:val="105"/>
        </w:rPr>
        <w:t xml:space="preserve"> For some state government grant programs it was more than three times as much (Figure </w:t>
      </w:r>
      <w:hyperlink w:anchor="_bookmark52" w:history="1">
        <w:r>
          <w:rPr>
            <w:w w:val="105"/>
          </w:rPr>
          <w:t>2.1).</w:t>
        </w:r>
      </w:hyperlink>
    </w:p>
    <w:p w:rsidR="00FB0FE6" w:rsidRDefault="00056ECC">
      <w:pPr>
        <w:pStyle w:val="BodyText"/>
        <w:spacing w:before="161" w:line="280" w:lineRule="auto"/>
        <w:ind w:left="443" w:right="265"/>
        <w:rPr>
          <w:sz w:val="13"/>
        </w:rPr>
      </w:pPr>
      <w:r>
        <w:rPr>
          <w:w w:val="105"/>
        </w:rPr>
        <w:t>Some</w:t>
      </w:r>
      <w:r>
        <w:rPr>
          <w:spacing w:val="-10"/>
          <w:w w:val="105"/>
        </w:rPr>
        <w:t xml:space="preserve"> </w:t>
      </w:r>
      <w:r>
        <w:rPr>
          <w:w w:val="105"/>
        </w:rPr>
        <w:t>grant</w:t>
      </w:r>
      <w:r>
        <w:rPr>
          <w:spacing w:val="-10"/>
          <w:w w:val="105"/>
        </w:rPr>
        <w:t xml:space="preserve"> </w:t>
      </w:r>
      <w:r>
        <w:rPr>
          <w:w w:val="105"/>
        </w:rPr>
        <w:t>programs</w:t>
      </w:r>
      <w:r>
        <w:rPr>
          <w:spacing w:val="-10"/>
          <w:w w:val="105"/>
        </w:rPr>
        <w:t xml:space="preserve"> </w:t>
      </w:r>
      <w:r>
        <w:rPr>
          <w:w w:val="105"/>
        </w:rPr>
        <w:t>have</w:t>
      </w:r>
      <w:r>
        <w:rPr>
          <w:spacing w:val="-10"/>
          <w:w w:val="105"/>
        </w:rPr>
        <w:t xml:space="preserve"> </w:t>
      </w:r>
      <w:r>
        <w:rPr>
          <w:w w:val="105"/>
        </w:rPr>
        <w:t>greater</w:t>
      </w:r>
      <w:r>
        <w:rPr>
          <w:spacing w:val="-10"/>
          <w:w w:val="105"/>
        </w:rPr>
        <w:t xml:space="preserve"> </w:t>
      </w:r>
      <w:r>
        <w:rPr>
          <w:w w:val="105"/>
        </w:rPr>
        <w:t>disparity</w:t>
      </w:r>
      <w:r>
        <w:rPr>
          <w:spacing w:val="-10"/>
          <w:w w:val="105"/>
        </w:rPr>
        <w:t xml:space="preserve"> </w:t>
      </w:r>
      <w:r>
        <w:rPr>
          <w:w w:val="105"/>
        </w:rPr>
        <w:t>than</w:t>
      </w:r>
      <w:r>
        <w:rPr>
          <w:spacing w:val="-10"/>
          <w:w w:val="105"/>
        </w:rPr>
        <w:t xml:space="preserve"> </w:t>
      </w:r>
      <w:r>
        <w:rPr>
          <w:w w:val="105"/>
        </w:rPr>
        <w:t>others</w:t>
      </w:r>
      <w:r>
        <w:rPr>
          <w:spacing w:val="-10"/>
          <w:w w:val="105"/>
        </w:rPr>
        <w:t xml:space="preserve"> </w:t>
      </w:r>
      <w:r>
        <w:rPr>
          <w:w w:val="105"/>
        </w:rPr>
        <w:t>(Figure</w:t>
      </w:r>
      <w:r>
        <w:rPr>
          <w:spacing w:val="-10"/>
          <w:w w:val="105"/>
        </w:rPr>
        <w:t xml:space="preserve"> </w:t>
      </w:r>
      <w:hyperlink w:anchor="_bookmark58" w:history="1">
        <w:r>
          <w:rPr>
            <w:w w:val="105"/>
          </w:rPr>
          <w:t>2.2).</w:t>
        </w:r>
      </w:hyperlink>
      <w:r>
        <w:rPr>
          <w:w w:val="105"/>
        </w:rPr>
        <w:t xml:space="preserve"> The</w:t>
      </w:r>
      <w:r>
        <w:rPr>
          <w:spacing w:val="-6"/>
          <w:w w:val="105"/>
        </w:rPr>
        <w:t xml:space="preserve"> </w:t>
      </w:r>
      <w:r>
        <w:rPr>
          <w:w w:val="105"/>
        </w:rPr>
        <w:t>worst</w:t>
      </w:r>
      <w:r>
        <w:rPr>
          <w:spacing w:val="-6"/>
          <w:w w:val="105"/>
        </w:rPr>
        <w:t xml:space="preserve"> </w:t>
      </w:r>
      <w:r>
        <w:rPr>
          <w:w w:val="105"/>
        </w:rPr>
        <w:t>offender</w:t>
      </w:r>
      <w:r>
        <w:rPr>
          <w:spacing w:val="-6"/>
          <w:w w:val="105"/>
        </w:rPr>
        <w:t xml:space="preserve"> </w:t>
      </w:r>
      <w:r>
        <w:rPr>
          <w:w w:val="105"/>
        </w:rPr>
        <w:t>in</w:t>
      </w:r>
      <w:r>
        <w:rPr>
          <w:spacing w:val="-6"/>
          <w:w w:val="105"/>
        </w:rPr>
        <w:t xml:space="preserve"> </w:t>
      </w:r>
      <w:r>
        <w:rPr>
          <w:w w:val="105"/>
        </w:rPr>
        <w:t>our</w:t>
      </w:r>
      <w:r>
        <w:rPr>
          <w:spacing w:val="-6"/>
          <w:w w:val="105"/>
        </w:rPr>
        <w:t xml:space="preserve"> </w:t>
      </w:r>
      <w:r>
        <w:rPr>
          <w:w w:val="105"/>
        </w:rPr>
        <w:t>analysis</w:t>
      </w:r>
      <w:r>
        <w:rPr>
          <w:spacing w:val="-6"/>
          <w:w w:val="105"/>
        </w:rPr>
        <w:t xml:space="preserve"> </w:t>
      </w:r>
      <w:r>
        <w:rPr>
          <w:w w:val="105"/>
        </w:rPr>
        <w:t>was</w:t>
      </w:r>
      <w:r>
        <w:rPr>
          <w:spacing w:val="-6"/>
          <w:w w:val="105"/>
        </w:rPr>
        <w:t xml:space="preserve"> </w:t>
      </w:r>
      <w:r>
        <w:rPr>
          <w:w w:val="105"/>
        </w:rPr>
        <w:t>the</w:t>
      </w:r>
      <w:r>
        <w:rPr>
          <w:spacing w:val="-6"/>
          <w:w w:val="105"/>
        </w:rPr>
        <w:t xml:space="preserve"> </w:t>
      </w:r>
      <w:r>
        <w:rPr>
          <w:w w:val="105"/>
        </w:rPr>
        <w:t>second</w:t>
      </w:r>
      <w:r>
        <w:rPr>
          <w:spacing w:val="-6"/>
          <w:w w:val="105"/>
        </w:rPr>
        <w:t xml:space="preserve"> </w:t>
      </w:r>
      <w:r>
        <w:rPr>
          <w:w w:val="105"/>
        </w:rPr>
        <w:t>round</w:t>
      </w:r>
      <w:r>
        <w:rPr>
          <w:spacing w:val="-6"/>
          <w:w w:val="105"/>
        </w:rPr>
        <w:t xml:space="preserve"> </w:t>
      </w:r>
      <w:r>
        <w:rPr>
          <w:w w:val="105"/>
        </w:rPr>
        <w:t>of</w:t>
      </w:r>
      <w:r>
        <w:rPr>
          <w:spacing w:val="-6"/>
          <w:w w:val="105"/>
        </w:rPr>
        <w:t xml:space="preserve"> </w:t>
      </w:r>
      <w:r>
        <w:rPr>
          <w:w w:val="105"/>
        </w:rPr>
        <w:t>the</w:t>
      </w:r>
      <w:r>
        <w:rPr>
          <w:spacing w:val="-6"/>
          <w:w w:val="105"/>
        </w:rPr>
        <w:t xml:space="preserve"> </w:t>
      </w:r>
      <w:r>
        <w:rPr>
          <w:w w:val="105"/>
        </w:rPr>
        <w:t>NSW Stronger</w:t>
      </w:r>
      <w:r>
        <w:rPr>
          <w:spacing w:val="-1"/>
          <w:w w:val="105"/>
        </w:rPr>
        <w:t xml:space="preserve"> </w:t>
      </w:r>
      <w:r>
        <w:rPr>
          <w:w w:val="105"/>
        </w:rPr>
        <w:t>Communities</w:t>
      </w:r>
      <w:r>
        <w:rPr>
          <w:spacing w:val="-1"/>
          <w:w w:val="105"/>
        </w:rPr>
        <w:t xml:space="preserve"> </w:t>
      </w:r>
      <w:r>
        <w:rPr>
          <w:w w:val="105"/>
        </w:rPr>
        <w:t>Fund. Of</w:t>
      </w:r>
      <w:r>
        <w:rPr>
          <w:spacing w:val="-1"/>
          <w:w w:val="105"/>
        </w:rPr>
        <w:t xml:space="preserve"> </w:t>
      </w:r>
      <w:r>
        <w:rPr>
          <w:w w:val="105"/>
        </w:rPr>
        <w:t>the</w:t>
      </w:r>
      <w:r>
        <w:rPr>
          <w:spacing w:val="-1"/>
          <w:w w:val="105"/>
        </w:rPr>
        <w:t xml:space="preserve"> </w:t>
      </w:r>
      <w:r>
        <w:rPr>
          <w:w w:val="105"/>
        </w:rPr>
        <w:t>$252</w:t>
      </w:r>
      <w:r>
        <w:rPr>
          <w:spacing w:val="-1"/>
          <w:w w:val="105"/>
        </w:rPr>
        <w:t xml:space="preserve"> </w:t>
      </w:r>
      <w:r>
        <w:rPr>
          <w:w w:val="105"/>
        </w:rPr>
        <w:t>million</w:t>
      </w:r>
      <w:r>
        <w:rPr>
          <w:spacing w:val="-1"/>
          <w:w w:val="105"/>
        </w:rPr>
        <w:t xml:space="preserve"> </w:t>
      </w:r>
      <w:r>
        <w:rPr>
          <w:w w:val="105"/>
        </w:rPr>
        <w:t>in</w:t>
      </w:r>
      <w:r>
        <w:rPr>
          <w:spacing w:val="-1"/>
          <w:w w:val="105"/>
        </w:rPr>
        <w:t xml:space="preserve"> </w:t>
      </w:r>
      <w:r>
        <w:rPr>
          <w:w w:val="105"/>
        </w:rPr>
        <w:t>total</w:t>
      </w:r>
      <w:r>
        <w:rPr>
          <w:spacing w:val="-1"/>
          <w:w w:val="105"/>
        </w:rPr>
        <w:t xml:space="preserve"> </w:t>
      </w:r>
      <w:r>
        <w:rPr>
          <w:w w:val="105"/>
        </w:rPr>
        <w:t>funding,</w:t>
      </w:r>
      <w:r>
        <w:rPr>
          <w:spacing w:val="-1"/>
          <w:w w:val="105"/>
        </w:rPr>
        <w:t xml:space="preserve"> </w:t>
      </w:r>
      <w:r>
        <w:rPr>
          <w:w w:val="105"/>
        </w:rPr>
        <w:t>the NSW</w:t>
      </w:r>
      <w:r>
        <w:rPr>
          <w:spacing w:val="-15"/>
          <w:w w:val="105"/>
        </w:rPr>
        <w:t xml:space="preserve"> </w:t>
      </w:r>
      <w:r>
        <w:rPr>
          <w:w w:val="105"/>
        </w:rPr>
        <w:t>Audit</w:t>
      </w:r>
      <w:r>
        <w:rPr>
          <w:spacing w:val="-14"/>
          <w:w w:val="105"/>
        </w:rPr>
        <w:t xml:space="preserve"> </w:t>
      </w:r>
      <w:r>
        <w:rPr>
          <w:w w:val="105"/>
        </w:rPr>
        <w:t>Office</w:t>
      </w:r>
      <w:r>
        <w:rPr>
          <w:spacing w:val="-15"/>
          <w:w w:val="105"/>
        </w:rPr>
        <w:t xml:space="preserve"> </w:t>
      </w:r>
      <w:r>
        <w:rPr>
          <w:w w:val="105"/>
        </w:rPr>
        <w:t>found</w:t>
      </w:r>
      <w:r>
        <w:rPr>
          <w:spacing w:val="-14"/>
          <w:w w:val="105"/>
        </w:rPr>
        <w:t xml:space="preserve"> </w:t>
      </w:r>
      <w:r>
        <w:rPr>
          <w:w w:val="105"/>
        </w:rPr>
        <w:t>that</w:t>
      </w:r>
      <w:r>
        <w:rPr>
          <w:spacing w:val="-15"/>
          <w:w w:val="105"/>
        </w:rPr>
        <w:t xml:space="preserve"> </w:t>
      </w:r>
      <w:r>
        <w:rPr>
          <w:w w:val="105"/>
        </w:rPr>
        <w:t>$242</w:t>
      </w:r>
      <w:r>
        <w:rPr>
          <w:spacing w:val="-14"/>
          <w:w w:val="105"/>
        </w:rPr>
        <w:t xml:space="preserve"> </w:t>
      </w:r>
      <w:r>
        <w:rPr>
          <w:w w:val="105"/>
        </w:rPr>
        <w:t>million</w:t>
      </w:r>
      <w:r>
        <w:rPr>
          <w:spacing w:val="-15"/>
          <w:w w:val="105"/>
        </w:rPr>
        <w:t xml:space="preserve"> </w:t>
      </w:r>
      <w:r>
        <w:rPr>
          <w:w w:val="105"/>
        </w:rPr>
        <w:t>went</w:t>
      </w:r>
      <w:r>
        <w:rPr>
          <w:spacing w:val="-14"/>
          <w:w w:val="105"/>
        </w:rPr>
        <w:t xml:space="preserve"> </w:t>
      </w:r>
      <w:r>
        <w:rPr>
          <w:w w:val="105"/>
        </w:rPr>
        <w:t>to</w:t>
      </w:r>
      <w:r>
        <w:rPr>
          <w:spacing w:val="-15"/>
          <w:w w:val="105"/>
        </w:rPr>
        <w:t xml:space="preserve"> </w:t>
      </w:r>
      <w:r>
        <w:rPr>
          <w:w w:val="105"/>
        </w:rPr>
        <w:t>government</w:t>
      </w:r>
      <w:r>
        <w:rPr>
          <w:spacing w:val="-14"/>
          <w:w w:val="105"/>
        </w:rPr>
        <w:t xml:space="preserve"> </w:t>
      </w:r>
      <w:r>
        <w:rPr>
          <w:w w:val="105"/>
        </w:rPr>
        <w:t>seats.</w:t>
      </w:r>
      <w:hyperlink w:anchor="_bookmark51" w:history="1">
        <w:r>
          <w:rPr>
            <w:w w:val="105"/>
            <w:position w:val="7"/>
            <w:sz w:val="13"/>
          </w:rPr>
          <w:t>37</w:t>
        </w:r>
      </w:hyperlink>
    </w:p>
    <w:p w:rsidR="00FB0FE6" w:rsidRDefault="00FB0FE6">
      <w:pPr>
        <w:pStyle w:val="BodyText"/>
      </w:pPr>
    </w:p>
    <w:p w:rsidR="00FB0FE6" w:rsidRDefault="00FB0FE6">
      <w:pPr>
        <w:pStyle w:val="BodyText"/>
      </w:pPr>
    </w:p>
    <w:p w:rsidR="00FB0FE6" w:rsidRDefault="00056ECC">
      <w:pPr>
        <w:pStyle w:val="BodyText"/>
        <w:spacing w:before="8"/>
        <w:rPr>
          <w:sz w:val="13"/>
        </w:rPr>
      </w:pPr>
      <w:r>
        <w:pict>
          <v:shape id="docshape68" o:spid="_x0000_s1474" style="position:absolute;margin-left:448.35pt;margin-top:9.1pt;width:131.35pt;height:.1pt;z-index:-15716352;mso-wrap-distance-left:0;mso-wrap-distance-right:0;mso-position-horizontal-relative:page" coordorigin="8967,182" coordsize="2627,0" path="m8967,182r2627,e" filled="f" strokeweight=".14042mm">
            <v:path arrowok="t"/>
            <w10:wrap type="topAndBottom" anchorx="page"/>
          </v:shape>
        </w:pict>
      </w:r>
    </w:p>
    <w:p w:rsidR="00FB0FE6" w:rsidRDefault="00056ECC">
      <w:pPr>
        <w:pStyle w:val="ListParagraph"/>
        <w:numPr>
          <w:ilvl w:val="0"/>
          <w:numId w:val="10"/>
        </w:numPr>
        <w:tabs>
          <w:tab w:val="left" w:pos="785"/>
        </w:tabs>
        <w:spacing w:before="45"/>
        <w:ind w:hanging="342"/>
        <w:rPr>
          <w:sz w:val="17"/>
        </w:rPr>
      </w:pPr>
      <w:bookmarkStart w:id="52" w:name="_bookmark48"/>
      <w:bookmarkStart w:id="53" w:name="_bookmark49"/>
      <w:bookmarkEnd w:id="52"/>
      <w:bookmarkEnd w:id="53"/>
      <w:r>
        <w:rPr>
          <w:sz w:val="17"/>
        </w:rPr>
        <w:t>See</w:t>
      </w:r>
      <w:r>
        <w:rPr>
          <w:spacing w:val="-2"/>
          <w:sz w:val="17"/>
        </w:rPr>
        <w:t xml:space="preserve"> </w:t>
      </w:r>
      <w:r>
        <w:rPr>
          <w:sz w:val="17"/>
        </w:rPr>
        <w:t>Appendix</w:t>
      </w:r>
      <w:r>
        <w:rPr>
          <w:spacing w:val="-2"/>
          <w:sz w:val="17"/>
        </w:rPr>
        <w:t xml:space="preserve"> </w:t>
      </w:r>
      <w:r>
        <w:rPr>
          <w:sz w:val="17"/>
        </w:rPr>
        <w:t>for</w:t>
      </w:r>
      <w:r>
        <w:rPr>
          <w:spacing w:val="-2"/>
          <w:sz w:val="17"/>
        </w:rPr>
        <w:t xml:space="preserve"> details.</w:t>
      </w:r>
    </w:p>
    <w:p w:rsidR="00FB0FE6" w:rsidRDefault="00056ECC">
      <w:pPr>
        <w:pStyle w:val="ListParagraph"/>
        <w:numPr>
          <w:ilvl w:val="0"/>
          <w:numId w:val="10"/>
        </w:numPr>
        <w:tabs>
          <w:tab w:val="left" w:pos="785"/>
        </w:tabs>
        <w:spacing w:before="24" w:line="268" w:lineRule="auto"/>
        <w:ind w:right="460"/>
        <w:rPr>
          <w:sz w:val="17"/>
        </w:rPr>
      </w:pPr>
      <w:r>
        <w:rPr>
          <w:sz w:val="17"/>
        </w:rPr>
        <w:t>41</w:t>
      </w:r>
      <w:r>
        <w:rPr>
          <w:spacing w:val="-3"/>
          <w:sz w:val="17"/>
        </w:rPr>
        <w:t xml:space="preserve"> </w:t>
      </w:r>
      <w:r>
        <w:rPr>
          <w:sz w:val="17"/>
        </w:rPr>
        <w:t>recommended</w:t>
      </w:r>
      <w:r>
        <w:rPr>
          <w:spacing w:val="-3"/>
          <w:sz w:val="17"/>
        </w:rPr>
        <w:t xml:space="preserve"> </w:t>
      </w:r>
      <w:r>
        <w:rPr>
          <w:sz w:val="17"/>
        </w:rPr>
        <w:t>projects</w:t>
      </w:r>
      <w:r>
        <w:rPr>
          <w:spacing w:val="-3"/>
          <w:sz w:val="17"/>
        </w:rPr>
        <w:t xml:space="preserve"> </w:t>
      </w:r>
      <w:r>
        <w:rPr>
          <w:sz w:val="17"/>
        </w:rPr>
        <w:t>collectively</w:t>
      </w:r>
      <w:r>
        <w:rPr>
          <w:spacing w:val="-3"/>
          <w:sz w:val="17"/>
        </w:rPr>
        <w:t xml:space="preserve"> </w:t>
      </w:r>
      <w:r>
        <w:rPr>
          <w:sz w:val="17"/>
        </w:rPr>
        <w:t>worth</w:t>
      </w:r>
      <w:r>
        <w:rPr>
          <w:spacing w:val="-3"/>
          <w:sz w:val="17"/>
        </w:rPr>
        <w:t xml:space="preserve"> </w:t>
      </w:r>
      <w:r>
        <w:rPr>
          <w:sz w:val="17"/>
        </w:rPr>
        <w:t>$93</w:t>
      </w:r>
      <w:r>
        <w:rPr>
          <w:spacing w:val="-3"/>
          <w:sz w:val="17"/>
        </w:rPr>
        <w:t xml:space="preserve"> </w:t>
      </w:r>
      <w:r>
        <w:rPr>
          <w:sz w:val="17"/>
        </w:rPr>
        <w:t>million</w:t>
      </w:r>
      <w:r>
        <w:rPr>
          <w:spacing w:val="-3"/>
          <w:sz w:val="17"/>
        </w:rPr>
        <w:t xml:space="preserve"> </w:t>
      </w:r>
      <w:r>
        <w:rPr>
          <w:sz w:val="17"/>
        </w:rPr>
        <w:t>missed</w:t>
      </w:r>
      <w:r>
        <w:rPr>
          <w:spacing w:val="-3"/>
          <w:sz w:val="17"/>
        </w:rPr>
        <w:t xml:space="preserve"> </w:t>
      </w:r>
      <w:r>
        <w:rPr>
          <w:sz w:val="17"/>
        </w:rPr>
        <w:t>out</w:t>
      </w:r>
      <w:r>
        <w:rPr>
          <w:spacing w:val="-3"/>
          <w:sz w:val="17"/>
        </w:rPr>
        <w:t xml:space="preserve"> </w:t>
      </w:r>
      <w:r>
        <w:rPr>
          <w:sz w:val="17"/>
        </w:rPr>
        <w:t>on</w:t>
      </w:r>
      <w:r>
        <w:rPr>
          <w:spacing w:val="-3"/>
          <w:sz w:val="17"/>
        </w:rPr>
        <w:t xml:space="preserve"> </w:t>
      </w:r>
      <w:r>
        <w:rPr>
          <w:sz w:val="17"/>
        </w:rPr>
        <w:t xml:space="preserve">funding: </w:t>
      </w:r>
      <w:bookmarkStart w:id="54" w:name="_bookmark50"/>
      <w:bookmarkEnd w:id="54"/>
      <w:r>
        <w:rPr>
          <w:sz w:val="17"/>
        </w:rPr>
        <w:fldChar w:fldCharType="begin"/>
      </w:r>
      <w:r>
        <w:rPr>
          <w:sz w:val="17"/>
        </w:rPr>
        <w:instrText xml:space="preserve"> HYPERLINK \l "_bookmark205" </w:instrText>
      </w:r>
      <w:r>
        <w:rPr>
          <w:sz w:val="17"/>
        </w:rPr>
        <w:fldChar w:fldCharType="separate"/>
      </w:r>
      <w:proofErr w:type="spellStart"/>
      <w:r>
        <w:rPr>
          <w:sz w:val="17"/>
        </w:rPr>
        <w:t>ANAO</w:t>
      </w:r>
      <w:proofErr w:type="spellEnd"/>
      <w:r>
        <w:rPr>
          <w:sz w:val="17"/>
        </w:rPr>
        <w:t xml:space="preserve"> (2014).</w:t>
      </w:r>
      <w:r>
        <w:rPr>
          <w:sz w:val="17"/>
        </w:rPr>
        <w:fldChar w:fldCharType="end"/>
      </w:r>
    </w:p>
    <w:p w:rsidR="00FB0FE6" w:rsidRDefault="00056ECC">
      <w:pPr>
        <w:pStyle w:val="ListParagraph"/>
        <w:numPr>
          <w:ilvl w:val="0"/>
          <w:numId w:val="10"/>
        </w:numPr>
        <w:tabs>
          <w:tab w:val="left" w:pos="785"/>
        </w:tabs>
        <w:spacing w:before="1" w:line="268" w:lineRule="auto"/>
        <w:ind w:right="392"/>
        <w:rPr>
          <w:sz w:val="17"/>
        </w:rPr>
      </w:pPr>
      <w:r>
        <w:rPr>
          <w:sz w:val="17"/>
        </w:rPr>
        <w:t>80</w:t>
      </w:r>
      <w:r>
        <w:rPr>
          <w:spacing w:val="-3"/>
          <w:sz w:val="17"/>
        </w:rPr>
        <w:t xml:space="preserve"> </w:t>
      </w:r>
      <w:r>
        <w:rPr>
          <w:sz w:val="17"/>
        </w:rPr>
        <w:t>per</w:t>
      </w:r>
      <w:r>
        <w:rPr>
          <w:spacing w:val="-3"/>
          <w:sz w:val="17"/>
        </w:rPr>
        <w:t xml:space="preserve"> </w:t>
      </w:r>
      <w:r>
        <w:rPr>
          <w:sz w:val="17"/>
        </w:rPr>
        <w:t>cent</w:t>
      </w:r>
      <w:r>
        <w:rPr>
          <w:spacing w:val="-3"/>
          <w:sz w:val="17"/>
        </w:rPr>
        <w:t xml:space="preserve"> </w:t>
      </w:r>
      <w:r>
        <w:rPr>
          <w:sz w:val="17"/>
        </w:rPr>
        <w:t>of</w:t>
      </w:r>
      <w:r>
        <w:rPr>
          <w:spacing w:val="-3"/>
          <w:sz w:val="17"/>
        </w:rPr>
        <w:t xml:space="preserve"> </w:t>
      </w:r>
      <w:r>
        <w:rPr>
          <w:sz w:val="17"/>
        </w:rPr>
        <w:t>ministerial</w:t>
      </w:r>
      <w:r>
        <w:rPr>
          <w:spacing w:val="-3"/>
          <w:sz w:val="17"/>
        </w:rPr>
        <w:t xml:space="preserve"> </w:t>
      </w:r>
      <w:r>
        <w:rPr>
          <w:sz w:val="17"/>
        </w:rPr>
        <w:t>decisions</w:t>
      </w:r>
      <w:r>
        <w:rPr>
          <w:spacing w:val="-3"/>
          <w:sz w:val="17"/>
        </w:rPr>
        <w:t xml:space="preserve"> </w:t>
      </w:r>
      <w:r>
        <w:rPr>
          <w:sz w:val="17"/>
        </w:rPr>
        <w:t>to</w:t>
      </w:r>
      <w:r>
        <w:rPr>
          <w:spacing w:val="-3"/>
          <w:sz w:val="17"/>
        </w:rPr>
        <w:t xml:space="preserve"> </w:t>
      </w:r>
      <w:r>
        <w:rPr>
          <w:sz w:val="17"/>
        </w:rPr>
        <w:t>not</w:t>
      </w:r>
      <w:r>
        <w:rPr>
          <w:spacing w:val="-3"/>
          <w:sz w:val="17"/>
        </w:rPr>
        <w:t xml:space="preserve"> </w:t>
      </w:r>
      <w:r>
        <w:rPr>
          <w:sz w:val="17"/>
        </w:rPr>
        <w:t>approve</w:t>
      </w:r>
      <w:r>
        <w:rPr>
          <w:spacing w:val="-3"/>
          <w:sz w:val="17"/>
        </w:rPr>
        <w:t xml:space="preserve"> </w:t>
      </w:r>
      <w:r>
        <w:rPr>
          <w:sz w:val="17"/>
        </w:rPr>
        <w:t>funding</w:t>
      </w:r>
      <w:r>
        <w:rPr>
          <w:spacing w:val="-3"/>
          <w:sz w:val="17"/>
        </w:rPr>
        <w:t xml:space="preserve"> </w:t>
      </w:r>
      <w:r>
        <w:rPr>
          <w:sz w:val="17"/>
        </w:rPr>
        <w:t>recommended</w:t>
      </w:r>
      <w:r>
        <w:rPr>
          <w:spacing w:val="-3"/>
          <w:sz w:val="17"/>
        </w:rPr>
        <w:t xml:space="preserve"> </w:t>
      </w:r>
      <w:r>
        <w:rPr>
          <w:sz w:val="17"/>
        </w:rPr>
        <w:t>by</w:t>
      </w:r>
      <w:r>
        <w:rPr>
          <w:spacing w:val="-3"/>
          <w:sz w:val="17"/>
        </w:rPr>
        <w:t xml:space="preserve"> </w:t>
      </w:r>
      <w:r>
        <w:rPr>
          <w:sz w:val="17"/>
        </w:rPr>
        <w:t xml:space="preserve">the </w:t>
      </w:r>
      <w:bookmarkStart w:id="55" w:name="_bookmark51"/>
      <w:bookmarkEnd w:id="55"/>
      <w:r>
        <w:rPr>
          <w:sz w:val="17"/>
        </w:rPr>
        <w:t xml:space="preserve">advisory panel were in Coalition-held electorates: </w:t>
      </w:r>
      <w:hyperlink w:anchor="_bookmark205" w:history="1">
        <w:proofErr w:type="spellStart"/>
        <w:r>
          <w:rPr>
            <w:sz w:val="17"/>
          </w:rPr>
          <w:t>ANAO</w:t>
        </w:r>
        <w:proofErr w:type="spellEnd"/>
        <w:r>
          <w:rPr>
            <w:sz w:val="17"/>
          </w:rPr>
          <w:t xml:space="preserve"> (ibid).</w:t>
        </w:r>
      </w:hyperlink>
    </w:p>
    <w:p w:rsidR="00FB0FE6" w:rsidRDefault="00056ECC">
      <w:pPr>
        <w:pStyle w:val="ListParagraph"/>
        <w:numPr>
          <w:ilvl w:val="0"/>
          <w:numId w:val="10"/>
        </w:numPr>
        <w:tabs>
          <w:tab w:val="left" w:pos="785"/>
        </w:tabs>
        <w:ind w:hanging="342"/>
        <w:rPr>
          <w:sz w:val="17"/>
        </w:rPr>
      </w:pPr>
      <w:r>
        <w:rPr>
          <w:sz w:val="17"/>
        </w:rPr>
        <w:t>Audit</w:t>
      </w:r>
      <w:r>
        <w:rPr>
          <w:spacing w:val="-2"/>
          <w:sz w:val="17"/>
        </w:rPr>
        <w:t xml:space="preserve"> </w:t>
      </w:r>
      <w:r>
        <w:rPr>
          <w:sz w:val="17"/>
        </w:rPr>
        <w:t>Office</w:t>
      </w:r>
      <w:r>
        <w:rPr>
          <w:spacing w:val="-2"/>
          <w:sz w:val="17"/>
        </w:rPr>
        <w:t xml:space="preserve"> </w:t>
      </w:r>
      <w:r>
        <w:rPr>
          <w:sz w:val="17"/>
        </w:rPr>
        <w:t>of</w:t>
      </w:r>
      <w:r>
        <w:rPr>
          <w:spacing w:val="-2"/>
          <w:sz w:val="17"/>
        </w:rPr>
        <w:t xml:space="preserve"> </w:t>
      </w:r>
      <w:r>
        <w:rPr>
          <w:sz w:val="17"/>
        </w:rPr>
        <w:t>NSW</w:t>
      </w:r>
      <w:r>
        <w:rPr>
          <w:spacing w:val="-2"/>
          <w:sz w:val="17"/>
        </w:rPr>
        <w:t xml:space="preserve"> </w:t>
      </w:r>
      <w:hyperlink w:anchor="_bookmark210" w:history="1">
        <w:r>
          <w:rPr>
            <w:sz w:val="17"/>
          </w:rPr>
          <w:t>(2022,</w:t>
        </w:r>
      </w:hyperlink>
      <w:r>
        <w:rPr>
          <w:spacing w:val="-2"/>
          <w:sz w:val="17"/>
        </w:rPr>
        <w:t xml:space="preserve"> </w:t>
      </w:r>
      <w:r>
        <w:rPr>
          <w:sz w:val="17"/>
        </w:rPr>
        <w:t>p.</w:t>
      </w:r>
      <w:r>
        <w:rPr>
          <w:spacing w:val="-2"/>
          <w:sz w:val="17"/>
        </w:rPr>
        <w:t xml:space="preserve"> </w:t>
      </w:r>
      <w:r>
        <w:rPr>
          <w:spacing w:val="-4"/>
          <w:sz w:val="17"/>
        </w:rPr>
        <w:t>44).</w:t>
      </w:r>
    </w:p>
    <w:p w:rsidR="00FB0FE6" w:rsidRDefault="00FB0FE6">
      <w:pPr>
        <w:rPr>
          <w:sz w:val="17"/>
        </w:rPr>
        <w:sectPr w:rsidR="00FB0FE6">
          <w:type w:val="continuous"/>
          <w:pgSz w:w="16840" w:h="11910" w:orient="landscape"/>
          <w:pgMar w:top="1340" w:right="1140" w:bottom="280" w:left="860" w:header="689" w:footer="991" w:gutter="0"/>
          <w:cols w:num="2" w:space="720" w:equalWidth="0">
            <w:col w:w="7005" w:space="658"/>
            <w:col w:w="7177"/>
          </w:cols>
        </w:sectPr>
      </w:pPr>
    </w:p>
    <w:p w:rsidR="00FB0FE6" w:rsidRDefault="00056ECC">
      <w:pPr>
        <w:pStyle w:val="BodyText"/>
        <w:spacing w:before="160" w:line="278" w:lineRule="auto"/>
        <w:ind w:left="443"/>
        <w:rPr>
          <w:sz w:val="13"/>
        </w:rPr>
      </w:pPr>
      <w:r>
        <w:rPr>
          <w:w w:val="105"/>
        </w:rPr>
        <w:lastRenderedPageBreak/>
        <w:t>Based</w:t>
      </w:r>
      <w:r>
        <w:rPr>
          <w:spacing w:val="-13"/>
          <w:w w:val="105"/>
        </w:rPr>
        <w:t xml:space="preserve"> </w:t>
      </w:r>
      <w:r>
        <w:rPr>
          <w:w w:val="105"/>
        </w:rPr>
        <w:t>on</w:t>
      </w:r>
      <w:r>
        <w:rPr>
          <w:spacing w:val="-13"/>
          <w:w w:val="105"/>
        </w:rPr>
        <w:t xml:space="preserve"> </w:t>
      </w:r>
      <w:r>
        <w:rPr>
          <w:w w:val="105"/>
        </w:rPr>
        <w:t>our</w:t>
      </w:r>
      <w:r>
        <w:rPr>
          <w:spacing w:val="-13"/>
          <w:w w:val="105"/>
        </w:rPr>
        <w:t xml:space="preserve"> </w:t>
      </w:r>
      <w:r>
        <w:rPr>
          <w:w w:val="105"/>
        </w:rPr>
        <w:t>estimates,</w:t>
      </w:r>
      <w:r>
        <w:rPr>
          <w:spacing w:val="-13"/>
          <w:w w:val="105"/>
        </w:rPr>
        <w:t xml:space="preserve"> </w:t>
      </w:r>
      <w:r>
        <w:rPr>
          <w:w w:val="105"/>
        </w:rPr>
        <w:t>Coalition</w:t>
      </w:r>
      <w:r>
        <w:rPr>
          <w:spacing w:val="-13"/>
          <w:w w:val="105"/>
        </w:rPr>
        <w:t xml:space="preserve"> </w:t>
      </w:r>
      <w:r>
        <w:rPr>
          <w:w w:val="105"/>
        </w:rPr>
        <w:t>seats</w:t>
      </w:r>
      <w:r>
        <w:rPr>
          <w:spacing w:val="-13"/>
          <w:w w:val="105"/>
        </w:rPr>
        <w:t xml:space="preserve"> </w:t>
      </w:r>
      <w:r>
        <w:rPr>
          <w:w w:val="105"/>
        </w:rPr>
        <w:t>got</w:t>
      </w:r>
      <w:r>
        <w:rPr>
          <w:spacing w:val="-13"/>
          <w:w w:val="105"/>
        </w:rPr>
        <w:t xml:space="preserve"> </w:t>
      </w:r>
      <w:r>
        <w:rPr>
          <w:w w:val="105"/>
        </w:rPr>
        <w:t>$4</w:t>
      </w:r>
      <w:r>
        <w:rPr>
          <w:spacing w:val="-13"/>
          <w:w w:val="105"/>
        </w:rPr>
        <w:t xml:space="preserve"> </w:t>
      </w:r>
      <w:r>
        <w:rPr>
          <w:w w:val="105"/>
        </w:rPr>
        <w:t>million</w:t>
      </w:r>
      <w:r>
        <w:rPr>
          <w:spacing w:val="-13"/>
          <w:w w:val="105"/>
        </w:rPr>
        <w:t xml:space="preserve"> </w:t>
      </w:r>
      <w:r>
        <w:rPr>
          <w:w w:val="105"/>
        </w:rPr>
        <w:t>on</w:t>
      </w:r>
      <w:r>
        <w:rPr>
          <w:spacing w:val="-13"/>
          <w:w w:val="105"/>
        </w:rPr>
        <w:t xml:space="preserve"> </w:t>
      </w:r>
      <w:r>
        <w:rPr>
          <w:w w:val="105"/>
        </w:rPr>
        <w:t>average,</w:t>
      </w:r>
      <w:r>
        <w:rPr>
          <w:spacing w:val="-13"/>
          <w:w w:val="105"/>
        </w:rPr>
        <w:t xml:space="preserve"> </w:t>
      </w:r>
      <w:r>
        <w:rPr>
          <w:w w:val="105"/>
        </w:rPr>
        <w:t>and Labor seats got $700,000 on average.</w:t>
      </w:r>
      <w:hyperlink w:anchor="_bookmark54" w:history="1">
        <w:r>
          <w:rPr>
            <w:w w:val="105"/>
            <w:position w:val="7"/>
            <w:sz w:val="13"/>
          </w:rPr>
          <w:t>38</w:t>
        </w:r>
      </w:hyperlink>
    </w:p>
    <w:p w:rsidR="00FB0FE6" w:rsidRDefault="00056ECC">
      <w:pPr>
        <w:pStyle w:val="BodyText"/>
        <w:spacing w:before="167" w:line="280" w:lineRule="auto"/>
        <w:ind w:left="443"/>
        <w:rPr>
          <w:sz w:val="13"/>
        </w:rPr>
      </w:pPr>
      <w:r>
        <w:rPr>
          <w:w w:val="105"/>
        </w:rPr>
        <w:t>Governments</w:t>
      </w:r>
      <w:r>
        <w:rPr>
          <w:spacing w:val="-15"/>
          <w:w w:val="105"/>
        </w:rPr>
        <w:t xml:space="preserve"> </w:t>
      </w:r>
      <w:r>
        <w:rPr>
          <w:w w:val="105"/>
        </w:rPr>
        <w:t>also</w:t>
      </w:r>
      <w:r>
        <w:rPr>
          <w:spacing w:val="-15"/>
          <w:w w:val="105"/>
        </w:rPr>
        <w:t xml:space="preserve"> </w:t>
      </w:r>
      <w:r>
        <w:rPr>
          <w:w w:val="105"/>
        </w:rPr>
        <w:t>appear</w:t>
      </w:r>
      <w:r>
        <w:rPr>
          <w:spacing w:val="-14"/>
          <w:w w:val="105"/>
        </w:rPr>
        <w:t xml:space="preserve"> </w:t>
      </w:r>
      <w:r>
        <w:rPr>
          <w:w w:val="105"/>
        </w:rPr>
        <w:t>to</w:t>
      </w:r>
      <w:r>
        <w:rPr>
          <w:spacing w:val="-15"/>
          <w:w w:val="105"/>
        </w:rPr>
        <w:t xml:space="preserve"> </w:t>
      </w:r>
      <w:r>
        <w:rPr>
          <w:w w:val="105"/>
        </w:rPr>
        <w:t>target</w:t>
      </w:r>
      <w:r>
        <w:rPr>
          <w:spacing w:val="-14"/>
          <w:w w:val="105"/>
        </w:rPr>
        <w:t xml:space="preserve"> </w:t>
      </w:r>
      <w:r>
        <w:rPr>
          <w:w w:val="105"/>
        </w:rPr>
        <w:t>marginal</w:t>
      </w:r>
      <w:r>
        <w:rPr>
          <w:spacing w:val="-15"/>
          <w:w w:val="105"/>
        </w:rPr>
        <w:t xml:space="preserve"> </w:t>
      </w:r>
      <w:r>
        <w:rPr>
          <w:w w:val="105"/>
        </w:rPr>
        <w:t>electorates.</w:t>
      </w:r>
      <w:r>
        <w:rPr>
          <w:spacing w:val="-12"/>
          <w:w w:val="105"/>
        </w:rPr>
        <w:t xml:space="preserve"> </w:t>
      </w:r>
      <w:r>
        <w:rPr>
          <w:w w:val="105"/>
        </w:rPr>
        <w:t>Our</w:t>
      </w:r>
      <w:r>
        <w:rPr>
          <w:spacing w:val="-15"/>
          <w:w w:val="105"/>
        </w:rPr>
        <w:t xml:space="preserve"> </w:t>
      </w:r>
      <w:r>
        <w:rPr>
          <w:w w:val="105"/>
        </w:rPr>
        <w:t>analysis of seven federal grant programs (excluding regional programs) from 2017</w:t>
      </w:r>
      <w:r>
        <w:rPr>
          <w:spacing w:val="-7"/>
          <w:w w:val="105"/>
        </w:rPr>
        <w:t xml:space="preserve"> </w:t>
      </w:r>
      <w:r>
        <w:rPr>
          <w:w w:val="105"/>
        </w:rPr>
        <w:t>to</w:t>
      </w:r>
      <w:r>
        <w:rPr>
          <w:spacing w:val="-7"/>
          <w:w w:val="105"/>
        </w:rPr>
        <w:t xml:space="preserve"> </w:t>
      </w:r>
      <w:r>
        <w:rPr>
          <w:w w:val="105"/>
        </w:rPr>
        <w:t>2021</w:t>
      </w:r>
      <w:r>
        <w:rPr>
          <w:spacing w:val="-7"/>
          <w:w w:val="105"/>
        </w:rPr>
        <w:t xml:space="preserve"> </w:t>
      </w:r>
      <w:r>
        <w:rPr>
          <w:w w:val="105"/>
        </w:rPr>
        <w:t>found</w:t>
      </w:r>
      <w:r>
        <w:rPr>
          <w:spacing w:val="-7"/>
          <w:w w:val="105"/>
        </w:rPr>
        <w:t xml:space="preserve"> </w:t>
      </w:r>
      <w:r>
        <w:rPr>
          <w:w w:val="105"/>
        </w:rPr>
        <w:t>that</w:t>
      </w:r>
      <w:r>
        <w:rPr>
          <w:spacing w:val="-7"/>
          <w:w w:val="105"/>
        </w:rPr>
        <w:t xml:space="preserve"> </w:t>
      </w:r>
      <w:r>
        <w:rPr>
          <w:w w:val="105"/>
        </w:rPr>
        <w:t>marginal</w:t>
      </w:r>
      <w:r>
        <w:rPr>
          <w:spacing w:val="-7"/>
          <w:w w:val="105"/>
        </w:rPr>
        <w:t xml:space="preserve"> </w:t>
      </w:r>
      <w:r>
        <w:rPr>
          <w:w w:val="105"/>
        </w:rPr>
        <w:t>government</w:t>
      </w:r>
      <w:r>
        <w:rPr>
          <w:spacing w:val="-7"/>
          <w:w w:val="105"/>
        </w:rPr>
        <w:t xml:space="preserve"> </w:t>
      </w:r>
      <w:r>
        <w:rPr>
          <w:w w:val="105"/>
        </w:rPr>
        <w:t>seats</w:t>
      </w:r>
      <w:r>
        <w:rPr>
          <w:spacing w:val="-7"/>
          <w:w w:val="105"/>
        </w:rPr>
        <w:t xml:space="preserve"> </w:t>
      </w:r>
      <w:r>
        <w:rPr>
          <w:w w:val="105"/>
        </w:rPr>
        <w:t>were</w:t>
      </w:r>
      <w:r>
        <w:rPr>
          <w:spacing w:val="-7"/>
          <w:w w:val="105"/>
        </w:rPr>
        <w:t xml:space="preserve"> </w:t>
      </w:r>
      <w:r>
        <w:rPr>
          <w:w w:val="105"/>
        </w:rPr>
        <w:t>much</w:t>
      </w:r>
      <w:r>
        <w:rPr>
          <w:spacing w:val="-7"/>
          <w:w w:val="105"/>
        </w:rPr>
        <w:t xml:space="preserve"> </w:t>
      </w:r>
      <w:r>
        <w:rPr>
          <w:w w:val="105"/>
        </w:rPr>
        <w:t xml:space="preserve">more likely to receive funding than safe government seats (Figure </w:t>
      </w:r>
      <w:hyperlink w:anchor="_bookmark60" w:history="1">
        <w:r>
          <w:rPr>
            <w:w w:val="105"/>
          </w:rPr>
          <w:t>2.3).</w:t>
        </w:r>
      </w:hyperlink>
      <w:hyperlink w:anchor="_bookmark55" w:history="1">
        <w:r>
          <w:rPr>
            <w:w w:val="105"/>
            <w:position w:val="7"/>
            <w:sz w:val="13"/>
          </w:rPr>
          <w:t>39</w:t>
        </w:r>
      </w:hyperlink>
    </w:p>
    <w:p w:rsidR="00FB0FE6" w:rsidRDefault="00056ECC">
      <w:pPr>
        <w:pStyle w:val="BodyText"/>
        <w:spacing w:before="166" w:line="283" w:lineRule="auto"/>
        <w:ind w:left="443" w:right="308"/>
      </w:pPr>
      <w:r>
        <w:rPr>
          <w:w w:val="105"/>
        </w:rPr>
        <w:t>Seven</w:t>
      </w:r>
      <w:r>
        <w:rPr>
          <w:spacing w:val="-10"/>
          <w:w w:val="105"/>
        </w:rPr>
        <w:t xml:space="preserve"> </w:t>
      </w:r>
      <w:r>
        <w:rPr>
          <w:w w:val="105"/>
        </w:rPr>
        <w:t>out</w:t>
      </w:r>
      <w:r>
        <w:rPr>
          <w:spacing w:val="-10"/>
          <w:w w:val="105"/>
        </w:rPr>
        <w:t xml:space="preserve"> </w:t>
      </w:r>
      <w:r>
        <w:rPr>
          <w:w w:val="105"/>
        </w:rPr>
        <w:t>of</w:t>
      </w:r>
      <w:r>
        <w:rPr>
          <w:spacing w:val="-10"/>
          <w:w w:val="105"/>
        </w:rPr>
        <w:t xml:space="preserve"> </w:t>
      </w:r>
      <w:r>
        <w:rPr>
          <w:w w:val="105"/>
        </w:rPr>
        <w:t>the</w:t>
      </w:r>
      <w:r>
        <w:rPr>
          <w:spacing w:val="-10"/>
          <w:w w:val="105"/>
        </w:rPr>
        <w:t xml:space="preserve"> </w:t>
      </w:r>
      <w:r>
        <w:rPr>
          <w:w w:val="105"/>
        </w:rPr>
        <w:t>10</w:t>
      </w:r>
      <w:r>
        <w:rPr>
          <w:spacing w:val="-10"/>
          <w:w w:val="105"/>
        </w:rPr>
        <w:t xml:space="preserve"> </w:t>
      </w:r>
      <w:r>
        <w:rPr>
          <w:w w:val="105"/>
        </w:rPr>
        <w:t>electorates</w:t>
      </w:r>
      <w:r>
        <w:rPr>
          <w:spacing w:val="-10"/>
          <w:w w:val="105"/>
        </w:rPr>
        <w:t xml:space="preserve"> </w:t>
      </w:r>
      <w:r>
        <w:rPr>
          <w:w w:val="105"/>
        </w:rPr>
        <w:t>with</w:t>
      </w:r>
      <w:r>
        <w:rPr>
          <w:spacing w:val="-10"/>
          <w:w w:val="105"/>
        </w:rPr>
        <w:t xml:space="preserve"> </w:t>
      </w:r>
      <w:r>
        <w:rPr>
          <w:w w:val="105"/>
        </w:rPr>
        <w:t>the</w:t>
      </w:r>
      <w:r>
        <w:rPr>
          <w:spacing w:val="-10"/>
          <w:w w:val="105"/>
        </w:rPr>
        <w:t xml:space="preserve"> </w:t>
      </w:r>
      <w:r>
        <w:rPr>
          <w:w w:val="105"/>
        </w:rPr>
        <w:t>most</w:t>
      </w:r>
      <w:r>
        <w:rPr>
          <w:spacing w:val="-10"/>
          <w:w w:val="105"/>
        </w:rPr>
        <w:t xml:space="preserve"> </w:t>
      </w:r>
      <w:r>
        <w:rPr>
          <w:w w:val="105"/>
        </w:rPr>
        <w:t>discretionary</w:t>
      </w:r>
      <w:r>
        <w:rPr>
          <w:spacing w:val="-10"/>
          <w:w w:val="105"/>
        </w:rPr>
        <w:t xml:space="preserve"> </w:t>
      </w:r>
      <w:r>
        <w:rPr>
          <w:w w:val="105"/>
        </w:rPr>
        <w:t xml:space="preserve">grant funding were marginal seats (Figure </w:t>
      </w:r>
      <w:hyperlink w:anchor="_bookmark67" w:history="1">
        <w:r>
          <w:rPr>
            <w:w w:val="105"/>
          </w:rPr>
          <w:t>2.4).</w:t>
        </w:r>
      </w:hyperlink>
      <w:r>
        <w:rPr>
          <w:w w:val="105"/>
        </w:rPr>
        <w:t xml:space="preserve"> Overall, only about a third</w:t>
      </w:r>
      <w:r>
        <w:rPr>
          <w:spacing w:val="-12"/>
          <w:w w:val="105"/>
        </w:rPr>
        <w:t xml:space="preserve"> </w:t>
      </w:r>
      <w:r>
        <w:rPr>
          <w:w w:val="105"/>
        </w:rPr>
        <w:t>of</w:t>
      </w:r>
      <w:r>
        <w:rPr>
          <w:spacing w:val="-12"/>
          <w:w w:val="105"/>
        </w:rPr>
        <w:t xml:space="preserve"> </w:t>
      </w:r>
      <w:r>
        <w:rPr>
          <w:w w:val="105"/>
        </w:rPr>
        <w:t>federal</w:t>
      </w:r>
      <w:r>
        <w:rPr>
          <w:spacing w:val="-12"/>
          <w:w w:val="105"/>
        </w:rPr>
        <w:t xml:space="preserve"> </w:t>
      </w:r>
      <w:r>
        <w:rPr>
          <w:w w:val="105"/>
        </w:rPr>
        <w:t>seats</w:t>
      </w:r>
      <w:r>
        <w:rPr>
          <w:spacing w:val="-12"/>
          <w:w w:val="105"/>
        </w:rPr>
        <w:t xml:space="preserve"> </w:t>
      </w:r>
      <w:r>
        <w:rPr>
          <w:w w:val="105"/>
        </w:rPr>
        <w:t>are</w:t>
      </w:r>
      <w:r>
        <w:rPr>
          <w:spacing w:val="-12"/>
          <w:w w:val="105"/>
        </w:rPr>
        <w:t xml:space="preserve"> </w:t>
      </w:r>
      <w:r>
        <w:rPr>
          <w:w w:val="105"/>
        </w:rPr>
        <w:t>marginal.</w:t>
      </w:r>
      <w:r>
        <w:rPr>
          <w:spacing w:val="-2"/>
          <w:w w:val="105"/>
        </w:rPr>
        <w:t xml:space="preserve"> </w:t>
      </w:r>
      <w:r>
        <w:rPr>
          <w:w w:val="105"/>
        </w:rPr>
        <w:t>But</w:t>
      </w:r>
      <w:r>
        <w:rPr>
          <w:spacing w:val="-12"/>
          <w:w w:val="105"/>
        </w:rPr>
        <w:t xml:space="preserve"> </w:t>
      </w:r>
      <w:r>
        <w:rPr>
          <w:w w:val="105"/>
        </w:rPr>
        <w:t>again,</w:t>
      </w:r>
      <w:r>
        <w:rPr>
          <w:spacing w:val="-12"/>
          <w:w w:val="105"/>
        </w:rPr>
        <w:t xml:space="preserve"> </w:t>
      </w:r>
      <w:r>
        <w:rPr>
          <w:w w:val="105"/>
        </w:rPr>
        <w:t>disparity</w:t>
      </w:r>
      <w:r>
        <w:rPr>
          <w:spacing w:val="-12"/>
          <w:w w:val="105"/>
        </w:rPr>
        <w:t xml:space="preserve"> </w:t>
      </w:r>
      <w:r>
        <w:rPr>
          <w:w w:val="105"/>
        </w:rPr>
        <w:t>in</w:t>
      </w:r>
      <w:r>
        <w:rPr>
          <w:spacing w:val="-12"/>
          <w:w w:val="105"/>
        </w:rPr>
        <w:t xml:space="preserve"> </w:t>
      </w:r>
      <w:r>
        <w:rPr>
          <w:w w:val="105"/>
        </w:rPr>
        <w:t>funding</w:t>
      </w:r>
    </w:p>
    <w:p w:rsidR="00FB0FE6" w:rsidRDefault="00056ECC">
      <w:pPr>
        <w:pStyle w:val="BodyText"/>
        <w:spacing w:line="280" w:lineRule="auto"/>
        <w:ind w:left="443"/>
        <w:rPr>
          <w:sz w:val="13"/>
        </w:rPr>
      </w:pPr>
      <w:proofErr w:type="gramStart"/>
      <w:r>
        <w:rPr>
          <w:w w:val="105"/>
        </w:rPr>
        <w:t>outcomes</w:t>
      </w:r>
      <w:proofErr w:type="gramEnd"/>
      <w:r>
        <w:rPr>
          <w:spacing w:val="-15"/>
          <w:w w:val="105"/>
        </w:rPr>
        <w:t xml:space="preserve"> </w:t>
      </w:r>
      <w:r>
        <w:rPr>
          <w:w w:val="105"/>
        </w:rPr>
        <w:t>varies</w:t>
      </w:r>
      <w:r>
        <w:rPr>
          <w:spacing w:val="-15"/>
          <w:w w:val="105"/>
        </w:rPr>
        <w:t xml:space="preserve"> </w:t>
      </w:r>
      <w:r>
        <w:rPr>
          <w:w w:val="105"/>
        </w:rPr>
        <w:t>by</w:t>
      </w:r>
      <w:r>
        <w:rPr>
          <w:spacing w:val="-14"/>
          <w:w w:val="105"/>
        </w:rPr>
        <w:t xml:space="preserve"> </w:t>
      </w:r>
      <w:r>
        <w:rPr>
          <w:w w:val="105"/>
        </w:rPr>
        <w:t>grant</w:t>
      </w:r>
      <w:r>
        <w:rPr>
          <w:spacing w:val="-15"/>
          <w:w w:val="105"/>
        </w:rPr>
        <w:t xml:space="preserve"> </w:t>
      </w:r>
      <w:r>
        <w:rPr>
          <w:w w:val="105"/>
        </w:rPr>
        <w:t>program.</w:t>
      </w:r>
      <w:r>
        <w:rPr>
          <w:spacing w:val="-12"/>
          <w:w w:val="105"/>
        </w:rPr>
        <w:t xml:space="preserve"> </w:t>
      </w:r>
      <w:r>
        <w:rPr>
          <w:w w:val="105"/>
        </w:rPr>
        <w:t>The</w:t>
      </w:r>
      <w:r>
        <w:rPr>
          <w:spacing w:val="-15"/>
          <w:w w:val="105"/>
        </w:rPr>
        <w:t xml:space="preserve"> </w:t>
      </w:r>
      <w:r>
        <w:rPr>
          <w:w w:val="105"/>
        </w:rPr>
        <w:t>$1</w:t>
      </w:r>
      <w:r>
        <w:rPr>
          <w:spacing w:val="-14"/>
          <w:w w:val="105"/>
        </w:rPr>
        <w:t xml:space="preserve"> </w:t>
      </w:r>
      <w:r>
        <w:rPr>
          <w:w w:val="105"/>
        </w:rPr>
        <w:t>billion</w:t>
      </w:r>
      <w:r>
        <w:rPr>
          <w:spacing w:val="-15"/>
          <w:w w:val="105"/>
        </w:rPr>
        <w:t xml:space="preserve"> </w:t>
      </w:r>
      <w:r>
        <w:rPr>
          <w:w w:val="105"/>
        </w:rPr>
        <w:t>federal</w:t>
      </w:r>
      <w:r>
        <w:rPr>
          <w:spacing w:val="-15"/>
          <w:w w:val="105"/>
        </w:rPr>
        <w:t xml:space="preserve"> </w:t>
      </w:r>
      <w:r>
        <w:rPr>
          <w:w w:val="105"/>
        </w:rPr>
        <w:t>Community Development Grants program funded marginal seats at nearly four times the rate it funded the major parties’ safe seats.</w:t>
      </w:r>
      <w:hyperlink w:anchor="_bookmark56" w:history="1">
        <w:r>
          <w:rPr>
            <w:w w:val="105"/>
            <w:position w:val="7"/>
            <w:sz w:val="13"/>
          </w:rPr>
          <w:t>40</w:t>
        </w:r>
      </w:hyperlink>
    </w:p>
    <w:p w:rsidR="00FB0FE6" w:rsidRDefault="00056ECC">
      <w:pPr>
        <w:spacing w:before="8"/>
      </w:pPr>
      <w:r>
        <w:br w:type="column"/>
      </w:r>
    </w:p>
    <w:p w:rsidR="00FB0FE6" w:rsidRDefault="00056ECC">
      <w:pPr>
        <w:spacing w:before="1" w:line="261" w:lineRule="auto"/>
        <w:ind w:left="443" w:right="622"/>
        <w:rPr>
          <w:b/>
          <w:sz w:val="19"/>
        </w:rPr>
      </w:pPr>
      <w:bookmarkStart w:id="56" w:name="_bookmark52"/>
      <w:bookmarkEnd w:id="56"/>
      <w:r>
        <w:rPr>
          <w:b/>
          <w:color w:val="6A727A"/>
          <w:sz w:val="19"/>
        </w:rPr>
        <w:t>Figure</w:t>
      </w:r>
      <w:r>
        <w:rPr>
          <w:b/>
          <w:color w:val="6A727A"/>
          <w:spacing w:val="-8"/>
          <w:sz w:val="19"/>
        </w:rPr>
        <w:t xml:space="preserve"> </w:t>
      </w:r>
      <w:r>
        <w:rPr>
          <w:b/>
          <w:color w:val="6A727A"/>
          <w:sz w:val="19"/>
        </w:rPr>
        <w:t>2.1:</w:t>
      </w:r>
      <w:r>
        <w:rPr>
          <w:b/>
          <w:color w:val="6A727A"/>
          <w:spacing w:val="-8"/>
          <w:sz w:val="19"/>
        </w:rPr>
        <w:t xml:space="preserve"> </w:t>
      </w:r>
      <w:r>
        <w:rPr>
          <w:b/>
          <w:color w:val="6A727A"/>
          <w:sz w:val="19"/>
        </w:rPr>
        <w:t>Government</w:t>
      </w:r>
      <w:r>
        <w:rPr>
          <w:b/>
          <w:color w:val="6A727A"/>
          <w:spacing w:val="-8"/>
          <w:sz w:val="19"/>
        </w:rPr>
        <w:t xml:space="preserve"> </w:t>
      </w:r>
      <w:r>
        <w:rPr>
          <w:b/>
          <w:color w:val="6A727A"/>
          <w:sz w:val="19"/>
        </w:rPr>
        <w:t>seats</w:t>
      </w:r>
      <w:r>
        <w:rPr>
          <w:b/>
          <w:color w:val="6A727A"/>
          <w:spacing w:val="-8"/>
          <w:sz w:val="19"/>
        </w:rPr>
        <w:t xml:space="preserve"> </w:t>
      </w:r>
      <w:r>
        <w:rPr>
          <w:b/>
          <w:color w:val="6A727A"/>
          <w:sz w:val="19"/>
        </w:rPr>
        <w:t>receive</w:t>
      </w:r>
      <w:r>
        <w:rPr>
          <w:b/>
          <w:color w:val="6A727A"/>
          <w:spacing w:val="-8"/>
          <w:sz w:val="19"/>
        </w:rPr>
        <w:t xml:space="preserve"> </w:t>
      </w:r>
      <w:r>
        <w:rPr>
          <w:b/>
          <w:color w:val="6A727A"/>
          <w:sz w:val="19"/>
        </w:rPr>
        <w:t>more</w:t>
      </w:r>
      <w:r>
        <w:rPr>
          <w:b/>
          <w:color w:val="6A727A"/>
          <w:spacing w:val="-8"/>
          <w:sz w:val="19"/>
        </w:rPr>
        <w:t xml:space="preserve"> </w:t>
      </w:r>
      <w:r>
        <w:rPr>
          <w:b/>
          <w:color w:val="6A727A"/>
          <w:sz w:val="19"/>
        </w:rPr>
        <w:t>grant</w:t>
      </w:r>
      <w:r>
        <w:rPr>
          <w:b/>
          <w:color w:val="6A727A"/>
          <w:spacing w:val="-8"/>
          <w:sz w:val="19"/>
        </w:rPr>
        <w:t xml:space="preserve"> </w:t>
      </w:r>
      <w:r>
        <w:rPr>
          <w:b/>
          <w:color w:val="6A727A"/>
          <w:sz w:val="19"/>
        </w:rPr>
        <w:t>funding</w:t>
      </w:r>
      <w:r>
        <w:rPr>
          <w:b/>
          <w:color w:val="6A727A"/>
          <w:spacing w:val="-8"/>
          <w:sz w:val="19"/>
        </w:rPr>
        <w:t xml:space="preserve"> </w:t>
      </w:r>
      <w:r>
        <w:rPr>
          <w:b/>
          <w:color w:val="6A727A"/>
          <w:sz w:val="19"/>
        </w:rPr>
        <w:t>than opposition seats</w:t>
      </w:r>
    </w:p>
    <w:p w:rsidR="00FB0FE6" w:rsidRDefault="00056ECC">
      <w:pPr>
        <w:spacing w:before="1" w:line="261" w:lineRule="auto"/>
        <w:ind w:left="443"/>
        <w:rPr>
          <w:sz w:val="19"/>
        </w:rPr>
      </w:pPr>
      <w:r>
        <w:rPr>
          <w:color w:val="6A727A"/>
          <w:sz w:val="19"/>
        </w:rPr>
        <w:t>Money</w:t>
      </w:r>
      <w:r>
        <w:rPr>
          <w:color w:val="6A727A"/>
          <w:spacing w:val="-10"/>
          <w:sz w:val="19"/>
        </w:rPr>
        <w:t xml:space="preserve"> </w:t>
      </w:r>
      <w:r>
        <w:rPr>
          <w:color w:val="6A727A"/>
          <w:sz w:val="19"/>
        </w:rPr>
        <w:t>awarded</w:t>
      </w:r>
      <w:r>
        <w:rPr>
          <w:color w:val="6A727A"/>
          <w:spacing w:val="-10"/>
          <w:sz w:val="19"/>
        </w:rPr>
        <w:t xml:space="preserve"> </w:t>
      </w:r>
      <w:r>
        <w:rPr>
          <w:color w:val="6A727A"/>
          <w:sz w:val="19"/>
        </w:rPr>
        <w:t>per</w:t>
      </w:r>
      <w:r>
        <w:rPr>
          <w:color w:val="6A727A"/>
          <w:spacing w:val="-10"/>
          <w:sz w:val="19"/>
        </w:rPr>
        <w:t xml:space="preserve"> </w:t>
      </w:r>
      <w:r>
        <w:rPr>
          <w:color w:val="6A727A"/>
          <w:sz w:val="19"/>
        </w:rPr>
        <w:t>electorate</w:t>
      </w:r>
      <w:r>
        <w:rPr>
          <w:color w:val="6A727A"/>
          <w:spacing w:val="-10"/>
          <w:sz w:val="19"/>
        </w:rPr>
        <w:t xml:space="preserve"> </w:t>
      </w:r>
      <w:r>
        <w:rPr>
          <w:color w:val="6A727A"/>
          <w:sz w:val="19"/>
        </w:rPr>
        <w:t>on</w:t>
      </w:r>
      <w:r>
        <w:rPr>
          <w:color w:val="6A727A"/>
          <w:spacing w:val="-10"/>
          <w:sz w:val="19"/>
        </w:rPr>
        <w:t xml:space="preserve"> </w:t>
      </w:r>
      <w:r>
        <w:rPr>
          <w:color w:val="6A727A"/>
          <w:sz w:val="19"/>
        </w:rPr>
        <w:t>average</w:t>
      </w:r>
      <w:r>
        <w:rPr>
          <w:color w:val="6A727A"/>
          <w:spacing w:val="-10"/>
          <w:sz w:val="19"/>
        </w:rPr>
        <w:t xml:space="preserve"> </w:t>
      </w:r>
      <w:r>
        <w:rPr>
          <w:color w:val="6A727A"/>
          <w:sz w:val="19"/>
        </w:rPr>
        <w:t>across</w:t>
      </w:r>
      <w:r>
        <w:rPr>
          <w:color w:val="6A727A"/>
          <w:spacing w:val="-10"/>
          <w:sz w:val="19"/>
        </w:rPr>
        <w:t xml:space="preserve"> </w:t>
      </w:r>
      <w:r>
        <w:rPr>
          <w:color w:val="6A727A"/>
          <w:sz w:val="19"/>
        </w:rPr>
        <w:t>seven</w:t>
      </w:r>
      <w:r>
        <w:rPr>
          <w:color w:val="6A727A"/>
          <w:spacing w:val="-10"/>
          <w:sz w:val="19"/>
        </w:rPr>
        <w:t xml:space="preserve"> </w:t>
      </w:r>
      <w:r>
        <w:rPr>
          <w:color w:val="6A727A"/>
          <w:sz w:val="19"/>
        </w:rPr>
        <w:t>federal</w:t>
      </w:r>
      <w:r>
        <w:rPr>
          <w:color w:val="6A727A"/>
          <w:spacing w:val="-10"/>
          <w:sz w:val="19"/>
        </w:rPr>
        <w:t xml:space="preserve"> </w:t>
      </w:r>
      <w:r>
        <w:rPr>
          <w:color w:val="6A727A"/>
          <w:sz w:val="19"/>
        </w:rPr>
        <w:t>and</w:t>
      </w:r>
      <w:r>
        <w:rPr>
          <w:color w:val="6A727A"/>
          <w:spacing w:val="-10"/>
          <w:sz w:val="19"/>
        </w:rPr>
        <w:t xml:space="preserve"> </w:t>
      </w:r>
      <w:r>
        <w:rPr>
          <w:color w:val="6A727A"/>
          <w:sz w:val="19"/>
        </w:rPr>
        <w:t>four</w:t>
      </w:r>
      <w:r>
        <w:rPr>
          <w:color w:val="6A727A"/>
          <w:spacing w:val="-10"/>
          <w:sz w:val="19"/>
        </w:rPr>
        <w:t xml:space="preserve"> </w:t>
      </w:r>
      <w:r>
        <w:rPr>
          <w:color w:val="6A727A"/>
          <w:sz w:val="19"/>
        </w:rPr>
        <w:t>state grant programs</w:t>
      </w:r>
    </w:p>
    <w:p w:rsidR="00FB0FE6" w:rsidRDefault="00056ECC">
      <w:pPr>
        <w:tabs>
          <w:tab w:val="left" w:pos="4174"/>
        </w:tabs>
        <w:spacing w:before="66"/>
        <w:ind w:left="1590"/>
        <w:rPr>
          <w:b/>
          <w:sz w:val="19"/>
        </w:rPr>
      </w:pPr>
      <w:r>
        <w:pict>
          <v:group id="docshapegroup69" o:spid="_x0000_s1460" style="position:absolute;left:0;text-align:left;margin-left:449.25pt;margin-top:34.55pt;width:156.8pt;height:285.1pt;z-index:15741952;mso-position-horizontal-relative:page" coordorigin="8985,691" coordsize="3136,5702">
            <v:shape id="docshape70" o:spid="_x0000_s1473" style="position:absolute;left:9376;top:6325;width:2744;height:2" coordorigin="9376,6326" coordsize="2744,2" o:spt="100" adj="0,,0" path="m9376,6326r1435,m11933,6326r187,m9376,6328r2744,e" filled="f" strokecolor="#c3c7cb" strokeweight=".03456mm">
              <v:stroke joinstyle="round"/>
              <v:formulas/>
              <v:path arrowok="t" o:connecttype="segments"/>
            </v:shape>
            <v:shape id="docshape71" o:spid="_x0000_s1472" style="position:absolute;left:10685;top:834;width:1435;height:3662" coordorigin="10686,835" coordsize="1435,3662" o:spt="100" adj="0,,0" path="m10686,4496r125,m10686,2665r1434,m10686,835r1434,e" filled="f" strokecolor="#c3c7cb" strokeweight=".06917mm">
              <v:stroke joinstyle="round"/>
              <v:formulas/>
              <v:path arrowok="t" o:connecttype="segments"/>
            </v:shape>
            <v:rect id="docshape72" o:spid="_x0000_s1471" style="position:absolute;left:9563;top:707;width:1123;height:5620" fillcolor="#a02226" stroked="f"/>
            <v:rect id="docshape73" o:spid="_x0000_s1470" style="position:absolute;left:9563;top:707;width:1123;height:5620" filled="f" strokecolor="white" strokeweight=".10375mm"/>
            <v:line id="_x0000_s1469" style="position:absolute" from="11933,4496" to="12120,4496" strokecolor="#c3c7cb" strokeweight=".06917mm"/>
            <v:rect id="docshape74" o:spid="_x0000_s1468" style="position:absolute;left:10810;top:3980;width:1123;height:2346" fillcolor="#f68b33" stroked="f"/>
            <v:line id="_x0000_s1467" style="position:absolute" from="9376,6327" to="12120,6327" strokeweight=".1383mm"/>
            <v:line id="_x0000_s1466" style="position:absolute" from="10125,6363" to="10125,6327" strokeweight=".10375mm"/>
            <v:line id="_x0000_s1465" style="position:absolute" from="11372,6363" to="11372,6327" strokeweight=".10375mm"/>
            <v:shape id="docshape75" o:spid="_x0000_s1464" type="#_x0000_t202" style="position:absolute;left:8985;top:691;width:599;height:212" filled="f" stroked="f">
              <v:textbox inset="0,0,0,0">
                <w:txbxContent>
                  <w:p w:rsidR="00056ECC" w:rsidRDefault="00056ECC">
                    <w:pPr>
                      <w:spacing w:line="211" w:lineRule="exact"/>
                      <w:rPr>
                        <w:rFonts w:ascii="Times New Roman"/>
                        <w:sz w:val="19"/>
                      </w:rPr>
                    </w:pPr>
                    <w:r>
                      <w:rPr>
                        <w:sz w:val="19"/>
                      </w:rPr>
                      <w:t>$6m</w:t>
                    </w:r>
                    <w:r>
                      <w:rPr>
                        <w:spacing w:val="-28"/>
                        <w:sz w:val="19"/>
                      </w:rPr>
                      <w:t xml:space="preserve"> </w:t>
                    </w:r>
                    <w:r>
                      <w:rPr>
                        <w:rFonts w:ascii="Times New Roman"/>
                        <w:spacing w:val="80"/>
                        <w:sz w:val="19"/>
                        <w:u w:val="single" w:color="C3C7CB"/>
                      </w:rPr>
                      <w:t xml:space="preserve"> </w:t>
                    </w:r>
                  </w:p>
                </w:txbxContent>
              </v:textbox>
            </v:shape>
            <v:shape id="docshape76" o:spid="_x0000_s1463" type="#_x0000_t202" style="position:absolute;left:8985;top:2520;width:599;height:212" filled="f" stroked="f">
              <v:textbox inset="0,0,0,0">
                <w:txbxContent>
                  <w:p w:rsidR="00056ECC" w:rsidRDefault="00056ECC">
                    <w:pPr>
                      <w:spacing w:line="211" w:lineRule="exact"/>
                      <w:rPr>
                        <w:rFonts w:ascii="Times New Roman"/>
                        <w:sz w:val="19"/>
                      </w:rPr>
                    </w:pPr>
                    <w:r>
                      <w:rPr>
                        <w:sz w:val="19"/>
                      </w:rPr>
                      <w:t>$4m</w:t>
                    </w:r>
                    <w:r>
                      <w:rPr>
                        <w:spacing w:val="-28"/>
                        <w:sz w:val="19"/>
                      </w:rPr>
                      <w:t xml:space="preserve"> </w:t>
                    </w:r>
                    <w:r>
                      <w:rPr>
                        <w:rFonts w:ascii="Times New Roman"/>
                        <w:spacing w:val="80"/>
                        <w:sz w:val="19"/>
                        <w:u w:val="single" w:color="C3C7CB"/>
                      </w:rPr>
                      <w:t xml:space="preserve"> </w:t>
                    </w:r>
                  </w:p>
                </w:txbxContent>
              </v:textbox>
            </v:shape>
            <v:shape id="docshape77" o:spid="_x0000_s1462" type="#_x0000_t202" style="position:absolute;left:8985;top:4350;width:599;height:212" filled="f" stroked="f">
              <v:textbox inset="0,0,0,0">
                <w:txbxContent>
                  <w:p w:rsidR="00056ECC" w:rsidRDefault="00056ECC">
                    <w:pPr>
                      <w:spacing w:line="211" w:lineRule="exact"/>
                      <w:rPr>
                        <w:rFonts w:ascii="Times New Roman"/>
                        <w:sz w:val="19"/>
                      </w:rPr>
                    </w:pPr>
                    <w:r>
                      <w:rPr>
                        <w:sz w:val="19"/>
                      </w:rPr>
                      <w:t>$2m</w:t>
                    </w:r>
                    <w:r>
                      <w:rPr>
                        <w:spacing w:val="-28"/>
                        <w:sz w:val="19"/>
                      </w:rPr>
                      <w:t xml:space="preserve"> </w:t>
                    </w:r>
                    <w:r>
                      <w:rPr>
                        <w:rFonts w:ascii="Times New Roman"/>
                        <w:spacing w:val="80"/>
                        <w:sz w:val="19"/>
                        <w:u w:val="single" w:color="C3C7CB"/>
                      </w:rPr>
                      <w:t xml:space="preserve"> </w:t>
                    </w:r>
                  </w:p>
                </w:txbxContent>
              </v:textbox>
            </v:shape>
            <v:shape id="docshape78" o:spid="_x0000_s1461" type="#_x0000_t202" style="position:absolute;left:8985;top:6182;width:386;height:211" filled="f" stroked="f">
              <v:textbox inset="0,0,0,0">
                <w:txbxContent>
                  <w:p w:rsidR="00056ECC" w:rsidRDefault="00056ECC">
                    <w:pPr>
                      <w:spacing w:line="210" w:lineRule="exact"/>
                      <w:rPr>
                        <w:sz w:val="19"/>
                      </w:rPr>
                    </w:pPr>
                    <w:r>
                      <w:rPr>
                        <w:spacing w:val="-5"/>
                        <w:sz w:val="19"/>
                      </w:rPr>
                      <w:t>$0m</w:t>
                    </w:r>
                  </w:p>
                </w:txbxContent>
              </v:textbox>
            </v:shape>
            <w10:wrap anchorx="page"/>
          </v:group>
        </w:pict>
      </w:r>
      <w:r>
        <w:pict>
          <v:group id="docshapegroup79" o:spid="_x0000_s1450" style="position:absolute;left:0;text-align:left;margin-left:632.2pt;margin-top:35.25pt;width:137.2pt;height:282.95pt;z-index:-17507328;mso-position-horizontal-relative:page" coordorigin="12644,705" coordsize="2744,5659">
            <v:shape id="docshape80" o:spid="_x0000_s1459" style="position:absolute;left:12644;top:6325;width:2744;height:2" coordorigin="12644,6326" coordsize="2744,2" o:spt="100" adj="0,,0" path="m12644,6326r1434,m15201,6326r187,m12644,6328r2744,e" filled="f" strokecolor="#c3c7cb" strokeweight=".03456mm">
              <v:stroke joinstyle="round"/>
              <v:formulas/>
              <v:path arrowok="t" o:connecttype="segments"/>
            </v:shape>
            <v:shape id="docshape81" o:spid="_x0000_s1458" style="position:absolute;left:13953;top:1849;width:1435;height:2985" coordorigin="13954,1849" coordsize="1435,2985" o:spt="100" adj="0,,0" path="m13954,4834r124,m13954,3342r1434,m13954,1849r1434,e" filled="f" strokecolor="#c3c7cb" strokeweight=".06917mm">
              <v:stroke joinstyle="round"/>
              <v:formulas/>
              <v:path arrowok="t" o:connecttype="segments"/>
            </v:shape>
            <v:rect id="docshape82" o:spid="_x0000_s1457" style="position:absolute;left:12831;top:707;width:1123;height:5620" fillcolor="#a02226" stroked="f"/>
            <v:rect id="docshape83" o:spid="_x0000_s1456" style="position:absolute;left:12831;top:707;width:1123;height:5620" filled="f" strokecolor="white" strokeweight=".10375mm"/>
            <v:line id="_x0000_s1455" style="position:absolute" from="15201,4834" to="15388,4834" strokecolor="#c3c7cb" strokeweight=".06917mm"/>
            <v:rect id="docshape84" o:spid="_x0000_s1454" style="position:absolute;left:14078;top:4684;width:1123;height:1643" fillcolor="#f68b33" stroked="f"/>
            <v:line id="_x0000_s1453" style="position:absolute" from="12644,6327" to="15388,6327" strokeweight=".1383mm"/>
            <v:line id="_x0000_s1452" style="position:absolute" from="13392,6363" to="13392,6327" strokeweight=".10375mm"/>
            <v:line id="_x0000_s1451" style="position:absolute" from="14640,6363" to="14640,6327" strokeweight=".10375mm"/>
            <w10:wrap anchorx="page"/>
          </v:group>
        </w:pict>
      </w:r>
      <w:r>
        <w:rPr>
          <w:b/>
          <w:sz w:val="19"/>
        </w:rPr>
        <w:t>Federal</w:t>
      </w:r>
      <w:r>
        <w:rPr>
          <w:b/>
          <w:spacing w:val="-12"/>
          <w:sz w:val="19"/>
        </w:rPr>
        <w:t xml:space="preserve"> </w:t>
      </w:r>
      <w:r>
        <w:rPr>
          <w:b/>
          <w:spacing w:val="-2"/>
          <w:sz w:val="19"/>
        </w:rPr>
        <w:t>grants</w:t>
      </w:r>
      <w:r>
        <w:rPr>
          <w:b/>
          <w:sz w:val="19"/>
        </w:rPr>
        <w:tab/>
      </w:r>
      <w:r>
        <w:rPr>
          <w:b/>
          <w:position w:val="1"/>
          <w:sz w:val="19"/>
        </w:rPr>
        <w:t>State</w:t>
      </w:r>
      <w:r>
        <w:rPr>
          <w:b/>
          <w:spacing w:val="-12"/>
          <w:position w:val="1"/>
          <w:sz w:val="19"/>
        </w:rPr>
        <w:t xml:space="preserve"> </w:t>
      </w:r>
      <w:r>
        <w:rPr>
          <w:b/>
          <w:position w:val="1"/>
          <w:sz w:val="19"/>
        </w:rPr>
        <w:t>grants</w:t>
      </w:r>
      <w:r>
        <w:rPr>
          <w:b/>
          <w:spacing w:val="-11"/>
          <w:position w:val="1"/>
          <w:sz w:val="19"/>
        </w:rPr>
        <w:t xml:space="preserve"> </w:t>
      </w:r>
      <w:r>
        <w:rPr>
          <w:b/>
          <w:position w:val="1"/>
          <w:sz w:val="19"/>
        </w:rPr>
        <w:t>(Vic,</w:t>
      </w:r>
      <w:r>
        <w:rPr>
          <w:b/>
          <w:spacing w:val="-11"/>
          <w:position w:val="1"/>
          <w:sz w:val="19"/>
        </w:rPr>
        <w:t xml:space="preserve"> </w:t>
      </w:r>
      <w:r>
        <w:rPr>
          <w:b/>
          <w:position w:val="1"/>
          <w:sz w:val="19"/>
        </w:rPr>
        <w:t>NSW,</w:t>
      </w:r>
      <w:r>
        <w:rPr>
          <w:b/>
          <w:spacing w:val="-11"/>
          <w:position w:val="1"/>
          <w:sz w:val="19"/>
        </w:rPr>
        <w:t xml:space="preserve"> </w:t>
      </w:r>
      <w:proofErr w:type="gramStart"/>
      <w:r>
        <w:rPr>
          <w:b/>
          <w:spacing w:val="-4"/>
          <w:position w:val="1"/>
          <w:sz w:val="19"/>
        </w:rPr>
        <w:t>Qld</w:t>
      </w:r>
      <w:proofErr w:type="gramEnd"/>
      <w:r>
        <w:rPr>
          <w:b/>
          <w:spacing w:val="-4"/>
          <w:position w:val="1"/>
          <w:sz w:val="19"/>
        </w:rPr>
        <w:t>)</w:t>
      </w:r>
    </w:p>
    <w:p w:rsidR="00FB0FE6" w:rsidRDefault="00FB0FE6">
      <w:pPr>
        <w:pStyle w:val="BodyText"/>
        <w:rPr>
          <w:b/>
          <w:sz w:val="22"/>
        </w:rPr>
      </w:pPr>
    </w:p>
    <w:p w:rsidR="00FB0FE6" w:rsidRDefault="00FB0FE6">
      <w:pPr>
        <w:pStyle w:val="BodyText"/>
        <w:rPr>
          <w:b/>
          <w:sz w:val="22"/>
        </w:rPr>
      </w:pPr>
    </w:p>
    <w:p w:rsidR="00FB0FE6" w:rsidRDefault="00FB0FE6">
      <w:pPr>
        <w:pStyle w:val="BodyText"/>
        <w:rPr>
          <w:b/>
          <w:sz w:val="22"/>
        </w:rPr>
      </w:pPr>
    </w:p>
    <w:p w:rsidR="00FB0FE6" w:rsidRDefault="00FB0FE6">
      <w:pPr>
        <w:pStyle w:val="BodyText"/>
        <w:rPr>
          <w:b/>
          <w:sz w:val="22"/>
        </w:rPr>
      </w:pPr>
    </w:p>
    <w:p w:rsidR="00FB0FE6" w:rsidRDefault="00FB0FE6">
      <w:pPr>
        <w:pStyle w:val="BodyText"/>
        <w:rPr>
          <w:b/>
          <w:sz w:val="22"/>
        </w:rPr>
      </w:pPr>
    </w:p>
    <w:p w:rsidR="00FB0FE6" w:rsidRDefault="00056ECC">
      <w:pPr>
        <w:spacing w:before="138"/>
        <w:ind w:left="3681" w:right="2937"/>
        <w:jc w:val="center"/>
        <w:rPr>
          <w:rFonts w:ascii="Times New Roman"/>
          <w:sz w:val="19"/>
        </w:rPr>
      </w:pPr>
      <w:r>
        <w:rPr>
          <w:spacing w:val="-2"/>
          <w:sz w:val="19"/>
        </w:rPr>
        <w:t>$0.9m</w:t>
      </w:r>
      <w:r>
        <w:rPr>
          <w:rFonts w:ascii="Times New Roman"/>
          <w:spacing w:val="80"/>
          <w:sz w:val="19"/>
          <w:u w:val="single" w:color="C3C7CB"/>
        </w:rPr>
        <w:t xml:space="preserve"> </w:t>
      </w:r>
    </w:p>
    <w:p w:rsidR="00FB0FE6" w:rsidRDefault="00FB0FE6">
      <w:pPr>
        <w:jc w:val="center"/>
        <w:rPr>
          <w:rFonts w:ascii="Times New Roman"/>
          <w:sz w:val="19"/>
        </w:rPr>
        <w:sectPr w:rsidR="00FB0FE6">
          <w:pgSz w:w="16840" w:h="11910" w:orient="landscape"/>
          <w:pgMar w:top="1340" w:right="1140" w:bottom="1200" w:left="860" w:header="689" w:footer="991" w:gutter="0"/>
          <w:cols w:num="2" w:space="720" w:equalWidth="0">
            <w:col w:w="6953" w:space="710"/>
            <w:col w:w="7177"/>
          </w:cols>
        </w:sectPr>
      </w:pPr>
    </w:p>
    <w:p w:rsidR="00FB0FE6" w:rsidRDefault="00FB0FE6">
      <w:pPr>
        <w:pStyle w:val="BodyText"/>
        <w:spacing w:before="5"/>
        <w:rPr>
          <w:rFonts w:ascii="Times New Roman"/>
          <w:sz w:val="16"/>
        </w:rPr>
      </w:pPr>
    </w:p>
    <w:p w:rsidR="00FB0FE6" w:rsidRDefault="00FB0FE6">
      <w:pPr>
        <w:rPr>
          <w:rFonts w:ascii="Times New Roman"/>
          <w:sz w:val="16"/>
        </w:rPr>
        <w:sectPr w:rsidR="00FB0FE6">
          <w:type w:val="continuous"/>
          <w:pgSz w:w="16840" w:h="11910" w:orient="landscape"/>
          <w:pgMar w:top="1340" w:right="1140" w:bottom="280" w:left="860" w:header="689" w:footer="991" w:gutter="0"/>
          <w:cols w:space="720"/>
        </w:sectPr>
      </w:pPr>
    </w:p>
    <w:p w:rsidR="00FB0FE6" w:rsidRDefault="00056ECC">
      <w:pPr>
        <w:pStyle w:val="Heading4"/>
        <w:numPr>
          <w:ilvl w:val="1"/>
          <w:numId w:val="11"/>
        </w:numPr>
        <w:tabs>
          <w:tab w:val="left" w:pos="991"/>
          <w:tab w:val="left" w:pos="992"/>
        </w:tabs>
        <w:spacing w:before="109"/>
        <w:ind w:hanging="549"/>
      </w:pPr>
      <w:bookmarkStart w:id="57" w:name="_bookmark53"/>
      <w:bookmarkEnd w:id="57"/>
      <w:r>
        <w:rPr>
          <w:color w:val="F2901D"/>
          <w:w w:val="105"/>
        </w:rPr>
        <w:t>Some</w:t>
      </w:r>
      <w:r>
        <w:rPr>
          <w:color w:val="F2901D"/>
          <w:spacing w:val="-14"/>
          <w:w w:val="105"/>
        </w:rPr>
        <w:t xml:space="preserve"> </w:t>
      </w:r>
      <w:r>
        <w:rPr>
          <w:color w:val="F2901D"/>
          <w:w w:val="105"/>
        </w:rPr>
        <w:t>politicians</w:t>
      </w:r>
      <w:r>
        <w:rPr>
          <w:color w:val="F2901D"/>
          <w:spacing w:val="-14"/>
          <w:w w:val="105"/>
        </w:rPr>
        <w:t xml:space="preserve"> </w:t>
      </w:r>
      <w:r>
        <w:rPr>
          <w:color w:val="F2901D"/>
          <w:w w:val="105"/>
        </w:rPr>
        <w:t>are</w:t>
      </w:r>
      <w:r>
        <w:rPr>
          <w:color w:val="F2901D"/>
          <w:spacing w:val="-14"/>
          <w:w w:val="105"/>
        </w:rPr>
        <w:t xml:space="preserve"> </w:t>
      </w:r>
      <w:r>
        <w:rPr>
          <w:color w:val="F2901D"/>
          <w:w w:val="105"/>
        </w:rPr>
        <w:t>now</w:t>
      </w:r>
      <w:r>
        <w:rPr>
          <w:color w:val="F2901D"/>
          <w:spacing w:val="-13"/>
          <w:w w:val="105"/>
        </w:rPr>
        <w:t xml:space="preserve"> </w:t>
      </w:r>
      <w:r>
        <w:rPr>
          <w:color w:val="F2901D"/>
          <w:w w:val="105"/>
        </w:rPr>
        <w:t>trying</w:t>
      </w:r>
      <w:r>
        <w:rPr>
          <w:color w:val="F2901D"/>
          <w:spacing w:val="-14"/>
          <w:w w:val="105"/>
        </w:rPr>
        <w:t xml:space="preserve"> </w:t>
      </w:r>
      <w:r>
        <w:rPr>
          <w:color w:val="F2901D"/>
          <w:w w:val="105"/>
        </w:rPr>
        <w:t>to</w:t>
      </w:r>
      <w:r>
        <w:rPr>
          <w:color w:val="F2901D"/>
          <w:spacing w:val="-14"/>
          <w:w w:val="105"/>
        </w:rPr>
        <w:t xml:space="preserve"> </w:t>
      </w:r>
      <w:proofErr w:type="spellStart"/>
      <w:r>
        <w:rPr>
          <w:color w:val="F2901D"/>
          <w:w w:val="105"/>
        </w:rPr>
        <w:t>normalise</w:t>
      </w:r>
      <w:proofErr w:type="spellEnd"/>
      <w:r>
        <w:rPr>
          <w:color w:val="F2901D"/>
          <w:spacing w:val="-13"/>
          <w:w w:val="105"/>
        </w:rPr>
        <w:t xml:space="preserve"> </w:t>
      </w:r>
      <w:r>
        <w:rPr>
          <w:color w:val="F2901D"/>
          <w:w w:val="105"/>
        </w:rPr>
        <w:t>pork-</w:t>
      </w:r>
      <w:r>
        <w:rPr>
          <w:color w:val="F2901D"/>
          <w:spacing w:val="-2"/>
          <w:w w:val="105"/>
        </w:rPr>
        <w:t>barrelling</w:t>
      </w:r>
    </w:p>
    <w:p w:rsidR="00FB0FE6" w:rsidRDefault="00056ECC">
      <w:pPr>
        <w:pStyle w:val="BodyText"/>
        <w:spacing w:before="177" w:line="283" w:lineRule="auto"/>
        <w:ind w:left="443"/>
      </w:pPr>
      <w:r>
        <w:rPr>
          <w:w w:val="105"/>
        </w:rPr>
        <w:t xml:space="preserve">While pork-barrelling itself is not a new practice, there’s been a worrying trend towards </w:t>
      </w:r>
      <w:proofErr w:type="spellStart"/>
      <w:r>
        <w:rPr>
          <w:w w:val="105"/>
        </w:rPr>
        <w:t>normalising</w:t>
      </w:r>
      <w:proofErr w:type="spellEnd"/>
      <w:r>
        <w:rPr>
          <w:w w:val="105"/>
        </w:rPr>
        <w:t xml:space="preserve"> it. Instead of apologies and resignations,</w:t>
      </w:r>
      <w:r>
        <w:rPr>
          <w:spacing w:val="-15"/>
          <w:w w:val="105"/>
        </w:rPr>
        <w:t xml:space="preserve"> </w:t>
      </w:r>
      <w:r>
        <w:rPr>
          <w:w w:val="105"/>
        </w:rPr>
        <w:t>some</w:t>
      </w:r>
      <w:r>
        <w:rPr>
          <w:spacing w:val="-15"/>
          <w:w w:val="105"/>
        </w:rPr>
        <w:t xml:space="preserve"> </w:t>
      </w:r>
      <w:r>
        <w:rPr>
          <w:w w:val="105"/>
        </w:rPr>
        <w:t>politicians</w:t>
      </w:r>
      <w:r>
        <w:rPr>
          <w:spacing w:val="-14"/>
          <w:w w:val="105"/>
        </w:rPr>
        <w:t xml:space="preserve"> </w:t>
      </w:r>
      <w:r>
        <w:rPr>
          <w:w w:val="105"/>
        </w:rPr>
        <w:t>have</w:t>
      </w:r>
      <w:r>
        <w:rPr>
          <w:spacing w:val="-15"/>
          <w:w w:val="105"/>
        </w:rPr>
        <w:t xml:space="preserve"> </w:t>
      </w:r>
      <w:r>
        <w:rPr>
          <w:w w:val="105"/>
        </w:rPr>
        <w:t>ramped</w:t>
      </w:r>
      <w:r>
        <w:rPr>
          <w:spacing w:val="-14"/>
          <w:w w:val="105"/>
        </w:rPr>
        <w:t xml:space="preserve"> </w:t>
      </w:r>
      <w:r>
        <w:rPr>
          <w:w w:val="105"/>
        </w:rPr>
        <w:t>up</w:t>
      </w:r>
      <w:r>
        <w:rPr>
          <w:spacing w:val="-15"/>
          <w:w w:val="105"/>
        </w:rPr>
        <w:t xml:space="preserve"> </w:t>
      </w:r>
      <w:r>
        <w:rPr>
          <w:w w:val="105"/>
        </w:rPr>
        <w:t>their</w:t>
      </w:r>
      <w:r>
        <w:rPr>
          <w:spacing w:val="-15"/>
          <w:w w:val="105"/>
        </w:rPr>
        <w:t xml:space="preserve"> </w:t>
      </w:r>
      <w:r>
        <w:rPr>
          <w:w w:val="105"/>
        </w:rPr>
        <w:t>excuses</w:t>
      </w:r>
      <w:r>
        <w:rPr>
          <w:spacing w:val="-14"/>
          <w:w w:val="105"/>
        </w:rPr>
        <w:t xml:space="preserve"> </w:t>
      </w:r>
      <w:r>
        <w:rPr>
          <w:w w:val="105"/>
        </w:rPr>
        <w:t>and</w:t>
      </w:r>
      <w:r>
        <w:rPr>
          <w:spacing w:val="-15"/>
          <w:w w:val="105"/>
        </w:rPr>
        <w:t xml:space="preserve"> </w:t>
      </w:r>
      <w:r>
        <w:rPr>
          <w:w w:val="105"/>
        </w:rPr>
        <w:t>are now openly defending pork-barrelling.</w:t>
      </w:r>
    </w:p>
    <w:p w:rsidR="00FB0FE6" w:rsidRDefault="00056ECC">
      <w:pPr>
        <w:pStyle w:val="BodyText"/>
        <w:spacing w:before="161" w:line="283" w:lineRule="auto"/>
        <w:ind w:left="443"/>
      </w:pPr>
      <w:r>
        <w:rPr>
          <w:w w:val="105"/>
        </w:rPr>
        <w:t>Excuses</w:t>
      </w:r>
      <w:r>
        <w:rPr>
          <w:spacing w:val="-2"/>
          <w:w w:val="105"/>
        </w:rPr>
        <w:t xml:space="preserve"> </w:t>
      </w:r>
      <w:r>
        <w:rPr>
          <w:w w:val="105"/>
        </w:rPr>
        <w:t>include</w:t>
      </w:r>
      <w:r>
        <w:rPr>
          <w:spacing w:val="-2"/>
          <w:w w:val="105"/>
        </w:rPr>
        <w:t xml:space="preserve"> </w:t>
      </w:r>
      <w:r>
        <w:rPr>
          <w:w w:val="105"/>
        </w:rPr>
        <w:t>that</w:t>
      </w:r>
      <w:r>
        <w:rPr>
          <w:spacing w:val="-2"/>
          <w:w w:val="105"/>
        </w:rPr>
        <w:t xml:space="preserve"> </w:t>
      </w:r>
      <w:r>
        <w:rPr>
          <w:w w:val="105"/>
        </w:rPr>
        <w:t>it</w:t>
      </w:r>
      <w:r>
        <w:rPr>
          <w:spacing w:val="-2"/>
          <w:w w:val="105"/>
        </w:rPr>
        <w:t xml:space="preserve"> </w:t>
      </w:r>
      <w:r>
        <w:rPr>
          <w:w w:val="105"/>
        </w:rPr>
        <w:t>is</w:t>
      </w:r>
      <w:r>
        <w:rPr>
          <w:spacing w:val="-2"/>
          <w:w w:val="105"/>
        </w:rPr>
        <w:t xml:space="preserve"> </w:t>
      </w:r>
      <w:r>
        <w:rPr>
          <w:w w:val="105"/>
        </w:rPr>
        <w:t>what</w:t>
      </w:r>
      <w:r>
        <w:rPr>
          <w:spacing w:val="-2"/>
          <w:w w:val="105"/>
        </w:rPr>
        <w:t xml:space="preserve"> </w:t>
      </w:r>
      <w:r>
        <w:rPr>
          <w:w w:val="105"/>
        </w:rPr>
        <w:t>ministerial</w:t>
      </w:r>
      <w:r>
        <w:rPr>
          <w:spacing w:val="-2"/>
          <w:w w:val="105"/>
        </w:rPr>
        <w:t xml:space="preserve"> </w:t>
      </w:r>
      <w:r>
        <w:rPr>
          <w:w w:val="105"/>
        </w:rPr>
        <w:t>discretion</w:t>
      </w:r>
      <w:r>
        <w:rPr>
          <w:spacing w:val="-2"/>
          <w:w w:val="105"/>
        </w:rPr>
        <w:t xml:space="preserve"> </w:t>
      </w:r>
      <w:r>
        <w:rPr>
          <w:w w:val="105"/>
        </w:rPr>
        <w:t>is</w:t>
      </w:r>
      <w:r>
        <w:rPr>
          <w:spacing w:val="-2"/>
          <w:w w:val="105"/>
        </w:rPr>
        <w:t xml:space="preserve"> </w:t>
      </w:r>
      <w:r>
        <w:rPr>
          <w:w w:val="105"/>
        </w:rPr>
        <w:t>for,</w:t>
      </w:r>
      <w:r>
        <w:rPr>
          <w:spacing w:val="-2"/>
          <w:w w:val="105"/>
        </w:rPr>
        <w:t xml:space="preserve"> </w:t>
      </w:r>
      <w:r>
        <w:rPr>
          <w:w w:val="105"/>
        </w:rPr>
        <w:t>that</w:t>
      </w:r>
      <w:r>
        <w:rPr>
          <w:spacing w:val="-2"/>
          <w:w w:val="105"/>
        </w:rPr>
        <w:t xml:space="preserve"> </w:t>
      </w:r>
      <w:r>
        <w:rPr>
          <w:w w:val="105"/>
        </w:rPr>
        <w:t>it</w:t>
      </w:r>
      <w:r>
        <w:rPr>
          <w:spacing w:val="-2"/>
          <w:w w:val="105"/>
        </w:rPr>
        <w:t xml:space="preserve"> </w:t>
      </w:r>
      <w:r>
        <w:rPr>
          <w:w w:val="105"/>
        </w:rPr>
        <w:t>is</w:t>
      </w:r>
      <w:r>
        <w:rPr>
          <w:spacing w:val="-2"/>
          <w:w w:val="105"/>
        </w:rPr>
        <w:t xml:space="preserve"> </w:t>
      </w:r>
      <w:r>
        <w:rPr>
          <w:w w:val="105"/>
        </w:rPr>
        <w:t>OK because</w:t>
      </w:r>
      <w:r>
        <w:rPr>
          <w:spacing w:val="-13"/>
          <w:w w:val="105"/>
        </w:rPr>
        <w:t xml:space="preserve"> </w:t>
      </w:r>
      <w:r>
        <w:rPr>
          <w:w w:val="105"/>
        </w:rPr>
        <w:t>everyone</w:t>
      </w:r>
      <w:r>
        <w:rPr>
          <w:spacing w:val="-13"/>
          <w:w w:val="105"/>
        </w:rPr>
        <w:t xml:space="preserve"> </w:t>
      </w:r>
      <w:r>
        <w:rPr>
          <w:w w:val="105"/>
        </w:rPr>
        <w:t>does</w:t>
      </w:r>
      <w:r>
        <w:rPr>
          <w:spacing w:val="-13"/>
          <w:w w:val="105"/>
        </w:rPr>
        <w:t xml:space="preserve"> </w:t>
      </w:r>
      <w:r>
        <w:rPr>
          <w:w w:val="105"/>
        </w:rPr>
        <w:t>it,</w:t>
      </w:r>
      <w:r>
        <w:rPr>
          <w:spacing w:val="-13"/>
          <w:w w:val="105"/>
        </w:rPr>
        <w:t xml:space="preserve"> </w:t>
      </w:r>
      <w:r>
        <w:rPr>
          <w:w w:val="105"/>
        </w:rPr>
        <w:t>and</w:t>
      </w:r>
      <w:r>
        <w:rPr>
          <w:spacing w:val="-13"/>
          <w:w w:val="105"/>
        </w:rPr>
        <w:t xml:space="preserve"> </w:t>
      </w:r>
      <w:r>
        <w:rPr>
          <w:w w:val="105"/>
        </w:rPr>
        <w:t>even</w:t>
      </w:r>
      <w:r>
        <w:rPr>
          <w:spacing w:val="-13"/>
          <w:w w:val="105"/>
        </w:rPr>
        <w:t xml:space="preserve"> </w:t>
      </w:r>
      <w:r>
        <w:rPr>
          <w:w w:val="105"/>
        </w:rPr>
        <w:t>that</w:t>
      </w:r>
      <w:r>
        <w:rPr>
          <w:spacing w:val="-13"/>
          <w:w w:val="105"/>
        </w:rPr>
        <w:t xml:space="preserve"> </w:t>
      </w:r>
      <w:r>
        <w:rPr>
          <w:w w:val="105"/>
        </w:rPr>
        <w:t>it</w:t>
      </w:r>
      <w:r>
        <w:rPr>
          <w:spacing w:val="-13"/>
          <w:w w:val="105"/>
        </w:rPr>
        <w:t xml:space="preserve"> </w:t>
      </w:r>
      <w:r>
        <w:rPr>
          <w:w w:val="105"/>
        </w:rPr>
        <w:t>is</w:t>
      </w:r>
      <w:r>
        <w:rPr>
          <w:spacing w:val="-13"/>
          <w:w w:val="105"/>
        </w:rPr>
        <w:t xml:space="preserve"> </w:t>
      </w:r>
      <w:r>
        <w:rPr>
          <w:w w:val="105"/>
        </w:rPr>
        <w:t>what</w:t>
      </w:r>
      <w:r>
        <w:rPr>
          <w:spacing w:val="-13"/>
          <w:w w:val="105"/>
        </w:rPr>
        <w:t xml:space="preserve"> </w:t>
      </w:r>
      <w:r>
        <w:rPr>
          <w:w w:val="105"/>
        </w:rPr>
        <w:t>the</w:t>
      </w:r>
      <w:r>
        <w:rPr>
          <w:spacing w:val="-13"/>
          <w:w w:val="105"/>
        </w:rPr>
        <w:t xml:space="preserve"> </w:t>
      </w:r>
      <w:r>
        <w:rPr>
          <w:w w:val="105"/>
        </w:rPr>
        <w:t>government</w:t>
      </w:r>
      <w:r>
        <w:rPr>
          <w:spacing w:val="-13"/>
          <w:w w:val="105"/>
        </w:rPr>
        <w:t xml:space="preserve"> </w:t>
      </w:r>
      <w:r>
        <w:rPr>
          <w:w w:val="105"/>
        </w:rPr>
        <w:t xml:space="preserve">was elected to do (see Box </w:t>
      </w:r>
      <w:hyperlink w:anchor="_bookmark59" w:history="1">
        <w:r>
          <w:rPr>
            <w:w w:val="105"/>
          </w:rPr>
          <w:t>3).</w:t>
        </w:r>
      </w:hyperlink>
    </w:p>
    <w:p w:rsidR="00FB0FE6" w:rsidRDefault="00056ECC">
      <w:pPr>
        <w:pStyle w:val="BodyText"/>
        <w:spacing w:before="161" w:line="283" w:lineRule="auto"/>
        <w:ind w:left="443" w:right="43"/>
      </w:pPr>
      <w:r>
        <w:rPr>
          <w:w w:val="105"/>
        </w:rPr>
        <w:t>A</w:t>
      </w:r>
      <w:r>
        <w:rPr>
          <w:spacing w:val="-15"/>
          <w:w w:val="105"/>
        </w:rPr>
        <w:t xml:space="preserve"> </w:t>
      </w:r>
      <w:r>
        <w:rPr>
          <w:w w:val="105"/>
        </w:rPr>
        <w:t>genuine</w:t>
      </w:r>
      <w:r>
        <w:rPr>
          <w:spacing w:val="-14"/>
          <w:w w:val="105"/>
        </w:rPr>
        <w:t xml:space="preserve"> </w:t>
      </w:r>
      <w:r>
        <w:rPr>
          <w:w w:val="105"/>
        </w:rPr>
        <w:t>apology</w:t>
      </w:r>
      <w:r>
        <w:rPr>
          <w:spacing w:val="-15"/>
          <w:w w:val="105"/>
        </w:rPr>
        <w:t xml:space="preserve"> </w:t>
      </w:r>
      <w:r>
        <w:rPr>
          <w:w w:val="105"/>
        </w:rPr>
        <w:t>might</w:t>
      </w:r>
      <w:r>
        <w:rPr>
          <w:spacing w:val="-14"/>
          <w:w w:val="105"/>
        </w:rPr>
        <w:t xml:space="preserve"> </w:t>
      </w:r>
      <w:r>
        <w:rPr>
          <w:w w:val="105"/>
        </w:rPr>
        <w:t>require</w:t>
      </w:r>
      <w:r>
        <w:rPr>
          <w:spacing w:val="-15"/>
          <w:w w:val="105"/>
        </w:rPr>
        <w:t xml:space="preserve"> </w:t>
      </w:r>
      <w:r>
        <w:rPr>
          <w:w w:val="105"/>
        </w:rPr>
        <w:t>ministers</w:t>
      </w:r>
      <w:r>
        <w:rPr>
          <w:spacing w:val="-14"/>
          <w:w w:val="105"/>
        </w:rPr>
        <w:t xml:space="preserve"> </w:t>
      </w:r>
      <w:r>
        <w:rPr>
          <w:w w:val="105"/>
        </w:rPr>
        <w:t>to</w:t>
      </w:r>
      <w:r>
        <w:rPr>
          <w:spacing w:val="-15"/>
          <w:w w:val="105"/>
        </w:rPr>
        <w:t xml:space="preserve"> </w:t>
      </w:r>
      <w:r>
        <w:rPr>
          <w:w w:val="105"/>
        </w:rPr>
        <w:t>resign</w:t>
      </w:r>
      <w:r>
        <w:rPr>
          <w:spacing w:val="-14"/>
          <w:w w:val="105"/>
        </w:rPr>
        <w:t xml:space="preserve"> </w:t>
      </w:r>
      <w:r>
        <w:rPr>
          <w:w w:val="105"/>
        </w:rPr>
        <w:t>and</w:t>
      </w:r>
      <w:r>
        <w:rPr>
          <w:spacing w:val="-15"/>
          <w:w w:val="105"/>
        </w:rPr>
        <w:t xml:space="preserve"> </w:t>
      </w:r>
      <w:r>
        <w:rPr>
          <w:w w:val="105"/>
        </w:rPr>
        <w:t>governments to implement reforms that make it harder to pork-barrel next time.</w:t>
      </w:r>
    </w:p>
    <w:p w:rsidR="00FB0FE6" w:rsidRDefault="00056ECC">
      <w:pPr>
        <w:pStyle w:val="BodyText"/>
        <w:spacing w:line="283" w:lineRule="auto"/>
        <w:ind w:left="443"/>
      </w:pPr>
      <w:r>
        <w:rPr>
          <w:w w:val="105"/>
        </w:rPr>
        <w:t>But governments have been resisting this – perhaps with short-term political</w:t>
      </w:r>
      <w:r>
        <w:rPr>
          <w:spacing w:val="-13"/>
          <w:w w:val="105"/>
        </w:rPr>
        <w:t xml:space="preserve"> </w:t>
      </w:r>
      <w:r>
        <w:rPr>
          <w:w w:val="105"/>
        </w:rPr>
        <w:t>interests</w:t>
      </w:r>
      <w:r>
        <w:rPr>
          <w:spacing w:val="-13"/>
          <w:w w:val="105"/>
        </w:rPr>
        <w:t xml:space="preserve"> </w:t>
      </w:r>
      <w:r>
        <w:rPr>
          <w:w w:val="105"/>
        </w:rPr>
        <w:t>in</w:t>
      </w:r>
      <w:r>
        <w:rPr>
          <w:spacing w:val="-13"/>
          <w:w w:val="105"/>
        </w:rPr>
        <w:t xml:space="preserve"> </w:t>
      </w:r>
      <w:r>
        <w:rPr>
          <w:w w:val="105"/>
        </w:rPr>
        <w:t>mind,</w:t>
      </w:r>
      <w:r>
        <w:rPr>
          <w:spacing w:val="-13"/>
          <w:w w:val="105"/>
        </w:rPr>
        <w:t xml:space="preserve"> </w:t>
      </w:r>
      <w:r>
        <w:rPr>
          <w:w w:val="105"/>
        </w:rPr>
        <w:t>or</w:t>
      </w:r>
      <w:r>
        <w:rPr>
          <w:spacing w:val="-13"/>
          <w:w w:val="105"/>
        </w:rPr>
        <w:t xml:space="preserve"> </w:t>
      </w:r>
      <w:r>
        <w:rPr>
          <w:w w:val="105"/>
        </w:rPr>
        <w:t>because</w:t>
      </w:r>
      <w:r>
        <w:rPr>
          <w:spacing w:val="-13"/>
          <w:w w:val="105"/>
        </w:rPr>
        <w:t xml:space="preserve"> </w:t>
      </w:r>
      <w:r>
        <w:rPr>
          <w:w w:val="105"/>
        </w:rPr>
        <w:t>they</w:t>
      </w:r>
      <w:r>
        <w:rPr>
          <w:spacing w:val="-13"/>
          <w:w w:val="105"/>
        </w:rPr>
        <w:t xml:space="preserve"> </w:t>
      </w:r>
      <w:r>
        <w:rPr>
          <w:w w:val="105"/>
        </w:rPr>
        <w:t>don’t</w:t>
      </w:r>
      <w:r>
        <w:rPr>
          <w:spacing w:val="-13"/>
          <w:w w:val="105"/>
        </w:rPr>
        <w:t xml:space="preserve"> </w:t>
      </w:r>
      <w:r>
        <w:rPr>
          <w:w w:val="105"/>
        </w:rPr>
        <w:t>understand</w:t>
      </w:r>
      <w:r>
        <w:rPr>
          <w:spacing w:val="-13"/>
          <w:w w:val="105"/>
        </w:rPr>
        <w:t xml:space="preserve"> </w:t>
      </w:r>
      <w:r>
        <w:rPr>
          <w:w w:val="105"/>
        </w:rPr>
        <w:t>or</w:t>
      </w:r>
      <w:r>
        <w:rPr>
          <w:spacing w:val="-13"/>
          <w:w w:val="105"/>
        </w:rPr>
        <w:t xml:space="preserve"> </w:t>
      </w:r>
      <w:r>
        <w:rPr>
          <w:w w:val="105"/>
        </w:rPr>
        <w:t>respect</w:t>
      </w:r>
    </w:p>
    <w:p w:rsidR="00FB0FE6" w:rsidRDefault="00056ECC">
      <w:pPr>
        <w:rPr>
          <w:sz w:val="20"/>
        </w:rPr>
      </w:pPr>
      <w:r>
        <w:br w:type="column"/>
      </w:r>
    </w:p>
    <w:p w:rsidR="00FB0FE6" w:rsidRDefault="00FB0FE6">
      <w:pPr>
        <w:pStyle w:val="BodyText"/>
      </w:pPr>
    </w:p>
    <w:p w:rsidR="00FB0FE6" w:rsidRDefault="00FB0FE6">
      <w:pPr>
        <w:pStyle w:val="BodyText"/>
      </w:pPr>
    </w:p>
    <w:p w:rsidR="00FB0FE6" w:rsidRDefault="00FB0FE6">
      <w:pPr>
        <w:pStyle w:val="BodyText"/>
      </w:pPr>
    </w:p>
    <w:p w:rsidR="00FB0FE6" w:rsidRDefault="00FB0FE6">
      <w:pPr>
        <w:pStyle w:val="BodyText"/>
      </w:pPr>
    </w:p>
    <w:p w:rsidR="00FB0FE6" w:rsidRDefault="00FB0FE6">
      <w:pPr>
        <w:pStyle w:val="BodyText"/>
      </w:pPr>
    </w:p>
    <w:p w:rsidR="00FB0FE6" w:rsidRDefault="00FB0FE6">
      <w:pPr>
        <w:pStyle w:val="BodyText"/>
      </w:pPr>
    </w:p>
    <w:p w:rsidR="00FB0FE6" w:rsidRDefault="00FB0FE6">
      <w:pPr>
        <w:pStyle w:val="BodyText"/>
      </w:pPr>
    </w:p>
    <w:p w:rsidR="00FB0FE6" w:rsidRDefault="00FB0FE6">
      <w:pPr>
        <w:pStyle w:val="BodyText"/>
      </w:pPr>
    </w:p>
    <w:p w:rsidR="00FB0FE6" w:rsidRDefault="00FB0FE6">
      <w:pPr>
        <w:pStyle w:val="BodyText"/>
      </w:pPr>
    </w:p>
    <w:p w:rsidR="00FB0FE6" w:rsidRDefault="00FB0FE6">
      <w:pPr>
        <w:pStyle w:val="BodyText"/>
      </w:pPr>
    </w:p>
    <w:p w:rsidR="00FB0FE6" w:rsidRDefault="00FB0FE6">
      <w:pPr>
        <w:pStyle w:val="BodyText"/>
      </w:pPr>
    </w:p>
    <w:p w:rsidR="00FB0FE6" w:rsidRDefault="00FB0FE6">
      <w:pPr>
        <w:pStyle w:val="BodyText"/>
      </w:pPr>
    </w:p>
    <w:p w:rsidR="00FB0FE6" w:rsidRDefault="00FB0FE6">
      <w:pPr>
        <w:pStyle w:val="BodyText"/>
      </w:pPr>
    </w:p>
    <w:p w:rsidR="00FB0FE6" w:rsidRDefault="00FB0FE6">
      <w:pPr>
        <w:pStyle w:val="BodyText"/>
      </w:pPr>
    </w:p>
    <w:p w:rsidR="00FB0FE6" w:rsidRDefault="00FB0FE6">
      <w:pPr>
        <w:pStyle w:val="BodyText"/>
        <w:rPr>
          <w:sz w:val="18"/>
        </w:rPr>
      </w:pPr>
    </w:p>
    <w:p w:rsidR="00FB0FE6" w:rsidRDefault="00056ECC">
      <w:pPr>
        <w:spacing w:line="155" w:lineRule="exact"/>
        <w:ind w:left="443"/>
        <w:rPr>
          <w:sz w:val="19"/>
        </w:rPr>
      </w:pPr>
      <w:r>
        <w:rPr>
          <w:spacing w:val="-2"/>
          <w:sz w:val="19"/>
        </w:rPr>
        <w:t>Government</w:t>
      </w:r>
    </w:p>
    <w:p w:rsidR="00FB0FE6" w:rsidRDefault="00056ECC">
      <w:pPr>
        <w:rPr>
          <w:sz w:val="20"/>
        </w:rPr>
      </w:pPr>
      <w:r>
        <w:br w:type="column"/>
      </w:r>
    </w:p>
    <w:p w:rsidR="00FB0FE6" w:rsidRDefault="00FB0FE6">
      <w:pPr>
        <w:pStyle w:val="BodyText"/>
        <w:spacing w:before="8"/>
        <w:rPr>
          <w:sz w:val="21"/>
        </w:rPr>
      </w:pPr>
    </w:p>
    <w:p w:rsidR="00FB0FE6" w:rsidRDefault="00056ECC">
      <w:pPr>
        <w:ind w:left="1451"/>
        <w:rPr>
          <w:rFonts w:ascii="Times New Roman"/>
          <w:sz w:val="19"/>
        </w:rPr>
      </w:pPr>
      <w:r>
        <w:rPr>
          <w:spacing w:val="-2"/>
          <w:sz w:val="19"/>
        </w:rPr>
        <w:t>$0.6m</w:t>
      </w:r>
      <w:r>
        <w:rPr>
          <w:rFonts w:ascii="Times New Roman"/>
          <w:spacing w:val="80"/>
          <w:sz w:val="19"/>
          <w:u w:val="single" w:color="C3C7CB"/>
        </w:rPr>
        <w:t xml:space="preserve"> </w:t>
      </w:r>
    </w:p>
    <w:p w:rsidR="00FB0FE6" w:rsidRDefault="00FB0FE6">
      <w:pPr>
        <w:pStyle w:val="BodyText"/>
        <w:rPr>
          <w:rFonts w:ascii="Times New Roman"/>
        </w:rPr>
      </w:pPr>
    </w:p>
    <w:p w:rsidR="00FB0FE6" w:rsidRDefault="00FB0FE6">
      <w:pPr>
        <w:pStyle w:val="BodyText"/>
        <w:rPr>
          <w:rFonts w:ascii="Times New Roman"/>
        </w:rPr>
      </w:pPr>
    </w:p>
    <w:p w:rsidR="00FB0FE6" w:rsidRDefault="00FB0FE6">
      <w:pPr>
        <w:pStyle w:val="BodyText"/>
        <w:rPr>
          <w:rFonts w:ascii="Times New Roman"/>
        </w:rPr>
      </w:pPr>
    </w:p>
    <w:p w:rsidR="00FB0FE6" w:rsidRDefault="00FB0FE6">
      <w:pPr>
        <w:pStyle w:val="BodyText"/>
        <w:rPr>
          <w:rFonts w:ascii="Times New Roman"/>
        </w:rPr>
      </w:pPr>
    </w:p>
    <w:p w:rsidR="00FB0FE6" w:rsidRDefault="00FB0FE6">
      <w:pPr>
        <w:pStyle w:val="BodyText"/>
        <w:rPr>
          <w:rFonts w:ascii="Times New Roman"/>
        </w:rPr>
      </w:pPr>
    </w:p>
    <w:p w:rsidR="00FB0FE6" w:rsidRDefault="00056ECC">
      <w:pPr>
        <w:spacing w:before="123"/>
        <w:ind w:left="1451"/>
        <w:rPr>
          <w:rFonts w:ascii="Times New Roman"/>
          <w:sz w:val="19"/>
        </w:rPr>
      </w:pPr>
      <w:r>
        <w:rPr>
          <w:spacing w:val="-2"/>
          <w:sz w:val="19"/>
        </w:rPr>
        <w:t>$0.3m</w:t>
      </w:r>
      <w:r>
        <w:rPr>
          <w:rFonts w:ascii="Times New Roman"/>
          <w:spacing w:val="80"/>
          <w:sz w:val="19"/>
          <w:u w:val="single" w:color="C3C7CB"/>
        </w:rPr>
        <w:t xml:space="preserve"> </w:t>
      </w:r>
    </w:p>
    <w:p w:rsidR="00FB0FE6" w:rsidRDefault="00FB0FE6">
      <w:pPr>
        <w:pStyle w:val="BodyText"/>
        <w:rPr>
          <w:rFonts w:ascii="Times New Roman"/>
        </w:rPr>
      </w:pPr>
    </w:p>
    <w:p w:rsidR="00FB0FE6" w:rsidRDefault="00FB0FE6">
      <w:pPr>
        <w:pStyle w:val="BodyText"/>
        <w:rPr>
          <w:rFonts w:ascii="Times New Roman"/>
        </w:rPr>
      </w:pPr>
    </w:p>
    <w:p w:rsidR="00FB0FE6" w:rsidRDefault="00FB0FE6">
      <w:pPr>
        <w:pStyle w:val="BodyText"/>
        <w:rPr>
          <w:rFonts w:ascii="Times New Roman"/>
        </w:rPr>
      </w:pPr>
    </w:p>
    <w:p w:rsidR="00FB0FE6" w:rsidRDefault="00FB0FE6">
      <w:pPr>
        <w:pStyle w:val="BodyText"/>
        <w:rPr>
          <w:rFonts w:ascii="Times New Roman"/>
        </w:rPr>
      </w:pPr>
    </w:p>
    <w:p w:rsidR="00FB0FE6" w:rsidRDefault="00FB0FE6">
      <w:pPr>
        <w:pStyle w:val="BodyText"/>
        <w:rPr>
          <w:rFonts w:ascii="Times New Roman"/>
        </w:rPr>
      </w:pPr>
    </w:p>
    <w:p w:rsidR="00FB0FE6" w:rsidRDefault="00056ECC">
      <w:pPr>
        <w:spacing w:before="124" w:line="205" w:lineRule="exact"/>
        <w:ind w:left="1529"/>
        <w:rPr>
          <w:sz w:val="19"/>
        </w:rPr>
      </w:pPr>
      <w:r>
        <w:rPr>
          <w:spacing w:val="-5"/>
          <w:sz w:val="19"/>
        </w:rPr>
        <w:t>$0m</w:t>
      </w:r>
    </w:p>
    <w:p w:rsidR="00FB0FE6" w:rsidRDefault="00056ECC">
      <w:pPr>
        <w:spacing w:line="143" w:lineRule="exact"/>
        <w:ind w:left="239"/>
        <w:rPr>
          <w:sz w:val="19"/>
        </w:rPr>
      </w:pPr>
      <w:r>
        <w:rPr>
          <w:spacing w:val="-2"/>
          <w:sz w:val="19"/>
        </w:rPr>
        <w:t>Opposition</w:t>
      </w:r>
    </w:p>
    <w:p w:rsidR="00FB0FE6" w:rsidRDefault="00056ECC">
      <w:pPr>
        <w:rPr>
          <w:sz w:val="20"/>
        </w:rPr>
      </w:pPr>
      <w:r>
        <w:br w:type="column"/>
      </w:r>
    </w:p>
    <w:p w:rsidR="00FB0FE6" w:rsidRDefault="00FB0FE6">
      <w:pPr>
        <w:pStyle w:val="BodyText"/>
      </w:pPr>
    </w:p>
    <w:p w:rsidR="00FB0FE6" w:rsidRDefault="00FB0FE6">
      <w:pPr>
        <w:pStyle w:val="BodyText"/>
      </w:pPr>
    </w:p>
    <w:p w:rsidR="00FB0FE6" w:rsidRDefault="00FB0FE6">
      <w:pPr>
        <w:pStyle w:val="BodyText"/>
      </w:pPr>
    </w:p>
    <w:p w:rsidR="00FB0FE6" w:rsidRDefault="00FB0FE6">
      <w:pPr>
        <w:pStyle w:val="BodyText"/>
      </w:pPr>
    </w:p>
    <w:p w:rsidR="00FB0FE6" w:rsidRDefault="00FB0FE6">
      <w:pPr>
        <w:pStyle w:val="BodyText"/>
      </w:pPr>
    </w:p>
    <w:p w:rsidR="00FB0FE6" w:rsidRDefault="00FB0FE6">
      <w:pPr>
        <w:pStyle w:val="BodyText"/>
      </w:pPr>
    </w:p>
    <w:p w:rsidR="00FB0FE6" w:rsidRDefault="00FB0FE6">
      <w:pPr>
        <w:pStyle w:val="BodyText"/>
      </w:pPr>
    </w:p>
    <w:p w:rsidR="00FB0FE6" w:rsidRDefault="00FB0FE6">
      <w:pPr>
        <w:pStyle w:val="BodyText"/>
      </w:pPr>
    </w:p>
    <w:p w:rsidR="00FB0FE6" w:rsidRDefault="00FB0FE6">
      <w:pPr>
        <w:pStyle w:val="BodyText"/>
      </w:pPr>
    </w:p>
    <w:p w:rsidR="00FB0FE6" w:rsidRDefault="00FB0FE6">
      <w:pPr>
        <w:pStyle w:val="BodyText"/>
      </w:pPr>
    </w:p>
    <w:p w:rsidR="00FB0FE6" w:rsidRDefault="00FB0FE6">
      <w:pPr>
        <w:pStyle w:val="BodyText"/>
      </w:pPr>
    </w:p>
    <w:p w:rsidR="00FB0FE6" w:rsidRDefault="00FB0FE6">
      <w:pPr>
        <w:pStyle w:val="BodyText"/>
      </w:pPr>
    </w:p>
    <w:p w:rsidR="00FB0FE6" w:rsidRDefault="00FB0FE6">
      <w:pPr>
        <w:pStyle w:val="BodyText"/>
      </w:pPr>
    </w:p>
    <w:p w:rsidR="00FB0FE6" w:rsidRDefault="00FB0FE6">
      <w:pPr>
        <w:pStyle w:val="BodyText"/>
      </w:pPr>
    </w:p>
    <w:p w:rsidR="00FB0FE6" w:rsidRDefault="00FB0FE6">
      <w:pPr>
        <w:pStyle w:val="BodyText"/>
        <w:rPr>
          <w:sz w:val="18"/>
        </w:rPr>
      </w:pPr>
    </w:p>
    <w:p w:rsidR="00FB0FE6" w:rsidRDefault="00056ECC">
      <w:pPr>
        <w:spacing w:line="155" w:lineRule="exact"/>
        <w:ind w:left="3"/>
        <w:rPr>
          <w:sz w:val="19"/>
        </w:rPr>
      </w:pPr>
      <w:r>
        <w:rPr>
          <w:spacing w:val="-2"/>
          <w:sz w:val="19"/>
        </w:rPr>
        <w:t>Government</w:t>
      </w:r>
    </w:p>
    <w:p w:rsidR="00FB0FE6" w:rsidRDefault="00056ECC">
      <w:pPr>
        <w:rPr>
          <w:sz w:val="20"/>
        </w:rPr>
      </w:pPr>
      <w:r>
        <w:br w:type="column"/>
      </w:r>
    </w:p>
    <w:p w:rsidR="00FB0FE6" w:rsidRDefault="00FB0FE6">
      <w:pPr>
        <w:pStyle w:val="BodyText"/>
      </w:pPr>
    </w:p>
    <w:p w:rsidR="00FB0FE6" w:rsidRDefault="00FB0FE6">
      <w:pPr>
        <w:pStyle w:val="BodyText"/>
      </w:pPr>
    </w:p>
    <w:p w:rsidR="00FB0FE6" w:rsidRDefault="00FB0FE6">
      <w:pPr>
        <w:pStyle w:val="BodyText"/>
      </w:pPr>
    </w:p>
    <w:p w:rsidR="00FB0FE6" w:rsidRDefault="00FB0FE6">
      <w:pPr>
        <w:pStyle w:val="BodyText"/>
      </w:pPr>
    </w:p>
    <w:p w:rsidR="00FB0FE6" w:rsidRDefault="00FB0FE6">
      <w:pPr>
        <w:pStyle w:val="BodyText"/>
      </w:pPr>
    </w:p>
    <w:p w:rsidR="00FB0FE6" w:rsidRDefault="00FB0FE6">
      <w:pPr>
        <w:pStyle w:val="BodyText"/>
      </w:pPr>
    </w:p>
    <w:p w:rsidR="00FB0FE6" w:rsidRDefault="00FB0FE6">
      <w:pPr>
        <w:pStyle w:val="BodyText"/>
      </w:pPr>
    </w:p>
    <w:p w:rsidR="00FB0FE6" w:rsidRDefault="00FB0FE6">
      <w:pPr>
        <w:pStyle w:val="BodyText"/>
      </w:pPr>
    </w:p>
    <w:p w:rsidR="00FB0FE6" w:rsidRDefault="00FB0FE6">
      <w:pPr>
        <w:pStyle w:val="BodyText"/>
      </w:pPr>
    </w:p>
    <w:p w:rsidR="00FB0FE6" w:rsidRDefault="00FB0FE6">
      <w:pPr>
        <w:pStyle w:val="BodyText"/>
      </w:pPr>
    </w:p>
    <w:p w:rsidR="00FB0FE6" w:rsidRDefault="00FB0FE6">
      <w:pPr>
        <w:pStyle w:val="BodyText"/>
      </w:pPr>
    </w:p>
    <w:p w:rsidR="00FB0FE6" w:rsidRDefault="00FB0FE6">
      <w:pPr>
        <w:pStyle w:val="BodyText"/>
      </w:pPr>
    </w:p>
    <w:p w:rsidR="00FB0FE6" w:rsidRDefault="00FB0FE6">
      <w:pPr>
        <w:pStyle w:val="BodyText"/>
      </w:pPr>
    </w:p>
    <w:p w:rsidR="00FB0FE6" w:rsidRDefault="00FB0FE6">
      <w:pPr>
        <w:pStyle w:val="BodyText"/>
      </w:pPr>
    </w:p>
    <w:p w:rsidR="00FB0FE6" w:rsidRDefault="00FB0FE6">
      <w:pPr>
        <w:pStyle w:val="BodyText"/>
        <w:spacing w:before="9"/>
        <w:rPr>
          <w:sz w:val="17"/>
        </w:rPr>
      </w:pPr>
    </w:p>
    <w:p w:rsidR="00FB0FE6" w:rsidRDefault="00056ECC">
      <w:pPr>
        <w:spacing w:line="157" w:lineRule="exact"/>
        <w:ind w:left="239"/>
        <w:rPr>
          <w:sz w:val="19"/>
        </w:rPr>
      </w:pPr>
      <w:r>
        <w:rPr>
          <w:spacing w:val="-2"/>
          <w:sz w:val="19"/>
        </w:rPr>
        <w:t>Opposition</w:t>
      </w:r>
    </w:p>
    <w:p w:rsidR="00FB0FE6" w:rsidRDefault="00FB0FE6">
      <w:pPr>
        <w:spacing w:line="157" w:lineRule="exact"/>
        <w:rPr>
          <w:sz w:val="19"/>
        </w:rPr>
        <w:sectPr w:rsidR="00FB0FE6">
          <w:type w:val="continuous"/>
          <w:pgSz w:w="16840" w:h="11910" w:orient="landscape"/>
          <w:pgMar w:top="1340" w:right="1140" w:bottom="280" w:left="860" w:header="689" w:footer="991" w:gutter="0"/>
          <w:cols w:num="5" w:space="720" w:equalWidth="0">
            <w:col w:w="6978" w:space="1325"/>
            <w:col w:w="1480" w:space="39"/>
            <w:col w:w="2149" w:space="40"/>
            <w:col w:w="1039" w:space="40"/>
            <w:col w:w="1750"/>
          </w:cols>
        </w:sectPr>
      </w:pPr>
    </w:p>
    <w:p w:rsidR="00FB0FE6" w:rsidRDefault="00056ECC">
      <w:pPr>
        <w:pStyle w:val="BodyText"/>
        <w:spacing w:line="229" w:lineRule="exact"/>
        <w:ind w:left="443"/>
      </w:pPr>
      <w:proofErr w:type="gramStart"/>
      <w:r>
        <w:rPr>
          <w:w w:val="105"/>
        </w:rPr>
        <w:t>the</w:t>
      </w:r>
      <w:proofErr w:type="gramEnd"/>
      <w:r>
        <w:rPr>
          <w:spacing w:val="-10"/>
          <w:w w:val="105"/>
        </w:rPr>
        <w:t xml:space="preserve"> </w:t>
      </w:r>
      <w:r>
        <w:rPr>
          <w:w w:val="105"/>
        </w:rPr>
        <w:t>rules</w:t>
      </w:r>
      <w:r>
        <w:rPr>
          <w:spacing w:val="-9"/>
          <w:w w:val="105"/>
        </w:rPr>
        <w:t xml:space="preserve"> </w:t>
      </w:r>
      <w:r>
        <w:rPr>
          <w:w w:val="105"/>
        </w:rPr>
        <w:t>and</w:t>
      </w:r>
      <w:r>
        <w:rPr>
          <w:spacing w:val="-10"/>
          <w:w w:val="105"/>
        </w:rPr>
        <w:t xml:space="preserve"> </w:t>
      </w:r>
      <w:r>
        <w:rPr>
          <w:w w:val="105"/>
        </w:rPr>
        <w:t>norms</w:t>
      </w:r>
      <w:r>
        <w:rPr>
          <w:spacing w:val="-9"/>
          <w:w w:val="105"/>
        </w:rPr>
        <w:t xml:space="preserve"> </w:t>
      </w:r>
      <w:r>
        <w:rPr>
          <w:w w:val="105"/>
        </w:rPr>
        <w:t>on</w:t>
      </w:r>
      <w:r>
        <w:rPr>
          <w:spacing w:val="-9"/>
          <w:w w:val="105"/>
        </w:rPr>
        <w:t xml:space="preserve"> </w:t>
      </w:r>
      <w:r>
        <w:rPr>
          <w:w w:val="105"/>
        </w:rPr>
        <w:t>spending</w:t>
      </w:r>
      <w:r>
        <w:rPr>
          <w:spacing w:val="-10"/>
          <w:w w:val="105"/>
        </w:rPr>
        <w:t xml:space="preserve"> </w:t>
      </w:r>
      <w:r>
        <w:rPr>
          <w:w w:val="105"/>
        </w:rPr>
        <w:t>public</w:t>
      </w:r>
      <w:r>
        <w:rPr>
          <w:spacing w:val="-9"/>
          <w:w w:val="105"/>
        </w:rPr>
        <w:t xml:space="preserve"> </w:t>
      </w:r>
      <w:r>
        <w:rPr>
          <w:spacing w:val="-2"/>
          <w:w w:val="105"/>
        </w:rPr>
        <w:t>money.</w:t>
      </w:r>
    </w:p>
    <w:p w:rsidR="00FB0FE6" w:rsidRDefault="00056ECC">
      <w:pPr>
        <w:pStyle w:val="BodyText"/>
        <w:spacing w:before="2"/>
        <w:rPr>
          <w:sz w:val="23"/>
        </w:rPr>
      </w:pPr>
      <w:r>
        <w:pict>
          <v:shape id="docshape85" o:spid="_x0000_s1449" style="position:absolute;margin-left:65.2pt;margin-top:14.55pt;width:131.35pt;height:.1pt;z-index:-15715840;mso-wrap-distance-left:0;mso-wrap-distance-right:0;mso-position-horizontal-relative:page" coordorigin="1304,291" coordsize="2627,0" path="m1304,291r2627,e" filled="f" strokeweight=".14042mm">
            <v:path arrowok="t"/>
            <w10:wrap type="topAndBottom" anchorx="page"/>
          </v:shape>
        </w:pict>
      </w:r>
    </w:p>
    <w:p w:rsidR="00FB0FE6" w:rsidRDefault="00056ECC">
      <w:pPr>
        <w:pStyle w:val="ListParagraph"/>
        <w:numPr>
          <w:ilvl w:val="0"/>
          <w:numId w:val="10"/>
        </w:numPr>
        <w:tabs>
          <w:tab w:val="left" w:pos="785"/>
        </w:tabs>
        <w:spacing w:before="45"/>
        <w:ind w:hanging="342"/>
        <w:rPr>
          <w:sz w:val="17"/>
        </w:rPr>
      </w:pPr>
      <w:bookmarkStart w:id="58" w:name="_bookmark54"/>
      <w:bookmarkStart w:id="59" w:name="_bookmark55"/>
      <w:bookmarkEnd w:id="58"/>
      <w:bookmarkEnd w:id="59"/>
      <w:r>
        <w:rPr>
          <w:sz w:val="17"/>
        </w:rPr>
        <w:t>See</w:t>
      </w:r>
      <w:r>
        <w:rPr>
          <w:spacing w:val="-2"/>
          <w:sz w:val="17"/>
        </w:rPr>
        <w:t xml:space="preserve"> </w:t>
      </w:r>
      <w:r>
        <w:rPr>
          <w:sz w:val="17"/>
        </w:rPr>
        <w:t>Appendix</w:t>
      </w:r>
      <w:r>
        <w:rPr>
          <w:spacing w:val="-2"/>
          <w:sz w:val="17"/>
        </w:rPr>
        <w:t xml:space="preserve"> </w:t>
      </w:r>
      <w:r>
        <w:rPr>
          <w:sz w:val="17"/>
        </w:rPr>
        <w:t>for</w:t>
      </w:r>
      <w:r>
        <w:rPr>
          <w:spacing w:val="-2"/>
          <w:sz w:val="17"/>
        </w:rPr>
        <w:t xml:space="preserve"> details.</w:t>
      </w:r>
    </w:p>
    <w:p w:rsidR="00FB0FE6" w:rsidRDefault="00056ECC">
      <w:pPr>
        <w:pStyle w:val="ListParagraph"/>
        <w:numPr>
          <w:ilvl w:val="0"/>
          <w:numId w:val="10"/>
        </w:numPr>
        <w:tabs>
          <w:tab w:val="left" w:pos="785"/>
        </w:tabs>
        <w:spacing w:before="24" w:line="268" w:lineRule="auto"/>
        <w:ind w:right="38"/>
        <w:rPr>
          <w:sz w:val="17"/>
        </w:rPr>
      </w:pPr>
      <w:r>
        <w:rPr>
          <w:sz w:val="17"/>
        </w:rPr>
        <w:t>At</w:t>
      </w:r>
      <w:r>
        <w:rPr>
          <w:spacing w:val="-4"/>
          <w:sz w:val="17"/>
        </w:rPr>
        <w:t xml:space="preserve"> </w:t>
      </w:r>
      <w:r>
        <w:rPr>
          <w:sz w:val="17"/>
        </w:rPr>
        <w:t>the</w:t>
      </w:r>
      <w:r>
        <w:rPr>
          <w:spacing w:val="-4"/>
          <w:sz w:val="17"/>
        </w:rPr>
        <w:t xml:space="preserve"> </w:t>
      </w:r>
      <w:r>
        <w:rPr>
          <w:sz w:val="17"/>
        </w:rPr>
        <w:t>state</w:t>
      </w:r>
      <w:r>
        <w:rPr>
          <w:spacing w:val="-4"/>
          <w:sz w:val="17"/>
        </w:rPr>
        <w:t xml:space="preserve"> </w:t>
      </w:r>
      <w:r>
        <w:rPr>
          <w:sz w:val="17"/>
        </w:rPr>
        <w:t>level,</w:t>
      </w:r>
      <w:r>
        <w:rPr>
          <w:spacing w:val="-4"/>
          <w:sz w:val="17"/>
        </w:rPr>
        <w:t xml:space="preserve"> </w:t>
      </w:r>
      <w:r>
        <w:rPr>
          <w:sz w:val="17"/>
        </w:rPr>
        <w:t>there</w:t>
      </w:r>
      <w:r>
        <w:rPr>
          <w:spacing w:val="-4"/>
          <w:sz w:val="17"/>
        </w:rPr>
        <w:t xml:space="preserve"> </w:t>
      </w:r>
      <w:r>
        <w:rPr>
          <w:sz w:val="17"/>
        </w:rPr>
        <w:t>was</w:t>
      </w:r>
      <w:r>
        <w:rPr>
          <w:spacing w:val="-4"/>
          <w:sz w:val="17"/>
        </w:rPr>
        <w:t xml:space="preserve"> </w:t>
      </w:r>
      <w:r>
        <w:rPr>
          <w:sz w:val="17"/>
        </w:rPr>
        <w:t>no</w:t>
      </w:r>
      <w:r>
        <w:rPr>
          <w:spacing w:val="-4"/>
          <w:sz w:val="17"/>
        </w:rPr>
        <w:t xml:space="preserve"> </w:t>
      </w:r>
      <w:r>
        <w:rPr>
          <w:sz w:val="17"/>
        </w:rPr>
        <w:t>identifiable</w:t>
      </w:r>
      <w:r>
        <w:rPr>
          <w:spacing w:val="-4"/>
          <w:sz w:val="17"/>
        </w:rPr>
        <w:t xml:space="preserve"> </w:t>
      </w:r>
      <w:r>
        <w:rPr>
          <w:sz w:val="17"/>
        </w:rPr>
        <w:t>trend</w:t>
      </w:r>
      <w:r>
        <w:rPr>
          <w:spacing w:val="-4"/>
          <w:sz w:val="17"/>
        </w:rPr>
        <w:t xml:space="preserve"> </w:t>
      </w:r>
      <w:r>
        <w:rPr>
          <w:sz w:val="17"/>
        </w:rPr>
        <w:t>in</w:t>
      </w:r>
      <w:r>
        <w:rPr>
          <w:spacing w:val="-4"/>
          <w:sz w:val="17"/>
        </w:rPr>
        <w:t xml:space="preserve"> </w:t>
      </w:r>
      <w:r>
        <w:rPr>
          <w:sz w:val="17"/>
        </w:rPr>
        <w:t>funding</w:t>
      </w:r>
      <w:r>
        <w:rPr>
          <w:spacing w:val="-4"/>
          <w:sz w:val="17"/>
        </w:rPr>
        <w:t xml:space="preserve"> </w:t>
      </w:r>
      <w:r>
        <w:rPr>
          <w:sz w:val="17"/>
        </w:rPr>
        <w:t>for</w:t>
      </w:r>
      <w:r>
        <w:rPr>
          <w:spacing w:val="-4"/>
          <w:sz w:val="17"/>
        </w:rPr>
        <w:t xml:space="preserve"> </w:t>
      </w:r>
      <w:r>
        <w:rPr>
          <w:sz w:val="17"/>
        </w:rPr>
        <w:t>marginal</w:t>
      </w:r>
      <w:r>
        <w:rPr>
          <w:spacing w:val="-4"/>
          <w:sz w:val="17"/>
        </w:rPr>
        <w:t xml:space="preserve"> </w:t>
      </w:r>
      <w:r>
        <w:rPr>
          <w:sz w:val="17"/>
        </w:rPr>
        <w:t xml:space="preserve">seats </w:t>
      </w:r>
      <w:bookmarkStart w:id="60" w:name="_bookmark56"/>
      <w:bookmarkEnd w:id="60"/>
      <w:r>
        <w:rPr>
          <w:sz w:val="17"/>
        </w:rPr>
        <w:t>across the programs.</w:t>
      </w:r>
    </w:p>
    <w:p w:rsidR="00FB0FE6" w:rsidRDefault="00056ECC">
      <w:pPr>
        <w:pStyle w:val="ListParagraph"/>
        <w:numPr>
          <w:ilvl w:val="0"/>
          <w:numId w:val="10"/>
        </w:numPr>
        <w:tabs>
          <w:tab w:val="left" w:pos="785"/>
        </w:tabs>
        <w:spacing w:before="1"/>
        <w:ind w:hanging="342"/>
        <w:rPr>
          <w:sz w:val="17"/>
        </w:rPr>
      </w:pPr>
      <w:r>
        <w:rPr>
          <w:sz w:val="17"/>
        </w:rPr>
        <w:t>Grattan</w:t>
      </w:r>
      <w:r>
        <w:rPr>
          <w:spacing w:val="-3"/>
          <w:sz w:val="17"/>
        </w:rPr>
        <w:t xml:space="preserve"> </w:t>
      </w:r>
      <w:r>
        <w:rPr>
          <w:sz w:val="17"/>
        </w:rPr>
        <w:t>analysis,</w:t>
      </w:r>
      <w:r>
        <w:rPr>
          <w:spacing w:val="-2"/>
          <w:sz w:val="17"/>
        </w:rPr>
        <w:t xml:space="preserve"> </w:t>
      </w:r>
      <w:r>
        <w:rPr>
          <w:sz w:val="17"/>
        </w:rPr>
        <w:t>see</w:t>
      </w:r>
      <w:r>
        <w:rPr>
          <w:spacing w:val="-2"/>
          <w:sz w:val="17"/>
        </w:rPr>
        <w:t xml:space="preserve"> </w:t>
      </w:r>
      <w:r>
        <w:rPr>
          <w:sz w:val="17"/>
        </w:rPr>
        <w:t>Appendix</w:t>
      </w:r>
      <w:r>
        <w:rPr>
          <w:spacing w:val="-2"/>
          <w:sz w:val="17"/>
        </w:rPr>
        <w:t xml:space="preserve"> </w:t>
      </w:r>
      <w:r>
        <w:rPr>
          <w:sz w:val="17"/>
        </w:rPr>
        <w:t>for</w:t>
      </w:r>
      <w:r>
        <w:rPr>
          <w:spacing w:val="-2"/>
          <w:sz w:val="17"/>
        </w:rPr>
        <w:t xml:space="preserve"> details.</w:t>
      </w:r>
    </w:p>
    <w:p w:rsidR="00FB0FE6" w:rsidRDefault="00056ECC">
      <w:pPr>
        <w:spacing w:before="110" w:line="268" w:lineRule="auto"/>
        <w:ind w:left="443" w:right="265"/>
        <w:rPr>
          <w:i/>
          <w:sz w:val="17"/>
        </w:rPr>
      </w:pPr>
      <w:r>
        <w:br w:type="column"/>
      </w:r>
      <w:r>
        <w:rPr>
          <w:i/>
          <w:sz w:val="17"/>
        </w:rPr>
        <w:t>Notes: Independent seats and regional grant programs have been excluded. Grants awarded</w:t>
      </w:r>
      <w:r>
        <w:rPr>
          <w:i/>
          <w:spacing w:val="-5"/>
          <w:sz w:val="17"/>
        </w:rPr>
        <w:t xml:space="preserve"> </w:t>
      </w:r>
      <w:r>
        <w:rPr>
          <w:i/>
          <w:sz w:val="17"/>
        </w:rPr>
        <w:t>between</w:t>
      </w:r>
      <w:r>
        <w:rPr>
          <w:i/>
          <w:spacing w:val="-5"/>
          <w:sz w:val="17"/>
        </w:rPr>
        <w:t xml:space="preserve"> </w:t>
      </w:r>
      <w:r>
        <w:rPr>
          <w:i/>
          <w:sz w:val="17"/>
        </w:rPr>
        <w:t>2017</w:t>
      </w:r>
      <w:r>
        <w:rPr>
          <w:i/>
          <w:spacing w:val="-5"/>
          <w:sz w:val="17"/>
        </w:rPr>
        <w:t xml:space="preserve"> </w:t>
      </w:r>
      <w:r>
        <w:rPr>
          <w:i/>
          <w:sz w:val="17"/>
        </w:rPr>
        <w:t>and</w:t>
      </w:r>
      <w:r>
        <w:rPr>
          <w:i/>
          <w:spacing w:val="-5"/>
          <w:sz w:val="17"/>
        </w:rPr>
        <w:t xml:space="preserve"> </w:t>
      </w:r>
      <w:r>
        <w:rPr>
          <w:i/>
          <w:sz w:val="17"/>
        </w:rPr>
        <w:t>2021. The</w:t>
      </w:r>
      <w:r>
        <w:rPr>
          <w:i/>
          <w:spacing w:val="-5"/>
          <w:sz w:val="17"/>
        </w:rPr>
        <w:t xml:space="preserve"> </w:t>
      </w:r>
      <w:r>
        <w:rPr>
          <w:i/>
          <w:sz w:val="17"/>
        </w:rPr>
        <w:t>average</w:t>
      </w:r>
      <w:r>
        <w:rPr>
          <w:i/>
          <w:spacing w:val="-5"/>
          <w:sz w:val="17"/>
        </w:rPr>
        <w:t xml:space="preserve"> </w:t>
      </w:r>
      <w:r>
        <w:rPr>
          <w:i/>
          <w:sz w:val="17"/>
        </w:rPr>
        <w:t>awarded</w:t>
      </w:r>
      <w:r>
        <w:rPr>
          <w:i/>
          <w:spacing w:val="-5"/>
          <w:sz w:val="17"/>
        </w:rPr>
        <w:t xml:space="preserve"> </w:t>
      </w:r>
      <w:r>
        <w:rPr>
          <w:i/>
          <w:sz w:val="17"/>
        </w:rPr>
        <w:t>per</w:t>
      </w:r>
      <w:r>
        <w:rPr>
          <w:i/>
          <w:spacing w:val="-5"/>
          <w:sz w:val="17"/>
        </w:rPr>
        <w:t xml:space="preserve"> </w:t>
      </w:r>
      <w:r>
        <w:rPr>
          <w:i/>
          <w:sz w:val="17"/>
        </w:rPr>
        <w:t>electorate</w:t>
      </w:r>
      <w:r>
        <w:rPr>
          <w:i/>
          <w:spacing w:val="-5"/>
          <w:sz w:val="17"/>
        </w:rPr>
        <w:t xml:space="preserve"> </w:t>
      </w:r>
      <w:r>
        <w:rPr>
          <w:i/>
          <w:sz w:val="17"/>
        </w:rPr>
        <w:t>is</w:t>
      </w:r>
      <w:r>
        <w:rPr>
          <w:i/>
          <w:spacing w:val="-5"/>
          <w:sz w:val="17"/>
        </w:rPr>
        <w:t xml:space="preserve"> </w:t>
      </w:r>
      <w:r>
        <w:rPr>
          <w:i/>
          <w:sz w:val="17"/>
        </w:rPr>
        <w:t>the</w:t>
      </w:r>
      <w:r>
        <w:rPr>
          <w:i/>
          <w:spacing w:val="-5"/>
          <w:sz w:val="17"/>
        </w:rPr>
        <w:t xml:space="preserve"> </w:t>
      </w:r>
      <w:r>
        <w:rPr>
          <w:i/>
          <w:sz w:val="17"/>
        </w:rPr>
        <w:t>average over</w:t>
      </w:r>
      <w:r>
        <w:rPr>
          <w:i/>
          <w:spacing w:val="-1"/>
          <w:sz w:val="17"/>
        </w:rPr>
        <w:t xml:space="preserve"> </w:t>
      </w:r>
      <w:r>
        <w:rPr>
          <w:i/>
          <w:sz w:val="17"/>
        </w:rPr>
        <w:t>an</w:t>
      </w:r>
      <w:r>
        <w:rPr>
          <w:i/>
          <w:spacing w:val="-1"/>
          <w:sz w:val="17"/>
        </w:rPr>
        <w:t xml:space="preserve"> </w:t>
      </w:r>
      <w:r>
        <w:rPr>
          <w:i/>
          <w:sz w:val="17"/>
        </w:rPr>
        <w:t>electoral</w:t>
      </w:r>
      <w:r>
        <w:rPr>
          <w:i/>
          <w:spacing w:val="-1"/>
          <w:sz w:val="17"/>
        </w:rPr>
        <w:t xml:space="preserve"> </w:t>
      </w:r>
      <w:r>
        <w:rPr>
          <w:i/>
          <w:sz w:val="17"/>
        </w:rPr>
        <w:t>cycle. For</w:t>
      </w:r>
      <w:r>
        <w:rPr>
          <w:i/>
          <w:spacing w:val="-1"/>
          <w:sz w:val="17"/>
        </w:rPr>
        <w:t xml:space="preserve"> </w:t>
      </w:r>
      <w:r>
        <w:rPr>
          <w:i/>
          <w:sz w:val="17"/>
        </w:rPr>
        <w:t>the</w:t>
      </w:r>
      <w:r>
        <w:rPr>
          <w:i/>
          <w:spacing w:val="-1"/>
          <w:sz w:val="17"/>
        </w:rPr>
        <w:t xml:space="preserve"> </w:t>
      </w:r>
      <w:r>
        <w:rPr>
          <w:i/>
          <w:sz w:val="17"/>
        </w:rPr>
        <w:t>federal</w:t>
      </w:r>
      <w:r>
        <w:rPr>
          <w:i/>
          <w:spacing w:val="-1"/>
          <w:sz w:val="17"/>
        </w:rPr>
        <w:t xml:space="preserve"> </w:t>
      </w:r>
      <w:r>
        <w:rPr>
          <w:i/>
          <w:sz w:val="17"/>
        </w:rPr>
        <w:t>grant</w:t>
      </w:r>
      <w:r>
        <w:rPr>
          <w:i/>
          <w:spacing w:val="-1"/>
          <w:sz w:val="17"/>
        </w:rPr>
        <w:t xml:space="preserve"> </w:t>
      </w:r>
      <w:r>
        <w:rPr>
          <w:i/>
          <w:sz w:val="17"/>
        </w:rPr>
        <w:t>programs</w:t>
      </w:r>
      <w:r>
        <w:rPr>
          <w:i/>
          <w:spacing w:val="-1"/>
          <w:sz w:val="17"/>
        </w:rPr>
        <w:t xml:space="preserve"> </w:t>
      </w:r>
      <w:r>
        <w:rPr>
          <w:i/>
          <w:sz w:val="17"/>
        </w:rPr>
        <w:t>it</w:t>
      </w:r>
      <w:r>
        <w:rPr>
          <w:i/>
          <w:spacing w:val="-1"/>
          <w:sz w:val="17"/>
        </w:rPr>
        <w:t xml:space="preserve"> </w:t>
      </w:r>
      <w:r>
        <w:rPr>
          <w:i/>
          <w:sz w:val="17"/>
        </w:rPr>
        <w:t>is</w:t>
      </w:r>
      <w:r>
        <w:rPr>
          <w:i/>
          <w:spacing w:val="-1"/>
          <w:sz w:val="17"/>
        </w:rPr>
        <w:t xml:space="preserve"> </w:t>
      </w:r>
      <w:r>
        <w:rPr>
          <w:i/>
          <w:sz w:val="17"/>
        </w:rPr>
        <w:t>2017</w:t>
      </w:r>
      <w:r>
        <w:rPr>
          <w:i/>
          <w:spacing w:val="-1"/>
          <w:sz w:val="17"/>
        </w:rPr>
        <w:t xml:space="preserve"> </w:t>
      </w:r>
      <w:r>
        <w:rPr>
          <w:i/>
          <w:sz w:val="17"/>
        </w:rPr>
        <w:t>to</w:t>
      </w:r>
      <w:r>
        <w:rPr>
          <w:i/>
          <w:spacing w:val="-1"/>
          <w:sz w:val="17"/>
        </w:rPr>
        <w:t xml:space="preserve"> </w:t>
      </w:r>
      <w:r>
        <w:rPr>
          <w:i/>
          <w:sz w:val="17"/>
        </w:rPr>
        <w:t>2019,</w:t>
      </w:r>
      <w:r>
        <w:rPr>
          <w:i/>
          <w:spacing w:val="-1"/>
          <w:sz w:val="17"/>
        </w:rPr>
        <w:t xml:space="preserve"> </w:t>
      </w:r>
      <w:r>
        <w:rPr>
          <w:i/>
          <w:sz w:val="17"/>
        </w:rPr>
        <w:t>and</w:t>
      </w:r>
      <w:r>
        <w:rPr>
          <w:i/>
          <w:spacing w:val="-1"/>
          <w:sz w:val="17"/>
        </w:rPr>
        <w:t xml:space="preserve"> </w:t>
      </w:r>
      <w:r>
        <w:rPr>
          <w:i/>
          <w:sz w:val="17"/>
        </w:rPr>
        <w:t>2019</w:t>
      </w:r>
      <w:r>
        <w:rPr>
          <w:i/>
          <w:spacing w:val="-1"/>
          <w:sz w:val="17"/>
        </w:rPr>
        <w:t xml:space="preserve"> </w:t>
      </w:r>
      <w:r>
        <w:rPr>
          <w:i/>
          <w:sz w:val="17"/>
        </w:rPr>
        <w:t>to 2021. See Appendix for details.</w:t>
      </w:r>
    </w:p>
    <w:p w:rsidR="00FB0FE6" w:rsidRDefault="00056ECC">
      <w:pPr>
        <w:spacing w:before="51"/>
        <w:ind w:left="443"/>
        <w:rPr>
          <w:i/>
          <w:sz w:val="17"/>
        </w:rPr>
      </w:pPr>
      <w:r>
        <w:rPr>
          <w:i/>
          <w:sz w:val="17"/>
        </w:rPr>
        <w:t>Source:</w:t>
      </w:r>
      <w:r>
        <w:rPr>
          <w:i/>
          <w:spacing w:val="-1"/>
          <w:sz w:val="17"/>
        </w:rPr>
        <w:t xml:space="preserve"> </w:t>
      </w:r>
      <w:r>
        <w:rPr>
          <w:i/>
          <w:sz w:val="17"/>
        </w:rPr>
        <w:t xml:space="preserve">Grattan analysis collated from publicly reported data, January </w:t>
      </w:r>
      <w:r>
        <w:rPr>
          <w:i/>
          <w:spacing w:val="-2"/>
          <w:sz w:val="17"/>
        </w:rPr>
        <w:t>2022.</w:t>
      </w:r>
    </w:p>
    <w:p w:rsidR="00FB0FE6" w:rsidRDefault="00FB0FE6">
      <w:pPr>
        <w:rPr>
          <w:sz w:val="17"/>
        </w:rPr>
        <w:sectPr w:rsidR="00FB0FE6">
          <w:type w:val="continuous"/>
          <w:pgSz w:w="16840" w:h="11910" w:orient="landscape"/>
          <w:pgMar w:top="1340" w:right="1140" w:bottom="280" w:left="860" w:header="689" w:footer="991" w:gutter="0"/>
          <w:cols w:num="2" w:space="720" w:equalWidth="0">
            <w:col w:w="6619" w:space="1044"/>
            <w:col w:w="7177"/>
          </w:cols>
        </w:sectPr>
      </w:pPr>
    </w:p>
    <w:p w:rsidR="00FB0FE6" w:rsidRDefault="00056ECC">
      <w:pPr>
        <w:pStyle w:val="BodyText"/>
        <w:spacing w:before="160" w:line="283" w:lineRule="auto"/>
        <w:ind w:left="443"/>
      </w:pPr>
      <w:r>
        <w:rPr>
          <w:w w:val="105"/>
        </w:rPr>
        <w:lastRenderedPageBreak/>
        <w:t xml:space="preserve">Either way, politicians have drawn attention to the ineffectiveness of Australia’s current rules on pork-barrelling (Chapter </w:t>
      </w:r>
      <w:hyperlink w:anchor="_bookmark81" w:history="1">
        <w:r>
          <w:rPr>
            <w:w w:val="105"/>
          </w:rPr>
          <w:t>3).</w:t>
        </w:r>
      </w:hyperlink>
      <w:r>
        <w:rPr>
          <w:w w:val="105"/>
        </w:rPr>
        <w:t xml:space="preserve"> And they have created</w:t>
      </w:r>
      <w:r>
        <w:rPr>
          <w:spacing w:val="-15"/>
          <w:w w:val="105"/>
        </w:rPr>
        <w:t xml:space="preserve"> </w:t>
      </w:r>
      <w:r>
        <w:rPr>
          <w:w w:val="105"/>
        </w:rPr>
        <w:t>a</w:t>
      </w:r>
      <w:r>
        <w:rPr>
          <w:spacing w:val="-15"/>
          <w:w w:val="105"/>
        </w:rPr>
        <w:t xml:space="preserve"> </w:t>
      </w:r>
      <w:r>
        <w:rPr>
          <w:w w:val="105"/>
        </w:rPr>
        <w:t>longer-term</w:t>
      </w:r>
      <w:r>
        <w:rPr>
          <w:spacing w:val="-14"/>
          <w:w w:val="105"/>
        </w:rPr>
        <w:t xml:space="preserve"> </w:t>
      </w:r>
      <w:r>
        <w:rPr>
          <w:w w:val="105"/>
        </w:rPr>
        <w:t>political</w:t>
      </w:r>
      <w:r>
        <w:rPr>
          <w:spacing w:val="-15"/>
          <w:w w:val="105"/>
        </w:rPr>
        <w:t xml:space="preserve"> </w:t>
      </w:r>
      <w:r>
        <w:rPr>
          <w:w w:val="105"/>
        </w:rPr>
        <w:t>problem</w:t>
      </w:r>
      <w:r>
        <w:rPr>
          <w:spacing w:val="-14"/>
          <w:w w:val="105"/>
        </w:rPr>
        <w:t xml:space="preserve"> </w:t>
      </w:r>
      <w:r>
        <w:rPr>
          <w:w w:val="105"/>
        </w:rPr>
        <w:t>for</w:t>
      </w:r>
      <w:r>
        <w:rPr>
          <w:spacing w:val="-15"/>
          <w:w w:val="105"/>
        </w:rPr>
        <w:t xml:space="preserve"> </w:t>
      </w:r>
      <w:r>
        <w:rPr>
          <w:w w:val="105"/>
        </w:rPr>
        <w:t>themselves</w:t>
      </w:r>
      <w:r>
        <w:rPr>
          <w:spacing w:val="-15"/>
          <w:w w:val="105"/>
        </w:rPr>
        <w:t xml:space="preserve"> </w:t>
      </w:r>
      <w:r>
        <w:rPr>
          <w:w w:val="105"/>
        </w:rPr>
        <w:t>by</w:t>
      </w:r>
      <w:r>
        <w:rPr>
          <w:spacing w:val="-14"/>
          <w:w w:val="105"/>
        </w:rPr>
        <w:t xml:space="preserve"> </w:t>
      </w:r>
      <w:r>
        <w:rPr>
          <w:w w:val="105"/>
        </w:rPr>
        <w:t>eroding</w:t>
      </w:r>
      <w:r>
        <w:rPr>
          <w:spacing w:val="-15"/>
          <w:w w:val="105"/>
        </w:rPr>
        <w:t xml:space="preserve"> </w:t>
      </w:r>
      <w:r>
        <w:rPr>
          <w:w w:val="105"/>
        </w:rPr>
        <w:t xml:space="preserve">public </w:t>
      </w:r>
      <w:r>
        <w:rPr>
          <w:spacing w:val="-2"/>
          <w:w w:val="105"/>
        </w:rPr>
        <w:t>trust.</w:t>
      </w:r>
    </w:p>
    <w:p w:rsidR="00FB0FE6" w:rsidRDefault="00FB0FE6">
      <w:pPr>
        <w:pStyle w:val="BodyText"/>
        <w:spacing w:before="9"/>
        <w:rPr>
          <w:sz w:val="25"/>
        </w:rPr>
      </w:pPr>
    </w:p>
    <w:p w:rsidR="00FB0FE6" w:rsidRDefault="00056ECC">
      <w:pPr>
        <w:pStyle w:val="Heading4"/>
        <w:numPr>
          <w:ilvl w:val="1"/>
          <w:numId w:val="11"/>
        </w:numPr>
        <w:tabs>
          <w:tab w:val="left" w:pos="991"/>
          <w:tab w:val="left" w:pos="992"/>
        </w:tabs>
        <w:spacing w:line="283" w:lineRule="auto"/>
        <w:ind w:right="194"/>
      </w:pPr>
      <w:r>
        <w:rPr>
          <w:color w:val="F2901D"/>
          <w:w w:val="105"/>
        </w:rPr>
        <w:t>Program</w:t>
      </w:r>
      <w:r>
        <w:rPr>
          <w:color w:val="F2901D"/>
          <w:spacing w:val="-15"/>
          <w:w w:val="105"/>
        </w:rPr>
        <w:t xml:space="preserve"> </w:t>
      </w:r>
      <w:r>
        <w:rPr>
          <w:color w:val="F2901D"/>
          <w:w w:val="105"/>
        </w:rPr>
        <w:t>design</w:t>
      </w:r>
      <w:r>
        <w:rPr>
          <w:color w:val="F2901D"/>
          <w:spacing w:val="-15"/>
          <w:w w:val="105"/>
        </w:rPr>
        <w:t xml:space="preserve"> </w:t>
      </w:r>
      <w:r>
        <w:rPr>
          <w:color w:val="F2901D"/>
          <w:w w:val="105"/>
        </w:rPr>
        <w:t>matters:</w:t>
      </w:r>
      <w:r>
        <w:rPr>
          <w:color w:val="F2901D"/>
          <w:spacing w:val="-12"/>
          <w:w w:val="105"/>
        </w:rPr>
        <w:t xml:space="preserve"> </w:t>
      </w:r>
      <w:r>
        <w:rPr>
          <w:color w:val="F2901D"/>
          <w:w w:val="105"/>
        </w:rPr>
        <w:t>some</w:t>
      </w:r>
      <w:r>
        <w:rPr>
          <w:color w:val="F2901D"/>
          <w:spacing w:val="-15"/>
          <w:w w:val="105"/>
        </w:rPr>
        <w:t xml:space="preserve"> </w:t>
      </w:r>
      <w:r>
        <w:rPr>
          <w:color w:val="F2901D"/>
          <w:w w:val="105"/>
        </w:rPr>
        <w:t>grant</w:t>
      </w:r>
      <w:r>
        <w:rPr>
          <w:color w:val="F2901D"/>
          <w:spacing w:val="-14"/>
          <w:w w:val="105"/>
        </w:rPr>
        <w:t xml:space="preserve"> </w:t>
      </w:r>
      <w:r>
        <w:rPr>
          <w:color w:val="F2901D"/>
          <w:w w:val="105"/>
        </w:rPr>
        <w:t>programs</w:t>
      </w:r>
      <w:r>
        <w:rPr>
          <w:color w:val="F2901D"/>
          <w:spacing w:val="-15"/>
          <w:w w:val="105"/>
        </w:rPr>
        <w:t xml:space="preserve"> </w:t>
      </w:r>
      <w:r>
        <w:rPr>
          <w:color w:val="F2901D"/>
          <w:w w:val="105"/>
        </w:rPr>
        <w:t>are</w:t>
      </w:r>
      <w:r>
        <w:rPr>
          <w:color w:val="F2901D"/>
          <w:spacing w:val="-14"/>
          <w:w w:val="105"/>
        </w:rPr>
        <w:t xml:space="preserve"> </w:t>
      </w:r>
      <w:r>
        <w:rPr>
          <w:color w:val="F2901D"/>
          <w:w w:val="105"/>
        </w:rPr>
        <w:t>at</w:t>
      </w:r>
      <w:r>
        <w:rPr>
          <w:color w:val="F2901D"/>
          <w:spacing w:val="-15"/>
          <w:w w:val="105"/>
        </w:rPr>
        <w:t xml:space="preserve"> </w:t>
      </w:r>
      <w:r>
        <w:rPr>
          <w:color w:val="F2901D"/>
          <w:w w:val="105"/>
        </w:rPr>
        <w:t>much more risk of pork-barrelling</w:t>
      </w:r>
    </w:p>
    <w:p w:rsidR="00FB0FE6" w:rsidRDefault="00056ECC">
      <w:pPr>
        <w:pStyle w:val="BodyText"/>
        <w:spacing w:before="135" w:line="283" w:lineRule="auto"/>
        <w:ind w:left="443" w:right="68"/>
      </w:pPr>
      <w:r>
        <w:rPr>
          <w:w w:val="105"/>
        </w:rPr>
        <w:t>Pork-barrelling</w:t>
      </w:r>
      <w:r>
        <w:rPr>
          <w:spacing w:val="-15"/>
          <w:w w:val="105"/>
        </w:rPr>
        <w:t xml:space="preserve"> </w:t>
      </w:r>
      <w:r>
        <w:rPr>
          <w:w w:val="105"/>
        </w:rPr>
        <w:t>is</w:t>
      </w:r>
      <w:r>
        <w:rPr>
          <w:spacing w:val="-15"/>
          <w:w w:val="105"/>
        </w:rPr>
        <w:t xml:space="preserve"> </w:t>
      </w:r>
      <w:r>
        <w:rPr>
          <w:w w:val="105"/>
        </w:rPr>
        <w:t>not</w:t>
      </w:r>
      <w:r>
        <w:rPr>
          <w:spacing w:val="-14"/>
          <w:w w:val="105"/>
        </w:rPr>
        <w:t xml:space="preserve"> </w:t>
      </w:r>
      <w:r>
        <w:rPr>
          <w:w w:val="105"/>
        </w:rPr>
        <w:t>a</w:t>
      </w:r>
      <w:r>
        <w:rPr>
          <w:spacing w:val="-15"/>
          <w:w w:val="105"/>
        </w:rPr>
        <w:t xml:space="preserve"> </w:t>
      </w:r>
      <w:r>
        <w:rPr>
          <w:w w:val="105"/>
        </w:rPr>
        <w:t>given.</w:t>
      </w:r>
      <w:r>
        <w:rPr>
          <w:spacing w:val="-12"/>
          <w:w w:val="105"/>
        </w:rPr>
        <w:t xml:space="preserve"> </w:t>
      </w:r>
      <w:r>
        <w:rPr>
          <w:w w:val="105"/>
        </w:rPr>
        <w:t>Some</w:t>
      </w:r>
      <w:r>
        <w:rPr>
          <w:spacing w:val="-15"/>
          <w:w w:val="105"/>
        </w:rPr>
        <w:t xml:space="preserve"> </w:t>
      </w:r>
      <w:r>
        <w:rPr>
          <w:w w:val="105"/>
        </w:rPr>
        <w:t>grant</w:t>
      </w:r>
      <w:r>
        <w:rPr>
          <w:spacing w:val="-14"/>
          <w:w w:val="105"/>
        </w:rPr>
        <w:t xml:space="preserve"> </w:t>
      </w:r>
      <w:r>
        <w:rPr>
          <w:w w:val="105"/>
        </w:rPr>
        <w:t>programs</w:t>
      </w:r>
      <w:r>
        <w:rPr>
          <w:spacing w:val="-15"/>
          <w:w w:val="105"/>
        </w:rPr>
        <w:t xml:space="preserve"> </w:t>
      </w:r>
      <w:r>
        <w:rPr>
          <w:w w:val="105"/>
        </w:rPr>
        <w:t>appear</w:t>
      </w:r>
      <w:r>
        <w:rPr>
          <w:spacing w:val="-15"/>
          <w:w w:val="105"/>
        </w:rPr>
        <w:t xml:space="preserve"> </w:t>
      </w:r>
      <w:r>
        <w:rPr>
          <w:w w:val="105"/>
        </w:rPr>
        <w:t xml:space="preserve">explicitly </w:t>
      </w:r>
      <w:proofErr w:type="spellStart"/>
      <w:r>
        <w:rPr>
          <w:w w:val="105"/>
        </w:rPr>
        <w:t>politicised</w:t>
      </w:r>
      <w:proofErr w:type="spellEnd"/>
      <w:r>
        <w:rPr>
          <w:w w:val="105"/>
        </w:rPr>
        <w:t xml:space="preserve">, while others do not (see Figure </w:t>
      </w:r>
      <w:hyperlink w:anchor="_bookmark58" w:history="1">
        <w:r>
          <w:rPr>
            <w:w w:val="105"/>
          </w:rPr>
          <w:t>2.2).</w:t>
        </w:r>
      </w:hyperlink>
    </w:p>
    <w:p w:rsidR="00FB0FE6" w:rsidRDefault="00056ECC">
      <w:pPr>
        <w:pStyle w:val="BodyText"/>
        <w:spacing w:before="162" w:line="283" w:lineRule="auto"/>
        <w:ind w:left="443" w:right="38"/>
        <w:jc w:val="both"/>
      </w:pPr>
      <w:r>
        <w:rPr>
          <w:w w:val="105"/>
        </w:rPr>
        <w:t>Our</w:t>
      </w:r>
      <w:r>
        <w:rPr>
          <w:spacing w:val="-10"/>
          <w:w w:val="105"/>
        </w:rPr>
        <w:t xml:space="preserve"> </w:t>
      </w:r>
      <w:r>
        <w:rPr>
          <w:w w:val="105"/>
        </w:rPr>
        <w:t>analysis</w:t>
      </w:r>
      <w:r>
        <w:rPr>
          <w:spacing w:val="-10"/>
          <w:w w:val="105"/>
        </w:rPr>
        <w:t xml:space="preserve"> </w:t>
      </w:r>
      <w:r>
        <w:rPr>
          <w:w w:val="105"/>
        </w:rPr>
        <w:t>suggests</w:t>
      </w:r>
      <w:r>
        <w:rPr>
          <w:spacing w:val="-10"/>
          <w:w w:val="105"/>
        </w:rPr>
        <w:t xml:space="preserve"> </w:t>
      </w:r>
      <w:r>
        <w:rPr>
          <w:w w:val="105"/>
        </w:rPr>
        <w:t>three</w:t>
      </w:r>
      <w:r>
        <w:rPr>
          <w:spacing w:val="-10"/>
          <w:w w:val="105"/>
        </w:rPr>
        <w:t xml:space="preserve"> </w:t>
      </w:r>
      <w:r>
        <w:rPr>
          <w:w w:val="105"/>
        </w:rPr>
        <w:t>main</w:t>
      </w:r>
      <w:r>
        <w:rPr>
          <w:spacing w:val="-10"/>
          <w:w w:val="105"/>
        </w:rPr>
        <w:t xml:space="preserve"> </w:t>
      </w:r>
      <w:r>
        <w:rPr>
          <w:w w:val="105"/>
        </w:rPr>
        <w:t>risk</w:t>
      </w:r>
      <w:r>
        <w:rPr>
          <w:spacing w:val="-10"/>
          <w:w w:val="105"/>
        </w:rPr>
        <w:t xml:space="preserve"> </w:t>
      </w:r>
      <w:r>
        <w:rPr>
          <w:w w:val="105"/>
        </w:rPr>
        <w:t>factors</w:t>
      </w:r>
      <w:r>
        <w:rPr>
          <w:spacing w:val="-10"/>
          <w:w w:val="105"/>
        </w:rPr>
        <w:t xml:space="preserve"> </w:t>
      </w:r>
      <w:r>
        <w:rPr>
          <w:w w:val="105"/>
        </w:rPr>
        <w:t>in</w:t>
      </w:r>
      <w:r>
        <w:rPr>
          <w:spacing w:val="-10"/>
          <w:w w:val="105"/>
        </w:rPr>
        <w:t xml:space="preserve"> </w:t>
      </w:r>
      <w:r>
        <w:rPr>
          <w:w w:val="105"/>
        </w:rPr>
        <w:t>program</w:t>
      </w:r>
      <w:r>
        <w:rPr>
          <w:spacing w:val="-10"/>
          <w:w w:val="105"/>
        </w:rPr>
        <w:t xml:space="preserve"> </w:t>
      </w:r>
      <w:r>
        <w:rPr>
          <w:w w:val="105"/>
        </w:rPr>
        <w:t>design: a</w:t>
      </w:r>
      <w:r>
        <w:rPr>
          <w:spacing w:val="-10"/>
          <w:w w:val="105"/>
        </w:rPr>
        <w:t xml:space="preserve"> </w:t>
      </w:r>
      <w:r>
        <w:rPr>
          <w:w w:val="105"/>
        </w:rPr>
        <w:t>high degree</w:t>
      </w:r>
      <w:r>
        <w:rPr>
          <w:spacing w:val="-15"/>
          <w:w w:val="105"/>
        </w:rPr>
        <w:t xml:space="preserve"> </w:t>
      </w:r>
      <w:r>
        <w:rPr>
          <w:w w:val="105"/>
        </w:rPr>
        <w:t>of</w:t>
      </w:r>
      <w:r>
        <w:rPr>
          <w:spacing w:val="-15"/>
          <w:w w:val="105"/>
        </w:rPr>
        <w:t xml:space="preserve"> </w:t>
      </w:r>
      <w:r>
        <w:rPr>
          <w:w w:val="105"/>
        </w:rPr>
        <w:t>ministerial</w:t>
      </w:r>
      <w:r>
        <w:rPr>
          <w:spacing w:val="-14"/>
          <w:w w:val="105"/>
        </w:rPr>
        <w:t xml:space="preserve"> </w:t>
      </w:r>
      <w:r>
        <w:rPr>
          <w:w w:val="105"/>
        </w:rPr>
        <w:t>discretion;</w:t>
      </w:r>
      <w:r>
        <w:rPr>
          <w:spacing w:val="-15"/>
          <w:w w:val="105"/>
        </w:rPr>
        <w:t xml:space="preserve"> </w:t>
      </w:r>
      <w:r>
        <w:rPr>
          <w:w w:val="105"/>
        </w:rPr>
        <w:t>closed,</w:t>
      </w:r>
      <w:r>
        <w:rPr>
          <w:spacing w:val="-14"/>
          <w:w w:val="105"/>
        </w:rPr>
        <w:t xml:space="preserve"> </w:t>
      </w:r>
      <w:r>
        <w:rPr>
          <w:w w:val="105"/>
        </w:rPr>
        <w:t>non-competitive</w:t>
      </w:r>
      <w:r>
        <w:rPr>
          <w:spacing w:val="-15"/>
          <w:w w:val="105"/>
        </w:rPr>
        <w:t xml:space="preserve"> </w:t>
      </w:r>
      <w:r>
        <w:rPr>
          <w:w w:val="105"/>
        </w:rPr>
        <w:t>processes;</w:t>
      </w:r>
      <w:r>
        <w:rPr>
          <w:spacing w:val="-15"/>
          <w:w w:val="105"/>
        </w:rPr>
        <w:t xml:space="preserve"> </w:t>
      </w:r>
      <w:r>
        <w:rPr>
          <w:w w:val="105"/>
        </w:rPr>
        <w:t>and grants awarded in the lead up to elections.</w:t>
      </w:r>
    </w:p>
    <w:p w:rsidR="00FB0FE6" w:rsidRDefault="00FB0FE6">
      <w:pPr>
        <w:pStyle w:val="BodyText"/>
        <w:spacing w:before="9"/>
        <w:rPr>
          <w:sz w:val="25"/>
        </w:rPr>
      </w:pPr>
    </w:p>
    <w:p w:rsidR="00FB0FE6" w:rsidRDefault="00056ECC">
      <w:pPr>
        <w:pStyle w:val="BodyText"/>
        <w:ind w:left="443"/>
        <w:jc w:val="both"/>
      </w:pPr>
      <w:r>
        <w:rPr>
          <w:color w:val="F2901D"/>
          <w:w w:val="105"/>
        </w:rPr>
        <w:t>A</w:t>
      </w:r>
      <w:r>
        <w:rPr>
          <w:color w:val="F2901D"/>
          <w:spacing w:val="-11"/>
          <w:w w:val="105"/>
        </w:rPr>
        <w:t xml:space="preserve"> </w:t>
      </w:r>
      <w:r>
        <w:rPr>
          <w:color w:val="F2901D"/>
          <w:w w:val="105"/>
        </w:rPr>
        <w:t>high</w:t>
      </w:r>
      <w:r>
        <w:rPr>
          <w:color w:val="F2901D"/>
          <w:spacing w:val="-10"/>
          <w:w w:val="105"/>
        </w:rPr>
        <w:t xml:space="preserve"> </w:t>
      </w:r>
      <w:r>
        <w:rPr>
          <w:color w:val="F2901D"/>
          <w:w w:val="105"/>
        </w:rPr>
        <w:t>degree</w:t>
      </w:r>
      <w:r>
        <w:rPr>
          <w:color w:val="F2901D"/>
          <w:spacing w:val="-10"/>
          <w:w w:val="105"/>
        </w:rPr>
        <w:t xml:space="preserve"> </w:t>
      </w:r>
      <w:r>
        <w:rPr>
          <w:color w:val="F2901D"/>
          <w:w w:val="105"/>
        </w:rPr>
        <w:t>of</w:t>
      </w:r>
      <w:r>
        <w:rPr>
          <w:color w:val="F2901D"/>
          <w:spacing w:val="-11"/>
          <w:w w:val="105"/>
        </w:rPr>
        <w:t xml:space="preserve"> </w:t>
      </w:r>
      <w:r>
        <w:rPr>
          <w:color w:val="F2901D"/>
          <w:w w:val="105"/>
        </w:rPr>
        <w:t>ministerial</w:t>
      </w:r>
      <w:r>
        <w:rPr>
          <w:color w:val="F2901D"/>
          <w:spacing w:val="-10"/>
          <w:w w:val="105"/>
        </w:rPr>
        <w:t xml:space="preserve"> </w:t>
      </w:r>
      <w:r>
        <w:rPr>
          <w:color w:val="F2901D"/>
          <w:w w:val="105"/>
        </w:rPr>
        <w:t>discretion</w:t>
      </w:r>
      <w:r>
        <w:rPr>
          <w:color w:val="F2901D"/>
          <w:spacing w:val="-10"/>
          <w:w w:val="105"/>
        </w:rPr>
        <w:t xml:space="preserve"> </w:t>
      </w:r>
      <w:r>
        <w:rPr>
          <w:color w:val="F2901D"/>
          <w:w w:val="105"/>
        </w:rPr>
        <w:t>is</w:t>
      </w:r>
      <w:r>
        <w:rPr>
          <w:color w:val="F2901D"/>
          <w:spacing w:val="-11"/>
          <w:w w:val="105"/>
        </w:rPr>
        <w:t xml:space="preserve"> </w:t>
      </w:r>
      <w:r>
        <w:rPr>
          <w:color w:val="F2901D"/>
          <w:w w:val="105"/>
        </w:rPr>
        <w:t>the</w:t>
      </w:r>
      <w:r>
        <w:rPr>
          <w:color w:val="F2901D"/>
          <w:spacing w:val="-10"/>
          <w:w w:val="105"/>
        </w:rPr>
        <w:t xml:space="preserve"> </w:t>
      </w:r>
      <w:r>
        <w:rPr>
          <w:color w:val="F2901D"/>
          <w:w w:val="105"/>
        </w:rPr>
        <w:t>key</w:t>
      </w:r>
      <w:r>
        <w:rPr>
          <w:color w:val="F2901D"/>
          <w:spacing w:val="-10"/>
          <w:w w:val="105"/>
        </w:rPr>
        <w:t xml:space="preserve"> </w:t>
      </w:r>
      <w:r>
        <w:rPr>
          <w:color w:val="F2901D"/>
          <w:spacing w:val="-2"/>
          <w:w w:val="105"/>
        </w:rPr>
        <w:t>enabler</w:t>
      </w:r>
    </w:p>
    <w:p w:rsidR="00FB0FE6" w:rsidRDefault="00056ECC">
      <w:pPr>
        <w:pStyle w:val="BodyText"/>
        <w:spacing w:before="177" w:line="283" w:lineRule="auto"/>
        <w:ind w:left="443" w:right="308"/>
      </w:pPr>
      <w:r>
        <w:rPr>
          <w:w w:val="105"/>
        </w:rPr>
        <w:t>A high degree of ministerial discretion is a consistent feature of grant programs where pork-barrelling occurs. There are many recent</w:t>
      </w:r>
      <w:r>
        <w:rPr>
          <w:spacing w:val="-15"/>
          <w:w w:val="105"/>
        </w:rPr>
        <w:t xml:space="preserve"> </w:t>
      </w:r>
      <w:r>
        <w:rPr>
          <w:w w:val="105"/>
        </w:rPr>
        <w:t>examples</w:t>
      </w:r>
      <w:r>
        <w:rPr>
          <w:spacing w:val="-15"/>
          <w:w w:val="105"/>
        </w:rPr>
        <w:t xml:space="preserve"> </w:t>
      </w:r>
      <w:r>
        <w:rPr>
          <w:w w:val="105"/>
        </w:rPr>
        <w:t>of</w:t>
      </w:r>
      <w:r>
        <w:rPr>
          <w:spacing w:val="-14"/>
          <w:w w:val="105"/>
        </w:rPr>
        <w:t xml:space="preserve"> </w:t>
      </w:r>
      <w:r>
        <w:rPr>
          <w:w w:val="105"/>
        </w:rPr>
        <w:t>federal</w:t>
      </w:r>
      <w:r>
        <w:rPr>
          <w:spacing w:val="-15"/>
          <w:w w:val="105"/>
        </w:rPr>
        <w:t xml:space="preserve"> </w:t>
      </w:r>
      <w:r>
        <w:rPr>
          <w:w w:val="105"/>
        </w:rPr>
        <w:t>and</w:t>
      </w:r>
      <w:r>
        <w:rPr>
          <w:spacing w:val="-14"/>
          <w:w w:val="105"/>
        </w:rPr>
        <w:t xml:space="preserve"> </w:t>
      </w:r>
      <w:r>
        <w:rPr>
          <w:w w:val="105"/>
        </w:rPr>
        <w:t>state</w:t>
      </w:r>
      <w:r>
        <w:rPr>
          <w:spacing w:val="-15"/>
          <w:w w:val="105"/>
        </w:rPr>
        <w:t xml:space="preserve"> </w:t>
      </w:r>
      <w:r>
        <w:rPr>
          <w:w w:val="105"/>
        </w:rPr>
        <w:t>programs</w:t>
      </w:r>
      <w:r>
        <w:rPr>
          <w:spacing w:val="-15"/>
          <w:w w:val="105"/>
        </w:rPr>
        <w:t xml:space="preserve"> </w:t>
      </w:r>
      <w:r>
        <w:rPr>
          <w:w w:val="105"/>
        </w:rPr>
        <w:t>where</w:t>
      </w:r>
      <w:r>
        <w:rPr>
          <w:spacing w:val="-14"/>
          <w:w w:val="105"/>
        </w:rPr>
        <w:t xml:space="preserve"> </w:t>
      </w:r>
      <w:r>
        <w:rPr>
          <w:w w:val="105"/>
        </w:rPr>
        <w:t>ministers</w:t>
      </w:r>
      <w:r>
        <w:rPr>
          <w:spacing w:val="-15"/>
          <w:w w:val="105"/>
        </w:rPr>
        <w:t xml:space="preserve"> </w:t>
      </w:r>
      <w:r>
        <w:rPr>
          <w:w w:val="105"/>
        </w:rPr>
        <w:t>have</w:t>
      </w:r>
    </w:p>
    <w:p w:rsidR="00FB0FE6" w:rsidRDefault="00056ECC">
      <w:pPr>
        <w:pStyle w:val="BodyText"/>
        <w:spacing w:line="283" w:lineRule="auto"/>
        <w:ind w:left="443" w:right="68"/>
      </w:pPr>
      <w:proofErr w:type="gramStart"/>
      <w:r>
        <w:rPr>
          <w:w w:val="105"/>
        </w:rPr>
        <w:t>disregarded</w:t>
      </w:r>
      <w:proofErr w:type="gramEnd"/>
      <w:r>
        <w:rPr>
          <w:spacing w:val="-15"/>
          <w:w w:val="105"/>
        </w:rPr>
        <w:t xml:space="preserve"> </w:t>
      </w:r>
      <w:r>
        <w:rPr>
          <w:w w:val="105"/>
        </w:rPr>
        <w:t>advice</w:t>
      </w:r>
      <w:r>
        <w:rPr>
          <w:spacing w:val="-15"/>
          <w:w w:val="105"/>
        </w:rPr>
        <w:t xml:space="preserve"> </w:t>
      </w:r>
      <w:r>
        <w:rPr>
          <w:w w:val="105"/>
        </w:rPr>
        <w:t>and</w:t>
      </w:r>
      <w:r>
        <w:rPr>
          <w:spacing w:val="-14"/>
          <w:w w:val="105"/>
        </w:rPr>
        <w:t xml:space="preserve"> </w:t>
      </w:r>
      <w:r>
        <w:rPr>
          <w:w w:val="105"/>
        </w:rPr>
        <w:t>over-ruled</w:t>
      </w:r>
      <w:r>
        <w:rPr>
          <w:spacing w:val="-15"/>
          <w:w w:val="105"/>
        </w:rPr>
        <w:t xml:space="preserve"> </w:t>
      </w:r>
      <w:r>
        <w:rPr>
          <w:w w:val="105"/>
        </w:rPr>
        <w:t>their</w:t>
      </w:r>
      <w:r>
        <w:rPr>
          <w:spacing w:val="-14"/>
          <w:w w:val="105"/>
        </w:rPr>
        <w:t xml:space="preserve"> </w:t>
      </w:r>
      <w:r>
        <w:rPr>
          <w:w w:val="105"/>
        </w:rPr>
        <w:t>departments</w:t>
      </w:r>
      <w:r>
        <w:rPr>
          <w:spacing w:val="-15"/>
          <w:w w:val="105"/>
        </w:rPr>
        <w:t xml:space="preserve"> </w:t>
      </w:r>
      <w:r>
        <w:rPr>
          <w:w w:val="105"/>
        </w:rPr>
        <w:t>to</w:t>
      </w:r>
      <w:r>
        <w:rPr>
          <w:spacing w:val="-15"/>
          <w:w w:val="105"/>
        </w:rPr>
        <w:t xml:space="preserve"> </w:t>
      </w:r>
      <w:r>
        <w:rPr>
          <w:w w:val="105"/>
        </w:rPr>
        <w:t>award</w:t>
      </w:r>
      <w:r>
        <w:rPr>
          <w:spacing w:val="-14"/>
          <w:w w:val="105"/>
        </w:rPr>
        <w:t xml:space="preserve"> </w:t>
      </w:r>
      <w:r>
        <w:rPr>
          <w:w w:val="105"/>
        </w:rPr>
        <w:t>funding for what appears to be political reasons.</w:t>
      </w:r>
    </w:p>
    <w:p w:rsidR="00FB0FE6" w:rsidRDefault="00056ECC">
      <w:pPr>
        <w:pStyle w:val="BodyText"/>
        <w:spacing w:before="160" w:line="280" w:lineRule="auto"/>
        <w:ind w:left="443"/>
      </w:pPr>
      <w:r>
        <w:rPr>
          <w:w w:val="105"/>
        </w:rPr>
        <w:t>In</w:t>
      </w:r>
      <w:r>
        <w:rPr>
          <w:spacing w:val="-15"/>
          <w:w w:val="105"/>
        </w:rPr>
        <w:t xml:space="preserve"> </w:t>
      </w:r>
      <w:r>
        <w:rPr>
          <w:w w:val="105"/>
        </w:rPr>
        <w:t>the</w:t>
      </w:r>
      <w:r>
        <w:rPr>
          <w:spacing w:val="-15"/>
          <w:w w:val="105"/>
        </w:rPr>
        <w:t xml:space="preserve"> </w:t>
      </w:r>
      <w:r>
        <w:rPr>
          <w:w w:val="105"/>
        </w:rPr>
        <w:t>highest-profile</w:t>
      </w:r>
      <w:r>
        <w:rPr>
          <w:spacing w:val="-14"/>
          <w:w w:val="105"/>
        </w:rPr>
        <w:t xml:space="preserve"> </w:t>
      </w:r>
      <w:r>
        <w:rPr>
          <w:w w:val="105"/>
        </w:rPr>
        <w:t>case,</w:t>
      </w:r>
      <w:r>
        <w:rPr>
          <w:spacing w:val="-15"/>
          <w:w w:val="105"/>
        </w:rPr>
        <w:t xml:space="preserve"> </w:t>
      </w:r>
      <w:r>
        <w:rPr>
          <w:w w:val="105"/>
        </w:rPr>
        <w:t>the</w:t>
      </w:r>
      <w:r>
        <w:rPr>
          <w:spacing w:val="-14"/>
          <w:w w:val="105"/>
        </w:rPr>
        <w:t xml:space="preserve"> </w:t>
      </w:r>
      <w:r>
        <w:rPr>
          <w:w w:val="105"/>
        </w:rPr>
        <w:t>federal</w:t>
      </w:r>
      <w:r>
        <w:rPr>
          <w:spacing w:val="-15"/>
          <w:w w:val="105"/>
        </w:rPr>
        <w:t xml:space="preserve"> </w:t>
      </w:r>
      <w:r>
        <w:rPr>
          <w:w w:val="105"/>
        </w:rPr>
        <w:t>Community</w:t>
      </w:r>
      <w:r>
        <w:rPr>
          <w:spacing w:val="-15"/>
          <w:w w:val="105"/>
        </w:rPr>
        <w:t xml:space="preserve"> </w:t>
      </w:r>
      <w:r>
        <w:rPr>
          <w:w w:val="105"/>
        </w:rPr>
        <w:t>Sport</w:t>
      </w:r>
      <w:r>
        <w:rPr>
          <w:spacing w:val="-14"/>
          <w:w w:val="105"/>
        </w:rPr>
        <w:t xml:space="preserve"> </w:t>
      </w:r>
      <w:r>
        <w:rPr>
          <w:w w:val="105"/>
        </w:rPr>
        <w:t>Infrastructure Program</w:t>
      </w:r>
      <w:r>
        <w:rPr>
          <w:spacing w:val="-4"/>
          <w:w w:val="105"/>
        </w:rPr>
        <w:t xml:space="preserve"> </w:t>
      </w:r>
      <w:r>
        <w:rPr>
          <w:w w:val="105"/>
        </w:rPr>
        <w:t>(better</w:t>
      </w:r>
      <w:r>
        <w:rPr>
          <w:spacing w:val="-4"/>
          <w:w w:val="105"/>
        </w:rPr>
        <w:t xml:space="preserve"> </w:t>
      </w:r>
      <w:r>
        <w:rPr>
          <w:w w:val="105"/>
        </w:rPr>
        <w:t>known</w:t>
      </w:r>
      <w:r>
        <w:rPr>
          <w:spacing w:val="-4"/>
          <w:w w:val="105"/>
        </w:rPr>
        <w:t xml:space="preserve"> </w:t>
      </w:r>
      <w:r>
        <w:rPr>
          <w:w w:val="105"/>
        </w:rPr>
        <w:t>as</w:t>
      </w:r>
      <w:r>
        <w:rPr>
          <w:spacing w:val="-4"/>
          <w:w w:val="105"/>
        </w:rPr>
        <w:t xml:space="preserve"> </w:t>
      </w:r>
      <w:r>
        <w:rPr>
          <w:w w:val="105"/>
        </w:rPr>
        <w:t>‘sports</w:t>
      </w:r>
      <w:r>
        <w:rPr>
          <w:spacing w:val="-4"/>
          <w:w w:val="105"/>
        </w:rPr>
        <w:t xml:space="preserve"> </w:t>
      </w:r>
      <w:r>
        <w:rPr>
          <w:w w:val="105"/>
        </w:rPr>
        <w:t>rorts’),</w:t>
      </w:r>
      <w:r>
        <w:rPr>
          <w:spacing w:val="-4"/>
          <w:w w:val="105"/>
        </w:rPr>
        <w:t xml:space="preserve"> </w:t>
      </w:r>
      <w:r>
        <w:rPr>
          <w:w w:val="105"/>
        </w:rPr>
        <w:t>an</w:t>
      </w:r>
      <w:r>
        <w:rPr>
          <w:spacing w:val="-4"/>
          <w:w w:val="105"/>
        </w:rPr>
        <w:t xml:space="preserve"> </w:t>
      </w:r>
      <w:r>
        <w:rPr>
          <w:w w:val="105"/>
        </w:rPr>
        <w:t>Australian</w:t>
      </w:r>
      <w:r>
        <w:rPr>
          <w:spacing w:val="-4"/>
          <w:w w:val="105"/>
        </w:rPr>
        <w:t xml:space="preserve"> </w:t>
      </w:r>
      <w:r>
        <w:rPr>
          <w:w w:val="105"/>
        </w:rPr>
        <w:t>National</w:t>
      </w:r>
      <w:r>
        <w:rPr>
          <w:spacing w:val="-4"/>
          <w:w w:val="105"/>
        </w:rPr>
        <w:t xml:space="preserve"> </w:t>
      </w:r>
      <w:r>
        <w:rPr>
          <w:w w:val="105"/>
        </w:rPr>
        <w:t>Audit Office audit found that the minister disregarded departmental advice and program guidelines.</w:t>
      </w:r>
      <w:hyperlink w:anchor="_bookmark57" w:history="1">
        <w:r>
          <w:rPr>
            <w:w w:val="105"/>
            <w:position w:val="7"/>
            <w:sz w:val="13"/>
          </w:rPr>
          <w:t>41</w:t>
        </w:r>
      </w:hyperlink>
      <w:r>
        <w:rPr>
          <w:spacing w:val="38"/>
          <w:w w:val="105"/>
          <w:position w:val="7"/>
          <w:sz w:val="13"/>
        </w:rPr>
        <w:t xml:space="preserve"> </w:t>
      </w:r>
      <w:r>
        <w:rPr>
          <w:w w:val="105"/>
        </w:rPr>
        <w:t xml:space="preserve">Government seats received much higher levels of funding under this program (Figure </w:t>
      </w:r>
      <w:hyperlink w:anchor="_bookmark58" w:history="1">
        <w:r>
          <w:rPr>
            <w:w w:val="105"/>
          </w:rPr>
          <w:t>2.2).</w:t>
        </w:r>
      </w:hyperlink>
    </w:p>
    <w:p w:rsidR="00FB0FE6" w:rsidRDefault="00056ECC">
      <w:pPr>
        <w:pStyle w:val="BodyText"/>
        <w:spacing w:before="168" w:line="283" w:lineRule="auto"/>
        <w:ind w:left="443" w:right="308"/>
      </w:pPr>
      <w:r>
        <w:rPr>
          <w:w w:val="105"/>
        </w:rPr>
        <w:t>In the $1.4 billion Building Better Regions Fund, a ministerial panel chose 49 grant recipients that were not recommended by the department.</w:t>
      </w:r>
      <w:r>
        <w:rPr>
          <w:spacing w:val="-4"/>
          <w:w w:val="105"/>
        </w:rPr>
        <w:t xml:space="preserve"> </w:t>
      </w:r>
      <w:r>
        <w:rPr>
          <w:w w:val="105"/>
        </w:rPr>
        <w:t>In</w:t>
      </w:r>
      <w:r>
        <w:rPr>
          <w:spacing w:val="-14"/>
          <w:w w:val="105"/>
        </w:rPr>
        <w:t xml:space="preserve"> </w:t>
      </w:r>
      <w:r>
        <w:rPr>
          <w:w w:val="105"/>
        </w:rPr>
        <w:t>attempting</w:t>
      </w:r>
      <w:r>
        <w:rPr>
          <w:spacing w:val="-14"/>
          <w:w w:val="105"/>
        </w:rPr>
        <w:t xml:space="preserve"> </w:t>
      </w:r>
      <w:r>
        <w:rPr>
          <w:w w:val="105"/>
        </w:rPr>
        <w:t>to</w:t>
      </w:r>
      <w:r>
        <w:rPr>
          <w:spacing w:val="-14"/>
          <w:w w:val="105"/>
        </w:rPr>
        <w:t xml:space="preserve"> </w:t>
      </w:r>
      <w:r>
        <w:rPr>
          <w:w w:val="105"/>
        </w:rPr>
        <w:t>justify</w:t>
      </w:r>
      <w:r>
        <w:rPr>
          <w:spacing w:val="-14"/>
          <w:w w:val="105"/>
        </w:rPr>
        <w:t xml:space="preserve"> </w:t>
      </w:r>
      <w:r>
        <w:rPr>
          <w:w w:val="105"/>
        </w:rPr>
        <w:t>this</w:t>
      </w:r>
      <w:r>
        <w:rPr>
          <w:spacing w:val="-14"/>
          <w:w w:val="105"/>
        </w:rPr>
        <w:t xml:space="preserve"> </w:t>
      </w:r>
      <w:r>
        <w:rPr>
          <w:w w:val="105"/>
        </w:rPr>
        <w:t>intervention,</w:t>
      </w:r>
      <w:r>
        <w:rPr>
          <w:spacing w:val="-14"/>
          <w:w w:val="105"/>
        </w:rPr>
        <w:t xml:space="preserve"> </w:t>
      </w:r>
      <w:r>
        <w:rPr>
          <w:w w:val="105"/>
        </w:rPr>
        <w:t>the</w:t>
      </w:r>
      <w:r>
        <w:rPr>
          <w:spacing w:val="-14"/>
          <w:w w:val="105"/>
        </w:rPr>
        <w:t xml:space="preserve"> </w:t>
      </w:r>
      <w:r>
        <w:rPr>
          <w:w w:val="105"/>
        </w:rPr>
        <w:t>responsible</w:t>
      </w:r>
    </w:p>
    <w:p w:rsidR="00FB0FE6" w:rsidRDefault="00FB0FE6">
      <w:pPr>
        <w:pStyle w:val="BodyText"/>
      </w:pPr>
    </w:p>
    <w:p w:rsidR="00FB0FE6" w:rsidRDefault="00FB0FE6">
      <w:pPr>
        <w:pStyle w:val="BodyText"/>
      </w:pPr>
    </w:p>
    <w:p w:rsidR="00FB0FE6" w:rsidRDefault="00056ECC">
      <w:pPr>
        <w:pStyle w:val="BodyText"/>
        <w:spacing w:before="1"/>
        <w:rPr>
          <w:sz w:val="13"/>
        </w:rPr>
      </w:pPr>
      <w:r>
        <w:pict>
          <v:shape id="docshape86" o:spid="_x0000_s1448" style="position:absolute;margin-left:65.2pt;margin-top:8.75pt;width:131.35pt;height:.1pt;z-index:-15714304;mso-wrap-distance-left:0;mso-wrap-distance-right:0;mso-position-horizontal-relative:page" coordorigin="1304,175" coordsize="2627,0" path="m1304,175r2627,e" filled="f" strokeweight=".14042mm">
            <v:path arrowok="t"/>
            <w10:wrap type="topAndBottom" anchorx="page"/>
          </v:shape>
        </w:pict>
      </w:r>
    </w:p>
    <w:p w:rsidR="00FB0FE6" w:rsidRDefault="00056ECC">
      <w:pPr>
        <w:pStyle w:val="ListParagraph"/>
        <w:numPr>
          <w:ilvl w:val="0"/>
          <w:numId w:val="10"/>
        </w:numPr>
        <w:tabs>
          <w:tab w:val="left" w:pos="785"/>
        </w:tabs>
        <w:spacing w:before="45"/>
        <w:ind w:hanging="342"/>
        <w:rPr>
          <w:sz w:val="17"/>
        </w:rPr>
      </w:pPr>
      <w:hyperlink w:anchor="_bookmark208" w:history="1">
        <w:bookmarkStart w:id="61" w:name="_bookmark57"/>
        <w:bookmarkEnd w:id="61"/>
        <w:proofErr w:type="spellStart"/>
        <w:r>
          <w:rPr>
            <w:sz w:val="17"/>
          </w:rPr>
          <w:t>ANAO</w:t>
        </w:r>
        <w:proofErr w:type="spellEnd"/>
        <w:r>
          <w:rPr>
            <w:spacing w:val="-6"/>
            <w:sz w:val="17"/>
          </w:rPr>
          <w:t xml:space="preserve"> </w:t>
        </w:r>
        <w:r>
          <w:rPr>
            <w:spacing w:val="-2"/>
            <w:sz w:val="17"/>
          </w:rPr>
          <w:t>(2020).</w:t>
        </w:r>
      </w:hyperlink>
    </w:p>
    <w:p w:rsidR="00FB0FE6" w:rsidRDefault="00056ECC">
      <w:pPr>
        <w:spacing w:before="162"/>
        <w:ind w:left="443"/>
        <w:rPr>
          <w:b/>
          <w:sz w:val="19"/>
        </w:rPr>
      </w:pPr>
      <w:r>
        <w:br w:type="column"/>
      </w:r>
      <w:bookmarkStart w:id="62" w:name="_bookmark58"/>
      <w:bookmarkEnd w:id="62"/>
      <w:r>
        <w:rPr>
          <w:b/>
          <w:color w:val="6A727A"/>
          <w:sz w:val="19"/>
        </w:rPr>
        <w:t>Figure</w:t>
      </w:r>
      <w:r>
        <w:rPr>
          <w:b/>
          <w:color w:val="6A727A"/>
          <w:spacing w:val="-8"/>
          <w:sz w:val="19"/>
        </w:rPr>
        <w:t xml:space="preserve"> </w:t>
      </w:r>
      <w:r>
        <w:rPr>
          <w:b/>
          <w:color w:val="6A727A"/>
          <w:sz w:val="19"/>
        </w:rPr>
        <w:t>2.2:</w:t>
      </w:r>
      <w:r>
        <w:rPr>
          <w:b/>
          <w:color w:val="6A727A"/>
          <w:spacing w:val="-7"/>
          <w:sz w:val="19"/>
        </w:rPr>
        <w:t xml:space="preserve"> </w:t>
      </w:r>
      <w:r>
        <w:rPr>
          <w:b/>
          <w:color w:val="6A727A"/>
          <w:sz w:val="19"/>
        </w:rPr>
        <w:t>Some</w:t>
      </w:r>
      <w:r>
        <w:rPr>
          <w:b/>
          <w:color w:val="6A727A"/>
          <w:spacing w:val="-7"/>
          <w:sz w:val="19"/>
        </w:rPr>
        <w:t xml:space="preserve"> </w:t>
      </w:r>
      <w:r>
        <w:rPr>
          <w:b/>
          <w:color w:val="6A727A"/>
          <w:sz w:val="19"/>
        </w:rPr>
        <w:t>programs</w:t>
      </w:r>
      <w:r>
        <w:rPr>
          <w:b/>
          <w:color w:val="6A727A"/>
          <w:spacing w:val="-8"/>
          <w:sz w:val="19"/>
        </w:rPr>
        <w:t xml:space="preserve"> </w:t>
      </w:r>
      <w:r>
        <w:rPr>
          <w:b/>
          <w:color w:val="6A727A"/>
          <w:sz w:val="19"/>
        </w:rPr>
        <w:t>are</w:t>
      </w:r>
      <w:r>
        <w:rPr>
          <w:b/>
          <w:color w:val="6A727A"/>
          <w:spacing w:val="-7"/>
          <w:sz w:val="19"/>
        </w:rPr>
        <w:t xml:space="preserve"> </w:t>
      </w:r>
      <w:r>
        <w:rPr>
          <w:b/>
          <w:color w:val="6A727A"/>
          <w:sz w:val="19"/>
        </w:rPr>
        <w:t>more</w:t>
      </w:r>
      <w:r>
        <w:rPr>
          <w:b/>
          <w:color w:val="6A727A"/>
          <w:spacing w:val="-7"/>
          <w:sz w:val="19"/>
        </w:rPr>
        <w:t xml:space="preserve"> </w:t>
      </w:r>
      <w:r>
        <w:rPr>
          <w:b/>
          <w:color w:val="6A727A"/>
          <w:sz w:val="19"/>
        </w:rPr>
        <w:t>prone</w:t>
      </w:r>
      <w:r>
        <w:rPr>
          <w:b/>
          <w:color w:val="6A727A"/>
          <w:spacing w:val="-8"/>
          <w:sz w:val="19"/>
        </w:rPr>
        <w:t xml:space="preserve"> </w:t>
      </w:r>
      <w:r>
        <w:rPr>
          <w:b/>
          <w:color w:val="6A727A"/>
          <w:sz w:val="19"/>
        </w:rPr>
        <w:t>to</w:t>
      </w:r>
      <w:r>
        <w:rPr>
          <w:b/>
          <w:color w:val="6A727A"/>
          <w:spacing w:val="-7"/>
          <w:sz w:val="19"/>
        </w:rPr>
        <w:t xml:space="preserve"> </w:t>
      </w:r>
      <w:r>
        <w:rPr>
          <w:b/>
          <w:color w:val="6A727A"/>
          <w:sz w:val="19"/>
        </w:rPr>
        <w:t>pork-</w:t>
      </w:r>
      <w:r>
        <w:rPr>
          <w:b/>
          <w:color w:val="6A727A"/>
          <w:spacing w:val="-2"/>
          <w:sz w:val="19"/>
        </w:rPr>
        <w:t>barrelling</w:t>
      </w:r>
    </w:p>
    <w:p w:rsidR="00FB0FE6" w:rsidRDefault="00056ECC">
      <w:pPr>
        <w:spacing w:before="21" w:line="261" w:lineRule="auto"/>
        <w:ind w:left="443" w:right="288"/>
        <w:rPr>
          <w:sz w:val="19"/>
        </w:rPr>
      </w:pPr>
      <w:r>
        <w:rPr>
          <w:color w:val="6A727A"/>
          <w:sz w:val="19"/>
        </w:rPr>
        <w:t>Money</w:t>
      </w:r>
      <w:r>
        <w:rPr>
          <w:color w:val="6A727A"/>
          <w:spacing w:val="-10"/>
          <w:sz w:val="19"/>
        </w:rPr>
        <w:t xml:space="preserve"> </w:t>
      </w:r>
      <w:r>
        <w:rPr>
          <w:color w:val="6A727A"/>
          <w:sz w:val="19"/>
        </w:rPr>
        <w:t>awarded</w:t>
      </w:r>
      <w:r>
        <w:rPr>
          <w:color w:val="6A727A"/>
          <w:spacing w:val="-10"/>
          <w:sz w:val="19"/>
        </w:rPr>
        <w:t xml:space="preserve"> </w:t>
      </w:r>
      <w:r>
        <w:rPr>
          <w:color w:val="6A727A"/>
          <w:sz w:val="19"/>
        </w:rPr>
        <w:t>per</w:t>
      </w:r>
      <w:r>
        <w:rPr>
          <w:color w:val="6A727A"/>
          <w:spacing w:val="-10"/>
          <w:sz w:val="19"/>
        </w:rPr>
        <w:t xml:space="preserve"> </w:t>
      </w:r>
      <w:r>
        <w:rPr>
          <w:color w:val="6A727A"/>
          <w:sz w:val="19"/>
        </w:rPr>
        <w:t>government</w:t>
      </w:r>
      <w:r>
        <w:rPr>
          <w:color w:val="6A727A"/>
          <w:spacing w:val="-10"/>
          <w:sz w:val="19"/>
        </w:rPr>
        <w:t xml:space="preserve"> </w:t>
      </w:r>
      <w:r>
        <w:rPr>
          <w:color w:val="6A727A"/>
          <w:sz w:val="19"/>
        </w:rPr>
        <w:t>seat</w:t>
      </w:r>
      <w:r>
        <w:rPr>
          <w:color w:val="6A727A"/>
          <w:spacing w:val="-10"/>
          <w:sz w:val="19"/>
        </w:rPr>
        <w:t xml:space="preserve"> </w:t>
      </w:r>
      <w:r>
        <w:rPr>
          <w:color w:val="6A727A"/>
          <w:sz w:val="19"/>
        </w:rPr>
        <w:t>on</w:t>
      </w:r>
      <w:r>
        <w:rPr>
          <w:color w:val="6A727A"/>
          <w:spacing w:val="-10"/>
          <w:sz w:val="19"/>
        </w:rPr>
        <w:t xml:space="preserve"> </w:t>
      </w:r>
      <w:r>
        <w:rPr>
          <w:color w:val="6A727A"/>
          <w:sz w:val="19"/>
        </w:rPr>
        <w:t>average,</w:t>
      </w:r>
      <w:r>
        <w:rPr>
          <w:color w:val="6A727A"/>
          <w:spacing w:val="-10"/>
          <w:sz w:val="19"/>
        </w:rPr>
        <w:t xml:space="preserve"> </w:t>
      </w:r>
      <w:r>
        <w:rPr>
          <w:color w:val="6A727A"/>
          <w:sz w:val="19"/>
        </w:rPr>
        <w:t>compared</w:t>
      </w:r>
      <w:r>
        <w:rPr>
          <w:color w:val="6A727A"/>
          <w:spacing w:val="-10"/>
          <w:sz w:val="19"/>
        </w:rPr>
        <w:t xml:space="preserve"> </w:t>
      </w:r>
      <w:r>
        <w:rPr>
          <w:color w:val="6A727A"/>
          <w:sz w:val="19"/>
        </w:rPr>
        <w:t>to</w:t>
      </w:r>
      <w:r>
        <w:rPr>
          <w:color w:val="6A727A"/>
          <w:spacing w:val="-10"/>
          <w:sz w:val="19"/>
        </w:rPr>
        <w:t xml:space="preserve"> </w:t>
      </w:r>
      <w:r>
        <w:rPr>
          <w:color w:val="6A727A"/>
          <w:sz w:val="19"/>
        </w:rPr>
        <w:t>opposition seats on average</w:t>
      </w:r>
    </w:p>
    <w:p w:rsidR="00FB0FE6" w:rsidRDefault="00056ECC">
      <w:pPr>
        <w:spacing w:before="105"/>
        <w:ind w:left="515" w:firstLine="441"/>
        <w:rPr>
          <w:b/>
          <w:sz w:val="19"/>
        </w:rPr>
      </w:pPr>
      <w:r>
        <w:pict>
          <v:group id="docshapegroup87" o:spid="_x0000_s1416" style="position:absolute;left:0;text-align:left;margin-left:569.75pt;margin-top:5.4pt;width:196.7pt;height:184.45pt;z-index:15743488;mso-position-horizontal-relative:page" coordorigin="11395,108" coordsize="3934,3689">
            <v:shape id="docshape88" o:spid="_x0000_s1447" style="position:absolute;left:11431;top:3500;width:3896;height:2" coordorigin="11432,3501" coordsize="3896,0" path="m11432,3501r3895,l15327,3501e" filled="f" strokecolor="#c3c7cb" strokeweight=".06917mm">
              <v:path arrowok="t"/>
            </v:shape>
            <v:shape id="docshape89" o:spid="_x0000_s1446" style="position:absolute;left:11431;top:3009;width:3896;height:2" coordorigin="11432,3009" coordsize="3896,0" path="m11432,3009r3895,l15327,3009e" filled="f" strokecolor="#c3c7cb" strokeweight=".06917mm">
              <v:path arrowok="t"/>
            </v:shape>
            <v:shape id="docshape90" o:spid="_x0000_s1445" style="position:absolute;left:11431;top:2517;width:3896;height:2" coordorigin="11432,2517" coordsize="3896,0" path="m11432,2517r3895,l15327,2517e" filled="f" strokecolor="#c3c7cb" strokeweight=".06917mm">
              <v:path arrowok="t"/>
            </v:shape>
            <v:shape id="docshape91" o:spid="_x0000_s1444" style="position:absolute;left:11431;top:2025;width:3896;height:2" coordorigin="11432,2025" coordsize="3896,0" path="m11432,2025r3895,l15327,2025e" filled="f" strokecolor="#c3c7cb" strokeweight=".06917mm">
              <v:path arrowok="t"/>
            </v:shape>
            <v:shape id="docshape92" o:spid="_x0000_s1443" style="position:absolute;left:11431;top:1533;width:3896;height:2" coordorigin="11432,1534" coordsize="3896,0" path="m11432,1534r3895,l15327,1534e" filled="f" strokecolor="#c3c7cb" strokeweight=".06917mm">
              <v:path arrowok="t"/>
            </v:shape>
            <v:shape id="docshape93" o:spid="_x0000_s1442" style="position:absolute;left:11431;top:1041;width:3896;height:2" coordorigin="11432,1042" coordsize="3896,0" path="m11432,1042r3895,l15327,1042e" filled="f" strokecolor="#c3c7cb" strokeweight=".06917mm">
              <v:path arrowok="t"/>
            </v:shape>
            <v:shape id="docshape94" o:spid="_x0000_s1441" style="position:absolute;left:11431;top:550;width:3896;height:2" coordorigin="11432,550" coordsize="3896,0" path="m11432,550r3895,l15327,550e" filled="f" strokecolor="#c3c7cb" strokeweight=".06917mm">
              <v:path arrowok="t"/>
            </v:shape>
            <v:shape id="docshape95" o:spid="_x0000_s1440" style="position:absolute;left:12557;top:363;width:1376;height:3433" coordorigin="12557,364" coordsize="1376,3433" o:spt="100" adj="0,,0" path="m12557,364r,3432m13933,364r,3432e" filled="f" strokecolor="#c3c7cb" strokeweight=".06917mm">
              <v:stroke joinstyle="round"/>
              <v:formulas/>
              <v:path arrowok="t" o:connecttype="segments"/>
            </v:shape>
            <v:shape id="docshape96" o:spid="_x0000_s1439" style="position:absolute;left:15307;top:107;width:2;height:3689" coordorigin="15308,108" coordsize="0,3689" path="m15308,3796r,-3688l15308,108e" filled="f" strokecolor="#c3c7cb" strokeweight=".06917mm">
              <v:path arrowok="t"/>
            </v:shape>
            <v:shape id="docshape97" o:spid="_x0000_s1438" type="#_x0000_t75" style="position:absolute;left:11580;top:3329;width:172;height:172">
              <v:imagedata r:id="rId26" o:title=""/>
            </v:shape>
            <v:shape id="docshape98" o:spid="_x0000_s1437" type="#_x0000_t75" style="position:absolute;left:11784;top:3329;width:172;height:172">
              <v:imagedata r:id="rId27" o:title=""/>
            </v:shape>
            <v:shape id="docshape99" o:spid="_x0000_s1436" type="#_x0000_t75" style="position:absolute;left:11754;top:2837;width:202;height:172">
              <v:imagedata r:id="rId28" o:title=""/>
            </v:shape>
            <v:shape id="docshape100" o:spid="_x0000_s1435" type="#_x0000_t75" style="position:absolute;left:11767;top:2345;width:189;height:172">
              <v:imagedata r:id="rId29" o:title=""/>
            </v:shape>
            <v:shape id="docshape101" o:spid="_x0000_s1434" type="#_x0000_t75" style="position:absolute;left:11784;top:1854;width:187;height:172">
              <v:imagedata r:id="rId30" o:title=""/>
            </v:shape>
            <v:shape id="docshape102" o:spid="_x0000_s1433" type="#_x0000_t75" style="position:absolute;left:11784;top:1362;width:286;height:172">
              <v:imagedata r:id="rId31" o:title=""/>
            </v:shape>
            <v:shape id="docshape103" o:spid="_x0000_s1432" type="#_x0000_t75" style="position:absolute;left:12380;top:870;width:172;height:172">
              <v:imagedata r:id="rId26" o:title=""/>
            </v:shape>
            <v:shape id="docshape104" o:spid="_x0000_s1431" type="#_x0000_t75" style="position:absolute;left:11784;top:870;width:172;height:172">
              <v:imagedata r:id="rId27" o:title=""/>
            </v:shape>
            <v:shape id="docshape105" o:spid="_x0000_s1430" type="#_x0000_t75" style="position:absolute;left:14031;top:378;width:172;height:172">
              <v:imagedata r:id="rId32" o:title=""/>
            </v:shape>
            <v:shape id="docshape106" o:spid="_x0000_s1429" type="#_x0000_t75" style="position:absolute;left:11784;top:378;width:172;height:172">
              <v:imagedata r:id="rId33" o:title=""/>
            </v:shape>
            <v:line id="_x0000_s1428" style="position:absolute" from="11432,364" to="11432,3796" strokeweight=".1383mm"/>
            <v:line id="_x0000_s1427" style="position:absolute" from="11395,3501" to="11432,3501" strokeweight=".10375mm"/>
            <v:line id="_x0000_s1426" style="position:absolute" from="11395,3009" to="11432,3009" strokeweight=".10375mm"/>
            <v:line id="_x0000_s1425" style="position:absolute" from="11395,2517" to="11432,2517" strokeweight=".10375mm"/>
            <v:line id="_x0000_s1424" style="position:absolute" from="11395,2025" to="11432,2025" strokeweight=".10375mm"/>
            <v:line id="_x0000_s1423" style="position:absolute" from="11395,1534" to="11432,1534" strokeweight=".10375mm"/>
            <v:line id="_x0000_s1422" style="position:absolute" from="11395,1042" to="11432,1042" strokeweight=".10375mm"/>
            <v:line id="_x0000_s1421" style="position:absolute" from="11395,550" to="11432,550" strokeweight=".10375mm"/>
            <v:shape id="docshape107" o:spid="_x0000_s1420" style="position:absolute;left:14070;top:655;width:95;height:368" coordorigin="14070,655" coordsize="95,368" o:spt="100" adj="0,,0" path="m14117,692r-9,15l14108,1023r18,l14126,707r-9,-15xm14117,655r-47,81l14071,742r9,5l14086,745r22,-38l14108,674r20,l14117,655xm14128,674r-2,l14126,707r22,38l14154,747r9,-5l14164,736r-36,-62xm14126,674r-18,l14108,707r9,-15l14109,678r17,l14126,674xm14126,678r-1,l14117,692r9,15l14126,678xm14125,678r-16,l14117,692r8,-14xe" fillcolor="#7f7f7f" stroked="f">
              <v:stroke joinstyle="round"/>
              <v:formulas/>
              <v:path arrowok="t" o:connecttype="segments"/>
            </v:shape>
            <v:shape id="docshape108" o:spid="_x0000_s1419" type="#_x0000_t202" style="position:absolute;left:11406;top:139;width:904;height:187" filled="f" stroked="f">
              <v:textbox inset="0,0,0,0">
                <w:txbxContent>
                  <w:p w:rsidR="00056ECC" w:rsidRDefault="00056ECC">
                    <w:pPr>
                      <w:spacing w:before="1"/>
                      <w:rPr>
                        <w:b/>
                        <w:sz w:val="16"/>
                      </w:rPr>
                    </w:pPr>
                    <w:r>
                      <w:rPr>
                        <w:b/>
                        <w:color w:val="F68B33"/>
                        <w:spacing w:val="-2"/>
                        <w:w w:val="105"/>
                        <w:sz w:val="16"/>
                      </w:rPr>
                      <w:t>Opposition</w:t>
                    </w:r>
                  </w:p>
                </w:txbxContent>
              </v:textbox>
            </v:shape>
            <v:shape id="docshape109" o:spid="_x0000_s1418" type="#_x0000_t202" style="position:absolute;left:13607;top:139;width:1005;height:187" filled="f" stroked="f">
              <v:textbox inset="0,0,0,0">
                <w:txbxContent>
                  <w:p w:rsidR="00056ECC" w:rsidRDefault="00056ECC">
                    <w:pPr>
                      <w:spacing w:before="1"/>
                      <w:rPr>
                        <w:b/>
                        <w:sz w:val="16"/>
                      </w:rPr>
                    </w:pPr>
                    <w:r>
                      <w:rPr>
                        <w:b/>
                        <w:color w:val="A02226"/>
                        <w:spacing w:val="-2"/>
                        <w:w w:val="105"/>
                        <w:sz w:val="16"/>
                      </w:rPr>
                      <w:t>Government</w:t>
                    </w:r>
                  </w:p>
                </w:txbxContent>
              </v:textbox>
            </v:shape>
            <v:shape id="docshape110" o:spid="_x0000_s1417" type="#_x0000_t202" style="position:absolute;left:13147;top:1104;width:2182;height:1112" filled="f" stroked="f">
              <v:textbox inset="0,0,0,0">
                <w:txbxContent>
                  <w:p w:rsidR="00056ECC" w:rsidRDefault="00056ECC">
                    <w:pPr>
                      <w:spacing w:line="247" w:lineRule="auto"/>
                      <w:rPr>
                        <w:sz w:val="19"/>
                      </w:rPr>
                    </w:pPr>
                    <w:r>
                      <w:rPr>
                        <w:color w:val="7F7F7F"/>
                        <w:sz w:val="19"/>
                      </w:rPr>
                      <w:t xml:space="preserve">The federal government </w:t>
                    </w:r>
                    <w:proofErr w:type="spellStart"/>
                    <w:r>
                      <w:rPr>
                        <w:color w:val="7F7F7F"/>
                        <w:sz w:val="19"/>
                      </w:rPr>
                      <w:t>funnelled</w:t>
                    </w:r>
                    <w:proofErr w:type="spellEnd"/>
                    <w:r>
                      <w:rPr>
                        <w:color w:val="7F7F7F"/>
                        <w:sz w:val="19"/>
                      </w:rPr>
                      <w:t xml:space="preserve"> four times as </w:t>
                    </w:r>
                    <w:r>
                      <w:rPr>
                        <w:color w:val="7F7F7F"/>
                        <w:spacing w:val="-2"/>
                        <w:sz w:val="19"/>
                      </w:rPr>
                      <w:t>much</w:t>
                    </w:r>
                    <w:r>
                      <w:rPr>
                        <w:color w:val="7F7F7F"/>
                        <w:spacing w:val="-11"/>
                        <w:sz w:val="19"/>
                      </w:rPr>
                      <w:t xml:space="preserve"> </w:t>
                    </w:r>
                    <w:r>
                      <w:rPr>
                        <w:color w:val="7F7F7F"/>
                        <w:spacing w:val="-2"/>
                        <w:sz w:val="19"/>
                      </w:rPr>
                      <w:t>money,</w:t>
                    </w:r>
                    <w:r>
                      <w:rPr>
                        <w:color w:val="7F7F7F"/>
                        <w:spacing w:val="-11"/>
                        <w:sz w:val="19"/>
                      </w:rPr>
                      <w:t xml:space="preserve"> </w:t>
                    </w:r>
                    <w:r>
                      <w:rPr>
                        <w:color w:val="7F7F7F"/>
                        <w:spacing w:val="-2"/>
                        <w:sz w:val="19"/>
                      </w:rPr>
                      <w:t>on</w:t>
                    </w:r>
                    <w:r>
                      <w:rPr>
                        <w:color w:val="7F7F7F"/>
                        <w:spacing w:val="-11"/>
                        <w:sz w:val="19"/>
                      </w:rPr>
                      <w:t xml:space="preserve"> </w:t>
                    </w:r>
                    <w:r>
                      <w:rPr>
                        <w:color w:val="7F7F7F"/>
                        <w:spacing w:val="-2"/>
                        <w:sz w:val="19"/>
                      </w:rPr>
                      <w:t xml:space="preserve">average, </w:t>
                    </w:r>
                    <w:r>
                      <w:rPr>
                        <w:color w:val="7F7F7F"/>
                        <w:sz w:val="19"/>
                      </w:rPr>
                      <w:t>to its own seats as to opposition seats</w:t>
                    </w:r>
                  </w:p>
                </w:txbxContent>
              </v:textbox>
            </v:shape>
            <w10:wrap anchorx="page"/>
          </v:group>
        </w:pict>
      </w:r>
      <w:r>
        <w:rPr>
          <w:b/>
          <w:sz w:val="19"/>
        </w:rPr>
        <w:t>Federal</w:t>
      </w:r>
      <w:r>
        <w:rPr>
          <w:b/>
          <w:spacing w:val="-12"/>
          <w:sz w:val="19"/>
        </w:rPr>
        <w:t xml:space="preserve"> </w:t>
      </w:r>
      <w:r>
        <w:rPr>
          <w:b/>
          <w:spacing w:val="-2"/>
          <w:sz w:val="19"/>
        </w:rPr>
        <w:t>grants</w:t>
      </w:r>
    </w:p>
    <w:p w:rsidR="00FB0FE6" w:rsidRDefault="00056ECC">
      <w:pPr>
        <w:spacing w:before="60" w:line="242" w:lineRule="auto"/>
        <w:ind w:left="515" w:right="4290"/>
        <w:rPr>
          <w:sz w:val="19"/>
        </w:rPr>
      </w:pPr>
      <w:r>
        <w:rPr>
          <w:spacing w:val="-2"/>
          <w:sz w:val="19"/>
        </w:rPr>
        <w:t>Community</w:t>
      </w:r>
      <w:r>
        <w:rPr>
          <w:spacing w:val="-12"/>
          <w:sz w:val="19"/>
        </w:rPr>
        <w:t xml:space="preserve"> </w:t>
      </w:r>
      <w:r>
        <w:rPr>
          <w:spacing w:val="-2"/>
          <w:sz w:val="19"/>
        </w:rPr>
        <w:t>Development Grants</w:t>
      </w:r>
    </w:p>
    <w:p w:rsidR="00FB0FE6" w:rsidRDefault="00056ECC">
      <w:pPr>
        <w:spacing w:before="73" w:line="242" w:lineRule="auto"/>
        <w:ind w:left="519" w:right="4121"/>
        <w:rPr>
          <w:sz w:val="19"/>
        </w:rPr>
      </w:pPr>
      <w:r>
        <w:rPr>
          <w:sz w:val="19"/>
        </w:rPr>
        <w:t xml:space="preserve">Community Sport </w:t>
      </w:r>
      <w:r>
        <w:rPr>
          <w:spacing w:val="-2"/>
          <w:sz w:val="19"/>
        </w:rPr>
        <w:t>Infrastructure</w:t>
      </w:r>
      <w:r>
        <w:rPr>
          <w:spacing w:val="-10"/>
          <w:sz w:val="19"/>
        </w:rPr>
        <w:t xml:space="preserve"> </w:t>
      </w:r>
      <w:r>
        <w:rPr>
          <w:spacing w:val="-2"/>
          <w:sz w:val="19"/>
        </w:rPr>
        <w:t>Program</w:t>
      </w:r>
    </w:p>
    <w:p w:rsidR="00FB0FE6" w:rsidRDefault="00056ECC">
      <w:pPr>
        <w:spacing w:before="61" w:line="242" w:lineRule="auto"/>
        <w:ind w:left="530" w:right="4290"/>
        <w:rPr>
          <w:sz w:val="19"/>
        </w:rPr>
      </w:pPr>
      <w:r>
        <w:rPr>
          <w:spacing w:val="-2"/>
          <w:sz w:val="19"/>
        </w:rPr>
        <w:t>Armistice</w:t>
      </w:r>
      <w:r>
        <w:rPr>
          <w:spacing w:val="-12"/>
          <w:sz w:val="19"/>
        </w:rPr>
        <w:t xml:space="preserve"> </w:t>
      </w:r>
      <w:r>
        <w:rPr>
          <w:spacing w:val="-2"/>
          <w:sz w:val="19"/>
        </w:rPr>
        <w:t>Centenary Program</w:t>
      </w:r>
    </w:p>
    <w:p w:rsidR="00FB0FE6" w:rsidRDefault="00056ECC">
      <w:pPr>
        <w:spacing w:before="45" w:line="242" w:lineRule="auto"/>
        <w:ind w:left="523" w:right="4121"/>
        <w:rPr>
          <w:sz w:val="19"/>
        </w:rPr>
      </w:pPr>
      <w:r>
        <w:rPr>
          <w:spacing w:val="-2"/>
          <w:sz w:val="19"/>
        </w:rPr>
        <w:t>Communities</w:t>
      </w:r>
      <w:r>
        <w:rPr>
          <w:spacing w:val="-12"/>
          <w:sz w:val="19"/>
        </w:rPr>
        <w:t xml:space="preserve"> </w:t>
      </w:r>
      <w:r>
        <w:rPr>
          <w:spacing w:val="-2"/>
          <w:sz w:val="19"/>
        </w:rPr>
        <w:t>Environment Program</w:t>
      </w:r>
    </w:p>
    <w:p w:rsidR="00FB0FE6" w:rsidRDefault="00056ECC">
      <w:pPr>
        <w:spacing w:before="94"/>
        <w:ind w:left="525"/>
        <w:rPr>
          <w:sz w:val="19"/>
        </w:rPr>
      </w:pPr>
      <w:r>
        <w:rPr>
          <w:spacing w:val="-2"/>
          <w:sz w:val="19"/>
        </w:rPr>
        <w:t>Volunteer</w:t>
      </w:r>
      <w:r>
        <w:rPr>
          <w:spacing w:val="-9"/>
          <w:sz w:val="19"/>
        </w:rPr>
        <w:t xml:space="preserve"> </w:t>
      </w:r>
      <w:r>
        <w:rPr>
          <w:spacing w:val="-2"/>
          <w:sz w:val="19"/>
        </w:rPr>
        <w:t>Grants</w:t>
      </w:r>
    </w:p>
    <w:p w:rsidR="00FB0FE6" w:rsidRDefault="00056ECC">
      <w:pPr>
        <w:spacing w:before="155"/>
        <w:ind w:left="522" w:right="4121"/>
        <w:rPr>
          <w:sz w:val="19"/>
        </w:rPr>
      </w:pPr>
      <w:r>
        <w:rPr>
          <w:spacing w:val="-2"/>
          <w:sz w:val="19"/>
        </w:rPr>
        <w:t>Stronger</w:t>
      </w:r>
      <w:r>
        <w:rPr>
          <w:spacing w:val="-12"/>
          <w:sz w:val="19"/>
        </w:rPr>
        <w:t xml:space="preserve"> </w:t>
      </w:r>
      <w:r>
        <w:rPr>
          <w:spacing w:val="-2"/>
          <w:sz w:val="19"/>
        </w:rPr>
        <w:t>Communities Program</w:t>
      </w:r>
    </w:p>
    <w:p w:rsidR="00FB0FE6" w:rsidRDefault="00056ECC">
      <w:pPr>
        <w:spacing w:before="135"/>
        <w:ind w:left="513"/>
        <w:rPr>
          <w:sz w:val="19"/>
        </w:rPr>
      </w:pPr>
      <w:r>
        <w:rPr>
          <w:sz w:val="19"/>
        </w:rPr>
        <w:t>Safer</w:t>
      </w:r>
      <w:r>
        <w:rPr>
          <w:spacing w:val="-10"/>
          <w:sz w:val="19"/>
        </w:rPr>
        <w:t xml:space="preserve"> </w:t>
      </w:r>
      <w:r>
        <w:rPr>
          <w:spacing w:val="-2"/>
          <w:sz w:val="19"/>
        </w:rPr>
        <w:t>Communities</w:t>
      </w:r>
    </w:p>
    <w:p w:rsidR="00FB0FE6" w:rsidRDefault="00FB0FE6">
      <w:pPr>
        <w:pStyle w:val="BodyText"/>
        <w:spacing w:before="4"/>
        <w:rPr>
          <w:sz w:val="16"/>
        </w:rPr>
      </w:pPr>
    </w:p>
    <w:p w:rsidR="00FB0FE6" w:rsidRDefault="00056ECC">
      <w:pPr>
        <w:ind w:left="1046"/>
        <w:rPr>
          <w:b/>
          <w:sz w:val="19"/>
        </w:rPr>
      </w:pPr>
      <w:r>
        <w:pict>
          <v:group id="docshapegroup111" o:spid="_x0000_s1392" style="position:absolute;left:0;text-align:left;margin-left:569.75pt;margin-top:6pt;width:196.6pt;height:112.5pt;z-index:15744000;mso-position-horizontal-relative:page" coordorigin="11395,120" coordsize="3932,2250">
            <v:shape id="docshape112" o:spid="_x0000_s1415" style="position:absolute;left:11431;top:2038;width:3896;height:2" coordorigin="11432,2038" coordsize="3896,0" path="m11432,2038r3895,l15327,2038e" filled="f" strokecolor="#c3c7cb" strokeweight=".06917mm">
              <v:path arrowok="t"/>
            </v:shape>
            <v:shape id="docshape113" o:spid="_x0000_s1414" style="position:absolute;left:11431;top:1546;width:3896;height:2" coordorigin="11432,1546" coordsize="3896,0" path="m11432,1546r3895,l15327,1546e" filled="f" strokecolor="#c3c7cb" strokeweight=".06917mm">
              <v:path arrowok="t"/>
            </v:shape>
            <v:shape id="docshape114" o:spid="_x0000_s1413" style="position:absolute;left:11431;top:1054;width:3896;height:2" coordorigin="11432,1055" coordsize="3896,0" path="m11432,1055r3895,l15327,1055e" filled="f" strokecolor="#c3c7cb" strokeweight=".06917mm">
              <v:path arrowok="t"/>
            </v:shape>
            <v:shape id="docshape115" o:spid="_x0000_s1412" style="position:absolute;left:11431;top:562;width:3896;height:2" coordorigin="11432,563" coordsize="3896,0" path="m11432,563r3895,l15327,563e" filled="f" strokecolor="#c3c7cb" strokeweight=".06917mm">
              <v:path arrowok="t"/>
            </v:shape>
            <v:shape id="docshape116" o:spid="_x0000_s1411" style="position:absolute;left:12557;top:120;width:2;height:2213" coordorigin="12557,120" coordsize="0,2213" path="m12557,2333r,-2213l12557,120e" filled="f" strokecolor="#c3c7cb" strokeweight=".06917mm">
              <v:path arrowok="t"/>
            </v:shape>
            <v:shape id="docshape117" o:spid="_x0000_s1410" style="position:absolute;left:13932;top:120;width:2;height:2213" coordorigin="13933,120" coordsize="0,2213" path="m13933,2333r,-2213l13933,120e" filled="f" strokecolor="#c3c7cb" strokeweight=".06917mm">
              <v:path arrowok="t"/>
            </v:shape>
            <v:shape id="docshape118" o:spid="_x0000_s1409" style="position:absolute;left:15307;top:120;width:2;height:2213" coordorigin="15308,120" coordsize="0,2213" path="m15308,2333r,-2213l15308,120e" filled="f" strokecolor="#c3c7cb" strokeweight=".06917mm">
              <v:path arrowok="t"/>
            </v:shape>
            <v:shape id="docshape119" o:spid="_x0000_s1408" type="#_x0000_t75" style="position:absolute;left:11779;top:1866;width:176;height:172">
              <v:imagedata r:id="rId34" o:title=""/>
            </v:shape>
            <v:shape id="docshape120" o:spid="_x0000_s1407" type="#_x0000_t75" style="position:absolute;left:12202;top:1375;width:172;height:172">
              <v:imagedata r:id="rId32" o:title=""/>
            </v:shape>
            <v:shape id="docshape121" o:spid="_x0000_s1406" type="#_x0000_t75" style="position:absolute;left:11784;top:1375;width:172;height:172">
              <v:imagedata r:id="rId33" o:title=""/>
            </v:shape>
            <v:shape id="docshape122" o:spid="_x0000_s1405" type="#_x0000_t75" style="position:absolute;left:12454;top:883;width:172;height:172">
              <v:imagedata r:id="rId35" o:title=""/>
            </v:shape>
            <v:shape id="docshape123" o:spid="_x0000_s1404" type="#_x0000_t75" style="position:absolute;left:11784;top:883;width:172;height:172">
              <v:imagedata r:id="rId27" o:title=""/>
            </v:shape>
            <v:shape id="docshape124" o:spid="_x0000_s1403" type="#_x0000_t75" style="position:absolute;left:15007;top:391;width:172;height:172">
              <v:imagedata r:id="rId26" o:title=""/>
            </v:shape>
            <v:shape id="docshape125" o:spid="_x0000_s1402" type="#_x0000_t75" style="position:absolute;left:11784;top:391;width:172;height:172">
              <v:imagedata r:id="rId27" o:title=""/>
            </v:shape>
            <v:line id="_x0000_s1401" style="position:absolute" from="11432,2333" to="15327,2333" strokeweight=".1383mm"/>
            <v:line id="_x0000_s1400" style="position:absolute" from="12557,2370" to="12557,2333" strokeweight=".10375mm"/>
            <v:line id="_x0000_s1399" style="position:absolute" from="13933,2370" to="13933,2333" strokeweight=".10375mm"/>
            <v:line id="_x0000_s1398" style="position:absolute" from="15308,2370" to="15308,2333" strokeweight=".10375mm"/>
            <v:line id="_x0000_s1397" style="position:absolute" from="11432,2333" to="11432,120" strokeweight=".1383mm"/>
            <v:line id="_x0000_s1396" style="position:absolute" from="11395,2038" to="11432,2038" strokeweight=".10375mm"/>
            <v:line id="_x0000_s1395" style="position:absolute" from="11395,1546" to="11432,1546" strokeweight=".10375mm"/>
            <v:line id="_x0000_s1394" style="position:absolute" from="11395,1055" to="11432,1055" strokeweight=".10375mm"/>
            <v:line id="_x0000_s1393" style="position:absolute" from="11395,563" to="11432,563" strokeweight=".10375mm"/>
            <w10:wrap anchorx="page"/>
          </v:group>
        </w:pict>
      </w:r>
      <w:r>
        <w:rPr>
          <w:b/>
          <w:sz w:val="19"/>
        </w:rPr>
        <w:t>State</w:t>
      </w:r>
      <w:r>
        <w:rPr>
          <w:b/>
          <w:spacing w:val="-8"/>
          <w:sz w:val="19"/>
        </w:rPr>
        <w:t xml:space="preserve"> </w:t>
      </w:r>
      <w:r>
        <w:rPr>
          <w:b/>
          <w:spacing w:val="-2"/>
          <w:sz w:val="19"/>
        </w:rPr>
        <w:t>grants</w:t>
      </w:r>
    </w:p>
    <w:p w:rsidR="00FB0FE6" w:rsidRDefault="00056ECC">
      <w:pPr>
        <w:spacing w:before="136" w:line="242" w:lineRule="auto"/>
        <w:ind w:left="516" w:right="4121"/>
        <w:rPr>
          <w:sz w:val="19"/>
        </w:rPr>
      </w:pPr>
      <w:r>
        <w:rPr>
          <w:spacing w:val="-2"/>
          <w:sz w:val="19"/>
        </w:rPr>
        <w:t>Stronger</w:t>
      </w:r>
      <w:r>
        <w:rPr>
          <w:spacing w:val="-6"/>
          <w:sz w:val="19"/>
        </w:rPr>
        <w:t xml:space="preserve"> </w:t>
      </w:r>
      <w:r>
        <w:rPr>
          <w:spacing w:val="-2"/>
          <w:sz w:val="19"/>
        </w:rPr>
        <w:t>Communities</w:t>
      </w:r>
      <w:r>
        <w:rPr>
          <w:spacing w:val="-6"/>
          <w:sz w:val="19"/>
        </w:rPr>
        <w:t xml:space="preserve"> </w:t>
      </w:r>
      <w:r>
        <w:rPr>
          <w:spacing w:val="-2"/>
          <w:sz w:val="19"/>
        </w:rPr>
        <w:t xml:space="preserve">Fund </w:t>
      </w:r>
      <w:r>
        <w:rPr>
          <w:spacing w:val="-4"/>
          <w:sz w:val="19"/>
        </w:rPr>
        <w:t>(NSW)</w:t>
      </w:r>
    </w:p>
    <w:p w:rsidR="00FB0FE6" w:rsidRDefault="00056ECC">
      <w:pPr>
        <w:spacing w:before="43"/>
        <w:ind w:left="523" w:right="4455"/>
        <w:rPr>
          <w:sz w:val="19"/>
        </w:rPr>
      </w:pPr>
      <w:r>
        <w:rPr>
          <w:sz w:val="19"/>
        </w:rPr>
        <w:t>Female</w:t>
      </w:r>
      <w:r>
        <w:rPr>
          <w:spacing w:val="-14"/>
          <w:sz w:val="19"/>
        </w:rPr>
        <w:t xml:space="preserve"> </w:t>
      </w:r>
      <w:r>
        <w:rPr>
          <w:sz w:val="19"/>
        </w:rPr>
        <w:t>Facilities</w:t>
      </w:r>
      <w:r>
        <w:rPr>
          <w:spacing w:val="-13"/>
          <w:sz w:val="19"/>
        </w:rPr>
        <w:t xml:space="preserve"> </w:t>
      </w:r>
      <w:r>
        <w:rPr>
          <w:sz w:val="19"/>
        </w:rPr>
        <w:t xml:space="preserve">Program </w:t>
      </w:r>
      <w:r>
        <w:rPr>
          <w:spacing w:val="-2"/>
          <w:sz w:val="19"/>
        </w:rPr>
        <w:t>(Qld)</w:t>
      </w:r>
    </w:p>
    <w:p w:rsidR="00FB0FE6" w:rsidRDefault="00056ECC">
      <w:pPr>
        <w:spacing w:before="85"/>
        <w:ind w:left="522" w:right="4772"/>
        <w:rPr>
          <w:sz w:val="19"/>
        </w:rPr>
      </w:pPr>
      <w:r>
        <w:rPr>
          <w:sz w:val="19"/>
        </w:rPr>
        <w:t>Living</w:t>
      </w:r>
      <w:r>
        <w:rPr>
          <w:spacing w:val="-14"/>
          <w:sz w:val="19"/>
        </w:rPr>
        <w:t xml:space="preserve"> </w:t>
      </w:r>
      <w:r>
        <w:rPr>
          <w:sz w:val="19"/>
        </w:rPr>
        <w:t>Heritage</w:t>
      </w:r>
      <w:r>
        <w:rPr>
          <w:spacing w:val="-13"/>
          <w:sz w:val="19"/>
        </w:rPr>
        <w:t xml:space="preserve"> </w:t>
      </w:r>
      <w:r>
        <w:rPr>
          <w:sz w:val="19"/>
        </w:rPr>
        <w:t xml:space="preserve">Grants </w:t>
      </w:r>
      <w:r>
        <w:rPr>
          <w:spacing w:val="-2"/>
          <w:sz w:val="19"/>
        </w:rPr>
        <w:t>(Vic)</w:t>
      </w:r>
    </w:p>
    <w:p w:rsidR="00FB0FE6" w:rsidRDefault="00056ECC">
      <w:pPr>
        <w:spacing w:before="105" w:line="242" w:lineRule="auto"/>
        <w:ind w:left="523" w:right="5078"/>
        <w:rPr>
          <w:sz w:val="19"/>
        </w:rPr>
      </w:pPr>
      <w:r>
        <w:rPr>
          <w:sz w:val="19"/>
        </w:rPr>
        <w:t>Sport</w:t>
      </w:r>
      <w:r>
        <w:rPr>
          <w:spacing w:val="-14"/>
          <w:sz w:val="19"/>
        </w:rPr>
        <w:t xml:space="preserve"> </w:t>
      </w:r>
      <w:r>
        <w:rPr>
          <w:sz w:val="19"/>
        </w:rPr>
        <w:t>Facility</w:t>
      </w:r>
      <w:r>
        <w:rPr>
          <w:spacing w:val="-13"/>
          <w:sz w:val="19"/>
        </w:rPr>
        <w:t xml:space="preserve"> </w:t>
      </w:r>
      <w:r>
        <w:rPr>
          <w:sz w:val="19"/>
        </w:rPr>
        <w:t xml:space="preserve">Fund </w:t>
      </w:r>
      <w:r>
        <w:rPr>
          <w:spacing w:val="-4"/>
          <w:sz w:val="19"/>
        </w:rPr>
        <w:t>(NSW)</w:t>
      </w:r>
    </w:p>
    <w:p w:rsidR="00FB0FE6" w:rsidRDefault="00056ECC">
      <w:pPr>
        <w:tabs>
          <w:tab w:val="left" w:pos="3935"/>
          <w:tab w:val="left" w:pos="5310"/>
          <w:tab w:val="left" w:pos="6685"/>
        </w:tabs>
        <w:spacing w:before="10" w:line="242" w:lineRule="auto"/>
        <w:ind w:left="3985" w:right="288" w:hanging="738"/>
        <w:rPr>
          <w:sz w:val="19"/>
        </w:rPr>
      </w:pPr>
      <w:r>
        <w:rPr>
          <w:spacing w:val="-6"/>
          <w:position w:val="1"/>
          <w:sz w:val="19"/>
        </w:rPr>
        <w:t>1x</w:t>
      </w:r>
      <w:r>
        <w:rPr>
          <w:position w:val="1"/>
          <w:sz w:val="19"/>
        </w:rPr>
        <w:tab/>
      </w:r>
      <w:r>
        <w:rPr>
          <w:spacing w:val="-6"/>
          <w:sz w:val="19"/>
        </w:rPr>
        <w:t>2x</w:t>
      </w:r>
      <w:r>
        <w:rPr>
          <w:sz w:val="19"/>
        </w:rPr>
        <w:tab/>
      </w:r>
      <w:r>
        <w:rPr>
          <w:spacing w:val="-6"/>
          <w:position w:val="1"/>
          <w:sz w:val="19"/>
        </w:rPr>
        <w:t>4x</w:t>
      </w:r>
      <w:r>
        <w:rPr>
          <w:position w:val="1"/>
          <w:sz w:val="19"/>
        </w:rPr>
        <w:tab/>
      </w:r>
      <w:r>
        <w:rPr>
          <w:spacing w:val="-6"/>
          <w:position w:val="1"/>
          <w:sz w:val="19"/>
        </w:rPr>
        <w:t xml:space="preserve">6x </w:t>
      </w:r>
      <w:r>
        <w:rPr>
          <w:sz w:val="19"/>
        </w:rPr>
        <w:t>Multiples of grant funding</w:t>
      </w:r>
    </w:p>
    <w:p w:rsidR="00FB0FE6" w:rsidRDefault="00056ECC">
      <w:pPr>
        <w:spacing w:before="64" w:line="268" w:lineRule="auto"/>
        <w:ind w:left="443" w:right="170"/>
        <w:rPr>
          <w:i/>
          <w:sz w:val="17"/>
        </w:rPr>
      </w:pPr>
      <w:r>
        <w:rPr>
          <w:i/>
          <w:sz w:val="17"/>
        </w:rPr>
        <w:t>Notes: Independent seats and regional grant programs have been excluded. Grants awarded between 2017 and 2021. The average awarded per electorate is the average over an electoral cycle. For the federal grant programs it is 2017 to 2019, and 2019 to 2021. The</w:t>
      </w:r>
      <w:r>
        <w:rPr>
          <w:i/>
          <w:spacing w:val="-3"/>
          <w:sz w:val="17"/>
        </w:rPr>
        <w:t xml:space="preserve"> </w:t>
      </w:r>
      <w:r>
        <w:rPr>
          <w:i/>
          <w:sz w:val="17"/>
        </w:rPr>
        <w:t>NSW</w:t>
      </w:r>
      <w:r>
        <w:rPr>
          <w:i/>
          <w:spacing w:val="-3"/>
          <w:sz w:val="17"/>
        </w:rPr>
        <w:t xml:space="preserve"> </w:t>
      </w:r>
      <w:r>
        <w:rPr>
          <w:i/>
          <w:sz w:val="17"/>
        </w:rPr>
        <w:t>Stronger</w:t>
      </w:r>
      <w:r>
        <w:rPr>
          <w:i/>
          <w:spacing w:val="-3"/>
          <w:sz w:val="17"/>
        </w:rPr>
        <w:t xml:space="preserve"> </w:t>
      </w:r>
      <w:r>
        <w:rPr>
          <w:i/>
          <w:sz w:val="17"/>
        </w:rPr>
        <w:t>Communities</w:t>
      </w:r>
      <w:r>
        <w:rPr>
          <w:i/>
          <w:spacing w:val="-3"/>
          <w:sz w:val="17"/>
        </w:rPr>
        <w:t xml:space="preserve"> </w:t>
      </w:r>
      <w:r>
        <w:rPr>
          <w:i/>
          <w:sz w:val="17"/>
        </w:rPr>
        <w:t>Fund</w:t>
      </w:r>
      <w:r>
        <w:rPr>
          <w:i/>
          <w:spacing w:val="-3"/>
          <w:sz w:val="17"/>
        </w:rPr>
        <w:t xml:space="preserve"> </w:t>
      </w:r>
      <w:r>
        <w:rPr>
          <w:i/>
          <w:sz w:val="17"/>
        </w:rPr>
        <w:t>covers</w:t>
      </w:r>
      <w:r>
        <w:rPr>
          <w:i/>
          <w:spacing w:val="-3"/>
          <w:sz w:val="17"/>
        </w:rPr>
        <w:t xml:space="preserve"> </w:t>
      </w:r>
      <w:r>
        <w:rPr>
          <w:i/>
          <w:sz w:val="17"/>
        </w:rPr>
        <w:t>round</w:t>
      </w:r>
      <w:r>
        <w:rPr>
          <w:i/>
          <w:spacing w:val="-3"/>
          <w:sz w:val="17"/>
        </w:rPr>
        <w:t xml:space="preserve"> </w:t>
      </w:r>
      <w:r>
        <w:rPr>
          <w:i/>
          <w:sz w:val="17"/>
        </w:rPr>
        <w:t>two</w:t>
      </w:r>
      <w:r>
        <w:rPr>
          <w:i/>
          <w:spacing w:val="-3"/>
          <w:sz w:val="17"/>
        </w:rPr>
        <w:t xml:space="preserve"> </w:t>
      </w:r>
      <w:r>
        <w:rPr>
          <w:i/>
          <w:sz w:val="17"/>
        </w:rPr>
        <w:t>(tied</w:t>
      </w:r>
      <w:r>
        <w:rPr>
          <w:i/>
          <w:spacing w:val="-3"/>
          <w:sz w:val="17"/>
        </w:rPr>
        <w:t xml:space="preserve"> </w:t>
      </w:r>
      <w:r>
        <w:rPr>
          <w:i/>
          <w:sz w:val="17"/>
        </w:rPr>
        <w:t>grants</w:t>
      </w:r>
      <w:r>
        <w:rPr>
          <w:i/>
          <w:spacing w:val="-3"/>
          <w:sz w:val="17"/>
        </w:rPr>
        <w:t xml:space="preserve"> </w:t>
      </w:r>
      <w:r>
        <w:rPr>
          <w:i/>
          <w:sz w:val="17"/>
        </w:rPr>
        <w:t>round)</w:t>
      </w:r>
      <w:r>
        <w:rPr>
          <w:i/>
          <w:spacing w:val="-3"/>
          <w:sz w:val="17"/>
        </w:rPr>
        <w:t xml:space="preserve"> </w:t>
      </w:r>
      <w:r>
        <w:rPr>
          <w:i/>
          <w:sz w:val="17"/>
        </w:rPr>
        <w:t>from 2017-18 to 2018-19. See Appendix for details.</w:t>
      </w:r>
    </w:p>
    <w:p w:rsidR="00FB0FE6" w:rsidRDefault="00056ECC">
      <w:pPr>
        <w:spacing w:before="51" w:line="268" w:lineRule="auto"/>
        <w:ind w:left="443"/>
        <w:rPr>
          <w:i/>
          <w:sz w:val="17"/>
        </w:rPr>
      </w:pPr>
      <w:r>
        <w:rPr>
          <w:i/>
          <w:sz w:val="17"/>
        </w:rPr>
        <w:t>Source:</w:t>
      </w:r>
      <w:r>
        <w:rPr>
          <w:i/>
          <w:spacing w:val="-3"/>
          <w:sz w:val="17"/>
        </w:rPr>
        <w:t xml:space="preserve"> </w:t>
      </w:r>
      <w:r>
        <w:rPr>
          <w:i/>
          <w:sz w:val="17"/>
        </w:rPr>
        <w:t>Grattan</w:t>
      </w:r>
      <w:r>
        <w:rPr>
          <w:i/>
          <w:spacing w:val="-3"/>
          <w:sz w:val="17"/>
        </w:rPr>
        <w:t xml:space="preserve"> </w:t>
      </w:r>
      <w:r>
        <w:rPr>
          <w:i/>
          <w:sz w:val="17"/>
        </w:rPr>
        <w:t>analysis</w:t>
      </w:r>
      <w:r>
        <w:rPr>
          <w:i/>
          <w:spacing w:val="-3"/>
          <w:sz w:val="17"/>
        </w:rPr>
        <w:t xml:space="preserve"> </w:t>
      </w:r>
      <w:r>
        <w:rPr>
          <w:i/>
          <w:sz w:val="17"/>
        </w:rPr>
        <w:t>of</w:t>
      </w:r>
      <w:r>
        <w:rPr>
          <w:i/>
          <w:spacing w:val="-3"/>
          <w:sz w:val="17"/>
        </w:rPr>
        <w:t xml:space="preserve"> </w:t>
      </w:r>
      <w:r>
        <w:rPr>
          <w:i/>
          <w:sz w:val="17"/>
        </w:rPr>
        <w:t>data</w:t>
      </w:r>
      <w:r>
        <w:rPr>
          <w:i/>
          <w:spacing w:val="-3"/>
          <w:sz w:val="17"/>
        </w:rPr>
        <w:t xml:space="preserve"> </w:t>
      </w:r>
      <w:r>
        <w:rPr>
          <w:i/>
          <w:sz w:val="17"/>
        </w:rPr>
        <w:t>collated</w:t>
      </w:r>
      <w:r>
        <w:rPr>
          <w:i/>
          <w:spacing w:val="-3"/>
          <w:sz w:val="17"/>
        </w:rPr>
        <w:t xml:space="preserve"> </w:t>
      </w:r>
      <w:r>
        <w:rPr>
          <w:i/>
          <w:sz w:val="17"/>
        </w:rPr>
        <w:t>from</w:t>
      </w:r>
      <w:r>
        <w:rPr>
          <w:i/>
          <w:spacing w:val="-3"/>
          <w:sz w:val="17"/>
        </w:rPr>
        <w:t xml:space="preserve"> </w:t>
      </w:r>
      <w:proofErr w:type="spellStart"/>
      <w:r>
        <w:rPr>
          <w:i/>
          <w:sz w:val="17"/>
        </w:rPr>
        <w:t>GrantConnect</w:t>
      </w:r>
      <w:proofErr w:type="spellEnd"/>
      <w:r>
        <w:rPr>
          <w:i/>
          <w:spacing w:val="-3"/>
          <w:sz w:val="17"/>
        </w:rPr>
        <w:t xml:space="preserve"> </w:t>
      </w:r>
      <w:r>
        <w:rPr>
          <w:i/>
          <w:sz w:val="17"/>
        </w:rPr>
        <w:t>by</w:t>
      </w:r>
      <w:r>
        <w:rPr>
          <w:i/>
          <w:spacing w:val="-3"/>
          <w:sz w:val="17"/>
        </w:rPr>
        <w:t xml:space="preserve"> </w:t>
      </w:r>
      <w:r>
        <w:rPr>
          <w:i/>
          <w:sz w:val="17"/>
        </w:rPr>
        <w:t>The</w:t>
      </w:r>
      <w:r>
        <w:rPr>
          <w:i/>
          <w:spacing w:val="-3"/>
          <w:sz w:val="17"/>
        </w:rPr>
        <w:t xml:space="preserve"> </w:t>
      </w:r>
      <w:r>
        <w:rPr>
          <w:i/>
          <w:sz w:val="17"/>
        </w:rPr>
        <w:t>Age</w:t>
      </w:r>
      <w:r>
        <w:rPr>
          <w:i/>
          <w:spacing w:val="-3"/>
          <w:sz w:val="17"/>
        </w:rPr>
        <w:t xml:space="preserve"> </w:t>
      </w:r>
      <w:r>
        <w:rPr>
          <w:i/>
          <w:sz w:val="17"/>
        </w:rPr>
        <w:t>/</w:t>
      </w:r>
      <w:r>
        <w:rPr>
          <w:i/>
          <w:spacing w:val="-3"/>
          <w:sz w:val="17"/>
        </w:rPr>
        <w:t xml:space="preserve"> </w:t>
      </w:r>
      <w:r>
        <w:rPr>
          <w:i/>
          <w:sz w:val="17"/>
        </w:rPr>
        <w:t>Sydney Morning Herald (2021).</w:t>
      </w:r>
    </w:p>
    <w:p w:rsidR="00FB0FE6" w:rsidRDefault="00FB0FE6">
      <w:pPr>
        <w:spacing w:line="268" w:lineRule="auto"/>
        <w:rPr>
          <w:sz w:val="17"/>
        </w:rPr>
        <w:sectPr w:rsidR="00FB0FE6">
          <w:pgSz w:w="16840" w:h="11910" w:orient="landscape"/>
          <w:pgMar w:top="1340" w:right="1140" w:bottom="1200" w:left="860" w:header="689" w:footer="991" w:gutter="0"/>
          <w:cols w:num="2" w:space="720" w:equalWidth="0">
            <w:col w:w="7046" w:space="616"/>
            <w:col w:w="7178"/>
          </w:cols>
        </w:sectPr>
      </w:pPr>
    </w:p>
    <w:p w:rsidR="00FB0FE6" w:rsidRDefault="00FB0FE6">
      <w:pPr>
        <w:pStyle w:val="BodyText"/>
        <w:rPr>
          <w:i/>
        </w:rPr>
      </w:pPr>
    </w:p>
    <w:p w:rsidR="00FB0FE6" w:rsidRDefault="00FB0FE6">
      <w:pPr>
        <w:pStyle w:val="BodyText"/>
        <w:rPr>
          <w:i/>
        </w:rPr>
      </w:pPr>
    </w:p>
    <w:p w:rsidR="00FB0FE6" w:rsidRDefault="00FB0FE6">
      <w:pPr>
        <w:pStyle w:val="BodyText"/>
        <w:rPr>
          <w:i/>
        </w:rPr>
      </w:pPr>
    </w:p>
    <w:p w:rsidR="00FB0FE6" w:rsidRDefault="00FB0FE6">
      <w:pPr>
        <w:pStyle w:val="BodyText"/>
        <w:rPr>
          <w:i/>
        </w:rPr>
      </w:pPr>
    </w:p>
    <w:p w:rsidR="00FB0FE6" w:rsidRDefault="00FB0FE6">
      <w:pPr>
        <w:pStyle w:val="BodyText"/>
        <w:rPr>
          <w:i/>
        </w:rPr>
      </w:pPr>
    </w:p>
    <w:p w:rsidR="00FB0FE6" w:rsidRDefault="00FB0FE6">
      <w:pPr>
        <w:pStyle w:val="BodyText"/>
        <w:rPr>
          <w:i/>
        </w:rPr>
      </w:pPr>
    </w:p>
    <w:p w:rsidR="00FB0FE6" w:rsidRDefault="00FB0FE6">
      <w:pPr>
        <w:pStyle w:val="BodyText"/>
        <w:rPr>
          <w:i/>
        </w:rPr>
      </w:pPr>
    </w:p>
    <w:p w:rsidR="00FB0FE6" w:rsidRDefault="00FB0FE6">
      <w:pPr>
        <w:sectPr w:rsidR="00FB0FE6">
          <w:pgSz w:w="16840" w:h="11910" w:orient="landscape"/>
          <w:pgMar w:top="1340" w:right="1140" w:bottom="1200" w:left="860" w:header="689" w:footer="991" w:gutter="0"/>
          <w:cols w:space="720"/>
        </w:sectPr>
      </w:pPr>
    </w:p>
    <w:p w:rsidR="00FB0FE6" w:rsidRDefault="00056ECC">
      <w:pPr>
        <w:pStyle w:val="Heading4"/>
        <w:spacing w:before="230"/>
        <w:ind w:left="681" w:firstLine="0"/>
      </w:pPr>
      <w:r>
        <w:pict>
          <v:group id="docshapegroup126" o:spid="_x0000_s1389" style="position:absolute;left:0;text-align:left;margin-left:65.7pt;margin-top:4.2pt;width:710.55pt;height:284.75pt;z-index:-17505280;mso-position-horizontal-relative:page" coordorigin="1314,84" coordsize="14211,5695">
            <v:rect id="docshape127" o:spid="_x0000_s1391" style="position:absolute;left:1317;top:88;width:14203;height:5687" fillcolor="#fef0de" stroked="f"/>
            <v:rect id="docshape128" o:spid="_x0000_s1390" style="position:absolute;left:1317;top:88;width:14203;height:5687" filled="f" strokecolor="#f2901d" strokeweight=".14058mm"/>
            <w10:wrap anchorx="page"/>
          </v:group>
        </w:pict>
      </w:r>
      <w:bookmarkStart w:id="63" w:name="_bookmark59"/>
      <w:bookmarkEnd w:id="63"/>
      <w:r>
        <w:rPr>
          <w:color w:val="F2901D"/>
          <w:spacing w:val="-2"/>
          <w:w w:val="105"/>
        </w:rPr>
        <w:t>Box</w:t>
      </w:r>
      <w:r>
        <w:rPr>
          <w:color w:val="F2901D"/>
          <w:spacing w:val="-4"/>
          <w:w w:val="105"/>
        </w:rPr>
        <w:t xml:space="preserve"> </w:t>
      </w:r>
      <w:r>
        <w:rPr>
          <w:color w:val="F2901D"/>
          <w:spacing w:val="-2"/>
          <w:w w:val="105"/>
        </w:rPr>
        <w:t>3:</w:t>
      </w:r>
      <w:r>
        <w:rPr>
          <w:color w:val="F2901D"/>
          <w:spacing w:val="-4"/>
          <w:w w:val="105"/>
        </w:rPr>
        <w:t xml:space="preserve"> </w:t>
      </w:r>
      <w:r>
        <w:rPr>
          <w:color w:val="F2901D"/>
          <w:spacing w:val="-2"/>
          <w:w w:val="105"/>
        </w:rPr>
        <w:t>Some</w:t>
      </w:r>
      <w:r>
        <w:rPr>
          <w:color w:val="F2901D"/>
          <w:spacing w:val="-4"/>
          <w:w w:val="105"/>
        </w:rPr>
        <w:t xml:space="preserve"> </w:t>
      </w:r>
      <w:r>
        <w:rPr>
          <w:color w:val="F2901D"/>
          <w:spacing w:val="-2"/>
          <w:w w:val="105"/>
        </w:rPr>
        <w:t>politicians</w:t>
      </w:r>
      <w:r>
        <w:rPr>
          <w:color w:val="F2901D"/>
          <w:spacing w:val="-4"/>
          <w:w w:val="105"/>
        </w:rPr>
        <w:t xml:space="preserve"> </w:t>
      </w:r>
      <w:r>
        <w:rPr>
          <w:color w:val="F2901D"/>
          <w:spacing w:val="-2"/>
          <w:w w:val="105"/>
        </w:rPr>
        <w:t>now</w:t>
      </w:r>
      <w:r>
        <w:rPr>
          <w:color w:val="F2901D"/>
          <w:spacing w:val="-3"/>
          <w:w w:val="105"/>
        </w:rPr>
        <w:t xml:space="preserve"> </w:t>
      </w:r>
      <w:r>
        <w:rPr>
          <w:color w:val="F2901D"/>
          <w:spacing w:val="-2"/>
          <w:w w:val="105"/>
        </w:rPr>
        <w:t>brazenly</w:t>
      </w:r>
      <w:r>
        <w:rPr>
          <w:color w:val="F2901D"/>
          <w:spacing w:val="-4"/>
          <w:w w:val="105"/>
        </w:rPr>
        <w:t xml:space="preserve"> </w:t>
      </w:r>
      <w:r>
        <w:rPr>
          <w:color w:val="F2901D"/>
          <w:spacing w:val="-2"/>
          <w:w w:val="105"/>
        </w:rPr>
        <w:t>defend</w:t>
      </w:r>
      <w:r>
        <w:rPr>
          <w:color w:val="F2901D"/>
          <w:spacing w:val="-4"/>
          <w:w w:val="105"/>
        </w:rPr>
        <w:t xml:space="preserve"> </w:t>
      </w:r>
      <w:r>
        <w:rPr>
          <w:color w:val="F2901D"/>
          <w:spacing w:val="-2"/>
          <w:w w:val="105"/>
        </w:rPr>
        <w:t>pork-barrelling</w:t>
      </w:r>
    </w:p>
    <w:p w:rsidR="00FB0FE6" w:rsidRDefault="00FB0FE6">
      <w:pPr>
        <w:pStyle w:val="BodyText"/>
        <w:spacing w:before="2"/>
        <w:rPr>
          <w:b/>
          <w:sz w:val="21"/>
        </w:rPr>
      </w:pPr>
    </w:p>
    <w:p w:rsidR="00FB0FE6" w:rsidRDefault="00056ECC">
      <w:pPr>
        <w:spacing w:line="283" w:lineRule="auto"/>
        <w:ind w:left="681"/>
        <w:rPr>
          <w:sz w:val="20"/>
        </w:rPr>
      </w:pPr>
      <w:r>
        <w:rPr>
          <w:w w:val="105"/>
          <w:sz w:val="20"/>
        </w:rPr>
        <w:t>‘</w:t>
      </w:r>
      <w:r>
        <w:rPr>
          <w:i/>
          <w:w w:val="105"/>
          <w:sz w:val="20"/>
        </w:rPr>
        <w:t>It’s</w:t>
      </w:r>
      <w:r>
        <w:rPr>
          <w:i/>
          <w:spacing w:val="-13"/>
          <w:w w:val="105"/>
          <w:sz w:val="20"/>
        </w:rPr>
        <w:t xml:space="preserve"> </w:t>
      </w:r>
      <w:r>
        <w:rPr>
          <w:i/>
          <w:w w:val="105"/>
          <w:sz w:val="20"/>
        </w:rPr>
        <w:t>not</w:t>
      </w:r>
      <w:r>
        <w:rPr>
          <w:i/>
          <w:spacing w:val="-10"/>
          <w:w w:val="105"/>
          <w:sz w:val="20"/>
        </w:rPr>
        <w:t xml:space="preserve"> </w:t>
      </w:r>
      <w:r>
        <w:rPr>
          <w:i/>
          <w:w w:val="105"/>
          <w:sz w:val="20"/>
        </w:rPr>
        <w:t>unique</w:t>
      </w:r>
      <w:r>
        <w:rPr>
          <w:i/>
          <w:spacing w:val="-10"/>
          <w:w w:val="105"/>
          <w:sz w:val="20"/>
        </w:rPr>
        <w:t xml:space="preserve"> </w:t>
      </w:r>
      <w:r>
        <w:rPr>
          <w:i/>
          <w:w w:val="105"/>
          <w:sz w:val="20"/>
        </w:rPr>
        <w:t>to</w:t>
      </w:r>
      <w:r>
        <w:rPr>
          <w:i/>
          <w:spacing w:val="-10"/>
          <w:w w:val="105"/>
          <w:sz w:val="20"/>
        </w:rPr>
        <w:t xml:space="preserve"> </w:t>
      </w:r>
      <w:r>
        <w:rPr>
          <w:i/>
          <w:w w:val="105"/>
          <w:sz w:val="20"/>
        </w:rPr>
        <w:t>our</w:t>
      </w:r>
      <w:r>
        <w:rPr>
          <w:i/>
          <w:spacing w:val="-10"/>
          <w:w w:val="105"/>
          <w:sz w:val="20"/>
        </w:rPr>
        <w:t xml:space="preserve"> </w:t>
      </w:r>
      <w:proofErr w:type="gramStart"/>
      <w:r>
        <w:rPr>
          <w:i/>
          <w:w w:val="105"/>
          <w:sz w:val="20"/>
        </w:rPr>
        <w:t>government</w:t>
      </w:r>
      <w:r>
        <w:rPr>
          <w:i/>
          <w:spacing w:val="-40"/>
          <w:w w:val="105"/>
          <w:sz w:val="20"/>
        </w:rPr>
        <w:t xml:space="preserve"> </w:t>
      </w:r>
      <w:r>
        <w:rPr>
          <w:w w:val="105"/>
          <w:sz w:val="20"/>
        </w:rPr>
        <w:t>’</w:t>
      </w:r>
      <w:proofErr w:type="gramEnd"/>
      <w:r>
        <w:rPr>
          <w:spacing w:val="-10"/>
          <w:w w:val="105"/>
          <w:sz w:val="20"/>
        </w:rPr>
        <w:t xml:space="preserve"> </w:t>
      </w:r>
      <w:r>
        <w:rPr>
          <w:w w:val="105"/>
          <w:sz w:val="20"/>
        </w:rPr>
        <w:t>and</w:t>
      </w:r>
      <w:r>
        <w:rPr>
          <w:spacing w:val="-10"/>
          <w:w w:val="105"/>
          <w:sz w:val="20"/>
        </w:rPr>
        <w:t xml:space="preserve"> </w:t>
      </w:r>
      <w:r>
        <w:rPr>
          <w:w w:val="105"/>
          <w:sz w:val="20"/>
        </w:rPr>
        <w:t>‘</w:t>
      </w:r>
      <w:r>
        <w:rPr>
          <w:i/>
          <w:w w:val="105"/>
          <w:sz w:val="20"/>
        </w:rPr>
        <w:t>I</w:t>
      </w:r>
      <w:r>
        <w:rPr>
          <w:i/>
          <w:spacing w:val="-10"/>
          <w:w w:val="105"/>
          <w:sz w:val="20"/>
        </w:rPr>
        <w:t xml:space="preserve"> </w:t>
      </w:r>
      <w:r>
        <w:rPr>
          <w:i/>
          <w:w w:val="105"/>
          <w:sz w:val="20"/>
        </w:rPr>
        <w:t>don’t</w:t>
      </w:r>
      <w:r>
        <w:rPr>
          <w:i/>
          <w:spacing w:val="-10"/>
          <w:w w:val="105"/>
          <w:sz w:val="20"/>
        </w:rPr>
        <w:t xml:space="preserve"> </w:t>
      </w:r>
      <w:r>
        <w:rPr>
          <w:i/>
          <w:w w:val="105"/>
          <w:sz w:val="20"/>
        </w:rPr>
        <w:t>think</w:t>
      </w:r>
      <w:r>
        <w:rPr>
          <w:i/>
          <w:spacing w:val="-10"/>
          <w:w w:val="105"/>
          <w:sz w:val="20"/>
        </w:rPr>
        <w:t xml:space="preserve"> </w:t>
      </w:r>
      <w:r>
        <w:rPr>
          <w:i/>
          <w:w w:val="105"/>
          <w:sz w:val="20"/>
        </w:rPr>
        <w:t>it</w:t>
      </w:r>
      <w:r>
        <w:rPr>
          <w:i/>
          <w:spacing w:val="-10"/>
          <w:w w:val="105"/>
          <w:sz w:val="20"/>
        </w:rPr>
        <w:t xml:space="preserve"> </w:t>
      </w:r>
      <w:r>
        <w:rPr>
          <w:i/>
          <w:w w:val="105"/>
          <w:sz w:val="20"/>
        </w:rPr>
        <w:t>would</w:t>
      </w:r>
      <w:r>
        <w:rPr>
          <w:i/>
          <w:spacing w:val="-10"/>
          <w:w w:val="105"/>
          <w:sz w:val="20"/>
        </w:rPr>
        <w:t xml:space="preserve"> </w:t>
      </w:r>
      <w:r>
        <w:rPr>
          <w:i/>
          <w:w w:val="105"/>
          <w:sz w:val="20"/>
        </w:rPr>
        <w:t>be</w:t>
      </w:r>
      <w:r>
        <w:rPr>
          <w:i/>
          <w:spacing w:val="-10"/>
          <w:w w:val="105"/>
          <w:sz w:val="20"/>
        </w:rPr>
        <w:t xml:space="preserve"> </w:t>
      </w:r>
      <w:r>
        <w:rPr>
          <w:i/>
          <w:w w:val="105"/>
          <w:sz w:val="20"/>
        </w:rPr>
        <w:t>a surprise</w:t>
      </w:r>
      <w:r>
        <w:rPr>
          <w:i/>
          <w:spacing w:val="-6"/>
          <w:w w:val="105"/>
          <w:sz w:val="20"/>
        </w:rPr>
        <w:t xml:space="preserve"> </w:t>
      </w:r>
      <w:r>
        <w:rPr>
          <w:i/>
          <w:w w:val="105"/>
          <w:sz w:val="20"/>
        </w:rPr>
        <w:t>to</w:t>
      </w:r>
      <w:r>
        <w:rPr>
          <w:i/>
          <w:spacing w:val="-6"/>
          <w:w w:val="105"/>
          <w:sz w:val="20"/>
        </w:rPr>
        <w:t xml:space="preserve"> </w:t>
      </w:r>
      <w:r>
        <w:rPr>
          <w:i/>
          <w:w w:val="105"/>
          <w:sz w:val="20"/>
        </w:rPr>
        <w:t>anybody</w:t>
      </w:r>
      <w:r>
        <w:rPr>
          <w:i/>
          <w:spacing w:val="-6"/>
          <w:w w:val="105"/>
          <w:sz w:val="20"/>
        </w:rPr>
        <w:t xml:space="preserve"> </w:t>
      </w:r>
      <w:r>
        <w:rPr>
          <w:i/>
          <w:w w:val="105"/>
          <w:sz w:val="20"/>
        </w:rPr>
        <w:t>that</w:t>
      </w:r>
      <w:r>
        <w:rPr>
          <w:i/>
          <w:spacing w:val="-6"/>
          <w:w w:val="105"/>
          <w:sz w:val="20"/>
        </w:rPr>
        <w:t xml:space="preserve"> </w:t>
      </w:r>
      <w:r>
        <w:rPr>
          <w:i/>
          <w:w w:val="105"/>
          <w:sz w:val="20"/>
        </w:rPr>
        <w:t>we</w:t>
      </w:r>
      <w:r>
        <w:rPr>
          <w:i/>
          <w:spacing w:val="-6"/>
          <w:w w:val="105"/>
          <w:sz w:val="20"/>
        </w:rPr>
        <w:t xml:space="preserve"> </w:t>
      </w:r>
      <w:r>
        <w:rPr>
          <w:i/>
          <w:w w:val="105"/>
          <w:sz w:val="20"/>
        </w:rPr>
        <w:t>throw</w:t>
      </w:r>
      <w:r>
        <w:rPr>
          <w:i/>
          <w:spacing w:val="-6"/>
          <w:w w:val="105"/>
          <w:sz w:val="20"/>
        </w:rPr>
        <w:t xml:space="preserve"> </w:t>
      </w:r>
      <w:r>
        <w:rPr>
          <w:i/>
          <w:w w:val="105"/>
          <w:sz w:val="20"/>
        </w:rPr>
        <w:t>money</w:t>
      </w:r>
      <w:r>
        <w:rPr>
          <w:i/>
          <w:spacing w:val="-6"/>
          <w:w w:val="105"/>
          <w:sz w:val="20"/>
        </w:rPr>
        <w:t xml:space="preserve"> </w:t>
      </w:r>
      <w:r>
        <w:rPr>
          <w:i/>
          <w:w w:val="105"/>
          <w:sz w:val="20"/>
        </w:rPr>
        <w:t>at</w:t>
      </w:r>
      <w:r>
        <w:rPr>
          <w:i/>
          <w:spacing w:val="-6"/>
          <w:w w:val="105"/>
          <w:sz w:val="20"/>
        </w:rPr>
        <w:t xml:space="preserve"> </w:t>
      </w:r>
      <w:r>
        <w:rPr>
          <w:i/>
          <w:w w:val="105"/>
          <w:sz w:val="20"/>
        </w:rPr>
        <w:t>seats</w:t>
      </w:r>
      <w:r>
        <w:rPr>
          <w:i/>
          <w:spacing w:val="-6"/>
          <w:w w:val="105"/>
          <w:sz w:val="20"/>
        </w:rPr>
        <w:t xml:space="preserve"> </w:t>
      </w:r>
      <w:r>
        <w:rPr>
          <w:i/>
          <w:w w:val="105"/>
          <w:sz w:val="20"/>
        </w:rPr>
        <w:t>to</w:t>
      </w:r>
      <w:r>
        <w:rPr>
          <w:i/>
          <w:spacing w:val="-6"/>
          <w:w w:val="105"/>
          <w:sz w:val="20"/>
        </w:rPr>
        <w:t xml:space="preserve"> </w:t>
      </w:r>
      <w:r>
        <w:rPr>
          <w:i/>
          <w:w w:val="105"/>
          <w:sz w:val="20"/>
        </w:rPr>
        <w:t>keep</w:t>
      </w:r>
      <w:r>
        <w:rPr>
          <w:i/>
          <w:spacing w:val="-6"/>
          <w:w w:val="105"/>
          <w:sz w:val="20"/>
        </w:rPr>
        <w:t xml:space="preserve"> </w:t>
      </w:r>
      <w:r>
        <w:rPr>
          <w:i/>
          <w:w w:val="105"/>
          <w:sz w:val="20"/>
        </w:rPr>
        <w:t>them</w:t>
      </w:r>
      <w:r>
        <w:rPr>
          <w:w w:val="105"/>
          <w:sz w:val="20"/>
        </w:rPr>
        <w:t>’</w:t>
      </w:r>
    </w:p>
    <w:p w:rsidR="00FB0FE6" w:rsidRDefault="00056ECC">
      <w:pPr>
        <w:pStyle w:val="ListParagraph"/>
        <w:numPr>
          <w:ilvl w:val="0"/>
          <w:numId w:val="7"/>
        </w:numPr>
        <w:tabs>
          <w:tab w:val="left" w:pos="854"/>
        </w:tabs>
        <w:spacing w:before="135"/>
        <w:ind w:left="853"/>
        <w:rPr>
          <w:sz w:val="20"/>
        </w:rPr>
      </w:pPr>
      <w:r>
        <w:rPr>
          <w:spacing w:val="-2"/>
          <w:w w:val="105"/>
          <w:sz w:val="20"/>
        </w:rPr>
        <w:t>Former</w:t>
      </w:r>
      <w:r>
        <w:rPr>
          <w:spacing w:val="-1"/>
          <w:w w:val="105"/>
          <w:sz w:val="20"/>
        </w:rPr>
        <w:t xml:space="preserve"> </w:t>
      </w:r>
      <w:r>
        <w:rPr>
          <w:spacing w:val="-2"/>
          <w:w w:val="105"/>
          <w:sz w:val="20"/>
        </w:rPr>
        <w:t>NSW</w:t>
      </w:r>
      <w:r>
        <w:rPr>
          <w:spacing w:val="-1"/>
          <w:w w:val="105"/>
          <w:sz w:val="20"/>
        </w:rPr>
        <w:t xml:space="preserve"> </w:t>
      </w:r>
      <w:r>
        <w:rPr>
          <w:spacing w:val="-2"/>
          <w:w w:val="105"/>
          <w:sz w:val="20"/>
        </w:rPr>
        <w:t>Coalition</w:t>
      </w:r>
      <w:r>
        <w:rPr>
          <w:spacing w:val="-1"/>
          <w:w w:val="105"/>
          <w:sz w:val="20"/>
        </w:rPr>
        <w:t xml:space="preserve"> </w:t>
      </w:r>
      <w:r>
        <w:rPr>
          <w:spacing w:val="-2"/>
          <w:w w:val="105"/>
          <w:sz w:val="20"/>
        </w:rPr>
        <w:t>premier</w:t>
      </w:r>
      <w:r>
        <w:rPr>
          <w:spacing w:val="-1"/>
          <w:w w:val="105"/>
          <w:sz w:val="20"/>
        </w:rPr>
        <w:t xml:space="preserve"> </w:t>
      </w:r>
      <w:r>
        <w:rPr>
          <w:spacing w:val="-2"/>
          <w:w w:val="105"/>
          <w:sz w:val="20"/>
        </w:rPr>
        <w:t>Gladys</w:t>
      </w:r>
      <w:r>
        <w:rPr>
          <w:spacing w:val="-1"/>
          <w:w w:val="105"/>
          <w:sz w:val="20"/>
        </w:rPr>
        <w:t xml:space="preserve"> </w:t>
      </w:r>
      <w:r>
        <w:rPr>
          <w:spacing w:val="-2"/>
          <w:w w:val="105"/>
          <w:sz w:val="20"/>
        </w:rPr>
        <w:t>Berejiklian</w:t>
      </w:r>
      <w:r>
        <w:rPr>
          <w:w w:val="105"/>
          <w:sz w:val="20"/>
        </w:rPr>
        <w:t xml:space="preserve"> </w:t>
      </w:r>
      <w:r>
        <w:rPr>
          <w:spacing w:val="-2"/>
          <w:w w:val="105"/>
          <w:sz w:val="20"/>
        </w:rPr>
        <w:t>(2021)</w:t>
      </w:r>
    </w:p>
    <w:p w:rsidR="00FB0FE6" w:rsidRDefault="00056ECC">
      <w:pPr>
        <w:spacing w:before="177" w:line="283" w:lineRule="auto"/>
        <w:ind w:left="681"/>
        <w:rPr>
          <w:sz w:val="20"/>
        </w:rPr>
      </w:pPr>
      <w:r>
        <w:rPr>
          <w:w w:val="105"/>
          <w:sz w:val="20"/>
        </w:rPr>
        <w:t>‘</w:t>
      </w:r>
      <w:r>
        <w:rPr>
          <w:i/>
          <w:w w:val="105"/>
          <w:sz w:val="20"/>
        </w:rPr>
        <w:t>You</w:t>
      </w:r>
      <w:r>
        <w:rPr>
          <w:i/>
          <w:spacing w:val="-15"/>
          <w:w w:val="105"/>
          <w:sz w:val="20"/>
        </w:rPr>
        <w:t xml:space="preserve"> </w:t>
      </w:r>
      <w:r>
        <w:rPr>
          <w:i/>
          <w:w w:val="105"/>
          <w:sz w:val="20"/>
        </w:rPr>
        <w:t>want</w:t>
      </w:r>
      <w:r>
        <w:rPr>
          <w:i/>
          <w:spacing w:val="-14"/>
          <w:w w:val="105"/>
          <w:sz w:val="20"/>
        </w:rPr>
        <w:t xml:space="preserve"> </w:t>
      </w:r>
      <w:r>
        <w:rPr>
          <w:i/>
          <w:w w:val="105"/>
          <w:sz w:val="20"/>
        </w:rPr>
        <w:t>to</w:t>
      </w:r>
      <w:r>
        <w:rPr>
          <w:i/>
          <w:spacing w:val="-15"/>
          <w:w w:val="105"/>
          <w:sz w:val="20"/>
        </w:rPr>
        <w:t xml:space="preserve"> </w:t>
      </w:r>
      <w:r>
        <w:rPr>
          <w:i/>
          <w:w w:val="105"/>
          <w:sz w:val="20"/>
        </w:rPr>
        <w:t>call</w:t>
      </w:r>
      <w:r>
        <w:rPr>
          <w:i/>
          <w:spacing w:val="-14"/>
          <w:w w:val="105"/>
          <w:sz w:val="20"/>
        </w:rPr>
        <w:t xml:space="preserve"> </w:t>
      </w:r>
      <w:r>
        <w:rPr>
          <w:i/>
          <w:w w:val="105"/>
          <w:sz w:val="20"/>
        </w:rPr>
        <w:t>that</w:t>
      </w:r>
      <w:r>
        <w:rPr>
          <w:i/>
          <w:spacing w:val="-15"/>
          <w:w w:val="105"/>
          <w:sz w:val="20"/>
        </w:rPr>
        <w:t xml:space="preserve"> </w:t>
      </w:r>
      <w:r>
        <w:rPr>
          <w:i/>
          <w:w w:val="105"/>
          <w:sz w:val="20"/>
        </w:rPr>
        <w:t>pork-barrelling,</w:t>
      </w:r>
      <w:r>
        <w:rPr>
          <w:i/>
          <w:spacing w:val="-14"/>
          <w:w w:val="105"/>
          <w:sz w:val="20"/>
        </w:rPr>
        <w:t xml:space="preserve"> </w:t>
      </w:r>
      <w:r>
        <w:rPr>
          <w:i/>
          <w:w w:val="105"/>
          <w:sz w:val="20"/>
        </w:rPr>
        <w:t>you</w:t>
      </w:r>
      <w:r>
        <w:rPr>
          <w:i/>
          <w:spacing w:val="-15"/>
          <w:w w:val="105"/>
          <w:sz w:val="20"/>
        </w:rPr>
        <w:t xml:space="preserve"> </w:t>
      </w:r>
      <w:r>
        <w:rPr>
          <w:i/>
          <w:w w:val="105"/>
          <w:sz w:val="20"/>
        </w:rPr>
        <w:t>want</w:t>
      </w:r>
      <w:r>
        <w:rPr>
          <w:i/>
          <w:spacing w:val="-14"/>
          <w:w w:val="105"/>
          <w:sz w:val="20"/>
        </w:rPr>
        <w:t xml:space="preserve"> </w:t>
      </w:r>
      <w:r>
        <w:rPr>
          <w:i/>
          <w:w w:val="105"/>
          <w:sz w:val="20"/>
        </w:rPr>
        <w:t>to</w:t>
      </w:r>
      <w:r>
        <w:rPr>
          <w:i/>
          <w:spacing w:val="-15"/>
          <w:w w:val="105"/>
          <w:sz w:val="20"/>
        </w:rPr>
        <w:t xml:space="preserve"> </w:t>
      </w:r>
      <w:r>
        <w:rPr>
          <w:i/>
          <w:w w:val="105"/>
          <w:sz w:val="20"/>
        </w:rPr>
        <w:t>call</w:t>
      </w:r>
      <w:r>
        <w:rPr>
          <w:i/>
          <w:spacing w:val="-14"/>
          <w:w w:val="105"/>
          <w:sz w:val="20"/>
        </w:rPr>
        <w:t xml:space="preserve"> </w:t>
      </w:r>
      <w:r>
        <w:rPr>
          <w:i/>
          <w:w w:val="105"/>
          <w:sz w:val="20"/>
        </w:rPr>
        <w:t>that</w:t>
      </w:r>
      <w:r>
        <w:rPr>
          <w:i/>
          <w:spacing w:val="-15"/>
          <w:w w:val="105"/>
          <w:sz w:val="20"/>
        </w:rPr>
        <w:t xml:space="preserve"> </w:t>
      </w:r>
      <w:r>
        <w:rPr>
          <w:i/>
          <w:w w:val="105"/>
          <w:sz w:val="20"/>
        </w:rPr>
        <w:t>buying</w:t>
      </w:r>
      <w:r>
        <w:rPr>
          <w:i/>
          <w:spacing w:val="-14"/>
          <w:w w:val="105"/>
          <w:sz w:val="20"/>
        </w:rPr>
        <w:t xml:space="preserve"> </w:t>
      </w:r>
      <w:r>
        <w:rPr>
          <w:i/>
          <w:w w:val="105"/>
          <w:sz w:val="20"/>
        </w:rPr>
        <w:t>votes? It’s what the elections are for</w:t>
      </w:r>
      <w:r>
        <w:rPr>
          <w:i/>
          <w:spacing w:val="-28"/>
          <w:w w:val="105"/>
          <w:sz w:val="20"/>
        </w:rPr>
        <w:t xml:space="preserve"> </w:t>
      </w:r>
      <w:r>
        <w:rPr>
          <w:w w:val="105"/>
          <w:sz w:val="20"/>
        </w:rPr>
        <w:t>’</w:t>
      </w:r>
    </w:p>
    <w:p w:rsidR="00FB0FE6" w:rsidRDefault="00056ECC">
      <w:pPr>
        <w:pStyle w:val="ListParagraph"/>
        <w:numPr>
          <w:ilvl w:val="0"/>
          <w:numId w:val="7"/>
        </w:numPr>
        <w:tabs>
          <w:tab w:val="left" w:pos="854"/>
        </w:tabs>
        <w:spacing w:before="135" w:line="283" w:lineRule="auto"/>
        <w:ind w:right="485" w:firstLine="0"/>
        <w:rPr>
          <w:sz w:val="20"/>
        </w:rPr>
      </w:pPr>
      <w:r>
        <w:rPr>
          <w:w w:val="105"/>
          <w:sz w:val="20"/>
        </w:rPr>
        <w:t>Former</w:t>
      </w:r>
      <w:r>
        <w:rPr>
          <w:spacing w:val="-15"/>
          <w:w w:val="105"/>
          <w:sz w:val="20"/>
        </w:rPr>
        <w:t xml:space="preserve"> </w:t>
      </w:r>
      <w:r>
        <w:rPr>
          <w:w w:val="105"/>
          <w:sz w:val="20"/>
        </w:rPr>
        <w:t>NSW</w:t>
      </w:r>
      <w:r>
        <w:rPr>
          <w:spacing w:val="-15"/>
          <w:w w:val="105"/>
          <w:sz w:val="20"/>
        </w:rPr>
        <w:t xml:space="preserve"> </w:t>
      </w:r>
      <w:r>
        <w:rPr>
          <w:w w:val="105"/>
          <w:sz w:val="20"/>
        </w:rPr>
        <w:t>Coalition</w:t>
      </w:r>
      <w:r>
        <w:rPr>
          <w:spacing w:val="-14"/>
          <w:w w:val="105"/>
          <w:sz w:val="20"/>
        </w:rPr>
        <w:t xml:space="preserve"> </w:t>
      </w:r>
      <w:r>
        <w:rPr>
          <w:w w:val="105"/>
          <w:sz w:val="20"/>
        </w:rPr>
        <w:t>deputy</w:t>
      </w:r>
      <w:r>
        <w:rPr>
          <w:spacing w:val="-15"/>
          <w:w w:val="105"/>
          <w:sz w:val="20"/>
        </w:rPr>
        <w:t xml:space="preserve"> </w:t>
      </w:r>
      <w:r>
        <w:rPr>
          <w:w w:val="105"/>
          <w:sz w:val="20"/>
        </w:rPr>
        <w:t>premier</w:t>
      </w:r>
      <w:r>
        <w:rPr>
          <w:spacing w:val="-14"/>
          <w:w w:val="105"/>
          <w:sz w:val="20"/>
        </w:rPr>
        <w:t xml:space="preserve"> </w:t>
      </w:r>
      <w:r>
        <w:rPr>
          <w:w w:val="105"/>
          <w:sz w:val="20"/>
        </w:rPr>
        <w:t>John</w:t>
      </w:r>
      <w:r>
        <w:rPr>
          <w:spacing w:val="-15"/>
          <w:w w:val="105"/>
          <w:sz w:val="20"/>
        </w:rPr>
        <w:t xml:space="preserve"> </w:t>
      </w:r>
      <w:r>
        <w:rPr>
          <w:w w:val="105"/>
          <w:sz w:val="20"/>
        </w:rPr>
        <w:t>Barilaro</w:t>
      </w:r>
      <w:r>
        <w:rPr>
          <w:spacing w:val="-15"/>
          <w:w w:val="105"/>
          <w:sz w:val="20"/>
        </w:rPr>
        <w:t xml:space="preserve"> </w:t>
      </w:r>
      <w:r>
        <w:rPr>
          <w:w w:val="105"/>
          <w:sz w:val="20"/>
        </w:rPr>
        <w:t>on</w:t>
      </w:r>
      <w:r>
        <w:rPr>
          <w:spacing w:val="-14"/>
          <w:w w:val="105"/>
          <w:sz w:val="20"/>
        </w:rPr>
        <w:t xml:space="preserve"> </w:t>
      </w:r>
      <w:r>
        <w:rPr>
          <w:w w:val="105"/>
          <w:sz w:val="20"/>
        </w:rPr>
        <w:t>bushfire recovery grants (2021)</w:t>
      </w:r>
    </w:p>
    <w:p w:rsidR="00FB0FE6" w:rsidRDefault="00056ECC">
      <w:pPr>
        <w:spacing w:before="135" w:line="283" w:lineRule="auto"/>
        <w:ind w:left="681"/>
        <w:rPr>
          <w:sz w:val="20"/>
        </w:rPr>
      </w:pPr>
      <w:r>
        <w:rPr>
          <w:w w:val="105"/>
          <w:sz w:val="20"/>
        </w:rPr>
        <w:t>‘</w:t>
      </w:r>
      <w:r>
        <w:rPr>
          <w:i/>
          <w:w w:val="105"/>
          <w:sz w:val="20"/>
        </w:rPr>
        <w:t>The</w:t>
      </w:r>
      <w:r>
        <w:rPr>
          <w:i/>
          <w:spacing w:val="-15"/>
          <w:w w:val="105"/>
          <w:sz w:val="20"/>
        </w:rPr>
        <w:t xml:space="preserve"> </w:t>
      </w:r>
      <w:r>
        <w:rPr>
          <w:i/>
          <w:w w:val="105"/>
          <w:sz w:val="20"/>
        </w:rPr>
        <w:t>Australian</w:t>
      </w:r>
      <w:r>
        <w:rPr>
          <w:i/>
          <w:spacing w:val="-15"/>
          <w:w w:val="105"/>
          <w:sz w:val="20"/>
        </w:rPr>
        <w:t xml:space="preserve"> </w:t>
      </w:r>
      <w:r>
        <w:rPr>
          <w:i/>
          <w:w w:val="105"/>
          <w:sz w:val="20"/>
        </w:rPr>
        <w:t>people</w:t>
      </w:r>
      <w:r>
        <w:rPr>
          <w:i/>
          <w:spacing w:val="-14"/>
          <w:w w:val="105"/>
          <w:sz w:val="20"/>
        </w:rPr>
        <w:t xml:space="preserve"> </w:t>
      </w:r>
      <w:r>
        <w:rPr>
          <w:i/>
          <w:w w:val="105"/>
          <w:sz w:val="20"/>
        </w:rPr>
        <w:t>had</w:t>
      </w:r>
      <w:r>
        <w:rPr>
          <w:i/>
          <w:spacing w:val="-15"/>
          <w:w w:val="105"/>
          <w:sz w:val="20"/>
        </w:rPr>
        <w:t xml:space="preserve"> </w:t>
      </w:r>
      <w:r>
        <w:rPr>
          <w:i/>
          <w:w w:val="105"/>
          <w:sz w:val="20"/>
        </w:rPr>
        <w:t>their</w:t>
      </w:r>
      <w:r>
        <w:rPr>
          <w:i/>
          <w:spacing w:val="-14"/>
          <w:w w:val="105"/>
          <w:sz w:val="20"/>
        </w:rPr>
        <w:t xml:space="preserve"> </w:t>
      </w:r>
      <w:r>
        <w:rPr>
          <w:i/>
          <w:w w:val="105"/>
          <w:sz w:val="20"/>
        </w:rPr>
        <w:t>chance</w:t>
      </w:r>
      <w:r>
        <w:rPr>
          <w:i/>
          <w:spacing w:val="-15"/>
          <w:w w:val="105"/>
          <w:sz w:val="20"/>
        </w:rPr>
        <w:t xml:space="preserve"> </w:t>
      </w:r>
      <w:r>
        <w:rPr>
          <w:i/>
          <w:w w:val="105"/>
          <w:sz w:val="20"/>
        </w:rPr>
        <w:t>and</w:t>
      </w:r>
      <w:r>
        <w:rPr>
          <w:i/>
          <w:spacing w:val="-15"/>
          <w:w w:val="105"/>
          <w:sz w:val="20"/>
        </w:rPr>
        <w:t xml:space="preserve"> </w:t>
      </w:r>
      <w:r>
        <w:rPr>
          <w:i/>
          <w:w w:val="105"/>
          <w:sz w:val="20"/>
        </w:rPr>
        <w:t>voted</w:t>
      </w:r>
      <w:r>
        <w:rPr>
          <w:i/>
          <w:spacing w:val="-14"/>
          <w:w w:val="105"/>
          <w:sz w:val="20"/>
        </w:rPr>
        <w:t xml:space="preserve"> </w:t>
      </w:r>
      <w:r>
        <w:rPr>
          <w:i/>
          <w:w w:val="105"/>
          <w:sz w:val="20"/>
        </w:rPr>
        <w:t>the</w:t>
      </w:r>
      <w:r>
        <w:rPr>
          <w:i/>
          <w:spacing w:val="-15"/>
          <w:w w:val="105"/>
          <w:sz w:val="20"/>
        </w:rPr>
        <w:t xml:space="preserve"> </w:t>
      </w:r>
      <w:r>
        <w:rPr>
          <w:i/>
          <w:w w:val="105"/>
          <w:sz w:val="20"/>
        </w:rPr>
        <w:t>Government back in at the last election</w:t>
      </w:r>
      <w:r>
        <w:rPr>
          <w:w w:val="105"/>
          <w:sz w:val="20"/>
        </w:rPr>
        <w:t>’</w:t>
      </w:r>
    </w:p>
    <w:p w:rsidR="00FB0FE6" w:rsidRDefault="00056ECC">
      <w:pPr>
        <w:pStyle w:val="ListParagraph"/>
        <w:numPr>
          <w:ilvl w:val="0"/>
          <w:numId w:val="7"/>
        </w:numPr>
        <w:tabs>
          <w:tab w:val="left" w:pos="854"/>
        </w:tabs>
        <w:spacing w:before="135" w:line="283" w:lineRule="auto"/>
        <w:ind w:right="591" w:firstLine="0"/>
        <w:rPr>
          <w:sz w:val="20"/>
        </w:rPr>
      </w:pPr>
      <w:r>
        <w:rPr>
          <w:w w:val="105"/>
          <w:sz w:val="20"/>
        </w:rPr>
        <w:t>Former</w:t>
      </w:r>
      <w:r>
        <w:rPr>
          <w:spacing w:val="-15"/>
          <w:w w:val="105"/>
          <w:sz w:val="20"/>
        </w:rPr>
        <w:t xml:space="preserve"> </w:t>
      </w:r>
      <w:r>
        <w:rPr>
          <w:w w:val="105"/>
          <w:sz w:val="20"/>
        </w:rPr>
        <w:t>federal</w:t>
      </w:r>
      <w:r>
        <w:rPr>
          <w:spacing w:val="-15"/>
          <w:w w:val="105"/>
          <w:sz w:val="20"/>
        </w:rPr>
        <w:t xml:space="preserve"> </w:t>
      </w:r>
      <w:r>
        <w:rPr>
          <w:w w:val="105"/>
          <w:sz w:val="20"/>
        </w:rPr>
        <w:t>Coalition</w:t>
      </w:r>
      <w:r>
        <w:rPr>
          <w:spacing w:val="-14"/>
          <w:w w:val="105"/>
          <w:sz w:val="20"/>
        </w:rPr>
        <w:t xml:space="preserve"> </w:t>
      </w:r>
      <w:r>
        <w:rPr>
          <w:w w:val="105"/>
          <w:sz w:val="20"/>
        </w:rPr>
        <w:t>minister</w:t>
      </w:r>
      <w:r>
        <w:rPr>
          <w:spacing w:val="-15"/>
          <w:w w:val="105"/>
          <w:sz w:val="20"/>
        </w:rPr>
        <w:t xml:space="preserve"> </w:t>
      </w:r>
      <w:r>
        <w:rPr>
          <w:w w:val="105"/>
          <w:sz w:val="20"/>
        </w:rPr>
        <w:t>(now</w:t>
      </w:r>
      <w:r>
        <w:rPr>
          <w:spacing w:val="-14"/>
          <w:w w:val="105"/>
          <w:sz w:val="20"/>
        </w:rPr>
        <w:t xml:space="preserve"> </w:t>
      </w:r>
      <w:r>
        <w:rPr>
          <w:w w:val="105"/>
          <w:sz w:val="20"/>
        </w:rPr>
        <w:t>shadow</w:t>
      </w:r>
      <w:r>
        <w:rPr>
          <w:spacing w:val="-15"/>
          <w:w w:val="105"/>
          <w:sz w:val="20"/>
        </w:rPr>
        <w:t xml:space="preserve"> </w:t>
      </w:r>
      <w:r>
        <w:rPr>
          <w:w w:val="105"/>
          <w:sz w:val="20"/>
        </w:rPr>
        <w:t>minister)</w:t>
      </w:r>
      <w:r>
        <w:rPr>
          <w:spacing w:val="-15"/>
          <w:w w:val="105"/>
          <w:sz w:val="20"/>
        </w:rPr>
        <w:t xml:space="preserve"> </w:t>
      </w:r>
      <w:r>
        <w:rPr>
          <w:w w:val="105"/>
          <w:sz w:val="20"/>
        </w:rPr>
        <w:t>Simon Birmingham on the Commuter Car Park fund (2021)</w:t>
      </w:r>
    </w:p>
    <w:p w:rsidR="00FB0FE6" w:rsidRDefault="00056ECC">
      <w:pPr>
        <w:spacing w:before="136" w:line="283" w:lineRule="auto"/>
        <w:ind w:left="681"/>
        <w:rPr>
          <w:sz w:val="20"/>
        </w:rPr>
      </w:pPr>
      <w:r>
        <w:rPr>
          <w:w w:val="105"/>
          <w:sz w:val="20"/>
        </w:rPr>
        <w:t>‘</w:t>
      </w:r>
      <w:r>
        <w:rPr>
          <w:i/>
          <w:w w:val="105"/>
          <w:sz w:val="20"/>
        </w:rPr>
        <w:t>I</w:t>
      </w:r>
      <w:r>
        <w:rPr>
          <w:i/>
          <w:spacing w:val="-12"/>
          <w:w w:val="105"/>
          <w:sz w:val="20"/>
        </w:rPr>
        <w:t xml:space="preserve"> </w:t>
      </w:r>
      <w:r>
        <w:rPr>
          <w:i/>
          <w:w w:val="105"/>
          <w:sz w:val="20"/>
        </w:rPr>
        <w:t>simply</w:t>
      </w:r>
      <w:r>
        <w:rPr>
          <w:i/>
          <w:spacing w:val="-12"/>
          <w:w w:val="105"/>
          <w:sz w:val="20"/>
        </w:rPr>
        <w:t xml:space="preserve"> </w:t>
      </w:r>
      <w:r>
        <w:rPr>
          <w:i/>
          <w:w w:val="105"/>
          <w:sz w:val="20"/>
        </w:rPr>
        <w:t>made</w:t>
      </w:r>
      <w:r>
        <w:rPr>
          <w:i/>
          <w:spacing w:val="-12"/>
          <w:w w:val="105"/>
          <w:sz w:val="20"/>
        </w:rPr>
        <w:t xml:space="preserve"> </w:t>
      </w:r>
      <w:r>
        <w:rPr>
          <w:i/>
          <w:w w:val="105"/>
          <w:sz w:val="20"/>
        </w:rPr>
        <w:t>sure</w:t>
      </w:r>
      <w:r>
        <w:rPr>
          <w:i/>
          <w:spacing w:val="-12"/>
          <w:w w:val="105"/>
          <w:sz w:val="20"/>
        </w:rPr>
        <w:t xml:space="preserve"> </w:t>
      </w:r>
      <w:r>
        <w:rPr>
          <w:i/>
          <w:w w:val="105"/>
          <w:sz w:val="20"/>
        </w:rPr>
        <w:t>that</w:t>
      </w:r>
      <w:r>
        <w:rPr>
          <w:i/>
          <w:spacing w:val="-12"/>
          <w:w w:val="105"/>
          <w:sz w:val="20"/>
        </w:rPr>
        <w:t xml:space="preserve"> </w:t>
      </w:r>
      <w:r>
        <w:rPr>
          <w:i/>
          <w:w w:val="105"/>
          <w:sz w:val="20"/>
        </w:rPr>
        <w:t>the</w:t>
      </w:r>
      <w:r>
        <w:rPr>
          <w:i/>
          <w:spacing w:val="-12"/>
          <w:w w:val="105"/>
          <w:sz w:val="20"/>
        </w:rPr>
        <w:t xml:space="preserve"> </w:t>
      </w:r>
      <w:r>
        <w:rPr>
          <w:i/>
          <w:w w:val="105"/>
          <w:sz w:val="20"/>
        </w:rPr>
        <w:t>successful</w:t>
      </w:r>
      <w:r>
        <w:rPr>
          <w:i/>
          <w:spacing w:val="-12"/>
          <w:w w:val="105"/>
          <w:sz w:val="20"/>
        </w:rPr>
        <w:t xml:space="preserve"> </w:t>
      </w:r>
      <w:r>
        <w:rPr>
          <w:i/>
          <w:w w:val="105"/>
          <w:sz w:val="20"/>
        </w:rPr>
        <w:t>applicants</w:t>
      </w:r>
      <w:r>
        <w:rPr>
          <w:i/>
          <w:spacing w:val="-12"/>
          <w:w w:val="105"/>
          <w:sz w:val="20"/>
        </w:rPr>
        <w:t xml:space="preserve"> </w:t>
      </w:r>
      <w:r>
        <w:rPr>
          <w:i/>
          <w:w w:val="105"/>
          <w:sz w:val="20"/>
        </w:rPr>
        <w:t>were</w:t>
      </w:r>
      <w:r>
        <w:rPr>
          <w:i/>
          <w:spacing w:val="-12"/>
          <w:w w:val="105"/>
          <w:sz w:val="20"/>
        </w:rPr>
        <w:t xml:space="preserve"> </w:t>
      </w:r>
      <w:r>
        <w:rPr>
          <w:i/>
          <w:w w:val="105"/>
          <w:sz w:val="20"/>
        </w:rPr>
        <w:t>aligned</w:t>
      </w:r>
      <w:r>
        <w:rPr>
          <w:i/>
          <w:spacing w:val="-12"/>
          <w:w w:val="105"/>
          <w:sz w:val="20"/>
        </w:rPr>
        <w:t xml:space="preserve"> </w:t>
      </w:r>
      <w:r>
        <w:rPr>
          <w:i/>
          <w:w w:val="105"/>
          <w:sz w:val="20"/>
        </w:rPr>
        <w:t>to</w:t>
      </w:r>
      <w:r>
        <w:rPr>
          <w:i/>
          <w:spacing w:val="-12"/>
          <w:w w:val="105"/>
          <w:sz w:val="20"/>
        </w:rPr>
        <w:t xml:space="preserve"> </w:t>
      </w:r>
      <w:r>
        <w:rPr>
          <w:i/>
          <w:w w:val="105"/>
          <w:sz w:val="20"/>
        </w:rPr>
        <w:t>the Government’s policy intent</w:t>
      </w:r>
      <w:r>
        <w:rPr>
          <w:i/>
          <w:spacing w:val="-27"/>
          <w:w w:val="105"/>
          <w:sz w:val="20"/>
        </w:rPr>
        <w:t xml:space="preserve"> </w:t>
      </w:r>
      <w:r>
        <w:rPr>
          <w:w w:val="105"/>
          <w:sz w:val="20"/>
        </w:rPr>
        <w:t>’</w:t>
      </w:r>
    </w:p>
    <w:p w:rsidR="00FB0FE6" w:rsidRDefault="00056ECC">
      <w:pPr>
        <w:pStyle w:val="ListParagraph"/>
        <w:numPr>
          <w:ilvl w:val="0"/>
          <w:numId w:val="7"/>
        </w:numPr>
        <w:tabs>
          <w:tab w:val="left" w:pos="854"/>
        </w:tabs>
        <w:spacing w:before="135" w:line="283" w:lineRule="auto"/>
        <w:ind w:right="215" w:firstLine="0"/>
        <w:rPr>
          <w:sz w:val="20"/>
        </w:rPr>
      </w:pPr>
      <w:r>
        <w:rPr>
          <w:w w:val="105"/>
          <w:sz w:val="20"/>
        </w:rPr>
        <w:t>Queensland</w:t>
      </w:r>
      <w:r>
        <w:rPr>
          <w:spacing w:val="-15"/>
          <w:w w:val="105"/>
          <w:sz w:val="20"/>
        </w:rPr>
        <w:t xml:space="preserve"> </w:t>
      </w:r>
      <w:r>
        <w:rPr>
          <w:w w:val="105"/>
          <w:sz w:val="20"/>
        </w:rPr>
        <w:t>Labor</w:t>
      </w:r>
      <w:r>
        <w:rPr>
          <w:spacing w:val="-15"/>
          <w:w w:val="105"/>
          <w:sz w:val="20"/>
        </w:rPr>
        <w:t xml:space="preserve"> </w:t>
      </w:r>
      <w:r>
        <w:rPr>
          <w:w w:val="105"/>
          <w:sz w:val="20"/>
        </w:rPr>
        <w:t>Minister</w:t>
      </w:r>
      <w:r>
        <w:rPr>
          <w:spacing w:val="-14"/>
          <w:w w:val="105"/>
          <w:sz w:val="20"/>
        </w:rPr>
        <w:t xml:space="preserve"> </w:t>
      </w:r>
      <w:r>
        <w:rPr>
          <w:w w:val="105"/>
          <w:sz w:val="20"/>
        </w:rPr>
        <w:t>Mick</w:t>
      </w:r>
      <w:r>
        <w:rPr>
          <w:spacing w:val="-15"/>
          <w:w w:val="105"/>
          <w:sz w:val="20"/>
        </w:rPr>
        <w:t xml:space="preserve"> </w:t>
      </w:r>
      <w:r>
        <w:rPr>
          <w:w w:val="105"/>
          <w:sz w:val="20"/>
        </w:rPr>
        <w:t>de</w:t>
      </w:r>
      <w:r>
        <w:rPr>
          <w:spacing w:val="-14"/>
          <w:w w:val="105"/>
          <w:sz w:val="20"/>
        </w:rPr>
        <w:t xml:space="preserve"> </w:t>
      </w:r>
      <w:proofErr w:type="spellStart"/>
      <w:r>
        <w:rPr>
          <w:w w:val="105"/>
          <w:sz w:val="20"/>
        </w:rPr>
        <w:t>Brenni</w:t>
      </w:r>
      <w:proofErr w:type="spellEnd"/>
      <w:r>
        <w:rPr>
          <w:spacing w:val="-15"/>
          <w:w w:val="105"/>
          <w:sz w:val="20"/>
        </w:rPr>
        <w:t xml:space="preserve"> </w:t>
      </w:r>
      <w:r>
        <w:rPr>
          <w:w w:val="105"/>
          <w:sz w:val="20"/>
        </w:rPr>
        <w:t>on</w:t>
      </w:r>
      <w:r>
        <w:rPr>
          <w:spacing w:val="-15"/>
          <w:w w:val="105"/>
          <w:sz w:val="20"/>
        </w:rPr>
        <w:t xml:space="preserve"> </w:t>
      </w:r>
      <w:r>
        <w:rPr>
          <w:w w:val="105"/>
          <w:sz w:val="20"/>
        </w:rPr>
        <w:t>the</w:t>
      </w:r>
      <w:r>
        <w:rPr>
          <w:spacing w:val="-14"/>
          <w:w w:val="105"/>
          <w:sz w:val="20"/>
        </w:rPr>
        <w:t xml:space="preserve"> </w:t>
      </w:r>
      <w:r>
        <w:rPr>
          <w:w w:val="105"/>
          <w:sz w:val="20"/>
        </w:rPr>
        <w:t>Female</w:t>
      </w:r>
      <w:r>
        <w:rPr>
          <w:spacing w:val="-15"/>
          <w:w w:val="105"/>
          <w:sz w:val="20"/>
        </w:rPr>
        <w:t xml:space="preserve"> </w:t>
      </w:r>
      <w:r>
        <w:rPr>
          <w:w w:val="105"/>
          <w:sz w:val="20"/>
        </w:rPr>
        <w:t>Facilities Program (2020)</w:t>
      </w:r>
    </w:p>
    <w:p w:rsidR="00FB0FE6" w:rsidRDefault="00056ECC">
      <w:pPr>
        <w:rPr>
          <w:sz w:val="26"/>
        </w:rPr>
      </w:pPr>
      <w:r>
        <w:br w:type="column"/>
      </w:r>
    </w:p>
    <w:p w:rsidR="00FB0FE6" w:rsidRDefault="00FB0FE6">
      <w:pPr>
        <w:pStyle w:val="BodyText"/>
        <w:spacing w:before="2"/>
        <w:rPr>
          <w:sz w:val="35"/>
        </w:rPr>
      </w:pPr>
    </w:p>
    <w:p w:rsidR="00FB0FE6" w:rsidRPr="00572B93" w:rsidRDefault="00056ECC">
      <w:pPr>
        <w:spacing w:line="283" w:lineRule="auto"/>
        <w:ind w:left="616" w:right="467"/>
        <w:rPr>
          <w:sz w:val="20"/>
          <w:highlight w:val="cyan"/>
        </w:rPr>
      </w:pPr>
      <w:r w:rsidRPr="00572B93">
        <w:rPr>
          <w:w w:val="105"/>
          <w:sz w:val="20"/>
          <w:highlight w:val="cyan"/>
        </w:rPr>
        <w:t>‘</w:t>
      </w:r>
      <w:r w:rsidRPr="00572B93">
        <w:rPr>
          <w:i/>
          <w:w w:val="105"/>
          <w:sz w:val="20"/>
          <w:highlight w:val="cyan"/>
        </w:rPr>
        <w:t>I</w:t>
      </w:r>
      <w:r w:rsidRPr="00572B93">
        <w:rPr>
          <w:i/>
          <w:spacing w:val="-15"/>
          <w:w w:val="105"/>
          <w:sz w:val="20"/>
          <w:highlight w:val="cyan"/>
        </w:rPr>
        <w:t xml:space="preserve"> </w:t>
      </w:r>
      <w:r w:rsidRPr="00572B93">
        <w:rPr>
          <w:i/>
          <w:w w:val="105"/>
          <w:sz w:val="20"/>
          <w:highlight w:val="cyan"/>
        </w:rPr>
        <w:t>make</w:t>
      </w:r>
      <w:r w:rsidRPr="00572B93">
        <w:rPr>
          <w:i/>
          <w:spacing w:val="-15"/>
          <w:w w:val="105"/>
          <w:sz w:val="20"/>
          <w:highlight w:val="cyan"/>
        </w:rPr>
        <w:t xml:space="preserve"> </w:t>
      </w:r>
      <w:r w:rsidRPr="00572B93">
        <w:rPr>
          <w:i/>
          <w:w w:val="105"/>
          <w:sz w:val="20"/>
          <w:highlight w:val="cyan"/>
        </w:rPr>
        <w:t>no</w:t>
      </w:r>
      <w:r w:rsidRPr="00572B93">
        <w:rPr>
          <w:i/>
          <w:spacing w:val="-14"/>
          <w:w w:val="105"/>
          <w:sz w:val="20"/>
          <w:highlight w:val="cyan"/>
        </w:rPr>
        <w:t xml:space="preserve"> </w:t>
      </w:r>
      <w:r w:rsidRPr="00572B93">
        <w:rPr>
          <w:i/>
          <w:w w:val="105"/>
          <w:sz w:val="20"/>
          <w:highlight w:val="cyan"/>
        </w:rPr>
        <w:t>apology</w:t>
      </w:r>
      <w:r w:rsidRPr="00572B93">
        <w:rPr>
          <w:i/>
          <w:spacing w:val="-15"/>
          <w:w w:val="105"/>
          <w:sz w:val="20"/>
          <w:highlight w:val="cyan"/>
        </w:rPr>
        <w:t xml:space="preserve"> </w:t>
      </w:r>
      <w:r w:rsidRPr="00572B93">
        <w:rPr>
          <w:i/>
          <w:w w:val="105"/>
          <w:sz w:val="20"/>
          <w:highlight w:val="cyan"/>
        </w:rPr>
        <w:t>for</w:t>
      </w:r>
      <w:r w:rsidRPr="00572B93">
        <w:rPr>
          <w:i/>
          <w:spacing w:val="-14"/>
          <w:w w:val="105"/>
          <w:sz w:val="20"/>
          <w:highlight w:val="cyan"/>
        </w:rPr>
        <w:t xml:space="preserve"> </w:t>
      </w:r>
      <w:r w:rsidRPr="00572B93">
        <w:rPr>
          <w:i/>
          <w:w w:val="105"/>
          <w:sz w:val="20"/>
          <w:highlight w:val="cyan"/>
        </w:rPr>
        <w:t>exercising</w:t>
      </w:r>
      <w:r w:rsidRPr="00572B93">
        <w:rPr>
          <w:i/>
          <w:spacing w:val="-15"/>
          <w:w w:val="105"/>
          <w:sz w:val="20"/>
          <w:highlight w:val="cyan"/>
        </w:rPr>
        <w:t xml:space="preserve"> </w:t>
      </w:r>
      <w:r w:rsidRPr="00572B93">
        <w:rPr>
          <w:i/>
          <w:w w:val="105"/>
          <w:sz w:val="20"/>
          <w:highlight w:val="cyan"/>
        </w:rPr>
        <w:t>ministerial</w:t>
      </w:r>
      <w:r w:rsidRPr="00572B93">
        <w:rPr>
          <w:i/>
          <w:spacing w:val="-15"/>
          <w:w w:val="105"/>
          <w:sz w:val="20"/>
          <w:highlight w:val="cyan"/>
        </w:rPr>
        <w:t xml:space="preserve"> </w:t>
      </w:r>
      <w:r w:rsidRPr="00572B93">
        <w:rPr>
          <w:i/>
          <w:w w:val="105"/>
          <w:sz w:val="20"/>
          <w:highlight w:val="cyan"/>
        </w:rPr>
        <w:t>discretion.</w:t>
      </w:r>
      <w:r w:rsidRPr="00572B93">
        <w:rPr>
          <w:i/>
          <w:spacing w:val="-7"/>
          <w:w w:val="105"/>
          <w:sz w:val="20"/>
          <w:highlight w:val="cyan"/>
        </w:rPr>
        <w:t xml:space="preserve"> </w:t>
      </w:r>
      <w:r w:rsidRPr="00572B93">
        <w:rPr>
          <w:i/>
          <w:w w:val="105"/>
          <w:sz w:val="20"/>
          <w:highlight w:val="cyan"/>
        </w:rPr>
        <w:t>To</w:t>
      </w:r>
      <w:r w:rsidRPr="00572B93">
        <w:rPr>
          <w:i/>
          <w:spacing w:val="-15"/>
          <w:w w:val="105"/>
          <w:sz w:val="20"/>
          <w:highlight w:val="cyan"/>
        </w:rPr>
        <w:t xml:space="preserve"> </w:t>
      </w:r>
      <w:r w:rsidRPr="00572B93">
        <w:rPr>
          <w:i/>
          <w:w w:val="105"/>
          <w:sz w:val="20"/>
          <w:highlight w:val="cyan"/>
        </w:rPr>
        <w:t>do</w:t>
      </w:r>
      <w:r w:rsidRPr="00572B93">
        <w:rPr>
          <w:i/>
          <w:spacing w:val="-14"/>
          <w:w w:val="105"/>
          <w:sz w:val="20"/>
          <w:highlight w:val="cyan"/>
        </w:rPr>
        <w:t xml:space="preserve"> </w:t>
      </w:r>
      <w:r w:rsidRPr="00572B93">
        <w:rPr>
          <w:i/>
          <w:w w:val="105"/>
          <w:sz w:val="20"/>
          <w:highlight w:val="cyan"/>
        </w:rPr>
        <w:t>so</w:t>
      </w:r>
      <w:r w:rsidRPr="00572B93">
        <w:rPr>
          <w:i/>
          <w:spacing w:val="-15"/>
          <w:w w:val="105"/>
          <w:sz w:val="20"/>
          <w:highlight w:val="cyan"/>
        </w:rPr>
        <w:t xml:space="preserve"> </w:t>
      </w:r>
      <w:r w:rsidRPr="00572B93">
        <w:rPr>
          <w:i/>
          <w:w w:val="105"/>
          <w:sz w:val="20"/>
          <w:highlight w:val="cyan"/>
        </w:rPr>
        <w:t>was my prerogative, but more importantly, it was my responsibility</w:t>
      </w:r>
      <w:r w:rsidRPr="00572B93">
        <w:rPr>
          <w:i/>
          <w:spacing w:val="-36"/>
          <w:w w:val="105"/>
          <w:sz w:val="20"/>
          <w:highlight w:val="cyan"/>
        </w:rPr>
        <w:t xml:space="preserve"> </w:t>
      </w:r>
      <w:r w:rsidRPr="00572B93">
        <w:rPr>
          <w:w w:val="105"/>
          <w:sz w:val="20"/>
          <w:highlight w:val="cyan"/>
        </w:rPr>
        <w:t>’</w:t>
      </w:r>
    </w:p>
    <w:p w:rsidR="00FB0FE6" w:rsidRDefault="00056ECC">
      <w:pPr>
        <w:pStyle w:val="ListParagraph"/>
        <w:numPr>
          <w:ilvl w:val="0"/>
          <w:numId w:val="7"/>
        </w:numPr>
        <w:tabs>
          <w:tab w:val="left" w:pos="789"/>
        </w:tabs>
        <w:spacing w:before="189" w:line="283" w:lineRule="auto"/>
        <w:ind w:left="616" w:right="954" w:firstLine="0"/>
        <w:rPr>
          <w:sz w:val="20"/>
        </w:rPr>
      </w:pPr>
      <w:r w:rsidRPr="00572B93">
        <w:rPr>
          <w:w w:val="105"/>
          <w:sz w:val="20"/>
          <w:highlight w:val="cyan"/>
        </w:rPr>
        <w:t>Former</w:t>
      </w:r>
      <w:r w:rsidRPr="00572B93">
        <w:rPr>
          <w:spacing w:val="-15"/>
          <w:w w:val="105"/>
          <w:sz w:val="20"/>
          <w:highlight w:val="cyan"/>
        </w:rPr>
        <w:t xml:space="preserve"> </w:t>
      </w:r>
      <w:r w:rsidRPr="00572B93">
        <w:rPr>
          <w:w w:val="105"/>
          <w:sz w:val="20"/>
          <w:highlight w:val="cyan"/>
        </w:rPr>
        <w:t>federal</w:t>
      </w:r>
      <w:r w:rsidRPr="00572B93">
        <w:rPr>
          <w:spacing w:val="-15"/>
          <w:w w:val="105"/>
          <w:sz w:val="20"/>
          <w:highlight w:val="cyan"/>
        </w:rPr>
        <w:t xml:space="preserve"> </w:t>
      </w:r>
      <w:r w:rsidRPr="00572B93">
        <w:rPr>
          <w:w w:val="105"/>
          <w:sz w:val="20"/>
          <w:highlight w:val="cyan"/>
        </w:rPr>
        <w:t>Coalition</w:t>
      </w:r>
      <w:r w:rsidRPr="00572B93">
        <w:rPr>
          <w:spacing w:val="-14"/>
          <w:w w:val="105"/>
          <w:sz w:val="20"/>
          <w:highlight w:val="cyan"/>
        </w:rPr>
        <w:t xml:space="preserve"> </w:t>
      </w:r>
      <w:r w:rsidRPr="00572B93">
        <w:rPr>
          <w:w w:val="105"/>
          <w:sz w:val="20"/>
          <w:highlight w:val="cyan"/>
        </w:rPr>
        <w:t>minister</w:t>
      </w:r>
      <w:r w:rsidRPr="00572B93">
        <w:rPr>
          <w:spacing w:val="-15"/>
          <w:w w:val="105"/>
          <w:sz w:val="20"/>
          <w:highlight w:val="cyan"/>
        </w:rPr>
        <w:t xml:space="preserve"> </w:t>
      </w:r>
      <w:r w:rsidRPr="00572B93">
        <w:rPr>
          <w:w w:val="105"/>
          <w:sz w:val="20"/>
          <w:highlight w:val="cyan"/>
        </w:rPr>
        <w:t>(now</w:t>
      </w:r>
      <w:r w:rsidRPr="00572B93">
        <w:rPr>
          <w:spacing w:val="-14"/>
          <w:w w:val="105"/>
          <w:sz w:val="20"/>
          <w:highlight w:val="cyan"/>
        </w:rPr>
        <w:t xml:space="preserve"> </w:t>
      </w:r>
      <w:r w:rsidRPr="00572B93">
        <w:rPr>
          <w:w w:val="105"/>
          <w:sz w:val="20"/>
          <w:highlight w:val="cyan"/>
        </w:rPr>
        <w:t>shadow</w:t>
      </w:r>
      <w:r w:rsidRPr="00572B93">
        <w:rPr>
          <w:spacing w:val="-15"/>
          <w:w w:val="105"/>
          <w:sz w:val="20"/>
          <w:highlight w:val="cyan"/>
        </w:rPr>
        <w:t xml:space="preserve"> </w:t>
      </w:r>
      <w:r w:rsidRPr="00572B93">
        <w:rPr>
          <w:w w:val="105"/>
          <w:sz w:val="20"/>
          <w:highlight w:val="cyan"/>
        </w:rPr>
        <w:t>minister)</w:t>
      </w:r>
      <w:r w:rsidRPr="00572B93">
        <w:rPr>
          <w:spacing w:val="-15"/>
          <w:w w:val="105"/>
          <w:sz w:val="20"/>
          <w:highlight w:val="cyan"/>
        </w:rPr>
        <w:t xml:space="preserve"> </w:t>
      </w:r>
      <w:r w:rsidRPr="00572B93">
        <w:rPr>
          <w:w w:val="105"/>
          <w:sz w:val="20"/>
          <w:highlight w:val="cyan"/>
        </w:rPr>
        <w:t>Bridget McKenzie</w:t>
      </w:r>
      <w:r w:rsidRPr="00572B93">
        <w:rPr>
          <w:spacing w:val="-11"/>
          <w:w w:val="105"/>
          <w:sz w:val="20"/>
          <w:highlight w:val="cyan"/>
        </w:rPr>
        <w:t xml:space="preserve"> </w:t>
      </w:r>
      <w:r w:rsidRPr="00572B93">
        <w:rPr>
          <w:w w:val="105"/>
          <w:sz w:val="20"/>
          <w:highlight w:val="cyan"/>
        </w:rPr>
        <w:t>on</w:t>
      </w:r>
      <w:r w:rsidRPr="00572B93">
        <w:rPr>
          <w:spacing w:val="-11"/>
          <w:w w:val="105"/>
          <w:sz w:val="20"/>
          <w:highlight w:val="cyan"/>
        </w:rPr>
        <w:t xml:space="preserve"> </w:t>
      </w:r>
      <w:r w:rsidRPr="00572B93">
        <w:rPr>
          <w:w w:val="105"/>
          <w:sz w:val="20"/>
          <w:highlight w:val="cyan"/>
        </w:rPr>
        <w:t>the</w:t>
      </w:r>
      <w:r w:rsidRPr="00572B93">
        <w:rPr>
          <w:spacing w:val="-11"/>
          <w:w w:val="105"/>
          <w:sz w:val="20"/>
          <w:highlight w:val="cyan"/>
        </w:rPr>
        <w:t xml:space="preserve"> </w:t>
      </w:r>
      <w:r w:rsidRPr="00572B93">
        <w:rPr>
          <w:w w:val="105"/>
          <w:sz w:val="20"/>
          <w:highlight w:val="cyan"/>
        </w:rPr>
        <w:t>Community</w:t>
      </w:r>
      <w:r w:rsidRPr="00572B93">
        <w:rPr>
          <w:spacing w:val="-11"/>
          <w:w w:val="105"/>
          <w:sz w:val="20"/>
          <w:highlight w:val="cyan"/>
        </w:rPr>
        <w:t xml:space="preserve"> </w:t>
      </w:r>
      <w:r w:rsidRPr="00572B93">
        <w:rPr>
          <w:w w:val="105"/>
          <w:sz w:val="20"/>
          <w:highlight w:val="cyan"/>
        </w:rPr>
        <w:t>Sport</w:t>
      </w:r>
      <w:r w:rsidRPr="00572B93">
        <w:rPr>
          <w:spacing w:val="-11"/>
          <w:w w:val="105"/>
          <w:sz w:val="20"/>
          <w:highlight w:val="cyan"/>
        </w:rPr>
        <w:t xml:space="preserve"> </w:t>
      </w:r>
      <w:r w:rsidRPr="00572B93">
        <w:rPr>
          <w:w w:val="105"/>
          <w:sz w:val="20"/>
          <w:highlight w:val="cyan"/>
        </w:rPr>
        <w:t>Infrastructure</w:t>
      </w:r>
      <w:r w:rsidRPr="00572B93">
        <w:rPr>
          <w:spacing w:val="-11"/>
          <w:w w:val="105"/>
          <w:sz w:val="20"/>
          <w:highlight w:val="cyan"/>
        </w:rPr>
        <w:t xml:space="preserve"> </w:t>
      </w:r>
      <w:r w:rsidRPr="00572B93">
        <w:rPr>
          <w:w w:val="105"/>
          <w:sz w:val="20"/>
          <w:highlight w:val="cyan"/>
        </w:rPr>
        <w:t>program</w:t>
      </w:r>
      <w:r w:rsidRPr="00572B93">
        <w:rPr>
          <w:spacing w:val="-11"/>
          <w:w w:val="105"/>
          <w:sz w:val="20"/>
          <w:highlight w:val="cyan"/>
        </w:rPr>
        <w:t xml:space="preserve"> </w:t>
      </w:r>
      <w:r w:rsidRPr="00572B93">
        <w:rPr>
          <w:w w:val="105"/>
          <w:sz w:val="20"/>
          <w:highlight w:val="cyan"/>
        </w:rPr>
        <w:t>(2020)</w:t>
      </w:r>
    </w:p>
    <w:p w:rsidR="00FB0FE6" w:rsidRDefault="00056ECC">
      <w:pPr>
        <w:spacing w:before="190"/>
        <w:ind w:left="616"/>
        <w:rPr>
          <w:sz w:val="20"/>
        </w:rPr>
      </w:pPr>
      <w:r>
        <w:rPr>
          <w:sz w:val="20"/>
        </w:rPr>
        <w:t>‘</w:t>
      </w:r>
      <w:r>
        <w:rPr>
          <w:i/>
          <w:sz w:val="20"/>
        </w:rPr>
        <w:t>A</w:t>
      </w:r>
      <w:r>
        <w:rPr>
          <w:i/>
          <w:spacing w:val="16"/>
          <w:sz w:val="20"/>
        </w:rPr>
        <w:t xml:space="preserve"> </w:t>
      </w:r>
      <w:r>
        <w:rPr>
          <w:i/>
          <w:sz w:val="20"/>
        </w:rPr>
        <w:t>feature</w:t>
      </w:r>
      <w:r>
        <w:rPr>
          <w:i/>
          <w:spacing w:val="17"/>
          <w:sz w:val="20"/>
        </w:rPr>
        <w:t xml:space="preserve"> </w:t>
      </w:r>
      <w:r>
        <w:rPr>
          <w:i/>
          <w:sz w:val="20"/>
        </w:rPr>
        <w:t>of</w:t>
      </w:r>
      <w:r>
        <w:rPr>
          <w:i/>
          <w:spacing w:val="17"/>
          <w:sz w:val="20"/>
        </w:rPr>
        <w:t xml:space="preserve"> </w:t>
      </w:r>
      <w:r>
        <w:rPr>
          <w:i/>
          <w:sz w:val="20"/>
        </w:rPr>
        <w:t>Australian</w:t>
      </w:r>
      <w:r>
        <w:rPr>
          <w:i/>
          <w:spacing w:val="16"/>
          <w:sz w:val="20"/>
        </w:rPr>
        <w:t xml:space="preserve"> </w:t>
      </w:r>
      <w:r>
        <w:rPr>
          <w:i/>
          <w:sz w:val="20"/>
        </w:rPr>
        <w:t>democracy</w:t>
      </w:r>
      <w:r>
        <w:rPr>
          <w:i/>
          <w:spacing w:val="-29"/>
          <w:sz w:val="20"/>
        </w:rPr>
        <w:t xml:space="preserve"> </w:t>
      </w:r>
      <w:r>
        <w:rPr>
          <w:spacing w:val="-10"/>
          <w:sz w:val="20"/>
        </w:rPr>
        <w:t>’</w:t>
      </w:r>
    </w:p>
    <w:p w:rsidR="00FB0FE6" w:rsidRDefault="00056ECC">
      <w:pPr>
        <w:pStyle w:val="ListParagraph"/>
        <w:numPr>
          <w:ilvl w:val="0"/>
          <w:numId w:val="7"/>
        </w:numPr>
        <w:tabs>
          <w:tab w:val="left" w:pos="789"/>
        </w:tabs>
        <w:spacing w:before="231" w:line="283" w:lineRule="auto"/>
        <w:ind w:left="616" w:right="558" w:firstLine="0"/>
        <w:rPr>
          <w:sz w:val="20"/>
        </w:rPr>
      </w:pPr>
      <w:r>
        <w:rPr>
          <w:w w:val="105"/>
          <w:sz w:val="20"/>
        </w:rPr>
        <w:t>WA Labor Premier Mark McGowan defending mock cheques with the</w:t>
      </w:r>
      <w:r>
        <w:rPr>
          <w:spacing w:val="-13"/>
          <w:w w:val="105"/>
          <w:sz w:val="20"/>
        </w:rPr>
        <w:t xml:space="preserve"> </w:t>
      </w:r>
      <w:r>
        <w:rPr>
          <w:w w:val="105"/>
          <w:sz w:val="20"/>
        </w:rPr>
        <w:t>names</w:t>
      </w:r>
      <w:r>
        <w:rPr>
          <w:spacing w:val="-13"/>
          <w:w w:val="105"/>
          <w:sz w:val="20"/>
        </w:rPr>
        <w:t xml:space="preserve"> </w:t>
      </w:r>
      <w:r>
        <w:rPr>
          <w:w w:val="105"/>
          <w:sz w:val="20"/>
        </w:rPr>
        <w:t>and</w:t>
      </w:r>
      <w:r>
        <w:rPr>
          <w:spacing w:val="-13"/>
          <w:w w:val="105"/>
          <w:sz w:val="20"/>
        </w:rPr>
        <w:t xml:space="preserve"> </w:t>
      </w:r>
      <w:r>
        <w:rPr>
          <w:w w:val="105"/>
          <w:sz w:val="20"/>
        </w:rPr>
        <w:t>faces</w:t>
      </w:r>
      <w:r>
        <w:rPr>
          <w:spacing w:val="-13"/>
          <w:w w:val="105"/>
          <w:sz w:val="20"/>
        </w:rPr>
        <w:t xml:space="preserve"> </w:t>
      </w:r>
      <w:r>
        <w:rPr>
          <w:w w:val="105"/>
          <w:sz w:val="20"/>
        </w:rPr>
        <w:t>of</w:t>
      </w:r>
      <w:r>
        <w:rPr>
          <w:spacing w:val="-13"/>
          <w:w w:val="105"/>
          <w:sz w:val="20"/>
        </w:rPr>
        <w:t xml:space="preserve"> </w:t>
      </w:r>
      <w:r>
        <w:rPr>
          <w:w w:val="105"/>
          <w:sz w:val="20"/>
        </w:rPr>
        <w:t>Labor</w:t>
      </w:r>
      <w:r>
        <w:rPr>
          <w:spacing w:val="-13"/>
          <w:w w:val="105"/>
          <w:sz w:val="20"/>
        </w:rPr>
        <w:t xml:space="preserve"> </w:t>
      </w:r>
      <w:r>
        <w:rPr>
          <w:w w:val="105"/>
          <w:sz w:val="20"/>
        </w:rPr>
        <w:t>MPs</w:t>
      </w:r>
      <w:r>
        <w:rPr>
          <w:spacing w:val="-13"/>
          <w:w w:val="105"/>
          <w:sz w:val="20"/>
        </w:rPr>
        <w:t xml:space="preserve"> </w:t>
      </w:r>
      <w:r>
        <w:rPr>
          <w:w w:val="105"/>
          <w:sz w:val="20"/>
        </w:rPr>
        <w:t>who</w:t>
      </w:r>
      <w:r>
        <w:rPr>
          <w:spacing w:val="-13"/>
          <w:w w:val="105"/>
          <w:sz w:val="20"/>
        </w:rPr>
        <w:t xml:space="preserve"> </w:t>
      </w:r>
      <w:r>
        <w:rPr>
          <w:w w:val="105"/>
          <w:sz w:val="20"/>
        </w:rPr>
        <w:t>handed</w:t>
      </w:r>
      <w:r>
        <w:rPr>
          <w:spacing w:val="-13"/>
          <w:w w:val="105"/>
          <w:sz w:val="20"/>
        </w:rPr>
        <w:t xml:space="preserve"> </w:t>
      </w:r>
      <w:r>
        <w:rPr>
          <w:w w:val="105"/>
          <w:sz w:val="20"/>
        </w:rPr>
        <w:t>out</w:t>
      </w:r>
      <w:r>
        <w:rPr>
          <w:spacing w:val="-13"/>
          <w:w w:val="105"/>
          <w:sz w:val="20"/>
        </w:rPr>
        <w:t xml:space="preserve"> </w:t>
      </w:r>
      <w:r>
        <w:rPr>
          <w:w w:val="105"/>
          <w:sz w:val="20"/>
        </w:rPr>
        <w:t>taxpayers’</w:t>
      </w:r>
      <w:r>
        <w:rPr>
          <w:spacing w:val="-13"/>
          <w:w w:val="105"/>
          <w:sz w:val="20"/>
        </w:rPr>
        <w:t xml:space="preserve"> </w:t>
      </w:r>
      <w:r>
        <w:rPr>
          <w:w w:val="105"/>
          <w:sz w:val="20"/>
        </w:rPr>
        <w:t>money under the Local Projects, Local Jobs program (2018)</w:t>
      </w:r>
    </w:p>
    <w:p w:rsidR="00FB0FE6" w:rsidRDefault="00056ECC">
      <w:pPr>
        <w:spacing w:before="189" w:line="283" w:lineRule="auto"/>
        <w:ind w:left="616" w:right="515"/>
        <w:rPr>
          <w:sz w:val="20"/>
        </w:rPr>
      </w:pPr>
      <w:r>
        <w:rPr>
          <w:w w:val="105"/>
          <w:sz w:val="20"/>
        </w:rPr>
        <w:t>‘</w:t>
      </w:r>
      <w:r>
        <w:rPr>
          <w:i/>
          <w:w w:val="105"/>
          <w:sz w:val="20"/>
        </w:rPr>
        <w:t>Government</w:t>
      </w:r>
      <w:r>
        <w:rPr>
          <w:i/>
          <w:spacing w:val="-8"/>
          <w:w w:val="105"/>
          <w:sz w:val="20"/>
        </w:rPr>
        <w:t xml:space="preserve"> </w:t>
      </w:r>
      <w:r>
        <w:rPr>
          <w:i/>
          <w:w w:val="105"/>
          <w:sz w:val="20"/>
        </w:rPr>
        <w:t>ministers</w:t>
      </w:r>
      <w:r>
        <w:rPr>
          <w:i/>
          <w:spacing w:val="-8"/>
          <w:w w:val="105"/>
          <w:sz w:val="20"/>
        </w:rPr>
        <w:t xml:space="preserve"> </w:t>
      </w:r>
      <w:r>
        <w:rPr>
          <w:i/>
          <w:w w:val="105"/>
          <w:sz w:val="20"/>
        </w:rPr>
        <w:t>have</w:t>
      </w:r>
      <w:r>
        <w:rPr>
          <w:i/>
          <w:spacing w:val="-8"/>
          <w:w w:val="105"/>
          <w:sz w:val="20"/>
        </w:rPr>
        <w:t xml:space="preserve"> </w:t>
      </w:r>
      <w:r>
        <w:rPr>
          <w:i/>
          <w:w w:val="105"/>
          <w:sz w:val="20"/>
        </w:rPr>
        <w:t>–</w:t>
      </w:r>
      <w:r>
        <w:rPr>
          <w:i/>
          <w:spacing w:val="-8"/>
          <w:w w:val="105"/>
          <w:sz w:val="20"/>
        </w:rPr>
        <w:t xml:space="preserve"> </w:t>
      </w:r>
      <w:r>
        <w:rPr>
          <w:i/>
          <w:w w:val="105"/>
          <w:sz w:val="20"/>
        </w:rPr>
        <w:t>and</w:t>
      </w:r>
      <w:r>
        <w:rPr>
          <w:i/>
          <w:spacing w:val="-8"/>
          <w:w w:val="105"/>
          <w:sz w:val="20"/>
        </w:rPr>
        <w:t xml:space="preserve"> </w:t>
      </w:r>
      <w:r>
        <w:rPr>
          <w:i/>
          <w:w w:val="105"/>
          <w:sz w:val="20"/>
        </w:rPr>
        <w:t>must</w:t>
      </w:r>
      <w:r>
        <w:rPr>
          <w:i/>
          <w:spacing w:val="-8"/>
          <w:w w:val="105"/>
          <w:sz w:val="20"/>
        </w:rPr>
        <w:t xml:space="preserve"> </w:t>
      </w:r>
      <w:r>
        <w:rPr>
          <w:i/>
          <w:w w:val="105"/>
          <w:sz w:val="20"/>
        </w:rPr>
        <w:t>have</w:t>
      </w:r>
      <w:r>
        <w:rPr>
          <w:i/>
          <w:spacing w:val="-8"/>
          <w:w w:val="105"/>
          <w:sz w:val="20"/>
        </w:rPr>
        <w:t xml:space="preserve"> </w:t>
      </w:r>
      <w:r>
        <w:rPr>
          <w:i/>
          <w:w w:val="105"/>
          <w:sz w:val="20"/>
        </w:rPr>
        <w:t>–</w:t>
      </w:r>
      <w:r>
        <w:rPr>
          <w:i/>
          <w:spacing w:val="-8"/>
          <w:w w:val="105"/>
          <w:sz w:val="20"/>
        </w:rPr>
        <w:t xml:space="preserve"> </w:t>
      </w:r>
      <w:r>
        <w:rPr>
          <w:i/>
          <w:w w:val="105"/>
          <w:sz w:val="20"/>
        </w:rPr>
        <w:t>the</w:t>
      </w:r>
      <w:r>
        <w:rPr>
          <w:i/>
          <w:spacing w:val="-8"/>
          <w:w w:val="105"/>
          <w:sz w:val="20"/>
        </w:rPr>
        <w:t xml:space="preserve"> </w:t>
      </w:r>
      <w:r>
        <w:rPr>
          <w:i/>
          <w:w w:val="105"/>
          <w:sz w:val="20"/>
        </w:rPr>
        <w:t>discretion</w:t>
      </w:r>
      <w:r>
        <w:rPr>
          <w:i/>
          <w:spacing w:val="-8"/>
          <w:w w:val="105"/>
          <w:sz w:val="20"/>
        </w:rPr>
        <w:t xml:space="preserve"> </w:t>
      </w:r>
      <w:r>
        <w:rPr>
          <w:i/>
          <w:w w:val="105"/>
          <w:sz w:val="20"/>
        </w:rPr>
        <w:t>to</w:t>
      </w:r>
      <w:r>
        <w:rPr>
          <w:i/>
          <w:spacing w:val="-8"/>
          <w:w w:val="105"/>
          <w:sz w:val="20"/>
        </w:rPr>
        <w:t xml:space="preserve"> </w:t>
      </w:r>
      <w:r>
        <w:rPr>
          <w:i/>
          <w:w w:val="105"/>
          <w:sz w:val="20"/>
        </w:rPr>
        <w:t xml:space="preserve">step outside bureaucratic </w:t>
      </w:r>
      <w:proofErr w:type="gramStart"/>
      <w:r>
        <w:rPr>
          <w:i/>
          <w:w w:val="105"/>
          <w:sz w:val="20"/>
        </w:rPr>
        <w:t>recommendations.</w:t>
      </w:r>
      <w:proofErr w:type="gramEnd"/>
      <w:r>
        <w:rPr>
          <w:i/>
          <w:spacing w:val="-20"/>
          <w:w w:val="105"/>
          <w:sz w:val="20"/>
        </w:rPr>
        <w:t xml:space="preserve"> </w:t>
      </w:r>
      <w:r>
        <w:rPr>
          <w:i/>
          <w:w w:val="105"/>
          <w:sz w:val="20"/>
        </w:rPr>
        <w:t>.</w:t>
      </w:r>
      <w:r>
        <w:rPr>
          <w:i/>
          <w:spacing w:val="-20"/>
          <w:w w:val="105"/>
          <w:sz w:val="20"/>
        </w:rPr>
        <w:t xml:space="preserve"> </w:t>
      </w:r>
      <w:r>
        <w:rPr>
          <w:i/>
          <w:w w:val="105"/>
          <w:sz w:val="20"/>
        </w:rPr>
        <w:t>.</w:t>
      </w:r>
      <w:r>
        <w:rPr>
          <w:i/>
          <w:spacing w:val="40"/>
          <w:w w:val="105"/>
          <w:sz w:val="20"/>
        </w:rPr>
        <w:t xml:space="preserve"> </w:t>
      </w:r>
      <w:r>
        <w:rPr>
          <w:i/>
          <w:w w:val="105"/>
          <w:sz w:val="20"/>
        </w:rPr>
        <w:t>based on their political views,</w:t>
      </w:r>
      <w:r>
        <w:rPr>
          <w:i/>
          <w:spacing w:val="-11"/>
          <w:w w:val="105"/>
          <w:sz w:val="20"/>
        </w:rPr>
        <w:t xml:space="preserve"> </w:t>
      </w:r>
      <w:r>
        <w:rPr>
          <w:i/>
          <w:w w:val="105"/>
          <w:sz w:val="20"/>
        </w:rPr>
        <w:t>or</w:t>
      </w:r>
      <w:r>
        <w:rPr>
          <w:i/>
          <w:spacing w:val="-11"/>
          <w:w w:val="105"/>
          <w:sz w:val="20"/>
        </w:rPr>
        <w:t xml:space="preserve"> </w:t>
      </w:r>
      <w:r>
        <w:rPr>
          <w:i/>
          <w:w w:val="105"/>
          <w:sz w:val="20"/>
        </w:rPr>
        <w:t>on</w:t>
      </w:r>
      <w:r>
        <w:rPr>
          <w:i/>
          <w:spacing w:val="-11"/>
          <w:w w:val="105"/>
          <w:sz w:val="20"/>
        </w:rPr>
        <w:t xml:space="preserve"> </w:t>
      </w:r>
      <w:r>
        <w:rPr>
          <w:i/>
          <w:w w:val="105"/>
          <w:sz w:val="20"/>
        </w:rPr>
        <w:t>their</w:t>
      </w:r>
      <w:r>
        <w:rPr>
          <w:i/>
          <w:spacing w:val="-11"/>
          <w:w w:val="105"/>
          <w:sz w:val="20"/>
        </w:rPr>
        <w:t xml:space="preserve"> </w:t>
      </w:r>
      <w:r>
        <w:rPr>
          <w:i/>
          <w:w w:val="105"/>
          <w:sz w:val="20"/>
        </w:rPr>
        <w:t>compassion,</w:t>
      </w:r>
      <w:r>
        <w:rPr>
          <w:i/>
          <w:spacing w:val="-11"/>
          <w:w w:val="105"/>
          <w:sz w:val="20"/>
        </w:rPr>
        <w:t xml:space="preserve"> </w:t>
      </w:r>
      <w:r>
        <w:rPr>
          <w:i/>
          <w:w w:val="105"/>
          <w:sz w:val="20"/>
        </w:rPr>
        <w:t>and</w:t>
      </w:r>
      <w:r>
        <w:rPr>
          <w:i/>
          <w:spacing w:val="-11"/>
          <w:w w:val="105"/>
          <w:sz w:val="20"/>
        </w:rPr>
        <w:t xml:space="preserve"> </w:t>
      </w:r>
      <w:r>
        <w:rPr>
          <w:i/>
          <w:w w:val="105"/>
          <w:sz w:val="20"/>
        </w:rPr>
        <w:t>it</w:t>
      </w:r>
      <w:r>
        <w:rPr>
          <w:i/>
          <w:spacing w:val="-11"/>
          <w:w w:val="105"/>
          <w:sz w:val="20"/>
        </w:rPr>
        <w:t xml:space="preserve"> </w:t>
      </w:r>
      <w:r>
        <w:rPr>
          <w:i/>
          <w:w w:val="105"/>
          <w:sz w:val="20"/>
        </w:rPr>
        <w:t>might</w:t>
      </w:r>
      <w:r>
        <w:rPr>
          <w:i/>
          <w:spacing w:val="-11"/>
          <w:w w:val="105"/>
          <w:sz w:val="20"/>
        </w:rPr>
        <w:t xml:space="preserve"> </w:t>
      </w:r>
      <w:r>
        <w:rPr>
          <w:i/>
          <w:w w:val="105"/>
          <w:sz w:val="20"/>
        </w:rPr>
        <w:t>not</w:t>
      </w:r>
      <w:r>
        <w:rPr>
          <w:i/>
          <w:spacing w:val="-11"/>
          <w:w w:val="105"/>
          <w:sz w:val="20"/>
        </w:rPr>
        <w:t xml:space="preserve"> </w:t>
      </w:r>
      <w:r>
        <w:rPr>
          <w:i/>
          <w:w w:val="105"/>
          <w:sz w:val="20"/>
        </w:rPr>
        <w:t>subscribe</w:t>
      </w:r>
      <w:r>
        <w:rPr>
          <w:i/>
          <w:spacing w:val="-11"/>
          <w:w w:val="105"/>
          <w:sz w:val="20"/>
        </w:rPr>
        <w:t xml:space="preserve"> </w:t>
      </w:r>
      <w:r>
        <w:rPr>
          <w:i/>
          <w:w w:val="105"/>
          <w:sz w:val="20"/>
        </w:rPr>
        <w:t>to</w:t>
      </w:r>
      <w:r>
        <w:rPr>
          <w:i/>
          <w:spacing w:val="-11"/>
          <w:w w:val="105"/>
          <w:sz w:val="20"/>
        </w:rPr>
        <w:t xml:space="preserve"> </w:t>
      </w:r>
      <w:r>
        <w:rPr>
          <w:i/>
          <w:w w:val="105"/>
          <w:sz w:val="20"/>
        </w:rPr>
        <w:t>the</w:t>
      </w:r>
      <w:r>
        <w:rPr>
          <w:i/>
          <w:spacing w:val="-11"/>
          <w:w w:val="105"/>
          <w:sz w:val="20"/>
        </w:rPr>
        <w:t xml:space="preserve"> </w:t>
      </w:r>
      <w:r>
        <w:rPr>
          <w:i/>
          <w:w w:val="105"/>
          <w:sz w:val="20"/>
        </w:rPr>
        <w:t>purity of a business case</w:t>
      </w:r>
      <w:r>
        <w:rPr>
          <w:w w:val="105"/>
          <w:sz w:val="20"/>
        </w:rPr>
        <w:t>’</w:t>
      </w:r>
    </w:p>
    <w:p w:rsidR="00FB0FE6" w:rsidRDefault="00056ECC">
      <w:pPr>
        <w:pStyle w:val="ListParagraph"/>
        <w:numPr>
          <w:ilvl w:val="0"/>
          <w:numId w:val="7"/>
        </w:numPr>
        <w:tabs>
          <w:tab w:val="left" w:pos="789"/>
        </w:tabs>
        <w:spacing w:before="189" w:line="283" w:lineRule="auto"/>
        <w:ind w:left="616" w:right="608" w:firstLine="0"/>
        <w:rPr>
          <w:sz w:val="20"/>
        </w:rPr>
      </w:pPr>
      <w:r>
        <w:rPr>
          <w:w w:val="105"/>
          <w:sz w:val="20"/>
        </w:rPr>
        <w:t>Former Coalition deputy prime minister (now shadow minister) Barnaby</w:t>
      </w:r>
      <w:r>
        <w:rPr>
          <w:spacing w:val="-14"/>
          <w:w w:val="105"/>
          <w:sz w:val="20"/>
        </w:rPr>
        <w:t xml:space="preserve"> </w:t>
      </w:r>
      <w:r>
        <w:rPr>
          <w:w w:val="105"/>
          <w:sz w:val="20"/>
        </w:rPr>
        <w:t>Joyce</w:t>
      </w:r>
      <w:r>
        <w:rPr>
          <w:spacing w:val="-14"/>
          <w:w w:val="105"/>
          <w:sz w:val="20"/>
        </w:rPr>
        <w:t xml:space="preserve"> </w:t>
      </w:r>
      <w:r>
        <w:rPr>
          <w:w w:val="105"/>
          <w:sz w:val="20"/>
        </w:rPr>
        <w:t>in</w:t>
      </w:r>
      <w:r>
        <w:rPr>
          <w:spacing w:val="-14"/>
          <w:w w:val="105"/>
          <w:sz w:val="20"/>
        </w:rPr>
        <w:t xml:space="preserve"> </w:t>
      </w:r>
      <w:r>
        <w:rPr>
          <w:w w:val="105"/>
          <w:sz w:val="20"/>
        </w:rPr>
        <w:t>an</w:t>
      </w:r>
      <w:r>
        <w:rPr>
          <w:spacing w:val="-14"/>
          <w:w w:val="105"/>
          <w:sz w:val="20"/>
        </w:rPr>
        <w:t xml:space="preserve"> </w:t>
      </w:r>
      <w:r>
        <w:rPr>
          <w:w w:val="105"/>
          <w:sz w:val="20"/>
        </w:rPr>
        <w:t>opinion</w:t>
      </w:r>
      <w:r>
        <w:rPr>
          <w:spacing w:val="-14"/>
          <w:w w:val="105"/>
          <w:sz w:val="20"/>
        </w:rPr>
        <w:t xml:space="preserve"> </w:t>
      </w:r>
      <w:r>
        <w:rPr>
          <w:w w:val="105"/>
          <w:sz w:val="20"/>
        </w:rPr>
        <w:t>article</w:t>
      </w:r>
      <w:r>
        <w:rPr>
          <w:spacing w:val="-14"/>
          <w:w w:val="105"/>
          <w:sz w:val="20"/>
        </w:rPr>
        <w:t xml:space="preserve"> </w:t>
      </w:r>
      <w:r>
        <w:rPr>
          <w:w w:val="105"/>
          <w:sz w:val="20"/>
        </w:rPr>
        <w:t>opposing</w:t>
      </w:r>
      <w:r>
        <w:rPr>
          <w:spacing w:val="-14"/>
          <w:w w:val="105"/>
          <w:sz w:val="20"/>
        </w:rPr>
        <w:t xml:space="preserve"> </w:t>
      </w:r>
      <w:r>
        <w:rPr>
          <w:w w:val="105"/>
          <w:sz w:val="20"/>
        </w:rPr>
        <w:t>a</w:t>
      </w:r>
      <w:r>
        <w:rPr>
          <w:spacing w:val="-14"/>
          <w:w w:val="105"/>
          <w:sz w:val="20"/>
        </w:rPr>
        <w:t xml:space="preserve"> </w:t>
      </w:r>
      <w:r>
        <w:rPr>
          <w:w w:val="105"/>
          <w:sz w:val="20"/>
        </w:rPr>
        <w:t>federal</w:t>
      </w:r>
      <w:r>
        <w:rPr>
          <w:spacing w:val="-14"/>
          <w:w w:val="105"/>
          <w:sz w:val="20"/>
        </w:rPr>
        <w:t xml:space="preserve"> </w:t>
      </w:r>
      <w:r>
        <w:rPr>
          <w:w w:val="105"/>
          <w:sz w:val="20"/>
        </w:rPr>
        <w:t>anti-corruption commission (2022).</w:t>
      </w:r>
    </w:p>
    <w:p w:rsidR="00FB0FE6" w:rsidRDefault="00FB0FE6">
      <w:pPr>
        <w:spacing w:line="283" w:lineRule="auto"/>
        <w:rPr>
          <w:sz w:val="20"/>
        </w:rPr>
        <w:sectPr w:rsidR="00FB0FE6">
          <w:type w:val="continuous"/>
          <w:pgSz w:w="16840" w:h="11910" w:orient="landscape"/>
          <w:pgMar w:top="1340" w:right="1140" w:bottom="280" w:left="860" w:header="689" w:footer="991" w:gutter="0"/>
          <w:cols w:num="2" w:space="720" w:equalWidth="0">
            <w:col w:w="7214" w:space="40"/>
            <w:col w:w="7586"/>
          </w:cols>
        </w:sectPr>
      </w:pPr>
    </w:p>
    <w:p w:rsidR="00FB0FE6" w:rsidRDefault="00056ECC">
      <w:pPr>
        <w:pStyle w:val="BodyText"/>
        <w:spacing w:before="156" w:line="283" w:lineRule="auto"/>
        <w:ind w:left="443" w:right="32"/>
      </w:pPr>
      <w:proofErr w:type="gramStart"/>
      <w:r>
        <w:rPr>
          <w:w w:val="105"/>
        </w:rPr>
        <w:lastRenderedPageBreak/>
        <w:t>minister</w:t>
      </w:r>
      <w:proofErr w:type="gramEnd"/>
      <w:r>
        <w:rPr>
          <w:spacing w:val="-15"/>
          <w:w w:val="105"/>
        </w:rPr>
        <w:t xml:space="preserve"> </w:t>
      </w:r>
      <w:r>
        <w:rPr>
          <w:w w:val="105"/>
        </w:rPr>
        <w:t>tabled</w:t>
      </w:r>
      <w:r>
        <w:rPr>
          <w:spacing w:val="-15"/>
          <w:w w:val="105"/>
        </w:rPr>
        <w:t xml:space="preserve"> </w:t>
      </w:r>
      <w:r>
        <w:rPr>
          <w:w w:val="105"/>
        </w:rPr>
        <w:t>vague</w:t>
      </w:r>
      <w:r>
        <w:rPr>
          <w:spacing w:val="-14"/>
          <w:w w:val="105"/>
        </w:rPr>
        <w:t xml:space="preserve"> </w:t>
      </w:r>
      <w:r>
        <w:rPr>
          <w:w w:val="105"/>
        </w:rPr>
        <w:t>reasons,</w:t>
      </w:r>
      <w:hyperlink w:anchor="_bookmark61" w:history="1">
        <w:r>
          <w:rPr>
            <w:w w:val="105"/>
            <w:position w:val="7"/>
            <w:sz w:val="13"/>
          </w:rPr>
          <w:t>42</w:t>
        </w:r>
      </w:hyperlink>
      <w:r>
        <w:rPr>
          <w:spacing w:val="5"/>
          <w:w w:val="105"/>
          <w:position w:val="7"/>
          <w:sz w:val="13"/>
        </w:rPr>
        <w:t xml:space="preserve"> </w:t>
      </w:r>
      <w:r>
        <w:rPr>
          <w:w w:val="105"/>
        </w:rPr>
        <w:t>followed</w:t>
      </w:r>
      <w:r>
        <w:rPr>
          <w:spacing w:val="-14"/>
          <w:w w:val="105"/>
        </w:rPr>
        <w:t xml:space="preserve"> </w:t>
      </w:r>
      <w:r>
        <w:rPr>
          <w:w w:val="105"/>
        </w:rPr>
        <w:t>by</w:t>
      </w:r>
      <w:r>
        <w:rPr>
          <w:spacing w:val="-15"/>
          <w:w w:val="105"/>
        </w:rPr>
        <w:t xml:space="preserve"> </w:t>
      </w:r>
      <w:r>
        <w:rPr>
          <w:w w:val="105"/>
        </w:rPr>
        <w:t>eight</w:t>
      </w:r>
      <w:r>
        <w:rPr>
          <w:spacing w:val="-14"/>
          <w:w w:val="105"/>
        </w:rPr>
        <w:t xml:space="preserve"> </w:t>
      </w:r>
      <w:r>
        <w:rPr>
          <w:w w:val="105"/>
        </w:rPr>
        <w:t>pages</w:t>
      </w:r>
      <w:r>
        <w:rPr>
          <w:spacing w:val="-15"/>
          <w:w w:val="105"/>
        </w:rPr>
        <w:t xml:space="preserve"> </w:t>
      </w:r>
      <w:r>
        <w:rPr>
          <w:w w:val="105"/>
        </w:rPr>
        <w:t>of</w:t>
      </w:r>
      <w:r>
        <w:rPr>
          <w:spacing w:val="-14"/>
          <w:w w:val="105"/>
        </w:rPr>
        <w:t xml:space="preserve"> </w:t>
      </w:r>
      <w:r>
        <w:rPr>
          <w:w w:val="105"/>
        </w:rPr>
        <w:t xml:space="preserve">blacked-out </w:t>
      </w:r>
      <w:r>
        <w:rPr>
          <w:spacing w:val="-2"/>
          <w:w w:val="105"/>
        </w:rPr>
        <w:t>documents.</w:t>
      </w:r>
    </w:p>
    <w:p w:rsidR="00FB0FE6" w:rsidRDefault="00056ECC">
      <w:pPr>
        <w:pStyle w:val="BodyText"/>
        <w:spacing w:before="162" w:line="280" w:lineRule="auto"/>
        <w:ind w:left="443" w:right="32"/>
        <w:rPr>
          <w:sz w:val="13"/>
        </w:rPr>
      </w:pPr>
      <w:r>
        <w:rPr>
          <w:w w:val="105"/>
        </w:rPr>
        <w:t>In the Queensland Female Facilities Program in 2018, the minister made</w:t>
      </w:r>
      <w:r>
        <w:rPr>
          <w:spacing w:val="-15"/>
          <w:w w:val="105"/>
        </w:rPr>
        <w:t xml:space="preserve"> </w:t>
      </w:r>
      <w:r>
        <w:rPr>
          <w:w w:val="105"/>
        </w:rPr>
        <w:t>32</w:t>
      </w:r>
      <w:r>
        <w:rPr>
          <w:spacing w:val="-15"/>
          <w:w w:val="105"/>
        </w:rPr>
        <w:t xml:space="preserve"> </w:t>
      </w:r>
      <w:r>
        <w:rPr>
          <w:w w:val="105"/>
        </w:rPr>
        <w:t>changes</w:t>
      </w:r>
      <w:r>
        <w:rPr>
          <w:spacing w:val="-14"/>
          <w:w w:val="105"/>
        </w:rPr>
        <w:t xml:space="preserve"> </w:t>
      </w:r>
      <w:r>
        <w:rPr>
          <w:w w:val="105"/>
        </w:rPr>
        <w:t>to</w:t>
      </w:r>
      <w:r>
        <w:rPr>
          <w:spacing w:val="-15"/>
          <w:w w:val="105"/>
        </w:rPr>
        <w:t xml:space="preserve"> </w:t>
      </w:r>
      <w:r>
        <w:rPr>
          <w:w w:val="105"/>
        </w:rPr>
        <w:t>department</w:t>
      </w:r>
      <w:r>
        <w:rPr>
          <w:spacing w:val="-14"/>
          <w:w w:val="105"/>
        </w:rPr>
        <w:t xml:space="preserve"> </w:t>
      </w:r>
      <w:r>
        <w:rPr>
          <w:w w:val="105"/>
        </w:rPr>
        <w:t>recommendations</w:t>
      </w:r>
      <w:proofErr w:type="gramStart"/>
      <w:r>
        <w:rPr>
          <w:w w:val="105"/>
        </w:rPr>
        <w:t>,</w:t>
      </w:r>
      <w:proofErr w:type="gramEnd"/>
      <w:r>
        <w:rPr>
          <w:w w:val="105"/>
          <w:position w:val="7"/>
          <w:sz w:val="13"/>
        </w:rPr>
        <w:fldChar w:fldCharType="begin"/>
      </w:r>
      <w:r>
        <w:rPr>
          <w:w w:val="105"/>
          <w:position w:val="7"/>
          <w:sz w:val="13"/>
        </w:rPr>
        <w:instrText xml:space="preserve"> HYPERLINK \l "_bookmark62" </w:instrText>
      </w:r>
      <w:r>
        <w:rPr>
          <w:w w:val="105"/>
          <w:position w:val="7"/>
          <w:sz w:val="13"/>
        </w:rPr>
        <w:fldChar w:fldCharType="separate"/>
      </w:r>
      <w:r>
        <w:rPr>
          <w:w w:val="105"/>
          <w:position w:val="7"/>
          <w:sz w:val="13"/>
        </w:rPr>
        <w:t>43</w:t>
      </w:r>
      <w:r>
        <w:rPr>
          <w:w w:val="105"/>
          <w:position w:val="7"/>
          <w:sz w:val="13"/>
        </w:rPr>
        <w:fldChar w:fldCharType="end"/>
      </w:r>
      <w:r>
        <w:rPr>
          <w:spacing w:val="12"/>
          <w:w w:val="105"/>
          <w:position w:val="7"/>
          <w:sz w:val="13"/>
        </w:rPr>
        <w:t xml:space="preserve"> </w:t>
      </w:r>
      <w:r>
        <w:rPr>
          <w:w w:val="105"/>
        </w:rPr>
        <w:t>which</w:t>
      </w:r>
      <w:r>
        <w:rPr>
          <w:spacing w:val="-15"/>
          <w:w w:val="105"/>
        </w:rPr>
        <w:t xml:space="preserve"> </w:t>
      </w:r>
      <w:r>
        <w:rPr>
          <w:w w:val="105"/>
        </w:rPr>
        <w:t>resulted</w:t>
      </w:r>
      <w:r>
        <w:rPr>
          <w:spacing w:val="-15"/>
          <w:w w:val="105"/>
        </w:rPr>
        <w:t xml:space="preserve"> </w:t>
      </w:r>
      <w:r>
        <w:rPr>
          <w:w w:val="105"/>
        </w:rPr>
        <w:t>in an</w:t>
      </w:r>
      <w:r>
        <w:rPr>
          <w:spacing w:val="-15"/>
          <w:w w:val="105"/>
        </w:rPr>
        <w:t xml:space="preserve"> </w:t>
      </w:r>
      <w:r>
        <w:rPr>
          <w:w w:val="105"/>
        </w:rPr>
        <w:t>increased</w:t>
      </w:r>
      <w:r>
        <w:rPr>
          <w:spacing w:val="-15"/>
          <w:w w:val="105"/>
        </w:rPr>
        <w:t xml:space="preserve"> </w:t>
      </w:r>
      <w:r>
        <w:rPr>
          <w:w w:val="105"/>
        </w:rPr>
        <w:t>share</w:t>
      </w:r>
      <w:r>
        <w:rPr>
          <w:spacing w:val="-14"/>
          <w:w w:val="105"/>
        </w:rPr>
        <w:t xml:space="preserve"> </w:t>
      </w:r>
      <w:r>
        <w:rPr>
          <w:w w:val="105"/>
        </w:rPr>
        <w:t>of</w:t>
      </w:r>
      <w:r>
        <w:rPr>
          <w:spacing w:val="-15"/>
          <w:w w:val="105"/>
        </w:rPr>
        <w:t xml:space="preserve"> </w:t>
      </w:r>
      <w:r>
        <w:rPr>
          <w:w w:val="105"/>
        </w:rPr>
        <w:t>grants</w:t>
      </w:r>
      <w:r>
        <w:rPr>
          <w:spacing w:val="-14"/>
          <w:w w:val="105"/>
        </w:rPr>
        <w:t xml:space="preserve"> </w:t>
      </w:r>
      <w:r>
        <w:rPr>
          <w:w w:val="105"/>
        </w:rPr>
        <w:t>awarded</w:t>
      </w:r>
      <w:r>
        <w:rPr>
          <w:spacing w:val="-15"/>
          <w:w w:val="105"/>
        </w:rPr>
        <w:t xml:space="preserve"> </w:t>
      </w:r>
      <w:r>
        <w:rPr>
          <w:w w:val="105"/>
        </w:rPr>
        <w:t>to</w:t>
      </w:r>
      <w:r>
        <w:rPr>
          <w:spacing w:val="-15"/>
          <w:w w:val="105"/>
        </w:rPr>
        <w:t xml:space="preserve"> </w:t>
      </w:r>
      <w:r>
        <w:rPr>
          <w:w w:val="105"/>
        </w:rPr>
        <w:t>Labor</w:t>
      </w:r>
      <w:r>
        <w:rPr>
          <w:spacing w:val="-14"/>
          <w:w w:val="105"/>
        </w:rPr>
        <w:t xml:space="preserve"> </w:t>
      </w:r>
      <w:r>
        <w:rPr>
          <w:w w:val="105"/>
        </w:rPr>
        <w:t>government</w:t>
      </w:r>
      <w:r>
        <w:rPr>
          <w:spacing w:val="-15"/>
          <w:w w:val="105"/>
        </w:rPr>
        <w:t xml:space="preserve"> </w:t>
      </w:r>
      <w:r>
        <w:rPr>
          <w:w w:val="105"/>
        </w:rPr>
        <w:t xml:space="preserve">electorates (from 44 per cent to 68 per cent) largely at the expense of opposition </w:t>
      </w:r>
      <w:r>
        <w:rPr>
          <w:spacing w:val="-2"/>
          <w:w w:val="105"/>
        </w:rPr>
        <w:t>electorates.</w:t>
      </w:r>
      <w:hyperlink w:anchor="_bookmark63" w:history="1">
        <w:r>
          <w:rPr>
            <w:spacing w:val="-2"/>
            <w:w w:val="105"/>
            <w:position w:val="7"/>
            <w:sz w:val="13"/>
          </w:rPr>
          <w:t>44</w:t>
        </w:r>
      </w:hyperlink>
    </w:p>
    <w:p w:rsidR="00FB0FE6" w:rsidRDefault="00056ECC">
      <w:pPr>
        <w:pStyle w:val="BodyText"/>
        <w:spacing w:before="163" w:line="280" w:lineRule="auto"/>
        <w:ind w:left="443" w:right="54"/>
        <w:rPr>
          <w:sz w:val="13"/>
        </w:rPr>
      </w:pPr>
      <w:r>
        <w:rPr>
          <w:w w:val="105"/>
        </w:rPr>
        <w:t>In the federal $660 million Commuter Car Park scheme, the Prime Minister’s department shut down a proposal from Treasury to run a competitive,</w:t>
      </w:r>
      <w:r>
        <w:rPr>
          <w:spacing w:val="-15"/>
          <w:w w:val="105"/>
        </w:rPr>
        <w:t xml:space="preserve"> </w:t>
      </w:r>
      <w:r>
        <w:rPr>
          <w:w w:val="105"/>
        </w:rPr>
        <w:t>merit-based</w:t>
      </w:r>
      <w:r>
        <w:rPr>
          <w:spacing w:val="-15"/>
          <w:w w:val="105"/>
        </w:rPr>
        <w:t xml:space="preserve"> </w:t>
      </w:r>
      <w:r>
        <w:rPr>
          <w:w w:val="105"/>
        </w:rPr>
        <w:t>process.</w:t>
      </w:r>
      <w:hyperlink w:anchor="_bookmark64" w:history="1">
        <w:r>
          <w:rPr>
            <w:w w:val="105"/>
            <w:position w:val="7"/>
            <w:sz w:val="13"/>
          </w:rPr>
          <w:t>45</w:t>
        </w:r>
      </w:hyperlink>
      <w:r>
        <w:rPr>
          <w:spacing w:val="6"/>
          <w:w w:val="105"/>
          <w:position w:val="7"/>
          <w:sz w:val="13"/>
        </w:rPr>
        <w:t xml:space="preserve"> </w:t>
      </w:r>
      <w:r>
        <w:rPr>
          <w:w w:val="105"/>
        </w:rPr>
        <w:t>Instead,</w:t>
      </w:r>
      <w:r>
        <w:rPr>
          <w:spacing w:val="-15"/>
          <w:w w:val="105"/>
        </w:rPr>
        <w:t xml:space="preserve"> </w:t>
      </w:r>
      <w:r>
        <w:rPr>
          <w:w w:val="105"/>
        </w:rPr>
        <w:t>the</w:t>
      </w:r>
      <w:r>
        <w:rPr>
          <w:spacing w:val="-14"/>
          <w:w w:val="105"/>
        </w:rPr>
        <w:t xml:space="preserve"> </w:t>
      </w:r>
      <w:r>
        <w:rPr>
          <w:w w:val="105"/>
        </w:rPr>
        <w:t>recipients</w:t>
      </w:r>
      <w:r>
        <w:rPr>
          <w:spacing w:val="-15"/>
          <w:w w:val="105"/>
        </w:rPr>
        <w:t xml:space="preserve"> </w:t>
      </w:r>
      <w:r>
        <w:rPr>
          <w:w w:val="105"/>
        </w:rPr>
        <w:t>were</w:t>
      </w:r>
      <w:r>
        <w:rPr>
          <w:spacing w:val="-14"/>
          <w:w w:val="105"/>
        </w:rPr>
        <w:t xml:space="preserve"> </w:t>
      </w:r>
      <w:r>
        <w:rPr>
          <w:w w:val="105"/>
        </w:rPr>
        <w:t>largely chosen by agreement between ministers and the Prime Minister, and the decisions appear to have been politically driven. For example, the Labor-held seat of Isaacs got no funding, while the two Coalition-held seats on either side, and along the same railway line, got funding for nine</w:t>
      </w:r>
      <w:r>
        <w:rPr>
          <w:spacing w:val="-9"/>
          <w:w w:val="105"/>
        </w:rPr>
        <w:t xml:space="preserve"> </w:t>
      </w:r>
      <w:r>
        <w:rPr>
          <w:w w:val="105"/>
        </w:rPr>
        <w:t>car</w:t>
      </w:r>
      <w:r>
        <w:rPr>
          <w:spacing w:val="-9"/>
          <w:w w:val="105"/>
        </w:rPr>
        <w:t xml:space="preserve"> </w:t>
      </w:r>
      <w:r>
        <w:rPr>
          <w:w w:val="105"/>
        </w:rPr>
        <w:t>parks</w:t>
      </w:r>
      <w:r>
        <w:rPr>
          <w:spacing w:val="-9"/>
          <w:w w:val="105"/>
        </w:rPr>
        <w:t xml:space="preserve"> </w:t>
      </w:r>
      <w:r>
        <w:rPr>
          <w:w w:val="105"/>
        </w:rPr>
        <w:t>between</w:t>
      </w:r>
      <w:r>
        <w:rPr>
          <w:spacing w:val="-9"/>
          <w:w w:val="105"/>
        </w:rPr>
        <w:t xml:space="preserve"> </w:t>
      </w:r>
      <w:r>
        <w:rPr>
          <w:w w:val="105"/>
        </w:rPr>
        <w:t>them.</w:t>
      </w:r>
      <w:hyperlink w:anchor="_bookmark65" w:history="1">
        <w:r>
          <w:rPr>
            <w:w w:val="105"/>
            <w:position w:val="7"/>
            <w:sz w:val="13"/>
          </w:rPr>
          <w:t>46</w:t>
        </w:r>
      </w:hyperlink>
      <w:r>
        <w:rPr>
          <w:spacing w:val="19"/>
          <w:w w:val="105"/>
          <w:position w:val="7"/>
          <w:sz w:val="13"/>
        </w:rPr>
        <w:t xml:space="preserve"> </w:t>
      </w:r>
      <w:r>
        <w:rPr>
          <w:w w:val="105"/>
        </w:rPr>
        <w:t>Overall,</w:t>
      </w:r>
      <w:r>
        <w:rPr>
          <w:spacing w:val="-9"/>
          <w:w w:val="105"/>
        </w:rPr>
        <w:t xml:space="preserve"> </w:t>
      </w:r>
      <w:r>
        <w:rPr>
          <w:w w:val="105"/>
        </w:rPr>
        <w:t>77</w:t>
      </w:r>
      <w:r>
        <w:rPr>
          <w:spacing w:val="-9"/>
          <w:w w:val="105"/>
        </w:rPr>
        <w:t xml:space="preserve"> </w:t>
      </w:r>
      <w:r>
        <w:rPr>
          <w:w w:val="105"/>
        </w:rPr>
        <w:t>per</w:t>
      </w:r>
      <w:r>
        <w:rPr>
          <w:spacing w:val="-9"/>
          <w:w w:val="105"/>
        </w:rPr>
        <w:t xml:space="preserve"> </w:t>
      </w:r>
      <w:r>
        <w:rPr>
          <w:w w:val="105"/>
        </w:rPr>
        <w:t>cent</w:t>
      </w:r>
      <w:r>
        <w:rPr>
          <w:spacing w:val="-9"/>
          <w:w w:val="105"/>
        </w:rPr>
        <w:t xml:space="preserve"> </w:t>
      </w:r>
      <w:r>
        <w:rPr>
          <w:w w:val="105"/>
        </w:rPr>
        <w:t>of</w:t>
      </w:r>
      <w:r>
        <w:rPr>
          <w:spacing w:val="-9"/>
          <w:w w:val="105"/>
        </w:rPr>
        <w:t xml:space="preserve"> </w:t>
      </w:r>
      <w:r>
        <w:rPr>
          <w:w w:val="105"/>
        </w:rPr>
        <w:t>successful</w:t>
      </w:r>
      <w:r>
        <w:rPr>
          <w:spacing w:val="-9"/>
          <w:w w:val="105"/>
        </w:rPr>
        <w:t xml:space="preserve"> </w:t>
      </w:r>
      <w:r>
        <w:rPr>
          <w:w w:val="105"/>
        </w:rPr>
        <w:t>sites were in government-held electorates.</w:t>
      </w:r>
      <w:hyperlink w:anchor="_bookmark66" w:history="1">
        <w:r>
          <w:rPr>
            <w:w w:val="105"/>
            <w:position w:val="7"/>
            <w:sz w:val="13"/>
          </w:rPr>
          <w:t>47</w:t>
        </w:r>
      </w:hyperlink>
    </w:p>
    <w:p w:rsidR="00FB0FE6" w:rsidRDefault="00056ECC">
      <w:pPr>
        <w:spacing w:before="138"/>
        <w:ind w:left="443"/>
        <w:rPr>
          <w:b/>
          <w:sz w:val="19"/>
        </w:rPr>
      </w:pPr>
      <w:r>
        <w:br w:type="column"/>
      </w:r>
      <w:bookmarkStart w:id="64" w:name="_bookmark60"/>
      <w:bookmarkEnd w:id="64"/>
      <w:r>
        <w:rPr>
          <w:b/>
          <w:color w:val="6A727A"/>
          <w:sz w:val="19"/>
        </w:rPr>
        <w:t>Figure</w:t>
      </w:r>
      <w:r>
        <w:rPr>
          <w:b/>
          <w:color w:val="6A727A"/>
          <w:spacing w:val="-9"/>
          <w:sz w:val="19"/>
        </w:rPr>
        <w:t xml:space="preserve"> </w:t>
      </w:r>
      <w:r>
        <w:rPr>
          <w:b/>
          <w:color w:val="6A727A"/>
          <w:sz w:val="19"/>
        </w:rPr>
        <w:t>2.3:</w:t>
      </w:r>
      <w:r>
        <w:rPr>
          <w:b/>
          <w:color w:val="6A727A"/>
          <w:spacing w:val="-8"/>
          <w:sz w:val="19"/>
        </w:rPr>
        <w:t xml:space="preserve"> </w:t>
      </w:r>
      <w:r>
        <w:rPr>
          <w:b/>
          <w:color w:val="6A727A"/>
          <w:sz w:val="19"/>
        </w:rPr>
        <w:t>Marginal</w:t>
      </w:r>
      <w:r>
        <w:rPr>
          <w:b/>
          <w:color w:val="6A727A"/>
          <w:spacing w:val="-9"/>
          <w:sz w:val="19"/>
        </w:rPr>
        <w:t xml:space="preserve"> </w:t>
      </w:r>
      <w:r>
        <w:rPr>
          <w:b/>
          <w:color w:val="6A727A"/>
          <w:sz w:val="19"/>
        </w:rPr>
        <w:t>government</w:t>
      </w:r>
      <w:r>
        <w:rPr>
          <w:b/>
          <w:color w:val="6A727A"/>
          <w:spacing w:val="-8"/>
          <w:sz w:val="19"/>
        </w:rPr>
        <w:t xml:space="preserve"> </w:t>
      </w:r>
      <w:r>
        <w:rPr>
          <w:b/>
          <w:color w:val="6A727A"/>
          <w:sz w:val="19"/>
        </w:rPr>
        <w:t>seats</w:t>
      </w:r>
      <w:r>
        <w:rPr>
          <w:b/>
          <w:color w:val="6A727A"/>
          <w:spacing w:val="-9"/>
          <w:sz w:val="19"/>
        </w:rPr>
        <w:t xml:space="preserve"> </w:t>
      </w:r>
      <w:r>
        <w:rPr>
          <w:b/>
          <w:color w:val="6A727A"/>
          <w:sz w:val="19"/>
        </w:rPr>
        <w:t>received</w:t>
      </w:r>
      <w:r>
        <w:rPr>
          <w:b/>
          <w:color w:val="6A727A"/>
          <w:spacing w:val="-8"/>
          <w:sz w:val="19"/>
        </w:rPr>
        <w:t xml:space="preserve"> </w:t>
      </w:r>
      <w:r>
        <w:rPr>
          <w:b/>
          <w:color w:val="6A727A"/>
          <w:sz w:val="19"/>
        </w:rPr>
        <w:t>more</w:t>
      </w:r>
      <w:r>
        <w:rPr>
          <w:b/>
          <w:color w:val="6A727A"/>
          <w:spacing w:val="-8"/>
          <w:sz w:val="19"/>
        </w:rPr>
        <w:t xml:space="preserve"> </w:t>
      </w:r>
      <w:r>
        <w:rPr>
          <w:b/>
          <w:color w:val="6A727A"/>
          <w:spacing w:val="-2"/>
          <w:sz w:val="19"/>
        </w:rPr>
        <w:t>funding</w:t>
      </w:r>
    </w:p>
    <w:p w:rsidR="00FB0FE6" w:rsidRDefault="00056ECC">
      <w:pPr>
        <w:spacing w:before="20" w:line="261" w:lineRule="auto"/>
        <w:ind w:left="443" w:right="265"/>
        <w:rPr>
          <w:sz w:val="19"/>
        </w:rPr>
      </w:pPr>
      <w:r>
        <w:rPr>
          <w:color w:val="6A727A"/>
          <w:sz w:val="19"/>
        </w:rPr>
        <w:t>Money</w:t>
      </w:r>
      <w:r>
        <w:rPr>
          <w:color w:val="6A727A"/>
          <w:spacing w:val="-11"/>
          <w:sz w:val="19"/>
        </w:rPr>
        <w:t xml:space="preserve"> </w:t>
      </w:r>
      <w:r>
        <w:rPr>
          <w:color w:val="6A727A"/>
          <w:sz w:val="19"/>
        </w:rPr>
        <w:t>awarded</w:t>
      </w:r>
      <w:r>
        <w:rPr>
          <w:color w:val="6A727A"/>
          <w:spacing w:val="-11"/>
          <w:sz w:val="19"/>
        </w:rPr>
        <w:t xml:space="preserve"> </w:t>
      </w:r>
      <w:r>
        <w:rPr>
          <w:color w:val="6A727A"/>
          <w:sz w:val="19"/>
        </w:rPr>
        <w:t>per</w:t>
      </w:r>
      <w:r>
        <w:rPr>
          <w:color w:val="6A727A"/>
          <w:spacing w:val="-11"/>
          <w:sz w:val="19"/>
        </w:rPr>
        <w:t xml:space="preserve"> </w:t>
      </w:r>
      <w:r>
        <w:rPr>
          <w:color w:val="6A727A"/>
          <w:sz w:val="19"/>
        </w:rPr>
        <w:t>federal</w:t>
      </w:r>
      <w:r>
        <w:rPr>
          <w:color w:val="6A727A"/>
          <w:spacing w:val="-11"/>
          <w:sz w:val="19"/>
        </w:rPr>
        <w:t xml:space="preserve"> </w:t>
      </w:r>
      <w:r>
        <w:rPr>
          <w:color w:val="6A727A"/>
          <w:sz w:val="19"/>
        </w:rPr>
        <w:t>electorate</w:t>
      </w:r>
      <w:r>
        <w:rPr>
          <w:color w:val="6A727A"/>
          <w:spacing w:val="-11"/>
          <w:sz w:val="19"/>
        </w:rPr>
        <w:t xml:space="preserve"> </w:t>
      </w:r>
      <w:r>
        <w:rPr>
          <w:color w:val="6A727A"/>
          <w:sz w:val="19"/>
        </w:rPr>
        <w:t>on</w:t>
      </w:r>
      <w:r>
        <w:rPr>
          <w:color w:val="6A727A"/>
          <w:spacing w:val="-11"/>
          <w:sz w:val="19"/>
        </w:rPr>
        <w:t xml:space="preserve"> </w:t>
      </w:r>
      <w:r>
        <w:rPr>
          <w:color w:val="6A727A"/>
          <w:sz w:val="19"/>
        </w:rPr>
        <w:t>average</w:t>
      </w:r>
      <w:r>
        <w:rPr>
          <w:color w:val="6A727A"/>
          <w:spacing w:val="-11"/>
          <w:sz w:val="19"/>
        </w:rPr>
        <w:t xml:space="preserve"> </w:t>
      </w:r>
      <w:r>
        <w:rPr>
          <w:color w:val="6A727A"/>
          <w:sz w:val="19"/>
        </w:rPr>
        <w:t>across</w:t>
      </w:r>
      <w:r>
        <w:rPr>
          <w:color w:val="6A727A"/>
          <w:spacing w:val="-11"/>
          <w:sz w:val="19"/>
        </w:rPr>
        <w:t xml:space="preserve"> </w:t>
      </w:r>
      <w:r>
        <w:rPr>
          <w:color w:val="6A727A"/>
          <w:sz w:val="19"/>
        </w:rPr>
        <w:t>seven</w:t>
      </w:r>
      <w:r>
        <w:rPr>
          <w:color w:val="6A727A"/>
          <w:spacing w:val="-11"/>
          <w:sz w:val="19"/>
        </w:rPr>
        <w:t xml:space="preserve"> </w:t>
      </w:r>
      <w:r>
        <w:rPr>
          <w:color w:val="6A727A"/>
          <w:sz w:val="19"/>
        </w:rPr>
        <w:t>discretionary grant programs</w:t>
      </w:r>
    </w:p>
    <w:p w:rsidR="00FB0FE6" w:rsidRDefault="00056ECC">
      <w:pPr>
        <w:tabs>
          <w:tab w:val="left" w:pos="5178"/>
        </w:tabs>
        <w:spacing w:before="141"/>
        <w:ind w:left="1923"/>
        <w:rPr>
          <w:b/>
          <w:sz w:val="19"/>
        </w:rPr>
      </w:pPr>
      <w:r>
        <w:rPr>
          <w:b/>
          <w:spacing w:val="-2"/>
          <w:sz w:val="19"/>
        </w:rPr>
        <w:t>Coalition</w:t>
      </w:r>
      <w:r>
        <w:rPr>
          <w:b/>
          <w:sz w:val="19"/>
        </w:rPr>
        <w:tab/>
      </w:r>
      <w:r>
        <w:rPr>
          <w:b/>
          <w:spacing w:val="-2"/>
          <w:sz w:val="19"/>
        </w:rPr>
        <w:t>Labor</w:t>
      </w:r>
    </w:p>
    <w:p w:rsidR="00FB0FE6" w:rsidRDefault="00056ECC">
      <w:pPr>
        <w:spacing w:before="30"/>
        <w:ind w:left="451"/>
        <w:rPr>
          <w:sz w:val="19"/>
        </w:rPr>
      </w:pPr>
      <w:r>
        <w:pict>
          <v:group id="docshapegroup129" o:spid="_x0000_s1376" style="position:absolute;left:0;text-align:left;margin-left:468.35pt;margin-top:24.5pt;width:148.2pt;height:265pt;z-index:-17504256;mso-position-horizontal-relative:page" coordorigin="9367,490" coordsize="2964,5300">
            <v:shape id="docshape130" o:spid="_x0000_s1388" style="position:absolute;left:9366;top:5741;width:2964;height:2" coordorigin="9367,5742" coordsize="2964,2" o:spt="100" adj="0,,0" path="m9367,5742r139,m10339,5742r1019,m12192,5742r139,m9367,5744r2964,e" filled="f" strokecolor="#c3c7cb" strokeweight=".03458mm">
              <v:stroke joinstyle="round"/>
              <v:formulas/>
              <v:path arrowok="t" o:connecttype="segments"/>
            </v:shape>
            <v:shape id="docshape131" o:spid="_x0000_s1387" style="position:absolute;left:10339;top:2951;width:1992;height:1396" coordorigin="10339,2951" coordsize="1992,1396" o:spt="100" adj="0,,0" path="m10339,4347r93,m11266,4347r92,m10339,2951r93,m11266,2951r1065,e" filled="f" strokecolor="#c3c7cb" strokeweight=".06917mm">
              <v:stroke joinstyle="round"/>
              <v:formulas/>
              <v:path arrowok="t" o:connecttype="segments"/>
            </v:shape>
            <v:rect id="docshape132" o:spid="_x0000_s1386" style="position:absolute;left:10431;top:2625;width:834;height:3118" fillcolor="#3e81ce" stroked="f"/>
            <v:rect id="docshape133" o:spid="_x0000_s1385" style="position:absolute;left:10431;top:2625;width:834;height:3118" filled="f" strokecolor="white" strokeweight=".10375mm"/>
            <v:shape id="docshape134" o:spid="_x0000_s1384" style="position:absolute;left:9366;top:1555;width:2964;height:2792" coordorigin="9367,1555" coordsize="2964,2792" o:spt="100" adj="0,,0" path="m9367,4347r139,m9367,2951r139,m9367,1555r139,m10339,1555r1992,e" filled="f" strokecolor="#c3c7cb" strokeweight=".06917mm">
              <v:stroke joinstyle="round"/>
              <v:formulas/>
              <v:path arrowok="t" o:connecttype="segments"/>
            </v:shape>
            <v:rect id="docshape135" o:spid="_x0000_s1383" style="position:absolute;left:9505;top:489;width:834;height:5254" fillcolor="#3e81ce" stroked="f"/>
            <v:line id="_x0000_s1382" style="position:absolute" from="12192,4347" to="12331,4347" strokecolor="#c3c7cb" strokeweight=".06917mm"/>
            <v:rect id="docshape136" o:spid="_x0000_s1381" style="position:absolute;left:11358;top:3199;width:834;height:2544" fillcolor="#3e81ce" stroked="f"/>
            <v:line id="_x0000_s1380" style="position:absolute" from="9367,5743" to="12331,5743" strokeweight=".1383mm"/>
            <v:line id="_x0000_s1379" style="position:absolute" from="9923,5790" to="9923,5743" strokeweight=".10375mm"/>
            <v:line id="_x0000_s1378" style="position:absolute" from="10849,5790" to="10849,5743" strokeweight=".10375mm"/>
            <v:line id="_x0000_s1377" style="position:absolute" from="11775,5790" to="11775,5743" strokeweight=".10375mm"/>
            <w10:wrap anchorx="page"/>
          </v:group>
        </w:pict>
      </w:r>
      <w:r>
        <w:pict>
          <v:shape id="docshape137" o:spid="_x0000_s1375" style="position:absolute;left:0;text-align:left;margin-left:468.35pt;margin-top:7.95pt;width:148.2pt;height:.1pt;z-index:-17503744;mso-position-horizontal-relative:page" coordorigin="9367,159" coordsize="2964,0" path="m9367,159r2964,l12331,159e" filled="f" strokecolor="#c3c7cb" strokeweight=".06917mm">
            <v:path arrowok="t"/>
            <w10:wrap anchorx="page"/>
          </v:shape>
        </w:pict>
      </w:r>
      <w:r>
        <w:pict>
          <v:shape id="docshape138" o:spid="_x0000_s1374" style="position:absolute;left:0;text-align:left;margin-left:624.05pt;margin-top:7.95pt;width:148.2pt;height:.1pt;z-index:15748096;mso-position-horizontal-relative:page" coordorigin="12481,159" coordsize="2964,0" path="m12481,159r2964,l15445,159e" filled="f" strokecolor="#c3c7cb" strokeweight=".06917mm">
            <v:path arrowok="t"/>
            <w10:wrap anchorx="page"/>
          </v:shape>
        </w:pict>
      </w:r>
      <w:r>
        <w:rPr>
          <w:spacing w:val="-4"/>
          <w:sz w:val="19"/>
        </w:rPr>
        <w:t>$10m</w:t>
      </w:r>
    </w:p>
    <w:p w:rsidR="00FB0FE6" w:rsidRDefault="00FB0FE6">
      <w:pPr>
        <w:pStyle w:val="BodyText"/>
        <w:rPr>
          <w:sz w:val="18"/>
        </w:rPr>
      </w:pPr>
    </w:p>
    <w:p w:rsidR="00FB0FE6" w:rsidRDefault="00FB0FE6">
      <w:pPr>
        <w:pStyle w:val="BodyText"/>
        <w:rPr>
          <w:sz w:val="18"/>
        </w:rPr>
      </w:pPr>
    </w:p>
    <w:p w:rsidR="00FB0FE6" w:rsidRDefault="00FB0FE6">
      <w:pPr>
        <w:pStyle w:val="BodyText"/>
        <w:rPr>
          <w:sz w:val="18"/>
        </w:rPr>
      </w:pPr>
    </w:p>
    <w:p w:rsidR="00FB0FE6" w:rsidRDefault="00FB0FE6">
      <w:pPr>
        <w:pStyle w:val="BodyText"/>
        <w:rPr>
          <w:sz w:val="18"/>
        </w:rPr>
      </w:pPr>
    </w:p>
    <w:p w:rsidR="00FB0FE6" w:rsidRDefault="00FB0FE6">
      <w:pPr>
        <w:pStyle w:val="BodyText"/>
        <w:rPr>
          <w:sz w:val="18"/>
        </w:rPr>
      </w:pPr>
    </w:p>
    <w:p w:rsidR="00FB0FE6" w:rsidRDefault="00056ECC">
      <w:pPr>
        <w:spacing w:before="127"/>
        <w:ind w:left="471"/>
        <w:rPr>
          <w:sz w:val="19"/>
        </w:rPr>
      </w:pPr>
      <w:r>
        <w:pict>
          <v:shape id="docshape139" o:spid="_x0000_s1373" style="position:absolute;left:0;text-align:left;margin-left:624.05pt;margin-top:13.6pt;width:148.2pt;height:.1pt;z-index:15747584;mso-position-horizontal-relative:page" coordorigin="12481,272" coordsize="2964,0" path="m12481,272r2964,l15445,272e" filled="f" strokecolor="#c3c7cb" strokeweight=".06917mm">
            <v:path arrowok="t"/>
            <w10:wrap anchorx="page"/>
          </v:shape>
        </w:pict>
      </w:r>
      <w:r>
        <w:rPr>
          <w:spacing w:val="-5"/>
          <w:sz w:val="19"/>
        </w:rPr>
        <w:t>$8m</w:t>
      </w:r>
    </w:p>
    <w:p w:rsidR="00FB0FE6" w:rsidRDefault="00FB0FE6">
      <w:pPr>
        <w:pStyle w:val="BodyText"/>
        <w:rPr>
          <w:sz w:val="18"/>
        </w:rPr>
      </w:pPr>
    </w:p>
    <w:p w:rsidR="00FB0FE6" w:rsidRDefault="00FB0FE6">
      <w:pPr>
        <w:pStyle w:val="BodyText"/>
        <w:rPr>
          <w:sz w:val="18"/>
        </w:rPr>
      </w:pPr>
    </w:p>
    <w:p w:rsidR="00FB0FE6" w:rsidRDefault="00FB0FE6">
      <w:pPr>
        <w:pStyle w:val="BodyText"/>
        <w:rPr>
          <w:sz w:val="18"/>
        </w:rPr>
      </w:pPr>
    </w:p>
    <w:p w:rsidR="00FB0FE6" w:rsidRDefault="00FB0FE6">
      <w:pPr>
        <w:pStyle w:val="BodyText"/>
        <w:rPr>
          <w:sz w:val="18"/>
        </w:rPr>
      </w:pPr>
    </w:p>
    <w:p w:rsidR="00FB0FE6" w:rsidRDefault="00FB0FE6">
      <w:pPr>
        <w:pStyle w:val="BodyText"/>
        <w:rPr>
          <w:sz w:val="18"/>
        </w:rPr>
      </w:pPr>
    </w:p>
    <w:p w:rsidR="00FB0FE6" w:rsidRDefault="00056ECC">
      <w:pPr>
        <w:spacing w:before="142"/>
        <w:ind w:left="471"/>
        <w:rPr>
          <w:sz w:val="19"/>
        </w:rPr>
      </w:pPr>
      <w:r>
        <w:pict>
          <v:shape id="docshape140" o:spid="_x0000_s1372" style="position:absolute;left:0;text-align:left;margin-left:624.05pt;margin-top:14.35pt;width:148.2pt;height:.1pt;z-index:15747072;mso-position-horizontal-relative:page" coordorigin="12481,287" coordsize="2964,0" path="m12481,287r2964,l15445,287e" filled="f" strokecolor="#c3c7cb" strokeweight=".06917mm">
            <v:path arrowok="t"/>
            <w10:wrap anchorx="page"/>
          </v:shape>
        </w:pict>
      </w:r>
      <w:r>
        <w:rPr>
          <w:spacing w:val="-5"/>
          <w:sz w:val="19"/>
        </w:rPr>
        <w:t>$5m</w:t>
      </w:r>
    </w:p>
    <w:p w:rsidR="00FB0FE6" w:rsidRDefault="00FB0FE6">
      <w:pPr>
        <w:rPr>
          <w:sz w:val="19"/>
        </w:rPr>
        <w:sectPr w:rsidR="00FB0FE6">
          <w:pgSz w:w="16840" w:h="11910" w:orient="landscape"/>
          <w:pgMar w:top="1340" w:right="1140" w:bottom="1180" w:left="860" w:header="689" w:footer="991" w:gutter="0"/>
          <w:cols w:num="2" w:space="720" w:equalWidth="0">
            <w:col w:w="7007" w:space="656"/>
            <w:col w:w="7177"/>
          </w:cols>
        </w:sectPr>
      </w:pPr>
    </w:p>
    <w:p w:rsidR="00FB0FE6" w:rsidRDefault="00FB0FE6">
      <w:pPr>
        <w:pStyle w:val="BodyText"/>
      </w:pPr>
    </w:p>
    <w:p w:rsidR="00FB0FE6" w:rsidRDefault="00FB0FE6">
      <w:pPr>
        <w:pStyle w:val="BodyText"/>
      </w:pPr>
    </w:p>
    <w:p w:rsidR="00FB0FE6" w:rsidRDefault="00FB0FE6">
      <w:pPr>
        <w:pStyle w:val="BodyText"/>
        <w:spacing w:before="4"/>
        <w:rPr>
          <w:sz w:val="12"/>
        </w:rPr>
      </w:pPr>
    </w:p>
    <w:p w:rsidR="00FB0FE6" w:rsidRDefault="00056ECC">
      <w:pPr>
        <w:pStyle w:val="BodyText"/>
        <w:spacing w:line="20" w:lineRule="exact"/>
        <w:ind w:left="443"/>
        <w:rPr>
          <w:sz w:val="2"/>
        </w:rPr>
      </w:pPr>
      <w:r>
        <w:rPr>
          <w:sz w:val="2"/>
        </w:rPr>
      </w:r>
      <w:r>
        <w:rPr>
          <w:sz w:val="2"/>
        </w:rPr>
        <w:pict>
          <v:group id="docshapegroup141" o:spid="_x0000_s1370" style="width:131.35pt;height:.4pt;mso-position-horizontal-relative:char;mso-position-vertical-relative:line" coordsize="2627,8">
            <v:line id="_x0000_s1371" style="position:absolute" from="0,4" to="2627,4" strokeweight=".14042mm"/>
            <w10:anchorlock/>
          </v:group>
        </w:pict>
      </w:r>
    </w:p>
    <w:p w:rsidR="00FB0FE6" w:rsidRDefault="00FB0FE6">
      <w:pPr>
        <w:spacing w:line="20" w:lineRule="exact"/>
        <w:rPr>
          <w:sz w:val="2"/>
        </w:rPr>
        <w:sectPr w:rsidR="00FB0FE6">
          <w:type w:val="continuous"/>
          <w:pgSz w:w="16840" w:h="11910" w:orient="landscape"/>
          <w:pgMar w:top="1340" w:right="1140" w:bottom="280" w:left="860" w:header="689" w:footer="991" w:gutter="0"/>
          <w:cols w:space="720"/>
        </w:sectPr>
      </w:pPr>
    </w:p>
    <w:p w:rsidR="00FB0FE6" w:rsidRDefault="00056ECC">
      <w:pPr>
        <w:pStyle w:val="ListParagraph"/>
        <w:numPr>
          <w:ilvl w:val="0"/>
          <w:numId w:val="10"/>
        </w:numPr>
        <w:tabs>
          <w:tab w:val="left" w:pos="785"/>
        </w:tabs>
        <w:spacing w:before="29" w:line="268" w:lineRule="auto"/>
        <w:ind w:right="38"/>
        <w:rPr>
          <w:sz w:val="17"/>
        </w:rPr>
      </w:pPr>
      <w:bookmarkStart w:id="65" w:name="_bookmark61"/>
      <w:bookmarkEnd w:id="65"/>
      <w:r>
        <w:rPr>
          <w:sz w:val="17"/>
        </w:rPr>
        <w:t>The</w:t>
      </w:r>
      <w:r>
        <w:rPr>
          <w:spacing w:val="-1"/>
          <w:sz w:val="17"/>
        </w:rPr>
        <w:t xml:space="preserve"> </w:t>
      </w:r>
      <w:r>
        <w:rPr>
          <w:sz w:val="17"/>
        </w:rPr>
        <w:t>ministerial</w:t>
      </w:r>
      <w:r>
        <w:rPr>
          <w:spacing w:val="-1"/>
          <w:sz w:val="17"/>
        </w:rPr>
        <w:t xml:space="preserve"> </w:t>
      </w:r>
      <w:r>
        <w:rPr>
          <w:sz w:val="17"/>
        </w:rPr>
        <w:t>panel</w:t>
      </w:r>
      <w:r>
        <w:rPr>
          <w:spacing w:val="-1"/>
          <w:sz w:val="17"/>
        </w:rPr>
        <w:t xml:space="preserve"> </w:t>
      </w:r>
      <w:r>
        <w:rPr>
          <w:sz w:val="17"/>
        </w:rPr>
        <w:t>differed</w:t>
      </w:r>
      <w:r>
        <w:rPr>
          <w:spacing w:val="-1"/>
          <w:sz w:val="17"/>
        </w:rPr>
        <w:t xml:space="preserve"> </w:t>
      </w:r>
      <w:r>
        <w:rPr>
          <w:sz w:val="17"/>
        </w:rPr>
        <w:t>from</w:t>
      </w:r>
      <w:r>
        <w:rPr>
          <w:spacing w:val="-1"/>
          <w:sz w:val="17"/>
        </w:rPr>
        <w:t xml:space="preserve"> </w:t>
      </w:r>
      <w:r>
        <w:rPr>
          <w:sz w:val="17"/>
        </w:rPr>
        <w:t>the</w:t>
      </w:r>
      <w:r>
        <w:rPr>
          <w:spacing w:val="-1"/>
          <w:sz w:val="17"/>
        </w:rPr>
        <w:t xml:space="preserve"> </w:t>
      </w:r>
      <w:r>
        <w:rPr>
          <w:sz w:val="17"/>
        </w:rPr>
        <w:t>department’s</w:t>
      </w:r>
      <w:r>
        <w:rPr>
          <w:spacing w:val="-1"/>
          <w:sz w:val="17"/>
        </w:rPr>
        <w:t xml:space="preserve"> </w:t>
      </w:r>
      <w:r>
        <w:rPr>
          <w:sz w:val="17"/>
        </w:rPr>
        <w:t>recommendations</w:t>
      </w:r>
      <w:r>
        <w:rPr>
          <w:spacing w:val="-1"/>
          <w:sz w:val="17"/>
        </w:rPr>
        <w:t xml:space="preserve"> </w:t>
      </w:r>
      <w:r>
        <w:rPr>
          <w:sz w:val="17"/>
        </w:rPr>
        <w:t>because</w:t>
      </w:r>
      <w:r>
        <w:rPr>
          <w:spacing w:val="-1"/>
          <w:sz w:val="17"/>
        </w:rPr>
        <w:t xml:space="preserve"> </w:t>
      </w:r>
      <w:r>
        <w:rPr>
          <w:sz w:val="17"/>
        </w:rPr>
        <w:t>of the</w:t>
      </w:r>
      <w:r>
        <w:rPr>
          <w:spacing w:val="-3"/>
          <w:sz w:val="17"/>
        </w:rPr>
        <w:t xml:space="preserve"> </w:t>
      </w:r>
      <w:r>
        <w:rPr>
          <w:sz w:val="17"/>
        </w:rPr>
        <w:t>‘regional</w:t>
      </w:r>
      <w:r>
        <w:rPr>
          <w:spacing w:val="-3"/>
          <w:sz w:val="17"/>
        </w:rPr>
        <w:t xml:space="preserve"> </w:t>
      </w:r>
      <w:r>
        <w:rPr>
          <w:sz w:val="17"/>
        </w:rPr>
        <w:t>impact’</w:t>
      </w:r>
      <w:r>
        <w:rPr>
          <w:spacing w:val="-3"/>
          <w:sz w:val="17"/>
        </w:rPr>
        <w:t xml:space="preserve"> </w:t>
      </w:r>
      <w:r>
        <w:rPr>
          <w:sz w:val="17"/>
        </w:rPr>
        <w:t>of</w:t>
      </w:r>
      <w:r>
        <w:rPr>
          <w:spacing w:val="-3"/>
          <w:sz w:val="17"/>
        </w:rPr>
        <w:t xml:space="preserve"> </w:t>
      </w:r>
      <w:r>
        <w:rPr>
          <w:sz w:val="17"/>
        </w:rPr>
        <w:t>projects;</w:t>
      </w:r>
      <w:r>
        <w:rPr>
          <w:spacing w:val="-3"/>
          <w:sz w:val="17"/>
        </w:rPr>
        <w:t xml:space="preserve"> </w:t>
      </w:r>
      <w:r>
        <w:rPr>
          <w:sz w:val="17"/>
        </w:rPr>
        <w:t>because</w:t>
      </w:r>
      <w:r>
        <w:rPr>
          <w:spacing w:val="-3"/>
          <w:sz w:val="17"/>
        </w:rPr>
        <w:t xml:space="preserve"> </w:t>
      </w:r>
      <w:r>
        <w:rPr>
          <w:sz w:val="17"/>
        </w:rPr>
        <w:t>projects</w:t>
      </w:r>
      <w:r>
        <w:rPr>
          <w:spacing w:val="-3"/>
          <w:sz w:val="17"/>
        </w:rPr>
        <w:t xml:space="preserve"> </w:t>
      </w:r>
      <w:r>
        <w:rPr>
          <w:sz w:val="17"/>
        </w:rPr>
        <w:t>had</w:t>
      </w:r>
      <w:r>
        <w:rPr>
          <w:spacing w:val="-3"/>
          <w:sz w:val="17"/>
        </w:rPr>
        <w:t xml:space="preserve"> </w:t>
      </w:r>
      <w:r>
        <w:rPr>
          <w:sz w:val="17"/>
        </w:rPr>
        <w:t>been</w:t>
      </w:r>
      <w:r>
        <w:rPr>
          <w:spacing w:val="-3"/>
          <w:sz w:val="17"/>
        </w:rPr>
        <w:t xml:space="preserve"> </w:t>
      </w:r>
      <w:r>
        <w:rPr>
          <w:sz w:val="17"/>
        </w:rPr>
        <w:t>‘significantly</w:t>
      </w:r>
      <w:r>
        <w:rPr>
          <w:spacing w:val="-3"/>
          <w:sz w:val="17"/>
        </w:rPr>
        <w:t xml:space="preserve"> </w:t>
      </w:r>
      <w:r>
        <w:rPr>
          <w:sz w:val="17"/>
        </w:rPr>
        <w:t xml:space="preserve">impacted by drought and demonstrated value for the broader region’; and because of ‘considerations made for spread of projects and funding across projects’: letter from minister Michael McCormack to minister Mathias </w:t>
      </w:r>
      <w:proofErr w:type="spellStart"/>
      <w:r>
        <w:rPr>
          <w:sz w:val="17"/>
        </w:rPr>
        <w:t>Cormann</w:t>
      </w:r>
      <w:proofErr w:type="spellEnd"/>
      <w:r>
        <w:rPr>
          <w:sz w:val="17"/>
        </w:rPr>
        <w:t xml:space="preserve">, 16 August 2020, </w:t>
      </w:r>
      <w:bookmarkStart w:id="66" w:name="_bookmark62"/>
      <w:bookmarkEnd w:id="66"/>
      <w:r>
        <w:rPr>
          <w:sz w:val="17"/>
        </w:rPr>
        <w:t>tabled in the Senate under Senate Order 23E.</w:t>
      </w:r>
    </w:p>
    <w:p w:rsidR="00FB0FE6" w:rsidRDefault="00056ECC">
      <w:pPr>
        <w:pStyle w:val="ListParagraph"/>
        <w:numPr>
          <w:ilvl w:val="0"/>
          <w:numId w:val="10"/>
        </w:numPr>
        <w:tabs>
          <w:tab w:val="left" w:pos="785"/>
        </w:tabs>
        <w:spacing w:line="268" w:lineRule="auto"/>
        <w:ind w:right="823"/>
        <w:rPr>
          <w:sz w:val="17"/>
        </w:rPr>
      </w:pPr>
      <w:r>
        <w:rPr>
          <w:sz w:val="17"/>
        </w:rPr>
        <w:t>The</w:t>
      </w:r>
      <w:r>
        <w:rPr>
          <w:spacing w:val="-5"/>
          <w:sz w:val="17"/>
        </w:rPr>
        <w:t xml:space="preserve"> </w:t>
      </w:r>
      <w:r>
        <w:rPr>
          <w:sz w:val="17"/>
        </w:rPr>
        <w:t>minister</w:t>
      </w:r>
      <w:r>
        <w:rPr>
          <w:spacing w:val="-5"/>
          <w:sz w:val="17"/>
        </w:rPr>
        <w:t xml:space="preserve"> </w:t>
      </w:r>
      <w:r>
        <w:rPr>
          <w:sz w:val="17"/>
        </w:rPr>
        <w:t>approved</w:t>
      </w:r>
      <w:r>
        <w:rPr>
          <w:spacing w:val="-5"/>
          <w:sz w:val="17"/>
        </w:rPr>
        <w:t xml:space="preserve"> </w:t>
      </w:r>
      <w:r>
        <w:rPr>
          <w:sz w:val="17"/>
        </w:rPr>
        <w:t>18</w:t>
      </w:r>
      <w:r>
        <w:rPr>
          <w:spacing w:val="-5"/>
          <w:sz w:val="17"/>
        </w:rPr>
        <w:t xml:space="preserve"> </w:t>
      </w:r>
      <w:r>
        <w:rPr>
          <w:sz w:val="17"/>
        </w:rPr>
        <w:t>eligible</w:t>
      </w:r>
      <w:r>
        <w:rPr>
          <w:spacing w:val="-5"/>
          <w:sz w:val="17"/>
        </w:rPr>
        <w:t xml:space="preserve"> </w:t>
      </w:r>
      <w:r>
        <w:rPr>
          <w:sz w:val="17"/>
        </w:rPr>
        <w:t>grants</w:t>
      </w:r>
      <w:r>
        <w:rPr>
          <w:spacing w:val="-5"/>
          <w:sz w:val="17"/>
        </w:rPr>
        <w:t xml:space="preserve"> </w:t>
      </w:r>
      <w:r>
        <w:rPr>
          <w:sz w:val="17"/>
        </w:rPr>
        <w:t>that</w:t>
      </w:r>
      <w:r>
        <w:rPr>
          <w:spacing w:val="-5"/>
          <w:sz w:val="17"/>
        </w:rPr>
        <w:t xml:space="preserve"> </w:t>
      </w:r>
      <w:r>
        <w:rPr>
          <w:sz w:val="17"/>
        </w:rPr>
        <w:t>were</w:t>
      </w:r>
      <w:r>
        <w:rPr>
          <w:spacing w:val="-5"/>
          <w:sz w:val="17"/>
        </w:rPr>
        <w:t xml:space="preserve"> </w:t>
      </w:r>
      <w:r>
        <w:rPr>
          <w:sz w:val="17"/>
        </w:rPr>
        <w:t>not</w:t>
      </w:r>
      <w:r>
        <w:rPr>
          <w:spacing w:val="-5"/>
          <w:sz w:val="17"/>
        </w:rPr>
        <w:t xml:space="preserve"> </w:t>
      </w:r>
      <w:r>
        <w:rPr>
          <w:sz w:val="17"/>
        </w:rPr>
        <w:t>recommended</w:t>
      </w:r>
      <w:r>
        <w:rPr>
          <w:spacing w:val="-5"/>
          <w:sz w:val="17"/>
        </w:rPr>
        <w:t xml:space="preserve"> </w:t>
      </w:r>
      <w:r>
        <w:rPr>
          <w:sz w:val="17"/>
        </w:rPr>
        <w:t>by the department and rejected 14 eligible grants that the department had</w:t>
      </w:r>
    </w:p>
    <w:p w:rsidR="00FB0FE6" w:rsidRDefault="00056ECC">
      <w:pPr>
        <w:spacing w:line="193" w:lineRule="exact"/>
        <w:ind w:left="443"/>
        <w:rPr>
          <w:sz w:val="19"/>
        </w:rPr>
      </w:pPr>
      <w:r>
        <w:br w:type="column"/>
      </w:r>
      <w:r>
        <w:rPr>
          <w:spacing w:val="-6"/>
          <w:sz w:val="19"/>
        </w:rPr>
        <w:t>$2m</w:t>
      </w:r>
    </w:p>
    <w:p w:rsidR="00FB0FE6" w:rsidRDefault="00FB0FE6">
      <w:pPr>
        <w:pStyle w:val="BodyText"/>
        <w:rPr>
          <w:sz w:val="18"/>
        </w:rPr>
      </w:pPr>
    </w:p>
    <w:p w:rsidR="00FB0FE6" w:rsidRDefault="00FB0FE6">
      <w:pPr>
        <w:pStyle w:val="BodyText"/>
        <w:rPr>
          <w:sz w:val="18"/>
        </w:rPr>
      </w:pPr>
    </w:p>
    <w:p w:rsidR="00FB0FE6" w:rsidRDefault="00FB0FE6">
      <w:pPr>
        <w:pStyle w:val="BodyText"/>
        <w:rPr>
          <w:sz w:val="18"/>
        </w:rPr>
      </w:pPr>
    </w:p>
    <w:p w:rsidR="00FB0FE6" w:rsidRDefault="00FB0FE6">
      <w:pPr>
        <w:pStyle w:val="BodyText"/>
        <w:rPr>
          <w:sz w:val="18"/>
        </w:rPr>
      </w:pPr>
    </w:p>
    <w:p w:rsidR="00FB0FE6" w:rsidRDefault="00FB0FE6">
      <w:pPr>
        <w:pStyle w:val="BodyText"/>
        <w:rPr>
          <w:sz w:val="18"/>
        </w:rPr>
      </w:pPr>
    </w:p>
    <w:p w:rsidR="00FB0FE6" w:rsidRDefault="00056ECC">
      <w:pPr>
        <w:spacing w:before="144"/>
        <w:ind w:left="443"/>
        <w:rPr>
          <w:sz w:val="19"/>
        </w:rPr>
      </w:pPr>
      <w:r>
        <w:rPr>
          <w:spacing w:val="-6"/>
          <w:sz w:val="19"/>
        </w:rPr>
        <w:t>$0m</w:t>
      </w:r>
    </w:p>
    <w:p w:rsidR="00FB0FE6" w:rsidRDefault="00056ECC">
      <w:pPr>
        <w:rPr>
          <w:sz w:val="18"/>
        </w:rPr>
      </w:pPr>
      <w:r>
        <w:br w:type="column"/>
      </w:r>
    </w:p>
    <w:p w:rsidR="00FB0FE6" w:rsidRDefault="00FB0FE6">
      <w:pPr>
        <w:pStyle w:val="BodyText"/>
        <w:rPr>
          <w:sz w:val="18"/>
        </w:rPr>
      </w:pPr>
    </w:p>
    <w:p w:rsidR="00FB0FE6" w:rsidRDefault="00FB0FE6">
      <w:pPr>
        <w:pStyle w:val="BodyText"/>
        <w:rPr>
          <w:sz w:val="18"/>
        </w:rPr>
      </w:pPr>
    </w:p>
    <w:p w:rsidR="00FB0FE6" w:rsidRDefault="00FB0FE6">
      <w:pPr>
        <w:pStyle w:val="BodyText"/>
        <w:rPr>
          <w:sz w:val="18"/>
        </w:rPr>
      </w:pPr>
    </w:p>
    <w:p w:rsidR="00FB0FE6" w:rsidRDefault="00FB0FE6">
      <w:pPr>
        <w:pStyle w:val="BodyText"/>
        <w:rPr>
          <w:sz w:val="18"/>
        </w:rPr>
      </w:pPr>
    </w:p>
    <w:p w:rsidR="00FB0FE6" w:rsidRDefault="00FB0FE6">
      <w:pPr>
        <w:pStyle w:val="BodyText"/>
        <w:rPr>
          <w:sz w:val="18"/>
        </w:rPr>
      </w:pPr>
    </w:p>
    <w:p w:rsidR="00FB0FE6" w:rsidRDefault="00FB0FE6">
      <w:pPr>
        <w:pStyle w:val="BodyText"/>
        <w:spacing w:before="11"/>
        <w:rPr>
          <w:sz w:val="23"/>
        </w:rPr>
      </w:pPr>
    </w:p>
    <w:p w:rsidR="00FB0FE6" w:rsidRDefault="00056ECC">
      <w:pPr>
        <w:ind w:left="161"/>
        <w:rPr>
          <w:sz w:val="19"/>
        </w:rPr>
      </w:pPr>
      <w:r>
        <w:rPr>
          <w:spacing w:val="-4"/>
          <w:sz w:val="19"/>
        </w:rPr>
        <w:t>Marginal</w:t>
      </w:r>
    </w:p>
    <w:p w:rsidR="00FB0FE6" w:rsidRDefault="00056ECC">
      <w:pPr>
        <w:rPr>
          <w:sz w:val="18"/>
        </w:rPr>
      </w:pPr>
      <w:r>
        <w:br w:type="column"/>
      </w:r>
    </w:p>
    <w:p w:rsidR="00FB0FE6" w:rsidRDefault="00FB0FE6">
      <w:pPr>
        <w:pStyle w:val="BodyText"/>
        <w:rPr>
          <w:sz w:val="18"/>
        </w:rPr>
      </w:pPr>
    </w:p>
    <w:p w:rsidR="00FB0FE6" w:rsidRDefault="00FB0FE6">
      <w:pPr>
        <w:pStyle w:val="BodyText"/>
        <w:rPr>
          <w:sz w:val="18"/>
        </w:rPr>
      </w:pPr>
    </w:p>
    <w:p w:rsidR="00FB0FE6" w:rsidRDefault="00FB0FE6">
      <w:pPr>
        <w:pStyle w:val="BodyText"/>
        <w:rPr>
          <w:sz w:val="18"/>
        </w:rPr>
      </w:pPr>
    </w:p>
    <w:p w:rsidR="00FB0FE6" w:rsidRDefault="00FB0FE6">
      <w:pPr>
        <w:pStyle w:val="BodyText"/>
        <w:rPr>
          <w:sz w:val="18"/>
        </w:rPr>
      </w:pPr>
    </w:p>
    <w:p w:rsidR="00FB0FE6" w:rsidRDefault="00FB0FE6">
      <w:pPr>
        <w:pStyle w:val="BodyText"/>
        <w:rPr>
          <w:sz w:val="18"/>
        </w:rPr>
      </w:pPr>
    </w:p>
    <w:p w:rsidR="00FB0FE6" w:rsidRDefault="00FB0FE6">
      <w:pPr>
        <w:pStyle w:val="BodyText"/>
        <w:spacing w:before="11"/>
        <w:rPr>
          <w:sz w:val="23"/>
        </w:rPr>
      </w:pPr>
    </w:p>
    <w:p w:rsidR="00FB0FE6" w:rsidRDefault="00056ECC">
      <w:pPr>
        <w:ind w:left="91"/>
        <w:rPr>
          <w:sz w:val="19"/>
        </w:rPr>
      </w:pPr>
      <w:r>
        <w:rPr>
          <w:sz w:val="19"/>
        </w:rPr>
        <w:t>Fairly</w:t>
      </w:r>
      <w:r>
        <w:rPr>
          <w:spacing w:val="-7"/>
          <w:sz w:val="19"/>
        </w:rPr>
        <w:t xml:space="preserve"> </w:t>
      </w:r>
      <w:r>
        <w:rPr>
          <w:spacing w:val="-4"/>
          <w:sz w:val="19"/>
        </w:rPr>
        <w:t>safe</w:t>
      </w:r>
    </w:p>
    <w:p w:rsidR="00FB0FE6" w:rsidRDefault="00056ECC">
      <w:pPr>
        <w:rPr>
          <w:sz w:val="18"/>
        </w:rPr>
      </w:pPr>
      <w:r>
        <w:br w:type="column"/>
      </w:r>
    </w:p>
    <w:p w:rsidR="00FB0FE6" w:rsidRDefault="00FB0FE6">
      <w:pPr>
        <w:pStyle w:val="BodyText"/>
        <w:rPr>
          <w:sz w:val="18"/>
        </w:rPr>
      </w:pPr>
    </w:p>
    <w:p w:rsidR="00FB0FE6" w:rsidRDefault="00FB0FE6">
      <w:pPr>
        <w:pStyle w:val="BodyText"/>
        <w:rPr>
          <w:sz w:val="18"/>
        </w:rPr>
      </w:pPr>
    </w:p>
    <w:p w:rsidR="00FB0FE6" w:rsidRDefault="00FB0FE6">
      <w:pPr>
        <w:pStyle w:val="BodyText"/>
        <w:rPr>
          <w:sz w:val="18"/>
        </w:rPr>
      </w:pPr>
    </w:p>
    <w:p w:rsidR="00FB0FE6" w:rsidRDefault="00FB0FE6">
      <w:pPr>
        <w:pStyle w:val="BodyText"/>
        <w:rPr>
          <w:sz w:val="18"/>
        </w:rPr>
      </w:pPr>
    </w:p>
    <w:p w:rsidR="00FB0FE6" w:rsidRDefault="00FB0FE6">
      <w:pPr>
        <w:pStyle w:val="BodyText"/>
        <w:rPr>
          <w:sz w:val="18"/>
        </w:rPr>
      </w:pPr>
    </w:p>
    <w:p w:rsidR="00FB0FE6" w:rsidRDefault="00FB0FE6">
      <w:pPr>
        <w:pStyle w:val="BodyText"/>
        <w:spacing w:before="6"/>
        <w:rPr>
          <w:sz w:val="25"/>
        </w:rPr>
      </w:pPr>
    </w:p>
    <w:p w:rsidR="00FB0FE6" w:rsidRDefault="00056ECC">
      <w:pPr>
        <w:ind w:left="258"/>
        <w:rPr>
          <w:sz w:val="19"/>
        </w:rPr>
      </w:pPr>
      <w:r>
        <w:rPr>
          <w:spacing w:val="-4"/>
          <w:sz w:val="19"/>
        </w:rPr>
        <w:t>Safe</w:t>
      </w:r>
    </w:p>
    <w:p w:rsidR="00FB0FE6" w:rsidRDefault="00056ECC">
      <w:pPr>
        <w:rPr>
          <w:sz w:val="18"/>
        </w:rPr>
      </w:pPr>
      <w:r>
        <w:br w:type="column"/>
      </w:r>
    </w:p>
    <w:p w:rsidR="00FB0FE6" w:rsidRDefault="00FB0FE6">
      <w:pPr>
        <w:pStyle w:val="BodyText"/>
        <w:rPr>
          <w:sz w:val="18"/>
        </w:rPr>
      </w:pPr>
    </w:p>
    <w:p w:rsidR="00FB0FE6" w:rsidRDefault="00FB0FE6">
      <w:pPr>
        <w:pStyle w:val="BodyText"/>
        <w:rPr>
          <w:sz w:val="18"/>
        </w:rPr>
      </w:pPr>
    </w:p>
    <w:p w:rsidR="00FB0FE6" w:rsidRDefault="00FB0FE6">
      <w:pPr>
        <w:pStyle w:val="BodyText"/>
        <w:rPr>
          <w:sz w:val="18"/>
        </w:rPr>
      </w:pPr>
    </w:p>
    <w:p w:rsidR="00FB0FE6" w:rsidRDefault="00FB0FE6">
      <w:pPr>
        <w:pStyle w:val="BodyText"/>
        <w:rPr>
          <w:sz w:val="18"/>
        </w:rPr>
      </w:pPr>
    </w:p>
    <w:p w:rsidR="00FB0FE6" w:rsidRDefault="00FB0FE6">
      <w:pPr>
        <w:pStyle w:val="BodyText"/>
        <w:rPr>
          <w:sz w:val="18"/>
        </w:rPr>
      </w:pPr>
    </w:p>
    <w:p w:rsidR="00FB0FE6" w:rsidRDefault="00FB0FE6">
      <w:pPr>
        <w:pStyle w:val="BodyText"/>
        <w:spacing w:before="11"/>
        <w:rPr>
          <w:sz w:val="23"/>
        </w:rPr>
      </w:pPr>
    </w:p>
    <w:p w:rsidR="00FB0FE6" w:rsidRDefault="00056ECC">
      <w:pPr>
        <w:ind w:left="443"/>
        <w:rPr>
          <w:sz w:val="19"/>
        </w:rPr>
      </w:pPr>
      <w:r>
        <w:rPr>
          <w:spacing w:val="-2"/>
          <w:sz w:val="19"/>
        </w:rPr>
        <w:t>Marginal</w:t>
      </w:r>
    </w:p>
    <w:p w:rsidR="00FB0FE6" w:rsidRDefault="00056ECC">
      <w:pPr>
        <w:rPr>
          <w:sz w:val="18"/>
        </w:rPr>
      </w:pPr>
      <w:r>
        <w:br w:type="column"/>
      </w:r>
    </w:p>
    <w:p w:rsidR="00FB0FE6" w:rsidRDefault="00FB0FE6">
      <w:pPr>
        <w:pStyle w:val="BodyText"/>
        <w:rPr>
          <w:sz w:val="18"/>
        </w:rPr>
      </w:pPr>
    </w:p>
    <w:p w:rsidR="00FB0FE6" w:rsidRDefault="00FB0FE6">
      <w:pPr>
        <w:pStyle w:val="BodyText"/>
        <w:rPr>
          <w:sz w:val="18"/>
        </w:rPr>
      </w:pPr>
    </w:p>
    <w:p w:rsidR="00FB0FE6" w:rsidRDefault="00FB0FE6">
      <w:pPr>
        <w:pStyle w:val="BodyText"/>
        <w:rPr>
          <w:sz w:val="18"/>
        </w:rPr>
      </w:pPr>
    </w:p>
    <w:p w:rsidR="00FB0FE6" w:rsidRDefault="00FB0FE6">
      <w:pPr>
        <w:pStyle w:val="BodyText"/>
        <w:rPr>
          <w:sz w:val="18"/>
        </w:rPr>
      </w:pPr>
    </w:p>
    <w:p w:rsidR="00FB0FE6" w:rsidRDefault="00FB0FE6">
      <w:pPr>
        <w:pStyle w:val="BodyText"/>
        <w:rPr>
          <w:sz w:val="18"/>
        </w:rPr>
      </w:pPr>
    </w:p>
    <w:p w:rsidR="00FB0FE6" w:rsidRDefault="00FB0FE6">
      <w:pPr>
        <w:pStyle w:val="BodyText"/>
        <w:spacing w:before="11"/>
        <w:rPr>
          <w:sz w:val="23"/>
        </w:rPr>
      </w:pPr>
    </w:p>
    <w:p w:rsidR="00FB0FE6" w:rsidRDefault="00056ECC">
      <w:pPr>
        <w:ind w:left="91"/>
        <w:rPr>
          <w:sz w:val="19"/>
        </w:rPr>
      </w:pPr>
      <w:r>
        <w:rPr>
          <w:sz w:val="19"/>
        </w:rPr>
        <w:t>Fairly</w:t>
      </w:r>
      <w:r>
        <w:rPr>
          <w:spacing w:val="-7"/>
          <w:sz w:val="19"/>
        </w:rPr>
        <w:t xml:space="preserve"> </w:t>
      </w:r>
      <w:r>
        <w:rPr>
          <w:spacing w:val="-4"/>
          <w:sz w:val="19"/>
        </w:rPr>
        <w:t>safe</w:t>
      </w:r>
    </w:p>
    <w:p w:rsidR="00FB0FE6" w:rsidRDefault="00056ECC">
      <w:pPr>
        <w:rPr>
          <w:sz w:val="18"/>
        </w:rPr>
      </w:pPr>
      <w:r>
        <w:br w:type="column"/>
      </w:r>
    </w:p>
    <w:p w:rsidR="00FB0FE6" w:rsidRDefault="00FB0FE6">
      <w:pPr>
        <w:pStyle w:val="BodyText"/>
        <w:rPr>
          <w:sz w:val="18"/>
        </w:rPr>
      </w:pPr>
    </w:p>
    <w:p w:rsidR="00FB0FE6" w:rsidRDefault="00FB0FE6">
      <w:pPr>
        <w:pStyle w:val="BodyText"/>
        <w:rPr>
          <w:sz w:val="18"/>
        </w:rPr>
      </w:pPr>
    </w:p>
    <w:p w:rsidR="00FB0FE6" w:rsidRDefault="00FB0FE6">
      <w:pPr>
        <w:pStyle w:val="BodyText"/>
        <w:rPr>
          <w:sz w:val="18"/>
        </w:rPr>
      </w:pPr>
    </w:p>
    <w:p w:rsidR="00FB0FE6" w:rsidRDefault="00FB0FE6">
      <w:pPr>
        <w:pStyle w:val="BodyText"/>
        <w:rPr>
          <w:sz w:val="18"/>
        </w:rPr>
      </w:pPr>
    </w:p>
    <w:p w:rsidR="00FB0FE6" w:rsidRDefault="00FB0FE6">
      <w:pPr>
        <w:pStyle w:val="BodyText"/>
        <w:rPr>
          <w:sz w:val="18"/>
        </w:rPr>
      </w:pPr>
    </w:p>
    <w:p w:rsidR="00FB0FE6" w:rsidRDefault="00FB0FE6">
      <w:pPr>
        <w:pStyle w:val="BodyText"/>
        <w:spacing w:before="6"/>
        <w:rPr>
          <w:sz w:val="25"/>
        </w:rPr>
      </w:pPr>
    </w:p>
    <w:p w:rsidR="00FB0FE6" w:rsidRDefault="00056ECC">
      <w:pPr>
        <w:ind w:left="258"/>
        <w:rPr>
          <w:sz w:val="19"/>
        </w:rPr>
      </w:pPr>
      <w:r>
        <w:pict>
          <v:group id="docshapegroup142" o:spid="_x0000_s1358" style="position:absolute;left:0;text-align:left;margin-left:624.05pt;margin-top:-85.8pt;width:148.2pt;height:87.2pt;z-index:-17503232;mso-position-horizontal-relative:page" coordorigin="12481,-1716" coordsize="2964,1744">
            <v:shape id="docshape143" o:spid="_x0000_s1369" style="position:absolute;left:12481;top:-21;width:2964;height:2" coordorigin="12481,-20" coordsize="2964,0" o:spt="100" adj="0,,0" path="m12481,-20r139,m13454,-20r1019,m15306,-20r139,e" filled="f" strokecolor="#c3c7cb" strokeweight=".03458mm">
              <v:stroke joinstyle="round"/>
              <v:formulas/>
              <v:path arrowok="t" o:connecttype="segments"/>
            </v:shape>
            <v:line id="_x0000_s1368" style="position:absolute" from="12481,-18" to="15445,-18" strokecolor="#c3c7cb" strokeweight=".03458mm"/>
            <v:shape id="docshape144" o:spid="_x0000_s1367" style="position:absolute;left:13453;top:-1416;width:1992;height:2" coordorigin="13454,-1415" coordsize="1992,0" o:spt="100" adj="0,,0" path="m13454,-1415r92,m14380,-1415r1065,e" filled="f" strokecolor="#c3c7cb" strokeweight=".06917mm">
              <v:stroke joinstyle="round"/>
              <v:formulas/>
              <v:path arrowok="t" o:connecttype="segments"/>
            </v:shape>
            <v:rect id="docshape145" o:spid="_x0000_s1366" style="position:absolute;left:13546;top:-1714;width:834;height:1694" fillcolor="#a02226" stroked="f"/>
            <v:rect id="docshape146" o:spid="_x0000_s1365" style="position:absolute;left:13546;top:-1714;width:834;height:1694" filled="f" strokecolor="white" strokeweight=".10375mm"/>
            <v:line id="_x0000_s1364" style="position:absolute" from="12481,-1415" to="12620,-1415" strokecolor="#c3c7cb" strokeweight=".06917mm"/>
            <v:shape id="docshape147" o:spid="_x0000_s1363" style="position:absolute;left:12620;top:-1691;width:2687;height:1672" coordorigin="12620,-1691" coordsize="2687,1672" o:spt="100" adj="0,,0" path="m13454,-1691r-834,l12620,-19r834,l13454,-1691xm15306,-1329r-833,l14473,-19r833,l15306,-1329xe" fillcolor="#a02226" stroked="f">
              <v:stroke joinstyle="round"/>
              <v:formulas/>
              <v:path arrowok="t" o:connecttype="segments"/>
            </v:shape>
            <v:line id="_x0000_s1362" style="position:absolute" from="12481,-19" to="15445,-19" strokeweight=".1383mm"/>
            <v:line id="_x0000_s1361" style="position:absolute" from="13037,27" to="13037,-19" strokeweight=".10375mm"/>
            <v:line id="_x0000_s1360" style="position:absolute" from="13963,27" to="13963,-19" strokeweight=".10375mm"/>
            <v:line id="_x0000_s1359" style="position:absolute" from="14890,27" to="14890,-19" strokeweight=".10375mm"/>
            <w10:wrap anchorx="page"/>
          </v:group>
        </w:pict>
      </w:r>
      <w:r>
        <w:rPr>
          <w:spacing w:val="-4"/>
          <w:sz w:val="19"/>
        </w:rPr>
        <w:t>Safe</w:t>
      </w:r>
    </w:p>
    <w:p w:rsidR="00FB0FE6" w:rsidRDefault="00FB0FE6">
      <w:pPr>
        <w:rPr>
          <w:sz w:val="19"/>
        </w:rPr>
        <w:sectPr w:rsidR="00FB0FE6">
          <w:type w:val="continuous"/>
          <w:pgSz w:w="16840" w:h="11910" w:orient="landscape"/>
          <w:pgMar w:top="1340" w:right="1140" w:bottom="280" w:left="860" w:header="689" w:footer="991" w:gutter="0"/>
          <w:cols w:num="8" w:space="720" w:equalWidth="0">
            <w:col w:w="7017" w:space="673"/>
            <w:col w:w="810" w:space="40"/>
            <w:col w:w="883" w:space="40"/>
            <w:col w:w="960" w:space="40"/>
            <w:col w:w="686" w:space="223"/>
            <w:col w:w="1166" w:space="40"/>
            <w:col w:w="960" w:space="39"/>
            <w:col w:w="1263"/>
          </w:cols>
        </w:sectPr>
      </w:pPr>
    </w:p>
    <w:p w:rsidR="00FB0FE6" w:rsidRDefault="00056ECC">
      <w:pPr>
        <w:spacing w:before="2" w:line="268" w:lineRule="auto"/>
        <w:ind w:left="784" w:right="38"/>
        <w:rPr>
          <w:sz w:val="17"/>
        </w:rPr>
      </w:pPr>
      <w:proofErr w:type="gramStart"/>
      <w:r>
        <w:rPr>
          <w:sz w:val="17"/>
        </w:rPr>
        <w:t>recommended</w:t>
      </w:r>
      <w:proofErr w:type="gramEnd"/>
      <w:r>
        <w:rPr>
          <w:sz w:val="17"/>
        </w:rPr>
        <w:t>.</w:t>
      </w:r>
      <w:r>
        <w:rPr>
          <w:spacing w:val="20"/>
          <w:sz w:val="17"/>
        </w:rPr>
        <w:t xml:space="preserve"> </w:t>
      </w:r>
      <w:r>
        <w:rPr>
          <w:sz w:val="17"/>
        </w:rPr>
        <w:t>There was no documentation of the reasons for the changes.</w:t>
      </w:r>
      <w:r>
        <w:rPr>
          <w:spacing w:val="20"/>
          <w:sz w:val="17"/>
        </w:rPr>
        <w:t xml:space="preserve"> </w:t>
      </w:r>
      <w:r>
        <w:rPr>
          <w:sz w:val="17"/>
        </w:rPr>
        <w:t>But</w:t>
      </w:r>
      <w:r>
        <w:rPr>
          <w:spacing w:val="40"/>
          <w:sz w:val="17"/>
        </w:rPr>
        <w:t xml:space="preserve"> </w:t>
      </w:r>
      <w:r>
        <w:rPr>
          <w:sz w:val="17"/>
        </w:rPr>
        <w:t>a month after the federal ‘sports rorts’ were revealed, the department changed its processes</w:t>
      </w:r>
      <w:r>
        <w:rPr>
          <w:spacing w:val="-3"/>
          <w:sz w:val="17"/>
        </w:rPr>
        <w:t xml:space="preserve"> </w:t>
      </w:r>
      <w:r>
        <w:rPr>
          <w:sz w:val="17"/>
        </w:rPr>
        <w:t>for</w:t>
      </w:r>
      <w:r>
        <w:rPr>
          <w:spacing w:val="-3"/>
          <w:sz w:val="17"/>
        </w:rPr>
        <w:t xml:space="preserve"> </w:t>
      </w:r>
      <w:r>
        <w:rPr>
          <w:sz w:val="17"/>
        </w:rPr>
        <w:t>allocating</w:t>
      </w:r>
      <w:r>
        <w:rPr>
          <w:spacing w:val="-3"/>
          <w:sz w:val="17"/>
        </w:rPr>
        <w:t xml:space="preserve"> </w:t>
      </w:r>
      <w:r>
        <w:rPr>
          <w:sz w:val="17"/>
        </w:rPr>
        <w:t>sports</w:t>
      </w:r>
      <w:r>
        <w:rPr>
          <w:spacing w:val="-3"/>
          <w:sz w:val="17"/>
        </w:rPr>
        <w:t xml:space="preserve"> </w:t>
      </w:r>
      <w:r>
        <w:rPr>
          <w:sz w:val="17"/>
        </w:rPr>
        <w:t>grants. Decisions</w:t>
      </w:r>
      <w:r>
        <w:rPr>
          <w:spacing w:val="-3"/>
          <w:sz w:val="17"/>
        </w:rPr>
        <w:t xml:space="preserve"> </w:t>
      </w:r>
      <w:r>
        <w:rPr>
          <w:sz w:val="17"/>
        </w:rPr>
        <w:t>are</w:t>
      </w:r>
      <w:r>
        <w:rPr>
          <w:spacing w:val="-3"/>
          <w:sz w:val="17"/>
        </w:rPr>
        <w:t xml:space="preserve"> </w:t>
      </w:r>
      <w:r>
        <w:rPr>
          <w:sz w:val="17"/>
        </w:rPr>
        <w:t>now</w:t>
      </w:r>
      <w:r>
        <w:rPr>
          <w:spacing w:val="-3"/>
          <w:sz w:val="17"/>
        </w:rPr>
        <w:t xml:space="preserve"> </w:t>
      </w:r>
      <w:r>
        <w:rPr>
          <w:sz w:val="17"/>
        </w:rPr>
        <w:t>made</w:t>
      </w:r>
      <w:r>
        <w:rPr>
          <w:spacing w:val="-3"/>
          <w:sz w:val="17"/>
        </w:rPr>
        <w:t xml:space="preserve"> </w:t>
      </w:r>
      <w:r>
        <w:rPr>
          <w:sz w:val="17"/>
        </w:rPr>
        <w:t>by</w:t>
      </w:r>
      <w:r>
        <w:rPr>
          <w:spacing w:val="-3"/>
          <w:sz w:val="17"/>
        </w:rPr>
        <w:t xml:space="preserve"> </w:t>
      </w:r>
      <w:r>
        <w:rPr>
          <w:sz w:val="17"/>
        </w:rPr>
        <w:t>the</w:t>
      </w:r>
      <w:r>
        <w:rPr>
          <w:spacing w:val="-3"/>
          <w:sz w:val="17"/>
        </w:rPr>
        <w:t xml:space="preserve"> </w:t>
      </w:r>
      <w:r>
        <w:rPr>
          <w:sz w:val="17"/>
        </w:rPr>
        <w:t xml:space="preserve">department </w:t>
      </w:r>
      <w:bookmarkStart w:id="67" w:name="_bookmark63"/>
      <w:bookmarkEnd w:id="67"/>
      <w:r>
        <w:rPr>
          <w:sz w:val="17"/>
        </w:rPr>
        <w:t xml:space="preserve">director-general and only noted by the minister: </w:t>
      </w:r>
      <w:hyperlink w:anchor="_bookmark285" w:history="1">
        <w:r>
          <w:rPr>
            <w:sz w:val="17"/>
          </w:rPr>
          <w:t>Queensland Audit Office (2020).</w:t>
        </w:r>
      </w:hyperlink>
    </w:p>
    <w:p w:rsidR="00FB0FE6" w:rsidRDefault="00056ECC">
      <w:pPr>
        <w:pStyle w:val="ListParagraph"/>
        <w:numPr>
          <w:ilvl w:val="0"/>
          <w:numId w:val="10"/>
        </w:numPr>
        <w:tabs>
          <w:tab w:val="left" w:pos="785"/>
        </w:tabs>
        <w:spacing w:before="1" w:line="268" w:lineRule="auto"/>
        <w:ind w:right="68"/>
        <w:rPr>
          <w:sz w:val="17"/>
        </w:rPr>
      </w:pPr>
      <w:r>
        <w:rPr>
          <w:sz w:val="17"/>
        </w:rPr>
        <w:t>Liberal</w:t>
      </w:r>
      <w:r>
        <w:rPr>
          <w:spacing w:val="-4"/>
          <w:sz w:val="17"/>
        </w:rPr>
        <w:t xml:space="preserve"> </w:t>
      </w:r>
      <w:r>
        <w:rPr>
          <w:sz w:val="17"/>
        </w:rPr>
        <w:t>National</w:t>
      </w:r>
      <w:r>
        <w:rPr>
          <w:spacing w:val="-4"/>
          <w:sz w:val="17"/>
        </w:rPr>
        <w:t xml:space="preserve"> </w:t>
      </w:r>
      <w:r>
        <w:rPr>
          <w:sz w:val="17"/>
        </w:rPr>
        <w:t>Party</w:t>
      </w:r>
      <w:r>
        <w:rPr>
          <w:spacing w:val="-4"/>
          <w:sz w:val="17"/>
        </w:rPr>
        <w:t xml:space="preserve"> </w:t>
      </w:r>
      <w:r>
        <w:rPr>
          <w:sz w:val="17"/>
        </w:rPr>
        <w:t>electorates’</w:t>
      </w:r>
      <w:r>
        <w:rPr>
          <w:spacing w:val="-4"/>
          <w:sz w:val="17"/>
        </w:rPr>
        <w:t xml:space="preserve"> </w:t>
      </w:r>
      <w:r>
        <w:rPr>
          <w:sz w:val="17"/>
        </w:rPr>
        <w:t>share</w:t>
      </w:r>
      <w:r>
        <w:rPr>
          <w:spacing w:val="-4"/>
          <w:sz w:val="17"/>
        </w:rPr>
        <w:t xml:space="preserve"> </w:t>
      </w:r>
      <w:r>
        <w:rPr>
          <w:sz w:val="17"/>
        </w:rPr>
        <w:t>of</w:t>
      </w:r>
      <w:r>
        <w:rPr>
          <w:spacing w:val="-4"/>
          <w:sz w:val="17"/>
        </w:rPr>
        <w:t xml:space="preserve"> </w:t>
      </w:r>
      <w:r>
        <w:rPr>
          <w:sz w:val="17"/>
        </w:rPr>
        <w:t>awarded</w:t>
      </w:r>
      <w:r>
        <w:rPr>
          <w:spacing w:val="-4"/>
          <w:sz w:val="17"/>
        </w:rPr>
        <w:t xml:space="preserve"> </w:t>
      </w:r>
      <w:r>
        <w:rPr>
          <w:sz w:val="17"/>
        </w:rPr>
        <w:t>grants</w:t>
      </w:r>
      <w:r>
        <w:rPr>
          <w:spacing w:val="-4"/>
          <w:sz w:val="17"/>
        </w:rPr>
        <w:t xml:space="preserve"> </w:t>
      </w:r>
      <w:r>
        <w:rPr>
          <w:sz w:val="17"/>
        </w:rPr>
        <w:t>decreased</w:t>
      </w:r>
      <w:r>
        <w:rPr>
          <w:spacing w:val="-4"/>
          <w:sz w:val="17"/>
        </w:rPr>
        <w:t xml:space="preserve"> </w:t>
      </w:r>
      <w:r>
        <w:rPr>
          <w:sz w:val="17"/>
        </w:rPr>
        <w:t>from</w:t>
      </w:r>
      <w:r>
        <w:rPr>
          <w:spacing w:val="-4"/>
          <w:sz w:val="17"/>
        </w:rPr>
        <w:t xml:space="preserve"> </w:t>
      </w:r>
      <w:r>
        <w:rPr>
          <w:sz w:val="17"/>
        </w:rPr>
        <w:t>43</w:t>
      </w:r>
      <w:r>
        <w:rPr>
          <w:spacing w:val="-4"/>
          <w:sz w:val="17"/>
        </w:rPr>
        <w:t xml:space="preserve"> </w:t>
      </w:r>
      <w:r>
        <w:rPr>
          <w:sz w:val="17"/>
        </w:rPr>
        <w:t xml:space="preserve">per </w:t>
      </w:r>
      <w:bookmarkStart w:id="68" w:name="_bookmark64"/>
      <w:bookmarkEnd w:id="68"/>
      <w:r>
        <w:rPr>
          <w:sz w:val="17"/>
        </w:rPr>
        <w:t xml:space="preserve">cent to 28 per cent: </w:t>
      </w:r>
      <w:hyperlink w:anchor="_bookmark285" w:history="1">
        <w:r>
          <w:rPr>
            <w:sz w:val="17"/>
          </w:rPr>
          <w:t>Queensland Audit Office (ibid).</w:t>
        </w:r>
      </w:hyperlink>
    </w:p>
    <w:p w:rsidR="00FB0FE6" w:rsidRDefault="00056ECC">
      <w:pPr>
        <w:pStyle w:val="ListParagraph"/>
        <w:numPr>
          <w:ilvl w:val="0"/>
          <w:numId w:val="10"/>
        </w:numPr>
        <w:tabs>
          <w:tab w:val="left" w:pos="785"/>
        </w:tabs>
        <w:spacing w:before="1"/>
        <w:ind w:hanging="342"/>
        <w:rPr>
          <w:sz w:val="17"/>
        </w:rPr>
      </w:pPr>
      <w:hyperlink w:anchor="_bookmark294" w:history="1">
        <w:bookmarkStart w:id="69" w:name="_bookmark65"/>
        <w:bookmarkEnd w:id="69"/>
        <w:r>
          <w:rPr>
            <w:sz w:val="17"/>
          </w:rPr>
          <w:t xml:space="preserve">The Age </w:t>
        </w:r>
        <w:r>
          <w:rPr>
            <w:spacing w:val="-2"/>
            <w:sz w:val="17"/>
          </w:rPr>
          <w:t>(2021).</w:t>
        </w:r>
      </w:hyperlink>
    </w:p>
    <w:p w:rsidR="00FB0FE6" w:rsidRDefault="00056ECC">
      <w:pPr>
        <w:pStyle w:val="ListParagraph"/>
        <w:numPr>
          <w:ilvl w:val="0"/>
          <w:numId w:val="10"/>
        </w:numPr>
        <w:tabs>
          <w:tab w:val="left" w:pos="785"/>
        </w:tabs>
        <w:spacing w:before="23"/>
        <w:ind w:hanging="342"/>
        <w:rPr>
          <w:sz w:val="17"/>
        </w:rPr>
      </w:pPr>
      <w:bookmarkStart w:id="70" w:name="_bookmark66"/>
      <w:bookmarkEnd w:id="70"/>
      <w:r>
        <w:rPr>
          <w:spacing w:val="-4"/>
          <w:sz w:val="17"/>
        </w:rPr>
        <w:t>Ibid.</w:t>
      </w:r>
    </w:p>
    <w:p w:rsidR="00FB0FE6" w:rsidRDefault="00056ECC">
      <w:pPr>
        <w:pStyle w:val="ListParagraph"/>
        <w:numPr>
          <w:ilvl w:val="0"/>
          <w:numId w:val="10"/>
        </w:numPr>
        <w:tabs>
          <w:tab w:val="left" w:pos="785"/>
        </w:tabs>
        <w:spacing w:before="24"/>
        <w:ind w:hanging="342"/>
        <w:rPr>
          <w:sz w:val="17"/>
        </w:rPr>
      </w:pPr>
      <w:hyperlink w:anchor="_bookmark209" w:history="1">
        <w:proofErr w:type="spellStart"/>
        <w:r>
          <w:rPr>
            <w:sz w:val="17"/>
          </w:rPr>
          <w:t>ANAO</w:t>
        </w:r>
        <w:proofErr w:type="spellEnd"/>
        <w:r>
          <w:rPr>
            <w:spacing w:val="-5"/>
            <w:sz w:val="17"/>
          </w:rPr>
          <w:t xml:space="preserve"> </w:t>
        </w:r>
        <w:r>
          <w:rPr>
            <w:sz w:val="17"/>
          </w:rPr>
          <w:t>(2021a);</w:t>
        </w:r>
      </w:hyperlink>
      <w:r>
        <w:rPr>
          <w:spacing w:val="37"/>
          <w:sz w:val="17"/>
        </w:rPr>
        <w:t xml:space="preserve"> </w:t>
      </w:r>
      <w:r>
        <w:rPr>
          <w:sz w:val="17"/>
        </w:rPr>
        <w:t>and</w:t>
      </w:r>
      <w:r>
        <w:rPr>
          <w:spacing w:val="-5"/>
          <w:sz w:val="17"/>
        </w:rPr>
        <w:t xml:space="preserve"> </w:t>
      </w:r>
      <w:hyperlink w:anchor="_bookmark292" w:history="1">
        <w:r>
          <w:rPr>
            <w:sz w:val="17"/>
          </w:rPr>
          <w:t>Terrill</w:t>
        </w:r>
        <w:r>
          <w:rPr>
            <w:spacing w:val="-5"/>
            <w:sz w:val="17"/>
          </w:rPr>
          <w:t xml:space="preserve"> </w:t>
        </w:r>
        <w:r>
          <w:rPr>
            <w:spacing w:val="-2"/>
            <w:sz w:val="17"/>
          </w:rPr>
          <w:t>(2022).</w:t>
        </w:r>
      </w:hyperlink>
    </w:p>
    <w:p w:rsidR="00FB0FE6" w:rsidRDefault="00056ECC">
      <w:pPr>
        <w:spacing w:line="179" w:lineRule="exact"/>
        <w:ind w:left="2952"/>
        <w:rPr>
          <w:sz w:val="19"/>
        </w:rPr>
      </w:pPr>
      <w:r>
        <w:br w:type="column"/>
      </w:r>
      <w:r>
        <w:rPr>
          <w:spacing w:val="-2"/>
          <w:sz w:val="19"/>
        </w:rPr>
        <w:t>Two-party</w:t>
      </w:r>
      <w:r>
        <w:rPr>
          <w:spacing w:val="-3"/>
          <w:sz w:val="19"/>
        </w:rPr>
        <w:t xml:space="preserve"> </w:t>
      </w:r>
      <w:r>
        <w:rPr>
          <w:spacing w:val="-2"/>
          <w:sz w:val="19"/>
        </w:rPr>
        <w:t>seat margin</w:t>
      </w:r>
    </w:p>
    <w:p w:rsidR="00FB0FE6" w:rsidRDefault="00056ECC">
      <w:pPr>
        <w:spacing w:before="98" w:line="268" w:lineRule="auto"/>
        <w:ind w:left="443" w:right="410"/>
        <w:rPr>
          <w:i/>
          <w:sz w:val="17"/>
        </w:rPr>
      </w:pPr>
      <w:r>
        <w:rPr>
          <w:i/>
          <w:sz w:val="17"/>
        </w:rPr>
        <w:t>Notes: ‘Marginal’ refers to a margin of less than 6 per cent. ‘Fairly safe’ refers to 6- to-10 per cent. Independent seats were assigned to the major party with the closest margin. The average awarded per electorate is the average over an electoral cycle: 2017 to 2019, and 2019 to 2021.</w:t>
      </w:r>
      <w:r>
        <w:rPr>
          <w:i/>
          <w:spacing w:val="11"/>
          <w:sz w:val="17"/>
        </w:rPr>
        <w:t xml:space="preserve"> </w:t>
      </w:r>
      <w:r>
        <w:rPr>
          <w:i/>
          <w:sz w:val="17"/>
        </w:rPr>
        <w:t xml:space="preserve">This is because seats and margins changed at </w:t>
      </w:r>
      <w:r>
        <w:rPr>
          <w:i/>
          <w:spacing w:val="-5"/>
          <w:sz w:val="17"/>
        </w:rPr>
        <w:t>the</w:t>
      </w:r>
    </w:p>
    <w:p w:rsidR="00FB0FE6" w:rsidRDefault="00056ECC">
      <w:pPr>
        <w:spacing w:before="1" w:line="268" w:lineRule="auto"/>
        <w:ind w:left="443" w:right="204"/>
        <w:rPr>
          <w:i/>
          <w:sz w:val="17"/>
        </w:rPr>
      </w:pPr>
      <w:r>
        <w:rPr>
          <w:i/>
          <w:sz w:val="17"/>
        </w:rPr>
        <w:t>2019</w:t>
      </w:r>
      <w:r>
        <w:rPr>
          <w:i/>
          <w:spacing w:val="-3"/>
          <w:sz w:val="17"/>
        </w:rPr>
        <w:t xml:space="preserve"> </w:t>
      </w:r>
      <w:r>
        <w:rPr>
          <w:i/>
          <w:sz w:val="17"/>
        </w:rPr>
        <w:t>election. This</w:t>
      </w:r>
      <w:r>
        <w:rPr>
          <w:i/>
          <w:spacing w:val="-3"/>
          <w:sz w:val="17"/>
        </w:rPr>
        <w:t xml:space="preserve"> </w:t>
      </w:r>
      <w:r>
        <w:rPr>
          <w:i/>
          <w:sz w:val="17"/>
        </w:rPr>
        <w:t>analysis</w:t>
      </w:r>
      <w:r>
        <w:rPr>
          <w:i/>
          <w:spacing w:val="-3"/>
          <w:sz w:val="17"/>
        </w:rPr>
        <w:t xml:space="preserve"> </w:t>
      </w:r>
      <w:r>
        <w:rPr>
          <w:i/>
          <w:sz w:val="17"/>
        </w:rPr>
        <w:t>does</w:t>
      </w:r>
      <w:r>
        <w:rPr>
          <w:i/>
          <w:spacing w:val="-3"/>
          <w:sz w:val="17"/>
        </w:rPr>
        <w:t xml:space="preserve"> </w:t>
      </w:r>
      <w:r>
        <w:rPr>
          <w:i/>
          <w:sz w:val="17"/>
        </w:rPr>
        <w:t>not</w:t>
      </w:r>
      <w:r>
        <w:rPr>
          <w:i/>
          <w:spacing w:val="-3"/>
          <w:sz w:val="17"/>
        </w:rPr>
        <w:t xml:space="preserve"> </w:t>
      </w:r>
      <w:r>
        <w:rPr>
          <w:i/>
          <w:sz w:val="17"/>
        </w:rPr>
        <w:t>include</w:t>
      </w:r>
      <w:r>
        <w:rPr>
          <w:i/>
          <w:spacing w:val="-3"/>
          <w:sz w:val="17"/>
        </w:rPr>
        <w:t xml:space="preserve"> </w:t>
      </w:r>
      <w:r>
        <w:rPr>
          <w:i/>
          <w:sz w:val="17"/>
        </w:rPr>
        <w:t>regional</w:t>
      </w:r>
      <w:r>
        <w:rPr>
          <w:i/>
          <w:spacing w:val="-3"/>
          <w:sz w:val="17"/>
        </w:rPr>
        <w:t xml:space="preserve"> </w:t>
      </w:r>
      <w:r>
        <w:rPr>
          <w:i/>
          <w:sz w:val="17"/>
        </w:rPr>
        <w:t>grant</w:t>
      </w:r>
      <w:r>
        <w:rPr>
          <w:i/>
          <w:spacing w:val="-3"/>
          <w:sz w:val="17"/>
        </w:rPr>
        <w:t xml:space="preserve"> </w:t>
      </w:r>
      <w:r>
        <w:rPr>
          <w:i/>
          <w:sz w:val="17"/>
        </w:rPr>
        <w:t>programs. See</w:t>
      </w:r>
      <w:r>
        <w:rPr>
          <w:i/>
          <w:spacing w:val="-3"/>
          <w:sz w:val="17"/>
        </w:rPr>
        <w:t xml:space="preserve"> </w:t>
      </w:r>
      <w:r>
        <w:rPr>
          <w:i/>
          <w:sz w:val="17"/>
        </w:rPr>
        <w:t>Appendix for details.</w:t>
      </w:r>
    </w:p>
    <w:p w:rsidR="00FB0FE6" w:rsidRDefault="00056ECC">
      <w:pPr>
        <w:spacing w:before="50" w:line="268" w:lineRule="auto"/>
        <w:ind w:left="443" w:right="265"/>
        <w:rPr>
          <w:i/>
          <w:sz w:val="17"/>
        </w:rPr>
      </w:pPr>
      <w:r>
        <w:rPr>
          <w:i/>
          <w:sz w:val="17"/>
        </w:rPr>
        <w:t>Source:</w:t>
      </w:r>
      <w:r>
        <w:rPr>
          <w:i/>
          <w:spacing w:val="-3"/>
          <w:sz w:val="17"/>
        </w:rPr>
        <w:t xml:space="preserve"> </w:t>
      </w:r>
      <w:r>
        <w:rPr>
          <w:i/>
          <w:sz w:val="17"/>
        </w:rPr>
        <w:t>Grattan</w:t>
      </w:r>
      <w:r>
        <w:rPr>
          <w:i/>
          <w:spacing w:val="-3"/>
          <w:sz w:val="17"/>
        </w:rPr>
        <w:t xml:space="preserve"> </w:t>
      </w:r>
      <w:r>
        <w:rPr>
          <w:i/>
          <w:sz w:val="17"/>
        </w:rPr>
        <w:t>analysis</w:t>
      </w:r>
      <w:r>
        <w:rPr>
          <w:i/>
          <w:spacing w:val="-3"/>
          <w:sz w:val="17"/>
        </w:rPr>
        <w:t xml:space="preserve"> </w:t>
      </w:r>
      <w:r>
        <w:rPr>
          <w:i/>
          <w:sz w:val="17"/>
        </w:rPr>
        <w:t>of</w:t>
      </w:r>
      <w:r>
        <w:rPr>
          <w:i/>
          <w:spacing w:val="-3"/>
          <w:sz w:val="17"/>
        </w:rPr>
        <w:t xml:space="preserve"> </w:t>
      </w:r>
      <w:r>
        <w:rPr>
          <w:i/>
          <w:sz w:val="17"/>
        </w:rPr>
        <w:t>data</w:t>
      </w:r>
      <w:r>
        <w:rPr>
          <w:i/>
          <w:spacing w:val="-3"/>
          <w:sz w:val="17"/>
        </w:rPr>
        <w:t xml:space="preserve"> </w:t>
      </w:r>
      <w:r>
        <w:rPr>
          <w:i/>
          <w:sz w:val="17"/>
        </w:rPr>
        <w:t>collated</w:t>
      </w:r>
      <w:r>
        <w:rPr>
          <w:i/>
          <w:spacing w:val="-3"/>
          <w:sz w:val="17"/>
        </w:rPr>
        <w:t xml:space="preserve"> </w:t>
      </w:r>
      <w:r>
        <w:rPr>
          <w:i/>
          <w:sz w:val="17"/>
        </w:rPr>
        <w:t>from</w:t>
      </w:r>
      <w:r>
        <w:rPr>
          <w:i/>
          <w:spacing w:val="-3"/>
          <w:sz w:val="17"/>
        </w:rPr>
        <w:t xml:space="preserve"> </w:t>
      </w:r>
      <w:proofErr w:type="spellStart"/>
      <w:r>
        <w:rPr>
          <w:i/>
          <w:sz w:val="17"/>
        </w:rPr>
        <w:t>GrantConnect</w:t>
      </w:r>
      <w:proofErr w:type="spellEnd"/>
      <w:r>
        <w:rPr>
          <w:i/>
          <w:spacing w:val="-3"/>
          <w:sz w:val="17"/>
        </w:rPr>
        <w:t xml:space="preserve"> </w:t>
      </w:r>
      <w:r>
        <w:rPr>
          <w:i/>
          <w:sz w:val="17"/>
        </w:rPr>
        <w:t>by</w:t>
      </w:r>
      <w:r>
        <w:rPr>
          <w:i/>
          <w:spacing w:val="-3"/>
          <w:sz w:val="17"/>
        </w:rPr>
        <w:t xml:space="preserve"> </w:t>
      </w:r>
      <w:r>
        <w:rPr>
          <w:i/>
          <w:sz w:val="17"/>
        </w:rPr>
        <w:t>The</w:t>
      </w:r>
      <w:r>
        <w:rPr>
          <w:i/>
          <w:spacing w:val="-3"/>
          <w:sz w:val="17"/>
        </w:rPr>
        <w:t xml:space="preserve"> </w:t>
      </w:r>
      <w:r>
        <w:rPr>
          <w:i/>
          <w:sz w:val="17"/>
        </w:rPr>
        <w:t>Age</w:t>
      </w:r>
      <w:r>
        <w:rPr>
          <w:i/>
          <w:spacing w:val="-3"/>
          <w:sz w:val="17"/>
        </w:rPr>
        <w:t xml:space="preserve"> </w:t>
      </w:r>
      <w:r>
        <w:rPr>
          <w:i/>
          <w:sz w:val="17"/>
        </w:rPr>
        <w:t>/</w:t>
      </w:r>
      <w:r>
        <w:rPr>
          <w:i/>
          <w:spacing w:val="-3"/>
          <w:sz w:val="17"/>
        </w:rPr>
        <w:t xml:space="preserve"> </w:t>
      </w:r>
      <w:r>
        <w:rPr>
          <w:i/>
          <w:sz w:val="17"/>
        </w:rPr>
        <w:t>Sydney Morning Herald (2021).</w:t>
      </w:r>
    </w:p>
    <w:p w:rsidR="00FB0FE6" w:rsidRDefault="00FB0FE6">
      <w:pPr>
        <w:spacing w:line="268" w:lineRule="auto"/>
        <w:rPr>
          <w:sz w:val="17"/>
        </w:rPr>
        <w:sectPr w:rsidR="00FB0FE6">
          <w:type w:val="continuous"/>
          <w:pgSz w:w="16840" w:h="11910" w:orient="landscape"/>
          <w:pgMar w:top="1340" w:right="1140" w:bottom="280" w:left="860" w:header="689" w:footer="991" w:gutter="0"/>
          <w:cols w:num="2" w:space="720" w:equalWidth="0">
            <w:col w:w="7035" w:space="628"/>
            <w:col w:w="7177"/>
          </w:cols>
        </w:sectPr>
      </w:pPr>
    </w:p>
    <w:p w:rsidR="00FB0FE6" w:rsidRDefault="00056ECC">
      <w:pPr>
        <w:pStyle w:val="BodyText"/>
        <w:spacing w:before="156" w:line="283" w:lineRule="auto"/>
        <w:ind w:left="443"/>
      </w:pPr>
      <w:r>
        <w:rPr>
          <w:w w:val="105"/>
        </w:rPr>
        <w:lastRenderedPageBreak/>
        <w:t>Checks on ministerial discretion have been imposed successfully in some</w:t>
      </w:r>
      <w:r>
        <w:rPr>
          <w:spacing w:val="-15"/>
          <w:w w:val="105"/>
        </w:rPr>
        <w:t xml:space="preserve"> </w:t>
      </w:r>
      <w:r>
        <w:rPr>
          <w:w w:val="105"/>
        </w:rPr>
        <w:t>programs.</w:t>
      </w:r>
      <w:r>
        <w:rPr>
          <w:spacing w:val="-4"/>
          <w:w w:val="105"/>
        </w:rPr>
        <w:t xml:space="preserve"> </w:t>
      </w:r>
      <w:r>
        <w:rPr>
          <w:w w:val="105"/>
        </w:rPr>
        <w:t>For</w:t>
      </w:r>
      <w:r>
        <w:rPr>
          <w:spacing w:val="-15"/>
          <w:w w:val="105"/>
        </w:rPr>
        <w:t xml:space="preserve"> </w:t>
      </w:r>
      <w:r>
        <w:rPr>
          <w:w w:val="105"/>
        </w:rPr>
        <w:t>example,</w:t>
      </w:r>
      <w:r>
        <w:rPr>
          <w:spacing w:val="-14"/>
          <w:w w:val="105"/>
        </w:rPr>
        <w:t xml:space="preserve"> </w:t>
      </w:r>
      <w:r>
        <w:rPr>
          <w:w w:val="105"/>
        </w:rPr>
        <w:t>in</w:t>
      </w:r>
      <w:r>
        <w:rPr>
          <w:spacing w:val="-15"/>
          <w:w w:val="105"/>
        </w:rPr>
        <w:t xml:space="preserve"> </w:t>
      </w:r>
      <w:r>
        <w:rPr>
          <w:w w:val="105"/>
        </w:rPr>
        <w:t>the</w:t>
      </w:r>
      <w:r>
        <w:rPr>
          <w:spacing w:val="-14"/>
          <w:w w:val="105"/>
        </w:rPr>
        <w:t xml:space="preserve"> </w:t>
      </w:r>
      <w:r>
        <w:rPr>
          <w:w w:val="105"/>
        </w:rPr>
        <w:t>NSW</w:t>
      </w:r>
      <w:r>
        <w:rPr>
          <w:spacing w:val="-15"/>
          <w:w w:val="105"/>
        </w:rPr>
        <w:t xml:space="preserve"> </w:t>
      </w:r>
      <w:r>
        <w:rPr>
          <w:w w:val="105"/>
        </w:rPr>
        <w:t>Greater</w:t>
      </w:r>
      <w:r>
        <w:rPr>
          <w:spacing w:val="-14"/>
          <w:w w:val="105"/>
        </w:rPr>
        <w:t xml:space="preserve"> </w:t>
      </w:r>
      <w:r>
        <w:rPr>
          <w:w w:val="105"/>
        </w:rPr>
        <w:t>Cities</w:t>
      </w:r>
      <w:r>
        <w:rPr>
          <w:spacing w:val="-15"/>
          <w:w w:val="105"/>
        </w:rPr>
        <w:t xml:space="preserve"> </w:t>
      </w:r>
      <w:r>
        <w:rPr>
          <w:w w:val="105"/>
        </w:rPr>
        <w:t>and</w:t>
      </w:r>
      <w:r>
        <w:rPr>
          <w:spacing w:val="-14"/>
          <w:w w:val="105"/>
        </w:rPr>
        <w:t xml:space="preserve"> </w:t>
      </w:r>
      <w:r>
        <w:rPr>
          <w:w w:val="105"/>
        </w:rPr>
        <w:t>Regional Sport Facility Fund, the minister retained the power to make the final decision, but a panel assessed applications against program criteria and made recommendations to the minster. An independent probity</w:t>
      </w:r>
    </w:p>
    <w:p w:rsidR="00FB0FE6" w:rsidRDefault="00056ECC">
      <w:pPr>
        <w:spacing w:before="8"/>
      </w:pPr>
      <w:r>
        <w:br w:type="column"/>
      </w:r>
    </w:p>
    <w:p w:rsidR="00FB0FE6" w:rsidRDefault="00056ECC">
      <w:pPr>
        <w:spacing w:before="1" w:line="261" w:lineRule="auto"/>
        <w:ind w:left="443"/>
        <w:rPr>
          <w:b/>
          <w:sz w:val="19"/>
        </w:rPr>
      </w:pPr>
      <w:bookmarkStart w:id="71" w:name="_bookmark67"/>
      <w:bookmarkEnd w:id="71"/>
      <w:r>
        <w:rPr>
          <w:b/>
          <w:color w:val="6A727A"/>
          <w:sz w:val="19"/>
        </w:rPr>
        <w:t>Figure</w:t>
      </w:r>
      <w:r>
        <w:rPr>
          <w:b/>
          <w:color w:val="6A727A"/>
          <w:spacing w:val="-6"/>
          <w:sz w:val="19"/>
        </w:rPr>
        <w:t xml:space="preserve"> </w:t>
      </w:r>
      <w:r>
        <w:rPr>
          <w:b/>
          <w:color w:val="6A727A"/>
          <w:sz w:val="19"/>
        </w:rPr>
        <w:t>2.4:</w:t>
      </w:r>
      <w:r>
        <w:rPr>
          <w:b/>
          <w:color w:val="6A727A"/>
          <w:spacing w:val="-6"/>
          <w:sz w:val="19"/>
        </w:rPr>
        <w:t xml:space="preserve"> </w:t>
      </w:r>
      <w:r>
        <w:rPr>
          <w:b/>
          <w:color w:val="6A727A"/>
          <w:sz w:val="19"/>
        </w:rPr>
        <w:t>Seven</w:t>
      </w:r>
      <w:r>
        <w:rPr>
          <w:b/>
          <w:color w:val="6A727A"/>
          <w:spacing w:val="-6"/>
          <w:sz w:val="19"/>
        </w:rPr>
        <w:t xml:space="preserve"> </w:t>
      </w:r>
      <w:r>
        <w:rPr>
          <w:b/>
          <w:color w:val="6A727A"/>
          <w:sz w:val="19"/>
        </w:rPr>
        <w:t>of</w:t>
      </w:r>
      <w:r>
        <w:rPr>
          <w:b/>
          <w:color w:val="6A727A"/>
          <w:spacing w:val="-6"/>
          <w:sz w:val="19"/>
        </w:rPr>
        <w:t xml:space="preserve"> </w:t>
      </w:r>
      <w:r>
        <w:rPr>
          <w:b/>
          <w:color w:val="6A727A"/>
          <w:sz w:val="19"/>
        </w:rPr>
        <w:t>the</w:t>
      </w:r>
      <w:r>
        <w:rPr>
          <w:b/>
          <w:color w:val="6A727A"/>
          <w:spacing w:val="-6"/>
          <w:sz w:val="19"/>
        </w:rPr>
        <w:t xml:space="preserve"> </w:t>
      </w:r>
      <w:r>
        <w:rPr>
          <w:b/>
          <w:color w:val="6A727A"/>
          <w:sz w:val="19"/>
        </w:rPr>
        <w:t>top</w:t>
      </w:r>
      <w:r>
        <w:rPr>
          <w:b/>
          <w:color w:val="6A727A"/>
          <w:spacing w:val="-6"/>
          <w:sz w:val="19"/>
        </w:rPr>
        <w:t xml:space="preserve"> </w:t>
      </w:r>
      <w:r>
        <w:rPr>
          <w:b/>
          <w:color w:val="6A727A"/>
          <w:sz w:val="19"/>
        </w:rPr>
        <w:t>10</w:t>
      </w:r>
      <w:r>
        <w:rPr>
          <w:b/>
          <w:color w:val="6A727A"/>
          <w:spacing w:val="-6"/>
          <w:sz w:val="19"/>
        </w:rPr>
        <w:t xml:space="preserve"> </w:t>
      </w:r>
      <w:r>
        <w:rPr>
          <w:b/>
          <w:color w:val="6A727A"/>
          <w:sz w:val="19"/>
        </w:rPr>
        <w:t>federal</w:t>
      </w:r>
      <w:r>
        <w:rPr>
          <w:b/>
          <w:color w:val="6A727A"/>
          <w:spacing w:val="-6"/>
          <w:sz w:val="19"/>
        </w:rPr>
        <w:t xml:space="preserve"> </w:t>
      </w:r>
      <w:r>
        <w:rPr>
          <w:b/>
          <w:color w:val="6A727A"/>
          <w:sz w:val="19"/>
        </w:rPr>
        <w:t>electorates</w:t>
      </w:r>
      <w:r>
        <w:rPr>
          <w:b/>
          <w:color w:val="6A727A"/>
          <w:spacing w:val="-6"/>
          <w:sz w:val="19"/>
        </w:rPr>
        <w:t xml:space="preserve"> </w:t>
      </w:r>
      <w:r>
        <w:rPr>
          <w:b/>
          <w:color w:val="6A727A"/>
          <w:sz w:val="19"/>
        </w:rPr>
        <w:t>with</w:t>
      </w:r>
      <w:r>
        <w:rPr>
          <w:b/>
          <w:color w:val="6A727A"/>
          <w:spacing w:val="-6"/>
          <w:sz w:val="19"/>
        </w:rPr>
        <w:t xml:space="preserve"> </w:t>
      </w:r>
      <w:r>
        <w:rPr>
          <w:b/>
          <w:color w:val="6A727A"/>
          <w:sz w:val="19"/>
        </w:rPr>
        <w:t>the</w:t>
      </w:r>
      <w:r>
        <w:rPr>
          <w:b/>
          <w:color w:val="6A727A"/>
          <w:spacing w:val="-6"/>
          <w:sz w:val="19"/>
        </w:rPr>
        <w:t xml:space="preserve"> </w:t>
      </w:r>
      <w:r>
        <w:rPr>
          <w:b/>
          <w:color w:val="6A727A"/>
          <w:sz w:val="19"/>
        </w:rPr>
        <w:t>most discretionary grant funding were marginal seats</w:t>
      </w:r>
    </w:p>
    <w:p w:rsidR="00FB0FE6" w:rsidRDefault="00056ECC">
      <w:pPr>
        <w:spacing w:before="1" w:line="261" w:lineRule="auto"/>
        <w:ind w:left="443" w:right="229"/>
        <w:rPr>
          <w:sz w:val="19"/>
        </w:rPr>
      </w:pPr>
      <w:r>
        <w:rPr>
          <w:color w:val="6A727A"/>
          <w:sz w:val="19"/>
        </w:rPr>
        <w:t>Total</w:t>
      </w:r>
      <w:r>
        <w:rPr>
          <w:color w:val="6A727A"/>
          <w:spacing w:val="-12"/>
          <w:sz w:val="19"/>
        </w:rPr>
        <w:t xml:space="preserve"> </w:t>
      </w:r>
      <w:r>
        <w:rPr>
          <w:color w:val="6A727A"/>
          <w:sz w:val="19"/>
        </w:rPr>
        <w:t>funding</w:t>
      </w:r>
      <w:r>
        <w:rPr>
          <w:color w:val="6A727A"/>
          <w:spacing w:val="-12"/>
          <w:sz w:val="19"/>
        </w:rPr>
        <w:t xml:space="preserve"> </w:t>
      </w:r>
      <w:r>
        <w:rPr>
          <w:color w:val="6A727A"/>
          <w:sz w:val="19"/>
        </w:rPr>
        <w:t>awarded</w:t>
      </w:r>
      <w:r>
        <w:rPr>
          <w:color w:val="6A727A"/>
          <w:spacing w:val="-12"/>
          <w:sz w:val="19"/>
        </w:rPr>
        <w:t xml:space="preserve"> </w:t>
      </w:r>
      <w:r>
        <w:rPr>
          <w:color w:val="6A727A"/>
          <w:sz w:val="19"/>
        </w:rPr>
        <w:t>per</w:t>
      </w:r>
      <w:r>
        <w:rPr>
          <w:color w:val="6A727A"/>
          <w:spacing w:val="-12"/>
          <w:sz w:val="19"/>
        </w:rPr>
        <w:t xml:space="preserve"> </w:t>
      </w:r>
      <w:r>
        <w:rPr>
          <w:color w:val="6A727A"/>
          <w:sz w:val="19"/>
        </w:rPr>
        <w:t>electorate</w:t>
      </w:r>
      <w:r>
        <w:rPr>
          <w:color w:val="6A727A"/>
          <w:spacing w:val="-12"/>
          <w:sz w:val="19"/>
        </w:rPr>
        <w:t xml:space="preserve"> </w:t>
      </w:r>
      <w:r>
        <w:rPr>
          <w:color w:val="6A727A"/>
          <w:sz w:val="19"/>
        </w:rPr>
        <w:t>across</w:t>
      </w:r>
      <w:r>
        <w:rPr>
          <w:color w:val="6A727A"/>
          <w:spacing w:val="-12"/>
          <w:sz w:val="19"/>
        </w:rPr>
        <w:t xml:space="preserve"> </w:t>
      </w:r>
      <w:r>
        <w:rPr>
          <w:color w:val="6A727A"/>
          <w:sz w:val="19"/>
        </w:rPr>
        <w:t>seven</w:t>
      </w:r>
      <w:r>
        <w:rPr>
          <w:color w:val="6A727A"/>
          <w:spacing w:val="-12"/>
          <w:sz w:val="19"/>
        </w:rPr>
        <w:t xml:space="preserve"> </w:t>
      </w:r>
      <w:r>
        <w:rPr>
          <w:color w:val="6A727A"/>
          <w:sz w:val="19"/>
        </w:rPr>
        <w:t>federal</w:t>
      </w:r>
      <w:r>
        <w:rPr>
          <w:color w:val="6A727A"/>
          <w:spacing w:val="-12"/>
          <w:sz w:val="19"/>
        </w:rPr>
        <w:t xml:space="preserve"> </w:t>
      </w:r>
      <w:r>
        <w:rPr>
          <w:color w:val="6A727A"/>
          <w:sz w:val="19"/>
        </w:rPr>
        <w:t>discretionary</w:t>
      </w:r>
      <w:r>
        <w:rPr>
          <w:color w:val="6A727A"/>
          <w:spacing w:val="-12"/>
          <w:sz w:val="19"/>
        </w:rPr>
        <w:t xml:space="preserve"> </w:t>
      </w:r>
      <w:r>
        <w:rPr>
          <w:color w:val="6A727A"/>
          <w:sz w:val="19"/>
        </w:rPr>
        <w:t>grant programs, top 10 electorates</w:t>
      </w:r>
    </w:p>
    <w:p w:rsidR="00FB0FE6" w:rsidRDefault="00FB0FE6">
      <w:pPr>
        <w:spacing w:line="261" w:lineRule="auto"/>
        <w:rPr>
          <w:sz w:val="19"/>
        </w:rPr>
        <w:sectPr w:rsidR="00FB0FE6">
          <w:pgSz w:w="16840" w:h="11910" w:orient="landscape"/>
          <w:pgMar w:top="1340" w:right="1140" w:bottom="1200" w:left="860" w:header="689" w:footer="991" w:gutter="0"/>
          <w:cols w:num="2" w:space="720" w:equalWidth="0">
            <w:col w:w="6960" w:space="702"/>
            <w:col w:w="7178"/>
          </w:cols>
        </w:sectPr>
      </w:pPr>
    </w:p>
    <w:p w:rsidR="00FB0FE6" w:rsidRDefault="00056ECC">
      <w:pPr>
        <w:pStyle w:val="BodyText"/>
        <w:spacing w:line="283" w:lineRule="auto"/>
        <w:ind w:left="443" w:right="323"/>
        <w:jc w:val="both"/>
      </w:pPr>
      <w:proofErr w:type="gramStart"/>
      <w:r>
        <w:rPr>
          <w:w w:val="105"/>
        </w:rPr>
        <w:t>advisor</w:t>
      </w:r>
      <w:proofErr w:type="gramEnd"/>
      <w:r>
        <w:rPr>
          <w:spacing w:val="-15"/>
          <w:w w:val="105"/>
        </w:rPr>
        <w:t xml:space="preserve"> </w:t>
      </w:r>
      <w:r>
        <w:rPr>
          <w:w w:val="105"/>
        </w:rPr>
        <w:t>oversaw</w:t>
      </w:r>
      <w:r>
        <w:rPr>
          <w:spacing w:val="-15"/>
          <w:w w:val="105"/>
        </w:rPr>
        <w:t xml:space="preserve"> </w:t>
      </w:r>
      <w:r>
        <w:rPr>
          <w:w w:val="105"/>
        </w:rPr>
        <w:t>this</w:t>
      </w:r>
      <w:r>
        <w:rPr>
          <w:spacing w:val="-14"/>
          <w:w w:val="105"/>
        </w:rPr>
        <w:t xml:space="preserve"> </w:t>
      </w:r>
      <w:r>
        <w:rPr>
          <w:w w:val="105"/>
        </w:rPr>
        <w:t>process,</w:t>
      </w:r>
      <w:r>
        <w:rPr>
          <w:spacing w:val="-15"/>
          <w:w w:val="105"/>
        </w:rPr>
        <w:t xml:space="preserve"> </w:t>
      </w:r>
      <w:r>
        <w:rPr>
          <w:w w:val="105"/>
        </w:rPr>
        <w:t>including</w:t>
      </w:r>
      <w:r>
        <w:rPr>
          <w:spacing w:val="-14"/>
          <w:w w:val="105"/>
        </w:rPr>
        <w:t xml:space="preserve"> </w:t>
      </w:r>
      <w:r>
        <w:rPr>
          <w:w w:val="105"/>
        </w:rPr>
        <w:t>attending</w:t>
      </w:r>
      <w:r>
        <w:rPr>
          <w:spacing w:val="-15"/>
          <w:w w:val="105"/>
        </w:rPr>
        <w:t xml:space="preserve"> </w:t>
      </w:r>
      <w:r>
        <w:rPr>
          <w:w w:val="105"/>
        </w:rPr>
        <w:t>panel</w:t>
      </w:r>
      <w:r>
        <w:rPr>
          <w:spacing w:val="-15"/>
          <w:w w:val="105"/>
        </w:rPr>
        <w:t xml:space="preserve"> </w:t>
      </w:r>
      <w:r>
        <w:rPr>
          <w:w w:val="105"/>
        </w:rPr>
        <w:t>meetings.</w:t>
      </w:r>
      <w:hyperlink w:anchor="_bookmark68" w:history="1">
        <w:r>
          <w:rPr>
            <w:w w:val="105"/>
            <w:position w:val="7"/>
            <w:sz w:val="13"/>
          </w:rPr>
          <w:t>48</w:t>
        </w:r>
      </w:hyperlink>
      <w:r>
        <w:rPr>
          <w:spacing w:val="40"/>
          <w:w w:val="105"/>
          <w:position w:val="7"/>
          <w:sz w:val="13"/>
        </w:rPr>
        <w:t xml:space="preserve"> </w:t>
      </w:r>
      <w:r>
        <w:rPr>
          <w:w w:val="105"/>
        </w:rPr>
        <w:t>The</w:t>
      </w:r>
      <w:r>
        <w:rPr>
          <w:spacing w:val="-15"/>
          <w:w w:val="105"/>
        </w:rPr>
        <w:t xml:space="preserve"> </w:t>
      </w:r>
      <w:r>
        <w:rPr>
          <w:w w:val="105"/>
        </w:rPr>
        <w:t>funding</w:t>
      </w:r>
      <w:r>
        <w:rPr>
          <w:spacing w:val="-15"/>
          <w:w w:val="105"/>
        </w:rPr>
        <w:t xml:space="preserve"> </w:t>
      </w:r>
      <w:r>
        <w:rPr>
          <w:w w:val="105"/>
        </w:rPr>
        <w:t>decisions</w:t>
      </w:r>
      <w:r>
        <w:rPr>
          <w:spacing w:val="-14"/>
          <w:w w:val="105"/>
        </w:rPr>
        <w:t xml:space="preserve"> </w:t>
      </w:r>
      <w:r>
        <w:rPr>
          <w:w w:val="105"/>
        </w:rPr>
        <w:t>show</w:t>
      </w:r>
      <w:r>
        <w:rPr>
          <w:spacing w:val="-15"/>
          <w:w w:val="105"/>
        </w:rPr>
        <w:t xml:space="preserve"> </w:t>
      </w:r>
      <w:r>
        <w:rPr>
          <w:w w:val="105"/>
        </w:rPr>
        <w:t>no</w:t>
      </w:r>
      <w:r>
        <w:rPr>
          <w:spacing w:val="-14"/>
          <w:w w:val="105"/>
        </w:rPr>
        <w:t xml:space="preserve"> </w:t>
      </w:r>
      <w:r>
        <w:rPr>
          <w:w w:val="105"/>
        </w:rPr>
        <w:t>evidence</w:t>
      </w:r>
      <w:r>
        <w:rPr>
          <w:spacing w:val="-15"/>
          <w:w w:val="105"/>
        </w:rPr>
        <w:t xml:space="preserve"> </w:t>
      </w:r>
      <w:r>
        <w:rPr>
          <w:w w:val="105"/>
        </w:rPr>
        <w:t>of</w:t>
      </w:r>
      <w:r>
        <w:rPr>
          <w:spacing w:val="-15"/>
          <w:w w:val="105"/>
        </w:rPr>
        <w:t xml:space="preserve"> </w:t>
      </w:r>
      <w:r>
        <w:rPr>
          <w:w w:val="105"/>
        </w:rPr>
        <w:t>systematic</w:t>
      </w:r>
      <w:r>
        <w:rPr>
          <w:spacing w:val="-14"/>
          <w:w w:val="105"/>
        </w:rPr>
        <w:t xml:space="preserve"> </w:t>
      </w:r>
      <w:proofErr w:type="spellStart"/>
      <w:r>
        <w:rPr>
          <w:w w:val="105"/>
        </w:rPr>
        <w:t>politicisation</w:t>
      </w:r>
      <w:proofErr w:type="spellEnd"/>
      <w:r>
        <w:rPr>
          <w:w w:val="105"/>
        </w:rPr>
        <w:t xml:space="preserve"> (Figure </w:t>
      </w:r>
      <w:hyperlink w:anchor="_bookmark58" w:history="1">
        <w:r>
          <w:rPr>
            <w:w w:val="105"/>
          </w:rPr>
          <w:t>2.2).</w:t>
        </w:r>
      </w:hyperlink>
    </w:p>
    <w:p w:rsidR="00FB0FE6" w:rsidRDefault="00FB0FE6">
      <w:pPr>
        <w:pStyle w:val="BodyText"/>
        <w:spacing w:before="7"/>
        <w:rPr>
          <w:sz w:val="25"/>
        </w:rPr>
      </w:pPr>
    </w:p>
    <w:p w:rsidR="00FB0FE6" w:rsidRDefault="00056ECC">
      <w:pPr>
        <w:pStyle w:val="BodyText"/>
        <w:ind w:left="443"/>
        <w:jc w:val="both"/>
      </w:pPr>
      <w:r>
        <w:rPr>
          <w:color w:val="F2901D"/>
          <w:w w:val="105"/>
        </w:rPr>
        <w:t>Closed,</w:t>
      </w:r>
      <w:r>
        <w:rPr>
          <w:color w:val="F2901D"/>
          <w:spacing w:val="-13"/>
          <w:w w:val="105"/>
        </w:rPr>
        <w:t xml:space="preserve"> </w:t>
      </w:r>
      <w:r>
        <w:rPr>
          <w:color w:val="F2901D"/>
          <w:w w:val="105"/>
        </w:rPr>
        <w:t>non-competitive</w:t>
      </w:r>
      <w:r>
        <w:rPr>
          <w:color w:val="F2901D"/>
          <w:spacing w:val="-12"/>
          <w:w w:val="105"/>
        </w:rPr>
        <w:t xml:space="preserve"> </w:t>
      </w:r>
      <w:r>
        <w:rPr>
          <w:color w:val="F2901D"/>
          <w:w w:val="105"/>
        </w:rPr>
        <w:t>grants</w:t>
      </w:r>
      <w:r>
        <w:rPr>
          <w:color w:val="F2901D"/>
          <w:spacing w:val="-12"/>
          <w:w w:val="105"/>
        </w:rPr>
        <w:t xml:space="preserve"> </w:t>
      </w:r>
      <w:r>
        <w:rPr>
          <w:color w:val="F2901D"/>
          <w:w w:val="105"/>
        </w:rPr>
        <w:t>are</w:t>
      </w:r>
      <w:r>
        <w:rPr>
          <w:color w:val="F2901D"/>
          <w:spacing w:val="-12"/>
          <w:w w:val="105"/>
        </w:rPr>
        <w:t xml:space="preserve"> </w:t>
      </w:r>
      <w:r>
        <w:rPr>
          <w:color w:val="F2901D"/>
          <w:w w:val="105"/>
        </w:rPr>
        <w:t>at</w:t>
      </w:r>
      <w:r>
        <w:rPr>
          <w:color w:val="F2901D"/>
          <w:spacing w:val="-13"/>
          <w:w w:val="105"/>
        </w:rPr>
        <w:t xml:space="preserve"> </w:t>
      </w:r>
      <w:r>
        <w:rPr>
          <w:color w:val="F2901D"/>
          <w:w w:val="105"/>
        </w:rPr>
        <w:t>higher</w:t>
      </w:r>
      <w:r>
        <w:rPr>
          <w:color w:val="F2901D"/>
          <w:spacing w:val="-12"/>
          <w:w w:val="105"/>
        </w:rPr>
        <w:t xml:space="preserve"> </w:t>
      </w:r>
      <w:r>
        <w:rPr>
          <w:color w:val="F2901D"/>
          <w:w w:val="105"/>
        </w:rPr>
        <w:t>risk</w:t>
      </w:r>
      <w:r>
        <w:rPr>
          <w:color w:val="F2901D"/>
          <w:spacing w:val="-12"/>
          <w:w w:val="105"/>
        </w:rPr>
        <w:t xml:space="preserve"> </w:t>
      </w:r>
      <w:r>
        <w:rPr>
          <w:color w:val="F2901D"/>
          <w:w w:val="105"/>
        </w:rPr>
        <w:t>of</w:t>
      </w:r>
      <w:r>
        <w:rPr>
          <w:color w:val="F2901D"/>
          <w:spacing w:val="-12"/>
          <w:w w:val="105"/>
        </w:rPr>
        <w:t xml:space="preserve"> </w:t>
      </w:r>
      <w:proofErr w:type="spellStart"/>
      <w:r>
        <w:rPr>
          <w:color w:val="F2901D"/>
          <w:spacing w:val="-2"/>
          <w:w w:val="105"/>
        </w:rPr>
        <w:t>politicisation</w:t>
      </w:r>
      <w:proofErr w:type="spellEnd"/>
    </w:p>
    <w:p w:rsidR="00FB0FE6" w:rsidRDefault="00056ECC">
      <w:pPr>
        <w:pStyle w:val="BodyText"/>
        <w:spacing w:before="177" w:line="283" w:lineRule="auto"/>
        <w:ind w:left="443" w:right="29"/>
      </w:pPr>
      <w:r>
        <w:rPr>
          <w:w w:val="105"/>
        </w:rPr>
        <w:t xml:space="preserve">Closed and non-competitive grant processes make it easier for ministers to </w:t>
      </w:r>
      <w:proofErr w:type="spellStart"/>
      <w:r>
        <w:rPr>
          <w:w w:val="105"/>
        </w:rPr>
        <w:t>politicise</w:t>
      </w:r>
      <w:proofErr w:type="spellEnd"/>
      <w:r>
        <w:rPr>
          <w:w w:val="105"/>
        </w:rPr>
        <w:t xml:space="preserve"> funding. By their very nature such processes lack transparency. They often allow ministers to choose the pool of candidate projects</w:t>
      </w:r>
      <w:proofErr w:type="gramStart"/>
      <w:r>
        <w:rPr>
          <w:w w:val="105"/>
        </w:rPr>
        <w:t>,</w:t>
      </w:r>
      <w:proofErr w:type="gramEnd"/>
      <w:r>
        <w:rPr>
          <w:w w:val="105"/>
          <w:position w:val="7"/>
          <w:sz w:val="13"/>
        </w:rPr>
        <w:fldChar w:fldCharType="begin"/>
      </w:r>
      <w:r>
        <w:rPr>
          <w:w w:val="105"/>
          <w:position w:val="7"/>
          <w:sz w:val="13"/>
        </w:rPr>
        <w:instrText xml:space="preserve"> HYPERLINK \l "_bookmark69" </w:instrText>
      </w:r>
      <w:r>
        <w:rPr>
          <w:w w:val="105"/>
          <w:position w:val="7"/>
          <w:sz w:val="13"/>
        </w:rPr>
        <w:fldChar w:fldCharType="separate"/>
      </w:r>
      <w:r>
        <w:rPr>
          <w:w w:val="105"/>
          <w:position w:val="7"/>
          <w:sz w:val="13"/>
        </w:rPr>
        <w:t>49</w:t>
      </w:r>
      <w:r>
        <w:rPr>
          <w:w w:val="105"/>
          <w:position w:val="7"/>
          <w:sz w:val="13"/>
        </w:rPr>
        <w:fldChar w:fldCharType="end"/>
      </w:r>
      <w:r>
        <w:rPr>
          <w:spacing w:val="36"/>
          <w:w w:val="105"/>
          <w:position w:val="7"/>
          <w:sz w:val="13"/>
        </w:rPr>
        <w:t xml:space="preserve"> </w:t>
      </w:r>
      <w:r>
        <w:rPr>
          <w:w w:val="105"/>
        </w:rPr>
        <w:t>as well as allowing for greater discretion in the final</w:t>
      </w:r>
      <w:r>
        <w:rPr>
          <w:spacing w:val="-10"/>
          <w:w w:val="105"/>
        </w:rPr>
        <w:t xml:space="preserve"> </w:t>
      </w:r>
      <w:r>
        <w:rPr>
          <w:w w:val="105"/>
        </w:rPr>
        <w:t>selection. When</w:t>
      </w:r>
      <w:r>
        <w:rPr>
          <w:spacing w:val="-10"/>
          <w:w w:val="105"/>
        </w:rPr>
        <w:t xml:space="preserve"> </w:t>
      </w:r>
      <w:r>
        <w:rPr>
          <w:w w:val="105"/>
        </w:rPr>
        <w:t>processes</w:t>
      </w:r>
      <w:r>
        <w:rPr>
          <w:spacing w:val="-10"/>
          <w:w w:val="105"/>
        </w:rPr>
        <w:t xml:space="preserve"> </w:t>
      </w:r>
      <w:r>
        <w:rPr>
          <w:w w:val="105"/>
        </w:rPr>
        <w:t>are</w:t>
      </w:r>
      <w:r>
        <w:rPr>
          <w:spacing w:val="-10"/>
          <w:w w:val="105"/>
        </w:rPr>
        <w:t xml:space="preserve"> </w:t>
      </w:r>
      <w:r>
        <w:rPr>
          <w:w w:val="105"/>
        </w:rPr>
        <w:t>run</w:t>
      </w:r>
      <w:r>
        <w:rPr>
          <w:spacing w:val="-10"/>
          <w:w w:val="105"/>
        </w:rPr>
        <w:t xml:space="preserve"> </w:t>
      </w:r>
      <w:r>
        <w:rPr>
          <w:w w:val="105"/>
        </w:rPr>
        <w:t>behind</w:t>
      </w:r>
      <w:r>
        <w:rPr>
          <w:spacing w:val="-10"/>
          <w:w w:val="105"/>
        </w:rPr>
        <w:t xml:space="preserve"> </w:t>
      </w:r>
      <w:r>
        <w:rPr>
          <w:w w:val="105"/>
        </w:rPr>
        <w:t>closed</w:t>
      </w:r>
      <w:r>
        <w:rPr>
          <w:spacing w:val="-10"/>
          <w:w w:val="105"/>
        </w:rPr>
        <w:t xml:space="preserve"> </w:t>
      </w:r>
      <w:r>
        <w:rPr>
          <w:w w:val="105"/>
        </w:rPr>
        <w:t>doors,</w:t>
      </w:r>
      <w:r>
        <w:rPr>
          <w:spacing w:val="-10"/>
          <w:w w:val="105"/>
        </w:rPr>
        <w:t xml:space="preserve"> </w:t>
      </w:r>
      <w:r>
        <w:rPr>
          <w:w w:val="105"/>
        </w:rPr>
        <w:t>it</w:t>
      </w:r>
      <w:r>
        <w:rPr>
          <w:spacing w:val="-10"/>
          <w:w w:val="105"/>
        </w:rPr>
        <w:t xml:space="preserve"> </w:t>
      </w:r>
      <w:r>
        <w:rPr>
          <w:w w:val="105"/>
        </w:rPr>
        <w:t>makes it</w:t>
      </w:r>
      <w:r>
        <w:rPr>
          <w:spacing w:val="-13"/>
          <w:w w:val="105"/>
        </w:rPr>
        <w:t xml:space="preserve"> </w:t>
      </w:r>
      <w:r>
        <w:rPr>
          <w:w w:val="105"/>
        </w:rPr>
        <w:t>easier</w:t>
      </w:r>
      <w:r>
        <w:rPr>
          <w:spacing w:val="-13"/>
          <w:w w:val="105"/>
        </w:rPr>
        <w:t xml:space="preserve"> </w:t>
      </w:r>
      <w:r>
        <w:rPr>
          <w:w w:val="105"/>
        </w:rPr>
        <w:t>for</w:t>
      </w:r>
      <w:r>
        <w:rPr>
          <w:spacing w:val="-13"/>
          <w:w w:val="105"/>
        </w:rPr>
        <w:t xml:space="preserve"> </w:t>
      </w:r>
      <w:r>
        <w:rPr>
          <w:w w:val="105"/>
        </w:rPr>
        <w:t>ministers</w:t>
      </w:r>
      <w:r>
        <w:rPr>
          <w:spacing w:val="-13"/>
          <w:w w:val="105"/>
        </w:rPr>
        <w:t xml:space="preserve"> </w:t>
      </w:r>
      <w:r>
        <w:rPr>
          <w:w w:val="105"/>
        </w:rPr>
        <w:t>to</w:t>
      </w:r>
      <w:r>
        <w:rPr>
          <w:spacing w:val="-13"/>
          <w:w w:val="105"/>
        </w:rPr>
        <w:t xml:space="preserve"> </w:t>
      </w:r>
      <w:r>
        <w:rPr>
          <w:w w:val="105"/>
        </w:rPr>
        <w:t>choose</w:t>
      </w:r>
      <w:r>
        <w:rPr>
          <w:spacing w:val="-13"/>
          <w:w w:val="105"/>
        </w:rPr>
        <w:t xml:space="preserve"> </w:t>
      </w:r>
      <w:r>
        <w:rPr>
          <w:w w:val="105"/>
        </w:rPr>
        <w:t>projects</w:t>
      </w:r>
      <w:r>
        <w:rPr>
          <w:spacing w:val="-13"/>
          <w:w w:val="105"/>
        </w:rPr>
        <w:t xml:space="preserve"> </w:t>
      </w:r>
      <w:r>
        <w:rPr>
          <w:w w:val="105"/>
        </w:rPr>
        <w:t>without</w:t>
      </w:r>
      <w:r>
        <w:rPr>
          <w:spacing w:val="-13"/>
          <w:w w:val="105"/>
        </w:rPr>
        <w:t xml:space="preserve"> </w:t>
      </w:r>
      <w:r>
        <w:rPr>
          <w:w w:val="105"/>
        </w:rPr>
        <w:t>considering</w:t>
      </w:r>
      <w:r>
        <w:rPr>
          <w:spacing w:val="-13"/>
          <w:w w:val="105"/>
        </w:rPr>
        <w:t xml:space="preserve"> </w:t>
      </w:r>
      <w:r>
        <w:rPr>
          <w:w w:val="105"/>
        </w:rPr>
        <w:t>merit,</w:t>
      </w:r>
      <w:r>
        <w:rPr>
          <w:spacing w:val="-13"/>
          <w:w w:val="105"/>
        </w:rPr>
        <w:t xml:space="preserve"> </w:t>
      </w:r>
      <w:r>
        <w:rPr>
          <w:w w:val="105"/>
        </w:rPr>
        <w:t>and sometimes without justification.</w:t>
      </w:r>
    </w:p>
    <w:p w:rsidR="00FB0FE6" w:rsidRDefault="00056ECC">
      <w:pPr>
        <w:pStyle w:val="BodyText"/>
        <w:spacing w:before="155" w:line="280" w:lineRule="auto"/>
        <w:ind w:left="443" w:right="404"/>
      </w:pPr>
      <w:r>
        <w:rPr>
          <w:w w:val="105"/>
        </w:rPr>
        <w:t xml:space="preserve">The two programs in Figure </w:t>
      </w:r>
      <w:hyperlink w:anchor="_bookmark58" w:history="1">
        <w:r>
          <w:rPr>
            <w:w w:val="105"/>
          </w:rPr>
          <w:t>2.2</w:t>
        </w:r>
      </w:hyperlink>
      <w:r>
        <w:rPr>
          <w:w w:val="105"/>
        </w:rPr>
        <w:t xml:space="preserve"> with the highest levels of funding for government seats compared to opposition seats were closed, non-competitive</w:t>
      </w:r>
      <w:r>
        <w:rPr>
          <w:spacing w:val="-15"/>
          <w:w w:val="105"/>
        </w:rPr>
        <w:t xml:space="preserve"> </w:t>
      </w:r>
      <w:r>
        <w:rPr>
          <w:w w:val="105"/>
        </w:rPr>
        <w:t>programs.</w:t>
      </w:r>
      <w:r>
        <w:rPr>
          <w:spacing w:val="-13"/>
          <w:w w:val="105"/>
        </w:rPr>
        <w:t xml:space="preserve"> </w:t>
      </w:r>
      <w:r>
        <w:rPr>
          <w:w w:val="105"/>
        </w:rPr>
        <w:t>Under</w:t>
      </w:r>
      <w:r>
        <w:rPr>
          <w:spacing w:val="-14"/>
          <w:w w:val="105"/>
        </w:rPr>
        <w:t xml:space="preserve"> </w:t>
      </w:r>
      <w:r>
        <w:rPr>
          <w:w w:val="105"/>
        </w:rPr>
        <w:t>the</w:t>
      </w:r>
      <w:r>
        <w:rPr>
          <w:spacing w:val="-15"/>
          <w:w w:val="105"/>
        </w:rPr>
        <w:t xml:space="preserve"> </w:t>
      </w:r>
      <w:r>
        <w:rPr>
          <w:w w:val="105"/>
        </w:rPr>
        <w:t>$1</w:t>
      </w:r>
      <w:r>
        <w:rPr>
          <w:spacing w:val="-14"/>
          <w:w w:val="105"/>
        </w:rPr>
        <w:t xml:space="preserve"> </w:t>
      </w:r>
      <w:r>
        <w:rPr>
          <w:w w:val="105"/>
        </w:rPr>
        <w:t>billion</w:t>
      </w:r>
      <w:r>
        <w:rPr>
          <w:spacing w:val="-15"/>
          <w:w w:val="105"/>
        </w:rPr>
        <w:t xml:space="preserve"> </w:t>
      </w:r>
      <w:r>
        <w:rPr>
          <w:w w:val="105"/>
        </w:rPr>
        <w:t>federal</w:t>
      </w:r>
      <w:r>
        <w:rPr>
          <w:spacing w:val="-14"/>
          <w:w w:val="105"/>
        </w:rPr>
        <w:t xml:space="preserve"> </w:t>
      </w:r>
      <w:r>
        <w:rPr>
          <w:w w:val="105"/>
        </w:rPr>
        <w:t>Community Development Grants program, ministers wrote to organisations confirming funding even before the department had assessed applications.</w:t>
      </w:r>
      <w:hyperlink w:anchor="_bookmark70" w:history="1">
        <w:r>
          <w:rPr>
            <w:w w:val="105"/>
            <w:position w:val="7"/>
            <w:sz w:val="13"/>
          </w:rPr>
          <w:t>50</w:t>
        </w:r>
      </w:hyperlink>
      <w:r>
        <w:rPr>
          <w:spacing w:val="5"/>
          <w:w w:val="105"/>
          <w:position w:val="7"/>
          <w:sz w:val="13"/>
        </w:rPr>
        <w:t xml:space="preserve"> </w:t>
      </w:r>
      <w:r>
        <w:rPr>
          <w:w w:val="105"/>
        </w:rPr>
        <w:t>Under</w:t>
      </w:r>
      <w:r>
        <w:rPr>
          <w:spacing w:val="-14"/>
          <w:w w:val="105"/>
        </w:rPr>
        <w:t xml:space="preserve"> </w:t>
      </w:r>
      <w:r>
        <w:rPr>
          <w:w w:val="105"/>
        </w:rPr>
        <w:t>the</w:t>
      </w:r>
      <w:r>
        <w:rPr>
          <w:spacing w:val="-15"/>
          <w:w w:val="105"/>
        </w:rPr>
        <w:t xml:space="preserve"> </w:t>
      </w:r>
      <w:r>
        <w:rPr>
          <w:w w:val="105"/>
        </w:rPr>
        <w:t>$250</w:t>
      </w:r>
      <w:r>
        <w:rPr>
          <w:spacing w:val="-15"/>
          <w:w w:val="105"/>
        </w:rPr>
        <w:t xml:space="preserve"> </w:t>
      </w:r>
      <w:r>
        <w:rPr>
          <w:w w:val="105"/>
        </w:rPr>
        <w:t>million</w:t>
      </w:r>
      <w:r>
        <w:rPr>
          <w:spacing w:val="-14"/>
          <w:w w:val="105"/>
        </w:rPr>
        <w:t xml:space="preserve"> </w:t>
      </w:r>
      <w:r>
        <w:rPr>
          <w:w w:val="105"/>
        </w:rPr>
        <w:t>NSW</w:t>
      </w:r>
      <w:r>
        <w:rPr>
          <w:spacing w:val="-15"/>
          <w:w w:val="105"/>
        </w:rPr>
        <w:t xml:space="preserve"> </w:t>
      </w:r>
      <w:r>
        <w:rPr>
          <w:w w:val="105"/>
        </w:rPr>
        <w:t>Stronger</w:t>
      </w:r>
      <w:r>
        <w:rPr>
          <w:spacing w:val="-14"/>
          <w:w w:val="105"/>
        </w:rPr>
        <w:t xml:space="preserve"> </w:t>
      </w:r>
      <w:r>
        <w:rPr>
          <w:w w:val="105"/>
        </w:rPr>
        <w:t>Communities</w:t>
      </w:r>
    </w:p>
    <w:p w:rsidR="00FB0FE6" w:rsidRDefault="00056ECC">
      <w:pPr>
        <w:pStyle w:val="BodyText"/>
        <w:spacing w:before="7" w:line="278" w:lineRule="auto"/>
        <w:ind w:left="443" w:right="29"/>
        <w:rPr>
          <w:sz w:val="13"/>
        </w:rPr>
      </w:pPr>
      <w:r>
        <w:rPr>
          <w:w w:val="105"/>
        </w:rPr>
        <w:t>Fund,</w:t>
      </w:r>
      <w:r>
        <w:rPr>
          <w:spacing w:val="-15"/>
          <w:w w:val="105"/>
        </w:rPr>
        <w:t xml:space="preserve"> </w:t>
      </w:r>
      <w:r>
        <w:rPr>
          <w:w w:val="105"/>
        </w:rPr>
        <w:t>the</w:t>
      </w:r>
      <w:r>
        <w:rPr>
          <w:spacing w:val="-15"/>
          <w:w w:val="105"/>
        </w:rPr>
        <w:t xml:space="preserve"> </w:t>
      </w:r>
      <w:r>
        <w:rPr>
          <w:w w:val="105"/>
        </w:rPr>
        <w:t>NSW</w:t>
      </w:r>
      <w:r>
        <w:rPr>
          <w:spacing w:val="-14"/>
          <w:w w:val="105"/>
        </w:rPr>
        <w:t xml:space="preserve"> </w:t>
      </w:r>
      <w:r>
        <w:rPr>
          <w:w w:val="105"/>
        </w:rPr>
        <w:t>Auditor-General</w:t>
      </w:r>
      <w:r>
        <w:rPr>
          <w:spacing w:val="-15"/>
          <w:w w:val="105"/>
        </w:rPr>
        <w:t xml:space="preserve"> </w:t>
      </w:r>
      <w:r>
        <w:rPr>
          <w:w w:val="105"/>
        </w:rPr>
        <w:t>found</w:t>
      </w:r>
      <w:r>
        <w:rPr>
          <w:spacing w:val="-14"/>
          <w:w w:val="105"/>
        </w:rPr>
        <w:t xml:space="preserve"> </w:t>
      </w:r>
      <w:r>
        <w:rPr>
          <w:w w:val="105"/>
        </w:rPr>
        <w:t>that</w:t>
      </w:r>
      <w:r>
        <w:rPr>
          <w:spacing w:val="-15"/>
          <w:w w:val="105"/>
        </w:rPr>
        <w:t xml:space="preserve"> </w:t>
      </w:r>
      <w:r>
        <w:rPr>
          <w:w w:val="105"/>
        </w:rPr>
        <w:t>ministers’</w:t>
      </w:r>
      <w:r>
        <w:rPr>
          <w:spacing w:val="-15"/>
          <w:w w:val="105"/>
        </w:rPr>
        <w:t xml:space="preserve"> </w:t>
      </w:r>
      <w:r>
        <w:rPr>
          <w:w w:val="105"/>
        </w:rPr>
        <w:t>selections</w:t>
      </w:r>
      <w:r>
        <w:rPr>
          <w:spacing w:val="-14"/>
          <w:w w:val="105"/>
        </w:rPr>
        <w:t xml:space="preserve"> </w:t>
      </w:r>
      <w:r>
        <w:rPr>
          <w:w w:val="105"/>
        </w:rPr>
        <w:t>lacked integrity, and that ministers provided no basis for decisions.</w:t>
      </w:r>
      <w:hyperlink w:anchor="_bookmark71" w:history="1">
        <w:r>
          <w:rPr>
            <w:w w:val="105"/>
            <w:position w:val="7"/>
            <w:sz w:val="13"/>
          </w:rPr>
          <w:t>51</w:t>
        </w:r>
      </w:hyperlink>
    </w:p>
    <w:p w:rsidR="00FB0FE6" w:rsidRDefault="00056ECC">
      <w:pPr>
        <w:spacing w:before="29" w:line="674" w:lineRule="auto"/>
        <w:ind w:left="623" w:right="38" w:firstLine="399"/>
        <w:jc w:val="right"/>
        <w:rPr>
          <w:sz w:val="19"/>
        </w:rPr>
      </w:pPr>
      <w:r>
        <w:br w:type="column"/>
      </w:r>
      <w:r>
        <w:rPr>
          <w:spacing w:val="-4"/>
          <w:sz w:val="19"/>
        </w:rPr>
        <w:t>Lyons Swan</w:t>
      </w:r>
      <w:r>
        <w:rPr>
          <w:spacing w:val="40"/>
          <w:sz w:val="19"/>
        </w:rPr>
        <w:t xml:space="preserve"> </w:t>
      </w:r>
      <w:r>
        <w:rPr>
          <w:spacing w:val="-4"/>
          <w:sz w:val="19"/>
        </w:rPr>
        <w:t xml:space="preserve">Bass </w:t>
      </w:r>
      <w:r>
        <w:rPr>
          <w:spacing w:val="-2"/>
          <w:sz w:val="19"/>
        </w:rPr>
        <w:t xml:space="preserve">Wentworth </w:t>
      </w:r>
      <w:proofErr w:type="spellStart"/>
      <w:r>
        <w:rPr>
          <w:spacing w:val="-2"/>
          <w:sz w:val="19"/>
        </w:rPr>
        <w:t>Hasluck</w:t>
      </w:r>
      <w:proofErr w:type="spellEnd"/>
    </w:p>
    <w:p w:rsidR="00FB0FE6" w:rsidRDefault="00056ECC">
      <w:pPr>
        <w:spacing w:line="662" w:lineRule="auto"/>
        <w:ind w:left="443" w:right="38" w:firstLine="83"/>
        <w:jc w:val="right"/>
        <w:rPr>
          <w:sz w:val="19"/>
        </w:rPr>
      </w:pPr>
      <w:r>
        <w:pict>
          <v:group id="docshapegroup148" o:spid="_x0000_s1305" style="position:absolute;left:0;text-align:left;margin-left:504.15pt;margin-top:-164.15pt;width:233.6pt;height:310.9pt;z-index:15749120;mso-position-horizontal-relative:page" coordorigin="10083,-3283" coordsize="4672,6218">
            <v:shape id="docshape149" o:spid="_x0000_s1357" style="position:absolute;left:10130;top:-3283;width:2;height:6218" coordorigin="10130,-3283" coordsize="0,6218" path="m10130,2935r,-6218l10130,-3283e" filled="f" strokecolor="#c3c7cb" strokeweight=".06917mm">
              <v:path arrowok="t"/>
            </v:shape>
            <v:shape id="docshape150" o:spid="_x0000_s1356" style="position:absolute;left:11052;top:-3283;width:3690;height:6218" coordorigin="11053,-3283" coordsize="3690,6218" o:spt="100" adj="0,,0" path="m11053,-2643r,61m11053,-3283r,92m11975,-2643r,61m11975,-3283r,92m12897,-2643r,61m12897,-3283r,92m13820,-2643r,5578m13820,-3283r,92m14742,-2643r,5578m14742,-3283r,92e" filled="f" strokecolor="#c3c7cb" strokeweight=".06917mm">
              <v:stroke joinstyle="round"/>
              <v:formulas/>
              <v:path arrowok="t" o:connecttype="segments"/>
            </v:shape>
            <v:rect id="docshape151" o:spid="_x0000_s1355" style="position:absolute;left:10130;top:-3192;width:4622;height:549" fillcolor="#a02226" stroked="f"/>
            <v:rect id="docshape152" o:spid="_x0000_s1354" style="position:absolute;left:10130;top:-3192;width:4622;height:549" filled="f" strokecolor="white" strokeweight=".10375mm"/>
            <v:shape id="docshape153" o:spid="_x0000_s1353" style="position:absolute;left:11052;top:-2034;width:1845;height:61" coordorigin="11053,-2033" coordsize="1845,61" o:spt="100" adj="0,,0" path="m11053,-2033r,61m11975,-2033r,61m12897,-2033r,61e" filled="f" strokecolor="#c3c7cb" strokeweight=".06917mm">
              <v:stroke joinstyle="round"/>
              <v:formulas/>
              <v:path arrowok="t" o:connecttype="segments"/>
            </v:shape>
            <v:rect id="docshape154" o:spid="_x0000_s1352" style="position:absolute;left:10130;top:-2582;width:3519;height:549" fillcolor="#3e81ce" stroked="f"/>
            <v:rect id="docshape155" o:spid="_x0000_s1351" style="position:absolute;left:10130;top:-2582;width:3519;height:549" filled="f" strokecolor="white" strokeweight=".10375mm"/>
            <v:shape id="docshape156" o:spid="_x0000_s1350" style="position:absolute;left:11052;top:-1424;width:1845;height:61" coordorigin="11053,-1424" coordsize="1845,61" o:spt="100" adj="0,,0" path="m11053,-1424r,61m11975,-1424r,61m12897,-1424r,61e" filled="f" strokecolor="#c3c7cb" strokeweight=".06917mm">
              <v:stroke joinstyle="round"/>
              <v:formulas/>
              <v:path arrowok="t" o:connecttype="segments"/>
            </v:shape>
            <v:rect id="docshape157" o:spid="_x0000_s1349" style="position:absolute;left:10130;top:-1973;width:3180;height:549" fillcolor="#3e81ce" stroked="f"/>
            <v:rect id="docshape158" o:spid="_x0000_s1348" style="position:absolute;left:10130;top:-1973;width:3180;height:549" filled="f" strokecolor="white" strokeweight=".10375mm"/>
            <v:shape id="docshape159" o:spid="_x0000_s1347" style="position:absolute;left:11052;top:-815;width:1845;height:61" coordorigin="11053,-814" coordsize="1845,61" o:spt="100" adj="0,,0" path="m11053,-814r,61m11975,-814r,61m12897,-814r,61e" filled="f" strokecolor="#c3c7cb" strokeweight=".06917mm">
              <v:stroke joinstyle="round"/>
              <v:formulas/>
              <v:path arrowok="t" o:connecttype="segments"/>
            </v:shape>
            <v:rect id="docshape160" o:spid="_x0000_s1346" style="position:absolute;left:10130;top:-1363;width:2839;height:549" fillcolor="#3e81ce" stroked="f"/>
            <v:rect id="docshape161" o:spid="_x0000_s1345" style="position:absolute;left:10130;top:-1363;width:2839;height:549" filled="f" strokecolor="white" strokeweight=".10375mm"/>
            <v:shape id="docshape162" o:spid="_x0000_s1344" style="position:absolute;left:11052;top:-205;width:1845;height:3140" coordorigin="11053,-204" coordsize="1845,3140" o:spt="100" adj="0,,0" path="m11053,-204r,60m11975,-204r,60m12897,-204r,3139e" filled="f" strokecolor="#c3c7cb" strokeweight=".06917mm">
              <v:stroke joinstyle="round"/>
              <v:formulas/>
              <v:path arrowok="t" o:connecttype="segments"/>
            </v:shape>
            <v:rect id="docshape163" o:spid="_x0000_s1343" style="position:absolute;left:10130;top:-754;width:2813;height:549" fillcolor="#3e81ce" stroked="f"/>
            <v:rect id="docshape164" o:spid="_x0000_s1342" style="position:absolute;left:10130;top:-754;width:2813;height:549" filled="f" strokecolor="white" strokeweight=".10375mm"/>
            <v:shape id="docshape165" o:spid="_x0000_s1341" style="position:absolute;left:11052;top:405;width:923;height:61" coordorigin="11053,405" coordsize="923,61" o:spt="100" adj="0,,0" path="m11053,405r,61m11975,405r,61e" filled="f" strokecolor="#c3c7cb" strokeweight=".06917mm">
              <v:stroke joinstyle="round"/>
              <v:formulas/>
              <v:path arrowok="t" o:connecttype="segments"/>
            </v:shape>
            <v:rect id="docshape166" o:spid="_x0000_s1340" style="position:absolute;left:10130;top:-144;width:2685;height:549" fillcolor="#a02226" stroked="f"/>
            <v:rect id="docshape167" o:spid="_x0000_s1339" style="position:absolute;left:10130;top:-144;width:2685;height:549" filled="f" strokecolor="white" strokeweight=".10375mm"/>
            <v:shape id="docshape168" o:spid="_x0000_s1338" style="position:absolute;left:11052;top:1014;width:923;height:61" coordorigin="11053,1015" coordsize="923,61" o:spt="100" adj="0,,0" path="m11053,1015r,61m11975,1015r,61e" filled="f" strokecolor="#c3c7cb" strokeweight=".06917mm">
              <v:stroke joinstyle="round"/>
              <v:formulas/>
              <v:path arrowok="t" o:connecttype="segments"/>
            </v:shape>
            <v:rect id="docshape169" o:spid="_x0000_s1337" style="position:absolute;left:10130;top:466;width:2638;height:549" fillcolor="#f68b33" stroked="f"/>
            <v:rect id="docshape170" o:spid="_x0000_s1336" style="position:absolute;left:10130;top:466;width:2638;height:549" filled="f" strokecolor="white" strokeweight=".10375mm"/>
            <v:shape id="docshape171" o:spid="_x0000_s1335" style="position:absolute;left:11052;top:1624;width:923;height:61" coordorigin="11053,1624" coordsize="923,61" o:spt="100" adj="0,,0" path="m11053,1624r,61m11975,1624r,61e" filled="f" strokecolor="#c3c7cb" strokeweight=".06917mm">
              <v:stroke joinstyle="round"/>
              <v:formulas/>
              <v:path arrowok="t" o:connecttype="segments"/>
            </v:shape>
            <v:rect id="docshape172" o:spid="_x0000_s1334" style="position:absolute;left:10130;top:1075;width:2592;height:549" fillcolor="#3e81ce" stroked="f"/>
            <v:rect id="docshape173" o:spid="_x0000_s1333" style="position:absolute;left:10130;top:1075;width:2592;height:549" filled="f" strokecolor="white" strokeweight=".10375mm"/>
            <v:shape id="docshape174" o:spid="_x0000_s1332" style="position:absolute;left:11052;top:2233;width:923;height:61" coordorigin="11053,2234" coordsize="923,61" o:spt="100" adj="0,,0" path="m11053,2234r,61m11975,2234r,61e" filled="f" strokecolor="#c3c7cb" strokeweight=".06917mm">
              <v:stroke joinstyle="round"/>
              <v:formulas/>
              <v:path arrowok="t" o:connecttype="segments"/>
            </v:shape>
            <v:rect id="docshape175" o:spid="_x0000_s1331" style="position:absolute;left:10130;top:1685;width:2426;height:549" fillcolor="#a02226" stroked="f"/>
            <v:rect id="docshape176" o:spid="_x0000_s1330" style="position:absolute;left:10130;top:1685;width:2426;height:549" filled="f" strokecolor="white" strokeweight=".10375mm"/>
            <v:shape id="docshape177" o:spid="_x0000_s1329" style="position:absolute;left:11052;top:2843;width:923;height:92" coordorigin="11053,2843" coordsize="923,92" o:spt="100" adj="0,,0" path="m11053,2843r,92m11975,2843r,92e" filled="f" strokecolor="#c3c7cb" strokeweight=".06917mm">
              <v:stroke joinstyle="round"/>
              <v:formulas/>
              <v:path arrowok="t" o:connecttype="segments"/>
            </v:shape>
            <v:rect id="docshape178" o:spid="_x0000_s1328" style="position:absolute;left:10130;top:2294;width:2278;height:549" fillcolor="#3e81ce" stroked="f"/>
            <v:rect id="docshape179" o:spid="_x0000_s1327" style="position:absolute;left:10130;top:2294;width:2278;height:549" filled="f" strokecolor="white" strokeweight=".10375mm"/>
            <v:shape id="docshape180" o:spid="_x0000_s1326" style="position:absolute;left:12593;top:-2390;width:1845;height:4432" coordorigin="12593,-2390" coordsize="1845,4432" o:spt="100" adj="0,,0" path="m13206,680r,-3l13205,673r-1,-3l13202,667r-3,-3l13197,662r-4,-2l13190,659r-3,-1l13184,658r-372,l12814,658r-3,l12807,658r-3,1l12800,661r-3,2l12795,665r-2,3l12791,671r-1,4l12789,679r,121l12789,798r,4l12790,806r1,3l12793,812r2,3l12797,818r3,2l12804,821r3,1l12812,823r372,l13183,823r4,l13190,822r3,-1l13197,819r2,-2l13202,814r2,-3l13205,807r1,-3l13206,800r,-120xm13345,1899r,-3l13344,1892r-1,-3l13341,1886r-3,-3l13335,1881r-3,-2l13329,1878r-4,-1l13323,1877r-707,l12619,1877r-4,l12611,1877r-3,1l12605,1880r-3,2l12599,1884r-2,3l12595,1891r-1,3l12593,1898r,121l12593,2018r,3l12594,2025r1,3l12597,2031r2,3l12602,2037r3,2l12608,2041r3,1l12616,2042r707,l13322,2042r3,l13329,2041r3,-1l13335,2038r3,-2l13341,2033r2,-3l13344,2027r1,-4l13345,2019r,-120xm13512,1290r-1,-4l13511,1283r-2,-4l13507,1276r-2,-2l13502,1271r-3,-2l13495,1268r-3,-1l13489,1267r-707,l12785,1267r-4,l12778,1268r-4,1l12771,1270r-3,2l12765,1275r-2,3l12762,1281r-2,3l12760,1288r,122l12760,1408r,4l12760,1415r2,4l12763,1422r2,3l12768,1427r3,2l12774,1431r4,1l12782,1432r707,l13488,1432r4,l13495,1432r4,-2l13502,1428r3,-2l13507,1423r2,-3l13511,1417r,-4l13512,1410r,-120xm13758,71r,-4l13757,64r-1,-4l13754,57r-3,-2l13749,52r-4,-2l13742,49r-4,-1l13736,48r-853,l12885,48r-3,l12878,49r-3,1l12871,51r-3,2l12866,56r-2,3l12862,62r-1,3l12860,69r,122l12860,189r,4l12861,196r1,4l12864,203r2,3l12868,208r3,2l12875,212r3,1l12883,213r852,l13738,213r4,-1l13745,211r4,-2l13751,207r3,-3l13756,201r1,-3l13758,194r,-3l13758,71xm14099,-1758r,-3l14098,-1765r-2,-3l14095,-1771r-3,-3l14089,-1776r-3,-2l14083,-1780r-4,l14076,-1780r-706,l13372,-1780r-3,l13365,-1780r-3,1l13358,-1777r-3,2l13353,-1773r-2,3l13349,-1767r-1,4l13347,-1760r,122l13347,-1640r,4l13348,-1632r1,3l13351,-1626r2,3l13355,-1620r3,2l13362,-1617r3,1l13370,-1615r706,l14076,-1615r3,l14083,-1616r3,-1l14089,-1619r3,-3l14095,-1624r1,-3l14098,-1631r1,-3l14099,-1638r,-120xm14438,-2367r,-4l14437,-2375r-2,-3l14433,-2381r-2,-3l14428,-2386r-3,-2l14422,-2389r-4,-1l14415,-2390r-706,l13711,-2390r-3,l13704,-2390r-3,1l13697,-2387r-3,2l13692,-2382r-2,3l13688,-2376r-1,3l13686,-2369r,122l13686,-2249r,3l13687,-2242r1,3l13690,-2235r2,3l13694,-2230r3,2l13701,-2226r3,1l13709,-2225r706,l14415,-2225r3,l14422,-2226r3,-1l14428,-2229r3,-2l14433,-2234r2,-3l14437,-2240r1,-4l14438,-2247r,-120xe" stroked="f">
              <v:stroke joinstyle="round"/>
              <v:formulas/>
              <v:path arrowok="t" o:connecttype="segments"/>
            </v:shape>
            <v:line id="_x0000_s1325" style="position:absolute" from="10130,2935" to="10130,-3283" strokeweight=".1383mm"/>
            <v:line id="_x0000_s1324" style="position:absolute" from="10083,2569" to="10130,2569" strokeweight=".10375mm"/>
            <v:line id="_x0000_s1323" style="position:absolute" from="10083,1959" to="10130,1959" strokeweight=".10375mm"/>
            <v:line id="_x0000_s1322" style="position:absolute" from="10083,1350" to="10130,1350" strokeweight=".10375mm"/>
            <v:line id="_x0000_s1321" style="position:absolute" from="10083,740" to="10130,740" strokeweight=".10375mm"/>
            <v:line id="_x0000_s1320" style="position:absolute" from="10083,131" to="10130,131" strokeweight=".10375mm"/>
            <v:line id="_x0000_s1319" style="position:absolute" from="10083,-479" to="10130,-479" strokeweight=".10375mm"/>
            <v:line id="_x0000_s1318" style="position:absolute" from="10083,-1088" to="10130,-1088" strokeweight=".10375mm"/>
            <v:line id="_x0000_s1317" style="position:absolute" from="10083,-1698" to="10130,-1698" strokeweight=".10375mm"/>
            <v:line id="_x0000_s1316" style="position:absolute" from="10083,-2307" to="10130,-2307" strokeweight=".10375mm"/>
            <v:line id="_x0000_s1315" style="position:absolute" from="10083,-2917" to="10130,-2917" strokeweight=".10375mm"/>
            <v:shape id="docshape181" o:spid="_x0000_s1314" type="#_x0000_t202" style="position:absolute;left:13701;top:-2424;width:742;height:189" filled="f" stroked="f">
              <v:textbox inset="0,0,0,0">
                <w:txbxContent>
                  <w:p w:rsidR="00056ECC" w:rsidRDefault="00056ECC">
                    <w:pPr>
                      <w:spacing w:line="185" w:lineRule="exact"/>
                      <w:rPr>
                        <w:sz w:val="19"/>
                      </w:rPr>
                    </w:pPr>
                    <w:r>
                      <w:rPr>
                        <w:color w:val="7F7F7F"/>
                        <w:spacing w:val="-2"/>
                        <w:sz w:val="19"/>
                      </w:rPr>
                      <w:t>Marginal</w:t>
                    </w:r>
                  </w:p>
                </w:txbxContent>
              </v:textbox>
            </v:shape>
            <v:shape id="docshape182" o:spid="_x0000_s1313" type="#_x0000_t202" style="position:absolute;left:13362;top:-1814;width:742;height:189" filled="f" stroked="f">
              <v:textbox inset="0,0,0,0">
                <w:txbxContent>
                  <w:p w:rsidR="00056ECC" w:rsidRDefault="00056ECC">
                    <w:pPr>
                      <w:spacing w:line="185" w:lineRule="exact"/>
                      <w:rPr>
                        <w:sz w:val="19"/>
                      </w:rPr>
                    </w:pPr>
                    <w:r>
                      <w:rPr>
                        <w:color w:val="7F7F7F"/>
                        <w:spacing w:val="-2"/>
                        <w:sz w:val="19"/>
                      </w:rPr>
                      <w:t>Marginal</w:t>
                    </w:r>
                  </w:p>
                </w:txbxContent>
              </v:textbox>
            </v:shape>
            <v:shape id="docshape183" o:spid="_x0000_s1312" type="#_x0000_t202" style="position:absolute;left:13021;top:-1205;width:742;height:189" filled="f" stroked="f">
              <v:textbox inset="0,0,0,0">
                <w:txbxContent>
                  <w:p w:rsidR="00056ECC" w:rsidRDefault="00056ECC">
                    <w:pPr>
                      <w:spacing w:line="185" w:lineRule="exact"/>
                      <w:rPr>
                        <w:sz w:val="19"/>
                      </w:rPr>
                    </w:pPr>
                    <w:r>
                      <w:rPr>
                        <w:color w:val="7F7F7F"/>
                        <w:spacing w:val="-2"/>
                        <w:sz w:val="19"/>
                      </w:rPr>
                      <w:t>Marginal</w:t>
                    </w:r>
                  </w:p>
                </w:txbxContent>
              </v:textbox>
            </v:shape>
            <v:shape id="docshape184" o:spid="_x0000_s1311" type="#_x0000_t202" style="position:absolute;left:12995;top:-595;width:742;height:189" filled="f" stroked="f">
              <v:textbox inset="0,0,0,0">
                <w:txbxContent>
                  <w:p w:rsidR="00056ECC" w:rsidRDefault="00056ECC">
                    <w:pPr>
                      <w:spacing w:line="185" w:lineRule="exact"/>
                      <w:rPr>
                        <w:sz w:val="19"/>
                      </w:rPr>
                    </w:pPr>
                    <w:r>
                      <w:rPr>
                        <w:color w:val="7F7F7F"/>
                        <w:spacing w:val="-2"/>
                        <w:sz w:val="19"/>
                      </w:rPr>
                      <w:t>Marginal</w:t>
                    </w:r>
                  </w:p>
                </w:txbxContent>
              </v:textbox>
            </v:shape>
            <v:shape id="docshape185" o:spid="_x0000_s1310" type="#_x0000_t202" style="position:absolute;left:12875;top:15;width:889;height:189" filled="f" stroked="f">
              <v:textbox inset="0,0,0,0">
                <w:txbxContent>
                  <w:p w:rsidR="00056ECC" w:rsidRDefault="00056ECC">
                    <w:pPr>
                      <w:spacing w:line="185" w:lineRule="exact"/>
                      <w:rPr>
                        <w:sz w:val="19"/>
                      </w:rPr>
                    </w:pPr>
                    <w:r>
                      <w:rPr>
                        <w:color w:val="7F7F7F"/>
                        <w:sz w:val="19"/>
                      </w:rPr>
                      <w:t>Fairly</w:t>
                    </w:r>
                    <w:r>
                      <w:rPr>
                        <w:color w:val="7F7F7F"/>
                        <w:spacing w:val="-7"/>
                        <w:sz w:val="19"/>
                      </w:rPr>
                      <w:t xml:space="preserve"> </w:t>
                    </w:r>
                    <w:r>
                      <w:rPr>
                        <w:color w:val="7F7F7F"/>
                        <w:spacing w:val="-4"/>
                        <w:sz w:val="19"/>
                      </w:rPr>
                      <w:t>safe</w:t>
                    </w:r>
                  </w:p>
                </w:txbxContent>
              </v:textbox>
            </v:shape>
            <v:shape id="docshape186" o:spid="_x0000_s1309" type="#_x0000_t202" style="position:absolute;left:12804;top:640;width:407;height:189" filled="f" stroked="f">
              <v:textbox inset="0,0,0,0">
                <w:txbxContent>
                  <w:p w:rsidR="00056ECC" w:rsidRDefault="00056ECC">
                    <w:pPr>
                      <w:spacing w:line="185" w:lineRule="exact"/>
                      <w:rPr>
                        <w:sz w:val="19"/>
                      </w:rPr>
                    </w:pPr>
                    <w:r>
                      <w:rPr>
                        <w:color w:val="7F7F7F"/>
                        <w:spacing w:val="-4"/>
                        <w:sz w:val="19"/>
                      </w:rPr>
                      <w:t>Safe</w:t>
                    </w:r>
                  </w:p>
                </w:txbxContent>
              </v:textbox>
            </v:shape>
            <v:shape id="docshape187" o:spid="_x0000_s1308" type="#_x0000_t202" style="position:absolute;left:12774;top:1232;width:742;height:189" filled="f" stroked="f">
              <v:textbox inset="0,0,0,0">
                <w:txbxContent>
                  <w:p w:rsidR="00056ECC" w:rsidRDefault="00056ECC">
                    <w:pPr>
                      <w:spacing w:line="185" w:lineRule="exact"/>
                      <w:rPr>
                        <w:sz w:val="19"/>
                      </w:rPr>
                    </w:pPr>
                    <w:r>
                      <w:rPr>
                        <w:color w:val="7F7F7F"/>
                        <w:spacing w:val="-2"/>
                        <w:sz w:val="19"/>
                      </w:rPr>
                      <w:t>Marginal</w:t>
                    </w:r>
                  </w:p>
                </w:txbxContent>
              </v:textbox>
            </v:shape>
            <v:shape id="docshape188" o:spid="_x0000_s1307" type="#_x0000_t202" style="position:absolute;left:12608;top:1842;width:742;height:189" filled="f" stroked="f">
              <v:textbox inset="0,0,0,0">
                <w:txbxContent>
                  <w:p w:rsidR="00056ECC" w:rsidRDefault="00056ECC">
                    <w:pPr>
                      <w:spacing w:line="185" w:lineRule="exact"/>
                      <w:rPr>
                        <w:sz w:val="19"/>
                      </w:rPr>
                    </w:pPr>
                    <w:r>
                      <w:rPr>
                        <w:color w:val="7F7F7F"/>
                        <w:spacing w:val="-2"/>
                        <w:sz w:val="19"/>
                      </w:rPr>
                      <w:t>Marginal</w:t>
                    </w:r>
                  </w:p>
                </w:txbxContent>
              </v:textbox>
            </v:shape>
            <v:shape id="docshape189" o:spid="_x0000_s1306" type="#_x0000_t202" style="position:absolute;left:12444;top:2470;width:407;height:189" filled="f" stroked="f">
              <v:textbox inset="0,0,0,0">
                <w:txbxContent>
                  <w:p w:rsidR="00056ECC" w:rsidRDefault="00056ECC">
                    <w:pPr>
                      <w:spacing w:line="185" w:lineRule="exact"/>
                      <w:rPr>
                        <w:sz w:val="19"/>
                      </w:rPr>
                    </w:pPr>
                    <w:r>
                      <w:rPr>
                        <w:color w:val="7F7F7F"/>
                        <w:spacing w:val="-4"/>
                        <w:sz w:val="19"/>
                      </w:rPr>
                      <w:t>Safe</w:t>
                    </w:r>
                  </w:p>
                </w:txbxContent>
              </v:textbox>
            </v:shape>
            <w10:wrap anchorx="page"/>
          </v:group>
        </w:pict>
      </w:r>
      <w:proofErr w:type="spellStart"/>
      <w:r>
        <w:rPr>
          <w:spacing w:val="-2"/>
          <w:sz w:val="19"/>
        </w:rPr>
        <w:t>Macnamara</w:t>
      </w:r>
      <w:proofErr w:type="spellEnd"/>
      <w:r>
        <w:rPr>
          <w:spacing w:val="-2"/>
          <w:sz w:val="19"/>
        </w:rPr>
        <w:t xml:space="preserve"> Melbourne Braddon </w:t>
      </w:r>
      <w:proofErr w:type="spellStart"/>
      <w:r>
        <w:rPr>
          <w:spacing w:val="-2"/>
          <w:sz w:val="19"/>
        </w:rPr>
        <w:t>Corangamite</w:t>
      </w:r>
      <w:proofErr w:type="spellEnd"/>
    </w:p>
    <w:p w:rsidR="00FB0FE6" w:rsidRDefault="00056ECC">
      <w:pPr>
        <w:spacing w:before="22"/>
        <w:ind w:left="862"/>
        <w:rPr>
          <w:sz w:val="19"/>
        </w:rPr>
      </w:pPr>
      <w:r>
        <w:rPr>
          <w:spacing w:val="-2"/>
          <w:sz w:val="19"/>
        </w:rPr>
        <w:t>Nicholls</w:t>
      </w:r>
    </w:p>
    <w:p w:rsidR="00FB0FE6" w:rsidRDefault="00056ECC">
      <w:pPr>
        <w:spacing w:before="27"/>
        <w:ind w:left="443"/>
        <w:rPr>
          <w:sz w:val="19"/>
        </w:rPr>
      </w:pPr>
      <w:r>
        <w:br w:type="column"/>
      </w:r>
      <w:r>
        <w:rPr>
          <w:color w:val="7F7F7F"/>
          <w:spacing w:val="-2"/>
          <w:sz w:val="19"/>
        </w:rPr>
        <w:t>Marginal</w:t>
      </w:r>
    </w:p>
    <w:p w:rsidR="00FB0FE6" w:rsidRDefault="00FB0FE6">
      <w:pPr>
        <w:rPr>
          <w:sz w:val="19"/>
        </w:rPr>
        <w:sectPr w:rsidR="00FB0FE6">
          <w:type w:val="continuous"/>
          <w:pgSz w:w="16840" w:h="11910" w:orient="landscape"/>
          <w:pgMar w:top="1340" w:right="1140" w:bottom="280" w:left="860" w:header="689" w:footer="991" w:gutter="0"/>
          <w:cols w:num="3" w:space="720" w:equalWidth="0">
            <w:col w:w="6947" w:space="717"/>
            <w:col w:w="1562" w:space="4275"/>
            <w:col w:w="1339"/>
          </w:cols>
        </w:sectPr>
      </w:pPr>
    </w:p>
    <w:p w:rsidR="00FB0FE6" w:rsidRDefault="00FB0FE6">
      <w:pPr>
        <w:pStyle w:val="BodyText"/>
        <w:spacing w:before="10"/>
        <w:rPr>
          <w:sz w:val="18"/>
        </w:rPr>
      </w:pPr>
    </w:p>
    <w:p w:rsidR="00FB0FE6" w:rsidRDefault="00FB0FE6">
      <w:pPr>
        <w:rPr>
          <w:sz w:val="18"/>
        </w:rPr>
        <w:sectPr w:rsidR="00FB0FE6">
          <w:type w:val="continuous"/>
          <w:pgSz w:w="16840" w:h="11910" w:orient="landscape"/>
          <w:pgMar w:top="1340" w:right="1140" w:bottom="280" w:left="860" w:header="689" w:footer="991" w:gutter="0"/>
          <w:cols w:space="720"/>
        </w:sectPr>
      </w:pPr>
    </w:p>
    <w:p w:rsidR="00FB0FE6" w:rsidRDefault="00FB0FE6">
      <w:pPr>
        <w:pStyle w:val="BodyText"/>
      </w:pPr>
    </w:p>
    <w:p w:rsidR="00FB0FE6" w:rsidRDefault="00FB0FE6">
      <w:pPr>
        <w:pStyle w:val="BodyText"/>
        <w:spacing w:before="4"/>
        <w:rPr>
          <w:sz w:val="10"/>
        </w:rPr>
      </w:pPr>
    </w:p>
    <w:p w:rsidR="00FB0FE6" w:rsidRDefault="00056ECC">
      <w:pPr>
        <w:pStyle w:val="BodyText"/>
        <w:spacing w:line="20" w:lineRule="exact"/>
        <w:ind w:left="443"/>
        <w:rPr>
          <w:sz w:val="2"/>
        </w:rPr>
      </w:pPr>
      <w:r>
        <w:rPr>
          <w:sz w:val="2"/>
        </w:rPr>
      </w:r>
      <w:r>
        <w:rPr>
          <w:sz w:val="2"/>
        </w:rPr>
        <w:pict>
          <v:group id="docshapegroup190" o:spid="_x0000_s1303" style="width:131.35pt;height:.4pt;mso-position-horizontal-relative:char;mso-position-vertical-relative:line" coordsize="2627,8">
            <v:line id="_x0000_s1304" style="position:absolute" from="0,4" to="2627,4" strokeweight=".14042mm"/>
            <w10:anchorlock/>
          </v:group>
        </w:pict>
      </w:r>
    </w:p>
    <w:bookmarkStart w:id="72" w:name="_bookmark68"/>
    <w:bookmarkEnd w:id="72"/>
    <w:p w:rsidR="00FB0FE6" w:rsidRDefault="00056ECC">
      <w:pPr>
        <w:pStyle w:val="ListParagraph"/>
        <w:numPr>
          <w:ilvl w:val="0"/>
          <w:numId w:val="10"/>
        </w:numPr>
        <w:tabs>
          <w:tab w:val="left" w:pos="785"/>
        </w:tabs>
        <w:spacing w:before="29"/>
        <w:ind w:hanging="342"/>
        <w:jc w:val="both"/>
        <w:rPr>
          <w:sz w:val="17"/>
        </w:rPr>
      </w:pPr>
      <w:r>
        <w:rPr>
          <w:sz w:val="17"/>
        </w:rPr>
        <w:fldChar w:fldCharType="begin"/>
      </w:r>
      <w:r>
        <w:rPr>
          <w:sz w:val="17"/>
        </w:rPr>
        <w:instrText xml:space="preserve"> HYPERLINK \l "_bookmark268" </w:instrText>
      </w:r>
      <w:r>
        <w:rPr>
          <w:sz w:val="17"/>
        </w:rPr>
        <w:fldChar w:fldCharType="separate"/>
      </w:r>
      <w:bookmarkStart w:id="73" w:name="_bookmark69"/>
      <w:bookmarkEnd w:id="73"/>
      <w:r>
        <w:rPr>
          <w:sz w:val="17"/>
        </w:rPr>
        <w:t>NSW</w:t>
      </w:r>
      <w:r>
        <w:rPr>
          <w:spacing w:val="1"/>
          <w:sz w:val="17"/>
        </w:rPr>
        <w:t xml:space="preserve"> </w:t>
      </w:r>
      <w:r>
        <w:rPr>
          <w:sz w:val="17"/>
        </w:rPr>
        <w:t>Office</w:t>
      </w:r>
      <w:r>
        <w:rPr>
          <w:spacing w:val="2"/>
          <w:sz w:val="17"/>
        </w:rPr>
        <w:t xml:space="preserve"> </w:t>
      </w:r>
      <w:r>
        <w:rPr>
          <w:sz w:val="17"/>
        </w:rPr>
        <w:t>of</w:t>
      </w:r>
      <w:r>
        <w:rPr>
          <w:spacing w:val="1"/>
          <w:sz w:val="17"/>
        </w:rPr>
        <w:t xml:space="preserve"> </w:t>
      </w:r>
      <w:r>
        <w:rPr>
          <w:sz w:val="17"/>
        </w:rPr>
        <w:t>Sport</w:t>
      </w:r>
      <w:r>
        <w:rPr>
          <w:spacing w:val="2"/>
          <w:sz w:val="17"/>
        </w:rPr>
        <w:t xml:space="preserve"> </w:t>
      </w:r>
      <w:r>
        <w:rPr>
          <w:spacing w:val="-2"/>
          <w:sz w:val="17"/>
        </w:rPr>
        <w:t>(2021a).</w:t>
      </w:r>
      <w:r>
        <w:rPr>
          <w:spacing w:val="-2"/>
          <w:sz w:val="17"/>
        </w:rPr>
        <w:fldChar w:fldCharType="end"/>
      </w:r>
    </w:p>
    <w:p w:rsidR="00FB0FE6" w:rsidRDefault="00056ECC">
      <w:pPr>
        <w:pStyle w:val="ListParagraph"/>
        <w:numPr>
          <w:ilvl w:val="0"/>
          <w:numId w:val="10"/>
        </w:numPr>
        <w:tabs>
          <w:tab w:val="left" w:pos="785"/>
        </w:tabs>
        <w:spacing w:before="24" w:line="268" w:lineRule="auto"/>
        <w:ind w:right="38"/>
        <w:jc w:val="both"/>
        <w:rPr>
          <w:sz w:val="17"/>
        </w:rPr>
      </w:pPr>
      <w:r>
        <w:rPr>
          <w:sz w:val="17"/>
        </w:rPr>
        <w:t>Under</w:t>
      </w:r>
      <w:r>
        <w:rPr>
          <w:spacing w:val="-5"/>
          <w:sz w:val="17"/>
        </w:rPr>
        <w:t xml:space="preserve"> </w:t>
      </w:r>
      <w:r>
        <w:rPr>
          <w:sz w:val="17"/>
        </w:rPr>
        <w:t>these</w:t>
      </w:r>
      <w:r>
        <w:rPr>
          <w:spacing w:val="-5"/>
          <w:sz w:val="17"/>
        </w:rPr>
        <w:t xml:space="preserve"> </w:t>
      </w:r>
      <w:r>
        <w:rPr>
          <w:sz w:val="17"/>
        </w:rPr>
        <w:t>programs,</w:t>
      </w:r>
      <w:r>
        <w:rPr>
          <w:spacing w:val="-5"/>
          <w:sz w:val="17"/>
        </w:rPr>
        <w:t xml:space="preserve"> </w:t>
      </w:r>
      <w:r>
        <w:rPr>
          <w:sz w:val="17"/>
        </w:rPr>
        <w:t>grant</w:t>
      </w:r>
      <w:r>
        <w:rPr>
          <w:spacing w:val="-5"/>
          <w:sz w:val="17"/>
        </w:rPr>
        <w:t xml:space="preserve"> </w:t>
      </w:r>
      <w:r>
        <w:rPr>
          <w:sz w:val="17"/>
        </w:rPr>
        <w:t>recipients</w:t>
      </w:r>
      <w:r>
        <w:rPr>
          <w:spacing w:val="-5"/>
          <w:sz w:val="17"/>
        </w:rPr>
        <w:t xml:space="preserve"> </w:t>
      </w:r>
      <w:r>
        <w:rPr>
          <w:sz w:val="17"/>
        </w:rPr>
        <w:t>are</w:t>
      </w:r>
      <w:r>
        <w:rPr>
          <w:spacing w:val="-5"/>
          <w:sz w:val="17"/>
        </w:rPr>
        <w:t xml:space="preserve"> </w:t>
      </w:r>
      <w:r>
        <w:rPr>
          <w:sz w:val="17"/>
        </w:rPr>
        <w:t>invited</w:t>
      </w:r>
      <w:r>
        <w:rPr>
          <w:spacing w:val="-5"/>
          <w:sz w:val="17"/>
        </w:rPr>
        <w:t xml:space="preserve"> </w:t>
      </w:r>
      <w:r>
        <w:rPr>
          <w:sz w:val="17"/>
        </w:rPr>
        <w:t>to</w:t>
      </w:r>
      <w:r>
        <w:rPr>
          <w:spacing w:val="-5"/>
          <w:sz w:val="17"/>
        </w:rPr>
        <w:t xml:space="preserve"> </w:t>
      </w:r>
      <w:r>
        <w:rPr>
          <w:sz w:val="17"/>
        </w:rPr>
        <w:t>make</w:t>
      </w:r>
      <w:r>
        <w:rPr>
          <w:spacing w:val="-5"/>
          <w:sz w:val="17"/>
        </w:rPr>
        <w:t xml:space="preserve"> </w:t>
      </w:r>
      <w:r>
        <w:rPr>
          <w:sz w:val="17"/>
        </w:rPr>
        <w:t>applications,</w:t>
      </w:r>
      <w:r>
        <w:rPr>
          <w:spacing w:val="-5"/>
          <w:sz w:val="17"/>
        </w:rPr>
        <w:t xml:space="preserve"> </w:t>
      </w:r>
      <w:r>
        <w:rPr>
          <w:sz w:val="17"/>
        </w:rPr>
        <w:t>rather than</w:t>
      </w:r>
      <w:r>
        <w:rPr>
          <w:spacing w:val="-2"/>
          <w:sz w:val="17"/>
        </w:rPr>
        <w:t xml:space="preserve"> </w:t>
      </w:r>
      <w:r>
        <w:rPr>
          <w:sz w:val="17"/>
        </w:rPr>
        <w:t>programs</w:t>
      </w:r>
      <w:r>
        <w:rPr>
          <w:spacing w:val="-2"/>
          <w:sz w:val="17"/>
        </w:rPr>
        <w:t xml:space="preserve"> </w:t>
      </w:r>
      <w:r>
        <w:rPr>
          <w:sz w:val="17"/>
        </w:rPr>
        <w:t>being</w:t>
      </w:r>
      <w:r>
        <w:rPr>
          <w:spacing w:val="-2"/>
          <w:sz w:val="17"/>
        </w:rPr>
        <w:t xml:space="preserve"> </w:t>
      </w:r>
      <w:r>
        <w:rPr>
          <w:sz w:val="17"/>
        </w:rPr>
        <w:t>open</w:t>
      </w:r>
      <w:r>
        <w:rPr>
          <w:spacing w:val="-2"/>
          <w:sz w:val="17"/>
        </w:rPr>
        <w:t xml:space="preserve"> </w:t>
      </w:r>
      <w:r>
        <w:rPr>
          <w:sz w:val="17"/>
        </w:rPr>
        <w:t>to</w:t>
      </w:r>
      <w:r>
        <w:rPr>
          <w:spacing w:val="-2"/>
          <w:sz w:val="17"/>
        </w:rPr>
        <w:t xml:space="preserve"> </w:t>
      </w:r>
      <w:r>
        <w:rPr>
          <w:sz w:val="17"/>
        </w:rPr>
        <w:t>anyone</w:t>
      </w:r>
      <w:r>
        <w:rPr>
          <w:spacing w:val="-2"/>
          <w:sz w:val="17"/>
        </w:rPr>
        <w:t xml:space="preserve"> </w:t>
      </w:r>
      <w:r>
        <w:rPr>
          <w:sz w:val="17"/>
        </w:rPr>
        <w:t>eligible,</w:t>
      </w:r>
      <w:r>
        <w:rPr>
          <w:spacing w:val="-2"/>
          <w:sz w:val="17"/>
        </w:rPr>
        <w:t xml:space="preserve"> </w:t>
      </w:r>
      <w:r>
        <w:rPr>
          <w:sz w:val="17"/>
        </w:rPr>
        <w:t>and</w:t>
      </w:r>
      <w:r>
        <w:rPr>
          <w:spacing w:val="-2"/>
          <w:sz w:val="17"/>
        </w:rPr>
        <w:t xml:space="preserve"> </w:t>
      </w:r>
      <w:r>
        <w:rPr>
          <w:sz w:val="17"/>
        </w:rPr>
        <w:t>applicants</w:t>
      </w:r>
      <w:r>
        <w:rPr>
          <w:spacing w:val="-2"/>
          <w:sz w:val="17"/>
        </w:rPr>
        <w:t xml:space="preserve"> </w:t>
      </w:r>
      <w:r>
        <w:rPr>
          <w:sz w:val="17"/>
        </w:rPr>
        <w:t>are</w:t>
      </w:r>
      <w:r>
        <w:rPr>
          <w:spacing w:val="-2"/>
          <w:sz w:val="17"/>
        </w:rPr>
        <w:t xml:space="preserve"> </w:t>
      </w:r>
      <w:r>
        <w:rPr>
          <w:sz w:val="17"/>
        </w:rPr>
        <w:t>not</w:t>
      </w:r>
      <w:r>
        <w:rPr>
          <w:spacing w:val="-2"/>
          <w:sz w:val="17"/>
        </w:rPr>
        <w:t xml:space="preserve"> </w:t>
      </w:r>
      <w:r>
        <w:rPr>
          <w:sz w:val="17"/>
        </w:rPr>
        <w:t xml:space="preserve">assessed </w:t>
      </w:r>
      <w:bookmarkStart w:id="74" w:name="_bookmark70"/>
      <w:bookmarkEnd w:id="74"/>
      <w:r>
        <w:rPr>
          <w:sz w:val="17"/>
        </w:rPr>
        <w:t>against each other.</w:t>
      </w:r>
    </w:p>
    <w:p w:rsidR="00FB0FE6" w:rsidRDefault="00056ECC">
      <w:pPr>
        <w:pStyle w:val="ListParagraph"/>
        <w:numPr>
          <w:ilvl w:val="0"/>
          <w:numId w:val="10"/>
        </w:numPr>
        <w:tabs>
          <w:tab w:val="left" w:pos="785"/>
        </w:tabs>
        <w:spacing w:before="1"/>
        <w:ind w:hanging="342"/>
        <w:jc w:val="both"/>
        <w:rPr>
          <w:sz w:val="17"/>
        </w:rPr>
      </w:pPr>
      <w:hyperlink w:anchor="_bookmark206" w:history="1">
        <w:bookmarkStart w:id="75" w:name="_bookmark71"/>
        <w:bookmarkEnd w:id="75"/>
        <w:proofErr w:type="spellStart"/>
        <w:r>
          <w:rPr>
            <w:sz w:val="17"/>
          </w:rPr>
          <w:t>ANAO</w:t>
        </w:r>
        <w:proofErr w:type="spellEnd"/>
        <w:r>
          <w:rPr>
            <w:spacing w:val="-6"/>
            <w:sz w:val="17"/>
          </w:rPr>
          <w:t xml:space="preserve"> </w:t>
        </w:r>
        <w:r>
          <w:rPr>
            <w:spacing w:val="-2"/>
            <w:sz w:val="17"/>
          </w:rPr>
          <w:t>(2018).</w:t>
        </w:r>
      </w:hyperlink>
    </w:p>
    <w:p w:rsidR="00FB0FE6" w:rsidRDefault="00056ECC">
      <w:pPr>
        <w:pStyle w:val="ListParagraph"/>
        <w:numPr>
          <w:ilvl w:val="0"/>
          <w:numId w:val="10"/>
        </w:numPr>
        <w:tabs>
          <w:tab w:val="left" w:pos="785"/>
        </w:tabs>
        <w:spacing w:before="24"/>
        <w:ind w:hanging="342"/>
        <w:jc w:val="both"/>
        <w:rPr>
          <w:sz w:val="17"/>
        </w:rPr>
      </w:pPr>
      <w:hyperlink w:anchor="_bookmark210" w:history="1">
        <w:r>
          <w:rPr>
            <w:sz w:val="17"/>
          </w:rPr>
          <w:t>Audit</w:t>
        </w:r>
        <w:r>
          <w:rPr>
            <w:spacing w:val="-2"/>
            <w:sz w:val="17"/>
          </w:rPr>
          <w:t xml:space="preserve"> </w:t>
        </w:r>
        <w:r>
          <w:rPr>
            <w:sz w:val="17"/>
          </w:rPr>
          <w:t>Office</w:t>
        </w:r>
        <w:r>
          <w:rPr>
            <w:spacing w:val="-1"/>
            <w:sz w:val="17"/>
          </w:rPr>
          <w:t xml:space="preserve"> </w:t>
        </w:r>
        <w:r>
          <w:rPr>
            <w:sz w:val="17"/>
          </w:rPr>
          <w:t>of</w:t>
        </w:r>
        <w:r>
          <w:rPr>
            <w:spacing w:val="-2"/>
            <w:sz w:val="17"/>
          </w:rPr>
          <w:t xml:space="preserve"> </w:t>
        </w:r>
        <w:r>
          <w:rPr>
            <w:sz w:val="17"/>
          </w:rPr>
          <w:t>NSW</w:t>
        </w:r>
        <w:r>
          <w:rPr>
            <w:spacing w:val="-1"/>
            <w:sz w:val="17"/>
          </w:rPr>
          <w:t xml:space="preserve"> </w:t>
        </w:r>
        <w:r>
          <w:rPr>
            <w:spacing w:val="-2"/>
            <w:sz w:val="17"/>
          </w:rPr>
          <w:t>(2022).</w:t>
        </w:r>
      </w:hyperlink>
    </w:p>
    <w:p w:rsidR="00FB0FE6" w:rsidRDefault="00056ECC">
      <w:pPr>
        <w:spacing w:before="67"/>
        <w:ind w:left="1424"/>
        <w:jc w:val="both"/>
        <w:rPr>
          <w:sz w:val="19"/>
        </w:rPr>
      </w:pPr>
      <w:r>
        <w:br w:type="column"/>
      </w:r>
      <w:r>
        <w:rPr>
          <w:sz w:val="19"/>
        </w:rPr>
        <w:t>$0m</w:t>
      </w:r>
      <w:r>
        <w:rPr>
          <w:spacing w:val="71"/>
          <w:sz w:val="19"/>
        </w:rPr>
        <w:t xml:space="preserve">    </w:t>
      </w:r>
      <w:r>
        <w:rPr>
          <w:sz w:val="19"/>
        </w:rPr>
        <w:t>$10m</w:t>
      </w:r>
      <w:r>
        <w:rPr>
          <w:spacing w:val="68"/>
          <w:w w:val="150"/>
          <w:sz w:val="19"/>
        </w:rPr>
        <w:t xml:space="preserve">   </w:t>
      </w:r>
      <w:r>
        <w:rPr>
          <w:sz w:val="19"/>
        </w:rPr>
        <w:t>$20m</w:t>
      </w:r>
      <w:r>
        <w:rPr>
          <w:spacing w:val="69"/>
          <w:w w:val="150"/>
          <w:sz w:val="19"/>
        </w:rPr>
        <w:t xml:space="preserve">   </w:t>
      </w:r>
      <w:r>
        <w:rPr>
          <w:sz w:val="19"/>
        </w:rPr>
        <w:t>$30m</w:t>
      </w:r>
      <w:r>
        <w:rPr>
          <w:spacing w:val="69"/>
          <w:w w:val="150"/>
          <w:sz w:val="19"/>
        </w:rPr>
        <w:t xml:space="preserve">   </w:t>
      </w:r>
      <w:r>
        <w:rPr>
          <w:sz w:val="19"/>
        </w:rPr>
        <w:t>$40m</w:t>
      </w:r>
      <w:r>
        <w:rPr>
          <w:spacing w:val="68"/>
          <w:w w:val="150"/>
          <w:sz w:val="19"/>
        </w:rPr>
        <w:t xml:space="preserve">   </w:t>
      </w:r>
      <w:r>
        <w:rPr>
          <w:spacing w:val="-4"/>
          <w:sz w:val="19"/>
        </w:rPr>
        <w:t>$50m</w:t>
      </w:r>
    </w:p>
    <w:p w:rsidR="00FB0FE6" w:rsidRDefault="00056ECC">
      <w:pPr>
        <w:spacing w:before="93" w:line="268" w:lineRule="auto"/>
        <w:ind w:left="443" w:right="340"/>
        <w:jc w:val="both"/>
        <w:rPr>
          <w:i/>
          <w:sz w:val="17"/>
        </w:rPr>
      </w:pPr>
      <w:r>
        <w:rPr>
          <w:i/>
          <w:sz w:val="17"/>
        </w:rPr>
        <w:t>Notes:</w:t>
      </w:r>
      <w:r>
        <w:rPr>
          <w:i/>
          <w:spacing w:val="-2"/>
          <w:sz w:val="17"/>
        </w:rPr>
        <w:t xml:space="preserve"> </w:t>
      </w:r>
      <w:r>
        <w:rPr>
          <w:i/>
          <w:sz w:val="17"/>
        </w:rPr>
        <w:t>Grants</w:t>
      </w:r>
      <w:r>
        <w:rPr>
          <w:i/>
          <w:spacing w:val="-2"/>
          <w:sz w:val="17"/>
        </w:rPr>
        <w:t xml:space="preserve"> </w:t>
      </w:r>
      <w:r>
        <w:rPr>
          <w:i/>
          <w:sz w:val="17"/>
        </w:rPr>
        <w:t>awarded</w:t>
      </w:r>
      <w:r>
        <w:rPr>
          <w:i/>
          <w:spacing w:val="-2"/>
          <w:sz w:val="17"/>
        </w:rPr>
        <w:t xml:space="preserve"> </w:t>
      </w:r>
      <w:r>
        <w:rPr>
          <w:i/>
          <w:sz w:val="17"/>
        </w:rPr>
        <w:t>between</w:t>
      </w:r>
      <w:r>
        <w:rPr>
          <w:i/>
          <w:spacing w:val="-2"/>
          <w:sz w:val="17"/>
        </w:rPr>
        <w:t xml:space="preserve"> </w:t>
      </w:r>
      <w:r>
        <w:rPr>
          <w:i/>
          <w:sz w:val="17"/>
        </w:rPr>
        <w:t>2019</w:t>
      </w:r>
      <w:r>
        <w:rPr>
          <w:i/>
          <w:spacing w:val="-2"/>
          <w:sz w:val="17"/>
        </w:rPr>
        <w:t xml:space="preserve"> </w:t>
      </w:r>
      <w:r>
        <w:rPr>
          <w:i/>
          <w:sz w:val="17"/>
        </w:rPr>
        <w:t>and</w:t>
      </w:r>
      <w:r>
        <w:rPr>
          <w:i/>
          <w:spacing w:val="-2"/>
          <w:sz w:val="17"/>
        </w:rPr>
        <w:t xml:space="preserve"> </w:t>
      </w:r>
      <w:r>
        <w:rPr>
          <w:i/>
          <w:sz w:val="17"/>
        </w:rPr>
        <w:t>2021. ‘Marginal’</w:t>
      </w:r>
      <w:r>
        <w:rPr>
          <w:i/>
          <w:spacing w:val="-2"/>
          <w:sz w:val="17"/>
        </w:rPr>
        <w:t xml:space="preserve"> </w:t>
      </w:r>
      <w:r>
        <w:rPr>
          <w:i/>
          <w:sz w:val="17"/>
        </w:rPr>
        <w:t>refers</w:t>
      </w:r>
      <w:r>
        <w:rPr>
          <w:i/>
          <w:spacing w:val="-2"/>
          <w:sz w:val="17"/>
        </w:rPr>
        <w:t xml:space="preserve"> </w:t>
      </w:r>
      <w:r>
        <w:rPr>
          <w:i/>
          <w:sz w:val="17"/>
        </w:rPr>
        <w:t>to</w:t>
      </w:r>
      <w:r>
        <w:rPr>
          <w:i/>
          <w:spacing w:val="-2"/>
          <w:sz w:val="17"/>
        </w:rPr>
        <w:t xml:space="preserve"> </w:t>
      </w:r>
      <w:r>
        <w:rPr>
          <w:i/>
          <w:sz w:val="17"/>
        </w:rPr>
        <w:t>a</w:t>
      </w:r>
      <w:r>
        <w:rPr>
          <w:i/>
          <w:spacing w:val="-2"/>
          <w:sz w:val="17"/>
        </w:rPr>
        <w:t xml:space="preserve"> </w:t>
      </w:r>
      <w:r>
        <w:rPr>
          <w:i/>
          <w:sz w:val="17"/>
        </w:rPr>
        <w:t>margin</w:t>
      </w:r>
      <w:r>
        <w:rPr>
          <w:i/>
          <w:spacing w:val="-2"/>
          <w:sz w:val="17"/>
        </w:rPr>
        <w:t xml:space="preserve"> </w:t>
      </w:r>
      <w:r>
        <w:rPr>
          <w:i/>
          <w:sz w:val="17"/>
        </w:rPr>
        <w:t>of</w:t>
      </w:r>
      <w:r>
        <w:rPr>
          <w:i/>
          <w:spacing w:val="-2"/>
          <w:sz w:val="17"/>
        </w:rPr>
        <w:t xml:space="preserve"> </w:t>
      </w:r>
      <w:r>
        <w:rPr>
          <w:i/>
          <w:sz w:val="17"/>
        </w:rPr>
        <w:t>less than</w:t>
      </w:r>
      <w:r>
        <w:rPr>
          <w:i/>
          <w:spacing w:val="-3"/>
          <w:sz w:val="17"/>
        </w:rPr>
        <w:t xml:space="preserve"> </w:t>
      </w:r>
      <w:r>
        <w:rPr>
          <w:i/>
          <w:sz w:val="17"/>
        </w:rPr>
        <w:t>6</w:t>
      </w:r>
      <w:r>
        <w:rPr>
          <w:i/>
          <w:spacing w:val="-3"/>
          <w:sz w:val="17"/>
        </w:rPr>
        <w:t xml:space="preserve"> </w:t>
      </w:r>
      <w:r>
        <w:rPr>
          <w:i/>
          <w:sz w:val="17"/>
        </w:rPr>
        <w:t>per</w:t>
      </w:r>
      <w:r>
        <w:rPr>
          <w:i/>
          <w:spacing w:val="-3"/>
          <w:sz w:val="17"/>
        </w:rPr>
        <w:t xml:space="preserve"> </w:t>
      </w:r>
      <w:r>
        <w:rPr>
          <w:i/>
          <w:sz w:val="17"/>
        </w:rPr>
        <w:t>cent. ‘Fairly</w:t>
      </w:r>
      <w:r>
        <w:rPr>
          <w:i/>
          <w:spacing w:val="-3"/>
          <w:sz w:val="17"/>
        </w:rPr>
        <w:t xml:space="preserve"> </w:t>
      </w:r>
      <w:r>
        <w:rPr>
          <w:i/>
          <w:sz w:val="17"/>
        </w:rPr>
        <w:t>safe’</w:t>
      </w:r>
      <w:r>
        <w:rPr>
          <w:i/>
          <w:spacing w:val="-3"/>
          <w:sz w:val="17"/>
        </w:rPr>
        <w:t xml:space="preserve"> </w:t>
      </w:r>
      <w:r>
        <w:rPr>
          <w:i/>
          <w:sz w:val="17"/>
        </w:rPr>
        <w:t>refers</w:t>
      </w:r>
      <w:r>
        <w:rPr>
          <w:i/>
          <w:spacing w:val="-3"/>
          <w:sz w:val="17"/>
        </w:rPr>
        <w:t xml:space="preserve"> </w:t>
      </w:r>
      <w:r>
        <w:rPr>
          <w:i/>
          <w:sz w:val="17"/>
        </w:rPr>
        <w:t>to</w:t>
      </w:r>
      <w:r>
        <w:rPr>
          <w:i/>
          <w:spacing w:val="-3"/>
          <w:sz w:val="17"/>
        </w:rPr>
        <w:t xml:space="preserve"> </w:t>
      </w:r>
      <w:r>
        <w:rPr>
          <w:i/>
          <w:sz w:val="17"/>
        </w:rPr>
        <w:t>6-to-10</w:t>
      </w:r>
      <w:r>
        <w:rPr>
          <w:i/>
          <w:spacing w:val="-3"/>
          <w:sz w:val="17"/>
        </w:rPr>
        <w:t xml:space="preserve"> </w:t>
      </w:r>
      <w:r>
        <w:rPr>
          <w:i/>
          <w:sz w:val="17"/>
        </w:rPr>
        <w:t>per</w:t>
      </w:r>
      <w:r>
        <w:rPr>
          <w:i/>
          <w:spacing w:val="-3"/>
          <w:sz w:val="17"/>
        </w:rPr>
        <w:t xml:space="preserve"> </w:t>
      </w:r>
      <w:r>
        <w:rPr>
          <w:i/>
          <w:sz w:val="17"/>
        </w:rPr>
        <w:t>cent. This</w:t>
      </w:r>
      <w:r>
        <w:rPr>
          <w:i/>
          <w:spacing w:val="-3"/>
          <w:sz w:val="17"/>
        </w:rPr>
        <w:t xml:space="preserve"> </w:t>
      </w:r>
      <w:r>
        <w:rPr>
          <w:i/>
          <w:sz w:val="17"/>
        </w:rPr>
        <w:t>analysis</w:t>
      </w:r>
      <w:r>
        <w:rPr>
          <w:i/>
          <w:spacing w:val="-3"/>
          <w:sz w:val="17"/>
        </w:rPr>
        <w:t xml:space="preserve"> </w:t>
      </w:r>
      <w:r>
        <w:rPr>
          <w:i/>
          <w:sz w:val="17"/>
        </w:rPr>
        <w:t>does</w:t>
      </w:r>
      <w:r>
        <w:rPr>
          <w:i/>
          <w:spacing w:val="-3"/>
          <w:sz w:val="17"/>
        </w:rPr>
        <w:t xml:space="preserve"> </w:t>
      </w:r>
      <w:r>
        <w:rPr>
          <w:i/>
          <w:sz w:val="17"/>
        </w:rPr>
        <w:t>not</w:t>
      </w:r>
      <w:r>
        <w:rPr>
          <w:i/>
          <w:spacing w:val="-3"/>
          <w:sz w:val="17"/>
        </w:rPr>
        <w:t xml:space="preserve"> </w:t>
      </w:r>
      <w:r>
        <w:rPr>
          <w:i/>
          <w:sz w:val="17"/>
        </w:rPr>
        <w:t>include regional grant programs. See Appendix for details.</w:t>
      </w:r>
    </w:p>
    <w:p w:rsidR="00FB0FE6" w:rsidRDefault="00056ECC">
      <w:pPr>
        <w:spacing w:before="51" w:line="268" w:lineRule="auto"/>
        <w:ind w:left="443" w:right="546"/>
        <w:jc w:val="both"/>
        <w:rPr>
          <w:i/>
          <w:sz w:val="17"/>
        </w:rPr>
      </w:pPr>
      <w:r>
        <w:rPr>
          <w:i/>
          <w:sz w:val="17"/>
        </w:rPr>
        <w:t>Source:</w:t>
      </w:r>
      <w:r>
        <w:rPr>
          <w:i/>
          <w:spacing w:val="-3"/>
          <w:sz w:val="17"/>
        </w:rPr>
        <w:t xml:space="preserve"> </w:t>
      </w:r>
      <w:r>
        <w:rPr>
          <w:i/>
          <w:sz w:val="17"/>
        </w:rPr>
        <w:t>Grattan</w:t>
      </w:r>
      <w:r>
        <w:rPr>
          <w:i/>
          <w:spacing w:val="-3"/>
          <w:sz w:val="17"/>
        </w:rPr>
        <w:t xml:space="preserve"> </w:t>
      </w:r>
      <w:r>
        <w:rPr>
          <w:i/>
          <w:sz w:val="17"/>
        </w:rPr>
        <w:t>analysis</w:t>
      </w:r>
      <w:r>
        <w:rPr>
          <w:i/>
          <w:spacing w:val="-3"/>
          <w:sz w:val="17"/>
        </w:rPr>
        <w:t xml:space="preserve"> </w:t>
      </w:r>
      <w:r>
        <w:rPr>
          <w:i/>
          <w:sz w:val="17"/>
        </w:rPr>
        <w:t>of</w:t>
      </w:r>
      <w:r>
        <w:rPr>
          <w:i/>
          <w:spacing w:val="-3"/>
          <w:sz w:val="17"/>
        </w:rPr>
        <w:t xml:space="preserve"> </w:t>
      </w:r>
      <w:r>
        <w:rPr>
          <w:i/>
          <w:sz w:val="17"/>
        </w:rPr>
        <w:t>data</w:t>
      </w:r>
      <w:r>
        <w:rPr>
          <w:i/>
          <w:spacing w:val="-3"/>
          <w:sz w:val="17"/>
        </w:rPr>
        <w:t xml:space="preserve"> </w:t>
      </w:r>
      <w:r>
        <w:rPr>
          <w:i/>
          <w:sz w:val="17"/>
        </w:rPr>
        <w:t>collated</w:t>
      </w:r>
      <w:r>
        <w:rPr>
          <w:i/>
          <w:spacing w:val="-3"/>
          <w:sz w:val="17"/>
        </w:rPr>
        <w:t xml:space="preserve"> </w:t>
      </w:r>
      <w:r>
        <w:rPr>
          <w:i/>
          <w:sz w:val="17"/>
        </w:rPr>
        <w:t>from</w:t>
      </w:r>
      <w:r>
        <w:rPr>
          <w:i/>
          <w:spacing w:val="-3"/>
          <w:sz w:val="17"/>
        </w:rPr>
        <w:t xml:space="preserve"> </w:t>
      </w:r>
      <w:proofErr w:type="spellStart"/>
      <w:r>
        <w:rPr>
          <w:i/>
          <w:sz w:val="17"/>
        </w:rPr>
        <w:t>GrantConnect</w:t>
      </w:r>
      <w:proofErr w:type="spellEnd"/>
      <w:r>
        <w:rPr>
          <w:i/>
          <w:spacing w:val="-3"/>
          <w:sz w:val="17"/>
        </w:rPr>
        <w:t xml:space="preserve"> </w:t>
      </w:r>
      <w:r>
        <w:rPr>
          <w:i/>
          <w:sz w:val="17"/>
        </w:rPr>
        <w:t>by</w:t>
      </w:r>
      <w:r>
        <w:rPr>
          <w:i/>
          <w:spacing w:val="-3"/>
          <w:sz w:val="17"/>
        </w:rPr>
        <w:t xml:space="preserve"> </w:t>
      </w:r>
      <w:r>
        <w:rPr>
          <w:i/>
          <w:sz w:val="17"/>
        </w:rPr>
        <w:t>The</w:t>
      </w:r>
      <w:r>
        <w:rPr>
          <w:i/>
          <w:spacing w:val="-3"/>
          <w:sz w:val="17"/>
        </w:rPr>
        <w:t xml:space="preserve"> </w:t>
      </w:r>
      <w:r>
        <w:rPr>
          <w:i/>
          <w:sz w:val="17"/>
        </w:rPr>
        <w:t>Age</w:t>
      </w:r>
      <w:r>
        <w:rPr>
          <w:i/>
          <w:spacing w:val="-3"/>
          <w:sz w:val="17"/>
        </w:rPr>
        <w:t xml:space="preserve"> </w:t>
      </w:r>
      <w:r>
        <w:rPr>
          <w:i/>
          <w:sz w:val="17"/>
        </w:rPr>
        <w:t>/</w:t>
      </w:r>
      <w:r>
        <w:rPr>
          <w:i/>
          <w:spacing w:val="-3"/>
          <w:sz w:val="17"/>
        </w:rPr>
        <w:t xml:space="preserve"> </w:t>
      </w:r>
      <w:r>
        <w:rPr>
          <w:i/>
          <w:sz w:val="17"/>
        </w:rPr>
        <w:t>Sydney Morning Herald (2021).</w:t>
      </w:r>
    </w:p>
    <w:p w:rsidR="00FB0FE6" w:rsidRDefault="00FB0FE6">
      <w:pPr>
        <w:spacing w:line="268" w:lineRule="auto"/>
        <w:jc w:val="both"/>
        <w:rPr>
          <w:sz w:val="17"/>
        </w:rPr>
        <w:sectPr w:rsidR="00FB0FE6">
          <w:type w:val="continuous"/>
          <w:pgSz w:w="16840" w:h="11910" w:orient="landscape"/>
          <w:pgMar w:top="1340" w:right="1140" w:bottom="280" w:left="860" w:header="689" w:footer="991" w:gutter="0"/>
          <w:cols w:num="2" w:space="720" w:equalWidth="0">
            <w:col w:w="6732" w:space="931"/>
            <w:col w:w="7177"/>
          </w:cols>
        </w:sectPr>
      </w:pPr>
    </w:p>
    <w:p w:rsidR="00FB0FE6" w:rsidRDefault="00056ECC">
      <w:pPr>
        <w:pStyle w:val="BodyText"/>
        <w:spacing w:before="160" w:line="280" w:lineRule="auto"/>
        <w:ind w:left="443" w:right="5"/>
        <w:rPr>
          <w:sz w:val="13"/>
        </w:rPr>
      </w:pPr>
      <w:r>
        <w:rPr>
          <w:w w:val="105"/>
        </w:rPr>
        <w:lastRenderedPageBreak/>
        <w:t>Stage one of the NSW Bushfire Local Economic Recovery Fund was also closed and non-competitive. A parliamentary inquiry found that the</w:t>
      </w:r>
      <w:r>
        <w:rPr>
          <w:spacing w:val="-13"/>
          <w:w w:val="105"/>
        </w:rPr>
        <w:t xml:space="preserve"> </w:t>
      </w:r>
      <w:r>
        <w:rPr>
          <w:w w:val="105"/>
        </w:rPr>
        <w:t>allocation</w:t>
      </w:r>
      <w:r>
        <w:rPr>
          <w:spacing w:val="-13"/>
          <w:w w:val="105"/>
        </w:rPr>
        <w:t xml:space="preserve"> </w:t>
      </w:r>
      <w:r>
        <w:rPr>
          <w:w w:val="105"/>
        </w:rPr>
        <w:t>of</w:t>
      </w:r>
      <w:r>
        <w:rPr>
          <w:spacing w:val="-13"/>
          <w:w w:val="105"/>
        </w:rPr>
        <w:t xml:space="preserve"> </w:t>
      </w:r>
      <w:r>
        <w:rPr>
          <w:w w:val="105"/>
        </w:rPr>
        <w:t>$108</w:t>
      </w:r>
      <w:r>
        <w:rPr>
          <w:spacing w:val="-13"/>
          <w:w w:val="105"/>
        </w:rPr>
        <w:t xml:space="preserve"> </w:t>
      </w:r>
      <w:r>
        <w:rPr>
          <w:w w:val="105"/>
        </w:rPr>
        <w:t>million</w:t>
      </w:r>
      <w:r>
        <w:rPr>
          <w:spacing w:val="-13"/>
          <w:w w:val="105"/>
        </w:rPr>
        <w:t xml:space="preserve"> </w:t>
      </w:r>
      <w:r>
        <w:rPr>
          <w:w w:val="105"/>
        </w:rPr>
        <w:t>‘was</w:t>
      </w:r>
      <w:r>
        <w:rPr>
          <w:spacing w:val="-13"/>
          <w:w w:val="105"/>
        </w:rPr>
        <w:t xml:space="preserve"> </w:t>
      </w:r>
      <w:r>
        <w:rPr>
          <w:w w:val="105"/>
        </w:rPr>
        <w:t>politically</w:t>
      </w:r>
      <w:r>
        <w:rPr>
          <w:spacing w:val="-13"/>
          <w:w w:val="105"/>
        </w:rPr>
        <w:t xml:space="preserve"> </w:t>
      </w:r>
      <w:r>
        <w:rPr>
          <w:w w:val="105"/>
        </w:rPr>
        <w:t>driven,</w:t>
      </w:r>
      <w:r>
        <w:rPr>
          <w:spacing w:val="-13"/>
          <w:w w:val="105"/>
        </w:rPr>
        <w:t xml:space="preserve"> </w:t>
      </w:r>
      <w:r>
        <w:rPr>
          <w:w w:val="105"/>
        </w:rPr>
        <w:t>based</w:t>
      </w:r>
      <w:r>
        <w:rPr>
          <w:spacing w:val="-13"/>
          <w:w w:val="105"/>
        </w:rPr>
        <w:t xml:space="preserve"> </w:t>
      </w:r>
      <w:r>
        <w:rPr>
          <w:w w:val="105"/>
        </w:rPr>
        <w:t>on</w:t>
      </w:r>
      <w:r>
        <w:rPr>
          <w:spacing w:val="-13"/>
          <w:w w:val="105"/>
        </w:rPr>
        <w:t xml:space="preserve"> </w:t>
      </w:r>
      <w:r>
        <w:rPr>
          <w:w w:val="105"/>
        </w:rPr>
        <w:t>changing and</w:t>
      </w:r>
      <w:r>
        <w:rPr>
          <w:spacing w:val="-15"/>
          <w:w w:val="105"/>
        </w:rPr>
        <w:t xml:space="preserve"> </w:t>
      </w:r>
      <w:r>
        <w:rPr>
          <w:w w:val="105"/>
        </w:rPr>
        <w:t>opaque</w:t>
      </w:r>
      <w:r>
        <w:rPr>
          <w:spacing w:val="-14"/>
          <w:w w:val="105"/>
        </w:rPr>
        <w:t xml:space="preserve"> </w:t>
      </w:r>
      <w:r>
        <w:rPr>
          <w:w w:val="105"/>
        </w:rPr>
        <w:t>criteria,</w:t>
      </w:r>
      <w:r>
        <w:rPr>
          <w:spacing w:val="-15"/>
          <w:w w:val="105"/>
        </w:rPr>
        <w:t xml:space="preserve"> </w:t>
      </w:r>
      <w:r>
        <w:rPr>
          <w:w w:val="105"/>
        </w:rPr>
        <w:t>without</w:t>
      </w:r>
      <w:r>
        <w:rPr>
          <w:spacing w:val="-14"/>
          <w:w w:val="105"/>
        </w:rPr>
        <w:t xml:space="preserve"> </w:t>
      </w:r>
      <w:r>
        <w:rPr>
          <w:w w:val="105"/>
        </w:rPr>
        <w:t>clear</w:t>
      </w:r>
      <w:r>
        <w:rPr>
          <w:spacing w:val="-15"/>
          <w:w w:val="105"/>
        </w:rPr>
        <w:t xml:space="preserve"> </w:t>
      </w:r>
      <w:r>
        <w:rPr>
          <w:w w:val="105"/>
        </w:rPr>
        <w:t>approval</w:t>
      </w:r>
      <w:r>
        <w:rPr>
          <w:spacing w:val="-14"/>
          <w:w w:val="105"/>
        </w:rPr>
        <w:t xml:space="preserve"> </w:t>
      </w:r>
      <w:r>
        <w:rPr>
          <w:w w:val="105"/>
        </w:rPr>
        <w:t>processes,</w:t>
      </w:r>
      <w:r>
        <w:rPr>
          <w:spacing w:val="-15"/>
          <w:w w:val="105"/>
        </w:rPr>
        <w:t xml:space="preserve"> </w:t>
      </w:r>
      <w:r>
        <w:rPr>
          <w:w w:val="105"/>
        </w:rPr>
        <w:t>and</w:t>
      </w:r>
      <w:r>
        <w:rPr>
          <w:spacing w:val="-14"/>
          <w:w w:val="105"/>
        </w:rPr>
        <w:t xml:space="preserve"> </w:t>
      </w:r>
      <w:r>
        <w:rPr>
          <w:w w:val="105"/>
        </w:rPr>
        <w:t>without</w:t>
      </w:r>
      <w:r>
        <w:rPr>
          <w:spacing w:val="-15"/>
          <w:w w:val="105"/>
        </w:rPr>
        <w:t xml:space="preserve"> </w:t>
      </w:r>
      <w:r>
        <w:rPr>
          <w:w w:val="105"/>
        </w:rPr>
        <w:t>any formal public notification process’. Several communities in opposition electorates hit hard by fire missed out on stage one funding.</w:t>
      </w:r>
      <w:hyperlink w:anchor="_bookmark72" w:history="1">
        <w:r>
          <w:rPr>
            <w:w w:val="105"/>
            <w:position w:val="7"/>
            <w:sz w:val="13"/>
          </w:rPr>
          <w:t>52</w:t>
        </w:r>
      </w:hyperlink>
    </w:p>
    <w:p w:rsidR="00FB0FE6" w:rsidRDefault="00056ECC">
      <w:pPr>
        <w:pStyle w:val="BodyText"/>
        <w:spacing w:before="170" w:line="280" w:lineRule="auto"/>
        <w:ind w:left="443"/>
      </w:pPr>
      <w:r>
        <w:rPr>
          <w:w w:val="105"/>
        </w:rPr>
        <w:t>In the case of the federal Safer Communities program, when the process</w:t>
      </w:r>
      <w:r>
        <w:rPr>
          <w:spacing w:val="-14"/>
          <w:w w:val="105"/>
        </w:rPr>
        <w:t xml:space="preserve"> </w:t>
      </w:r>
      <w:r>
        <w:rPr>
          <w:w w:val="105"/>
        </w:rPr>
        <w:t>changed</w:t>
      </w:r>
      <w:r>
        <w:rPr>
          <w:spacing w:val="-14"/>
          <w:w w:val="105"/>
        </w:rPr>
        <w:t xml:space="preserve"> </w:t>
      </w:r>
      <w:r>
        <w:rPr>
          <w:w w:val="105"/>
        </w:rPr>
        <w:t>the</w:t>
      </w:r>
      <w:r>
        <w:rPr>
          <w:spacing w:val="-14"/>
          <w:w w:val="105"/>
        </w:rPr>
        <w:t xml:space="preserve"> </w:t>
      </w:r>
      <w:r>
        <w:rPr>
          <w:w w:val="105"/>
        </w:rPr>
        <w:t>funding</w:t>
      </w:r>
      <w:r>
        <w:rPr>
          <w:spacing w:val="-14"/>
          <w:w w:val="105"/>
        </w:rPr>
        <w:t xml:space="preserve"> </w:t>
      </w:r>
      <w:r>
        <w:rPr>
          <w:w w:val="105"/>
        </w:rPr>
        <w:t>became</w:t>
      </w:r>
      <w:r>
        <w:rPr>
          <w:spacing w:val="-14"/>
          <w:w w:val="105"/>
        </w:rPr>
        <w:t xml:space="preserve"> </w:t>
      </w:r>
      <w:r>
        <w:rPr>
          <w:w w:val="105"/>
        </w:rPr>
        <w:t>less</w:t>
      </w:r>
      <w:r>
        <w:rPr>
          <w:spacing w:val="-14"/>
          <w:w w:val="105"/>
        </w:rPr>
        <w:t xml:space="preserve"> </w:t>
      </w:r>
      <w:proofErr w:type="spellStart"/>
      <w:r>
        <w:rPr>
          <w:w w:val="105"/>
        </w:rPr>
        <w:t>politicised</w:t>
      </w:r>
      <w:proofErr w:type="spellEnd"/>
      <w:r>
        <w:rPr>
          <w:w w:val="105"/>
        </w:rPr>
        <w:t>.</w:t>
      </w:r>
      <w:r>
        <w:rPr>
          <w:spacing w:val="-3"/>
          <w:w w:val="105"/>
        </w:rPr>
        <w:t xml:space="preserve"> </w:t>
      </w:r>
      <w:r>
        <w:rPr>
          <w:w w:val="105"/>
        </w:rPr>
        <w:t>The</w:t>
      </w:r>
      <w:r>
        <w:rPr>
          <w:spacing w:val="-14"/>
          <w:w w:val="105"/>
        </w:rPr>
        <w:t xml:space="preserve"> </w:t>
      </w:r>
      <w:r>
        <w:rPr>
          <w:w w:val="105"/>
        </w:rPr>
        <w:t>first</w:t>
      </w:r>
      <w:r>
        <w:rPr>
          <w:spacing w:val="-14"/>
          <w:w w:val="105"/>
        </w:rPr>
        <w:t xml:space="preserve"> </w:t>
      </w:r>
      <w:r>
        <w:rPr>
          <w:w w:val="105"/>
        </w:rPr>
        <w:t>funding round was closed and non-competitive, with eligibility restricted to specific organisations to fund election commitments.</w:t>
      </w:r>
      <w:hyperlink w:anchor="_bookmark73" w:history="1">
        <w:r>
          <w:rPr>
            <w:w w:val="105"/>
            <w:position w:val="7"/>
            <w:sz w:val="13"/>
          </w:rPr>
          <w:t>53</w:t>
        </w:r>
      </w:hyperlink>
      <w:r>
        <w:rPr>
          <w:spacing w:val="40"/>
          <w:w w:val="105"/>
          <w:position w:val="7"/>
          <w:sz w:val="13"/>
        </w:rPr>
        <w:t xml:space="preserve"> </w:t>
      </w:r>
      <w:r>
        <w:rPr>
          <w:w w:val="105"/>
        </w:rPr>
        <w:t>As a result, most of the funding went to government or marginal electorates in</w:t>
      </w:r>
    </w:p>
    <w:p w:rsidR="00FB0FE6" w:rsidRDefault="00056ECC">
      <w:pPr>
        <w:pStyle w:val="BodyText"/>
        <w:spacing w:before="1" w:line="283" w:lineRule="auto"/>
        <w:ind w:left="443"/>
      </w:pPr>
      <w:proofErr w:type="gramStart"/>
      <w:r>
        <w:rPr>
          <w:w w:val="105"/>
        </w:rPr>
        <w:t>that</w:t>
      </w:r>
      <w:proofErr w:type="gramEnd"/>
      <w:r>
        <w:rPr>
          <w:spacing w:val="-2"/>
          <w:w w:val="105"/>
        </w:rPr>
        <w:t xml:space="preserve"> </w:t>
      </w:r>
      <w:r>
        <w:rPr>
          <w:w w:val="105"/>
        </w:rPr>
        <w:t>round.</w:t>
      </w:r>
      <w:hyperlink w:anchor="_bookmark74" w:history="1">
        <w:r>
          <w:rPr>
            <w:w w:val="105"/>
            <w:position w:val="7"/>
            <w:sz w:val="13"/>
          </w:rPr>
          <w:t>54</w:t>
        </w:r>
      </w:hyperlink>
      <w:r>
        <w:rPr>
          <w:spacing w:val="28"/>
          <w:w w:val="105"/>
          <w:position w:val="7"/>
          <w:sz w:val="13"/>
        </w:rPr>
        <w:t xml:space="preserve"> </w:t>
      </w:r>
      <w:r>
        <w:rPr>
          <w:w w:val="105"/>
        </w:rPr>
        <w:t>But</w:t>
      </w:r>
      <w:r>
        <w:rPr>
          <w:spacing w:val="-2"/>
          <w:w w:val="105"/>
        </w:rPr>
        <w:t xml:space="preserve"> </w:t>
      </w:r>
      <w:r>
        <w:rPr>
          <w:w w:val="105"/>
        </w:rPr>
        <w:t>most</w:t>
      </w:r>
      <w:r>
        <w:rPr>
          <w:spacing w:val="-2"/>
          <w:w w:val="105"/>
        </w:rPr>
        <w:t xml:space="preserve"> </w:t>
      </w:r>
      <w:r>
        <w:rPr>
          <w:w w:val="105"/>
        </w:rPr>
        <w:t>subsequent</w:t>
      </w:r>
      <w:r>
        <w:rPr>
          <w:spacing w:val="-2"/>
          <w:w w:val="105"/>
        </w:rPr>
        <w:t xml:space="preserve"> </w:t>
      </w:r>
      <w:r>
        <w:rPr>
          <w:w w:val="105"/>
        </w:rPr>
        <w:t>funding</w:t>
      </w:r>
      <w:r>
        <w:rPr>
          <w:spacing w:val="-2"/>
          <w:w w:val="105"/>
        </w:rPr>
        <w:t xml:space="preserve"> </w:t>
      </w:r>
      <w:r>
        <w:rPr>
          <w:w w:val="105"/>
        </w:rPr>
        <w:t>rounds</w:t>
      </w:r>
      <w:r>
        <w:rPr>
          <w:spacing w:val="-2"/>
          <w:w w:val="105"/>
        </w:rPr>
        <w:t xml:space="preserve"> </w:t>
      </w:r>
      <w:r>
        <w:rPr>
          <w:w w:val="105"/>
        </w:rPr>
        <w:t>have</w:t>
      </w:r>
      <w:r>
        <w:rPr>
          <w:spacing w:val="-2"/>
          <w:w w:val="105"/>
        </w:rPr>
        <w:t xml:space="preserve"> </w:t>
      </w:r>
      <w:r>
        <w:rPr>
          <w:w w:val="105"/>
        </w:rPr>
        <w:t>been</w:t>
      </w:r>
      <w:r>
        <w:rPr>
          <w:spacing w:val="-2"/>
          <w:w w:val="105"/>
        </w:rPr>
        <w:t xml:space="preserve"> </w:t>
      </w:r>
      <w:r>
        <w:rPr>
          <w:w w:val="105"/>
        </w:rPr>
        <w:t>open and</w:t>
      </w:r>
      <w:r>
        <w:rPr>
          <w:spacing w:val="-14"/>
          <w:w w:val="105"/>
        </w:rPr>
        <w:t xml:space="preserve"> </w:t>
      </w:r>
      <w:r>
        <w:rPr>
          <w:w w:val="105"/>
        </w:rPr>
        <w:t>competitive,</w:t>
      </w:r>
      <w:r>
        <w:rPr>
          <w:spacing w:val="-14"/>
          <w:w w:val="105"/>
        </w:rPr>
        <w:t xml:space="preserve"> </w:t>
      </w:r>
      <w:r>
        <w:rPr>
          <w:w w:val="105"/>
        </w:rPr>
        <w:t>leading</w:t>
      </w:r>
      <w:r>
        <w:rPr>
          <w:spacing w:val="-14"/>
          <w:w w:val="105"/>
        </w:rPr>
        <w:t xml:space="preserve"> </w:t>
      </w:r>
      <w:r>
        <w:rPr>
          <w:w w:val="105"/>
        </w:rPr>
        <w:t>to</w:t>
      </w:r>
      <w:r>
        <w:rPr>
          <w:spacing w:val="-14"/>
          <w:w w:val="105"/>
        </w:rPr>
        <w:t xml:space="preserve"> </w:t>
      </w:r>
      <w:r>
        <w:rPr>
          <w:w w:val="105"/>
        </w:rPr>
        <w:t>a</w:t>
      </w:r>
      <w:r>
        <w:rPr>
          <w:spacing w:val="-14"/>
          <w:w w:val="105"/>
        </w:rPr>
        <w:t xml:space="preserve"> </w:t>
      </w:r>
      <w:r>
        <w:rPr>
          <w:w w:val="105"/>
        </w:rPr>
        <w:t>more</w:t>
      </w:r>
      <w:r>
        <w:rPr>
          <w:spacing w:val="-14"/>
          <w:w w:val="105"/>
        </w:rPr>
        <w:t xml:space="preserve"> </w:t>
      </w:r>
      <w:r>
        <w:rPr>
          <w:w w:val="105"/>
        </w:rPr>
        <w:t>equal</w:t>
      </w:r>
      <w:r>
        <w:rPr>
          <w:spacing w:val="-14"/>
          <w:w w:val="105"/>
        </w:rPr>
        <w:t xml:space="preserve"> </w:t>
      </w:r>
      <w:r>
        <w:rPr>
          <w:w w:val="105"/>
        </w:rPr>
        <w:t>distribution</w:t>
      </w:r>
      <w:r>
        <w:rPr>
          <w:spacing w:val="-14"/>
          <w:w w:val="105"/>
        </w:rPr>
        <w:t xml:space="preserve"> </w:t>
      </w:r>
      <w:r>
        <w:rPr>
          <w:w w:val="105"/>
        </w:rPr>
        <w:t>of</w:t>
      </w:r>
      <w:r>
        <w:rPr>
          <w:spacing w:val="-14"/>
          <w:w w:val="105"/>
        </w:rPr>
        <w:t xml:space="preserve"> </w:t>
      </w:r>
      <w:r>
        <w:rPr>
          <w:w w:val="105"/>
        </w:rPr>
        <w:t>funds</w:t>
      </w:r>
      <w:r>
        <w:rPr>
          <w:spacing w:val="-14"/>
          <w:w w:val="105"/>
        </w:rPr>
        <w:t xml:space="preserve"> </w:t>
      </w:r>
      <w:r>
        <w:rPr>
          <w:w w:val="105"/>
        </w:rPr>
        <w:t xml:space="preserve">overall (Figure </w:t>
      </w:r>
      <w:hyperlink w:anchor="_bookmark58" w:history="1">
        <w:r>
          <w:rPr>
            <w:w w:val="105"/>
          </w:rPr>
          <w:t>2.2).</w:t>
        </w:r>
      </w:hyperlink>
    </w:p>
    <w:p w:rsidR="00FB0FE6" w:rsidRDefault="00056ECC">
      <w:pPr>
        <w:pStyle w:val="BodyText"/>
        <w:spacing w:before="161" w:line="280" w:lineRule="auto"/>
        <w:ind w:left="443" w:right="5"/>
      </w:pPr>
      <w:r>
        <w:rPr>
          <w:w w:val="105"/>
        </w:rPr>
        <w:t xml:space="preserve">Some closed, non-competitive programs have other design features that reduce the opportunity for </w:t>
      </w:r>
      <w:proofErr w:type="spellStart"/>
      <w:r>
        <w:rPr>
          <w:w w:val="105"/>
        </w:rPr>
        <w:t>politicisation</w:t>
      </w:r>
      <w:proofErr w:type="spellEnd"/>
      <w:r>
        <w:rPr>
          <w:w w:val="105"/>
        </w:rPr>
        <w:t xml:space="preserve">. For example, the </w:t>
      </w:r>
      <w:r>
        <w:rPr>
          <w:spacing w:val="-2"/>
          <w:w w:val="105"/>
        </w:rPr>
        <w:t>Communities</w:t>
      </w:r>
      <w:r>
        <w:rPr>
          <w:spacing w:val="-5"/>
          <w:w w:val="105"/>
        </w:rPr>
        <w:t xml:space="preserve"> </w:t>
      </w:r>
      <w:r>
        <w:rPr>
          <w:spacing w:val="-2"/>
          <w:w w:val="105"/>
        </w:rPr>
        <w:t>Environment</w:t>
      </w:r>
      <w:r>
        <w:rPr>
          <w:spacing w:val="-5"/>
          <w:w w:val="105"/>
        </w:rPr>
        <w:t xml:space="preserve"> </w:t>
      </w:r>
      <w:r>
        <w:rPr>
          <w:spacing w:val="-2"/>
          <w:w w:val="105"/>
        </w:rPr>
        <w:t>Program</w:t>
      </w:r>
      <w:r>
        <w:rPr>
          <w:spacing w:val="-5"/>
          <w:w w:val="105"/>
        </w:rPr>
        <w:t xml:space="preserve"> </w:t>
      </w:r>
      <w:r>
        <w:rPr>
          <w:spacing w:val="-2"/>
          <w:w w:val="105"/>
        </w:rPr>
        <w:t>and</w:t>
      </w:r>
      <w:r>
        <w:rPr>
          <w:spacing w:val="-5"/>
          <w:w w:val="105"/>
        </w:rPr>
        <w:t xml:space="preserve"> </w:t>
      </w:r>
      <w:r>
        <w:rPr>
          <w:spacing w:val="-2"/>
          <w:w w:val="105"/>
        </w:rPr>
        <w:t>the</w:t>
      </w:r>
      <w:r>
        <w:rPr>
          <w:spacing w:val="-5"/>
          <w:w w:val="105"/>
        </w:rPr>
        <w:t xml:space="preserve"> </w:t>
      </w:r>
      <w:r>
        <w:rPr>
          <w:spacing w:val="-2"/>
          <w:w w:val="105"/>
        </w:rPr>
        <w:t>Volunteer</w:t>
      </w:r>
      <w:r>
        <w:rPr>
          <w:spacing w:val="-5"/>
          <w:w w:val="105"/>
        </w:rPr>
        <w:t xml:space="preserve"> </w:t>
      </w:r>
      <w:r>
        <w:rPr>
          <w:spacing w:val="-2"/>
          <w:w w:val="105"/>
        </w:rPr>
        <w:t>Grants</w:t>
      </w:r>
      <w:r>
        <w:rPr>
          <w:spacing w:val="-5"/>
          <w:w w:val="105"/>
        </w:rPr>
        <w:t xml:space="preserve"> </w:t>
      </w:r>
      <w:r>
        <w:rPr>
          <w:spacing w:val="-2"/>
          <w:w w:val="105"/>
        </w:rPr>
        <w:t xml:space="preserve">resulted </w:t>
      </w:r>
      <w:r>
        <w:rPr>
          <w:w w:val="105"/>
        </w:rPr>
        <w:t>in federal government and opposition seats getting similar funding (see</w:t>
      </w:r>
      <w:r>
        <w:rPr>
          <w:spacing w:val="-12"/>
          <w:w w:val="105"/>
        </w:rPr>
        <w:t xml:space="preserve"> </w:t>
      </w:r>
      <w:r>
        <w:rPr>
          <w:w w:val="105"/>
        </w:rPr>
        <w:t>Figure</w:t>
      </w:r>
      <w:r>
        <w:rPr>
          <w:spacing w:val="-12"/>
          <w:w w:val="105"/>
        </w:rPr>
        <w:t xml:space="preserve"> </w:t>
      </w:r>
      <w:hyperlink w:anchor="_bookmark58" w:history="1">
        <w:r>
          <w:rPr>
            <w:w w:val="105"/>
          </w:rPr>
          <w:t>2.2).</w:t>
        </w:r>
      </w:hyperlink>
      <w:hyperlink w:anchor="_bookmark75" w:history="1">
        <w:r>
          <w:rPr>
            <w:w w:val="105"/>
            <w:position w:val="7"/>
            <w:sz w:val="13"/>
          </w:rPr>
          <w:t>55</w:t>
        </w:r>
      </w:hyperlink>
      <w:r>
        <w:rPr>
          <w:spacing w:val="28"/>
          <w:w w:val="105"/>
          <w:position w:val="7"/>
          <w:sz w:val="13"/>
        </w:rPr>
        <w:t xml:space="preserve"> </w:t>
      </w:r>
      <w:r>
        <w:rPr>
          <w:w w:val="105"/>
        </w:rPr>
        <w:t>Under</w:t>
      </w:r>
      <w:r>
        <w:rPr>
          <w:spacing w:val="-12"/>
          <w:w w:val="105"/>
        </w:rPr>
        <w:t xml:space="preserve"> </w:t>
      </w:r>
      <w:r>
        <w:rPr>
          <w:w w:val="105"/>
        </w:rPr>
        <w:t>these</w:t>
      </w:r>
      <w:r>
        <w:rPr>
          <w:spacing w:val="-12"/>
          <w:w w:val="105"/>
        </w:rPr>
        <w:t xml:space="preserve"> </w:t>
      </w:r>
      <w:r>
        <w:rPr>
          <w:w w:val="105"/>
        </w:rPr>
        <w:t>programs,</w:t>
      </w:r>
      <w:r>
        <w:rPr>
          <w:spacing w:val="-12"/>
          <w:w w:val="105"/>
        </w:rPr>
        <w:t xml:space="preserve"> </w:t>
      </w:r>
      <w:r>
        <w:rPr>
          <w:w w:val="105"/>
        </w:rPr>
        <w:t>all</w:t>
      </w:r>
      <w:r>
        <w:rPr>
          <w:spacing w:val="-12"/>
          <w:w w:val="105"/>
        </w:rPr>
        <w:t xml:space="preserve"> </w:t>
      </w:r>
      <w:r>
        <w:rPr>
          <w:w w:val="105"/>
        </w:rPr>
        <w:t>federal</w:t>
      </w:r>
      <w:r>
        <w:rPr>
          <w:spacing w:val="-12"/>
          <w:w w:val="105"/>
        </w:rPr>
        <w:t xml:space="preserve"> </w:t>
      </w:r>
      <w:r>
        <w:rPr>
          <w:w w:val="105"/>
        </w:rPr>
        <w:t>electorates</w:t>
      </w:r>
      <w:r>
        <w:rPr>
          <w:spacing w:val="-12"/>
          <w:w w:val="105"/>
        </w:rPr>
        <w:t xml:space="preserve"> </w:t>
      </w:r>
      <w:r>
        <w:rPr>
          <w:w w:val="105"/>
        </w:rPr>
        <w:t>were eligible for the same amount of funding.</w:t>
      </w:r>
    </w:p>
    <w:p w:rsidR="00FB0FE6" w:rsidRDefault="00FB0FE6">
      <w:pPr>
        <w:pStyle w:val="BodyText"/>
        <w:spacing w:before="6"/>
        <w:rPr>
          <w:sz w:val="26"/>
        </w:rPr>
      </w:pPr>
    </w:p>
    <w:p w:rsidR="00FB0FE6" w:rsidRDefault="00056ECC">
      <w:pPr>
        <w:pStyle w:val="BodyText"/>
        <w:ind w:left="443"/>
      </w:pPr>
      <w:r>
        <w:rPr>
          <w:color w:val="F2901D"/>
          <w:w w:val="105"/>
        </w:rPr>
        <w:t>Spending</w:t>
      </w:r>
      <w:r>
        <w:rPr>
          <w:color w:val="F2901D"/>
          <w:spacing w:val="-12"/>
          <w:w w:val="105"/>
        </w:rPr>
        <w:t xml:space="preserve"> </w:t>
      </w:r>
      <w:r>
        <w:rPr>
          <w:color w:val="F2901D"/>
          <w:w w:val="105"/>
        </w:rPr>
        <w:t>before</w:t>
      </w:r>
      <w:r>
        <w:rPr>
          <w:color w:val="F2901D"/>
          <w:spacing w:val="-11"/>
          <w:w w:val="105"/>
        </w:rPr>
        <w:t xml:space="preserve"> </w:t>
      </w:r>
      <w:r>
        <w:rPr>
          <w:color w:val="F2901D"/>
          <w:w w:val="105"/>
        </w:rPr>
        <w:t>elections</w:t>
      </w:r>
      <w:r>
        <w:rPr>
          <w:color w:val="F2901D"/>
          <w:spacing w:val="-12"/>
          <w:w w:val="105"/>
        </w:rPr>
        <w:t xml:space="preserve"> </w:t>
      </w:r>
      <w:r>
        <w:rPr>
          <w:color w:val="F2901D"/>
          <w:w w:val="105"/>
        </w:rPr>
        <w:t>is</w:t>
      </w:r>
      <w:r>
        <w:rPr>
          <w:color w:val="F2901D"/>
          <w:spacing w:val="-11"/>
          <w:w w:val="105"/>
        </w:rPr>
        <w:t xml:space="preserve"> </w:t>
      </w:r>
      <w:r>
        <w:rPr>
          <w:color w:val="F2901D"/>
          <w:w w:val="105"/>
        </w:rPr>
        <w:t>more</w:t>
      </w:r>
      <w:r>
        <w:rPr>
          <w:color w:val="F2901D"/>
          <w:spacing w:val="-11"/>
          <w:w w:val="105"/>
        </w:rPr>
        <w:t xml:space="preserve"> </w:t>
      </w:r>
      <w:r>
        <w:rPr>
          <w:color w:val="F2901D"/>
          <w:w w:val="105"/>
        </w:rPr>
        <w:t>likely</w:t>
      </w:r>
      <w:r>
        <w:rPr>
          <w:color w:val="F2901D"/>
          <w:spacing w:val="-12"/>
          <w:w w:val="105"/>
        </w:rPr>
        <w:t xml:space="preserve"> </w:t>
      </w:r>
      <w:r>
        <w:rPr>
          <w:color w:val="F2901D"/>
          <w:w w:val="105"/>
        </w:rPr>
        <w:t>to</w:t>
      </w:r>
      <w:r>
        <w:rPr>
          <w:color w:val="F2901D"/>
          <w:spacing w:val="-11"/>
          <w:w w:val="105"/>
        </w:rPr>
        <w:t xml:space="preserve"> </w:t>
      </w:r>
      <w:r>
        <w:rPr>
          <w:color w:val="F2901D"/>
          <w:w w:val="105"/>
        </w:rPr>
        <w:t>be</w:t>
      </w:r>
      <w:r>
        <w:rPr>
          <w:color w:val="F2901D"/>
          <w:spacing w:val="-11"/>
          <w:w w:val="105"/>
        </w:rPr>
        <w:t xml:space="preserve"> </w:t>
      </w:r>
      <w:proofErr w:type="spellStart"/>
      <w:r>
        <w:rPr>
          <w:color w:val="F2901D"/>
          <w:spacing w:val="-2"/>
          <w:w w:val="105"/>
        </w:rPr>
        <w:t>politicised</w:t>
      </w:r>
      <w:proofErr w:type="spellEnd"/>
    </w:p>
    <w:p w:rsidR="00FB0FE6" w:rsidRDefault="00056ECC">
      <w:pPr>
        <w:pStyle w:val="BodyText"/>
        <w:spacing w:before="177" w:line="283" w:lineRule="auto"/>
        <w:ind w:left="443" w:right="429"/>
        <w:jc w:val="both"/>
      </w:pPr>
      <w:r>
        <w:rPr>
          <w:w w:val="105"/>
        </w:rPr>
        <w:t>The</w:t>
      </w:r>
      <w:r>
        <w:rPr>
          <w:spacing w:val="-13"/>
          <w:w w:val="105"/>
        </w:rPr>
        <w:t xml:space="preserve"> </w:t>
      </w:r>
      <w:r>
        <w:rPr>
          <w:w w:val="105"/>
        </w:rPr>
        <w:t>lead-up</w:t>
      </w:r>
      <w:r>
        <w:rPr>
          <w:spacing w:val="-13"/>
          <w:w w:val="105"/>
        </w:rPr>
        <w:t xml:space="preserve"> </w:t>
      </w:r>
      <w:r>
        <w:rPr>
          <w:w w:val="105"/>
        </w:rPr>
        <w:t>to</w:t>
      </w:r>
      <w:r>
        <w:rPr>
          <w:spacing w:val="-13"/>
          <w:w w:val="105"/>
        </w:rPr>
        <w:t xml:space="preserve"> </w:t>
      </w:r>
      <w:r>
        <w:rPr>
          <w:w w:val="105"/>
        </w:rPr>
        <w:t>an</w:t>
      </w:r>
      <w:r>
        <w:rPr>
          <w:spacing w:val="-13"/>
          <w:w w:val="105"/>
        </w:rPr>
        <w:t xml:space="preserve"> </w:t>
      </w:r>
      <w:r>
        <w:rPr>
          <w:w w:val="105"/>
        </w:rPr>
        <w:t>election</w:t>
      </w:r>
      <w:r>
        <w:rPr>
          <w:spacing w:val="-13"/>
          <w:w w:val="105"/>
        </w:rPr>
        <w:t xml:space="preserve"> </w:t>
      </w:r>
      <w:r>
        <w:rPr>
          <w:w w:val="105"/>
        </w:rPr>
        <w:t>is</w:t>
      </w:r>
      <w:r>
        <w:rPr>
          <w:spacing w:val="-13"/>
          <w:w w:val="105"/>
        </w:rPr>
        <w:t xml:space="preserve"> </w:t>
      </w:r>
      <w:r>
        <w:rPr>
          <w:w w:val="105"/>
        </w:rPr>
        <w:t>a</w:t>
      </w:r>
      <w:r>
        <w:rPr>
          <w:spacing w:val="-13"/>
          <w:w w:val="105"/>
        </w:rPr>
        <w:t xml:space="preserve"> </w:t>
      </w:r>
      <w:r>
        <w:rPr>
          <w:w w:val="105"/>
        </w:rPr>
        <w:t>vulnerable</w:t>
      </w:r>
      <w:r>
        <w:rPr>
          <w:spacing w:val="-13"/>
          <w:w w:val="105"/>
        </w:rPr>
        <w:t xml:space="preserve"> </w:t>
      </w:r>
      <w:r>
        <w:rPr>
          <w:w w:val="105"/>
        </w:rPr>
        <w:t>time</w:t>
      </w:r>
      <w:r>
        <w:rPr>
          <w:spacing w:val="-13"/>
          <w:w w:val="105"/>
        </w:rPr>
        <w:t xml:space="preserve"> </w:t>
      </w:r>
      <w:r>
        <w:rPr>
          <w:w w:val="105"/>
        </w:rPr>
        <w:t>for</w:t>
      </w:r>
      <w:r>
        <w:rPr>
          <w:spacing w:val="-13"/>
          <w:w w:val="105"/>
        </w:rPr>
        <w:t xml:space="preserve"> </w:t>
      </w:r>
      <w:r>
        <w:rPr>
          <w:w w:val="105"/>
        </w:rPr>
        <w:t>public</w:t>
      </w:r>
      <w:r>
        <w:rPr>
          <w:spacing w:val="-13"/>
          <w:w w:val="105"/>
        </w:rPr>
        <w:t xml:space="preserve"> </w:t>
      </w:r>
      <w:r>
        <w:rPr>
          <w:w w:val="105"/>
        </w:rPr>
        <w:t>money.</w:t>
      </w:r>
      <w:r>
        <w:rPr>
          <w:spacing w:val="-3"/>
          <w:w w:val="105"/>
        </w:rPr>
        <w:t xml:space="preserve"> </w:t>
      </w:r>
      <w:r>
        <w:rPr>
          <w:w w:val="105"/>
        </w:rPr>
        <w:t>In the</w:t>
      </w:r>
      <w:r>
        <w:rPr>
          <w:spacing w:val="-9"/>
          <w:w w:val="105"/>
        </w:rPr>
        <w:t xml:space="preserve"> </w:t>
      </w:r>
      <w:r>
        <w:rPr>
          <w:w w:val="105"/>
        </w:rPr>
        <w:t>months</w:t>
      </w:r>
      <w:r>
        <w:rPr>
          <w:spacing w:val="-9"/>
          <w:w w:val="105"/>
        </w:rPr>
        <w:t xml:space="preserve"> </w:t>
      </w:r>
      <w:r>
        <w:rPr>
          <w:w w:val="105"/>
        </w:rPr>
        <w:t>before</w:t>
      </w:r>
      <w:r>
        <w:rPr>
          <w:spacing w:val="-9"/>
          <w:w w:val="105"/>
        </w:rPr>
        <w:t xml:space="preserve"> </w:t>
      </w:r>
      <w:r>
        <w:rPr>
          <w:w w:val="105"/>
        </w:rPr>
        <w:t>an</w:t>
      </w:r>
      <w:r>
        <w:rPr>
          <w:spacing w:val="-9"/>
          <w:w w:val="105"/>
        </w:rPr>
        <w:t xml:space="preserve"> </w:t>
      </w:r>
      <w:r>
        <w:rPr>
          <w:w w:val="105"/>
        </w:rPr>
        <w:t>election,</w:t>
      </w:r>
      <w:r>
        <w:rPr>
          <w:spacing w:val="-9"/>
          <w:w w:val="105"/>
        </w:rPr>
        <w:t xml:space="preserve"> </w:t>
      </w:r>
      <w:r>
        <w:rPr>
          <w:w w:val="105"/>
        </w:rPr>
        <w:t>ministers</w:t>
      </w:r>
      <w:r>
        <w:rPr>
          <w:spacing w:val="-9"/>
          <w:w w:val="105"/>
        </w:rPr>
        <w:t xml:space="preserve"> </w:t>
      </w:r>
      <w:r>
        <w:rPr>
          <w:w w:val="105"/>
        </w:rPr>
        <w:t>make</w:t>
      </w:r>
      <w:r>
        <w:rPr>
          <w:spacing w:val="-9"/>
          <w:w w:val="105"/>
        </w:rPr>
        <w:t xml:space="preserve"> </w:t>
      </w:r>
      <w:r>
        <w:rPr>
          <w:w w:val="105"/>
        </w:rPr>
        <w:t>more</w:t>
      </w:r>
      <w:r>
        <w:rPr>
          <w:spacing w:val="-9"/>
          <w:w w:val="105"/>
        </w:rPr>
        <w:t xml:space="preserve"> </w:t>
      </w:r>
      <w:r>
        <w:rPr>
          <w:w w:val="105"/>
        </w:rPr>
        <w:t>grant</w:t>
      </w:r>
      <w:r>
        <w:rPr>
          <w:spacing w:val="-9"/>
          <w:w w:val="105"/>
        </w:rPr>
        <w:t xml:space="preserve"> </w:t>
      </w:r>
      <w:r>
        <w:rPr>
          <w:w w:val="105"/>
        </w:rPr>
        <w:t>funding promises than usual.</w:t>
      </w:r>
    </w:p>
    <w:p w:rsidR="00FB0FE6" w:rsidRDefault="00056ECC">
      <w:pPr>
        <w:pStyle w:val="BodyText"/>
        <w:spacing w:before="160" w:line="283" w:lineRule="auto"/>
        <w:ind w:left="443" w:right="265"/>
      </w:pPr>
      <w:r>
        <w:br w:type="column"/>
      </w:r>
      <w:r>
        <w:rPr>
          <w:w w:val="105"/>
        </w:rPr>
        <w:t>For</w:t>
      </w:r>
      <w:r>
        <w:rPr>
          <w:spacing w:val="-14"/>
          <w:w w:val="105"/>
        </w:rPr>
        <w:t xml:space="preserve"> </w:t>
      </w:r>
      <w:r>
        <w:rPr>
          <w:w w:val="105"/>
        </w:rPr>
        <w:t>example,</w:t>
      </w:r>
      <w:r>
        <w:rPr>
          <w:spacing w:val="-14"/>
          <w:w w:val="105"/>
        </w:rPr>
        <w:t xml:space="preserve"> </w:t>
      </w:r>
      <w:r>
        <w:rPr>
          <w:w w:val="105"/>
        </w:rPr>
        <w:t>almost</w:t>
      </w:r>
      <w:r>
        <w:rPr>
          <w:spacing w:val="-14"/>
          <w:w w:val="105"/>
        </w:rPr>
        <w:t xml:space="preserve"> </w:t>
      </w:r>
      <w:r>
        <w:rPr>
          <w:w w:val="105"/>
        </w:rPr>
        <w:t>all</w:t>
      </w:r>
      <w:r>
        <w:rPr>
          <w:spacing w:val="-14"/>
          <w:w w:val="105"/>
        </w:rPr>
        <w:t xml:space="preserve"> </w:t>
      </w:r>
      <w:r>
        <w:rPr>
          <w:w w:val="105"/>
        </w:rPr>
        <w:t>grants</w:t>
      </w:r>
      <w:r>
        <w:rPr>
          <w:spacing w:val="-14"/>
          <w:w w:val="105"/>
        </w:rPr>
        <w:t xml:space="preserve"> </w:t>
      </w:r>
      <w:r>
        <w:rPr>
          <w:w w:val="105"/>
        </w:rPr>
        <w:t>under</w:t>
      </w:r>
      <w:r>
        <w:rPr>
          <w:spacing w:val="-14"/>
          <w:w w:val="105"/>
        </w:rPr>
        <w:t xml:space="preserve"> </w:t>
      </w:r>
      <w:r>
        <w:rPr>
          <w:w w:val="105"/>
        </w:rPr>
        <w:t>the</w:t>
      </w:r>
      <w:r>
        <w:rPr>
          <w:spacing w:val="-14"/>
          <w:w w:val="105"/>
        </w:rPr>
        <w:t xml:space="preserve"> </w:t>
      </w:r>
      <w:r>
        <w:rPr>
          <w:w w:val="105"/>
        </w:rPr>
        <w:t>Building</w:t>
      </w:r>
      <w:r>
        <w:rPr>
          <w:spacing w:val="-14"/>
          <w:w w:val="105"/>
        </w:rPr>
        <w:t xml:space="preserve"> </w:t>
      </w:r>
      <w:r>
        <w:rPr>
          <w:w w:val="105"/>
        </w:rPr>
        <w:t>Better</w:t>
      </w:r>
      <w:r>
        <w:rPr>
          <w:spacing w:val="-14"/>
          <w:w w:val="105"/>
        </w:rPr>
        <w:t xml:space="preserve"> </w:t>
      </w:r>
      <w:r>
        <w:rPr>
          <w:w w:val="105"/>
        </w:rPr>
        <w:t>Regions</w:t>
      </w:r>
      <w:r>
        <w:rPr>
          <w:spacing w:val="-14"/>
          <w:w w:val="105"/>
        </w:rPr>
        <w:t xml:space="preserve"> </w:t>
      </w:r>
      <w:r>
        <w:rPr>
          <w:w w:val="105"/>
        </w:rPr>
        <w:t>Fund in 2018 and 2019 were approved just before key federal elections –</w:t>
      </w:r>
    </w:p>
    <w:p w:rsidR="00FB0FE6" w:rsidRDefault="00056ECC">
      <w:pPr>
        <w:pStyle w:val="BodyText"/>
        <w:spacing w:line="283" w:lineRule="auto"/>
        <w:ind w:left="443" w:right="410"/>
      </w:pPr>
      <w:r>
        <w:rPr>
          <w:w w:val="105"/>
        </w:rPr>
        <w:t>Super Saturday in 2018 (which involved five by-elections following the dual citizenship crisis) and then the general election in 2019 (Figure</w:t>
      </w:r>
      <w:r>
        <w:rPr>
          <w:spacing w:val="-12"/>
          <w:w w:val="105"/>
        </w:rPr>
        <w:t xml:space="preserve"> </w:t>
      </w:r>
      <w:hyperlink w:anchor="_bookmark80" w:history="1">
        <w:r>
          <w:rPr>
            <w:w w:val="105"/>
          </w:rPr>
          <w:t>2.5).</w:t>
        </w:r>
      </w:hyperlink>
      <w:r>
        <w:rPr>
          <w:spacing w:val="-2"/>
          <w:w w:val="105"/>
        </w:rPr>
        <w:t xml:space="preserve"> </w:t>
      </w:r>
      <w:r>
        <w:rPr>
          <w:w w:val="105"/>
        </w:rPr>
        <w:t>And</w:t>
      </w:r>
      <w:r>
        <w:rPr>
          <w:spacing w:val="-12"/>
          <w:w w:val="105"/>
        </w:rPr>
        <w:t xml:space="preserve"> </w:t>
      </w:r>
      <w:r>
        <w:rPr>
          <w:w w:val="105"/>
        </w:rPr>
        <w:t>almost</w:t>
      </w:r>
      <w:r>
        <w:rPr>
          <w:spacing w:val="-12"/>
          <w:w w:val="105"/>
        </w:rPr>
        <w:t xml:space="preserve"> </w:t>
      </w:r>
      <w:r>
        <w:rPr>
          <w:w w:val="105"/>
        </w:rPr>
        <w:t>three-quarters</w:t>
      </w:r>
      <w:r>
        <w:rPr>
          <w:spacing w:val="-12"/>
          <w:w w:val="105"/>
        </w:rPr>
        <w:t xml:space="preserve"> </w:t>
      </w:r>
      <w:r>
        <w:rPr>
          <w:w w:val="105"/>
        </w:rPr>
        <w:t>of</w:t>
      </w:r>
      <w:r>
        <w:rPr>
          <w:spacing w:val="-12"/>
          <w:w w:val="105"/>
        </w:rPr>
        <w:t xml:space="preserve"> </w:t>
      </w:r>
      <w:r>
        <w:rPr>
          <w:w w:val="105"/>
        </w:rPr>
        <w:t>funding</w:t>
      </w:r>
      <w:r>
        <w:rPr>
          <w:spacing w:val="-12"/>
          <w:w w:val="105"/>
        </w:rPr>
        <w:t xml:space="preserve"> </w:t>
      </w:r>
      <w:r>
        <w:rPr>
          <w:w w:val="105"/>
        </w:rPr>
        <w:t>from</w:t>
      </w:r>
      <w:r>
        <w:rPr>
          <w:spacing w:val="-12"/>
          <w:w w:val="105"/>
        </w:rPr>
        <w:t xml:space="preserve"> </w:t>
      </w:r>
      <w:r>
        <w:rPr>
          <w:w w:val="105"/>
        </w:rPr>
        <w:t>the</w:t>
      </w:r>
      <w:r>
        <w:rPr>
          <w:spacing w:val="-12"/>
          <w:w w:val="105"/>
        </w:rPr>
        <w:t xml:space="preserve"> </w:t>
      </w:r>
      <w:r>
        <w:rPr>
          <w:w w:val="105"/>
        </w:rPr>
        <w:t xml:space="preserve">Regional Growth Fund was approved in the month before the 2019 federal election was called (Figure </w:t>
      </w:r>
      <w:hyperlink w:anchor="_bookmark80" w:history="1">
        <w:r>
          <w:rPr>
            <w:w w:val="105"/>
          </w:rPr>
          <w:t>2.5).</w:t>
        </w:r>
      </w:hyperlink>
    </w:p>
    <w:p w:rsidR="00FB0FE6" w:rsidRDefault="00056ECC">
      <w:pPr>
        <w:pStyle w:val="BodyText"/>
        <w:spacing w:before="160" w:line="283" w:lineRule="auto"/>
        <w:ind w:left="443" w:right="415"/>
      </w:pPr>
      <w:r>
        <w:rPr>
          <w:w w:val="105"/>
        </w:rPr>
        <w:t>The</w:t>
      </w:r>
      <w:r>
        <w:rPr>
          <w:spacing w:val="-15"/>
          <w:w w:val="105"/>
        </w:rPr>
        <w:t xml:space="preserve"> </w:t>
      </w:r>
      <w:r>
        <w:rPr>
          <w:w w:val="105"/>
        </w:rPr>
        <w:t>$150</w:t>
      </w:r>
      <w:r>
        <w:rPr>
          <w:spacing w:val="-15"/>
          <w:w w:val="105"/>
        </w:rPr>
        <w:t xml:space="preserve"> </w:t>
      </w:r>
      <w:r>
        <w:rPr>
          <w:w w:val="105"/>
        </w:rPr>
        <w:t>million</w:t>
      </w:r>
      <w:r>
        <w:rPr>
          <w:spacing w:val="-14"/>
          <w:w w:val="105"/>
        </w:rPr>
        <w:t xml:space="preserve"> </w:t>
      </w:r>
      <w:r>
        <w:rPr>
          <w:w w:val="105"/>
        </w:rPr>
        <w:t>Female</w:t>
      </w:r>
      <w:r>
        <w:rPr>
          <w:spacing w:val="-15"/>
          <w:w w:val="105"/>
        </w:rPr>
        <w:t xml:space="preserve"> </w:t>
      </w:r>
      <w:r>
        <w:rPr>
          <w:w w:val="105"/>
        </w:rPr>
        <w:t>Facilities</w:t>
      </w:r>
      <w:r>
        <w:rPr>
          <w:spacing w:val="-14"/>
          <w:w w:val="105"/>
        </w:rPr>
        <w:t xml:space="preserve"> </w:t>
      </w:r>
      <w:r>
        <w:rPr>
          <w:w w:val="105"/>
        </w:rPr>
        <w:t>and</w:t>
      </w:r>
      <w:r>
        <w:rPr>
          <w:spacing w:val="-15"/>
          <w:w w:val="105"/>
        </w:rPr>
        <w:t xml:space="preserve"> </w:t>
      </w:r>
      <w:r>
        <w:rPr>
          <w:w w:val="105"/>
        </w:rPr>
        <w:t>Water</w:t>
      </w:r>
      <w:r>
        <w:rPr>
          <w:spacing w:val="-15"/>
          <w:w w:val="105"/>
        </w:rPr>
        <w:t xml:space="preserve"> </w:t>
      </w:r>
      <w:r>
        <w:rPr>
          <w:w w:val="105"/>
        </w:rPr>
        <w:t>Safety</w:t>
      </w:r>
      <w:r>
        <w:rPr>
          <w:spacing w:val="-14"/>
          <w:w w:val="105"/>
        </w:rPr>
        <w:t xml:space="preserve"> </w:t>
      </w:r>
      <w:r>
        <w:rPr>
          <w:w w:val="105"/>
        </w:rPr>
        <w:t>Stream</w:t>
      </w:r>
      <w:r>
        <w:rPr>
          <w:spacing w:val="-15"/>
          <w:w w:val="105"/>
        </w:rPr>
        <w:t xml:space="preserve"> </w:t>
      </w:r>
      <w:r>
        <w:rPr>
          <w:w w:val="105"/>
        </w:rPr>
        <w:t>program was announced just two months before the 2019 federal election.</w:t>
      </w:r>
    </w:p>
    <w:p w:rsidR="00FB0FE6" w:rsidRDefault="00056ECC">
      <w:pPr>
        <w:pStyle w:val="BodyText"/>
        <w:spacing w:line="280" w:lineRule="auto"/>
        <w:ind w:left="443"/>
        <w:rPr>
          <w:sz w:val="13"/>
        </w:rPr>
      </w:pPr>
      <w:r>
        <w:rPr>
          <w:w w:val="105"/>
        </w:rPr>
        <w:t>The program did not accept applications and all projects were directly selected</w:t>
      </w:r>
      <w:r>
        <w:rPr>
          <w:spacing w:val="-15"/>
          <w:w w:val="105"/>
        </w:rPr>
        <w:t xml:space="preserve"> </w:t>
      </w:r>
      <w:r>
        <w:rPr>
          <w:w w:val="105"/>
        </w:rPr>
        <w:t>as</w:t>
      </w:r>
      <w:r>
        <w:rPr>
          <w:spacing w:val="-15"/>
          <w:w w:val="105"/>
        </w:rPr>
        <w:t xml:space="preserve"> </w:t>
      </w:r>
      <w:r>
        <w:rPr>
          <w:w w:val="105"/>
        </w:rPr>
        <w:t>election</w:t>
      </w:r>
      <w:r>
        <w:rPr>
          <w:spacing w:val="-14"/>
          <w:w w:val="105"/>
        </w:rPr>
        <w:t xml:space="preserve"> </w:t>
      </w:r>
      <w:r>
        <w:rPr>
          <w:w w:val="105"/>
        </w:rPr>
        <w:t>commitments,</w:t>
      </w:r>
      <w:r>
        <w:rPr>
          <w:spacing w:val="-15"/>
          <w:w w:val="105"/>
        </w:rPr>
        <w:t xml:space="preserve"> </w:t>
      </w:r>
      <w:r>
        <w:rPr>
          <w:w w:val="105"/>
        </w:rPr>
        <w:t>with</w:t>
      </w:r>
      <w:r>
        <w:rPr>
          <w:spacing w:val="-14"/>
          <w:w w:val="105"/>
        </w:rPr>
        <w:t xml:space="preserve"> </w:t>
      </w:r>
      <w:r>
        <w:rPr>
          <w:w w:val="105"/>
        </w:rPr>
        <w:t>funding</w:t>
      </w:r>
      <w:r>
        <w:rPr>
          <w:spacing w:val="-15"/>
          <w:w w:val="105"/>
        </w:rPr>
        <w:t xml:space="preserve"> </w:t>
      </w:r>
      <w:r>
        <w:rPr>
          <w:w w:val="105"/>
        </w:rPr>
        <w:t>predominantly</w:t>
      </w:r>
      <w:r>
        <w:rPr>
          <w:spacing w:val="-15"/>
          <w:w w:val="105"/>
        </w:rPr>
        <w:t xml:space="preserve"> </w:t>
      </w:r>
      <w:r>
        <w:rPr>
          <w:w w:val="105"/>
        </w:rPr>
        <w:t>going</w:t>
      </w:r>
      <w:r>
        <w:rPr>
          <w:spacing w:val="-14"/>
          <w:w w:val="105"/>
        </w:rPr>
        <w:t xml:space="preserve"> </w:t>
      </w:r>
      <w:r>
        <w:rPr>
          <w:w w:val="105"/>
        </w:rPr>
        <w:t>to government and marginal seats.</w:t>
      </w:r>
      <w:hyperlink w:anchor="_bookmark76" w:history="1">
        <w:r>
          <w:rPr>
            <w:w w:val="105"/>
            <w:position w:val="7"/>
            <w:sz w:val="13"/>
          </w:rPr>
          <w:t>56</w:t>
        </w:r>
      </w:hyperlink>
    </w:p>
    <w:p w:rsidR="00FB0FE6" w:rsidRDefault="00056ECC">
      <w:pPr>
        <w:pStyle w:val="BodyText"/>
        <w:spacing w:before="163" w:line="280" w:lineRule="auto"/>
        <w:ind w:left="443" w:right="147"/>
        <w:rPr>
          <w:sz w:val="13"/>
        </w:rPr>
      </w:pPr>
      <w:r>
        <w:rPr>
          <w:w w:val="105"/>
        </w:rPr>
        <w:t>In</w:t>
      </w:r>
      <w:r>
        <w:rPr>
          <w:spacing w:val="-14"/>
          <w:w w:val="105"/>
        </w:rPr>
        <w:t xml:space="preserve"> </w:t>
      </w:r>
      <w:r>
        <w:rPr>
          <w:w w:val="105"/>
        </w:rPr>
        <w:t>a</w:t>
      </w:r>
      <w:r>
        <w:rPr>
          <w:spacing w:val="-14"/>
          <w:w w:val="105"/>
        </w:rPr>
        <w:t xml:space="preserve"> </w:t>
      </w:r>
      <w:r>
        <w:rPr>
          <w:w w:val="105"/>
        </w:rPr>
        <w:t>similar</w:t>
      </w:r>
      <w:r>
        <w:rPr>
          <w:spacing w:val="-14"/>
          <w:w w:val="105"/>
        </w:rPr>
        <w:t xml:space="preserve"> </w:t>
      </w:r>
      <w:r>
        <w:rPr>
          <w:w w:val="105"/>
        </w:rPr>
        <w:t>vein,</w:t>
      </w:r>
      <w:r>
        <w:rPr>
          <w:spacing w:val="-14"/>
          <w:w w:val="105"/>
        </w:rPr>
        <w:t xml:space="preserve"> </w:t>
      </w:r>
      <w:r>
        <w:rPr>
          <w:w w:val="105"/>
        </w:rPr>
        <w:t>WA</w:t>
      </w:r>
      <w:r>
        <w:rPr>
          <w:spacing w:val="-14"/>
          <w:w w:val="105"/>
        </w:rPr>
        <w:t xml:space="preserve"> </w:t>
      </w:r>
      <w:r>
        <w:rPr>
          <w:w w:val="105"/>
        </w:rPr>
        <w:t>Labor</w:t>
      </w:r>
      <w:r>
        <w:rPr>
          <w:spacing w:val="-14"/>
          <w:w w:val="105"/>
        </w:rPr>
        <w:t xml:space="preserve"> </w:t>
      </w:r>
      <w:r>
        <w:rPr>
          <w:w w:val="105"/>
        </w:rPr>
        <w:t>opposition</w:t>
      </w:r>
      <w:r>
        <w:rPr>
          <w:spacing w:val="-14"/>
          <w:w w:val="105"/>
        </w:rPr>
        <w:t xml:space="preserve"> </w:t>
      </w:r>
      <w:r>
        <w:rPr>
          <w:w w:val="105"/>
        </w:rPr>
        <w:t>candidates</w:t>
      </w:r>
      <w:r>
        <w:rPr>
          <w:spacing w:val="-14"/>
          <w:w w:val="105"/>
        </w:rPr>
        <w:t xml:space="preserve"> </w:t>
      </w:r>
      <w:r>
        <w:rPr>
          <w:w w:val="105"/>
        </w:rPr>
        <w:t>made</w:t>
      </w:r>
      <w:r>
        <w:rPr>
          <w:spacing w:val="-14"/>
          <w:w w:val="105"/>
        </w:rPr>
        <w:t xml:space="preserve"> </w:t>
      </w:r>
      <w:r>
        <w:rPr>
          <w:w w:val="105"/>
        </w:rPr>
        <w:t>local</w:t>
      </w:r>
      <w:r>
        <w:rPr>
          <w:spacing w:val="-14"/>
          <w:w w:val="105"/>
        </w:rPr>
        <w:t xml:space="preserve"> </w:t>
      </w:r>
      <w:r>
        <w:rPr>
          <w:w w:val="105"/>
        </w:rPr>
        <w:t>election commitments under a scheme Labor called ‘Local Projects, Local Jobs’, in the lead up to the 2017 state election.</w:t>
      </w:r>
      <w:hyperlink w:anchor="_bookmark77" w:history="1">
        <w:r>
          <w:rPr>
            <w:w w:val="105"/>
            <w:position w:val="7"/>
            <w:sz w:val="13"/>
          </w:rPr>
          <w:t>57</w:t>
        </w:r>
      </w:hyperlink>
      <w:r>
        <w:rPr>
          <w:spacing w:val="36"/>
          <w:w w:val="105"/>
          <w:position w:val="7"/>
          <w:sz w:val="13"/>
        </w:rPr>
        <w:t xml:space="preserve"> </w:t>
      </w:r>
      <w:r>
        <w:rPr>
          <w:w w:val="105"/>
        </w:rPr>
        <w:t xml:space="preserve">The scheme was rolled out after Labor won and funding was overwhelmingly skewed towards safe Labor seats and marginal seats that it won at the </w:t>
      </w:r>
      <w:r>
        <w:rPr>
          <w:spacing w:val="-2"/>
          <w:w w:val="105"/>
        </w:rPr>
        <w:t>election.</w:t>
      </w:r>
      <w:hyperlink w:anchor="_bookmark78" w:history="1">
        <w:r>
          <w:rPr>
            <w:spacing w:val="-2"/>
            <w:w w:val="105"/>
            <w:position w:val="7"/>
            <w:sz w:val="13"/>
          </w:rPr>
          <w:t>58</w:t>
        </w:r>
      </w:hyperlink>
    </w:p>
    <w:p w:rsidR="00FB0FE6" w:rsidRDefault="00056ECC">
      <w:pPr>
        <w:pStyle w:val="BodyText"/>
        <w:spacing w:before="166" w:line="283" w:lineRule="auto"/>
        <w:ind w:left="443" w:right="265"/>
        <w:rPr>
          <w:sz w:val="13"/>
        </w:rPr>
      </w:pPr>
      <w:r>
        <w:rPr>
          <w:w w:val="105"/>
        </w:rPr>
        <w:t>Using grant programs to fund election commitments is a common practice, but there is a big difference between committing to fund particular</w:t>
      </w:r>
      <w:r>
        <w:rPr>
          <w:spacing w:val="-9"/>
          <w:w w:val="105"/>
        </w:rPr>
        <w:t xml:space="preserve"> </w:t>
      </w:r>
      <w:r>
        <w:rPr>
          <w:i/>
          <w:w w:val="105"/>
        </w:rPr>
        <w:t>types</w:t>
      </w:r>
      <w:r>
        <w:rPr>
          <w:i/>
          <w:spacing w:val="-4"/>
          <w:w w:val="105"/>
        </w:rPr>
        <w:t xml:space="preserve"> </w:t>
      </w:r>
      <w:r>
        <w:rPr>
          <w:w w:val="105"/>
        </w:rPr>
        <w:t>of</w:t>
      </w:r>
      <w:r>
        <w:rPr>
          <w:spacing w:val="-9"/>
          <w:w w:val="105"/>
        </w:rPr>
        <w:t xml:space="preserve"> </w:t>
      </w:r>
      <w:r>
        <w:rPr>
          <w:w w:val="105"/>
        </w:rPr>
        <w:t>projects</w:t>
      </w:r>
      <w:r>
        <w:rPr>
          <w:spacing w:val="-9"/>
          <w:w w:val="105"/>
        </w:rPr>
        <w:t xml:space="preserve"> </w:t>
      </w:r>
      <w:r>
        <w:rPr>
          <w:w w:val="105"/>
        </w:rPr>
        <w:t>and</w:t>
      </w:r>
      <w:r>
        <w:rPr>
          <w:spacing w:val="-9"/>
          <w:w w:val="105"/>
        </w:rPr>
        <w:t xml:space="preserve"> </w:t>
      </w:r>
      <w:r>
        <w:rPr>
          <w:w w:val="105"/>
        </w:rPr>
        <w:t>committing</w:t>
      </w:r>
      <w:r>
        <w:rPr>
          <w:spacing w:val="-9"/>
          <w:w w:val="105"/>
        </w:rPr>
        <w:t xml:space="preserve"> </w:t>
      </w:r>
      <w:r>
        <w:rPr>
          <w:w w:val="105"/>
        </w:rPr>
        <w:t>funds</w:t>
      </w:r>
      <w:r>
        <w:rPr>
          <w:spacing w:val="-9"/>
          <w:w w:val="105"/>
        </w:rPr>
        <w:t xml:space="preserve"> </w:t>
      </w:r>
      <w:r>
        <w:rPr>
          <w:w w:val="105"/>
        </w:rPr>
        <w:t>to</w:t>
      </w:r>
      <w:r>
        <w:rPr>
          <w:spacing w:val="-9"/>
          <w:w w:val="105"/>
        </w:rPr>
        <w:t xml:space="preserve"> </w:t>
      </w:r>
      <w:r>
        <w:rPr>
          <w:w w:val="105"/>
        </w:rPr>
        <w:t>specific</w:t>
      </w:r>
      <w:r>
        <w:rPr>
          <w:spacing w:val="-9"/>
          <w:w w:val="105"/>
        </w:rPr>
        <w:t xml:space="preserve"> </w:t>
      </w:r>
      <w:r>
        <w:rPr>
          <w:w w:val="105"/>
        </w:rPr>
        <w:t>projects. Funding for pre-committed projects should not be dressed up as a grant program. Federal governments and oppositions in particular should</w:t>
      </w:r>
      <w:r>
        <w:rPr>
          <w:spacing w:val="-12"/>
          <w:w w:val="105"/>
        </w:rPr>
        <w:t xml:space="preserve"> </w:t>
      </w:r>
      <w:r>
        <w:rPr>
          <w:w w:val="105"/>
        </w:rPr>
        <w:t>stick</w:t>
      </w:r>
      <w:r>
        <w:rPr>
          <w:spacing w:val="-12"/>
          <w:w w:val="105"/>
        </w:rPr>
        <w:t xml:space="preserve"> </w:t>
      </w:r>
      <w:r>
        <w:rPr>
          <w:w w:val="105"/>
        </w:rPr>
        <w:t>to</w:t>
      </w:r>
      <w:r>
        <w:rPr>
          <w:spacing w:val="-12"/>
          <w:w w:val="105"/>
        </w:rPr>
        <w:t xml:space="preserve"> </w:t>
      </w:r>
      <w:r>
        <w:rPr>
          <w:w w:val="105"/>
        </w:rPr>
        <w:t>their</w:t>
      </w:r>
      <w:r>
        <w:rPr>
          <w:spacing w:val="-12"/>
          <w:w w:val="105"/>
        </w:rPr>
        <w:t xml:space="preserve"> </w:t>
      </w:r>
      <w:r>
        <w:rPr>
          <w:w w:val="105"/>
        </w:rPr>
        <w:t>national</w:t>
      </w:r>
      <w:r>
        <w:rPr>
          <w:spacing w:val="-12"/>
          <w:w w:val="105"/>
        </w:rPr>
        <w:t xml:space="preserve"> </w:t>
      </w:r>
      <w:r>
        <w:rPr>
          <w:w w:val="105"/>
        </w:rPr>
        <w:t>role</w:t>
      </w:r>
      <w:r>
        <w:rPr>
          <w:spacing w:val="-12"/>
          <w:w w:val="105"/>
        </w:rPr>
        <w:t xml:space="preserve"> </w:t>
      </w:r>
      <w:r>
        <w:rPr>
          <w:w w:val="105"/>
        </w:rPr>
        <w:t>and</w:t>
      </w:r>
      <w:r>
        <w:rPr>
          <w:spacing w:val="-12"/>
          <w:w w:val="105"/>
        </w:rPr>
        <w:t xml:space="preserve"> </w:t>
      </w:r>
      <w:r>
        <w:rPr>
          <w:w w:val="105"/>
        </w:rPr>
        <w:t>steer</w:t>
      </w:r>
      <w:r>
        <w:rPr>
          <w:spacing w:val="-12"/>
          <w:w w:val="105"/>
        </w:rPr>
        <w:t xml:space="preserve"> </w:t>
      </w:r>
      <w:r>
        <w:rPr>
          <w:w w:val="105"/>
        </w:rPr>
        <w:t>clear</w:t>
      </w:r>
      <w:r>
        <w:rPr>
          <w:spacing w:val="-12"/>
          <w:w w:val="105"/>
        </w:rPr>
        <w:t xml:space="preserve"> </w:t>
      </w:r>
      <w:r>
        <w:rPr>
          <w:w w:val="105"/>
        </w:rPr>
        <w:t>of</w:t>
      </w:r>
      <w:r>
        <w:rPr>
          <w:spacing w:val="-12"/>
          <w:w w:val="105"/>
        </w:rPr>
        <w:t xml:space="preserve"> </w:t>
      </w:r>
      <w:r>
        <w:rPr>
          <w:w w:val="105"/>
        </w:rPr>
        <w:t>promising</w:t>
      </w:r>
      <w:r>
        <w:rPr>
          <w:spacing w:val="-12"/>
          <w:w w:val="105"/>
        </w:rPr>
        <w:t xml:space="preserve"> </w:t>
      </w:r>
      <w:r>
        <w:rPr>
          <w:w w:val="105"/>
        </w:rPr>
        <w:t>funding for specific local projects.</w:t>
      </w:r>
      <w:hyperlink w:anchor="_bookmark79" w:history="1">
        <w:r>
          <w:rPr>
            <w:w w:val="105"/>
            <w:position w:val="7"/>
            <w:sz w:val="13"/>
          </w:rPr>
          <w:t>59</w:t>
        </w:r>
      </w:hyperlink>
    </w:p>
    <w:p w:rsidR="00FB0FE6" w:rsidRDefault="00FB0FE6">
      <w:pPr>
        <w:spacing w:line="283" w:lineRule="auto"/>
        <w:rPr>
          <w:sz w:val="13"/>
        </w:rPr>
        <w:sectPr w:rsidR="00FB0FE6">
          <w:pgSz w:w="16840" w:h="11910" w:orient="landscape"/>
          <w:pgMar w:top="1340" w:right="1140" w:bottom="1200" w:left="860" w:header="689" w:footer="991" w:gutter="0"/>
          <w:cols w:num="2" w:space="720" w:equalWidth="0">
            <w:col w:w="6954" w:space="709"/>
            <w:col w:w="7177"/>
          </w:cols>
        </w:sectPr>
      </w:pPr>
    </w:p>
    <w:p w:rsidR="00FB0FE6" w:rsidRDefault="00FB0FE6">
      <w:pPr>
        <w:pStyle w:val="BodyText"/>
        <w:spacing w:before="8"/>
        <w:rPr>
          <w:sz w:val="15"/>
        </w:rPr>
      </w:pPr>
    </w:p>
    <w:p w:rsidR="00FB0FE6" w:rsidRDefault="00056ECC">
      <w:pPr>
        <w:pStyle w:val="BodyText"/>
        <w:spacing w:line="20" w:lineRule="exact"/>
        <w:ind w:left="443"/>
        <w:rPr>
          <w:sz w:val="2"/>
        </w:rPr>
      </w:pPr>
      <w:r>
        <w:rPr>
          <w:sz w:val="2"/>
        </w:rPr>
      </w:r>
      <w:r>
        <w:rPr>
          <w:sz w:val="2"/>
        </w:rPr>
        <w:pict>
          <v:group id="docshapegroup191" o:spid="_x0000_s1301" style="width:131.35pt;height:.4pt;mso-position-horizontal-relative:char;mso-position-vertical-relative:line" coordsize="2627,8">
            <v:line id="_x0000_s1302" style="position:absolute" from="0,4" to="2627,4" strokeweight=".14042mm"/>
            <w10:anchorlock/>
          </v:group>
        </w:pict>
      </w:r>
    </w:p>
    <w:p w:rsidR="00FB0FE6" w:rsidRDefault="00FB0FE6">
      <w:pPr>
        <w:spacing w:line="20" w:lineRule="exact"/>
        <w:rPr>
          <w:sz w:val="2"/>
        </w:rPr>
        <w:sectPr w:rsidR="00FB0FE6">
          <w:type w:val="continuous"/>
          <w:pgSz w:w="16840" w:h="11910" w:orient="landscape"/>
          <w:pgMar w:top="1340" w:right="1140" w:bottom="280" w:left="860" w:header="689" w:footer="991" w:gutter="0"/>
          <w:cols w:space="720"/>
        </w:sectPr>
      </w:pPr>
    </w:p>
    <w:bookmarkStart w:id="76" w:name="_bookmark72"/>
    <w:bookmarkEnd w:id="76"/>
    <w:p w:rsidR="00FB0FE6" w:rsidRDefault="00056ECC">
      <w:pPr>
        <w:pStyle w:val="ListParagraph"/>
        <w:numPr>
          <w:ilvl w:val="0"/>
          <w:numId w:val="10"/>
        </w:numPr>
        <w:tabs>
          <w:tab w:val="left" w:pos="785"/>
        </w:tabs>
        <w:spacing w:before="29"/>
        <w:ind w:hanging="342"/>
        <w:rPr>
          <w:sz w:val="17"/>
        </w:rPr>
      </w:pPr>
      <w:r>
        <w:rPr>
          <w:sz w:val="17"/>
        </w:rPr>
        <w:fldChar w:fldCharType="begin"/>
      </w:r>
      <w:r>
        <w:rPr>
          <w:sz w:val="17"/>
        </w:rPr>
        <w:instrText xml:space="preserve"> HYPERLINK \l "_bookmark284" </w:instrText>
      </w:r>
      <w:r>
        <w:rPr>
          <w:sz w:val="17"/>
        </w:rPr>
        <w:fldChar w:fldCharType="separate"/>
      </w:r>
      <w:bookmarkStart w:id="77" w:name="_bookmark73"/>
      <w:bookmarkEnd w:id="77"/>
      <w:r>
        <w:rPr>
          <w:sz w:val="17"/>
        </w:rPr>
        <w:t>Public</w:t>
      </w:r>
      <w:r>
        <w:rPr>
          <w:spacing w:val="-1"/>
          <w:sz w:val="17"/>
        </w:rPr>
        <w:t xml:space="preserve"> </w:t>
      </w:r>
      <w:r>
        <w:rPr>
          <w:sz w:val="17"/>
        </w:rPr>
        <w:t>Accountability</w:t>
      </w:r>
      <w:r>
        <w:rPr>
          <w:spacing w:val="-1"/>
          <w:sz w:val="17"/>
        </w:rPr>
        <w:t xml:space="preserve"> </w:t>
      </w:r>
      <w:r>
        <w:rPr>
          <w:sz w:val="17"/>
        </w:rPr>
        <w:t>Committee</w:t>
      </w:r>
      <w:r>
        <w:rPr>
          <w:spacing w:val="-1"/>
          <w:sz w:val="17"/>
        </w:rPr>
        <w:t xml:space="preserve"> </w:t>
      </w:r>
      <w:r>
        <w:rPr>
          <w:sz w:val="17"/>
        </w:rPr>
        <w:t>NSW</w:t>
      </w:r>
      <w:r>
        <w:rPr>
          <w:spacing w:val="-1"/>
          <w:sz w:val="17"/>
        </w:rPr>
        <w:t xml:space="preserve"> </w:t>
      </w:r>
      <w:r>
        <w:rPr>
          <w:spacing w:val="-2"/>
          <w:sz w:val="17"/>
        </w:rPr>
        <w:t>(2022).</w:t>
      </w:r>
      <w:r>
        <w:rPr>
          <w:spacing w:val="-2"/>
          <w:sz w:val="17"/>
        </w:rPr>
        <w:fldChar w:fldCharType="end"/>
      </w:r>
    </w:p>
    <w:p w:rsidR="00FB0FE6" w:rsidRDefault="00056ECC">
      <w:pPr>
        <w:pStyle w:val="ListParagraph"/>
        <w:numPr>
          <w:ilvl w:val="0"/>
          <w:numId w:val="10"/>
        </w:numPr>
        <w:tabs>
          <w:tab w:val="left" w:pos="785"/>
        </w:tabs>
        <w:spacing w:before="24" w:line="268" w:lineRule="auto"/>
        <w:ind w:right="228"/>
        <w:rPr>
          <w:sz w:val="17"/>
        </w:rPr>
      </w:pPr>
      <w:r>
        <w:rPr>
          <w:sz w:val="17"/>
        </w:rPr>
        <w:t>The</w:t>
      </w:r>
      <w:r>
        <w:rPr>
          <w:spacing w:val="-3"/>
          <w:sz w:val="17"/>
        </w:rPr>
        <w:t xml:space="preserve"> </w:t>
      </w:r>
      <w:r>
        <w:rPr>
          <w:sz w:val="17"/>
        </w:rPr>
        <w:t>first</w:t>
      </w:r>
      <w:r>
        <w:rPr>
          <w:spacing w:val="-3"/>
          <w:sz w:val="17"/>
        </w:rPr>
        <w:t xml:space="preserve"> </w:t>
      </w:r>
      <w:r>
        <w:rPr>
          <w:sz w:val="17"/>
        </w:rPr>
        <w:t>round</w:t>
      </w:r>
      <w:r>
        <w:rPr>
          <w:spacing w:val="-3"/>
          <w:sz w:val="17"/>
        </w:rPr>
        <w:t xml:space="preserve"> </w:t>
      </w:r>
      <w:r>
        <w:rPr>
          <w:sz w:val="17"/>
        </w:rPr>
        <w:t>of</w:t>
      </w:r>
      <w:r>
        <w:rPr>
          <w:spacing w:val="-3"/>
          <w:sz w:val="17"/>
        </w:rPr>
        <w:t xml:space="preserve"> </w:t>
      </w:r>
      <w:r>
        <w:rPr>
          <w:sz w:val="17"/>
        </w:rPr>
        <w:t>the</w:t>
      </w:r>
      <w:r>
        <w:rPr>
          <w:spacing w:val="-3"/>
          <w:sz w:val="17"/>
        </w:rPr>
        <w:t xml:space="preserve"> </w:t>
      </w:r>
      <w:r>
        <w:rPr>
          <w:sz w:val="17"/>
        </w:rPr>
        <w:t>program</w:t>
      </w:r>
      <w:r>
        <w:rPr>
          <w:spacing w:val="-3"/>
          <w:sz w:val="17"/>
        </w:rPr>
        <w:t xml:space="preserve"> </w:t>
      </w:r>
      <w:r>
        <w:rPr>
          <w:sz w:val="17"/>
        </w:rPr>
        <w:t>was</w:t>
      </w:r>
      <w:r>
        <w:rPr>
          <w:spacing w:val="-3"/>
          <w:sz w:val="17"/>
        </w:rPr>
        <w:t xml:space="preserve"> </w:t>
      </w:r>
      <w:r>
        <w:rPr>
          <w:sz w:val="17"/>
        </w:rPr>
        <w:t>open</w:t>
      </w:r>
      <w:r>
        <w:rPr>
          <w:spacing w:val="-3"/>
          <w:sz w:val="17"/>
        </w:rPr>
        <w:t xml:space="preserve"> </w:t>
      </w:r>
      <w:r>
        <w:rPr>
          <w:sz w:val="17"/>
        </w:rPr>
        <w:t>to</w:t>
      </w:r>
      <w:r>
        <w:rPr>
          <w:spacing w:val="-3"/>
          <w:sz w:val="17"/>
        </w:rPr>
        <w:t xml:space="preserve"> </w:t>
      </w:r>
      <w:r>
        <w:rPr>
          <w:sz w:val="17"/>
        </w:rPr>
        <w:t>only</w:t>
      </w:r>
      <w:r>
        <w:rPr>
          <w:spacing w:val="-3"/>
          <w:sz w:val="17"/>
        </w:rPr>
        <w:t xml:space="preserve"> </w:t>
      </w:r>
      <w:r>
        <w:rPr>
          <w:sz w:val="17"/>
        </w:rPr>
        <w:t>71</w:t>
      </w:r>
      <w:r>
        <w:rPr>
          <w:spacing w:val="-3"/>
          <w:sz w:val="17"/>
        </w:rPr>
        <w:t xml:space="preserve"> </w:t>
      </w:r>
      <w:r>
        <w:rPr>
          <w:sz w:val="17"/>
        </w:rPr>
        <w:t>organisations</w:t>
      </w:r>
      <w:r>
        <w:rPr>
          <w:spacing w:val="-3"/>
          <w:sz w:val="17"/>
        </w:rPr>
        <w:t xml:space="preserve"> </w:t>
      </w:r>
      <w:r>
        <w:rPr>
          <w:sz w:val="17"/>
        </w:rPr>
        <w:t>identified</w:t>
      </w:r>
      <w:r>
        <w:rPr>
          <w:spacing w:val="-3"/>
          <w:sz w:val="17"/>
        </w:rPr>
        <w:t xml:space="preserve"> </w:t>
      </w:r>
      <w:r>
        <w:rPr>
          <w:sz w:val="17"/>
        </w:rPr>
        <w:t>in</w:t>
      </w:r>
      <w:r>
        <w:rPr>
          <w:spacing w:val="-3"/>
          <w:sz w:val="17"/>
        </w:rPr>
        <w:t xml:space="preserve"> </w:t>
      </w:r>
      <w:r>
        <w:rPr>
          <w:sz w:val="17"/>
        </w:rPr>
        <w:t xml:space="preserve">an </w:t>
      </w:r>
      <w:bookmarkStart w:id="78" w:name="_bookmark74"/>
      <w:bookmarkEnd w:id="78"/>
      <w:r>
        <w:rPr>
          <w:sz w:val="17"/>
        </w:rPr>
        <w:t xml:space="preserve">appendix: </w:t>
      </w:r>
      <w:proofErr w:type="spellStart"/>
      <w:r>
        <w:rPr>
          <w:sz w:val="17"/>
        </w:rPr>
        <w:t>ANAO</w:t>
      </w:r>
      <w:proofErr w:type="spellEnd"/>
      <w:r>
        <w:rPr>
          <w:sz w:val="17"/>
        </w:rPr>
        <w:t xml:space="preserve"> </w:t>
      </w:r>
      <w:hyperlink w:anchor="_bookmark202" w:history="1">
        <w:r>
          <w:rPr>
            <w:sz w:val="17"/>
          </w:rPr>
          <w:t>(2022a,</w:t>
        </w:r>
      </w:hyperlink>
      <w:r>
        <w:rPr>
          <w:sz w:val="17"/>
        </w:rPr>
        <w:t xml:space="preserve"> paragraph 2.12).</w:t>
      </w:r>
    </w:p>
    <w:p w:rsidR="00FB0FE6" w:rsidRDefault="00056ECC">
      <w:pPr>
        <w:pStyle w:val="ListParagraph"/>
        <w:numPr>
          <w:ilvl w:val="0"/>
          <w:numId w:val="10"/>
        </w:numPr>
        <w:tabs>
          <w:tab w:val="left" w:pos="785"/>
        </w:tabs>
        <w:spacing w:before="1"/>
        <w:ind w:hanging="342"/>
        <w:rPr>
          <w:sz w:val="17"/>
        </w:rPr>
      </w:pPr>
      <w:bookmarkStart w:id="79" w:name="_bookmark75"/>
      <w:bookmarkEnd w:id="79"/>
      <w:r>
        <w:rPr>
          <w:sz w:val="17"/>
        </w:rPr>
        <w:t>Ibid</w:t>
      </w:r>
      <w:r>
        <w:rPr>
          <w:spacing w:val="-3"/>
          <w:sz w:val="17"/>
        </w:rPr>
        <w:t xml:space="preserve"> </w:t>
      </w:r>
      <w:r>
        <w:rPr>
          <w:sz w:val="17"/>
        </w:rPr>
        <w:t>(paragraph</w:t>
      </w:r>
      <w:r>
        <w:rPr>
          <w:spacing w:val="-3"/>
          <w:sz w:val="17"/>
        </w:rPr>
        <w:t xml:space="preserve"> </w:t>
      </w:r>
      <w:r>
        <w:rPr>
          <w:spacing w:val="-2"/>
          <w:sz w:val="17"/>
        </w:rPr>
        <w:t>4.35).</w:t>
      </w:r>
    </w:p>
    <w:p w:rsidR="00FB0FE6" w:rsidRDefault="00056ECC">
      <w:pPr>
        <w:pStyle w:val="ListParagraph"/>
        <w:numPr>
          <w:ilvl w:val="0"/>
          <w:numId w:val="10"/>
        </w:numPr>
        <w:tabs>
          <w:tab w:val="left" w:pos="785"/>
        </w:tabs>
        <w:spacing w:before="23" w:line="268" w:lineRule="auto"/>
        <w:ind w:right="38"/>
        <w:rPr>
          <w:sz w:val="17"/>
        </w:rPr>
      </w:pPr>
      <w:r>
        <w:rPr>
          <w:sz w:val="17"/>
        </w:rPr>
        <w:t>Note</w:t>
      </w:r>
      <w:r>
        <w:rPr>
          <w:spacing w:val="-4"/>
          <w:sz w:val="17"/>
        </w:rPr>
        <w:t xml:space="preserve"> </w:t>
      </w:r>
      <w:r>
        <w:rPr>
          <w:sz w:val="17"/>
        </w:rPr>
        <w:t>that</w:t>
      </w:r>
      <w:r>
        <w:rPr>
          <w:spacing w:val="-4"/>
          <w:sz w:val="17"/>
        </w:rPr>
        <w:t xml:space="preserve"> </w:t>
      </w:r>
      <w:r>
        <w:rPr>
          <w:sz w:val="17"/>
        </w:rPr>
        <w:t>when</w:t>
      </w:r>
      <w:r>
        <w:rPr>
          <w:spacing w:val="-4"/>
          <w:sz w:val="17"/>
        </w:rPr>
        <w:t xml:space="preserve"> </w:t>
      </w:r>
      <w:r>
        <w:rPr>
          <w:sz w:val="17"/>
        </w:rPr>
        <w:t>the</w:t>
      </w:r>
      <w:r>
        <w:rPr>
          <w:spacing w:val="-4"/>
          <w:sz w:val="17"/>
        </w:rPr>
        <w:t xml:space="preserve"> </w:t>
      </w:r>
      <w:r>
        <w:rPr>
          <w:sz w:val="17"/>
        </w:rPr>
        <w:t>program</w:t>
      </w:r>
      <w:r>
        <w:rPr>
          <w:spacing w:val="-4"/>
          <w:sz w:val="17"/>
        </w:rPr>
        <w:t xml:space="preserve"> </w:t>
      </w:r>
      <w:r>
        <w:rPr>
          <w:sz w:val="17"/>
        </w:rPr>
        <w:t>was</w:t>
      </w:r>
      <w:r>
        <w:rPr>
          <w:spacing w:val="-4"/>
          <w:sz w:val="17"/>
        </w:rPr>
        <w:t xml:space="preserve"> </w:t>
      </w:r>
      <w:r>
        <w:rPr>
          <w:sz w:val="17"/>
        </w:rPr>
        <w:t>announced,</w:t>
      </w:r>
      <w:r>
        <w:rPr>
          <w:spacing w:val="-4"/>
          <w:sz w:val="17"/>
        </w:rPr>
        <w:t xml:space="preserve"> </w:t>
      </w:r>
      <w:r>
        <w:rPr>
          <w:sz w:val="17"/>
        </w:rPr>
        <w:t>the</w:t>
      </w:r>
      <w:r>
        <w:rPr>
          <w:spacing w:val="-4"/>
          <w:sz w:val="17"/>
        </w:rPr>
        <w:t xml:space="preserve"> </w:t>
      </w:r>
      <w:r>
        <w:rPr>
          <w:sz w:val="17"/>
        </w:rPr>
        <w:t>government</w:t>
      </w:r>
      <w:r>
        <w:rPr>
          <w:spacing w:val="-4"/>
          <w:sz w:val="17"/>
        </w:rPr>
        <w:t xml:space="preserve"> </w:t>
      </w:r>
      <w:r>
        <w:rPr>
          <w:sz w:val="17"/>
        </w:rPr>
        <w:t>was</w:t>
      </w:r>
      <w:r>
        <w:rPr>
          <w:spacing w:val="-4"/>
          <w:sz w:val="17"/>
        </w:rPr>
        <w:t xml:space="preserve"> </w:t>
      </w:r>
      <w:r>
        <w:rPr>
          <w:sz w:val="17"/>
        </w:rPr>
        <w:t>criticised</w:t>
      </w:r>
      <w:r>
        <w:rPr>
          <w:spacing w:val="-4"/>
          <w:sz w:val="17"/>
        </w:rPr>
        <w:t xml:space="preserve"> </w:t>
      </w:r>
      <w:r>
        <w:rPr>
          <w:sz w:val="17"/>
        </w:rPr>
        <w:t>for</w:t>
      </w:r>
      <w:r>
        <w:rPr>
          <w:spacing w:val="-4"/>
          <w:sz w:val="17"/>
        </w:rPr>
        <w:t xml:space="preserve"> </w:t>
      </w:r>
      <w:r>
        <w:rPr>
          <w:sz w:val="17"/>
        </w:rPr>
        <w:t xml:space="preserve">not providing enough information to enable non-government MPs to advertise in their electorates: </w:t>
      </w:r>
      <w:hyperlink w:anchor="_bookmark254" w:history="1">
        <w:r>
          <w:rPr>
            <w:sz w:val="17"/>
          </w:rPr>
          <w:t>Hasham (2019).</w:t>
        </w:r>
      </w:hyperlink>
    </w:p>
    <w:p w:rsidR="00FB0FE6" w:rsidRDefault="00056ECC">
      <w:pPr>
        <w:rPr>
          <w:sz w:val="20"/>
        </w:rPr>
      </w:pPr>
      <w:r>
        <w:br w:type="column"/>
      </w:r>
    </w:p>
    <w:p w:rsidR="00FB0FE6" w:rsidRDefault="00FB0FE6">
      <w:pPr>
        <w:pStyle w:val="BodyText"/>
      </w:pPr>
    </w:p>
    <w:p w:rsidR="00FB0FE6" w:rsidRDefault="00056ECC">
      <w:pPr>
        <w:pStyle w:val="BodyText"/>
        <w:spacing w:before="4"/>
        <w:rPr>
          <w:sz w:val="13"/>
        </w:rPr>
      </w:pPr>
      <w:r>
        <w:pict>
          <v:shape id="docshape192" o:spid="_x0000_s1300" style="position:absolute;margin-left:448.35pt;margin-top:8.9pt;width:131.35pt;height:.1pt;z-index:-15707136;mso-wrap-distance-left:0;mso-wrap-distance-right:0;mso-position-horizontal-relative:page" coordorigin="8967,178" coordsize="2627,0" path="m8967,178r2627,e" filled="f" strokeweight=".14042mm">
            <v:path arrowok="t"/>
            <w10:wrap type="topAndBottom" anchorx="page"/>
          </v:shape>
        </w:pict>
      </w:r>
    </w:p>
    <w:bookmarkStart w:id="80" w:name="_bookmark76"/>
    <w:bookmarkEnd w:id="80"/>
    <w:p w:rsidR="00FB0FE6" w:rsidRDefault="00056ECC">
      <w:pPr>
        <w:pStyle w:val="ListParagraph"/>
        <w:numPr>
          <w:ilvl w:val="0"/>
          <w:numId w:val="10"/>
        </w:numPr>
        <w:tabs>
          <w:tab w:val="left" w:pos="785"/>
        </w:tabs>
        <w:spacing w:before="45"/>
        <w:ind w:hanging="342"/>
        <w:rPr>
          <w:sz w:val="17"/>
        </w:rPr>
      </w:pPr>
      <w:r>
        <w:rPr>
          <w:sz w:val="17"/>
        </w:rPr>
        <w:fldChar w:fldCharType="begin"/>
      </w:r>
      <w:r>
        <w:rPr>
          <w:sz w:val="17"/>
        </w:rPr>
        <w:instrText xml:space="preserve"> HYPERLINK \l "_bookmark263" </w:instrText>
      </w:r>
      <w:r>
        <w:rPr>
          <w:sz w:val="17"/>
        </w:rPr>
        <w:fldChar w:fldCharType="separate"/>
      </w:r>
      <w:bookmarkStart w:id="81" w:name="_bookmark77"/>
      <w:bookmarkEnd w:id="81"/>
      <w:r>
        <w:rPr>
          <w:sz w:val="17"/>
        </w:rPr>
        <w:t>Martin</w:t>
      </w:r>
      <w:r>
        <w:rPr>
          <w:spacing w:val="6"/>
          <w:sz w:val="17"/>
        </w:rPr>
        <w:t xml:space="preserve"> </w:t>
      </w:r>
      <w:r>
        <w:rPr>
          <w:spacing w:val="-2"/>
          <w:sz w:val="17"/>
        </w:rPr>
        <w:t>(2020).</w:t>
      </w:r>
      <w:r>
        <w:rPr>
          <w:spacing w:val="-2"/>
          <w:sz w:val="17"/>
        </w:rPr>
        <w:fldChar w:fldCharType="end"/>
      </w:r>
    </w:p>
    <w:p w:rsidR="00FB0FE6" w:rsidRDefault="00056ECC">
      <w:pPr>
        <w:pStyle w:val="ListParagraph"/>
        <w:numPr>
          <w:ilvl w:val="0"/>
          <w:numId w:val="10"/>
        </w:numPr>
        <w:tabs>
          <w:tab w:val="left" w:pos="785"/>
        </w:tabs>
        <w:spacing w:before="24"/>
        <w:ind w:hanging="342"/>
        <w:rPr>
          <w:sz w:val="17"/>
        </w:rPr>
      </w:pPr>
      <w:hyperlink w:anchor="_bookmark303" w:history="1">
        <w:bookmarkStart w:id="82" w:name="_bookmark78"/>
        <w:bookmarkEnd w:id="82"/>
        <w:r>
          <w:rPr>
            <w:sz w:val="17"/>
          </w:rPr>
          <w:t>WA</w:t>
        </w:r>
        <w:r>
          <w:rPr>
            <w:spacing w:val="-2"/>
            <w:sz w:val="17"/>
          </w:rPr>
          <w:t xml:space="preserve"> </w:t>
        </w:r>
        <w:r>
          <w:rPr>
            <w:sz w:val="17"/>
          </w:rPr>
          <w:t>Standing</w:t>
        </w:r>
        <w:r>
          <w:rPr>
            <w:spacing w:val="-1"/>
            <w:sz w:val="17"/>
          </w:rPr>
          <w:t xml:space="preserve"> </w:t>
        </w:r>
        <w:r>
          <w:rPr>
            <w:sz w:val="17"/>
          </w:rPr>
          <w:t>Committee</w:t>
        </w:r>
        <w:r>
          <w:rPr>
            <w:spacing w:val="-2"/>
            <w:sz w:val="17"/>
          </w:rPr>
          <w:t xml:space="preserve"> </w:t>
        </w:r>
        <w:r>
          <w:rPr>
            <w:sz w:val="17"/>
          </w:rPr>
          <w:t>on</w:t>
        </w:r>
        <w:r>
          <w:rPr>
            <w:spacing w:val="-1"/>
            <w:sz w:val="17"/>
          </w:rPr>
          <w:t xml:space="preserve"> </w:t>
        </w:r>
        <w:r>
          <w:rPr>
            <w:sz w:val="17"/>
          </w:rPr>
          <w:t>Estimates</w:t>
        </w:r>
        <w:r>
          <w:rPr>
            <w:spacing w:val="-1"/>
            <w:sz w:val="17"/>
          </w:rPr>
          <w:t xml:space="preserve"> </w:t>
        </w:r>
        <w:r>
          <w:rPr>
            <w:sz w:val="17"/>
          </w:rPr>
          <w:t>and</w:t>
        </w:r>
        <w:r>
          <w:rPr>
            <w:spacing w:val="-2"/>
            <w:sz w:val="17"/>
          </w:rPr>
          <w:t xml:space="preserve"> </w:t>
        </w:r>
        <w:r>
          <w:rPr>
            <w:sz w:val="17"/>
          </w:rPr>
          <w:t>Financial</w:t>
        </w:r>
        <w:r>
          <w:rPr>
            <w:spacing w:val="-1"/>
            <w:sz w:val="17"/>
          </w:rPr>
          <w:t xml:space="preserve"> </w:t>
        </w:r>
        <w:r>
          <w:rPr>
            <w:sz w:val="17"/>
          </w:rPr>
          <w:t>Operations</w:t>
        </w:r>
        <w:r>
          <w:rPr>
            <w:spacing w:val="-1"/>
            <w:sz w:val="17"/>
          </w:rPr>
          <w:t xml:space="preserve"> </w:t>
        </w:r>
        <w:r>
          <w:rPr>
            <w:spacing w:val="-2"/>
            <w:sz w:val="17"/>
          </w:rPr>
          <w:t>(2020).</w:t>
        </w:r>
      </w:hyperlink>
    </w:p>
    <w:p w:rsidR="00FB0FE6" w:rsidRDefault="00056ECC">
      <w:pPr>
        <w:pStyle w:val="ListParagraph"/>
        <w:numPr>
          <w:ilvl w:val="0"/>
          <w:numId w:val="10"/>
        </w:numPr>
        <w:tabs>
          <w:tab w:val="left" w:pos="785"/>
        </w:tabs>
        <w:spacing w:before="24"/>
        <w:ind w:hanging="342"/>
        <w:rPr>
          <w:sz w:val="17"/>
        </w:rPr>
      </w:pPr>
      <w:hyperlink w:anchor="_bookmark238" w:history="1">
        <w:bookmarkStart w:id="83" w:name="_bookmark79"/>
        <w:bookmarkEnd w:id="83"/>
        <w:r>
          <w:rPr>
            <w:sz w:val="17"/>
          </w:rPr>
          <w:t>Emerson (2018);</w:t>
        </w:r>
      </w:hyperlink>
      <w:r>
        <w:rPr>
          <w:spacing w:val="49"/>
          <w:sz w:val="17"/>
        </w:rPr>
        <w:t xml:space="preserve"> </w:t>
      </w:r>
      <w:r>
        <w:rPr>
          <w:sz w:val="17"/>
        </w:rPr>
        <w:t>and</w:t>
      </w:r>
      <w:r>
        <w:rPr>
          <w:spacing w:val="1"/>
          <w:sz w:val="17"/>
        </w:rPr>
        <w:t xml:space="preserve"> </w:t>
      </w:r>
      <w:hyperlink w:anchor="_bookmark220" w:history="1">
        <w:proofErr w:type="spellStart"/>
        <w:r>
          <w:rPr>
            <w:sz w:val="17"/>
          </w:rPr>
          <w:t>Carmody</w:t>
        </w:r>
        <w:proofErr w:type="spellEnd"/>
        <w:r>
          <w:rPr>
            <w:spacing w:val="1"/>
            <w:sz w:val="17"/>
          </w:rPr>
          <w:t xml:space="preserve"> </w:t>
        </w:r>
        <w:r>
          <w:rPr>
            <w:spacing w:val="-2"/>
            <w:sz w:val="17"/>
          </w:rPr>
          <w:t>(2018).</w:t>
        </w:r>
      </w:hyperlink>
    </w:p>
    <w:p w:rsidR="00FB0FE6" w:rsidRDefault="00056ECC">
      <w:pPr>
        <w:pStyle w:val="ListParagraph"/>
        <w:numPr>
          <w:ilvl w:val="0"/>
          <w:numId w:val="10"/>
        </w:numPr>
        <w:tabs>
          <w:tab w:val="left" w:pos="785"/>
        </w:tabs>
        <w:spacing w:before="24"/>
        <w:ind w:hanging="342"/>
        <w:rPr>
          <w:sz w:val="17"/>
        </w:rPr>
      </w:pPr>
      <w:hyperlink w:anchor="_bookmark292" w:history="1">
        <w:r>
          <w:rPr>
            <w:spacing w:val="-2"/>
            <w:sz w:val="17"/>
          </w:rPr>
          <w:t>Terrill</w:t>
        </w:r>
        <w:r>
          <w:rPr>
            <w:spacing w:val="-5"/>
            <w:sz w:val="17"/>
          </w:rPr>
          <w:t xml:space="preserve"> </w:t>
        </w:r>
        <w:r>
          <w:rPr>
            <w:spacing w:val="-2"/>
            <w:sz w:val="17"/>
          </w:rPr>
          <w:t>(2022).</w:t>
        </w:r>
      </w:hyperlink>
    </w:p>
    <w:p w:rsidR="00FB0FE6" w:rsidRDefault="00FB0FE6">
      <w:pPr>
        <w:rPr>
          <w:sz w:val="17"/>
        </w:rPr>
        <w:sectPr w:rsidR="00FB0FE6">
          <w:type w:val="continuous"/>
          <w:pgSz w:w="16840" w:h="11910" w:orient="landscape"/>
          <w:pgMar w:top="1340" w:right="1140" w:bottom="280" w:left="860" w:header="689" w:footer="991" w:gutter="0"/>
          <w:cols w:num="2" w:space="720" w:equalWidth="0">
            <w:col w:w="7033" w:space="630"/>
            <w:col w:w="7177"/>
          </w:cols>
        </w:sectPr>
      </w:pPr>
    </w:p>
    <w:p w:rsidR="00FB0FE6" w:rsidRDefault="00FB0FE6">
      <w:pPr>
        <w:pStyle w:val="BodyText"/>
      </w:pPr>
    </w:p>
    <w:p w:rsidR="00FB0FE6" w:rsidRDefault="00FB0FE6">
      <w:pPr>
        <w:pStyle w:val="BodyText"/>
      </w:pPr>
    </w:p>
    <w:p w:rsidR="00FB0FE6" w:rsidRDefault="00FB0FE6">
      <w:pPr>
        <w:pStyle w:val="BodyText"/>
        <w:spacing w:before="7"/>
        <w:rPr>
          <w:sz w:val="22"/>
        </w:rPr>
      </w:pPr>
    </w:p>
    <w:p w:rsidR="00FB0FE6" w:rsidRDefault="00056ECC">
      <w:pPr>
        <w:ind w:left="443"/>
        <w:rPr>
          <w:b/>
          <w:sz w:val="19"/>
        </w:rPr>
      </w:pPr>
      <w:bookmarkStart w:id="84" w:name="_bookmark80"/>
      <w:bookmarkEnd w:id="84"/>
      <w:r>
        <w:rPr>
          <w:b/>
          <w:color w:val="6A727A"/>
          <w:sz w:val="19"/>
        </w:rPr>
        <w:t>Figure</w:t>
      </w:r>
      <w:r>
        <w:rPr>
          <w:b/>
          <w:color w:val="6A727A"/>
          <w:spacing w:val="-5"/>
          <w:sz w:val="19"/>
        </w:rPr>
        <w:t xml:space="preserve"> </w:t>
      </w:r>
      <w:r>
        <w:rPr>
          <w:b/>
          <w:color w:val="6A727A"/>
          <w:sz w:val="19"/>
        </w:rPr>
        <w:t>2.5:</w:t>
      </w:r>
      <w:r>
        <w:rPr>
          <w:b/>
          <w:color w:val="6A727A"/>
          <w:spacing w:val="-5"/>
          <w:sz w:val="19"/>
        </w:rPr>
        <w:t xml:space="preserve"> </w:t>
      </w:r>
      <w:r>
        <w:rPr>
          <w:b/>
          <w:color w:val="6A727A"/>
          <w:sz w:val="19"/>
        </w:rPr>
        <w:t>Grants</w:t>
      </w:r>
      <w:r>
        <w:rPr>
          <w:b/>
          <w:color w:val="6A727A"/>
          <w:spacing w:val="-5"/>
          <w:sz w:val="19"/>
        </w:rPr>
        <w:t xml:space="preserve"> </w:t>
      </w:r>
      <w:r>
        <w:rPr>
          <w:b/>
          <w:color w:val="6A727A"/>
          <w:sz w:val="19"/>
        </w:rPr>
        <w:t>fly</w:t>
      </w:r>
      <w:r>
        <w:rPr>
          <w:b/>
          <w:color w:val="6A727A"/>
          <w:spacing w:val="-5"/>
          <w:sz w:val="19"/>
        </w:rPr>
        <w:t xml:space="preserve"> </w:t>
      </w:r>
      <w:r>
        <w:rPr>
          <w:b/>
          <w:color w:val="6A727A"/>
          <w:sz w:val="19"/>
        </w:rPr>
        <w:t>out</w:t>
      </w:r>
      <w:r>
        <w:rPr>
          <w:b/>
          <w:color w:val="6A727A"/>
          <w:spacing w:val="-5"/>
          <w:sz w:val="19"/>
        </w:rPr>
        <w:t xml:space="preserve"> </w:t>
      </w:r>
      <w:r>
        <w:rPr>
          <w:b/>
          <w:color w:val="6A727A"/>
          <w:sz w:val="19"/>
        </w:rPr>
        <w:t>the</w:t>
      </w:r>
      <w:r>
        <w:rPr>
          <w:b/>
          <w:color w:val="6A727A"/>
          <w:spacing w:val="-5"/>
          <w:sz w:val="19"/>
        </w:rPr>
        <w:t xml:space="preserve"> </w:t>
      </w:r>
      <w:r>
        <w:rPr>
          <w:b/>
          <w:color w:val="6A727A"/>
          <w:sz w:val="19"/>
        </w:rPr>
        <w:t>door</w:t>
      </w:r>
      <w:r>
        <w:rPr>
          <w:b/>
          <w:color w:val="6A727A"/>
          <w:spacing w:val="-5"/>
          <w:sz w:val="19"/>
        </w:rPr>
        <w:t xml:space="preserve"> </w:t>
      </w:r>
      <w:r>
        <w:rPr>
          <w:b/>
          <w:color w:val="6A727A"/>
          <w:sz w:val="19"/>
        </w:rPr>
        <w:t>in</w:t>
      </w:r>
      <w:r>
        <w:rPr>
          <w:b/>
          <w:color w:val="6A727A"/>
          <w:spacing w:val="-5"/>
          <w:sz w:val="19"/>
        </w:rPr>
        <w:t xml:space="preserve"> </w:t>
      </w:r>
      <w:r>
        <w:rPr>
          <w:b/>
          <w:color w:val="6A727A"/>
          <w:sz w:val="19"/>
        </w:rPr>
        <w:t>the</w:t>
      </w:r>
      <w:r>
        <w:rPr>
          <w:b/>
          <w:color w:val="6A727A"/>
          <w:spacing w:val="-5"/>
          <w:sz w:val="19"/>
        </w:rPr>
        <w:t xml:space="preserve"> </w:t>
      </w:r>
      <w:r>
        <w:rPr>
          <w:b/>
          <w:color w:val="6A727A"/>
          <w:sz w:val="19"/>
        </w:rPr>
        <w:t>lead</w:t>
      </w:r>
      <w:r>
        <w:rPr>
          <w:b/>
          <w:color w:val="6A727A"/>
          <w:spacing w:val="-5"/>
          <w:sz w:val="19"/>
        </w:rPr>
        <w:t xml:space="preserve"> </w:t>
      </w:r>
      <w:r>
        <w:rPr>
          <w:b/>
          <w:color w:val="6A727A"/>
          <w:sz w:val="19"/>
        </w:rPr>
        <w:t>up</w:t>
      </w:r>
      <w:r>
        <w:rPr>
          <w:b/>
          <w:color w:val="6A727A"/>
          <w:spacing w:val="-5"/>
          <w:sz w:val="19"/>
        </w:rPr>
        <w:t xml:space="preserve"> </w:t>
      </w:r>
      <w:r>
        <w:rPr>
          <w:b/>
          <w:color w:val="6A727A"/>
          <w:sz w:val="19"/>
        </w:rPr>
        <w:t>to</w:t>
      </w:r>
      <w:r>
        <w:rPr>
          <w:b/>
          <w:color w:val="6A727A"/>
          <w:spacing w:val="-5"/>
          <w:sz w:val="19"/>
        </w:rPr>
        <w:t xml:space="preserve"> </w:t>
      </w:r>
      <w:r>
        <w:rPr>
          <w:b/>
          <w:color w:val="6A727A"/>
          <w:sz w:val="19"/>
        </w:rPr>
        <w:t>federal</w:t>
      </w:r>
      <w:r>
        <w:rPr>
          <w:b/>
          <w:color w:val="6A727A"/>
          <w:spacing w:val="-5"/>
          <w:sz w:val="19"/>
        </w:rPr>
        <w:t xml:space="preserve"> </w:t>
      </w:r>
      <w:r>
        <w:rPr>
          <w:b/>
          <w:color w:val="6A727A"/>
          <w:spacing w:val="-2"/>
          <w:sz w:val="19"/>
        </w:rPr>
        <w:t>elections</w:t>
      </w:r>
    </w:p>
    <w:p w:rsidR="00FB0FE6" w:rsidRDefault="00056ECC">
      <w:pPr>
        <w:spacing w:before="20"/>
        <w:ind w:left="443"/>
        <w:rPr>
          <w:sz w:val="19"/>
        </w:rPr>
      </w:pPr>
      <w:r>
        <w:rPr>
          <w:color w:val="6A727A"/>
          <w:sz w:val="19"/>
        </w:rPr>
        <w:t>Money</w:t>
      </w:r>
      <w:r>
        <w:rPr>
          <w:color w:val="6A727A"/>
          <w:spacing w:val="-10"/>
          <w:sz w:val="19"/>
        </w:rPr>
        <w:t xml:space="preserve"> </w:t>
      </w:r>
      <w:r>
        <w:rPr>
          <w:color w:val="6A727A"/>
          <w:sz w:val="19"/>
        </w:rPr>
        <w:t>awarded</w:t>
      </w:r>
      <w:r>
        <w:rPr>
          <w:color w:val="6A727A"/>
          <w:spacing w:val="-10"/>
          <w:sz w:val="19"/>
        </w:rPr>
        <w:t xml:space="preserve"> </w:t>
      </w:r>
      <w:r>
        <w:rPr>
          <w:color w:val="6A727A"/>
          <w:sz w:val="19"/>
        </w:rPr>
        <w:t>per</w:t>
      </w:r>
      <w:r>
        <w:rPr>
          <w:color w:val="6A727A"/>
          <w:spacing w:val="-10"/>
          <w:sz w:val="19"/>
        </w:rPr>
        <w:t xml:space="preserve"> </w:t>
      </w:r>
      <w:r>
        <w:rPr>
          <w:color w:val="6A727A"/>
          <w:sz w:val="19"/>
        </w:rPr>
        <w:t>grant</w:t>
      </w:r>
      <w:r>
        <w:rPr>
          <w:color w:val="6A727A"/>
          <w:spacing w:val="-10"/>
          <w:sz w:val="19"/>
        </w:rPr>
        <w:t xml:space="preserve"> </w:t>
      </w:r>
      <w:r>
        <w:rPr>
          <w:color w:val="6A727A"/>
          <w:sz w:val="19"/>
        </w:rPr>
        <w:t>recipient</w:t>
      </w:r>
      <w:r>
        <w:rPr>
          <w:color w:val="6A727A"/>
          <w:spacing w:val="-10"/>
          <w:sz w:val="19"/>
        </w:rPr>
        <w:t xml:space="preserve"> </w:t>
      </w:r>
      <w:r>
        <w:rPr>
          <w:color w:val="6A727A"/>
          <w:sz w:val="19"/>
        </w:rPr>
        <w:t>by</w:t>
      </w:r>
      <w:r>
        <w:rPr>
          <w:color w:val="6A727A"/>
          <w:spacing w:val="-10"/>
          <w:sz w:val="19"/>
        </w:rPr>
        <w:t xml:space="preserve"> </w:t>
      </w:r>
      <w:r>
        <w:rPr>
          <w:color w:val="6A727A"/>
          <w:sz w:val="19"/>
        </w:rPr>
        <w:t>grant</w:t>
      </w:r>
      <w:r>
        <w:rPr>
          <w:color w:val="6A727A"/>
          <w:spacing w:val="-10"/>
          <w:sz w:val="19"/>
        </w:rPr>
        <w:t xml:space="preserve"> </w:t>
      </w:r>
      <w:r>
        <w:rPr>
          <w:color w:val="6A727A"/>
          <w:sz w:val="19"/>
        </w:rPr>
        <w:t>approval</w:t>
      </w:r>
      <w:r>
        <w:rPr>
          <w:color w:val="6A727A"/>
          <w:spacing w:val="-10"/>
          <w:sz w:val="19"/>
        </w:rPr>
        <w:t xml:space="preserve"> </w:t>
      </w:r>
      <w:r>
        <w:rPr>
          <w:color w:val="6A727A"/>
          <w:spacing w:val="-4"/>
          <w:sz w:val="19"/>
        </w:rPr>
        <w:t>date</w:t>
      </w:r>
    </w:p>
    <w:p w:rsidR="00FB0FE6" w:rsidRDefault="00FB0FE6">
      <w:pPr>
        <w:pStyle w:val="BodyText"/>
        <w:spacing w:before="9"/>
        <w:rPr>
          <w:sz w:val="9"/>
        </w:rPr>
      </w:pPr>
    </w:p>
    <w:p w:rsidR="00FB0FE6" w:rsidRDefault="00056ECC">
      <w:pPr>
        <w:spacing w:before="67"/>
        <w:ind w:left="2719"/>
        <w:rPr>
          <w:b/>
          <w:sz w:val="19"/>
        </w:rPr>
      </w:pPr>
      <w:r>
        <w:pict>
          <v:group id="docshapegroup193" o:spid="_x0000_s1297" style="position:absolute;left:0;text-align:left;margin-left:234.55pt;margin-top:15.75pt;width:3.1pt;height:3.1pt;z-index:-15706624;mso-wrap-distance-left:0;mso-wrap-distance-right:0;mso-position-horizontal-relative:page" coordorigin="4691,315" coordsize="62,62">
            <v:shape id="docshape194" o:spid="_x0000_s1299" style="position:absolute;left:4694;top:318;width:55;height:55" coordorigin="4695,319" coordsize="55,55" path="m4737,319r-30,l4695,331r,15l4695,361r12,12l4737,373r12,-12l4749,331r-12,-12xe" fillcolor="#a02226" stroked="f">
              <v:fill opacity="32899f"/>
              <v:path arrowok="t"/>
            </v:shape>
            <v:shape id="docshape195" o:spid="_x0000_s1298" style="position:absolute;left:4694;top:318;width:55;height:55" coordorigin="4695,319" coordsize="55,55" path="m4695,346r,-15l4707,319r15,l4737,319r12,12l4749,346r,15l4737,373r-15,l4707,373r-12,-12l4695,346xe" filled="f" strokecolor="#a02226" strokeweight=".1307mm">
              <v:path arrowok="t"/>
            </v:shape>
            <w10:wrap type="topAndBottom" anchorx="page"/>
          </v:group>
        </w:pict>
      </w:r>
      <w:r>
        <w:pict>
          <v:group id="docshapegroup196" o:spid="_x0000_s1266" style="position:absolute;left:0;text-align:left;margin-left:88.05pt;margin-top:16.35pt;width:298.2pt;height:135pt;z-index:-17497088;mso-position-horizontal-relative:page" coordorigin="1761,327" coordsize="5964,2700">
            <v:shape id="docshape197" o:spid="_x0000_s1296" style="position:absolute;left:1760;top:2936;width:5964;height:2" coordorigin="1761,2936" coordsize="5964,0" path="m1761,2936r5964,l7725,2936e" filled="f" strokecolor="#c3c7cb" strokeweight=".06917mm">
              <v:path arrowok="t"/>
            </v:shape>
            <v:shape id="docshape198" o:spid="_x0000_s1295" style="position:absolute;left:4661;top:2901;width:55;height:55" coordorigin="4662,2901" coordsize="55,55" path="m4704,2901r-30,l4662,2913r,15l4662,2943r12,12l4704,2955r12,-12l4716,2913r-12,-12xe" fillcolor="#a02226" stroked="f">
              <v:fill opacity="32899f"/>
              <v:path arrowok="t"/>
            </v:shape>
            <v:shape id="docshape199" o:spid="_x0000_s1294" style="position:absolute;left:4661;top:2901;width:55;height:55" coordorigin="4662,2901" coordsize="55,55" path="m4662,2928r,-15l4674,2901r15,l4704,2901r12,12l4716,2928r,15l4704,2955r-15,l4674,2955r-12,-12l4662,2928xe" filled="f" strokecolor="#a02226" strokeweight=".1307mm">
              <v:path arrowok="t"/>
            </v:shape>
            <v:shape id="docshape200" o:spid="_x0000_s1293" style="position:absolute;left:1760;top:2119;width:5964;height:2" coordorigin="1761,2119" coordsize="5964,0" path="m1761,2119r5964,l7725,2119e" filled="f" strokecolor="#c3c7cb" strokeweight=".06917mm">
              <v:path arrowok="t"/>
            </v:shape>
            <v:shape id="docshape201" o:spid="_x0000_s1292" style="position:absolute;left:4744;top:2083;width:55;height:55" coordorigin="4745,2084" coordsize="55,55" path="m4787,2084r-30,l4745,2096r,15l4745,2126r12,12l4787,2138r12,-12l4799,2096r-12,-12xe" fillcolor="#a02226" stroked="f">
              <v:fill opacity="32899f"/>
              <v:path arrowok="t"/>
            </v:shape>
            <v:shape id="docshape202" o:spid="_x0000_s1291" style="position:absolute;left:4744;top:2083;width:55;height:55" coordorigin="4745,2084" coordsize="55,55" path="m4745,2111r,-15l4757,2084r15,l4787,2084r12,12l4799,2111r,15l4787,2138r-15,l4757,2138r-12,-12l4745,2111xe" filled="f" strokecolor="#a02226" strokeweight=".1307mm">
              <v:path arrowok="t"/>
            </v:shape>
            <v:shape id="docshape203" o:spid="_x0000_s1290" style="position:absolute;left:5646;top:2083;width:55;height:55" coordorigin="5647,2084" coordsize="55,55" path="m5689,2084r-30,l5647,2096r,15l5647,2126r12,12l5689,2138r12,-12l5701,2096r-12,-12xe" fillcolor="#a02226" stroked="f">
              <v:fill opacity="32899f"/>
              <v:path arrowok="t"/>
            </v:shape>
            <v:shape id="docshape204" o:spid="_x0000_s1289" style="position:absolute;left:5646;top:2083;width:55;height:55" coordorigin="5647,2084" coordsize="55,55" path="m5647,2111r,-15l5659,2084r15,l5689,2084r12,12l5701,2111r,15l5689,2138r-15,l5659,2138r-12,-12l5647,2111xe" filled="f" strokecolor="#a02226" strokeweight=".1307mm">
              <v:path arrowok="t"/>
            </v:shape>
            <v:shape id="docshape205" o:spid="_x0000_s1288" style="position:absolute;left:5398;top:1999;width:55;height:55" coordorigin="5398,2000" coordsize="55,55" path="m5441,2000r-30,l5398,2012r,15l5398,2042r13,12l5441,2054r12,-12l5453,2012r-12,-12xe" fillcolor="#a02226" stroked="f">
              <v:fill opacity="32899f"/>
              <v:path arrowok="t"/>
            </v:shape>
            <v:shape id="docshape206" o:spid="_x0000_s1287" style="position:absolute;left:5398;top:1999;width:55;height:55" coordorigin="5398,2000" coordsize="55,55" path="m5398,2027r,-15l5411,2000r15,l5441,2000r12,12l5453,2027r,15l5441,2054r-15,l5411,2054r-13,-12l5398,2027xe" filled="f" strokecolor="#a02226" strokeweight=".1307mm">
              <v:path arrowok="t"/>
            </v:shape>
            <v:shape id="docshape207" o:spid="_x0000_s1286" style="position:absolute;left:5311;top:2055;width:55;height:55" coordorigin="5312,2055" coordsize="55,55" path="m5354,2055r-30,l5312,2067r,15l5312,2097r12,12l5354,2109r12,-12l5366,2067r-12,-12xe" fillcolor="#a02226" stroked="f">
              <v:fill opacity="32899f"/>
              <v:path arrowok="t"/>
            </v:shape>
            <v:shape id="docshape208" o:spid="_x0000_s1285" style="position:absolute;left:5311;top:2055;width:55;height:55" coordorigin="5312,2055" coordsize="55,55" path="m5312,2082r,-15l5324,2055r15,l5354,2055r12,12l5366,2082r,15l5354,2109r-15,l5324,2109r-12,-12l5312,2082xe" filled="f" strokecolor="#a02226" strokeweight=".1307mm">
              <v:path arrowok="t"/>
            </v:shape>
            <v:shape id="docshape209" o:spid="_x0000_s1284" style="position:absolute;left:4661;top:2001;width:55;height:55" coordorigin="4662,2002" coordsize="55,55" path="m4704,2002r-30,l4662,2014r,15l4662,2044r12,12l4704,2056r12,-12l4716,2014r-12,-12xe" fillcolor="#a02226" stroked="f">
              <v:fill opacity="32899f"/>
              <v:path arrowok="t"/>
            </v:shape>
            <v:shape id="docshape210" o:spid="_x0000_s1283" style="position:absolute;left:4661;top:2001;width:55;height:55" coordorigin="4662,2002" coordsize="55,55" path="m4662,2029r,-15l4674,2002r15,l4704,2002r12,12l4716,2029r,15l4704,2056r-15,l4674,2056r-12,-12l4662,2029xe" filled="f" strokecolor="#a02226" strokeweight=".1307mm">
              <v:path arrowok="t"/>
            </v:shape>
            <v:shape id="docshape211" o:spid="_x0000_s1282" style="position:absolute;left:1760;top:1301;width:5964;height:2" coordorigin="1761,1302" coordsize="5964,0" path="m1761,1302r5964,l7725,1302e" filled="f" strokecolor="#c3c7cb" strokeweight=".06917mm">
              <v:path arrowok="t"/>
            </v:shape>
            <v:shape id="docshape212" o:spid="_x0000_s1281" style="position:absolute;left:4711;top:1123;width:55;height:55" coordorigin="4711,1123" coordsize="55,55" path="m4754,1123r-30,l4711,1135r,15l4711,1165r13,13l4754,1178r12,-13l4766,1135r-12,-12xe" fillcolor="#a02226" stroked="f">
              <v:fill opacity="32899f"/>
              <v:path arrowok="t"/>
            </v:shape>
            <v:shape id="docshape213" o:spid="_x0000_s1280" style="position:absolute;left:4711;top:1123;width:55;height:55" coordorigin="4711,1123" coordsize="55,55" path="m4711,1150r,-15l4724,1123r15,l4754,1123r12,12l4766,1150r,15l4754,1178r-15,l4724,1178r-13,-13l4711,1150xe" filled="f" strokecolor="#a02226" strokeweight=".1307mm">
              <v:path arrowok="t"/>
            </v:shape>
            <v:shape id="docshape214" o:spid="_x0000_s1279" style="position:absolute;left:4661;top:1192;width:55;height:55" coordorigin="4662,1193" coordsize="55,55" path="m4704,1193r-30,l4662,1205r,15l4662,1235r12,12l4704,1247r12,-12l4716,1205r-12,-12xe" fillcolor="#a02226" stroked="f">
              <v:fill opacity="32899f"/>
              <v:path arrowok="t"/>
            </v:shape>
            <v:shape id="docshape215" o:spid="_x0000_s1278" style="position:absolute;left:4661;top:1192;width:55;height:55" coordorigin="4662,1193" coordsize="55,55" path="m4662,1220r,-15l4674,1193r15,l4704,1193r12,12l4716,1220r,15l4704,1247r-15,l4674,1247r-12,-12l4662,1220xe" filled="f" strokecolor="#a02226" strokeweight=".1307mm">
              <v:path arrowok="t"/>
            </v:shape>
            <v:shape id="docshape216" o:spid="_x0000_s1277" style="position:absolute;left:1760;top:484;width:5964;height:2" coordorigin="1761,484" coordsize="5964,0" path="m1761,484r5964,l7725,484e" filled="f" strokecolor="#c3c7cb" strokeweight=".06917mm">
              <v:path arrowok="t"/>
            </v:shape>
            <v:shape id="docshape217" o:spid="_x0000_s1276" style="position:absolute;left:4842;top:327;width:2;height:2653" coordorigin="4842,327" coordsize="0,2653" path="m4842,2979r,-2652l4842,327e" filled="f" strokeweight=".19681mm">
              <v:path arrowok="t"/>
            </v:shape>
            <v:shape id="docshape218" o:spid="_x0000_s1275" style="position:absolute;left:3778;top:327;width:2;height:2653" coordorigin="3778,327" coordsize="0,2653" path="m3778,2979r,-2652l3778,327e" filled="f" strokeweight=".19681mm">
              <v:path arrowok="t"/>
            </v:shape>
            <v:line id="_x0000_s1274" style="position:absolute" from="1761,2979" to="7725,2979" strokeweight=".1383mm"/>
            <v:line id="_x0000_s1273" style="position:absolute" from="2918,3026" to="2918,2979" strokeweight=".10375mm"/>
            <v:line id="_x0000_s1272" style="position:absolute" from="4428,3026" to="4428,2979" strokeweight=".10375mm"/>
            <v:line id="_x0000_s1271" style="position:absolute" from="5939,3026" to="5939,2979" strokeweight=".10375mm"/>
            <v:line id="_x0000_s1270" style="position:absolute" from="7454,3026" to="7454,2979" strokeweight=".10375mm"/>
            <v:shape id="docshape219" o:spid="_x0000_s1269" style="position:absolute;left:3377;top:925;width:1907;height:63" coordorigin="3378,926" coordsize="1907,63" o:spt="100" adj="0,,0" path="m3660,957r-63,-31l3597,953r-219,l3378,961r219,l3597,989r55,-28l3660,957xm5285,953r-315,l4970,926r-63,31l4970,989r,-28l5285,961r,-8xe" fillcolor="black" stroked="f">
              <v:stroke joinstyle="round"/>
              <v:formulas/>
              <v:path arrowok="t" o:connecttype="segments"/>
            </v:shape>
            <v:shape id="docshape220" o:spid="_x0000_s1268" type="#_x0000_t202" style="position:absolute;left:2217;top:861;width:1183;height:363" filled="f" stroked="f">
              <v:textbox inset="0,0,0,0">
                <w:txbxContent>
                  <w:p w:rsidR="00056ECC" w:rsidRDefault="00056ECC">
                    <w:pPr>
                      <w:spacing w:before="9" w:line="228" w:lineRule="auto"/>
                      <w:ind w:right="18"/>
                      <w:rPr>
                        <w:sz w:val="16"/>
                      </w:rPr>
                    </w:pPr>
                    <w:r>
                      <w:rPr>
                        <w:spacing w:val="-2"/>
                        <w:w w:val="105"/>
                        <w:sz w:val="16"/>
                      </w:rPr>
                      <w:t>Super</w:t>
                    </w:r>
                    <w:r>
                      <w:rPr>
                        <w:spacing w:val="-10"/>
                        <w:w w:val="105"/>
                        <w:sz w:val="16"/>
                      </w:rPr>
                      <w:t xml:space="preserve"> </w:t>
                    </w:r>
                    <w:r>
                      <w:rPr>
                        <w:spacing w:val="-2"/>
                        <w:w w:val="105"/>
                        <w:sz w:val="16"/>
                      </w:rPr>
                      <w:t>Saturday by-elections</w:t>
                    </w:r>
                  </w:p>
                </w:txbxContent>
              </v:textbox>
            </v:shape>
            <v:shape id="docshape221" o:spid="_x0000_s1267" type="#_x0000_t202" style="position:absolute;left:5284;top:841;width:2094;height:386" filled="f" stroked="f">
              <v:textbox inset="0,0,0,0">
                <w:txbxContent>
                  <w:p w:rsidR="00056ECC" w:rsidRDefault="00056ECC">
                    <w:pPr>
                      <w:spacing w:line="259" w:lineRule="auto"/>
                      <w:rPr>
                        <w:sz w:val="16"/>
                      </w:rPr>
                    </w:pPr>
                    <w:r>
                      <w:rPr>
                        <w:w w:val="105"/>
                        <w:sz w:val="16"/>
                      </w:rPr>
                      <w:t>Start of caretaker period before</w:t>
                    </w:r>
                    <w:r>
                      <w:rPr>
                        <w:spacing w:val="-14"/>
                        <w:w w:val="105"/>
                        <w:sz w:val="16"/>
                      </w:rPr>
                      <w:t xml:space="preserve"> </w:t>
                    </w:r>
                    <w:r>
                      <w:rPr>
                        <w:w w:val="105"/>
                        <w:sz w:val="16"/>
                      </w:rPr>
                      <w:t>2019</w:t>
                    </w:r>
                    <w:r>
                      <w:rPr>
                        <w:spacing w:val="-12"/>
                        <w:w w:val="105"/>
                        <w:sz w:val="16"/>
                      </w:rPr>
                      <w:t xml:space="preserve"> </w:t>
                    </w:r>
                    <w:r>
                      <w:rPr>
                        <w:w w:val="105"/>
                        <w:sz w:val="16"/>
                      </w:rPr>
                      <w:t>federal</w:t>
                    </w:r>
                    <w:r>
                      <w:rPr>
                        <w:spacing w:val="-11"/>
                        <w:w w:val="105"/>
                        <w:sz w:val="16"/>
                      </w:rPr>
                      <w:t xml:space="preserve"> </w:t>
                    </w:r>
                    <w:r>
                      <w:rPr>
                        <w:w w:val="105"/>
                        <w:sz w:val="16"/>
                      </w:rPr>
                      <w:t>election</w:t>
                    </w:r>
                  </w:p>
                </w:txbxContent>
              </v:textbox>
            </v:shape>
            <w10:wrap anchorx="page"/>
          </v:group>
        </w:pict>
      </w:r>
      <w:r>
        <w:rPr>
          <w:b/>
          <w:sz w:val="19"/>
        </w:rPr>
        <w:t>Regional</w:t>
      </w:r>
      <w:r>
        <w:rPr>
          <w:b/>
          <w:spacing w:val="-10"/>
          <w:sz w:val="19"/>
        </w:rPr>
        <w:t xml:space="preserve"> </w:t>
      </w:r>
      <w:r>
        <w:rPr>
          <w:b/>
          <w:sz w:val="19"/>
        </w:rPr>
        <w:t>Growth</w:t>
      </w:r>
      <w:r>
        <w:rPr>
          <w:b/>
          <w:spacing w:val="-9"/>
          <w:sz w:val="19"/>
        </w:rPr>
        <w:t xml:space="preserve"> </w:t>
      </w:r>
      <w:r>
        <w:rPr>
          <w:b/>
          <w:spacing w:val="-4"/>
          <w:sz w:val="19"/>
        </w:rPr>
        <w:t>Fund</w:t>
      </w:r>
    </w:p>
    <w:p w:rsidR="00FB0FE6" w:rsidRDefault="00056ECC">
      <w:pPr>
        <w:ind w:left="459"/>
        <w:rPr>
          <w:sz w:val="19"/>
        </w:rPr>
      </w:pPr>
      <w:r>
        <w:rPr>
          <w:spacing w:val="-4"/>
          <w:sz w:val="19"/>
        </w:rPr>
        <w:t>$30m</w:t>
      </w:r>
    </w:p>
    <w:p w:rsidR="00FB0FE6" w:rsidRDefault="00056ECC">
      <w:pPr>
        <w:pStyle w:val="BodyText"/>
        <w:spacing w:before="4"/>
      </w:pPr>
      <w:r>
        <w:pict>
          <v:group id="docshapegroup222" o:spid="_x0000_s1263" style="position:absolute;margin-left:222.75pt;margin-top:12.95pt;width:3.1pt;height:3.1pt;z-index:-15706112;mso-wrap-distance-left:0;mso-wrap-distance-right:0;mso-position-horizontal-relative:page" coordorigin="4455,259" coordsize="62,62">
            <v:shape id="docshape223" o:spid="_x0000_s1265" style="position:absolute;left:4458;top:262;width:55;height:55" coordorigin="4459,262" coordsize="55,55" path="m4501,262r-30,l4459,275r,15l4459,305r12,12l4501,317r12,-12l4513,275r-12,-13xe" fillcolor="#a02226" stroked="f">
              <v:fill opacity="32899f"/>
              <v:path arrowok="t"/>
            </v:shape>
            <v:shape id="docshape224" o:spid="_x0000_s1264" style="position:absolute;left:4458;top:262;width:55;height:55" coordorigin="4459,262" coordsize="55,55" path="m4459,290r,-15l4471,262r15,l4501,262r12,13l4513,290r,15l4501,317r-15,l4471,317r-12,-12l4459,290xe" filled="f" strokecolor="#a02226" strokeweight=".1307mm">
              <v:path arrowok="t"/>
            </v:shape>
            <w10:wrap type="topAndBottom" anchorx="page"/>
          </v:group>
        </w:pict>
      </w:r>
    </w:p>
    <w:p w:rsidR="00FB0FE6" w:rsidRDefault="00FB0FE6">
      <w:pPr>
        <w:pStyle w:val="BodyText"/>
        <w:spacing w:before="6"/>
        <w:rPr>
          <w:sz w:val="15"/>
        </w:rPr>
      </w:pPr>
    </w:p>
    <w:p w:rsidR="00FB0FE6" w:rsidRDefault="00056ECC">
      <w:pPr>
        <w:spacing w:before="67"/>
        <w:ind w:left="465"/>
        <w:rPr>
          <w:sz w:val="19"/>
        </w:rPr>
      </w:pPr>
      <w:r>
        <w:rPr>
          <w:spacing w:val="-4"/>
          <w:sz w:val="19"/>
        </w:rPr>
        <w:t>$20m</w:t>
      </w:r>
    </w:p>
    <w:p w:rsidR="00FB0FE6" w:rsidRDefault="00056ECC">
      <w:pPr>
        <w:pStyle w:val="BodyText"/>
        <w:spacing w:before="4"/>
        <w:rPr>
          <w:sz w:val="10"/>
        </w:rPr>
      </w:pPr>
      <w:r>
        <w:pict>
          <v:group id="docshapegroup225" o:spid="_x0000_s1251" style="position:absolute;margin-left:232.9pt;margin-top:7.2pt;width:3.95pt;height:17.85pt;z-index:-15705600;mso-wrap-distance-left:0;mso-wrap-distance-right:0;mso-position-horizontal-relative:page" coordorigin="4658,144" coordsize="79,357">
            <v:shape id="docshape226" o:spid="_x0000_s1262" style="position:absolute;left:4661;top:295;width:55;height:55" coordorigin="4662,295" coordsize="55,55" path="m4704,295r-30,l4662,307r,15l4662,338r12,12l4704,350r12,-12l4716,307r-12,-12xe" fillcolor="#a02226" stroked="f">
              <v:fill opacity="32899f"/>
              <v:path arrowok="t"/>
            </v:shape>
            <v:shape id="docshape227" o:spid="_x0000_s1261" style="position:absolute;left:4661;top:295;width:55;height:55" coordorigin="4662,295" coordsize="55,55" path="m4662,322r,-15l4674,295r15,l4704,295r12,12l4716,322r,16l4704,350r-15,l4674,350r-12,-12l4662,322xe" filled="f" strokecolor="#a02226" strokeweight=".1307mm">
              <v:path arrowok="t"/>
            </v:shape>
            <v:shape id="docshape228" o:spid="_x0000_s1260" style="position:absolute;left:4661;top:172;width:55;height:55" coordorigin="4662,173" coordsize="55,55" path="m4704,173r-30,l4662,185r,15l4662,215r12,12l4704,227r12,-12l4716,185r-12,-12xe" fillcolor="#a02226" stroked="f">
              <v:fill opacity="32899f"/>
              <v:path arrowok="t"/>
            </v:shape>
            <v:shape id="docshape229" o:spid="_x0000_s1259" style="position:absolute;left:4661;top:172;width:55;height:55" coordorigin="4662,173" coordsize="55,55" path="m4662,200r,-15l4674,173r15,l4704,173r12,12l4716,200r,15l4704,227r-15,l4674,227r-12,-12l4662,200xe" filled="f" strokecolor="#a02226" strokeweight=".1307mm">
              <v:path arrowok="t"/>
            </v:shape>
            <v:shape id="docshape230" o:spid="_x0000_s1258" style="position:absolute;left:4661;top:147;width:55;height:55" coordorigin="4662,148" coordsize="55,55" path="m4704,148r-30,l4662,160r,15l4662,190r12,12l4704,202r12,-12l4716,160r-12,-12xe" fillcolor="#a02226" stroked="f">
              <v:fill opacity="32899f"/>
              <v:path arrowok="t"/>
            </v:shape>
            <v:shape id="docshape231" o:spid="_x0000_s1257" style="position:absolute;left:4661;top:147;width:55;height:55" coordorigin="4662,148" coordsize="55,55" path="m4662,175r,-15l4674,148r15,l4704,148r12,12l4716,175r,15l4704,202r-15,l4674,202r-12,-12l4662,175xe" filled="f" strokecolor="#a02226" strokeweight=".1307mm">
              <v:path arrowok="t"/>
            </v:shape>
            <v:shape id="docshape232" o:spid="_x0000_s1256" style="position:absolute;left:4678;top:176;width:55;height:55" coordorigin="4678,176" coordsize="55,55" path="m4721,176r-31,l4678,188r,15l4678,218r12,13l4721,231r12,-13l4733,188r-12,-12xe" fillcolor="#a02226" stroked="f">
              <v:fill opacity="32899f"/>
              <v:path arrowok="t"/>
            </v:shape>
            <v:shape id="docshape233" o:spid="_x0000_s1255" style="position:absolute;left:4678;top:176;width:55;height:55" coordorigin="4678,176" coordsize="55,55" path="m4678,203r,-15l4690,176r16,l4721,176r12,12l4733,203r,15l4721,231r-15,l4690,231r-12,-13l4678,203xe" filled="f" strokecolor="#a02226" strokeweight=".1307mm">
              <v:path arrowok="t"/>
            </v:shape>
            <v:shape id="docshape234" o:spid="_x0000_s1254" style="position:absolute;left:4661;top:312;width:55;height:185" coordorigin="4662,312" coordsize="55,185" o:spt="100" adj="0,,0" path="m4716,455r-12,-13l4674,442r-12,13l4662,470r,15l4674,497r30,l4716,485r,-30xm4716,324r-12,-12l4674,312r-12,12l4662,339r,15l4674,367r30,l4716,354r,-30xe" fillcolor="#a02226" stroked="f">
              <v:fill opacity="32899f"/>
              <v:stroke joinstyle="round"/>
              <v:formulas/>
              <v:path arrowok="t" o:connecttype="segments"/>
            </v:shape>
            <v:shape id="docshape235" o:spid="_x0000_s1253" style="position:absolute;left:4661;top:442;width:55;height:55" coordorigin="4662,442" coordsize="55,55" path="m4662,470r,-15l4674,442r15,l4704,442r12,13l4716,470r,15l4704,497r-15,l4674,497r-12,-12l4662,470xe" filled="f" strokecolor="#a02226" strokeweight=".1307mm">
              <v:path arrowok="t"/>
            </v:shape>
            <v:shape id="docshape236" o:spid="_x0000_s1252" style="position:absolute;left:4661;top:312;width:55;height:55" coordorigin="4662,312" coordsize="55,55" path="m4662,339r,-15l4674,312r15,l4704,312r12,12l4716,339r,15l4704,367r-15,l4674,367r-12,-13l4662,339xe" filled="f" strokecolor="#a02226" strokeweight=".1307mm">
              <v:path arrowok="t"/>
            </v:shape>
            <w10:wrap type="topAndBottom" anchorx="page"/>
          </v:group>
        </w:pict>
      </w:r>
      <w:r>
        <w:pict>
          <v:group id="docshapegroup237" o:spid="_x0000_s1248" style="position:absolute;margin-left:273.9pt;margin-top:17.45pt;width:3.1pt;height:3.1pt;z-index:-15705088;mso-wrap-distance-left:0;mso-wrap-distance-right:0;mso-position-horizontal-relative:page" coordorigin="5478,349" coordsize="62,62">
            <v:shape id="docshape238" o:spid="_x0000_s1250" style="position:absolute;left:5481;top:352;width:55;height:55" coordorigin="5481,352" coordsize="55,55" path="m5523,352r-30,l5481,365r,15l5481,395r12,12l5523,407r13,-12l5536,365r-13,-13xe" fillcolor="#a02226" stroked="f">
              <v:fill opacity="32899f"/>
              <v:path arrowok="t"/>
            </v:shape>
            <v:shape id="docshape239" o:spid="_x0000_s1249" style="position:absolute;left:5481;top:352;width:55;height:55" coordorigin="5481,352" coordsize="55,55" path="m5481,380r,-15l5493,352r15,l5523,352r13,13l5536,380r,15l5523,407r-15,l5493,407r-12,-12l5481,380xe" filled="f" strokecolor="#a02226" strokeweight=".1307mm">
              <v:path arrowok="t"/>
            </v:shape>
            <w10:wrap type="topAndBottom" anchorx="page"/>
          </v:group>
        </w:pict>
      </w:r>
    </w:p>
    <w:p w:rsidR="00FB0FE6" w:rsidRDefault="00056ECC">
      <w:pPr>
        <w:spacing w:before="109"/>
        <w:ind w:left="469"/>
        <w:rPr>
          <w:sz w:val="19"/>
        </w:rPr>
      </w:pPr>
      <w:r>
        <w:rPr>
          <w:spacing w:val="-4"/>
          <w:sz w:val="19"/>
        </w:rPr>
        <w:t>$10m</w:t>
      </w:r>
    </w:p>
    <w:p w:rsidR="00FB0FE6" w:rsidRDefault="00FB0FE6">
      <w:pPr>
        <w:pStyle w:val="BodyText"/>
      </w:pPr>
    </w:p>
    <w:p w:rsidR="00FB0FE6" w:rsidRDefault="00FB0FE6">
      <w:pPr>
        <w:pStyle w:val="BodyText"/>
        <w:rPr>
          <w:sz w:val="25"/>
        </w:rPr>
      </w:pPr>
    </w:p>
    <w:p w:rsidR="00FB0FE6" w:rsidRDefault="00FB0FE6">
      <w:pPr>
        <w:rPr>
          <w:sz w:val="25"/>
        </w:rPr>
        <w:sectPr w:rsidR="00FB0FE6">
          <w:pgSz w:w="16840" w:h="11910" w:orient="landscape"/>
          <w:pgMar w:top="1340" w:right="1140" w:bottom="1200" w:left="860" w:header="689" w:footer="991" w:gutter="0"/>
          <w:cols w:space="720"/>
        </w:sectPr>
      </w:pPr>
    </w:p>
    <w:p w:rsidR="00FB0FE6" w:rsidRDefault="00056ECC">
      <w:pPr>
        <w:spacing w:before="67"/>
        <w:ind w:left="528"/>
        <w:rPr>
          <w:sz w:val="19"/>
        </w:rPr>
      </w:pPr>
      <w:r>
        <w:rPr>
          <w:spacing w:val="-5"/>
          <w:sz w:val="19"/>
        </w:rPr>
        <w:t>$0m</w:t>
      </w:r>
    </w:p>
    <w:p w:rsidR="00FB0FE6" w:rsidRDefault="00056ECC">
      <w:pPr>
        <w:spacing w:before="2"/>
        <w:rPr>
          <w:sz w:val="24"/>
        </w:rPr>
      </w:pPr>
      <w:r>
        <w:br w:type="column"/>
      </w:r>
    </w:p>
    <w:p w:rsidR="00FB0FE6" w:rsidRDefault="00056ECC">
      <w:pPr>
        <w:ind w:left="528"/>
        <w:rPr>
          <w:sz w:val="19"/>
        </w:rPr>
      </w:pPr>
      <w:r>
        <w:rPr>
          <w:spacing w:val="-4"/>
          <w:sz w:val="19"/>
        </w:rPr>
        <w:t>2018</w:t>
      </w:r>
    </w:p>
    <w:p w:rsidR="00FB0FE6" w:rsidRDefault="00056ECC">
      <w:pPr>
        <w:spacing w:before="2"/>
        <w:rPr>
          <w:sz w:val="24"/>
        </w:rPr>
      </w:pPr>
      <w:r>
        <w:br w:type="column"/>
      </w:r>
    </w:p>
    <w:p w:rsidR="00FB0FE6" w:rsidRDefault="00056ECC">
      <w:pPr>
        <w:ind w:left="528"/>
        <w:rPr>
          <w:sz w:val="19"/>
        </w:rPr>
      </w:pPr>
      <w:r>
        <w:rPr>
          <w:spacing w:val="-4"/>
          <w:sz w:val="19"/>
        </w:rPr>
        <w:t>2019</w:t>
      </w:r>
    </w:p>
    <w:p w:rsidR="00FB0FE6" w:rsidRDefault="00056ECC">
      <w:pPr>
        <w:spacing w:before="2"/>
        <w:rPr>
          <w:sz w:val="24"/>
        </w:rPr>
      </w:pPr>
      <w:r>
        <w:br w:type="column"/>
      </w:r>
    </w:p>
    <w:p w:rsidR="00FB0FE6" w:rsidRDefault="00056ECC">
      <w:pPr>
        <w:tabs>
          <w:tab w:val="left" w:pos="2043"/>
        </w:tabs>
        <w:ind w:left="528"/>
        <w:rPr>
          <w:sz w:val="19"/>
        </w:rPr>
      </w:pPr>
      <w:r>
        <w:rPr>
          <w:spacing w:val="-4"/>
          <w:sz w:val="19"/>
        </w:rPr>
        <w:t>2020</w:t>
      </w:r>
      <w:r>
        <w:rPr>
          <w:sz w:val="19"/>
        </w:rPr>
        <w:tab/>
      </w:r>
      <w:r>
        <w:rPr>
          <w:spacing w:val="-4"/>
          <w:sz w:val="19"/>
        </w:rPr>
        <w:t>2021</w:t>
      </w:r>
    </w:p>
    <w:p w:rsidR="00FB0FE6" w:rsidRDefault="00FB0FE6">
      <w:pPr>
        <w:rPr>
          <w:sz w:val="19"/>
        </w:rPr>
        <w:sectPr w:rsidR="00FB0FE6">
          <w:type w:val="continuous"/>
          <w:pgSz w:w="16840" w:h="11910" w:orient="landscape"/>
          <w:pgMar w:top="1340" w:right="1140" w:bottom="280" w:left="860" w:header="689" w:footer="991" w:gutter="0"/>
          <w:cols w:num="4" w:space="720" w:equalWidth="0">
            <w:col w:w="935" w:space="384"/>
            <w:col w:w="988" w:space="524"/>
            <w:col w:w="988" w:space="522"/>
            <w:col w:w="10499"/>
          </w:cols>
        </w:sectPr>
      </w:pPr>
    </w:p>
    <w:p w:rsidR="00FB0FE6" w:rsidRDefault="00056ECC">
      <w:pPr>
        <w:spacing w:before="73"/>
        <w:ind w:left="2555"/>
        <w:rPr>
          <w:b/>
          <w:sz w:val="19"/>
        </w:rPr>
      </w:pPr>
      <w:r>
        <w:rPr>
          <w:b/>
          <w:sz w:val="19"/>
        </w:rPr>
        <w:t>Building</w:t>
      </w:r>
      <w:r>
        <w:rPr>
          <w:b/>
          <w:spacing w:val="-12"/>
          <w:sz w:val="19"/>
        </w:rPr>
        <w:t xml:space="preserve"> </w:t>
      </w:r>
      <w:r>
        <w:rPr>
          <w:b/>
          <w:sz w:val="19"/>
        </w:rPr>
        <w:t>Better</w:t>
      </w:r>
      <w:r>
        <w:rPr>
          <w:b/>
          <w:spacing w:val="-11"/>
          <w:sz w:val="19"/>
        </w:rPr>
        <w:t xml:space="preserve"> </w:t>
      </w:r>
      <w:r>
        <w:rPr>
          <w:b/>
          <w:sz w:val="19"/>
        </w:rPr>
        <w:t>Regions</w:t>
      </w:r>
      <w:r>
        <w:rPr>
          <w:b/>
          <w:spacing w:val="-11"/>
          <w:sz w:val="19"/>
        </w:rPr>
        <w:t xml:space="preserve"> </w:t>
      </w:r>
      <w:r>
        <w:rPr>
          <w:b/>
          <w:spacing w:val="-4"/>
          <w:sz w:val="19"/>
        </w:rPr>
        <w:t>Fund</w:t>
      </w:r>
    </w:p>
    <w:p w:rsidR="00FB0FE6" w:rsidRDefault="00056ECC">
      <w:pPr>
        <w:spacing w:before="67"/>
        <w:ind w:left="445"/>
        <w:rPr>
          <w:sz w:val="19"/>
        </w:rPr>
      </w:pPr>
      <w:r>
        <w:pict>
          <v:group id="docshapegroup240" o:spid="_x0000_s1193" style="position:absolute;left:0;text-align:left;margin-left:88.05pt;margin-top:2.05pt;width:298.2pt;height:135pt;z-index:15753216;mso-position-horizontal-relative:page" coordorigin="1761,41" coordsize="5964,2700">
            <v:shape id="docshape241" o:spid="_x0000_s1247" style="position:absolute;left:1760;top:2667;width:5964;height:2" coordorigin="1761,2668" coordsize="5964,0" path="m1761,2668r5964,l7725,2668e" filled="f" strokecolor="#c3c7cb" strokeweight=".06917mm">
              <v:path arrowok="t"/>
            </v:shape>
            <v:shape id="docshape242" o:spid="_x0000_s1246" style="position:absolute;left:1760;top:2177;width:5964;height:2" coordorigin="1761,2177" coordsize="5964,0" path="m1761,2177r5964,l7725,2177e" filled="f" strokecolor="#c3c7cb" strokeweight=".06917mm">
              <v:path arrowok="t"/>
            </v:shape>
            <v:shape id="docshape243" o:spid="_x0000_s1245" style="position:absolute;left:1760;top:1686;width:5964;height:2" coordorigin="1761,1686" coordsize="5964,0" path="m1761,1686r5964,l7725,1686e" filled="f" strokecolor="#c3c7cb" strokeweight=".06917mm">
              <v:path arrowok="t"/>
            </v:shape>
            <v:shape id="docshape244" o:spid="_x0000_s1244" style="position:absolute;left:1760;top:1195;width:5964;height:2" coordorigin="1761,1196" coordsize="5964,0" path="m1761,1196r5964,l7725,1196e" filled="f" strokecolor="#c3c7cb" strokeweight=".06917mm">
              <v:path arrowok="t"/>
            </v:shape>
            <v:shape id="docshape245" o:spid="_x0000_s1243" type="#_x0000_t75" style="position:absolute;left:3656;top:1231;width:62;height:1441">
              <v:imagedata r:id="rId36" o:title=""/>
            </v:shape>
            <v:shape id="docshape246" o:spid="_x0000_s1242" style="position:absolute;left:1760;top:704;width:5964;height:2" coordorigin="1761,705" coordsize="5964,0" path="m1761,705r5964,l7725,705e" filled="f" strokecolor="#c3c7cb" strokeweight=".06917mm">
              <v:path arrowok="t"/>
            </v:shape>
            <v:shape id="docshape247" o:spid="_x0000_s1241" style="position:absolute;left:4723;top:699;width:55;height:55" coordorigin="4724,700" coordsize="55,55" path="m4766,700r-30,l4724,712r,15l4724,742r12,12l4766,754r12,-12l4778,712r-12,-12xe" fillcolor="#f68b33" stroked="f">
              <v:fill opacity="32899f"/>
              <v:path arrowok="t"/>
            </v:shape>
            <v:shape id="docshape248" o:spid="_x0000_s1240" style="position:absolute;left:4723;top:699;width:55;height:55" coordorigin="4724,700" coordsize="55,55" path="m4724,727r,-15l4736,700r15,l4766,700r12,12l4778,727r,15l4766,754r-15,l4736,754r-12,-12l4724,727xe" filled="f" strokecolor="#f68b33" strokeweight=".1307mm">
              <v:path arrowok="t"/>
            </v:shape>
            <v:shape id="docshape249" o:spid="_x0000_s1239" style="position:absolute;left:1760;top:214;width:5964;height:2" coordorigin="1761,214" coordsize="5964,0" path="m1761,214r5964,l7725,214e" filled="f" strokecolor="#c3c7cb" strokeweight=".06917mm">
              <v:path arrowok="t"/>
            </v:shape>
            <v:shape id="docshape250" o:spid="_x0000_s1238" style="position:absolute;left:4723;top:162;width:55;height:55" coordorigin="4724,162" coordsize="55,55" path="m4766,162r-30,l4724,175r,15l4724,205r12,12l4766,217r12,-12l4778,175r-12,-13xe" fillcolor="#f68b33" stroked="f">
              <v:fill opacity="32899f"/>
              <v:path arrowok="t"/>
            </v:shape>
            <v:shape id="docshape251" o:spid="_x0000_s1237" style="position:absolute;left:4723;top:162;width:55;height:55" coordorigin="4724,162" coordsize="55,55" path="m4724,190r,-15l4736,162r15,l4766,162r12,13l4778,190r,15l4766,217r-15,l4736,217r-12,-12l4724,190xe" filled="f" strokecolor="#f68b33" strokeweight=".1307mm">
              <v:path arrowok="t"/>
            </v:shape>
            <v:shape id="docshape252" o:spid="_x0000_s1236" style="position:absolute;left:3660;top:162;width:55;height:55" coordorigin="3660,162" coordsize="55,55" path="m3702,162r-30,l3660,175r,15l3660,205r12,12l3702,217r13,-12l3715,175r-13,-13xe" fillcolor="#f68b33" stroked="f">
              <v:fill opacity="32899f"/>
              <v:path arrowok="t"/>
            </v:shape>
            <v:shape id="docshape253" o:spid="_x0000_s1235" style="position:absolute;left:3660;top:162;width:55;height:55" coordorigin="3660,162" coordsize="55,55" path="m3660,190r,-15l3672,162r15,l3702,162r13,13l3715,190r,15l3702,217r-15,l3672,217r-12,-12l3660,190xe" filled="f" strokecolor="#f68b33" strokeweight=".1307mm">
              <v:path arrowok="t"/>
            </v:shape>
            <v:shape id="docshape254" o:spid="_x0000_s1234" type="#_x0000_t75" style="position:absolute;left:4604;top:40;width:244;height:2653">
              <v:imagedata r:id="rId37" o:title=""/>
            </v:shape>
            <v:shape id="docshape255" o:spid="_x0000_s1233" style="position:absolute;left:4723;top:361;width:55;height:55" coordorigin="4724,361" coordsize="55,55" path="m4766,361r-30,l4724,373r,15l4724,403r12,13l4766,416r12,-13l4778,373r-12,-12xe" fillcolor="#f68b33" stroked="f">
              <v:fill opacity="32899f"/>
              <v:path arrowok="t"/>
            </v:shape>
            <v:shape id="docshape256" o:spid="_x0000_s1232" style="position:absolute;left:4723;top:361;width:55;height:55" coordorigin="4724,361" coordsize="55,55" path="m4724,388r,-15l4736,361r15,l4766,361r12,12l4778,388r,15l4766,416r-15,l4736,416r-12,-13l4724,388xe" filled="f" strokecolor="#f68b33" strokeweight=".1307mm">
              <v:path arrowok="t"/>
            </v:shape>
            <v:shape id="docshape257" o:spid="_x0000_s1231" style="position:absolute;left:3660;top:407;width:55;height:55" coordorigin="3660,408" coordsize="55,55" path="m3702,408r-30,l3660,420r,15l3660,450r12,12l3702,462r13,-12l3715,420r-13,-12xe" fillcolor="#f68b33" stroked="f">
              <v:fill opacity="32899f"/>
              <v:path arrowok="t"/>
            </v:shape>
            <v:shape id="docshape258" o:spid="_x0000_s1230" style="position:absolute;left:3660;top:407;width:55;height:55" coordorigin="3660,408" coordsize="55,55" path="m3660,435r,-15l3672,408r15,l3702,408r13,12l3715,435r,15l3702,462r-15,l3672,462r-12,-12l3660,435xe" filled="f" strokecolor="#f68b33" strokeweight=".1307mm">
              <v:path arrowok="t"/>
            </v:shape>
            <v:shape id="docshape259" o:spid="_x0000_s1229" style="position:absolute;left:3660;top:456;width:55;height:55" coordorigin="3660,457" coordsize="55,55" path="m3702,457r-30,l3660,469r,15l3660,499r12,12l3702,511r13,-12l3715,469r-13,-12xe" fillcolor="#f68b33" stroked="f">
              <v:fill opacity="32899f"/>
              <v:path arrowok="t"/>
            </v:shape>
            <v:shape id="docshape260" o:spid="_x0000_s1228" style="position:absolute;left:3660;top:456;width:55;height:55" coordorigin="3660,457" coordsize="55,55" path="m3660,484r,-15l3672,457r15,l3702,457r13,12l3715,484r,15l3702,511r-15,l3672,511r-12,-12l3660,484xe" filled="f" strokecolor="#f68b33" strokeweight=".1307mm">
              <v:path arrowok="t"/>
            </v:shape>
            <v:shape id="docshape261" o:spid="_x0000_s1227" type="#_x0000_t75" style="position:absolute;left:6541;top:1125;width:882;height:1548">
              <v:imagedata r:id="rId38" o:title=""/>
            </v:shape>
            <v:shape id="docshape262" o:spid="_x0000_s1226" style="position:absolute;left:4723;top:746;width:55;height:55" coordorigin="4724,746" coordsize="55,55" path="m4766,746r-30,l4724,758r,15l4724,788r12,13l4766,801r12,-13l4778,758r-12,-12xe" fillcolor="#f68b33" stroked="f">
              <v:fill opacity="32899f"/>
              <v:path arrowok="t"/>
            </v:shape>
            <v:shape id="docshape263" o:spid="_x0000_s1225" style="position:absolute;left:4723;top:746;width:55;height:55" coordorigin="4724,746" coordsize="55,55" path="m4724,773r,-15l4736,746r15,l4766,746r12,12l4778,773r,15l4766,801r-15,l4736,801r-12,-13l4724,773xe" filled="f" strokecolor="#f68b33" strokeweight=".1307mm">
              <v:path arrowok="t"/>
            </v:shape>
            <v:shape id="docshape264" o:spid="_x0000_s1224" style="position:absolute;left:2282;top:2415;width:55;height:55" coordorigin="2282,2415" coordsize="55,55" path="m2324,2415r-30,l2282,2427r,15l2282,2457r12,13l2324,2470r12,-13l2336,2427r-12,-12xe" fillcolor="#f68b33" stroked="f">
              <v:fill opacity="32899f"/>
              <v:path arrowok="t"/>
            </v:shape>
            <v:shape id="docshape265" o:spid="_x0000_s1223" style="position:absolute;left:2282;top:2415;width:55;height:55" coordorigin="2282,2415" coordsize="55,55" path="m2282,2442r,-15l2294,2415r15,l2324,2415r12,12l2336,2442r,15l2324,2470r-15,l2294,2470r-12,-13l2282,2442xe" filled="f" strokecolor="#f68b33" strokeweight=".1307mm">
              <v:path arrowok="t"/>
            </v:shape>
            <v:shape id="docshape266" o:spid="_x0000_s1222" style="position:absolute;left:3660;top:162;width:55;height:55" coordorigin="3660,162" coordsize="55,55" path="m3702,162r-30,l3660,175r,15l3660,205r12,12l3702,217r13,-12l3715,175r-13,-13xe" fillcolor="#f68b33" stroked="f">
              <v:fill opacity="32899f"/>
              <v:path arrowok="t"/>
            </v:shape>
            <v:shape id="docshape267" o:spid="_x0000_s1221" style="position:absolute;left:3660;top:162;width:55;height:55" coordorigin="3660,162" coordsize="55,55" path="m3660,190r,-15l3672,162r15,l3702,162r13,13l3715,190r,15l3702,217r-15,l3672,217r-12,-12l3660,190xe" filled="f" strokecolor="#f68b33" strokeweight=".1307mm">
              <v:path arrowok="t"/>
            </v:shape>
            <v:shape id="docshape268" o:spid="_x0000_s1220" style="position:absolute;left:4723;top:775;width:55;height:55" coordorigin="4724,776" coordsize="55,55" path="m4766,776r-30,l4724,788r,15l4724,818r12,12l4766,830r12,-12l4778,788r-12,-12xe" fillcolor="#f68b33" stroked="f">
              <v:fill opacity="32899f"/>
              <v:path arrowok="t"/>
            </v:shape>
            <v:shape id="docshape269" o:spid="_x0000_s1219" style="position:absolute;left:4723;top:775;width:55;height:55" coordorigin="4724,776" coordsize="55,55" path="m4724,803r,-15l4736,776r15,l4766,776r12,12l4778,803r,15l4766,830r-15,l4736,830r-12,-12l4724,803xe" filled="f" strokecolor="#f68b33" strokeweight=".1307mm">
              <v:path arrowok="t"/>
            </v:shape>
            <v:shape id="docshape270" o:spid="_x0000_s1218" style="position:absolute;left:7281;top:836;width:55;height:55" coordorigin="7282,836" coordsize="55,55" path="m7324,836r-30,l7282,849r,15l7282,879r12,12l7324,891r12,-12l7336,849r-12,-13xe" fillcolor="#f68b33" stroked="f">
              <v:fill opacity="32899f"/>
              <v:path arrowok="t"/>
            </v:shape>
            <v:shape id="docshape271" o:spid="_x0000_s1217" style="position:absolute;left:7281;top:836;width:55;height:55" coordorigin="7282,836" coordsize="55,55" path="m7282,864r,-15l7294,836r15,l7324,836r12,13l7336,864r,15l7324,891r-15,l7294,891r-12,-12l7282,864xe" filled="f" strokecolor="#f68b33" strokeweight=".1307mm">
              <v:path arrowok="t"/>
            </v:shape>
            <v:shape id="docshape272" o:spid="_x0000_s1216" style="position:absolute;left:7219;top:884;width:55;height:55" coordorigin="7219,885" coordsize="55,55" path="m7262,885r-30,l7219,897r,15l7219,927r13,12l7262,939r12,-12l7274,897r-12,-12xe" fillcolor="#f68b33" stroked="f">
              <v:fill opacity="32899f"/>
              <v:path arrowok="t"/>
            </v:shape>
            <v:shape id="docshape273" o:spid="_x0000_s1215" style="position:absolute;left:7219;top:884;width:55;height:55" coordorigin="7219,885" coordsize="55,55" path="m7219,912r,-15l7232,885r15,l7262,885r12,12l7274,912r,15l7262,939r-15,l7232,939r-13,-12l7219,912xe" filled="f" strokecolor="#f68b33" strokeweight=".1307mm">
              <v:path arrowok="t"/>
            </v:shape>
            <v:shape id="docshape274" o:spid="_x0000_s1214" style="position:absolute;left:6544;top:512;width:55;height:55" coordorigin="6545,512" coordsize="55,55" path="m6587,512r-30,l6545,524r,15l6545,554r12,13l6587,567r12,-13l6599,524r-12,-12xe" fillcolor="#f68b33" stroked="f">
              <v:fill opacity="32899f"/>
              <v:path arrowok="t"/>
            </v:shape>
            <v:shape id="docshape275" o:spid="_x0000_s1213" style="position:absolute;left:6544;top:512;width:55;height:55" coordorigin="6545,512" coordsize="55,55" path="m6545,539r,-15l6557,512r15,l6587,512r12,12l6599,539r,15l6587,567r-15,l6557,567r-12,-13l6545,539xe" filled="f" strokecolor="#f68b33" strokeweight=".1307mm">
              <v:path arrowok="t"/>
            </v:shape>
            <v:shape id="docshape276" o:spid="_x0000_s1212" style="position:absolute;left:2282;top:162;width:55;height:55" coordorigin="2282,162" coordsize="55,55" path="m2324,162r-30,l2282,175r,15l2282,205r12,12l2324,217r12,-12l2336,175r-12,-13xe" fillcolor="#f68b33" stroked="f">
              <v:fill opacity="32899f"/>
              <v:path arrowok="t"/>
            </v:shape>
            <v:shape id="docshape277" o:spid="_x0000_s1211" style="position:absolute;left:2282;top:162;width:55;height:55" coordorigin="2282,162" coordsize="55,55" path="m2282,190r,-15l2294,162r15,l2324,162r12,13l2336,190r,15l2324,217r-15,l2294,217r-12,-12l2282,190xe" filled="f" strokecolor="#f68b33" strokeweight=".1307mm">
              <v:path arrowok="t"/>
            </v:shape>
            <v:shape id="docshape278" o:spid="_x0000_s1210" style="position:absolute;left:6929;top:162;width:55;height:55" coordorigin="6930,162" coordsize="55,55" path="m6972,162r-30,l6930,175r,15l6930,205r12,12l6972,217r12,-12l6984,175r-12,-13xe" fillcolor="#f68b33" stroked="f">
              <v:fill opacity="32899f"/>
              <v:path arrowok="t"/>
            </v:shape>
            <v:shape id="docshape279" o:spid="_x0000_s1209" style="position:absolute;left:6929;top:162;width:55;height:55" coordorigin="6930,162" coordsize="55,55" path="m6930,190r,-15l6942,162r15,l6972,162r12,13l6984,190r,15l6972,217r-15,l6942,217r-12,-12l6930,190xe" filled="f" strokecolor="#f68b33" strokeweight=".1307mm">
              <v:path arrowok="t"/>
            </v:shape>
            <v:shape id="docshape280" o:spid="_x0000_s1208" style="position:absolute;left:4723;top:52;width:55;height:55" coordorigin="4724,52" coordsize="55,55" path="m4766,52r-30,l4724,64r,15l4724,94r12,12l4766,106r12,-12l4778,64,4766,52xe" fillcolor="#f68b33" stroked="f">
              <v:fill opacity="32899f"/>
              <v:path arrowok="t"/>
            </v:shape>
            <v:shape id="docshape281" o:spid="_x0000_s1207" style="position:absolute;left:4723;top:52;width:55;height:55" coordorigin="4724,52" coordsize="55,55" path="m4724,79r,-15l4736,52r15,l4766,52r12,12l4778,79r,15l4766,106r-15,l4736,106,4724,94r,-15xe" filled="f" strokecolor="#f68b33" strokeweight=".1307mm">
              <v:path arrowok="t"/>
            </v:shape>
            <v:shape id="docshape282" o:spid="_x0000_s1206" style="position:absolute;left:7281;top:964;width:55;height:55" coordorigin="7282,964" coordsize="55,55" path="m7324,964r-30,l7282,976r,16l7282,1007r12,12l7324,1019r12,-12l7336,976r-12,-12xe" fillcolor="#f68b33" stroked="f">
              <v:fill opacity="32899f"/>
              <v:path arrowok="t"/>
            </v:shape>
            <v:shape id="docshape283" o:spid="_x0000_s1205" style="position:absolute;left:7281;top:964;width:55;height:55" coordorigin="7282,964" coordsize="55,55" path="m7282,992r,-16l7294,964r15,l7324,964r12,12l7336,992r,15l7324,1019r-15,l7294,1019r-12,-12l7282,992xe" filled="f" strokecolor="#f68b33" strokeweight=".1307mm">
              <v:path arrowok="t"/>
            </v:shape>
            <v:shape id="docshape284" o:spid="_x0000_s1204" style="position:absolute;left:3660;top:910;width:55;height:55" coordorigin="3660,911" coordsize="55,55" path="m3702,911r-30,l3660,923r,15l3660,953r12,12l3702,965r13,-12l3715,923r-13,-12xe" fillcolor="#f68b33" stroked="f">
              <v:fill opacity="32899f"/>
              <v:path arrowok="t"/>
            </v:shape>
            <v:shape id="docshape285" o:spid="_x0000_s1203" style="position:absolute;left:3660;top:910;width:55;height:55" coordorigin="3660,911" coordsize="55,55" path="m3660,938r,-15l3672,911r15,l3702,911r13,12l3715,938r,15l3702,965r-15,l3672,965r-12,-12l3660,938xe" filled="f" strokecolor="#f68b33" strokeweight=".1307mm">
              <v:path arrowok="t"/>
            </v:shape>
            <v:shape id="docshape286" o:spid="_x0000_s1202" style="position:absolute;left:3778;top:40;width:2;height:2653" coordorigin="3778,41" coordsize="0,2653" path="m3778,2693r,-2652l3778,41e" filled="f" strokeweight=".19681mm">
              <v:path arrowok="t"/>
            </v:shape>
            <v:line id="_x0000_s1201" style="position:absolute" from="1761,2693" to="7725,2693" strokeweight=".1383mm"/>
            <v:line id="_x0000_s1200" style="position:absolute" from="2918,2740" to="2918,2693" strokeweight=".10375mm"/>
            <v:line id="_x0000_s1199" style="position:absolute" from="4428,2740" to="4428,2693" strokeweight=".10375mm"/>
            <v:line id="_x0000_s1198" style="position:absolute" from="5939,2740" to="5939,2693" strokeweight=".10375mm"/>
            <v:line id="_x0000_s1197" style="position:absolute" from="7454,2740" to="7454,2693" strokeweight=".10375mm"/>
            <v:rect id="docshape287" o:spid="_x0000_s1196" style="position:absolute;left:5189;top:851;width:2133;height:203" stroked="f"/>
            <v:shape id="docshape288" o:spid="_x0000_s1195" type="#_x0000_t75" style="position:absolute;left:6348;top:1051;width:326;height:333">
              <v:imagedata r:id="rId39" o:title=""/>
            </v:shape>
            <v:shape id="docshape289" o:spid="_x0000_s1194" type="#_x0000_t202" style="position:absolute;left:5189;top:866;width:1469;height:187" filled="f" stroked="f">
              <v:textbox inset="0,0,0,0">
                <w:txbxContent>
                  <w:p w:rsidR="00056ECC" w:rsidRDefault="00056ECC">
                    <w:pPr>
                      <w:spacing w:before="1"/>
                      <w:rPr>
                        <w:sz w:val="16"/>
                      </w:rPr>
                    </w:pPr>
                    <w:r>
                      <w:rPr>
                        <w:spacing w:val="-2"/>
                        <w:w w:val="105"/>
                        <w:sz w:val="16"/>
                      </w:rPr>
                      <w:t>Non-election</w:t>
                    </w:r>
                    <w:r>
                      <w:rPr>
                        <w:spacing w:val="6"/>
                        <w:w w:val="105"/>
                        <w:sz w:val="16"/>
                      </w:rPr>
                      <w:t xml:space="preserve"> </w:t>
                    </w:r>
                    <w:r>
                      <w:rPr>
                        <w:spacing w:val="-2"/>
                        <w:w w:val="105"/>
                        <w:sz w:val="16"/>
                      </w:rPr>
                      <w:t>period</w:t>
                    </w:r>
                  </w:p>
                </w:txbxContent>
              </v:textbox>
            </v:shape>
            <w10:wrap anchorx="page"/>
          </v:group>
        </w:pict>
      </w:r>
      <w:r>
        <w:rPr>
          <w:spacing w:val="-4"/>
          <w:sz w:val="19"/>
        </w:rPr>
        <w:t>$10m</w:t>
      </w:r>
    </w:p>
    <w:p w:rsidR="00FB0FE6" w:rsidRDefault="00FB0FE6">
      <w:pPr>
        <w:pStyle w:val="BodyText"/>
        <w:spacing w:before="2"/>
        <w:rPr>
          <w:sz w:val="18"/>
        </w:rPr>
      </w:pPr>
    </w:p>
    <w:p w:rsidR="00FB0FE6" w:rsidRDefault="00056ECC">
      <w:pPr>
        <w:spacing w:before="67"/>
        <w:ind w:left="528"/>
        <w:rPr>
          <w:sz w:val="19"/>
        </w:rPr>
      </w:pPr>
      <w:r>
        <w:rPr>
          <w:spacing w:val="-5"/>
          <w:sz w:val="19"/>
        </w:rPr>
        <w:t>$8m</w:t>
      </w:r>
    </w:p>
    <w:p w:rsidR="00FB0FE6" w:rsidRDefault="00FB0FE6">
      <w:pPr>
        <w:pStyle w:val="BodyText"/>
        <w:spacing w:before="9"/>
        <w:rPr>
          <w:sz w:val="17"/>
        </w:rPr>
      </w:pPr>
    </w:p>
    <w:p w:rsidR="00FB0FE6" w:rsidRDefault="00056ECC">
      <w:pPr>
        <w:spacing w:before="67"/>
        <w:ind w:left="528"/>
        <w:rPr>
          <w:sz w:val="19"/>
        </w:rPr>
      </w:pPr>
      <w:r>
        <w:rPr>
          <w:spacing w:val="-5"/>
          <w:sz w:val="19"/>
        </w:rPr>
        <w:t>$6m</w:t>
      </w:r>
    </w:p>
    <w:p w:rsidR="00FB0FE6" w:rsidRDefault="00FB0FE6">
      <w:pPr>
        <w:pStyle w:val="BodyText"/>
        <w:spacing w:before="11"/>
        <w:rPr>
          <w:sz w:val="17"/>
        </w:rPr>
      </w:pPr>
    </w:p>
    <w:p w:rsidR="00FB0FE6" w:rsidRDefault="00056ECC">
      <w:pPr>
        <w:spacing w:before="67"/>
        <w:ind w:left="528"/>
        <w:rPr>
          <w:sz w:val="19"/>
        </w:rPr>
      </w:pPr>
      <w:r>
        <w:rPr>
          <w:spacing w:val="-5"/>
          <w:sz w:val="19"/>
        </w:rPr>
        <w:t>$4m</w:t>
      </w:r>
    </w:p>
    <w:p w:rsidR="00FB0FE6" w:rsidRDefault="00FB0FE6">
      <w:pPr>
        <w:pStyle w:val="BodyText"/>
        <w:spacing w:before="8"/>
        <w:rPr>
          <w:sz w:val="17"/>
        </w:rPr>
      </w:pPr>
    </w:p>
    <w:p w:rsidR="00FB0FE6" w:rsidRDefault="00056ECC">
      <w:pPr>
        <w:spacing w:before="67"/>
        <w:ind w:left="528"/>
        <w:rPr>
          <w:sz w:val="19"/>
        </w:rPr>
      </w:pPr>
      <w:r>
        <w:rPr>
          <w:spacing w:val="-5"/>
          <w:sz w:val="19"/>
        </w:rPr>
        <w:t>$2m</w:t>
      </w:r>
    </w:p>
    <w:p w:rsidR="00FB0FE6" w:rsidRDefault="00FB0FE6">
      <w:pPr>
        <w:pStyle w:val="BodyText"/>
        <w:spacing w:before="11"/>
        <w:rPr>
          <w:sz w:val="17"/>
        </w:rPr>
      </w:pPr>
    </w:p>
    <w:p w:rsidR="00FB0FE6" w:rsidRDefault="00FB0FE6">
      <w:pPr>
        <w:rPr>
          <w:sz w:val="17"/>
        </w:rPr>
        <w:sectPr w:rsidR="00FB0FE6">
          <w:type w:val="continuous"/>
          <w:pgSz w:w="16840" w:h="11910" w:orient="landscape"/>
          <w:pgMar w:top="1340" w:right="1140" w:bottom="280" w:left="860" w:header="689" w:footer="991" w:gutter="0"/>
          <w:cols w:space="720"/>
        </w:sectPr>
      </w:pPr>
    </w:p>
    <w:p w:rsidR="00FB0FE6" w:rsidRDefault="00056ECC">
      <w:pPr>
        <w:spacing w:before="67"/>
        <w:ind w:left="528"/>
        <w:rPr>
          <w:sz w:val="19"/>
        </w:rPr>
      </w:pPr>
      <w:r>
        <w:rPr>
          <w:spacing w:val="-5"/>
          <w:sz w:val="19"/>
        </w:rPr>
        <w:t>$0m</w:t>
      </w:r>
    </w:p>
    <w:p w:rsidR="00FB0FE6" w:rsidRDefault="00056ECC">
      <w:pPr>
        <w:spacing w:before="7"/>
      </w:pPr>
      <w:r>
        <w:br w:type="column"/>
      </w:r>
    </w:p>
    <w:p w:rsidR="00FB0FE6" w:rsidRDefault="00056ECC">
      <w:pPr>
        <w:ind w:left="528"/>
        <w:rPr>
          <w:sz w:val="19"/>
        </w:rPr>
      </w:pPr>
      <w:r>
        <w:rPr>
          <w:spacing w:val="-4"/>
          <w:sz w:val="19"/>
        </w:rPr>
        <w:t>2018</w:t>
      </w:r>
    </w:p>
    <w:p w:rsidR="00FB0FE6" w:rsidRDefault="00056ECC">
      <w:pPr>
        <w:spacing w:before="7"/>
      </w:pPr>
      <w:r>
        <w:br w:type="column"/>
      </w:r>
    </w:p>
    <w:p w:rsidR="00FB0FE6" w:rsidRDefault="00056ECC">
      <w:pPr>
        <w:tabs>
          <w:tab w:val="left" w:pos="2039"/>
          <w:tab w:val="left" w:pos="3554"/>
        </w:tabs>
        <w:ind w:left="528"/>
        <w:rPr>
          <w:sz w:val="19"/>
        </w:rPr>
      </w:pPr>
      <w:r>
        <w:rPr>
          <w:spacing w:val="-4"/>
          <w:sz w:val="19"/>
        </w:rPr>
        <w:t>2019</w:t>
      </w:r>
      <w:r>
        <w:rPr>
          <w:sz w:val="19"/>
        </w:rPr>
        <w:tab/>
      </w:r>
      <w:r>
        <w:rPr>
          <w:spacing w:val="-4"/>
          <w:sz w:val="19"/>
        </w:rPr>
        <w:t>2020</w:t>
      </w:r>
      <w:r>
        <w:rPr>
          <w:sz w:val="19"/>
        </w:rPr>
        <w:tab/>
      </w:r>
      <w:r>
        <w:rPr>
          <w:spacing w:val="-4"/>
          <w:sz w:val="19"/>
        </w:rPr>
        <w:t>2021</w:t>
      </w:r>
    </w:p>
    <w:p w:rsidR="00FB0FE6" w:rsidRDefault="00FB0FE6">
      <w:pPr>
        <w:rPr>
          <w:sz w:val="19"/>
        </w:rPr>
        <w:sectPr w:rsidR="00FB0FE6">
          <w:type w:val="continuous"/>
          <w:pgSz w:w="16840" w:h="11910" w:orient="landscape"/>
          <w:pgMar w:top="1340" w:right="1140" w:bottom="280" w:left="860" w:header="689" w:footer="991" w:gutter="0"/>
          <w:cols w:num="3" w:space="720" w:equalWidth="0">
            <w:col w:w="935" w:space="384"/>
            <w:col w:w="988" w:space="524"/>
            <w:col w:w="12009"/>
          </w:cols>
        </w:sectPr>
      </w:pPr>
    </w:p>
    <w:p w:rsidR="00FB0FE6" w:rsidRDefault="00056ECC">
      <w:pPr>
        <w:spacing w:before="101"/>
        <w:ind w:left="443"/>
        <w:rPr>
          <w:i/>
          <w:sz w:val="17"/>
        </w:rPr>
      </w:pPr>
      <w:r>
        <w:rPr>
          <w:i/>
          <w:sz w:val="17"/>
        </w:rPr>
        <w:t xml:space="preserve">Notes: See </w:t>
      </w:r>
      <w:r>
        <w:rPr>
          <w:i/>
          <w:spacing w:val="-2"/>
          <w:sz w:val="17"/>
        </w:rPr>
        <w:t>Appendix.</w:t>
      </w:r>
    </w:p>
    <w:p w:rsidR="00FB0FE6" w:rsidRDefault="00056ECC">
      <w:pPr>
        <w:spacing w:before="73" w:line="268" w:lineRule="auto"/>
        <w:ind w:left="443" w:right="8070"/>
        <w:rPr>
          <w:i/>
          <w:sz w:val="17"/>
        </w:rPr>
      </w:pPr>
      <w:r>
        <w:rPr>
          <w:i/>
          <w:sz w:val="17"/>
        </w:rPr>
        <w:t>Source:</w:t>
      </w:r>
      <w:r>
        <w:rPr>
          <w:i/>
          <w:spacing w:val="-3"/>
          <w:sz w:val="17"/>
        </w:rPr>
        <w:t xml:space="preserve"> </w:t>
      </w:r>
      <w:r>
        <w:rPr>
          <w:i/>
          <w:sz w:val="17"/>
        </w:rPr>
        <w:t>Grattan</w:t>
      </w:r>
      <w:r>
        <w:rPr>
          <w:i/>
          <w:spacing w:val="-3"/>
          <w:sz w:val="17"/>
        </w:rPr>
        <w:t xml:space="preserve"> </w:t>
      </w:r>
      <w:r>
        <w:rPr>
          <w:i/>
          <w:sz w:val="17"/>
        </w:rPr>
        <w:t>analysis</w:t>
      </w:r>
      <w:r>
        <w:rPr>
          <w:i/>
          <w:spacing w:val="-3"/>
          <w:sz w:val="17"/>
        </w:rPr>
        <w:t xml:space="preserve"> </w:t>
      </w:r>
      <w:r>
        <w:rPr>
          <w:i/>
          <w:sz w:val="17"/>
        </w:rPr>
        <w:t>of</w:t>
      </w:r>
      <w:r>
        <w:rPr>
          <w:i/>
          <w:spacing w:val="-3"/>
          <w:sz w:val="17"/>
        </w:rPr>
        <w:t xml:space="preserve"> </w:t>
      </w:r>
      <w:r>
        <w:rPr>
          <w:i/>
          <w:sz w:val="17"/>
        </w:rPr>
        <w:t>data</w:t>
      </w:r>
      <w:r>
        <w:rPr>
          <w:i/>
          <w:spacing w:val="-3"/>
          <w:sz w:val="17"/>
        </w:rPr>
        <w:t xml:space="preserve"> </w:t>
      </w:r>
      <w:r>
        <w:rPr>
          <w:i/>
          <w:sz w:val="17"/>
        </w:rPr>
        <w:t>collated</w:t>
      </w:r>
      <w:r>
        <w:rPr>
          <w:i/>
          <w:spacing w:val="-3"/>
          <w:sz w:val="17"/>
        </w:rPr>
        <w:t xml:space="preserve"> </w:t>
      </w:r>
      <w:r>
        <w:rPr>
          <w:i/>
          <w:sz w:val="17"/>
        </w:rPr>
        <w:t>from</w:t>
      </w:r>
      <w:r>
        <w:rPr>
          <w:i/>
          <w:spacing w:val="-3"/>
          <w:sz w:val="17"/>
        </w:rPr>
        <w:t xml:space="preserve"> </w:t>
      </w:r>
      <w:proofErr w:type="spellStart"/>
      <w:r>
        <w:rPr>
          <w:i/>
          <w:sz w:val="17"/>
        </w:rPr>
        <w:t>GrantConnect</w:t>
      </w:r>
      <w:proofErr w:type="spellEnd"/>
      <w:r>
        <w:rPr>
          <w:i/>
          <w:spacing w:val="-3"/>
          <w:sz w:val="17"/>
        </w:rPr>
        <w:t xml:space="preserve"> </w:t>
      </w:r>
      <w:r>
        <w:rPr>
          <w:i/>
          <w:sz w:val="17"/>
        </w:rPr>
        <w:t>by</w:t>
      </w:r>
      <w:r>
        <w:rPr>
          <w:i/>
          <w:spacing w:val="-3"/>
          <w:sz w:val="17"/>
        </w:rPr>
        <w:t xml:space="preserve"> </w:t>
      </w:r>
      <w:r>
        <w:rPr>
          <w:i/>
          <w:sz w:val="17"/>
        </w:rPr>
        <w:t>The</w:t>
      </w:r>
      <w:r>
        <w:rPr>
          <w:i/>
          <w:spacing w:val="-3"/>
          <w:sz w:val="17"/>
        </w:rPr>
        <w:t xml:space="preserve"> </w:t>
      </w:r>
      <w:r>
        <w:rPr>
          <w:i/>
          <w:sz w:val="17"/>
        </w:rPr>
        <w:t>Age</w:t>
      </w:r>
      <w:r>
        <w:rPr>
          <w:i/>
          <w:spacing w:val="-3"/>
          <w:sz w:val="17"/>
        </w:rPr>
        <w:t xml:space="preserve"> </w:t>
      </w:r>
      <w:r>
        <w:rPr>
          <w:i/>
          <w:sz w:val="17"/>
        </w:rPr>
        <w:t>/</w:t>
      </w:r>
      <w:r>
        <w:rPr>
          <w:i/>
          <w:spacing w:val="-3"/>
          <w:sz w:val="17"/>
        </w:rPr>
        <w:t xml:space="preserve"> </w:t>
      </w:r>
      <w:r>
        <w:rPr>
          <w:i/>
          <w:sz w:val="17"/>
        </w:rPr>
        <w:t>Sydney Morning Herald (2021).</w:t>
      </w:r>
    </w:p>
    <w:p w:rsidR="00FB0FE6" w:rsidRDefault="00FB0FE6">
      <w:pPr>
        <w:spacing w:line="268" w:lineRule="auto"/>
        <w:rPr>
          <w:sz w:val="17"/>
        </w:rPr>
        <w:sectPr w:rsidR="00FB0FE6">
          <w:type w:val="continuous"/>
          <w:pgSz w:w="16840" w:h="11910" w:orient="landscape"/>
          <w:pgMar w:top="1340" w:right="1140" w:bottom="280" w:left="860" w:header="689" w:footer="991" w:gutter="0"/>
          <w:cols w:space="720"/>
        </w:sectPr>
      </w:pPr>
    </w:p>
    <w:p w:rsidR="00FB0FE6" w:rsidRDefault="00FB0FE6">
      <w:pPr>
        <w:pStyle w:val="BodyText"/>
        <w:spacing w:before="2"/>
        <w:rPr>
          <w:i/>
          <w:sz w:val="11"/>
        </w:rPr>
      </w:pPr>
    </w:p>
    <w:p w:rsidR="00FB0FE6" w:rsidRDefault="00056ECC">
      <w:pPr>
        <w:pStyle w:val="Heading1"/>
        <w:numPr>
          <w:ilvl w:val="0"/>
          <w:numId w:val="11"/>
        </w:numPr>
        <w:tabs>
          <w:tab w:val="left" w:pos="1004"/>
          <w:tab w:val="left" w:pos="1005"/>
        </w:tabs>
        <w:ind w:hanging="562"/>
      </w:pPr>
      <w:bookmarkStart w:id="85" w:name="The_current_rules_don't_prevent_pork-bar"/>
      <w:bookmarkStart w:id="86" w:name="_bookmark81"/>
      <w:bookmarkEnd w:id="85"/>
      <w:bookmarkEnd w:id="86"/>
      <w:r>
        <w:rPr>
          <w:color w:val="F2901D"/>
        </w:rPr>
        <w:t>The</w:t>
      </w:r>
      <w:r>
        <w:rPr>
          <w:color w:val="F2901D"/>
          <w:spacing w:val="-1"/>
        </w:rPr>
        <w:t xml:space="preserve"> </w:t>
      </w:r>
      <w:r>
        <w:rPr>
          <w:color w:val="F2901D"/>
        </w:rPr>
        <w:t>current</w:t>
      </w:r>
      <w:r>
        <w:rPr>
          <w:color w:val="F2901D"/>
          <w:spacing w:val="-1"/>
        </w:rPr>
        <w:t xml:space="preserve"> </w:t>
      </w:r>
      <w:r>
        <w:rPr>
          <w:color w:val="F2901D"/>
        </w:rPr>
        <w:t>rules</w:t>
      </w:r>
      <w:r>
        <w:rPr>
          <w:color w:val="F2901D"/>
          <w:spacing w:val="-1"/>
        </w:rPr>
        <w:t xml:space="preserve"> </w:t>
      </w:r>
      <w:r>
        <w:rPr>
          <w:color w:val="F2901D"/>
        </w:rPr>
        <w:t>don’t</w:t>
      </w:r>
      <w:r>
        <w:rPr>
          <w:color w:val="F2901D"/>
          <w:spacing w:val="-1"/>
        </w:rPr>
        <w:t xml:space="preserve"> </w:t>
      </w:r>
      <w:r>
        <w:rPr>
          <w:color w:val="F2901D"/>
        </w:rPr>
        <w:t>prevent</w:t>
      </w:r>
      <w:r>
        <w:rPr>
          <w:color w:val="F2901D"/>
          <w:spacing w:val="-1"/>
        </w:rPr>
        <w:t xml:space="preserve"> </w:t>
      </w:r>
      <w:r>
        <w:rPr>
          <w:color w:val="F2901D"/>
        </w:rPr>
        <w:t>pork-</w:t>
      </w:r>
      <w:r>
        <w:rPr>
          <w:color w:val="F2901D"/>
          <w:spacing w:val="-2"/>
        </w:rPr>
        <w:t>barrelling</w:t>
      </w:r>
    </w:p>
    <w:p w:rsidR="00FB0FE6" w:rsidRDefault="00FB0FE6">
      <w:pPr>
        <w:pStyle w:val="BodyText"/>
        <w:rPr>
          <w:b/>
          <w:sz w:val="17"/>
        </w:rPr>
      </w:pPr>
    </w:p>
    <w:p w:rsidR="00FB0FE6" w:rsidRDefault="00FB0FE6">
      <w:pPr>
        <w:rPr>
          <w:sz w:val="17"/>
        </w:rPr>
        <w:sectPr w:rsidR="00FB0FE6">
          <w:pgSz w:w="16840" w:h="11910" w:orient="landscape"/>
          <w:pgMar w:top="1340" w:right="1140" w:bottom="1200" w:left="860" w:header="689" w:footer="991" w:gutter="0"/>
          <w:cols w:space="720"/>
        </w:sectPr>
      </w:pPr>
    </w:p>
    <w:p w:rsidR="00FB0FE6" w:rsidRDefault="00056ECC">
      <w:pPr>
        <w:pStyle w:val="BodyText"/>
        <w:spacing w:before="110" w:line="283" w:lineRule="auto"/>
        <w:ind w:left="443" w:right="26"/>
      </w:pPr>
      <w:r>
        <w:rPr>
          <w:w w:val="105"/>
        </w:rPr>
        <w:t>Australia</w:t>
      </w:r>
      <w:r>
        <w:rPr>
          <w:spacing w:val="-6"/>
          <w:w w:val="105"/>
        </w:rPr>
        <w:t xml:space="preserve"> </w:t>
      </w:r>
      <w:r>
        <w:rPr>
          <w:w w:val="105"/>
        </w:rPr>
        <w:t>has</w:t>
      </w:r>
      <w:r>
        <w:rPr>
          <w:spacing w:val="-6"/>
          <w:w w:val="105"/>
        </w:rPr>
        <w:t xml:space="preserve"> </w:t>
      </w:r>
      <w:r>
        <w:rPr>
          <w:w w:val="105"/>
        </w:rPr>
        <w:t>a</w:t>
      </w:r>
      <w:r>
        <w:rPr>
          <w:spacing w:val="-6"/>
          <w:w w:val="105"/>
        </w:rPr>
        <w:t xml:space="preserve"> </w:t>
      </w:r>
      <w:r>
        <w:rPr>
          <w:w w:val="105"/>
        </w:rPr>
        <w:t>wide</w:t>
      </w:r>
      <w:r>
        <w:rPr>
          <w:spacing w:val="-6"/>
          <w:w w:val="105"/>
        </w:rPr>
        <w:t xml:space="preserve"> </w:t>
      </w:r>
      <w:r>
        <w:rPr>
          <w:w w:val="105"/>
        </w:rPr>
        <w:t>range</w:t>
      </w:r>
      <w:r>
        <w:rPr>
          <w:spacing w:val="-6"/>
          <w:w w:val="105"/>
        </w:rPr>
        <w:t xml:space="preserve"> </w:t>
      </w:r>
      <w:r>
        <w:rPr>
          <w:w w:val="105"/>
        </w:rPr>
        <w:t>of</w:t>
      </w:r>
      <w:r>
        <w:rPr>
          <w:spacing w:val="-6"/>
          <w:w w:val="105"/>
        </w:rPr>
        <w:t xml:space="preserve"> </w:t>
      </w:r>
      <w:r>
        <w:rPr>
          <w:w w:val="105"/>
        </w:rPr>
        <w:t>laws,</w:t>
      </w:r>
      <w:r>
        <w:rPr>
          <w:spacing w:val="-6"/>
          <w:w w:val="105"/>
        </w:rPr>
        <w:t xml:space="preserve"> </w:t>
      </w:r>
      <w:r>
        <w:rPr>
          <w:w w:val="105"/>
        </w:rPr>
        <w:t>guidelines,</w:t>
      </w:r>
      <w:r>
        <w:rPr>
          <w:spacing w:val="-6"/>
          <w:w w:val="105"/>
        </w:rPr>
        <w:t xml:space="preserve"> </w:t>
      </w:r>
      <w:r>
        <w:rPr>
          <w:w w:val="105"/>
        </w:rPr>
        <w:t>and</w:t>
      </w:r>
      <w:r>
        <w:rPr>
          <w:spacing w:val="-6"/>
          <w:w w:val="105"/>
        </w:rPr>
        <w:t xml:space="preserve"> </w:t>
      </w:r>
      <w:r>
        <w:rPr>
          <w:w w:val="105"/>
        </w:rPr>
        <w:t>norms,</w:t>
      </w:r>
      <w:r>
        <w:rPr>
          <w:spacing w:val="-6"/>
          <w:w w:val="105"/>
        </w:rPr>
        <w:t xml:space="preserve"> </w:t>
      </w:r>
      <w:r>
        <w:rPr>
          <w:w w:val="105"/>
        </w:rPr>
        <w:t>at</w:t>
      </w:r>
      <w:r>
        <w:rPr>
          <w:spacing w:val="-6"/>
          <w:w w:val="105"/>
        </w:rPr>
        <w:t xml:space="preserve"> </w:t>
      </w:r>
      <w:r>
        <w:rPr>
          <w:w w:val="105"/>
        </w:rPr>
        <w:t>state</w:t>
      </w:r>
      <w:r>
        <w:rPr>
          <w:spacing w:val="-6"/>
          <w:w w:val="105"/>
        </w:rPr>
        <w:t xml:space="preserve"> </w:t>
      </w:r>
      <w:r>
        <w:rPr>
          <w:w w:val="105"/>
        </w:rPr>
        <w:t>and federal</w:t>
      </w:r>
      <w:r>
        <w:rPr>
          <w:spacing w:val="-13"/>
          <w:w w:val="105"/>
        </w:rPr>
        <w:t xml:space="preserve"> </w:t>
      </w:r>
      <w:proofErr w:type="gramStart"/>
      <w:r>
        <w:rPr>
          <w:w w:val="105"/>
        </w:rPr>
        <w:t>levels,</w:t>
      </w:r>
      <w:r>
        <w:rPr>
          <w:spacing w:val="-13"/>
          <w:w w:val="105"/>
        </w:rPr>
        <w:t xml:space="preserve"> </w:t>
      </w:r>
      <w:r>
        <w:rPr>
          <w:w w:val="105"/>
        </w:rPr>
        <w:t>that</w:t>
      </w:r>
      <w:proofErr w:type="gramEnd"/>
      <w:r>
        <w:rPr>
          <w:spacing w:val="-13"/>
          <w:w w:val="105"/>
        </w:rPr>
        <w:t xml:space="preserve"> </w:t>
      </w:r>
      <w:r>
        <w:rPr>
          <w:w w:val="105"/>
        </w:rPr>
        <w:t>are</w:t>
      </w:r>
      <w:r>
        <w:rPr>
          <w:spacing w:val="-13"/>
          <w:w w:val="105"/>
        </w:rPr>
        <w:t xml:space="preserve"> </w:t>
      </w:r>
      <w:r>
        <w:rPr>
          <w:w w:val="105"/>
        </w:rPr>
        <w:t>meant</w:t>
      </w:r>
      <w:r>
        <w:rPr>
          <w:spacing w:val="-13"/>
          <w:w w:val="105"/>
        </w:rPr>
        <w:t xml:space="preserve"> </w:t>
      </w:r>
      <w:r>
        <w:rPr>
          <w:w w:val="105"/>
        </w:rPr>
        <w:t>to</w:t>
      </w:r>
      <w:r>
        <w:rPr>
          <w:spacing w:val="-13"/>
          <w:w w:val="105"/>
        </w:rPr>
        <w:t xml:space="preserve"> </w:t>
      </w:r>
      <w:r>
        <w:rPr>
          <w:w w:val="105"/>
        </w:rPr>
        <w:t>deter</w:t>
      </w:r>
      <w:r>
        <w:rPr>
          <w:spacing w:val="-13"/>
          <w:w w:val="105"/>
        </w:rPr>
        <w:t xml:space="preserve"> </w:t>
      </w:r>
      <w:r>
        <w:rPr>
          <w:w w:val="105"/>
        </w:rPr>
        <w:t>pork-barrelling.</w:t>
      </w:r>
      <w:r>
        <w:rPr>
          <w:spacing w:val="-3"/>
          <w:w w:val="105"/>
        </w:rPr>
        <w:t xml:space="preserve"> </w:t>
      </w:r>
      <w:r>
        <w:rPr>
          <w:w w:val="105"/>
        </w:rPr>
        <w:t>But</w:t>
      </w:r>
      <w:r>
        <w:rPr>
          <w:spacing w:val="-13"/>
          <w:w w:val="105"/>
        </w:rPr>
        <w:t xml:space="preserve"> </w:t>
      </w:r>
      <w:r>
        <w:rPr>
          <w:w w:val="105"/>
        </w:rPr>
        <w:t>most</w:t>
      </w:r>
      <w:r>
        <w:rPr>
          <w:spacing w:val="-13"/>
          <w:w w:val="105"/>
        </w:rPr>
        <w:t xml:space="preserve"> </w:t>
      </w:r>
      <w:r>
        <w:rPr>
          <w:w w:val="105"/>
        </w:rPr>
        <w:t>of</w:t>
      </w:r>
      <w:r>
        <w:rPr>
          <w:spacing w:val="-13"/>
          <w:w w:val="105"/>
        </w:rPr>
        <w:t xml:space="preserve"> </w:t>
      </w:r>
      <w:r>
        <w:rPr>
          <w:w w:val="105"/>
        </w:rPr>
        <w:t>these rules are not enforced or are unenforceable.</w:t>
      </w:r>
    </w:p>
    <w:p w:rsidR="00FB0FE6" w:rsidRDefault="00FB0FE6">
      <w:pPr>
        <w:pStyle w:val="BodyText"/>
        <w:spacing w:before="9"/>
        <w:rPr>
          <w:sz w:val="25"/>
        </w:rPr>
      </w:pPr>
    </w:p>
    <w:p w:rsidR="00FB0FE6" w:rsidRDefault="00056ECC">
      <w:pPr>
        <w:pStyle w:val="Heading4"/>
        <w:numPr>
          <w:ilvl w:val="1"/>
          <w:numId w:val="11"/>
        </w:numPr>
        <w:tabs>
          <w:tab w:val="left" w:pos="991"/>
          <w:tab w:val="left" w:pos="992"/>
        </w:tabs>
        <w:spacing w:before="1"/>
        <w:ind w:hanging="549"/>
      </w:pPr>
      <w:r>
        <w:rPr>
          <w:color w:val="F2901D"/>
          <w:w w:val="105"/>
        </w:rPr>
        <w:t>Existing</w:t>
      </w:r>
      <w:r>
        <w:rPr>
          <w:color w:val="F2901D"/>
          <w:spacing w:val="-15"/>
          <w:w w:val="105"/>
        </w:rPr>
        <w:t xml:space="preserve"> </w:t>
      </w:r>
      <w:r>
        <w:rPr>
          <w:color w:val="F2901D"/>
          <w:w w:val="105"/>
        </w:rPr>
        <w:t>checks</w:t>
      </w:r>
      <w:r>
        <w:rPr>
          <w:color w:val="F2901D"/>
          <w:spacing w:val="-14"/>
          <w:w w:val="105"/>
        </w:rPr>
        <w:t xml:space="preserve"> </w:t>
      </w:r>
      <w:r>
        <w:rPr>
          <w:color w:val="F2901D"/>
          <w:w w:val="105"/>
        </w:rPr>
        <w:t>and</w:t>
      </w:r>
      <w:r>
        <w:rPr>
          <w:color w:val="F2901D"/>
          <w:spacing w:val="-14"/>
          <w:w w:val="105"/>
        </w:rPr>
        <w:t xml:space="preserve"> </w:t>
      </w:r>
      <w:r>
        <w:rPr>
          <w:color w:val="F2901D"/>
          <w:w w:val="105"/>
        </w:rPr>
        <w:t>balances</w:t>
      </w:r>
      <w:r>
        <w:rPr>
          <w:color w:val="F2901D"/>
          <w:spacing w:val="-14"/>
          <w:w w:val="105"/>
        </w:rPr>
        <w:t xml:space="preserve"> </w:t>
      </w:r>
      <w:r>
        <w:rPr>
          <w:color w:val="F2901D"/>
          <w:w w:val="105"/>
        </w:rPr>
        <w:t>are</w:t>
      </w:r>
      <w:r>
        <w:rPr>
          <w:color w:val="F2901D"/>
          <w:spacing w:val="-15"/>
          <w:w w:val="105"/>
        </w:rPr>
        <w:t xml:space="preserve"> </w:t>
      </w:r>
      <w:r>
        <w:rPr>
          <w:color w:val="F2901D"/>
          <w:spacing w:val="-2"/>
          <w:w w:val="105"/>
        </w:rPr>
        <w:t>insufficient</w:t>
      </w:r>
    </w:p>
    <w:p w:rsidR="00FB0FE6" w:rsidRDefault="00056ECC">
      <w:pPr>
        <w:pStyle w:val="BodyText"/>
        <w:spacing w:before="176" w:line="283" w:lineRule="auto"/>
        <w:ind w:left="443" w:right="26"/>
      </w:pPr>
      <w:r>
        <w:rPr>
          <w:w w:val="105"/>
        </w:rPr>
        <w:t>At</w:t>
      </w:r>
      <w:r>
        <w:rPr>
          <w:spacing w:val="-15"/>
          <w:w w:val="105"/>
        </w:rPr>
        <w:t xml:space="preserve"> </w:t>
      </w:r>
      <w:r>
        <w:rPr>
          <w:w w:val="105"/>
        </w:rPr>
        <w:t>a</w:t>
      </w:r>
      <w:r>
        <w:rPr>
          <w:spacing w:val="-15"/>
          <w:w w:val="105"/>
        </w:rPr>
        <w:t xml:space="preserve"> </w:t>
      </w:r>
      <w:r>
        <w:rPr>
          <w:w w:val="105"/>
        </w:rPr>
        <w:t>federal</w:t>
      </w:r>
      <w:r>
        <w:rPr>
          <w:spacing w:val="-14"/>
          <w:w w:val="105"/>
        </w:rPr>
        <w:t xml:space="preserve"> </w:t>
      </w:r>
      <w:r>
        <w:rPr>
          <w:w w:val="105"/>
        </w:rPr>
        <w:t>level,</w:t>
      </w:r>
      <w:r>
        <w:rPr>
          <w:spacing w:val="-15"/>
          <w:w w:val="105"/>
        </w:rPr>
        <w:t xml:space="preserve"> </w:t>
      </w:r>
      <w:r>
        <w:rPr>
          <w:w w:val="105"/>
        </w:rPr>
        <w:t>ministers’</w:t>
      </w:r>
      <w:r>
        <w:rPr>
          <w:spacing w:val="-14"/>
          <w:w w:val="105"/>
        </w:rPr>
        <w:t xml:space="preserve"> </w:t>
      </w:r>
      <w:r>
        <w:rPr>
          <w:w w:val="105"/>
        </w:rPr>
        <w:t>spending</w:t>
      </w:r>
      <w:r>
        <w:rPr>
          <w:spacing w:val="-15"/>
          <w:w w:val="105"/>
        </w:rPr>
        <w:t xml:space="preserve"> </w:t>
      </w:r>
      <w:r>
        <w:rPr>
          <w:w w:val="105"/>
        </w:rPr>
        <w:t>decisions</w:t>
      </w:r>
      <w:r>
        <w:rPr>
          <w:spacing w:val="-14"/>
          <w:w w:val="105"/>
        </w:rPr>
        <w:t xml:space="preserve"> </w:t>
      </w:r>
      <w:r>
        <w:rPr>
          <w:w w:val="105"/>
        </w:rPr>
        <w:t>are</w:t>
      </w:r>
      <w:r>
        <w:rPr>
          <w:spacing w:val="-15"/>
          <w:w w:val="105"/>
        </w:rPr>
        <w:t xml:space="preserve"> </w:t>
      </w:r>
      <w:r>
        <w:rPr>
          <w:w w:val="105"/>
        </w:rPr>
        <w:t>regulated</w:t>
      </w:r>
      <w:r>
        <w:rPr>
          <w:spacing w:val="-15"/>
          <w:w w:val="105"/>
        </w:rPr>
        <w:t xml:space="preserve"> </w:t>
      </w:r>
      <w:r>
        <w:rPr>
          <w:w w:val="105"/>
        </w:rPr>
        <w:t>by</w:t>
      </w:r>
      <w:r>
        <w:rPr>
          <w:spacing w:val="-14"/>
          <w:w w:val="105"/>
        </w:rPr>
        <w:t xml:space="preserve"> </w:t>
      </w:r>
      <w:r>
        <w:rPr>
          <w:w w:val="105"/>
        </w:rPr>
        <w:t>both legislation and policies. While these rules look good on paper, they lack</w:t>
      </w:r>
      <w:r>
        <w:rPr>
          <w:spacing w:val="-10"/>
          <w:w w:val="105"/>
        </w:rPr>
        <w:t xml:space="preserve"> </w:t>
      </w:r>
      <w:r>
        <w:rPr>
          <w:w w:val="105"/>
        </w:rPr>
        <w:t>teeth</w:t>
      </w:r>
      <w:r>
        <w:rPr>
          <w:spacing w:val="-10"/>
          <w:w w:val="105"/>
        </w:rPr>
        <w:t xml:space="preserve"> </w:t>
      </w:r>
      <w:r>
        <w:rPr>
          <w:w w:val="105"/>
        </w:rPr>
        <w:t>to</w:t>
      </w:r>
      <w:r>
        <w:rPr>
          <w:spacing w:val="-10"/>
          <w:w w:val="105"/>
        </w:rPr>
        <w:t xml:space="preserve"> </w:t>
      </w:r>
      <w:r>
        <w:rPr>
          <w:w w:val="105"/>
        </w:rPr>
        <w:t>deter</w:t>
      </w:r>
      <w:r>
        <w:rPr>
          <w:spacing w:val="-10"/>
          <w:w w:val="105"/>
        </w:rPr>
        <w:t xml:space="preserve"> </w:t>
      </w:r>
      <w:r>
        <w:rPr>
          <w:w w:val="105"/>
        </w:rPr>
        <w:t>ministers</w:t>
      </w:r>
      <w:r>
        <w:rPr>
          <w:spacing w:val="-10"/>
          <w:w w:val="105"/>
        </w:rPr>
        <w:t xml:space="preserve"> </w:t>
      </w:r>
      <w:r>
        <w:rPr>
          <w:w w:val="105"/>
        </w:rPr>
        <w:t>from</w:t>
      </w:r>
      <w:r>
        <w:rPr>
          <w:spacing w:val="-10"/>
          <w:w w:val="105"/>
        </w:rPr>
        <w:t xml:space="preserve"> </w:t>
      </w:r>
      <w:r>
        <w:rPr>
          <w:w w:val="105"/>
        </w:rPr>
        <w:t>dipping</w:t>
      </w:r>
      <w:r>
        <w:rPr>
          <w:spacing w:val="-10"/>
          <w:w w:val="105"/>
        </w:rPr>
        <w:t xml:space="preserve"> </w:t>
      </w:r>
      <w:r>
        <w:rPr>
          <w:w w:val="105"/>
        </w:rPr>
        <w:t>into</w:t>
      </w:r>
      <w:r>
        <w:rPr>
          <w:spacing w:val="-10"/>
          <w:w w:val="105"/>
        </w:rPr>
        <w:t xml:space="preserve"> </w:t>
      </w:r>
      <w:r>
        <w:rPr>
          <w:w w:val="105"/>
        </w:rPr>
        <w:t>public</w:t>
      </w:r>
      <w:r>
        <w:rPr>
          <w:spacing w:val="-10"/>
          <w:w w:val="105"/>
        </w:rPr>
        <w:t xml:space="preserve"> </w:t>
      </w:r>
      <w:r>
        <w:rPr>
          <w:w w:val="105"/>
        </w:rPr>
        <w:t>funds</w:t>
      </w:r>
      <w:r>
        <w:rPr>
          <w:spacing w:val="-10"/>
          <w:w w:val="105"/>
        </w:rPr>
        <w:t xml:space="preserve"> </w:t>
      </w:r>
      <w:r>
        <w:rPr>
          <w:w w:val="105"/>
        </w:rPr>
        <w:t>for</w:t>
      </w:r>
      <w:r>
        <w:rPr>
          <w:spacing w:val="-10"/>
          <w:w w:val="105"/>
        </w:rPr>
        <w:t xml:space="preserve"> </w:t>
      </w:r>
      <w:r>
        <w:rPr>
          <w:w w:val="105"/>
        </w:rPr>
        <w:t xml:space="preserve">political </w:t>
      </w:r>
      <w:r>
        <w:rPr>
          <w:spacing w:val="-2"/>
          <w:w w:val="105"/>
        </w:rPr>
        <w:t>purposes.</w:t>
      </w:r>
    </w:p>
    <w:p w:rsidR="00FB0FE6" w:rsidRDefault="00FB0FE6">
      <w:pPr>
        <w:pStyle w:val="BodyText"/>
        <w:spacing w:before="9"/>
        <w:rPr>
          <w:sz w:val="25"/>
        </w:rPr>
      </w:pPr>
    </w:p>
    <w:p w:rsidR="00FB0FE6" w:rsidRDefault="00056ECC">
      <w:pPr>
        <w:pStyle w:val="BodyText"/>
        <w:ind w:left="443"/>
      </w:pPr>
      <w:r>
        <w:rPr>
          <w:color w:val="F2901D"/>
        </w:rPr>
        <w:t>Electoral</w:t>
      </w:r>
      <w:r>
        <w:rPr>
          <w:color w:val="F2901D"/>
          <w:spacing w:val="25"/>
        </w:rPr>
        <w:t xml:space="preserve"> </w:t>
      </w:r>
      <w:r>
        <w:rPr>
          <w:color w:val="F2901D"/>
        </w:rPr>
        <w:t>bribery</w:t>
      </w:r>
      <w:r>
        <w:rPr>
          <w:color w:val="F2901D"/>
          <w:spacing w:val="26"/>
        </w:rPr>
        <w:t xml:space="preserve"> </w:t>
      </w:r>
      <w:r>
        <w:rPr>
          <w:color w:val="F2901D"/>
          <w:spacing w:val="-4"/>
        </w:rPr>
        <w:t>laws</w:t>
      </w:r>
    </w:p>
    <w:p w:rsidR="00FB0FE6" w:rsidRDefault="00056ECC">
      <w:pPr>
        <w:pStyle w:val="BodyText"/>
        <w:spacing w:before="177" w:line="278" w:lineRule="auto"/>
        <w:ind w:left="443" w:right="199"/>
        <w:rPr>
          <w:sz w:val="13"/>
        </w:rPr>
      </w:pPr>
      <w:r>
        <w:rPr>
          <w:w w:val="105"/>
        </w:rPr>
        <w:t>Electoral</w:t>
      </w:r>
      <w:r>
        <w:rPr>
          <w:spacing w:val="-13"/>
          <w:w w:val="105"/>
        </w:rPr>
        <w:t xml:space="preserve"> </w:t>
      </w:r>
      <w:r>
        <w:rPr>
          <w:w w:val="105"/>
        </w:rPr>
        <w:t>bribery</w:t>
      </w:r>
      <w:r>
        <w:rPr>
          <w:spacing w:val="-13"/>
          <w:w w:val="105"/>
        </w:rPr>
        <w:t xml:space="preserve"> </w:t>
      </w:r>
      <w:r>
        <w:rPr>
          <w:w w:val="105"/>
        </w:rPr>
        <w:t>is</w:t>
      </w:r>
      <w:r>
        <w:rPr>
          <w:spacing w:val="-13"/>
          <w:w w:val="105"/>
        </w:rPr>
        <w:t xml:space="preserve"> </w:t>
      </w:r>
      <w:r>
        <w:rPr>
          <w:w w:val="105"/>
        </w:rPr>
        <w:t>an</w:t>
      </w:r>
      <w:r>
        <w:rPr>
          <w:spacing w:val="-13"/>
          <w:w w:val="105"/>
        </w:rPr>
        <w:t xml:space="preserve"> </w:t>
      </w:r>
      <w:r>
        <w:rPr>
          <w:w w:val="105"/>
        </w:rPr>
        <w:t>offence</w:t>
      </w:r>
      <w:r>
        <w:rPr>
          <w:spacing w:val="-13"/>
          <w:w w:val="105"/>
        </w:rPr>
        <w:t xml:space="preserve"> </w:t>
      </w:r>
      <w:r>
        <w:rPr>
          <w:w w:val="105"/>
        </w:rPr>
        <w:t>under</w:t>
      </w:r>
      <w:r>
        <w:rPr>
          <w:spacing w:val="-13"/>
          <w:w w:val="105"/>
        </w:rPr>
        <w:t xml:space="preserve"> </w:t>
      </w:r>
      <w:r>
        <w:rPr>
          <w:w w:val="105"/>
        </w:rPr>
        <w:t>federal</w:t>
      </w:r>
      <w:r>
        <w:rPr>
          <w:spacing w:val="-13"/>
          <w:w w:val="105"/>
        </w:rPr>
        <w:t xml:space="preserve"> </w:t>
      </w:r>
      <w:r>
        <w:rPr>
          <w:w w:val="105"/>
        </w:rPr>
        <w:t>and</w:t>
      </w:r>
      <w:r>
        <w:rPr>
          <w:spacing w:val="-13"/>
          <w:w w:val="105"/>
        </w:rPr>
        <w:t xml:space="preserve"> </w:t>
      </w:r>
      <w:r>
        <w:rPr>
          <w:w w:val="105"/>
        </w:rPr>
        <w:t>state</w:t>
      </w:r>
      <w:r>
        <w:rPr>
          <w:spacing w:val="-13"/>
          <w:w w:val="105"/>
        </w:rPr>
        <w:t xml:space="preserve"> </w:t>
      </w:r>
      <w:r>
        <w:rPr>
          <w:w w:val="105"/>
        </w:rPr>
        <w:t>electoral</w:t>
      </w:r>
      <w:r>
        <w:rPr>
          <w:spacing w:val="-13"/>
          <w:w w:val="105"/>
        </w:rPr>
        <w:t xml:space="preserve"> </w:t>
      </w:r>
      <w:r>
        <w:rPr>
          <w:w w:val="105"/>
        </w:rPr>
        <w:t>acts that can void the election of a candidate.</w:t>
      </w:r>
      <w:hyperlink w:anchor="_bookmark82" w:history="1">
        <w:r>
          <w:rPr>
            <w:w w:val="105"/>
            <w:position w:val="7"/>
            <w:sz w:val="13"/>
          </w:rPr>
          <w:t>60</w:t>
        </w:r>
      </w:hyperlink>
    </w:p>
    <w:p w:rsidR="00FB0FE6" w:rsidRDefault="00056ECC">
      <w:pPr>
        <w:spacing w:before="203" w:line="261" w:lineRule="auto"/>
        <w:ind w:left="880" w:right="444"/>
        <w:jc w:val="both"/>
        <w:rPr>
          <w:sz w:val="19"/>
        </w:rPr>
      </w:pPr>
      <w:r>
        <w:rPr>
          <w:sz w:val="19"/>
        </w:rPr>
        <w:t>A person shall not provide or receive, or offer to provide or receive, any kind of benefit with the intention of influencing the vote or candidature of a person at a federal election.</w:t>
      </w:r>
      <w:hyperlink w:anchor="_bookmark83" w:history="1">
        <w:r>
          <w:rPr>
            <w:sz w:val="19"/>
            <w:vertAlign w:val="superscript"/>
          </w:rPr>
          <w:t>61</w:t>
        </w:r>
      </w:hyperlink>
    </w:p>
    <w:p w:rsidR="00FB0FE6" w:rsidRDefault="00FB0FE6">
      <w:pPr>
        <w:pStyle w:val="BodyText"/>
        <w:spacing w:before="7"/>
        <w:rPr>
          <w:sz w:val="21"/>
        </w:rPr>
      </w:pPr>
    </w:p>
    <w:p w:rsidR="00FB0FE6" w:rsidRDefault="00056ECC">
      <w:pPr>
        <w:pStyle w:val="BodyText"/>
        <w:spacing w:line="280" w:lineRule="auto"/>
        <w:ind w:left="443" w:right="199"/>
        <w:rPr>
          <w:sz w:val="13"/>
        </w:rPr>
      </w:pPr>
      <w:r>
        <w:rPr>
          <w:w w:val="105"/>
        </w:rPr>
        <w:t xml:space="preserve">While this offence might appear to cover pork-barrelling, there is an exemption for </w:t>
      </w:r>
      <w:proofErr w:type="spellStart"/>
      <w:r>
        <w:rPr>
          <w:w w:val="105"/>
        </w:rPr>
        <w:t>‘a</w:t>
      </w:r>
      <w:proofErr w:type="spellEnd"/>
      <w:r>
        <w:rPr>
          <w:w w:val="105"/>
        </w:rPr>
        <w:t xml:space="preserve"> declaration of public policy’. Governments tend to claim that funding for specific projects was within the party’s policy platform,</w:t>
      </w:r>
      <w:r>
        <w:rPr>
          <w:spacing w:val="-11"/>
          <w:w w:val="105"/>
        </w:rPr>
        <w:t xml:space="preserve"> </w:t>
      </w:r>
      <w:r>
        <w:rPr>
          <w:w w:val="105"/>
        </w:rPr>
        <w:t>and</w:t>
      </w:r>
      <w:r>
        <w:rPr>
          <w:spacing w:val="-10"/>
          <w:w w:val="105"/>
        </w:rPr>
        <w:t xml:space="preserve"> </w:t>
      </w:r>
      <w:r>
        <w:rPr>
          <w:w w:val="105"/>
        </w:rPr>
        <w:t>these</w:t>
      </w:r>
      <w:r>
        <w:rPr>
          <w:spacing w:val="-10"/>
          <w:w w:val="105"/>
        </w:rPr>
        <w:t xml:space="preserve"> </w:t>
      </w:r>
      <w:r>
        <w:rPr>
          <w:w w:val="105"/>
        </w:rPr>
        <w:t>sorts</w:t>
      </w:r>
      <w:r>
        <w:rPr>
          <w:spacing w:val="-11"/>
          <w:w w:val="105"/>
        </w:rPr>
        <w:t xml:space="preserve"> </w:t>
      </w:r>
      <w:r>
        <w:rPr>
          <w:w w:val="105"/>
        </w:rPr>
        <w:t>of</w:t>
      </w:r>
      <w:r>
        <w:rPr>
          <w:spacing w:val="-10"/>
          <w:w w:val="105"/>
        </w:rPr>
        <w:t xml:space="preserve"> </w:t>
      </w:r>
      <w:r>
        <w:rPr>
          <w:w w:val="105"/>
        </w:rPr>
        <w:t>claims</w:t>
      </w:r>
      <w:r>
        <w:rPr>
          <w:spacing w:val="-10"/>
          <w:w w:val="105"/>
        </w:rPr>
        <w:t xml:space="preserve"> </w:t>
      </w:r>
      <w:r>
        <w:rPr>
          <w:w w:val="105"/>
        </w:rPr>
        <w:t>have</w:t>
      </w:r>
      <w:r>
        <w:rPr>
          <w:spacing w:val="-11"/>
          <w:w w:val="105"/>
        </w:rPr>
        <w:t xml:space="preserve"> </w:t>
      </w:r>
      <w:r>
        <w:rPr>
          <w:w w:val="105"/>
        </w:rPr>
        <w:t>rarely</w:t>
      </w:r>
      <w:r>
        <w:rPr>
          <w:spacing w:val="-10"/>
          <w:w w:val="105"/>
        </w:rPr>
        <w:t xml:space="preserve"> </w:t>
      </w:r>
      <w:r>
        <w:rPr>
          <w:w w:val="105"/>
        </w:rPr>
        <w:t>been</w:t>
      </w:r>
      <w:r>
        <w:rPr>
          <w:spacing w:val="-10"/>
          <w:w w:val="105"/>
        </w:rPr>
        <w:t xml:space="preserve"> </w:t>
      </w:r>
      <w:r>
        <w:rPr>
          <w:w w:val="105"/>
        </w:rPr>
        <w:t>tested</w:t>
      </w:r>
      <w:r>
        <w:rPr>
          <w:spacing w:val="-11"/>
          <w:w w:val="105"/>
        </w:rPr>
        <w:t xml:space="preserve"> </w:t>
      </w:r>
      <w:r>
        <w:rPr>
          <w:w w:val="105"/>
        </w:rPr>
        <w:t>in</w:t>
      </w:r>
      <w:r>
        <w:rPr>
          <w:spacing w:val="-10"/>
          <w:w w:val="105"/>
        </w:rPr>
        <w:t xml:space="preserve"> </w:t>
      </w:r>
      <w:r>
        <w:rPr>
          <w:spacing w:val="-2"/>
          <w:w w:val="105"/>
        </w:rPr>
        <w:t>court.</w:t>
      </w:r>
      <w:hyperlink w:anchor="_bookmark84" w:history="1">
        <w:r>
          <w:rPr>
            <w:spacing w:val="-2"/>
            <w:w w:val="105"/>
            <w:position w:val="7"/>
            <w:sz w:val="13"/>
          </w:rPr>
          <w:t>62</w:t>
        </w:r>
      </w:hyperlink>
    </w:p>
    <w:p w:rsidR="00FB0FE6" w:rsidRDefault="00056ECC">
      <w:pPr>
        <w:pStyle w:val="BodyText"/>
        <w:rPr>
          <w:sz w:val="18"/>
        </w:rPr>
      </w:pPr>
      <w:r>
        <w:pict>
          <v:shape id="docshape290" o:spid="_x0000_s1192" style="position:absolute;margin-left:65.2pt;margin-top:11.55pt;width:131.35pt;height:.1pt;z-index:-15703552;mso-wrap-distance-left:0;mso-wrap-distance-right:0;mso-position-horizontal-relative:page" coordorigin="1304,231" coordsize="2627,0" path="m1304,231r2627,e" filled="f" strokeweight=".14042mm">
            <v:path arrowok="t"/>
            <w10:wrap type="topAndBottom" anchorx="page"/>
          </v:shape>
        </w:pict>
      </w:r>
    </w:p>
    <w:p w:rsidR="00FB0FE6" w:rsidRDefault="00056ECC">
      <w:pPr>
        <w:pStyle w:val="ListParagraph"/>
        <w:numPr>
          <w:ilvl w:val="0"/>
          <w:numId w:val="10"/>
        </w:numPr>
        <w:tabs>
          <w:tab w:val="left" w:pos="785"/>
        </w:tabs>
        <w:spacing w:before="45" w:line="268" w:lineRule="auto"/>
        <w:ind w:right="61"/>
        <w:rPr>
          <w:sz w:val="17"/>
        </w:rPr>
      </w:pPr>
      <w:bookmarkStart w:id="87" w:name="_bookmark82"/>
      <w:bookmarkEnd w:id="87"/>
      <w:r>
        <w:rPr>
          <w:sz w:val="17"/>
        </w:rPr>
        <w:t>For</w:t>
      </w:r>
      <w:r>
        <w:rPr>
          <w:spacing w:val="-5"/>
          <w:sz w:val="17"/>
        </w:rPr>
        <w:t xml:space="preserve"> </w:t>
      </w:r>
      <w:r>
        <w:rPr>
          <w:sz w:val="17"/>
        </w:rPr>
        <w:t>example,</w:t>
      </w:r>
      <w:r>
        <w:rPr>
          <w:spacing w:val="-5"/>
          <w:sz w:val="17"/>
        </w:rPr>
        <w:t xml:space="preserve"> </w:t>
      </w:r>
      <w:r>
        <w:rPr>
          <w:i/>
          <w:sz w:val="17"/>
        </w:rPr>
        <w:t>Commonwealth</w:t>
      </w:r>
      <w:r>
        <w:rPr>
          <w:i/>
          <w:spacing w:val="-5"/>
          <w:sz w:val="17"/>
        </w:rPr>
        <w:t xml:space="preserve"> </w:t>
      </w:r>
      <w:r>
        <w:rPr>
          <w:i/>
          <w:sz w:val="17"/>
        </w:rPr>
        <w:t>Electoral</w:t>
      </w:r>
      <w:r>
        <w:rPr>
          <w:i/>
          <w:spacing w:val="-5"/>
          <w:sz w:val="17"/>
        </w:rPr>
        <w:t xml:space="preserve"> </w:t>
      </w:r>
      <w:r>
        <w:rPr>
          <w:i/>
          <w:sz w:val="17"/>
        </w:rPr>
        <w:t>Act</w:t>
      </w:r>
      <w:r>
        <w:rPr>
          <w:i/>
          <w:spacing w:val="-5"/>
          <w:sz w:val="17"/>
        </w:rPr>
        <w:t xml:space="preserve"> </w:t>
      </w:r>
      <w:r>
        <w:rPr>
          <w:i/>
          <w:sz w:val="17"/>
        </w:rPr>
        <w:t xml:space="preserve">1918 </w:t>
      </w:r>
      <w:r>
        <w:rPr>
          <w:sz w:val="17"/>
        </w:rPr>
        <w:t>(section</w:t>
      </w:r>
      <w:r>
        <w:rPr>
          <w:spacing w:val="-5"/>
          <w:sz w:val="17"/>
        </w:rPr>
        <w:t xml:space="preserve"> </w:t>
      </w:r>
      <w:r>
        <w:rPr>
          <w:sz w:val="17"/>
        </w:rPr>
        <w:t>326);</w:t>
      </w:r>
      <w:r>
        <w:rPr>
          <w:spacing w:val="-5"/>
          <w:sz w:val="17"/>
        </w:rPr>
        <w:t xml:space="preserve"> </w:t>
      </w:r>
      <w:r>
        <w:rPr>
          <w:i/>
          <w:sz w:val="17"/>
        </w:rPr>
        <w:t>NSW</w:t>
      </w:r>
      <w:r>
        <w:rPr>
          <w:i/>
          <w:spacing w:val="-5"/>
          <w:sz w:val="17"/>
        </w:rPr>
        <w:t xml:space="preserve"> </w:t>
      </w:r>
      <w:r>
        <w:rPr>
          <w:i/>
          <w:sz w:val="17"/>
        </w:rPr>
        <w:t>Electoral</w:t>
      </w:r>
      <w:r>
        <w:rPr>
          <w:i/>
          <w:spacing w:val="-5"/>
          <w:sz w:val="17"/>
        </w:rPr>
        <w:t xml:space="preserve"> </w:t>
      </w:r>
      <w:r>
        <w:rPr>
          <w:i/>
          <w:sz w:val="17"/>
        </w:rPr>
        <w:t xml:space="preserve">Act </w:t>
      </w:r>
      <w:bookmarkStart w:id="88" w:name="_bookmark83"/>
      <w:bookmarkEnd w:id="88"/>
      <w:r>
        <w:rPr>
          <w:i/>
          <w:sz w:val="17"/>
        </w:rPr>
        <w:t xml:space="preserve">2017 No 66 </w:t>
      </w:r>
      <w:r>
        <w:rPr>
          <w:sz w:val="17"/>
        </w:rPr>
        <w:t xml:space="preserve">(section 209); </w:t>
      </w:r>
      <w:r>
        <w:rPr>
          <w:i/>
          <w:sz w:val="17"/>
        </w:rPr>
        <w:t xml:space="preserve">Victorian Electoral Act 2002 </w:t>
      </w:r>
      <w:r>
        <w:rPr>
          <w:sz w:val="17"/>
        </w:rPr>
        <w:t>(section 151).</w:t>
      </w:r>
    </w:p>
    <w:p w:rsidR="00FB0FE6" w:rsidRDefault="00056ECC">
      <w:pPr>
        <w:pStyle w:val="ListParagraph"/>
        <w:numPr>
          <w:ilvl w:val="0"/>
          <w:numId w:val="10"/>
        </w:numPr>
        <w:tabs>
          <w:tab w:val="left" w:pos="785"/>
        </w:tabs>
        <w:spacing w:before="1"/>
        <w:ind w:hanging="342"/>
        <w:rPr>
          <w:sz w:val="17"/>
        </w:rPr>
      </w:pPr>
      <w:bookmarkStart w:id="89" w:name="_bookmark84"/>
      <w:bookmarkEnd w:id="89"/>
      <w:r>
        <w:rPr>
          <w:i/>
          <w:sz w:val="17"/>
        </w:rPr>
        <w:t>Commonwealth</w:t>
      </w:r>
      <w:r>
        <w:rPr>
          <w:i/>
          <w:spacing w:val="-1"/>
          <w:sz w:val="17"/>
        </w:rPr>
        <w:t xml:space="preserve"> </w:t>
      </w:r>
      <w:r>
        <w:rPr>
          <w:i/>
          <w:sz w:val="17"/>
        </w:rPr>
        <w:t>Electoral</w:t>
      </w:r>
      <w:r>
        <w:rPr>
          <w:i/>
          <w:spacing w:val="-1"/>
          <w:sz w:val="17"/>
        </w:rPr>
        <w:t xml:space="preserve"> </w:t>
      </w:r>
      <w:r>
        <w:rPr>
          <w:i/>
          <w:sz w:val="17"/>
        </w:rPr>
        <w:t>Act</w:t>
      </w:r>
      <w:r>
        <w:rPr>
          <w:i/>
          <w:spacing w:val="-1"/>
          <w:sz w:val="17"/>
        </w:rPr>
        <w:t xml:space="preserve"> </w:t>
      </w:r>
      <w:r>
        <w:rPr>
          <w:i/>
          <w:sz w:val="17"/>
        </w:rPr>
        <w:t>1918</w:t>
      </w:r>
      <w:r>
        <w:rPr>
          <w:i/>
          <w:spacing w:val="7"/>
          <w:sz w:val="17"/>
        </w:rPr>
        <w:t xml:space="preserve"> </w:t>
      </w:r>
      <w:r>
        <w:rPr>
          <w:sz w:val="17"/>
        </w:rPr>
        <w:t xml:space="preserve">(section </w:t>
      </w:r>
      <w:r>
        <w:rPr>
          <w:spacing w:val="-2"/>
          <w:sz w:val="17"/>
        </w:rPr>
        <w:t>326).</w:t>
      </w:r>
    </w:p>
    <w:p w:rsidR="00FB0FE6" w:rsidRDefault="00056ECC">
      <w:pPr>
        <w:pStyle w:val="ListParagraph"/>
        <w:numPr>
          <w:ilvl w:val="0"/>
          <w:numId w:val="10"/>
        </w:numPr>
        <w:tabs>
          <w:tab w:val="left" w:pos="785"/>
        </w:tabs>
        <w:spacing w:before="24" w:line="268" w:lineRule="auto"/>
        <w:ind w:right="434"/>
        <w:rPr>
          <w:sz w:val="17"/>
        </w:rPr>
      </w:pPr>
      <w:r>
        <w:rPr>
          <w:sz w:val="17"/>
        </w:rPr>
        <w:t>In 1988, after winning a seat at the NSW state election, a Labor MP was found</w:t>
      </w:r>
      <w:r>
        <w:rPr>
          <w:spacing w:val="-3"/>
          <w:sz w:val="17"/>
        </w:rPr>
        <w:t xml:space="preserve"> </w:t>
      </w:r>
      <w:r>
        <w:rPr>
          <w:sz w:val="17"/>
        </w:rPr>
        <w:t>by</w:t>
      </w:r>
      <w:r>
        <w:rPr>
          <w:spacing w:val="-3"/>
          <w:sz w:val="17"/>
        </w:rPr>
        <w:t xml:space="preserve"> </w:t>
      </w:r>
      <w:r>
        <w:rPr>
          <w:sz w:val="17"/>
        </w:rPr>
        <w:t>the</w:t>
      </w:r>
      <w:r>
        <w:rPr>
          <w:spacing w:val="-3"/>
          <w:sz w:val="17"/>
        </w:rPr>
        <w:t xml:space="preserve"> </w:t>
      </w:r>
      <w:r>
        <w:rPr>
          <w:sz w:val="17"/>
        </w:rPr>
        <w:t>NSW</w:t>
      </w:r>
      <w:r>
        <w:rPr>
          <w:spacing w:val="-3"/>
          <w:sz w:val="17"/>
        </w:rPr>
        <w:t xml:space="preserve"> </w:t>
      </w:r>
      <w:r>
        <w:rPr>
          <w:sz w:val="17"/>
        </w:rPr>
        <w:t>Supreme</w:t>
      </w:r>
      <w:r>
        <w:rPr>
          <w:spacing w:val="-3"/>
          <w:sz w:val="17"/>
        </w:rPr>
        <w:t xml:space="preserve"> </w:t>
      </w:r>
      <w:r>
        <w:rPr>
          <w:sz w:val="17"/>
        </w:rPr>
        <w:t>Court</w:t>
      </w:r>
      <w:r>
        <w:rPr>
          <w:spacing w:val="-3"/>
          <w:sz w:val="17"/>
        </w:rPr>
        <w:t xml:space="preserve"> </w:t>
      </w:r>
      <w:r>
        <w:rPr>
          <w:sz w:val="17"/>
        </w:rPr>
        <w:t>to</w:t>
      </w:r>
      <w:r>
        <w:rPr>
          <w:spacing w:val="-3"/>
          <w:sz w:val="17"/>
        </w:rPr>
        <w:t xml:space="preserve"> </w:t>
      </w:r>
      <w:r>
        <w:rPr>
          <w:sz w:val="17"/>
        </w:rPr>
        <w:t>have</w:t>
      </w:r>
      <w:r>
        <w:rPr>
          <w:spacing w:val="-3"/>
          <w:sz w:val="17"/>
        </w:rPr>
        <w:t xml:space="preserve"> </w:t>
      </w:r>
      <w:r>
        <w:rPr>
          <w:sz w:val="17"/>
        </w:rPr>
        <w:t>committed</w:t>
      </w:r>
      <w:r>
        <w:rPr>
          <w:spacing w:val="-3"/>
          <w:sz w:val="17"/>
        </w:rPr>
        <w:t xml:space="preserve"> </w:t>
      </w:r>
      <w:r>
        <w:rPr>
          <w:sz w:val="17"/>
        </w:rPr>
        <w:t>electoral</w:t>
      </w:r>
      <w:r>
        <w:rPr>
          <w:spacing w:val="-3"/>
          <w:sz w:val="17"/>
        </w:rPr>
        <w:t xml:space="preserve"> </w:t>
      </w:r>
      <w:r>
        <w:rPr>
          <w:sz w:val="17"/>
        </w:rPr>
        <w:t>bribery</w:t>
      </w:r>
      <w:r>
        <w:rPr>
          <w:spacing w:val="-3"/>
          <w:sz w:val="17"/>
        </w:rPr>
        <w:t xml:space="preserve"> </w:t>
      </w:r>
      <w:r>
        <w:rPr>
          <w:sz w:val="17"/>
        </w:rPr>
        <w:t>due</w:t>
      </w:r>
      <w:r>
        <w:rPr>
          <w:spacing w:val="-3"/>
          <w:sz w:val="17"/>
        </w:rPr>
        <w:t xml:space="preserve"> </w:t>
      </w:r>
      <w:r>
        <w:rPr>
          <w:sz w:val="17"/>
        </w:rPr>
        <w:t>to</w:t>
      </w:r>
    </w:p>
    <w:p w:rsidR="00FB0FE6" w:rsidRDefault="00056ECC">
      <w:pPr>
        <w:spacing w:line="268" w:lineRule="auto"/>
        <w:ind w:left="784" w:right="191"/>
        <w:rPr>
          <w:sz w:val="17"/>
        </w:rPr>
      </w:pPr>
      <w:proofErr w:type="gramStart"/>
      <w:r>
        <w:rPr>
          <w:sz w:val="17"/>
        </w:rPr>
        <w:t>pork-barrelling</w:t>
      </w:r>
      <w:proofErr w:type="gramEnd"/>
      <w:r>
        <w:rPr>
          <w:spacing w:val="-4"/>
          <w:sz w:val="17"/>
        </w:rPr>
        <w:t xml:space="preserve"> </w:t>
      </w:r>
      <w:r>
        <w:rPr>
          <w:sz w:val="17"/>
        </w:rPr>
        <w:t>during</w:t>
      </w:r>
      <w:r>
        <w:rPr>
          <w:spacing w:val="-4"/>
          <w:sz w:val="17"/>
        </w:rPr>
        <w:t xml:space="preserve"> </w:t>
      </w:r>
      <w:r>
        <w:rPr>
          <w:sz w:val="17"/>
        </w:rPr>
        <w:t>the</w:t>
      </w:r>
      <w:r>
        <w:rPr>
          <w:spacing w:val="-4"/>
          <w:sz w:val="17"/>
        </w:rPr>
        <w:t xml:space="preserve"> </w:t>
      </w:r>
      <w:r>
        <w:rPr>
          <w:sz w:val="17"/>
        </w:rPr>
        <w:t>election</w:t>
      </w:r>
      <w:r>
        <w:rPr>
          <w:spacing w:val="-4"/>
          <w:sz w:val="17"/>
        </w:rPr>
        <w:t xml:space="preserve"> </w:t>
      </w:r>
      <w:r>
        <w:rPr>
          <w:sz w:val="17"/>
        </w:rPr>
        <w:t>campaign. The</w:t>
      </w:r>
      <w:r>
        <w:rPr>
          <w:spacing w:val="-4"/>
          <w:sz w:val="17"/>
        </w:rPr>
        <w:t xml:space="preserve"> </w:t>
      </w:r>
      <w:r>
        <w:rPr>
          <w:sz w:val="17"/>
        </w:rPr>
        <w:t>offence</w:t>
      </w:r>
      <w:r>
        <w:rPr>
          <w:spacing w:val="-4"/>
          <w:sz w:val="17"/>
        </w:rPr>
        <w:t xml:space="preserve"> </w:t>
      </w:r>
      <w:r>
        <w:rPr>
          <w:sz w:val="17"/>
        </w:rPr>
        <w:t>did</w:t>
      </w:r>
      <w:r>
        <w:rPr>
          <w:spacing w:val="-4"/>
          <w:sz w:val="17"/>
        </w:rPr>
        <w:t xml:space="preserve"> </w:t>
      </w:r>
      <w:r>
        <w:rPr>
          <w:sz w:val="17"/>
        </w:rPr>
        <w:t>not</w:t>
      </w:r>
      <w:r>
        <w:rPr>
          <w:spacing w:val="-4"/>
          <w:sz w:val="17"/>
        </w:rPr>
        <w:t xml:space="preserve"> </w:t>
      </w:r>
      <w:r>
        <w:rPr>
          <w:sz w:val="17"/>
        </w:rPr>
        <w:t>have</w:t>
      </w:r>
      <w:r>
        <w:rPr>
          <w:spacing w:val="-4"/>
          <w:sz w:val="17"/>
        </w:rPr>
        <w:t xml:space="preserve"> </w:t>
      </w:r>
      <w:r>
        <w:rPr>
          <w:sz w:val="17"/>
        </w:rPr>
        <w:t>a</w:t>
      </w:r>
      <w:r>
        <w:rPr>
          <w:spacing w:val="-4"/>
          <w:sz w:val="17"/>
        </w:rPr>
        <w:t xml:space="preserve"> </w:t>
      </w:r>
      <w:r>
        <w:rPr>
          <w:sz w:val="17"/>
        </w:rPr>
        <w:t xml:space="preserve">public policy exemption at the time. The Labor MP was unseated, but subsequently won the by-election. No other cases of pork-barrelling have been successfully challenged in Australia under electoral bribery laws: see </w:t>
      </w:r>
      <w:hyperlink w:anchor="_bookmark225" w:history="1">
        <w:r>
          <w:rPr>
            <w:sz w:val="17"/>
          </w:rPr>
          <w:t>Connolly (2020).</w:t>
        </w:r>
      </w:hyperlink>
    </w:p>
    <w:p w:rsidR="00FB0FE6" w:rsidRDefault="00056ECC">
      <w:pPr>
        <w:pStyle w:val="BodyText"/>
        <w:spacing w:before="110" w:line="278" w:lineRule="auto"/>
        <w:ind w:left="443" w:right="672"/>
        <w:rPr>
          <w:sz w:val="13"/>
        </w:rPr>
      </w:pPr>
      <w:r>
        <w:br w:type="column"/>
      </w:r>
      <w:r>
        <w:rPr>
          <w:w w:val="105"/>
        </w:rPr>
        <w:t>As</w:t>
      </w:r>
      <w:r>
        <w:rPr>
          <w:spacing w:val="-11"/>
          <w:w w:val="105"/>
        </w:rPr>
        <w:t xml:space="preserve"> </w:t>
      </w:r>
      <w:r>
        <w:rPr>
          <w:w w:val="105"/>
        </w:rPr>
        <w:t>a</w:t>
      </w:r>
      <w:r>
        <w:rPr>
          <w:spacing w:val="-11"/>
          <w:w w:val="105"/>
        </w:rPr>
        <w:t xml:space="preserve"> </w:t>
      </w:r>
      <w:r>
        <w:rPr>
          <w:w w:val="105"/>
        </w:rPr>
        <w:t>result,</w:t>
      </w:r>
      <w:r>
        <w:rPr>
          <w:spacing w:val="-11"/>
          <w:w w:val="105"/>
        </w:rPr>
        <w:t xml:space="preserve"> </w:t>
      </w:r>
      <w:r>
        <w:rPr>
          <w:w w:val="105"/>
        </w:rPr>
        <w:t>electoral</w:t>
      </w:r>
      <w:r>
        <w:rPr>
          <w:spacing w:val="-11"/>
          <w:w w:val="105"/>
        </w:rPr>
        <w:t xml:space="preserve"> </w:t>
      </w:r>
      <w:r>
        <w:rPr>
          <w:w w:val="105"/>
        </w:rPr>
        <w:t>bribery</w:t>
      </w:r>
      <w:r>
        <w:rPr>
          <w:spacing w:val="-11"/>
          <w:w w:val="105"/>
        </w:rPr>
        <w:t xml:space="preserve"> </w:t>
      </w:r>
      <w:r>
        <w:rPr>
          <w:w w:val="105"/>
        </w:rPr>
        <w:t>laws</w:t>
      </w:r>
      <w:r>
        <w:rPr>
          <w:spacing w:val="-11"/>
          <w:w w:val="105"/>
        </w:rPr>
        <w:t xml:space="preserve"> </w:t>
      </w:r>
      <w:r>
        <w:rPr>
          <w:w w:val="105"/>
        </w:rPr>
        <w:t>play</w:t>
      </w:r>
      <w:r>
        <w:rPr>
          <w:spacing w:val="-11"/>
          <w:w w:val="105"/>
        </w:rPr>
        <w:t xml:space="preserve"> </w:t>
      </w:r>
      <w:r>
        <w:rPr>
          <w:w w:val="105"/>
        </w:rPr>
        <w:t>little</w:t>
      </w:r>
      <w:r>
        <w:rPr>
          <w:spacing w:val="-11"/>
          <w:w w:val="105"/>
        </w:rPr>
        <w:t xml:space="preserve"> </w:t>
      </w:r>
      <w:r>
        <w:rPr>
          <w:w w:val="105"/>
        </w:rPr>
        <w:t>to</w:t>
      </w:r>
      <w:r>
        <w:rPr>
          <w:spacing w:val="-11"/>
          <w:w w:val="105"/>
        </w:rPr>
        <w:t xml:space="preserve"> </w:t>
      </w:r>
      <w:r>
        <w:rPr>
          <w:w w:val="105"/>
        </w:rPr>
        <w:t>no</w:t>
      </w:r>
      <w:r>
        <w:rPr>
          <w:spacing w:val="-11"/>
          <w:w w:val="105"/>
        </w:rPr>
        <w:t xml:space="preserve"> </w:t>
      </w:r>
      <w:r>
        <w:rPr>
          <w:w w:val="105"/>
        </w:rPr>
        <w:t>role</w:t>
      </w:r>
      <w:r>
        <w:rPr>
          <w:spacing w:val="-11"/>
          <w:w w:val="105"/>
        </w:rPr>
        <w:t xml:space="preserve"> </w:t>
      </w:r>
      <w:r>
        <w:rPr>
          <w:w w:val="105"/>
        </w:rPr>
        <w:t>in</w:t>
      </w:r>
      <w:r>
        <w:rPr>
          <w:spacing w:val="-11"/>
          <w:w w:val="105"/>
        </w:rPr>
        <w:t xml:space="preserve"> </w:t>
      </w:r>
      <w:r>
        <w:rPr>
          <w:w w:val="105"/>
        </w:rPr>
        <w:t>preventing pork-barrelling in Australia.</w:t>
      </w:r>
      <w:hyperlink w:anchor="_bookmark85" w:history="1">
        <w:r>
          <w:rPr>
            <w:w w:val="105"/>
            <w:position w:val="7"/>
            <w:sz w:val="13"/>
          </w:rPr>
          <w:t>63</w:t>
        </w:r>
      </w:hyperlink>
    </w:p>
    <w:p w:rsidR="00FB0FE6" w:rsidRDefault="00FB0FE6">
      <w:pPr>
        <w:pStyle w:val="BodyText"/>
        <w:spacing w:before="10"/>
        <w:rPr>
          <w:sz w:val="25"/>
        </w:rPr>
      </w:pPr>
    </w:p>
    <w:p w:rsidR="00FB0FE6" w:rsidRDefault="00056ECC">
      <w:pPr>
        <w:pStyle w:val="BodyText"/>
        <w:ind w:left="443"/>
      </w:pPr>
      <w:r>
        <w:rPr>
          <w:color w:val="F2901D"/>
          <w:spacing w:val="-2"/>
          <w:w w:val="105"/>
        </w:rPr>
        <w:t>Constitutional powers</w:t>
      </w:r>
      <w:r>
        <w:rPr>
          <w:color w:val="F2901D"/>
          <w:spacing w:val="-1"/>
          <w:w w:val="105"/>
        </w:rPr>
        <w:t xml:space="preserve"> </w:t>
      </w:r>
      <w:r>
        <w:rPr>
          <w:color w:val="F2901D"/>
          <w:spacing w:val="-2"/>
          <w:w w:val="105"/>
        </w:rPr>
        <w:t>and</w:t>
      </w:r>
      <w:r>
        <w:rPr>
          <w:color w:val="F2901D"/>
          <w:spacing w:val="-1"/>
          <w:w w:val="105"/>
        </w:rPr>
        <w:t xml:space="preserve"> </w:t>
      </w:r>
      <w:r>
        <w:rPr>
          <w:color w:val="F2901D"/>
          <w:spacing w:val="-2"/>
          <w:w w:val="105"/>
        </w:rPr>
        <w:t>legal authority</w:t>
      </w:r>
      <w:r>
        <w:rPr>
          <w:color w:val="F2901D"/>
          <w:spacing w:val="-1"/>
          <w:w w:val="105"/>
        </w:rPr>
        <w:t xml:space="preserve"> </w:t>
      </w:r>
      <w:r>
        <w:rPr>
          <w:color w:val="F2901D"/>
          <w:spacing w:val="-2"/>
          <w:w w:val="105"/>
        </w:rPr>
        <w:t>for</w:t>
      </w:r>
      <w:r>
        <w:rPr>
          <w:color w:val="F2901D"/>
          <w:spacing w:val="-1"/>
          <w:w w:val="105"/>
        </w:rPr>
        <w:t xml:space="preserve"> </w:t>
      </w:r>
      <w:r>
        <w:rPr>
          <w:color w:val="F2901D"/>
          <w:spacing w:val="-2"/>
          <w:w w:val="105"/>
        </w:rPr>
        <w:t>spending</w:t>
      </w:r>
    </w:p>
    <w:p w:rsidR="00FB0FE6" w:rsidRDefault="00056ECC">
      <w:pPr>
        <w:pStyle w:val="BodyText"/>
        <w:spacing w:before="176" w:line="280" w:lineRule="auto"/>
        <w:ind w:left="443" w:right="147"/>
      </w:pPr>
      <w:r>
        <w:rPr>
          <w:w w:val="105"/>
        </w:rPr>
        <w:t>At</w:t>
      </w:r>
      <w:r>
        <w:rPr>
          <w:spacing w:val="-7"/>
          <w:w w:val="105"/>
        </w:rPr>
        <w:t xml:space="preserve"> </w:t>
      </w:r>
      <w:r>
        <w:rPr>
          <w:w w:val="105"/>
        </w:rPr>
        <w:t>a</w:t>
      </w:r>
      <w:r>
        <w:rPr>
          <w:spacing w:val="-7"/>
          <w:w w:val="105"/>
        </w:rPr>
        <w:t xml:space="preserve"> </w:t>
      </w:r>
      <w:r>
        <w:rPr>
          <w:w w:val="105"/>
        </w:rPr>
        <w:t>federal</w:t>
      </w:r>
      <w:r>
        <w:rPr>
          <w:spacing w:val="-7"/>
          <w:w w:val="105"/>
        </w:rPr>
        <w:t xml:space="preserve"> </w:t>
      </w:r>
      <w:r>
        <w:rPr>
          <w:w w:val="105"/>
        </w:rPr>
        <w:t>level,</w:t>
      </w:r>
      <w:r>
        <w:rPr>
          <w:spacing w:val="-7"/>
          <w:w w:val="105"/>
        </w:rPr>
        <w:t xml:space="preserve"> </w:t>
      </w:r>
      <w:r>
        <w:rPr>
          <w:w w:val="105"/>
        </w:rPr>
        <w:t>many</w:t>
      </w:r>
      <w:r>
        <w:rPr>
          <w:spacing w:val="-7"/>
          <w:w w:val="105"/>
        </w:rPr>
        <w:t xml:space="preserve"> </w:t>
      </w:r>
      <w:r>
        <w:rPr>
          <w:w w:val="105"/>
        </w:rPr>
        <w:t>of</w:t>
      </w:r>
      <w:r>
        <w:rPr>
          <w:spacing w:val="-7"/>
          <w:w w:val="105"/>
        </w:rPr>
        <w:t xml:space="preserve"> </w:t>
      </w:r>
      <w:r>
        <w:rPr>
          <w:w w:val="105"/>
        </w:rPr>
        <w:t>the</w:t>
      </w:r>
      <w:r>
        <w:rPr>
          <w:spacing w:val="-7"/>
          <w:w w:val="105"/>
        </w:rPr>
        <w:t xml:space="preserve"> </w:t>
      </w:r>
      <w:r>
        <w:rPr>
          <w:w w:val="105"/>
        </w:rPr>
        <w:t>types</w:t>
      </w:r>
      <w:r>
        <w:rPr>
          <w:spacing w:val="-7"/>
          <w:w w:val="105"/>
        </w:rPr>
        <w:t xml:space="preserve"> </w:t>
      </w:r>
      <w:r>
        <w:rPr>
          <w:w w:val="105"/>
        </w:rPr>
        <w:t>of</w:t>
      </w:r>
      <w:r>
        <w:rPr>
          <w:spacing w:val="-7"/>
          <w:w w:val="105"/>
        </w:rPr>
        <w:t xml:space="preserve"> </w:t>
      </w:r>
      <w:r>
        <w:rPr>
          <w:w w:val="105"/>
        </w:rPr>
        <w:t>grants</w:t>
      </w:r>
      <w:r>
        <w:rPr>
          <w:spacing w:val="-7"/>
          <w:w w:val="105"/>
        </w:rPr>
        <w:t xml:space="preserve"> </w:t>
      </w:r>
      <w:r>
        <w:rPr>
          <w:w w:val="105"/>
        </w:rPr>
        <w:t>used</w:t>
      </w:r>
      <w:r>
        <w:rPr>
          <w:spacing w:val="-7"/>
          <w:w w:val="105"/>
        </w:rPr>
        <w:t xml:space="preserve"> </w:t>
      </w:r>
      <w:r>
        <w:rPr>
          <w:w w:val="105"/>
        </w:rPr>
        <w:t>for</w:t>
      </w:r>
      <w:r>
        <w:rPr>
          <w:spacing w:val="-7"/>
          <w:w w:val="105"/>
        </w:rPr>
        <w:t xml:space="preserve"> </w:t>
      </w:r>
      <w:r>
        <w:rPr>
          <w:w w:val="105"/>
        </w:rPr>
        <w:t xml:space="preserve">pork-barrelling </w:t>
      </w:r>
      <w:r>
        <w:rPr>
          <w:spacing w:val="-2"/>
          <w:w w:val="105"/>
        </w:rPr>
        <w:t>fall</w:t>
      </w:r>
      <w:r>
        <w:rPr>
          <w:spacing w:val="-5"/>
          <w:w w:val="105"/>
        </w:rPr>
        <w:t xml:space="preserve"> </w:t>
      </w:r>
      <w:r>
        <w:rPr>
          <w:spacing w:val="-2"/>
          <w:w w:val="105"/>
        </w:rPr>
        <w:t>outside</w:t>
      </w:r>
      <w:r>
        <w:rPr>
          <w:spacing w:val="-5"/>
          <w:w w:val="105"/>
        </w:rPr>
        <w:t xml:space="preserve"> </w:t>
      </w:r>
      <w:r>
        <w:rPr>
          <w:spacing w:val="-2"/>
          <w:w w:val="105"/>
        </w:rPr>
        <w:t>the</w:t>
      </w:r>
      <w:r>
        <w:rPr>
          <w:spacing w:val="-5"/>
          <w:w w:val="105"/>
        </w:rPr>
        <w:t xml:space="preserve"> </w:t>
      </w:r>
      <w:r>
        <w:rPr>
          <w:spacing w:val="-2"/>
          <w:w w:val="105"/>
        </w:rPr>
        <w:t>federal</w:t>
      </w:r>
      <w:r>
        <w:rPr>
          <w:spacing w:val="-5"/>
          <w:w w:val="105"/>
        </w:rPr>
        <w:t xml:space="preserve"> </w:t>
      </w:r>
      <w:r>
        <w:rPr>
          <w:spacing w:val="-2"/>
          <w:w w:val="105"/>
        </w:rPr>
        <w:t>government’s</w:t>
      </w:r>
      <w:r>
        <w:rPr>
          <w:spacing w:val="-5"/>
          <w:w w:val="105"/>
        </w:rPr>
        <w:t xml:space="preserve"> </w:t>
      </w:r>
      <w:r>
        <w:rPr>
          <w:spacing w:val="-2"/>
          <w:w w:val="105"/>
        </w:rPr>
        <w:t>constitutional</w:t>
      </w:r>
      <w:r>
        <w:rPr>
          <w:spacing w:val="-5"/>
          <w:w w:val="105"/>
        </w:rPr>
        <w:t xml:space="preserve"> </w:t>
      </w:r>
      <w:r>
        <w:rPr>
          <w:spacing w:val="-2"/>
          <w:w w:val="105"/>
        </w:rPr>
        <w:t>spending</w:t>
      </w:r>
      <w:r>
        <w:rPr>
          <w:spacing w:val="-5"/>
          <w:w w:val="105"/>
        </w:rPr>
        <w:t xml:space="preserve"> </w:t>
      </w:r>
      <w:r>
        <w:rPr>
          <w:spacing w:val="-2"/>
          <w:w w:val="105"/>
        </w:rPr>
        <w:t>powers.</w:t>
      </w:r>
      <w:hyperlink w:anchor="_bookmark86" w:history="1">
        <w:r>
          <w:rPr>
            <w:spacing w:val="-2"/>
            <w:w w:val="105"/>
            <w:position w:val="7"/>
            <w:sz w:val="13"/>
          </w:rPr>
          <w:t>64</w:t>
        </w:r>
      </w:hyperlink>
      <w:r>
        <w:rPr>
          <w:spacing w:val="40"/>
          <w:w w:val="105"/>
          <w:position w:val="7"/>
          <w:sz w:val="13"/>
        </w:rPr>
        <w:t xml:space="preserve"> </w:t>
      </w:r>
      <w:r>
        <w:rPr>
          <w:w w:val="105"/>
        </w:rPr>
        <w:t xml:space="preserve">Professor of Constitutional Law Anne </w:t>
      </w:r>
      <w:proofErr w:type="spellStart"/>
      <w:r>
        <w:rPr>
          <w:w w:val="105"/>
        </w:rPr>
        <w:t>Twomey</w:t>
      </w:r>
      <w:proofErr w:type="spellEnd"/>
      <w:r>
        <w:rPr>
          <w:w w:val="105"/>
        </w:rPr>
        <w:t xml:space="preserve"> states:</w:t>
      </w:r>
    </w:p>
    <w:p w:rsidR="00FB0FE6" w:rsidRDefault="00056ECC">
      <w:pPr>
        <w:spacing w:before="193" w:line="261" w:lineRule="auto"/>
        <w:ind w:left="880" w:right="598"/>
        <w:jc w:val="both"/>
        <w:rPr>
          <w:sz w:val="19"/>
        </w:rPr>
      </w:pPr>
      <w:r>
        <w:rPr>
          <w:sz w:val="19"/>
        </w:rPr>
        <w:t>Unsurprisingly, the Constitution was not drafted in a way that permitted federal politicians to make grants to resurface a local playing field or build change-rooms at a local sporting club.</w:t>
      </w:r>
      <w:r>
        <w:rPr>
          <w:spacing w:val="40"/>
          <w:sz w:val="19"/>
        </w:rPr>
        <w:t xml:space="preserve"> </w:t>
      </w:r>
      <w:r>
        <w:rPr>
          <w:sz w:val="19"/>
        </w:rPr>
        <w:t>Such matters fall within the jurisdiction of state and local governments.</w:t>
      </w:r>
      <w:hyperlink w:anchor="_bookmark87" w:history="1">
        <w:r>
          <w:rPr>
            <w:sz w:val="19"/>
            <w:vertAlign w:val="superscript"/>
          </w:rPr>
          <w:t>65</w:t>
        </w:r>
      </w:hyperlink>
    </w:p>
    <w:p w:rsidR="00FB0FE6" w:rsidRDefault="00FB0FE6">
      <w:pPr>
        <w:pStyle w:val="BodyText"/>
        <w:spacing w:before="10"/>
      </w:pPr>
    </w:p>
    <w:p w:rsidR="00FB0FE6" w:rsidRDefault="00056ECC">
      <w:pPr>
        <w:pStyle w:val="BodyText"/>
        <w:spacing w:before="1" w:line="280" w:lineRule="auto"/>
        <w:ind w:left="443"/>
      </w:pPr>
      <w:r>
        <w:rPr>
          <w:w w:val="105"/>
        </w:rPr>
        <w:t>The constitutionally valid way for the federal government to fund local projects</w:t>
      </w:r>
      <w:r>
        <w:rPr>
          <w:spacing w:val="-14"/>
          <w:w w:val="105"/>
        </w:rPr>
        <w:t xml:space="preserve"> </w:t>
      </w:r>
      <w:r>
        <w:rPr>
          <w:w w:val="105"/>
        </w:rPr>
        <w:t>is</w:t>
      </w:r>
      <w:r>
        <w:rPr>
          <w:spacing w:val="-14"/>
          <w:w w:val="105"/>
        </w:rPr>
        <w:t xml:space="preserve"> </w:t>
      </w:r>
      <w:r>
        <w:rPr>
          <w:w w:val="105"/>
        </w:rPr>
        <w:t>through</w:t>
      </w:r>
      <w:r>
        <w:rPr>
          <w:spacing w:val="-14"/>
          <w:w w:val="105"/>
        </w:rPr>
        <w:t xml:space="preserve"> </w:t>
      </w:r>
      <w:r>
        <w:rPr>
          <w:w w:val="105"/>
        </w:rPr>
        <w:t>making</w:t>
      </w:r>
      <w:r>
        <w:rPr>
          <w:spacing w:val="-14"/>
          <w:w w:val="105"/>
        </w:rPr>
        <w:t xml:space="preserve"> </w:t>
      </w:r>
      <w:r>
        <w:rPr>
          <w:w w:val="105"/>
        </w:rPr>
        <w:t>grants</w:t>
      </w:r>
      <w:r>
        <w:rPr>
          <w:spacing w:val="-14"/>
          <w:w w:val="105"/>
        </w:rPr>
        <w:t xml:space="preserve"> </w:t>
      </w:r>
      <w:r>
        <w:rPr>
          <w:w w:val="105"/>
        </w:rPr>
        <w:t>to</w:t>
      </w:r>
      <w:r>
        <w:rPr>
          <w:spacing w:val="-14"/>
          <w:w w:val="105"/>
        </w:rPr>
        <w:t xml:space="preserve"> </w:t>
      </w:r>
      <w:r>
        <w:rPr>
          <w:w w:val="105"/>
        </w:rPr>
        <w:t>state</w:t>
      </w:r>
      <w:r>
        <w:rPr>
          <w:spacing w:val="-14"/>
          <w:w w:val="105"/>
        </w:rPr>
        <w:t xml:space="preserve"> </w:t>
      </w:r>
      <w:r>
        <w:rPr>
          <w:w w:val="105"/>
        </w:rPr>
        <w:t>governments</w:t>
      </w:r>
      <w:proofErr w:type="gramStart"/>
      <w:r>
        <w:rPr>
          <w:w w:val="105"/>
        </w:rPr>
        <w:t>,</w:t>
      </w:r>
      <w:proofErr w:type="gramEnd"/>
      <w:r>
        <w:rPr>
          <w:w w:val="105"/>
          <w:position w:val="7"/>
          <w:sz w:val="13"/>
        </w:rPr>
        <w:fldChar w:fldCharType="begin"/>
      </w:r>
      <w:r>
        <w:rPr>
          <w:w w:val="105"/>
          <w:position w:val="7"/>
          <w:sz w:val="13"/>
        </w:rPr>
        <w:instrText xml:space="preserve"> HYPERLINK \l "_bookmark88" </w:instrText>
      </w:r>
      <w:r>
        <w:rPr>
          <w:w w:val="105"/>
          <w:position w:val="7"/>
          <w:sz w:val="13"/>
        </w:rPr>
        <w:fldChar w:fldCharType="separate"/>
      </w:r>
      <w:r>
        <w:rPr>
          <w:w w:val="105"/>
          <w:position w:val="7"/>
          <w:sz w:val="13"/>
        </w:rPr>
        <w:t>66</w:t>
      </w:r>
      <w:r>
        <w:rPr>
          <w:w w:val="105"/>
          <w:position w:val="7"/>
          <w:sz w:val="13"/>
        </w:rPr>
        <w:fldChar w:fldCharType="end"/>
      </w:r>
      <w:r>
        <w:rPr>
          <w:spacing w:val="14"/>
          <w:w w:val="105"/>
          <w:position w:val="7"/>
          <w:sz w:val="13"/>
        </w:rPr>
        <w:t xml:space="preserve"> </w:t>
      </w:r>
      <w:r>
        <w:rPr>
          <w:w w:val="105"/>
        </w:rPr>
        <w:t>but</w:t>
      </w:r>
      <w:r>
        <w:rPr>
          <w:spacing w:val="-14"/>
          <w:w w:val="105"/>
        </w:rPr>
        <w:t xml:space="preserve"> </w:t>
      </w:r>
      <w:r>
        <w:rPr>
          <w:w w:val="105"/>
        </w:rPr>
        <w:t>of</w:t>
      </w:r>
      <w:r>
        <w:rPr>
          <w:spacing w:val="-14"/>
          <w:w w:val="105"/>
        </w:rPr>
        <w:t xml:space="preserve"> </w:t>
      </w:r>
      <w:r>
        <w:rPr>
          <w:w w:val="105"/>
        </w:rPr>
        <w:t>course this means relinquishing the local credit.</w:t>
      </w:r>
    </w:p>
    <w:p w:rsidR="00FB0FE6" w:rsidRDefault="00056ECC">
      <w:pPr>
        <w:pStyle w:val="BodyText"/>
        <w:spacing w:before="159" w:line="280" w:lineRule="auto"/>
        <w:ind w:left="443" w:right="265"/>
        <w:rPr>
          <w:sz w:val="13"/>
        </w:rPr>
      </w:pPr>
      <w:r>
        <w:rPr>
          <w:w w:val="105"/>
        </w:rPr>
        <w:t>Even when grant decisions lack a constitutional basis, it is unlikely these</w:t>
      </w:r>
      <w:r>
        <w:rPr>
          <w:spacing w:val="-14"/>
          <w:w w:val="105"/>
        </w:rPr>
        <w:t xml:space="preserve"> </w:t>
      </w:r>
      <w:r>
        <w:rPr>
          <w:w w:val="105"/>
        </w:rPr>
        <w:t>decisions</w:t>
      </w:r>
      <w:r>
        <w:rPr>
          <w:spacing w:val="-14"/>
          <w:w w:val="105"/>
        </w:rPr>
        <w:t xml:space="preserve"> </w:t>
      </w:r>
      <w:r>
        <w:rPr>
          <w:w w:val="105"/>
        </w:rPr>
        <w:t>would</w:t>
      </w:r>
      <w:r>
        <w:rPr>
          <w:spacing w:val="-14"/>
          <w:w w:val="105"/>
        </w:rPr>
        <w:t xml:space="preserve"> </w:t>
      </w:r>
      <w:r>
        <w:rPr>
          <w:w w:val="105"/>
        </w:rPr>
        <w:t>be</w:t>
      </w:r>
      <w:r>
        <w:rPr>
          <w:spacing w:val="-14"/>
          <w:w w:val="105"/>
        </w:rPr>
        <w:t xml:space="preserve"> </w:t>
      </w:r>
      <w:r>
        <w:rPr>
          <w:w w:val="105"/>
        </w:rPr>
        <w:t>struck</w:t>
      </w:r>
      <w:r>
        <w:rPr>
          <w:spacing w:val="-14"/>
          <w:w w:val="105"/>
        </w:rPr>
        <w:t xml:space="preserve"> </w:t>
      </w:r>
      <w:r>
        <w:rPr>
          <w:w w:val="105"/>
        </w:rPr>
        <w:t>down</w:t>
      </w:r>
      <w:r>
        <w:rPr>
          <w:spacing w:val="-14"/>
          <w:w w:val="105"/>
        </w:rPr>
        <w:t xml:space="preserve"> </w:t>
      </w:r>
      <w:r>
        <w:rPr>
          <w:w w:val="105"/>
        </w:rPr>
        <w:t>because</w:t>
      </w:r>
      <w:r>
        <w:rPr>
          <w:spacing w:val="-14"/>
          <w:w w:val="105"/>
        </w:rPr>
        <w:t xml:space="preserve"> </w:t>
      </w:r>
      <w:r>
        <w:rPr>
          <w:w w:val="105"/>
        </w:rPr>
        <w:t>those</w:t>
      </w:r>
      <w:r>
        <w:rPr>
          <w:spacing w:val="-14"/>
          <w:w w:val="105"/>
        </w:rPr>
        <w:t xml:space="preserve"> </w:t>
      </w:r>
      <w:r>
        <w:rPr>
          <w:w w:val="105"/>
        </w:rPr>
        <w:t>that</w:t>
      </w:r>
      <w:r>
        <w:rPr>
          <w:spacing w:val="-14"/>
          <w:w w:val="105"/>
        </w:rPr>
        <w:t xml:space="preserve"> </w:t>
      </w:r>
      <w:r>
        <w:rPr>
          <w:w w:val="105"/>
        </w:rPr>
        <w:t>received</w:t>
      </w:r>
      <w:r>
        <w:rPr>
          <w:spacing w:val="-14"/>
          <w:w w:val="105"/>
        </w:rPr>
        <w:t xml:space="preserve"> </w:t>
      </w:r>
      <w:r>
        <w:rPr>
          <w:w w:val="105"/>
        </w:rPr>
        <w:t>the grants are unlikely to challenge them, and other parties lack standing to challenge.</w:t>
      </w:r>
      <w:hyperlink w:anchor="_bookmark89" w:history="1">
        <w:r>
          <w:rPr>
            <w:w w:val="105"/>
            <w:position w:val="7"/>
            <w:sz w:val="13"/>
          </w:rPr>
          <w:t>67</w:t>
        </w:r>
      </w:hyperlink>
      <w:r>
        <w:rPr>
          <w:spacing w:val="33"/>
          <w:w w:val="105"/>
          <w:position w:val="7"/>
          <w:sz w:val="13"/>
        </w:rPr>
        <w:t xml:space="preserve"> </w:t>
      </w:r>
      <w:r>
        <w:rPr>
          <w:w w:val="105"/>
        </w:rPr>
        <w:t xml:space="preserve">Professor </w:t>
      </w:r>
      <w:proofErr w:type="spellStart"/>
      <w:r>
        <w:rPr>
          <w:w w:val="105"/>
        </w:rPr>
        <w:t>Twomey</w:t>
      </w:r>
      <w:proofErr w:type="spellEnd"/>
      <w:r>
        <w:rPr>
          <w:w w:val="105"/>
        </w:rPr>
        <w:t xml:space="preserve"> refers to this as ‘breaching the Constitution because we are confident we can get away with it’.</w:t>
      </w:r>
      <w:hyperlink w:anchor="_bookmark90" w:history="1">
        <w:r>
          <w:rPr>
            <w:w w:val="105"/>
            <w:position w:val="7"/>
            <w:sz w:val="13"/>
          </w:rPr>
          <w:t>68</w:t>
        </w:r>
      </w:hyperlink>
    </w:p>
    <w:p w:rsidR="00FB0FE6" w:rsidRDefault="00056ECC">
      <w:pPr>
        <w:pStyle w:val="BodyText"/>
        <w:spacing w:before="3"/>
        <w:rPr>
          <w:sz w:val="8"/>
        </w:rPr>
      </w:pPr>
      <w:r>
        <w:pict>
          <v:shape id="docshape291" o:spid="_x0000_s1191" style="position:absolute;margin-left:448.35pt;margin-top:6pt;width:131.35pt;height:.1pt;z-index:-15703040;mso-wrap-distance-left:0;mso-wrap-distance-right:0;mso-position-horizontal-relative:page" coordorigin="8967,120" coordsize="2627,0" path="m8967,120r2627,e" filled="f" strokeweight=".14042mm">
            <v:path arrowok="t"/>
            <w10:wrap type="topAndBottom" anchorx="page"/>
          </v:shape>
        </w:pict>
      </w:r>
    </w:p>
    <w:p w:rsidR="00FB0FE6" w:rsidRDefault="00056ECC">
      <w:pPr>
        <w:pStyle w:val="ListParagraph"/>
        <w:numPr>
          <w:ilvl w:val="0"/>
          <w:numId w:val="10"/>
        </w:numPr>
        <w:tabs>
          <w:tab w:val="left" w:pos="785"/>
        </w:tabs>
        <w:spacing w:before="45" w:line="268" w:lineRule="auto"/>
        <w:ind w:right="713"/>
        <w:jc w:val="both"/>
        <w:rPr>
          <w:sz w:val="17"/>
        </w:rPr>
      </w:pPr>
      <w:bookmarkStart w:id="90" w:name="_bookmark85"/>
      <w:bookmarkEnd w:id="90"/>
      <w:r>
        <w:rPr>
          <w:sz w:val="17"/>
        </w:rPr>
        <w:t>Although</w:t>
      </w:r>
      <w:r>
        <w:rPr>
          <w:spacing w:val="-4"/>
          <w:sz w:val="17"/>
        </w:rPr>
        <w:t xml:space="preserve"> </w:t>
      </w:r>
      <w:r>
        <w:rPr>
          <w:sz w:val="17"/>
        </w:rPr>
        <w:t>Orr</w:t>
      </w:r>
      <w:r>
        <w:rPr>
          <w:spacing w:val="-4"/>
          <w:sz w:val="17"/>
        </w:rPr>
        <w:t xml:space="preserve"> </w:t>
      </w:r>
      <w:r>
        <w:rPr>
          <w:sz w:val="17"/>
        </w:rPr>
        <w:t>argues</w:t>
      </w:r>
      <w:r>
        <w:rPr>
          <w:spacing w:val="-4"/>
          <w:sz w:val="17"/>
        </w:rPr>
        <w:t xml:space="preserve"> </w:t>
      </w:r>
      <w:r>
        <w:rPr>
          <w:sz w:val="17"/>
        </w:rPr>
        <w:t>the</w:t>
      </w:r>
      <w:r>
        <w:rPr>
          <w:spacing w:val="-4"/>
          <w:sz w:val="17"/>
        </w:rPr>
        <w:t xml:space="preserve"> </w:t>
      </w:r>
      <w:r>
        <w:rPr>
          <w:sz w:val="17"/>
        </w:rPr>
        <w:t>obvious</w:t>
      </w:r>
      <w:r>
        <w:rPr>
          <w:spacing w:val="-4"/>
          <w:sz w:val="17"/>
        </w:rPr>
        <w:t xml:space="preserve"> </w:t>
      </w:r>
      <w:r>
        <w:rPr>
          <w:sz w:val="17"/>
        </w:rPr>
        <w:t>resemblance</w:t>
      </w:r>
      <w:r>
        <w:rPr>
          <w:spacing w:val="-4"/>
          <w:sz w:val="17"/>
        </w:rPr>
        <w:t xml:space="preserve"> </w:t>
      </w:r>
      <w:r>
        <w:rPr>
          <w:sz w:val="17"/>
        </w:rPr>
        <w:t>of</w:t>
      </w:r>
      <w:r>
        <w:rPr>
          <w:spacing w:val="-4"/>
          <w:sz w:val="17"/>
        </w:rPr>
        <w:t xml:space="preserve"> </w:t>
      </w:r>
      <w:r>
        <w:rPr>
          <w:sz w:val="17"/>
        </w:rPr>
        <w:t>pork-barrelling</w:t>
      </w:r>
      <w:r>
        <w:rPr>
          <w:spacing w:val="-4"/>
          <w:sz w:val="17"/>
        </w:rPr>
        <w:t xml:space="preserve"> </w:t>
      </w:r>
      <w:r>
        <w:rPr>
          <w:sz w:val="17"/>
        </w:rPr>
        <w:t>to</w:t>
      </w:r>
      <w:r>
        <w:rPr>
          <w:spacing w:val="-4"/>
          <w:sz w:val="17"/>
        </w:rPr>
        <w:t xml:space="preserve"> </w:t>
      </w:r>
      <w:r>
        <w:rPr>
          <w:sz w:val="17"/>
        </w:rPr>
        <w:t>electoral bribery</w:t>
      </w:r>
      <w:r>
        <w:rPr>
          <w:spacing w:val="-3"/>
          <w:sz w:val="17"/>
        </w:rPr>
        <w:t xml:space="preserve"> </w:t>
      </w:r>
      <w:r>
        <w:rPr>
          <w:sz w:val="17"/>
        </w:rPr>
        <w:t>remains</w:t>
      </w:r>
      <w:r>
        <w:rPr>
          <w:spacing w:val="-3"/>
          <w:sz w:val="17"/>
        </w:rPr>
        <w:t xml:space="preserve"> </w:t>
      </w:r>
      <w:r>
        <w:rPr>
          <w:sz w:val="17"/>
        </w:rPr>
        <w:t>powerful</w:t>
      </w:r>
      <w:r>
        <w:rPr>
          <w:spacing w:val="-3"/>
          <w:sz w:val="17"/>
        </w:rPr>
        <w:t xml:space="preserve"> </w:t>
      </w:r>
      <w:r>
        <w:rPr>
          <w:sz w:val="17"/>
        </w:rPr>
        <w:t>as</w:t>
      </w:r>
      <w:r>
        <w:rPr>
          <w:spacing w:val="-3"/>
          <w:sz w:val="17"/>
        </w:rPr>
        <w:t xml:space="preserve"> </w:t>
      </w:r>
      <w:r>
        <w:rPr>
          <w:sz w:val="17"/>
        </w:rPr>
        <w:t>a</w:t>
      </w:r>
      <w:r>
        <w:rPr>
          <w:spacing w:val="-3"/>
          <w:sz w:val="17"/>
        </w:rPr>
        <w:t xml:space="preserve"> </w:t>
      </w:r>
      <w:r>
        <w:rPr>
          <w:sz w:val="17"/>
        </w:rPr>
        <w:t>rhetorical</w:t>
      </w:r>
      <w:r>
        <w:rPr>
          <w:spacing w:val="-3"/>
          <w:sz w:val="17"/>
        </w:rPr>
        <w:t xml:space="preserve"> </w:t>
      </w:r>
      <w:r>
        <w:rPr>
          <w:sz w:val="17"/>
        </w:rPr>
        <w:t>device</w:t>
      </w:r>
      <w:r>
        <w:rPr>
          <w:spacing w:val="-3"/>
          <w:sz w:val="17"/>
        </w:rPr>
        <w:t xml:space="preserve"> </w:t>
      </w:r>
      <w:r>
        <w:rPr>
          <w:sz w:val="17"/>
        </w:rPr>
        <w:t>even</w:t>
      </w:r>
      <w:r>
        <w:rPr>
          <w:spacing w:val="-3"/>
          <w:sz w:val="17"/>
        </w:rPr>
        <w:t xml:space="preserve"> </w:t>
      </w:r>
      <w:r>
        <w:rPr>
          <w:sz w:val="17"/>
        </w:rPr>
        <w:t>if</w:t>
      </w:r>
      <w:r>
        <w:rPr>
          <w:spacing w:val="-3"/>
          <w:sz w:val="17"/>
        </w:rPr>
        <w:t xml:space="preserve"> </w:t>
      </w:r>
      <w:r>
        <w:rPr>
          <w:sz w:val="17"/>
        </w:rPr>
        <w:t>it’s</w:t>
      </w:r>
      <w:r>
        <w:rPr>
          <w:spacing w:val="-3"/>
          <w:sz w:val="17"/>
        </w:rPr>
        <w:t xml:space="preserve"> </w:t>
      </w:r>
      <w:r>
        <w:rPr>
          <w:sz w:val="17"/>
        </w:rPr>
        <w:t>not</w:t>
      </w:r>
      <w:r>
        <w:rPr>
          <w:spacing w:val="-3"/>
          <w:sz w:val="17"/>
        </w:rPr>
        <w:t xml:space="preserve"> </w:t>
      </w:r>
      <w:r>
        <w:rPr>
          <w:sz w:val="17"/>
        </w:rPr>
        <w:t>a</w:t>
      </w:r>
      <w:r>
        <w:rPr>
          <w:spacing w:val="-3"/>
          <w:sz w:val="17"/>
        </w:rPr>
        <w:t xml:space="preserve"> </w:t>
      </w:r>
      <w:r>
        <w:rPr>
          <w:sz w:val="17"/>
        </w:rPr>
        <w:t>formal</w:t>
      </w:r>
      <w:r>
        <w:rPr>
          <w:spacing w:val="-3"/>
          <w:sz w:val="17"/>
        </w:rPr>
        <w:t xml:space="preserve"> </w:t>
      </w:r>
      <w:r>
        <w:rPr>
          <w:sz w:val="17"/>
        </w:rPr>
        <w:t xml:space="preserve">legal </w:t>
      </w:r>
      <w:bookmarkStart w:id="91" w:name="_bookmark86"/>
      <w:bookmarkEnd w:id="91"/>
      <w:r>
        <w:rPr>
          <w:sz w:val="17"/>
        </w:rPr>
        <w:t xml:space="preserve">offence: </w:t>
      </w:r>
      <w:hyperlink w:anchor="_bookmark276" w:history="1">
        <w:r>
          <w:rPr>
            <w:sz w:val="17"/>
          </w:rPr>
          <w:t>Orr (2003).</w:t>
        </w:r>
      </w:hyperlink>
    </w:p>
    <w:p w:rsidR="00FB0FE6" w:rsidRDefault="00056ECC">
      <w:pPr>
        <w:pStyle w:val="ListParagraph"/>
        <w:numPr>
          <w:ilvl w:val="0"/>
          <w:numId w:val="10"/>
        </w:numPr>
        <w:tabs>
          <w:tab w:val="left" w:pos="785"/>
        </w:tabs>
        <w:spacing w:before="1" w:line="268" w:lineRule="auto"/>
        <w:ind w:right="222"/>
        <w:rPr>
          <w:sz w:val="17"/>
        </w:rPr>
      </w:pPr>
      <w:r>
        <w:rPr>
          <w:sz w:val="17"/>
        </w:rPr>
        <w:t>The</w:t>
      </w:r>
      <w:r>
        <w:rPr>
          <w:spacing w:val="-3"/>
          <w:sz w:val="17"/>
        </w:rPr>
        <w:t xml:space="preserve"> </w:t>
      </w:r>
      <w:r>
        <w:rPr>
          <w:sz w:val="17"/>
        </w:rPr>
        <w:t>landmark</w:t>
      </w:r>
      <w:r>
        <w:rPr>
          <w:spacing w:val="-3"/>
          <w:sz w:val="17"/>
        </w:rPr>
        <w:t xml:space="preserve"> </w:t>
      </w:r>
      <w:r>
        <w:rPr>
          <w:sz w:val="17"/>
        </w:rPr>
        <w:t>High</w:t>
      </w:r>
      <w:r>
        <w:rPr>
          <w:spacing w:val="-3"/>
          <w:sz w:val="17"/>
        </w:rPr>
        <w:t xml:space="preserve"> </w:t>
      </w:r>
      <w:r>
        <w:rPr>
          <w:sz w:val="17"/>
        </w:rPr>
        <w:t>Court</w:t>
      </w:r>
      <w:r>
        <w:rPr>
          <w:spacing w:val="-3"/>
          <w:sz w:val="17"/>
        </w:rPr>
        <w:t xml:space="preserve"> </w:t>
      </w:r>
      <w:r>
        <w:rPr>
          <w:sz w:val="17"/>
        </w:rPr>
        <w:t>‘School</w:t>
      </w:r>
      <w:r>
        <w:rPr>
          <w:spacing w:val="-3"/>
          <w:sz w:val="17"/>
        </w:rPr>
        <w:t xml:space="preserve"> </w:t>
      </w:r>
      <w:r>
        <w:rPr>
          <w:sz w:val="17"/>
        </w:rPr>
        <w:t>Chaplains’</w:t>
      </w:r>
      <w:r>
        <w:rPr>
          <w:spacing w:val="-3"/>
          <w:sz w:val="17"/>
        </w:rPr>
        <w:t xml:space="preserve"> </w:t>
      </w:r>
      <w:r>
        <w:rPr>
          <w:sz w:val="17"/>
        </w:rPr>
        <w:t>cases</w:t>
      </w:r>
      <w:r>
        <w:rPr>
          <w:spacing w:val="-3"/>
          <w:sz w:val="17"/>
        </w:rPr>
        <w:t xml:space="preserve"> </w:t>
      </w:r>
      <w:r>
        <w:rPr>
          <w:sz w:val="17"/>
        </w:rPr>
        <w:t>found</w:t>
      </w:r>
      <w:r>
        <w:rPr>
          <w:spacing w:val="-3"/>
          <w:sz w:val="17"/>
        </w:rPr>
        <w:t xml:space="preserve"> </w:t>
      </w:r>
      <w:r>
        <w:rPr>
          <w:sz w:val="17"/>
        </w:rPr>
        <w:t>that</w:t>
      </w:r>
      <w:r>
        <w:rPr>
          <w:spacing w:val="-3"/>
          <w:sz w:val="17"/>
        </w:rPr>
        <w:t xml:space="preserve"> </w:t>
      </w:r>
      <w:r>
        <w:rPr>
          <w:sz w:val="17"/>
        </w:rPr>
        <w:t>the</w:t>
      </w:r>
      <w:r>
        <w:rPr>
          <w:spacing w:val="-3"/>
          <w:sz w:val="17"/>
        </w:rPr>
        <w:t xml:space="preserve"> </w:t>
      </w:r>
      <w:r>
        <w:rPr>
          <w:sz w:val="17"/>
        </w:rPr>
        <w:t xml:space="preserve">Commonwealth requires the authority under a constitutional head of power to spend money: Williams v Commonwealth (2012) 248 </w:t>
      </w:r>
      <w:proofErr w:type="spellStart"/>
      <w:r>
        <w:rPr>
          <w:sz w:val="17"/>
        </w:rPr>
        <w:t>CLR</w:t>
      </w:r>
      <w:proofErr w:type="spellEnd"/>
      <w:r>
        <w:rPr>
          <w:sz w:val="17"/>
        </w:rPr>
        <w:t xml:space="preserve"> 156; and Williams v Commonwealth </w:t>
      </w:r>
      <w:bookmarkStart w:id="92" w:name="_bookmark87"/>
      <w:bookmarkEnd w:id="92"/>
      <w:r>
        <w:rPr>
          <w:sz w:val="17"/>
        </w:rPr>
        <w:t xml:space="preserve">(No 2) (2014) 252 </w:t>
      </w:r>
      <w:proofErr w:type="spellStart"/>
      <w:r>
        <w:rPr>
          <w:sz w:val="17"/>
        </w:rPr>
        <w:t>CLR</w:t>
      </w:r>
      <w:proofErr w:type="spellEnd"/>
      <w:r>
        <w:rPr>
          <w:sz w:val="17"/>
        </w:rPr>
        <w:t xml:space="preserve"> 416; and </w:t>
      </w:r>
      <w:hyperlink w:anchor="_bookmark300" w:history="1">
        <w:proofErr w:type="spellStart"/>
        <w:r>
          <w:rPr>
            <w:sz w:val="17"/>
          </w:rPr>
          <w:t>Twomey</w:t>
        </w:r>
        <w:proofErr w:type="spellEnd"/>
        <w:r>
          <w:rPr>
            <w:sz w:val="17"/>
          </w:rPr>
          <w:t xml:space="preserve"> (2021a).</w:t>
        </w:r>
      </w:hyperlink>
    </w:p>
    <w:p w:rsidR="00FB0FE6" w:rsidRDefault="00056ECC">
      <w:pPr>
        <w:pStyle w:val="ListParagraph"/>
        <w:numPr>
          <w:ilvl w:val="0"/>
          <w:numId w:val="10"/>
        </w:numPr>
        <w:tabs>
          <w:tab w:val="left" w:pos="785"/>
        </w:tabs>
        <w:spacing w:before="1"/>
        <w:ind w:hanging="342"/>
        <w:rPr>
          <w:sz w:val="17"/>
        </w:rPr>
      </w:pPr>
      <w:bookmarkStart w:id="93" w:name="_bookmark88"/>
      <w:bookmarkEnd w:id="93"/>
      <w:r>
        <w:rPr>
          <w:spacing w:val="-4"/>
          <w:sz w:val="17"/>
        </w:rPr>
        <w:t>Ibid.</w:t>
      </w:r>
    </w:p>
    <w:p w:rsidR="00FB0FE6" w:rsidRDefault="00056ECC">
      <w:pPr>
        <w:pStyle w:val="ListParagraph"/>
        <w:numPr>
          <w:ilvl w:val="0"/>
          <w:numId w:val="10"/>
        </w:numPr>
        <w:tabs>
          <w:tab w:val="left" w:pos="785"/>
        </w:tabs>
        <w:spacing w:before="24"/>
        <w:ind w:hanging="342"/>
        <w:rPr>
          <w:sz w:val="17"/>
        </w:rPr>
      </w:pPr>
      <w:hyperlink w:anchor="_bookmark301" w:history="1">
        <w:bookmarkStart w:id="94" w:name="_bookmark89"/>
        <w:bookmarkEnd w:id="94"/>
        <w:proofErr w:type="spellStart"/>
        <w:r>
          <w:rPr>
            <w:spacing w:val="-4"/>
            <w:sz w:val="17"/>
          </w:rPr>
          <w:t>Twomey</w:t>
        </w:r>
        <w:proofErr w:type="spellEnd"/>
        <w:r>
          <w:rPr>
            <w:spacing w:val="-3"/>
            <w:sz w:val="17"/>
          </w:rPr>
          <w:t xml:space="preserve"> </w:t>
        </w:r>
        <w:r>
          <w:rPr>
            <w:spacing w:val="-2"/>
            <w:sz w:val="17"/>
          </w:rPr>
          <w:t>(2021b).</w:t>
        </w:r>
      </w:hyperlink>
    </w:p>
    <w:p w:rsidR="00FB0FE6" w:rsidRDefault="00056ECC">
      <w:pPr>
        <w:pStyle w:val="ListParagraph"/>
        <w:numPr>
          <w:ilvl w:val="0"/>
          <w:numId w:val="10"/>
        </w:numPr>
        <w:tabs>
          <w:tab w:val="left" w:pos="785"/>
        </w:tabs>
        <w:spacing w:before="24"/>
        <w:ind w:hanging="342"/>
        <w:rPr>
          <w:sz w:val="17"/>
        </w:rPr>
      </w:pPr>
      <w:hyperlink w:anchor="_bookmark300" w:history="1">
        <w:bookmarkStart w:id="95" w:name="_bookmark90"/>
        <w:bookmarkEnd w:id="95"/>
        <w:proofErr w:type="spellStart"/>
        <w:r>
          <w:rPr>
            <w:spacing w:val="-4"/>
            <w:sz w:val="17"/>
          </w:rPr>
          <w:t>Twomey</w:t>
        </w:r>
        <w:proofErr w:type="spellEnd"/>
        <w:r>
          <w:rPr>
            <w:spacing w:val="-3"/>
            <w:sz w:val="17"/>
          </w:rPr>
          <w:t xml:space="preserve"> </w:t>
        </w:r>
        <w:r>
          <w:rPr>
            <w:spacing w:val="-2"/>
            <w:sz w:val="17"/>
          </w:rPr>
          <w:t>(2021a).</w:t>
        </w:r>
      </w:hyperlink>
    </w:p>
    <w:p w:rsidR="00FB0FE6" w:rsidRDefault="00056ECC">
      <w:pPr>
        <w:pStyle w:val="ListParagraph"/>
        <w:numPr>
          <w:ilvl w:val="0"/>
          <w:numId w:val="10"/>
        </w:numPr>
        <w:tabs>
          <w:tab w:val="left" w:pos="785"/>
        </w:tabs>
        <w:spacing w:before="23"/>
        <w:ind w:hanging="342"/>
        <w:rPr>
          <w:sz w:val="17"/>
        </w:rPr>
      </w:pPr>
      <w:hyperlink w:anchor="_bookmark301" w:history="1">
        <w:proofErr w:type="spellStart"/>
        <w:r>
          <w:rPr>
            <w:spacing w:val="-4"/>
            <w:sz w:val="17"/>
          </w:rPr>
          <w:t>Twomey</w:t>
        </w:r>
        <w:proofErr w:type="spellEnd"/>
        <w:r>
          <w:rPr>
            <w:spacing w:val="-3"/>
            <w:sz w:val="17"/>
          </w:rPr>
          <w:t xml:space="preserve"> </w:t>
        </w:r>
        <w:r>
          <w:rPr>
            <w:spacing w:val="-2"/>
            <w:sz w:val="17"/>
          </w:rPr>
          <w:t>(2021b).</w:t>
        </w:r>
      </w:hyperlink>
    </w:p>
    <w:p w:rsidR="00FB0FE6" w:rsidRDefault="00FB0FE6">
      <w:pPr>
        <w:rPr>
          <w:sz w:val="17"/>
        </w:rPr>
        <w:sectPr w:rsidR="00FB0FE6">
          <w:type w:val="continuous"/>
          <w:pgSz w:w="16840" w:h="11910" w:orient="landscape"/>
          <w:pgMar w:top="1340" w:right="1140" w:bottom="280" w:left="860" w:header="689" w:footer="991" w:gutter="0"/>
          <w:cols w:num="2" w:space="720" w:equalWidth="0">
            <w:col w:w="7022" w:space="641"/>
            <w:col w:w="7177"/>
          </w:cols>
        </w:sectPr>
      </w:pPr>
    </w:p>
    <w:p w:rsidR="00FB0FE6" w:rsidRDefault="00056ECC">
      <w:pPr>
        <w:pStyle w:val="BodyText"/>
        <w:spacing w:before="160" w:line="283" w:lineRule="auto"/>
        <w:ind w:left="443"/>
      </w:pPr>
      <w:r>
        <w:rPr>
          <w:w w:val="105"/>
        </w:rPr>
        <w:lastRenderedPageBreak/>
        <w:t>In</w:t>
      </w:r>
      <w:r>
        <w:rPr>
          <w:spacing w:val="-14"/>
          <w:w w:val="105"/>
        </w:rPr>
        <w:t xml:space="preserve"> </w:t>
      </w:r>
      <w:r>
        <w:rPr>
          <w:w w:val="105"/>
        </w:rPr>
        <w:t>addition</w:t>
      </w:r>
      <w:r>
        <w:rPr>
          <w:spacing w:val="-14"/>
          <w:w w:val="105"/>
        </w:rPr>
        <w:t xml:space="preserve"> </w:t>
      </w:r>
      <w:r>
        <w:rPr>
          <w:w w:val="105"/>
        </w:rPr>
        <w:t>to</w:t>
      </w:r>
      <w:r>
        <w:rPr>
          <w:spacing w:val="-14"/>
          <w:w w:val="105"/>
        </w:rPr>
        <w:t xml:space="preserve"> </w:t>
      </w:r>
      <w:r>
        <w:rPr>
          <w:w w:val="105"/>
        </w:rPr>
        <w:t>the</w:t>
      </w:r>
      <w:r>
        <w:rPr>
          <w:spacing w:val="-14"/>
          <w:w w:val="105"/>
        </w:rPr>
        <w:t xml:space="preserve"> </w:t>
      </w:r>
      <w:r>
        <w:rPr>
          <w:w w:val="105"/>
        </w:rPr>
        <w:t>question</w:t>
      </w:r>
      <w:r>
        <w:rPr>
          <w:spacing w:val="-14"/>
          <w:w w:val="105"/>
        </w:rPr>
        <w:t xml:space="preserve"> </w:t>
      </w:r>
      <w:r>
        <w:rPr>
          <w:w w:val="105"/>
        </w:rPr>
        <w:t>of</w:t>
      </w:r>
      <w:r>
        <w:rPr>
          <w:spacing w:val="-14"/>
          <w:w w:val="105"/>
        </w:rPr>
        <w:t xml:space="preserve"> </w:t>
      </w:r>
      <w:r>
        <w:rPr>
          <w:w w:val="105"/>
        </w:rPr>
        <w:t>constitutional</w:t>
      </w:r>
      <w:r>
        <w:rPr>
          <w:spacing w:val="-14"/>
          <w:w w:val="105"/>
        </w:rPr>
        <w:t xml:space="preserve"> </w:t>
      </w:r>
      <w:r>
        <w:rPr>
          <w:w w:val="105"/>
        </w:rPr>
        <w:t>validity,</w:t>
      </w:r>
      <w:r>
        <w:rPr>
          <w:spacing w:val="-14"/>
          <w:w w:val="105"/>
        </w:rPr>
        <w:t xml:space="preserve"> </w:t>
      </w:r>
      <w:r>
        <w:rPr>
          <w:w w:val="105"/>
        </w:rPr>
        <w:t>there</w:t>
      </w:r>
      <w:r>
        <w:rPr>
          <w:spacing w:val="-14"/>
          <w:w w:val="105"/>
        </w:rPr>
        <w:t xml:space="preserve"> </w:t>
      </w:r>
      <w:r>
        <w:rPr>
          <w:w w:val="105"/>
        </w:rPr>
        <w:t>must</w:t>
      </w:r>
      <w:r>
        <w:rPr>
          <w:spacing w:val="-14"/>
          <w:w w:val="105"/>
        </w:rPr>
        <w:t xml:space="preserve"> </w:t>
      </w:r>
      <w:r>
        <w:rPr>
          <w:w w:val="105"/>
        </w:rPr>
        <w:t>also</w:t>
      </w:r>
      <w:r>
        <w:rPr>
          <w:spacing w:val="-14"/>
          <w:w w:val="105"/>
        </w:rPr>
        <w:t xml:space="preserve"> </w:t>
      </w:r>
      <w:r>
        <w:rPr>
          <w:w w:val="105"/>
        </w:rPr>
        <w:t>be legal authority to spend.</w:t>
      </w:r>
    </w:p>
    <w:p w:rsidR="00FB0FE6" w:rsidRPr="00572B93" w:rsidRDefault="00056ECC">
      <w:pPr>
        <w:pStyle w:val="BodyText"/>
        <w:spacing w:before="162" w:line="283" w:lineRule="auto"/>
        <w:ind w:left="443" w:right="88"/>
        <w:rPr>
          <w:highlight w:val="cyan"/>
        </w:rPr>
      </w:pPr>
      <w:r w:rsidRPr="00572B93">
        <w:rPr>
          <w:w w:val="105"/>
          <w:highlight w:val="cyan"/>
        </w:rPr>
        <w:t>In an audit of the federal Community Sport Infrastructure Program, handed down in 2020, the Auditor-General found that the minister, the Nationals’ Bridget McKenzie, did not have a clear legal authority to make grant decisions under the program.</w:t>
      </w:r>
      <w:hyperlink w:anchor="_bookmark92" w:history="1">
        <w:r w:rsidRPr="00572B93">
          <w:rPr>
            <w:w w:val="105"/>
            <w:position w:val="7"/>
            <w:sz w:val="13"/>
            <w:highlight w:val="cyan"/>
          </w:rPr>
          <w:t>69</w:t>
        </w:r>
      </w:hyperlink>
      <w:r w:rsidRPr="00572B93">
        <w:rPr>
          <w:spacing w:val="40"/>
          <w:w w:val="105"/>
          <w:position w:val="7"/>
          <w:sz w:val="13"/>
          <w:highlight w:val="cyan"/>
        </w:rPr>
        <w:t xml:space="preserve"> </w:t>
      </w:r>
      <w:r w:rsidRPr="00572B93">
        <w:rPr>
          <w:w w:val="105"/>
          <w:highlight w:val="cyan"/>
        </w:rPr>
        <w:t>The government subsequently</w:t>
      </w:r>
      <w:r w:rsidRPr="00572B93">
        <w:rPr>
          <w:spacing w:val="-5"/>
          <w:w w:val="105"/>
          <w:highlight w:val="cyan"/>
        </w:rPr>
        <w:t xml:space="preserve"> </w:t>
      </w:r>
      <w:r w:rsidRPr="00572B93">
        <w:rPr>
          <w:w w:val="105"/>
          <w:highlight w:val="cyan"/>
        </w:rPr>
        <w:t>claimed</w:t>
      </w:r>
      <w:r w:rsidRPr="00572B93">
        <w:rPr>
          <w:spacing w:val="-5"/>
          <w:w w:val="105"/>
          <w:highlight w:val="cyan"/>
        </w:rPr>
        <w:t xml:space="preserve"> </w:t>
      </w:r>
      <w:r w:rsidRPr="00572B93">
        <w:rPr>
          <w:w w:val="105"/>
          <w:highlight w:val="cyan"/>
        </w:rPr>
        <w:t>to</w:t>
      </w:r>
      <w:r w:rsidRPr="00572B93">
        <w:rPr>
          <w:spacing w:val="-5"/>
          <w:w w:val="105"/>
          <w:highlight w:val="cyan"/>
        </w:rPr>
        <w:t xml:space="preserve"> </w:t>
      </w:r>
      <w:r w:rsidRPr="00572B93">
        <w:rPr>
          <w:w w:val="105"/>
          <w:highlight w:val="cyan"/>
        </w:rPr>
        <w:t>a</w:t>
      </w:r>
      <w:r w:rsidRPr="00572B93">
        <w:rPr>
          <w:spacing w:val="-5"/>
          <w:w w:val="105"/>
          <w:highlight w:val="cyan"/>
        </w:rPr>
        <w:t xml:space="preserve"> </w:t>
      </w:r>
      <w:r w:rsidRPr="00572B93">
        <w:rPr>
          <w:w w:val="105"/>
          <w:highlight w:val="cyan"/>
        </w:rPr>
        <w:t>Senate</w:t>
      </w:r>
      <w:r w:rsidRPr="00572B93">
        <w:rPr>
          <w:spacing w:val="-5"/>
          <w:w w:val="105"/>
          <w:highlight w:val="cyan"/>
        </w:rPr>
        <w:t xml:space="preserve"> </w:t>
      </w:r>
      <w:r w:rsidRPr="00572B93">
        <w:rPr>
          <w:w w:val="105"/>
          <w:highlight w:val="cyan"/>
        </w:rPr>
        <w:t>Select</w:t>
      </w:r>
      <w:r w:rsidRPr="00572B93">
        <w:rPr>
          <w:spacing w:val="-5"/>
          <w:w w:val="105"/>
          <w:highlight w:val="cyan"/>
        </w:rPr>
        <w:t xml:space="preserve"> </w:t>
      </w:r>
      <w:r w:rsidRPr="00572B93">
        <w:rPr>
          <w:w w:val="105"/>
          <w:highlight w:val="cyan"/>
        </w:rPr>
        <w:t>Committee</w:t>
      </w:r>
      <w:r w:rsidRPr="00572B93">
        <w:rPr>
          <w:spacing w:val="-5"/>
          <w:w w:val="105"/>
          <w:highlight w:val="cyan"/>
        </w:rPr>
        <w:t xml:space="preserve"> </w:t>
      </w:r>
      <w:r w:rsidRPr="00572B93">
        <w:rPr>
          <w:w w:val="105"/>
          <w:highlight w:val="cyan"/>
        </w:rPr>
        <w:t>that</w:t>
      </w:r>
      <w:r w:rsidRPr="00572B93">
        <w:rPr>
          <w:spacing w:val="-5"/>
          <w:w w:val="105"/>
          <w:highlight w:val="cyan"/>
        </w:rPr>
        <w:t xml:space="preserve"> </w:t>
      </w:r>
      <w:r w:rsidRPr="00572B93">
        <w:rPr>
          <w:w w:val="105"/>
          <w:highlight w:val="cyan"/>
        </w:rPr>
        <w:t>it</w:t>
      </w:r>
      <w:r w:rsidRPr="00572B93">
        <w:rPr>
          <w:spacing w:val="-5"/>
          <w:w w:val="105"/>
          <w:highlight w:val="cyan"/>
        </w:rPr>
        <w:t xml:space="preserve"> </w:t>
      </w:r>
      <w:r w:rsidRPr="00572B93">
        <w:rPr>
          <w:w w:val="105"/>
          <w:highlight w:val="cyan"/>
        </w:rPr>
        <w:t>had</w:t>
      </w:r>
      <w:r w:rsidRPr="00572B93">
        <w:rPr>
          <w:spacing w:val="-5"/>
          <w:w w:val="105"/>
          <w:highlight w:val="cyan"/>
        </w:rPr>
        <w:t xml:space="preserve"> </w:t>
      </w:r>
      <w:r w:rsidRPr="00572B93">
        <w:rPr>
          <w:w w:val="105"/>
          <w:highlight w:val="cyan"/>
        </w:rPr>
        <w:t>legal advice that supported the legal authority of the minister, but was not prepared to table the advice in parliament. Other legal experts also provided</w:t>
      </w:r>
      <w:r w:rsidRPr="00572B93">
        <w:rPr>
          <w:spacing w:val="-14"/>
          <w:w w:val="105"/>
          <w:highlight w:val="cyan"/>
        </w:rPr>
        <w:t xml:space="preserve"> </w:t>
      </w:r>
      <w:r w:rsidRPr="00572B93">
        <w:rPr>
          <w:w w:val="105"/>
          <w:highlight w:val="cyan"/>
        </w:rPr>
        <w:t>evidence</w:t>
      </w:r>
      <w:r w:rsidRPr="00572B93">
        <w:rPr>
          <w:spacing w:val="-14"/>
          <w:w w:val="105"/>
          <w:highlight w:val="cyan"/>
        </w:rPr>
        <w:t xml:space="preserve"> </w:t>
      </w:r>
      <w:r w:rsidRPr="00572B93">
        <w:rPr>
          <w:w w:val="105"/>
          <w:highlight w:val="cyan"/>
        </w:rPr>
        <w:t>that</w:t>
      </w:r>
      <w:r w:rsidRPr="00572B93">
        <w:rPr>
          <w:spacing w:val="-14"/>
          <w:w w:val="105"/>
          <w:highlight w:val="cyan"/>
        </w:rPr>
        <w:t xml:space="preserve"> </w:t>
      </w:r>
      <w:r w:rsidRPr="00572B93">
        <w:rPr>
          <w:w w:val="105"/>
          <w:highlight w:val="cyan"/>
        </w:rPr>
        <w:t>the</w:t>
      </w:r>
      <w:r w:rsidRPr="00572B93">
        <w:rPr>
          <w:spacing w:val="-14"/>
          <w:w w:val="105"/>
          <w:highlight w:val="cyan"/>
        </w:rPr>
        <w:t xml:space="preserve"> </w:t>
      </w:r>
      <w:r w:rsidRPr="00572B93">
        <w:rPr>
          <w:w w:val="105"/>
          <w:highlight w:val="cyan"/>
        </w:rPr>
        <w:t>minister</w:t>
      </w:r>
      <w:r w:rsidRPr="00572B93">
        <w:rPr>
          <w:spacing w:val="-14"/>
          <w:w w:val="105"/>
          <w:highlight w:val="cyan"/>
        </w:rPr>
        <w:t xml:space="preserve"> </w:t>
      </w:r>
      <w:r w:rsidRPr="00572B93">
        <w:rPr>
          <w:w w:val="105"/>
          <w:highlight w:val="cyan"/>
        </w:rPr>
        <w:t>lacked</w:t>
      </w:r>
      <w:r w:rsidRPr="00572B93">
        <w:rPr>
          <w:spacing w:val="-14"/>
          <w:w w:val="105"/>
          <w:highlight w:val="cyan"/>
        </w:rPr>
        <w:t xml:space="preserve"> </w:t>
      </w:r>
      <w:r w:rsidRPr="00572B93">
        <w:rPr>
          <w:w w:val="105"/>
          <w:highlight w:val="cyan"/>
        </w:rPr>
        <w:t>legal</w:t>
      </w:r>
      <w:r w:rsidRPr="00572B93">
        <w:rPr>
          <w:spacing w:val="-14"/>
          <w:w w:val="105"/>
          <w:highlight w:val="cyan"/>
        </w:rPr>
        <w:t xml:space="preserve"> </w:t>
      </w:r>
      <w:r w:rsidRPr="00572B93">
        <w:rPr>
          <w:w w:val="105"/>
          <w:highlight w:val="cyan"/>
        </w:rPr>
        <w:t>authority</w:t>
      </w:r>
      <w:r w:rsidRPr="00572B93">
        <w:rPr>
          <w:spacing w:val="-14"/>
          <w:w w:val="105"/>
          <w:highlight w:val="cyan"/>
        </w:rPr>
        <w:t xml:space="preserve"> </w:t>
      </w:r>
      <w:r w:rsidRPr="00572B93">
        <w:rPr>
          <w:w w:val="105"/>
          <w:highlight w:val="cyan"/>
        </w:rPr>
        <w:t>to</w:t>
      </w:r>
      <w:r w:rsidRPr="00572B93">
        <w:rPr>
          <w:spacing w:val="-14"/>
          <w:w w:val="105"/>
          <w:highlight w:val="cyan"/>
        </w:rPr>
        <w:t xml:space="preserve"> </w:t>
      </w:r>
      <w:r w:rsidRPr="00572B93">
        <w:rPr>
          <w:w w:val="105"/>
          <w:highlight w:val="cyan"/>
        </w:rPr>
        <w:t>make</w:t>
      </w:r>
      <w:r w:rsidRPr="00572B93">
        <w:rPr>
          <w:spacing w:val="-14"/>
          <w:w w:val="105"/>
          <w:highlight w:val="cyan"/>
        </w:rPr>
        <w:t xml:space="preserve"> </w:t>
      </w:r>
      <w:r w:rsidRPr="00572B93">
        <w:rPr>
          <w:w w:val="105"/>
          <w:highlight w:val="cyan"/>
        </w:rPr>
        <w:t>the</w:t>
      </w:r>
    </w:p>
    <w:p w:rsidR="00FB0FE6" w:rsidRDefault="00056ECC">
      <w:pPr>
        <w:pStyle w:val="BodyText"/>
        <w:spacing w:line="280" w:lineRule="auto"/>
        <w:ind w:left="443" w:right="38"/>
        <w:jc w:val="both"/>
      </w:pPr>
      <w:proofErr w:type="gramStart"/>
      <w:r w:rsidRPr="00572B93">
        <w:rPr>
          <w:w w:val="105"/>
          <w:highlight w:val="cyan"/>
        </w:rPr>
        <w:t>decisions</w:t>
      </w:r>
      <w:proofErr w:type="gramEnd"/>
      <w:r w:rsidRPr="00572B93">
        <w:rPr>
          <w:w w:val="105"/>
          <w:highlight w:val="cyan"/>
        </w:rPr>
        <w:t>.</w:t>
      </w:r>
      <w:hyperlink w:anchor="_bookmark93" w:history="1">
        <w:r w:rsidRPr="00572B93">
          <w:rPr>
            <w:w w:val="105"/>
            <w:position w:val="7"/>
            <w:sz w:val="13"/>
            <w:highlight w:val="cyan"/>
          </w:rPr>
          <w:t>70</w:t>
        </w:r>
      </w:hyperlink>
      <w:r w:rsidRPr="00572B93">
        <w:rPr>
          <w:spacing w:val="13"/>
          <w:w w:val="105"/>
          <w:position w:val="7"/>
          <w:sz w:val="13"/>
          <w:highlight w:val="cyan"/>
        </w:rPr>
        <w:t xml:space="preserve"> </w:t>
      </w:r>
      <w:r w:rsidRPr="00572B93">
        <w:rPr>
          <w:w w:val="105"/>
          <w:highlight w:val="cyan"/>
        </w:rPr>
        <w:t>Even</w:t>
      </w:r>
      <w:r w:rsidRPr="00572B93">
        <w:rPr>
          <w:spacing w:val="-15"/>
          <w:w w:val="105"/>
          <w:highlight w:val="cyan"/>
        </w:rPr>
        <w:t xml:space="preserve"> </w:t>
      </w:r>
      <w:r w:rsidRPr="00572B93">
        <w:rPr>
          <w:w w:val="105"/>
          <w:highlight w:val="cyan"/>
        </w:rPr>
        <w:t>so,</w:t>
      </w:r>
      <w:r w:rsidRPr="00572B93">
        <w:rPr>
          <w:spacing w:val="-15"/>
          <w:w w:val="105"/>
          <w:highlight w:val="cyan"/>
        </w:rPr>
        <w:t xml:space="preserve"> </w:t>
      </w:r>
      <w:r w:rsidRPr="00572B93">
        <w:rPr>
          <w:w w:val="105"/>
          <w:highlight w:val="cyan"/>
        </w:rPr>
        <w:t>there</w:t>
      </w:r>
      <w:r w:rsidRPr="00572B93">
        <w:rPr>
          <w:spacing w:val="-14"/>
          <w:w w:val="105"/>
          <w:highlight w:val="cyan"/>
        </w:rPr>
        <w:t xml:space="preserve"> </w:t>
      </w:r>
      <w:r w:rsidRPr="00572B93">
        <w:rPr>
          <w:w w:val="105"/>
          <w:highlight w:val="cyan"/>
        </w:rPr>
        <w:t>were</w:t>
      </w:r>
      <w:r w:rsidRPr="00572B93">
        <w:rPr>
          <w:spacing w:val="-15"/>
          <w:w w:val="105"/>
          <w:highlight w:val="cyan"/>
        </w:rPr>
        <w:t xml:space="preserve"> </w:t>
      </w:r>
      <w:r w:rsidRPr="00572B93">
        <w:rPr>
          <w:w w:val="105"/>
          <w:highlight w:val="cyan"/>
        </w:rPr>
        <w:t>no</w:t>
      </w:r>
      <w:r w:rsidRPr="00572B93">
        <w:rPr>
          <w:spacing w:val="-14"/>
          <w:w w:val="105"/>
          <w:highlight w:val="cyan"/>
        </w:rPr>
        <w:t xml:space="preserve"> </w:t>
      </w:r>
      <w:r w:rsidRPr="00572B93">
        <w:rPr>
          <w:w w:val="105"/>
          <w:highlight w:val="cyan"/>
        </w:rPr>
        <w:t>legal</w:t>
      </w:r>
      <w:r w:rsidRPr="00572B93">
        <w:rPr>
          <w:spacing w:val="-15"/>
          <w:w w:val="105"/>
          <w:highlight w:val="cyan"/>
        </w:rPr>
        <w:t xml:space="preserve"> </w:t>
      </w:r>
      <w:r w:rsidRPr="00572B93">
        <w:rPr>
          <w:w w:val="105"/>
          <w:highlight w:val="cyan"/>
        </w:rPr>
        <w:t>consequences,</w:t>
      </w:r>
      <w:r w:rsidRPr="00572B93">
        <w:rPr>
          <w:spacing w:val="-15"/>
          <w:w w:val="105"/>
          <w:highlight w:val="cyan"/>
        </w:rPr>
        <w:t xml:space="preserve"> </w:t>
      </w:r>
      <w:r w:rsidRPr="00572B93">
        <w:rPr>
          <w:w w:val="105"/>
          <w:highlight w:val="cyan"/>
        </w:rPr>
        <w:t>and</w:t>
      </w:r>
      <w:r w:rsidRPr="00572B93">
        <w:rPr>
          <w:spacing w:val="-14"/>
          <w:w w:val="105"/>
          <w:highlight w:val="cyan"/>
        </w:rPr>
        <w:t xml:space="preserve"> </w:t>
      </w:r>
      <w:r w:rsidRPr="00572B93">
        <w:rPr>
          <w:w w:val="105"/>
          <w:highlight w:val="cyan"/>
        </w:rPr>
        <w:t>while</w:t>
      </w:r>
      <w:r w:rsidRPr="00572B93">
        <w:rPr>
          <w:spacing w:val="-15"/>
          <w:w w:val="105"/>
          <w:highlight w:val="cyan"/>
        </w:rPr>
        <w:t xml:space="preserve"> </w:t>
      </w:r>
      <w:r w:rsidRPr="00572B93">
        <w:rPr>
          <w:w w:val="105"/>
          <w:highlight w:val="cyan"/>
        </w:rPr>
        <w:t>the minister</w:t>
      </w:r>
      <w:r w:rsidRPr="00572B93">
        <w:rPr>
          <w:spacing w:val="-11"/>
          <w:w w:val="105"/>
          <w:highlight w:val="cyan"/>
        </w:rPr>
        <w:t xml:space="preserve"> </w:t>
      </w:r>
      <w:r w:rsidRPr="00572B93">
        <w:rPr>
          <w:w w:val="105"/>
          <w:highlight w:val="cyan"/>
        </w:rPr>
        <w:t>in</w:t>
      </w:r>
      <w:r w:rsidRPr="00572B93">
        <w:rPr>
          <w:spacing w:val="-11"/>
          <w:w w:val="105"/>
          <w:highlight w:val="cyan"/>
        </w:rPr>
        <w:t xml:space="preserve"> </w:t>
      </w:r>
      <w:r w:rsidRPr="00572B93">
        <w:rPr>
          <w:w w:val="105"/>
          <w:highlight w:val="cyan"/>
        </w:rPr>
        <w:t>question</w:t>
      </w:r>
      <w:r w:rsidRPr="00572B93">
        <w:rPr>
          <w:spacing w:val="-11"/>
          <w:w w:val="105"/>
          <w:highlight w:val="cyan"/>
        </w:rPr>
        <w:t xml:space="preserve"> </w:t>
      </w:r>
      <w:r w:rsidRPr="00572B93">
        <w:rPr>
          <w:w w:val="105"/>
          <w:highlight w:val="cyan"/>
        </w:rPr>
        <w:t>ultimately</w:t>
      </w:r>
      <w:r w:rsidRPr="00572B93">
        <w:rPr>
          <w:spacing w:val="-11"/>
          <w:w w:val="105"/>
          <w:highlight w:val="cyan"/>
        </w:rPr>
        <w:t xml:space="preserve"> </w:t>
      </w:r>
      <w:r w:rsidRPr="00572B93">
        <w:rPr>
          <w:w w:val="105"/>
          <w:highlight w:val="cyan"/>
        </w:rPr>
        <w:t>resigned,</w:t>
      </w:r>
      <w:r w:rsidRPr="00572B93">
        <w:rPr>
          <w:spacing w:val="-11"/>
          <w:w w:val="105"/>
          <w:highlight w:val="cyan"/>
        </w:rPr>
        <w:t xml:space="preserve"> </w:t>
      </w:r>
      <w:r w:rsidRPr="00572B93">
        <w:rPr>
          <w:w w:val="105"/>
          <w:highlight w:val="cyan"/>
        </w:rPr>
        <w:t>it</w:t>
      </w:r>
      <w:r w:rsidRPr="00572B93">
        <w:rPr>
          <w:spacing w:val="-11"/>
          <w:w w:val="105"/>
          <w:highlight w:val="cyan"/>
        </w:rPr>
        <w:t xml:space="preserve"> </w:t>
      </w:r>
      <w:r w:rsidRPr="00572B93">
        <w:rPr>
          <w:w w:val="105"/>
          <w:highlight w:val="cyan"/>
        </w:rPr>
        <w:t>was</w:t>
      </w:r>
      <w:r w:rsidRPr="00572B93">
        <w:rPr>
          <w:spacing w:val="-11"/>
          <w:w w:val="105"/>
          <w:highlight w:val="cyan"/>
        </w:rPr>
        <w:t xml:space="preserve"> </w:t>
      </w:r>
      <w:r w:rsidRPr="00572B93">
        <w:rPr>
          <w:w w:val="105"/>
          <w:highlight w:val="cyan"/>
        </w:rPr>
        <w:t>for</w:t>
      </w:r>
      <w:r w:rsidRPr="00572B93">
        <w:rPr>
          <w:spacing w:val="-11"/>
          <w:w w:val="105"/>
          <w:highlight w:val="cyan"/>
        </w:rPr>
        <w:t xml:space="preserve"> </w:t>
      </w:r>
      <w:r w:rsidRPr="00572B93">
        <w:rPr>
          <w:w w:val="105"/>
          <w:highlight w:val="cyan"/>
        </w:rPr>
        <w:t>other</w:t>
      </w:r>
      <w:r w:rsidRPr="00572B93">
        <w:rPr>
          <w:spacing w:val="-11"/>
          <w:w w:val="105"/>
          <w:highlight w:val="cyan"/>
        </w:rPr>
        <w:t xml:space="preserve"> </w:t>
      </w:r>
      <w:r w:rsidRPr="00572B93">
        <w:rPr>
          <w:w w:val="105"/>
          <w:highlight w:val="cyan"/>
        </w:rPr>
        <w:t>reasons</w:t>
      </w:r>
      <w:proofErr w:type="gramStart"/>
      <w:r w:rsidRPr="00572B93">
        <w:rPr>
          <w:w w:val="105"/>
          <w:highlight w:val="cyan"/>
        </w:rPr>
        <w:t>,</w:t>
      </w:r>
      <w:proofErr w:type="gramEnd"/>
      <w:r w:rsidRPr="00572B93">
        <w:rPr>
          <w:w w:val="105"/>
          <w:position w:val="7"/>
          <w:sz w:val="13"/>
          <w:highlight w:val="cyan"/>
        </w:rPr>
        <w:fldChar w:fldCharType="begin"/>
      </w:r>
      <w:r w:rsidRPr="00572B93">
        <w:rPr>
          <w:w w:val="105"/>
          <w:position w:val="7"/>
          <w:sz w:val="13"/>
          <w:highlight w:val="cyan"/>
        </w:rPr>
        <w:instrText xml:space="preserve"> HYPERLINK \l "_bookmark94" </w:instrText>
      </w:r>
      <w:r w:rsidRPr="00572B93">
        <w:rPr>
          <w:w w:val="105"/>
          <w:position w:val="7"/>
          <w:sz w:val="13"/>
          <w:highlight w:val="cyan"/>
        </w:rPr>
        <w:fldChar w:fldCharType="separate"/>
      </w:r>
      <w:r w:rsidRPr="00572B93">
        <w:rPr>
          <w:w w:val="105"/>
          <w:position w:val="7"/>
          <w:sz w:val="13"/>
          <w:highlight w:val="cyan"/>
        </w:rPr>
        <w:t>71</w:t>
      </w:r>
      <w:r w:rsidRPr="00572B93">
        <w:rPr>
          <w:w w:val="105"/>
          <w:position w:val="7"/>
          <w:sz w:val="13"/>
          <w:highlight w:val="cyan"/>
        </w:rPr>
        <w:fldChar w:fldCharType="end"/>
      </w:r>
      <w:r w:rsidRPr="00572B93">
        <w:rPr>
          <w:spacing w:val="17"/>
          <w:w w:val="105"/>
          <w:position w:val="7"/>
          <w:sz w:val="13"/>
          <w:highlight w:val="cyan"/>
        </w:rPr>
        <w:t xml:space="preserve"> </w:t>
      </w:r>
      <w:r w:rsidRPr="00572B93">
        <w:rPr>
          <w:w w:val="105"/>
          <w:highlight w:val="cyan"/>
        </w:rPr>
        <w:t>and she returned to cabinet 17 months later</w:t>
      </w:r>
      <w:r>
        <w:rPr>
          <w:w w:val="105"/>
        </w:rPr>
        <w:t>.</w:t>
      </w:r>
    </w:p>
    <w:p w:rsidR="00FB0FE6" w:rsidRDefault="00FB0FE6">
      <w:pPr>
        <w:pStyle w:val="BodyText"/>
        <w:spacing w:before="11"/>
        <w:rPr>
          <w:sz w:val="24"/>
        </w:rPr>
      </w:pPr>
    </w:p>
    <w:p w:rsidR="00FB0FE6" w:rsidRDefault="00056ECC">
      <w:pPr>
        <w:pStyle w:val="BodyText"/>
        <w:ind w:left="443"/>
        <w:jc w:val="both"/>
      </w:pPr>
      <w:r>
        <w:rPr>
          <w:color w:val="F2901D"/>
        </w:rPr>
        <w:t>Financial</w:t>
      </w:r>
      <w:r>
        <w:rPr>
          <w:color w:val="F2901D"/>
          <w:spacing w:val="26"/>
        </w:rPr>
        <w:t xml:space="preserve"> </w:t>
      </w:r>
      <w:r>
        <w:rPr>
          <w:color w:val="F2901D"/>
          <w:spacing w:val="-2"/>
        </w:rPr>
        <w:t>legislation</w:t>
      </w:r>
    </w:p>
    <w:p w:rsidR="00FB0FE6" w:rsidRDefault="00056ECC">
      <w:pPr>
        <w:pStyle w:val="BodyText"/>
        <w:spacing w:before="160" w:line="280" w:lineRule="auto"/>
        <w:ind w:left="443" w:right="229"/>
        <w:rPr>
          <w:sz w:val="13"/>
        </w:rPr>
      </w:pPr>
      <w:r>
        <w:br w:type="column"/>
      </w:r>
      <w:r>
        <w:rPr>
          <w:w w:val="105"/>
        </w:rPr>
        <w:t>If</w:t>
      </w:r>
      <w:r>
        <w:rPr>
          <w:spacing w:val="-4"/>
          <w:w w:val="105"/>
        </w:rPr>
        <w:t xml:space="preserve"> </w:t>
      </w:r>
      <w:r>
        <w:rPr>
          <w:w w:val="105"/>
        </w:rPr>
        <w:t>a</w:t>
      </w:r>
      <w:r>
        <w:rPr>
          <w:spacing w:val="-4"/>
          <w:w w:val="105"/>
        </w:rPr>
        <w:t xml:space="preserve"> </w:t>
      </w:r>
      <w:r>
        <w:rPr>
          <w:w w:val="105"/>
        </w:rPr>
        <w:t>public</w:t>
      </w:r>
      <w:r>
        <w:rPr>
          <w:spacing w:val="-4"/>
          <w:w w:val="105"/>
        </w:rPr>
        <w:t xml:space="preserve"> </w:t>
      </w:r>
      <w:r>
        <w:rPr>
          <w:w w:val="105"/>
        </w:rPr>
        <w:t>servant</w:t>
      </w:r>
      <w:r>
        <w:rPr>
          <w:spacing w:val="-4"/>
          <w:w w:val="105"/>
        </w:rPr>
        <w:t xml:space="preserve"> </w:t>
      </w:r>
      <w:r>
        <w:rPr>
          <w:w w:val="105"/>
        </w:rPr>
        <w:t>were</w:t>
      </w:r>
      <w:r>
        <w:rPr>
          <w:spacing w:val="-4"/>
          <w:w w:val="105"/>
        </w:rPr>
        <w:t xml:space="preserve"> </w:t>
      </w:r>
      <w:r>
        <w:rPr>
          <w:w w:val="105"/>
        </w:rPr>
        <w:t>to</w:t>
      </w:r>
      <w:r>
        <w:rPr>
          <w:spacing w:val="-4"/>
          <w:w w:val="105"/>
        </w:rPr>
        <w:t xml:space="preserve"> </w:t>
      </w:r>
      <w:r>
        <w:rPr>
          <w:w w:val="105"/>
        </w:rPr>
        <w:t>breach</w:t>
      </w:r>
      <w:r>
        <w:rPr>
          <w:spacing w:val="-4"/>
          <w:w w:val="105"/>
        </w:rPr>
        <w:t xml:space="preserve"> </w:t>
      </w:r>
      <w:r>
        <w:rPr>
          <w:w w:val="105"/>
        </w:rPr>
        <w:t>these</w:t>
      </w:r>
      <w:r>
        <w:rPr>
          <w:spacing w:val="-4"/>
          <w:w w:val="105"/>
        </w:rPr>
        <w:t xml:space="preserve"> </w:t>
      </w:r>
      <w:r>
        <w:rPr>
          <w:w w:val="105"/>
        </w:rPr>
        <w:t>rules,</w:t>
      </w:r>
      <w:r>
        <w:rPr>
          <w:spacing w:val="-4"/>
          <w:w w:val="105"/>
        </w:rPr>
        <w:t xml:space="preserve"> </w:t>
      </w:r>
      <w:r>
        <w:rPr>
          <w:w w:val="105"/>
        </w:rPr>
        <w:t>they</w:t>
      </w:r>
      <w:r>
        <w:rPr>
          <w:spacing w:val="-4"/>
          <w:w w:val="105"/>
        </w:rPr>
        <w:t xml:space="preserve"> </w:t>
      </w:r>
      <w:r>
        <w:rPr>
          <w:w w:val="105"/>
        </w:rPr>
        <w:t>could</w:t>
      </w:r>
      <w:r>
        <w:rPr>
          <w:spacing w:val="-4"/>
          <w:w w:val="105"/>
        </w:rPr>
        <w:t xml:space="preserve"> </w:t>
      </w:r>
      <w:r>
        <w:rPr>
          <w:w w:val="105"/>
        </w:rPr>
        <w:t>lose</w:t>
      </w:r>
      <w:r>
        <w:rPr>
          <w:spacing w:val="-4"/>
          <w:w w:val="105"/>
        </w:rPr>
        <w:t xml:space="preserve"> </w:t>
      </w:r>
      <w:r>
        <w:rPr>
          <w:w w:val="105"/>
        </w:rPr>
        <w:t>their</w:t>
      </w:r>
      <w:r>
        <w:rPr>
          <w:spacing w:val="-4"/>
          <w:w w:val="105"/>
        </w:rPr>
        <w:t xml:space="preserve"> </w:t>
      </w:r>
      <w:r>
        <w:rPr>
          <w:w w:val="105"/>
        </w:rPr>
        <w:t>job and</w:t>
      </w:r>
      <w:r>
        <w:rPr>
          <w:spacing w:val="-12"/>
          <w:w w:val="105"/>
        </w:rPr>
        <w:t xml:space="preserve"> </w:t>
      </w:r>
      <w:r>
        <w:rPr>
          <w:w w:val="105"/>
        </w:rPr>
        <w:t>may</w:t>
      </w:r>
      <w:r>
        <w:rPr>
          <w:spacing w:val="-12"/>
          <w:w w:val="105"/>
        </w:rPr>
        <w:t xml:space="preserve"> </w:t>
      </w:r>
      <w:r>
        <w:rPr>
          <w:w w:val="105"/>
        </w:rPr>
        <w:t>be</w:t>
      </w:r>
      <w:r>
        <w:rPr>
          <w:spacing w:val="-12"/>
          <w:w w:val="105"/>
        </w:rPr>
        <w:t xml:space="preserve"> </w:t>
      </w:r>
      <w:r>
        <w:rPr>
          <w:w w:val="105"/>
        </w:rPr>
        <w:t>subject</w:t>
      </w:r>
      <w:r>
        <w:rPr>
          <w:spacing w:val="-12"/>
          <w:w w:val="105"/>
        </w:rPr>
        <w:t xml:space="preserve"> </w:t>
      </w:r>
      <w:r>
        <w:rPr>
          <w:w w:val="105"/>
        </w:rPr>
        <w:t>to</w:t>
      </w:r>
      <w:r>
        <w:rPr>
          <w:spacing w:val="-12"/>
          <w:w w:val="105"/>
        </w:rPr>
        <w:t xml:space="preserve"> </w:t>
      </w:r>
      <w:r>
        <w:rPr>
          <w:w w:val="105"/>
        </w:rPr>
        <w:t>further</w:t>
      </w:r>
      <w:r>
        <w:rPr>
          <w:spacing w:val="-12"/>
          <w:w w:val="105"/>
        </w:rPr>
        <w:t xml:space="preserve"> </w:t>
      </w:r>
      <w:r>
        <w:rPr>
          <w:w w:val="105"/>
        </w:rPr>
        <w:t>investigations.</w:t>
      </w:r>
      <w:r>
        <w:rPr>
          <w:spacing w:val="-1"/>
          <w:w w:val="105"/>
        </w:rPr>
        <w:t xml:space="preserve"> </w:t>
      </w:r>
      <w:r>
        <w:rPr>
          <w:w w:val="105"/>
        </w:rPr>
        <w:t>But</w:t>
      </w:r>
      <w:r>
        <w:rPr>
          <w:spacing w:val="-12"/>
          <w:w w:val="105"/>
        </w:rPr>
        <w:t xml:space="preserve"> </w:t>
      </w:r>
      <w:r>
        <w:rPr>
          <w:w w:val="105"/>
        </w:rPr>
        <w:t>there</w:t>
      </w:r>
      <w:r>
        <w:rPr>
          <w:spacing w:val="-12"/>
          <w:w w:val="105"/>
        </w:rPr>
        <w:t xml:space="preserve"> </w:t>
      </w:r>
      <w:r>
        <w:rPr>
          <w:w w:val="105"/>
        </w:rPr>
        <w:t>are</w:t>
      </w:r>
      <w:r>
        <w:rPr>
          <w:spacing w:val="-12"/>
          <w:w w:val="105"/>
        </w:rPr>
        <w:t xml:space="preserve"> </w:t>
      </w:r>
      <w:r>
        <w:rPr>
          <w:w w:val="105"/>
        </w:rPr>
        <w:t>no</w:t>
      </w:r>
      <w:r>
        <w:rPr>
          <w:spacing w:val="-12"/>
          <w:w w:val="105"/>
        </w:rPr>
        <w:t xml:space="preserve"> </w:t>
      </w:r>
      <w:r>
        <w:rPr>
          <w:w w:val="105"/>
        </w:rPr>
        <w:t>penalties under</w:t>
      </w:r>
      <w:r>
        <w:rPr>
          <w:spacing w:val="-6"/>
          <w:w w:val="105"/>
        </w:rPr>
        <w:t xml:space="preserve"> </w:t>
      </w:r>
      <w:r>
        <w:rPr>
          <w:w w:val="105"/>
        </w:rPr>
        <w:t>the</w:t>
      </w:r>
      <w:r>
        <w:rPr>
          <w:spacing w:val="-6"/>
          <w:w w:val="105"/>
        </w:rPr>
        <w:t xml:space="preserve"> </w:t>
      </w:r>
      <w:r>
        <w:rPr>
          <w:w w:val="105"/>
        </w:rPr>
        <w:t>act</w:t>
      </w:r>
      <w:r>
        <w:rPr>
          <w:spacing w:val="-6"/>
          <w:w w:val="105"/>
        </w:rPr>
        <w:t xml:space="preserve"> </w:t>
      </w:r>
      <w:r>
        <w:rPr>
          <w:w w:val="105"/>
        </w:rPr>
        <w:t>for</w:t>
      </w:r>
      <w:r>
        <w:rPr>
          <w:spacing w:val="-6"/>
          <w:w w:val="105"/>
        </w:rPr>
        <w:t xml:space="preserve"> </w:t>
      </w:r>
      <w:r>
        <w:rPr>
          <w:w w:val="105"/>
        </w:rPr>
        <w:t>ministers</w:t>
      </w:r>
      <w:r>
        <w:rPr>
          <w:spacing w:val="-6"/>
          <w:w w:val="105"/>
        </w:rPr>
        <w:t xml:space="preserve"> </w:t>
      </w:r>
      <w:r>
        <w:rPr>
          <w:w w:val="105"/>
        </w:rPr>
        <w:t>who</w:t>
      </w:r>
      <w:r>
        <w:rPr>
          <w:spacing w:val="-6"/>
          <w:w w:val="105"/>
        </w:rPr>
        <w:t xml:space="preserve"> </w:t>
      </w:r>
      <w:r>
        <w:rPr>
          <w:w w:val="105"/>
        </w:rPr>
        <w:t>breach</w:t>
      </w:r>
      <w:r>
        <w:rPr>
          <w:spacing w:val="-6"/>
          <w:w w:val="105"/>
        </w:rPr>
        <w:t xml:space="preserve"> </w:t>
      </w:r>
      <w:r>
        <w:rPr>
          <w:w w:val="105"/>
        </w:rPr>
        <w:t>the</w:t>
      </w:r>
      <w:r>
        <w:rPr>
          <w:spacing w:val="-6"/>
          <w:w w:val="105"/>
        </w:rPr>
        <w:t xml:space="preserve"> </w:t>
      </w:r>
      <w:r>
        <w:rPr>
          <w:w w:val="105"/>
        </w:rPr>
        <w:t>law.</w:t>
      </w:r>
      <w:hyperlink w:anchor="_bookmark91" w:history="1">
        <w:r>
          <w:rPr>
            <w:w w:val="105"/>
            <w:position w:val="7"/>
            <w:sz w:val="13"/>
          </w:rPr>
          <w:t>74</w:t>
        </w:r>
      </w:hyperlink>
      <w:r>
        <w:rPr>
          <w:spacing w:val="36"/>
          <w:w w:val="105"/>
          <w:position w:val="7"/>
          <w:sz w:val="13"/>
        </w:rPr>
        <w:t xml:space="preserve"> </w:t>
      </w:r>
      <w:r>
        <w:rPr>
          <w:w w:val="105"/>
        </w:rPr>
        <w:t>Pork-barrelling</w:t>
      </w:r>
      <w:r>
        <w:rPr>
          <w:spacing w:val="-6"/>
          <w:w w:val="105"/>
        </w:rPr>
        <w:t xml:space="preserve"> </w:t>
      </w:r>
      <w:r>
        <w:rPr>
          <w:w w:val="105"/>
        </w:rPr>
        <w:t>could be subject to judicial review, but only where there is a private plaintiff (with</w:t>
      </w:r>
      <w:r>
        <w:rPr>
          <w:spacing w:val="-10"/>
          <w:w w:val="105"/>
        </w:rPr>
        <w:t xml:space="preserve"> </w:t>
      </w:r>
      <w:r>
        <w:rPr>
          <w:w w:val="105"/>
        </w:rPr>
        <w:t>funds</w:t>
      </w:r>
      <w:r>
        <w:rPr>
          <w:spacing w:val="-10"/>
          <w:w w:val="105"/>
        </w:rPr>
        <w:t xml:space="preserve"> </w:t>
      </w:r>
      <w:r>
        <w:rPr>
          <w:w w:val="105"/>
        </w:rPr>
        <w:t>to</w:t>
      </w:r>
      <w:r>
        <w:rPr>
          <w:spacing w:val="-10"/>
          <w:w w:val="105"/>
        </w:rPr>
        <w:t xml:space="preserve"> </w:t>
      </w:r>
      <w:r>
        <w:rPr>
          <w:w w:val="105"/>
        </w:rPr>
        <w:t>bring</w:t>
      </w:r>
      <w:r>
        <w:rPr>
          <w:spacing w:val="-9"/>
          <w:w w:val="105"/>
        </w:rPr>
        <w:t xml:space="preserve"> </w:t>
      </w:r>
      <w:r>
        <w:rPr>
          <w:w w:val="105"/>
        </w:rPr>
        <w:t>the</w:t>
      </w:r>
      <w:r>
        <w:rPr>
          <w:spacing w:val="-10"/>
          <w:w w:val="105"/>
        </w:rPr>
        <w:t xml:space="preserve"> </w:t>
      </w:r>
      <w:r>
        <w:rPr>
          <w:w w:val="105"/>
        </w:rPr>
        <w:t>case)</w:t>
      </w:r>
      <w:r>
        <w:rPr>
          <w:spacing w:val="-10"/>
          <w:w w:val="105"/>
        </w:rPr>
        <w:t xml:space="preserve"> </w:t>
      </w:r>
      <w:r>
        <w:rPr>
          <w:w w:val="105"/>
        </w:rPr>
        <w:t>who</w:t>
      </w:r>
      <w:r>
        <w:rPr>
          <w:spacing w:val="-10"/>
          <w:w w:val="105"/>
        </w:rPr>
        <w:t xml:space="preserve"> </w:t>
      </w:r>
      <w:r>
        <w:rPr>
          <w:w w:val="105"/>
        </w:rPr>
        <w:t>can</w:t>
      </w:r>
      <w:r>
        <w:rPr>
          <w:spacing w:val="-9"/>
          <w:w w:val="105"/>
        </w:rPr>
        <w:t xml:space="preserve"> </w:t>
      </w:r>
      <w:r>
        <w:rPr>
          <w:w w:val="105"/>
        </w:rPr>
        <w:t>prove</w:t>
      </w:r>
      <w:r>
        <w:rPr>
          <w:spacing w:val="-10"/>
          <w:w w:val="105"/>
        </w:rPr>
        <w:t xml:space="preserve"> </w:t>
      </w:r>
      <w:r>
        <w:rPr>
          <w:w w:val="105"/>
        </w:rPr>
        <w:t>that</w:t>
      </w:r>
      <w:r>
        <w:rPr>
          <w:spacing w:val="-10"/>
          <w:w w:val="105"/>
        </w:rPr>
        <w:t xml:space="preserve"> </w:t>
      </w:r>
      <w:r>
        <w:rPr>
          <w:w w:val="105"/>
        </w:rPr>
        <w:t>they</w:t>
      </w:r>
      <w:r>
        <w:rPr>
          <w:spacing w:val="-10"/>
          <w:w w:val="105"/>
        </w:rPr>
        <w:t xml:space="preserve"> </w:t>
      </w:r>
      <w:r>
        <w:rPr>
          <w:w w:val="105"/>
        </w:rPr>
        <w:t>were</w:t>
      </w:r>
      <w:r>
        <w:rPr>
          <w:spacing w:val="-9"/>
          <w:w w:val="105"/>
        </w:rPr>
        <w:t xml:space="preserve"> </w:t>
      </w:r>
      <w:r>
        <w:rPr>
          <w:spacing w:val="-2"/>
          <w:w w:val="105"/>
        </w:rPr>
        <w:t>wronged.</w:t>
      </w:r>
      <w:hyperlink w:anchor="_bookmark97" w:history="1">
        <w:r>
          <w:rPr>
            <w:spacing w:val="-2"/>
            <w:w w:val="105"/>
            <w:position w:val="7"/>
            <w:sz w:val="13"/>
          </w:rPr>
          <w:t>75</w:t>
        </w:r>
      </w:hyperlink>
    </w:p>
    <w:p w:rsidR="00FB0FE6" w:rsidRDefault="00056ECC">
      <w:pPr>
        <w:pStyle w:val="BodyText"/>
        <w:spacing w:before="164" w:line="280" w:lineRule="auto"/>
        <w:ind w:left="443"/>
        <w:rPr>
          <w:sz w:val="13"/>
        </w:rPr>
      </w:pPr>
      <w:r>
        <w:rPr>
          <w:w w:val="105"/>
        </w:rPr>
        <w:t>At</w:t>
      </w:r>
      <w:r>
        <w:rPr>
          <w:spacing w:val="-7"/>
          <w:w w:val="105"/>
        </w:rPr>
        <w:t xml:space="preserve"> </w:t>
      </w:r>
      <w:r>
        <w:rPr>
          <w:w w:val="105"/>
        </w:rPr>
        <w:t>the</w:t>
      </w:r>
      <w:r>
        <w:rPr>
          <w:spacing w:val="-7"/>
          <w:w w:val="105"/>
        </w:rPr>
        <w:t xml:space="preserve"> </w:t>
      </w:r>
      <w:r>
        <w:rPr>
          <w:w w:val="105"/>
        </w:rPr>
        <w:t>state</w:t>
      </w:r>
      <w:r>
        <w:rPr>
          <w:spacing w:val="-7"/>
          <w:w w:val="105"/>
        </w:rPr>
        <w:t xml:space="preserve"> </w:t>
      </w:r>
      <w:r>
        <w:rPr>
          <w:w w:val="105"/>
        </w:rPr>
        <w:t>level,</w:t>
      </w:r>
      <w:r>
        <w:rPr>
          <w:spacing w:val="-7"/>
          <w:w w:val="105"/>
        </w:rPr>
        <w:t xml:space="preserve"> </w:t>
      </w:r>
      <w:r>
        <w:rPr>
          <w:w w:val="105"/>
        </w:rPr>
        <w:t>there</w:t>
      </w:r>
      <w:r>
        <w:rPr>
          <w:spacing w:val="-7"/>
          <w:w w:val="105"/>
        </w:rPr>
        <w:t xml:space="preserve"> </w:t>
      </w:r>
      <w:r>
        <w:rPr>
          <w:w w:val="105"/>
        </w:rPr>
        <w:t>is</w:t>
      </w:r>
      <w:r>
        <w:rPr>
          <w:spacing w:val="-7"/>
          <w:w w:val="105"/>
        </w:rPr>
        <w:t xml:space="preserve"> </w:t>
      </w:r>
      <w:r>
        <w:rPr>
          <w:w w:val="105"/>
        </w:rPr>
        <w:t>similar</w:t>
      </w:r>
      <w:r>
        <w:rPr>
          <w:spacing w:val="-7"/>
          <w:w w:val="105"/>
        </w:rPr>
        <w:t xml:space="preserve"> </w:t>
      </w:r>
      <w:r>
        <w:rPr>
          <w:w w:val="105"/>
        </w:rPr>
        <w:t>legislation</w:t>
      </w:r>
      <w:r>
        <w:rPr>
          <w:spacing w:val="-7"/>
          <w:w w:val="105"/>
        </w:rPr>
        <w:t xml:space="preserve"> </w:t>
      </w:r>
      <w:r>
        <w:rPr>
          <w:w w:val="105"/>
        </w:rPr>
        <w:t>defining</w:t>
      </w:r>
      <w:r>
        <w:rPr>
          <w:spacing w:val="-7"/>
          <w:w w:val="105"/>
        </w:rPr>
        <w:t xml:space="preserve"> </w:t>
      </w:r>
      <w:r>
        <w:rPr>
          <w:w w:val="105"/>
        </w:rPr>
        <w:t>appropriate</w:t>
      </w:r>
      <w:r>
        <w:rPr>
          <w:spacing w:val="-7"/>
          <w:w w:val="105"/>
        </w:rPr>
        <w:t xml:space="preserve"> </w:t>
      </w:r>
      <w:r>
        <w:rPr>
          <w:w w:val="105"/>
        </w:rPr>
        <w:t>use</w:t>
      </w:r>
      <w:r>
        <w:rPr>
          <w:spacing w:val="-7"/>
          <w:w w:val="105"/>
        </w:rPr>
        <w:t xml:space="preserve"> </w:t>
      </w:r>
      <w:r>
        <w:rPr>
          <w:w w:val="105"/>
        </w:rPr>
        <w:t xml:space="preserve">of government resources. For example, in NSW the </w:t>
      </w:r>
      <w:r>
        <w:rPr>
          <w:i/>
          <w:w w:val="105"/>
        </w:rPr>
        <w:t>Government Sector Finance</w:t>
      </w:r>
      <w:r>
        <w:rPr>
          <w:i/>
          <w:spacing w:val="-14"/>
          <w:w w:val="105"/>
        </w:rPr>
        <w:t xml:space="preserve"> </w:t>
      </w:r>
      <w:r>
        <w:rPr>
          <w:i/>
          <w:w w:val="105"/>
        </w:rPr>
        <w:t>Act</w:t>
      </w:r>
      <w:r>
        <w:rPr>
          <w:i/>
          <w:spacing w:val="-14"/>
          <w:w w:val="105"/>
        </w:rPr>
        <w:t xml:space="preserve"> </w:t>
      </w:r>
      <w:r>
        <w:rPr>
          <w:i/>
          <w:w w:val="105"/>
        </w:rPr>
        <w:t>2018</w:t>
      </w:r>
      <w:r>
        <w:rPr>
          <w:i/>
          <w:spacing w:val="-7"/>
          <w:w w:val="105"/>
        </w:rPr>
        <w:t xml:space="preserve"> </w:t>
      </w:r>
      <w:r>
        <w:rPr>
          <w:w w:val="105"/>
        </w:rPr>
        <w:t>expects</w:t>
      </w:r>
      <w:r>
        <w:rPr>
          <w:spacing w:val="-14"/>
          <w:w w:val="105"/>
        </w:rPr>
        <w:t xml:space="preserve"> </w:t>
      </w:r>
      <w:r>
        <w:rPr>
          <w:w w:val="105"/>
        </w:rPr>
        <w:t>(but</w:t>
      </w:r>
      <w:r>
        <w:rPr>
          <w:spacing w:val="-14"/>
          <w:w w:val="105"/>
        </w:rPr>
        <w:t xml:space="preserve"> </w:t>
      </w:r>
      <w:r>
        <w:rPr>
          <w:w w:val="105"/>
        </w:rPr>
        <w:t>does</w:t>
      </w:r>
      <w:r>
        <w:rPr>
          <w:spacing w:val="-14"/>
          <w:w w:val="105"/>
        </w:rPr>
        <w:t xml:space="preserve"> </w:t>
      </w:r>
      <w:r>
        <w:rPr>
          <w:w w:val="105"/>
        </w:rPr>
        <w:t>not</w:t>
      </w:r>
      <w:r>
        <w:rPr>
          <w:spacing w:val="-14"/>
          <w:w w:val="105"/>
        </w:rPr>
        <w:t xml:space="preserve"> </w:t>
      </w:r>
      <w:r>
        <w:rPr>
          <w:i/>
          <w:w w:val="105"/>
        </w:rPr>
        <w:t>require</w:t>
      </w:r>
      <w:r>
        <w:rPr>
          <w:w w:val="105"/>
        </w:rPr>
        <w:t>)</w:t>
      </w:r>
      <w:r>
        <w:rPr>
          <w:spacing w:val="-14"/>
          <w:w w:val="105"/>
        </w:rPr>
        <w:t xml:space="preserve"> </w:t>
      </w:r>
      <w:proofErr w:type="spellStart"/>
      <w:r>
        <w:rPr>
          <w:w w:val="105"/>
        </w:rPr>
        <w:t>‘the</w:t>
      </w:r>
      <w:proofErr w:type="spellEnd"/>
      <w:r>
        <w:rPr>
          <w:spacing w:val="-14"/>
          <w:w w:val="105"/>
        </w:rPr>
        <w:t xml:space="preserve"> </w:t>
      </w:r>
      <w:r>
        <w:rPr>
          <w:w w:val="105"/>
        </w:rPr>
        <w:t>efficient,</w:t>
      </w:r>
      <w:r>
        <w:rPr>
          <w:spacing w:val="-14"/>
          <w:w w:val="105"/>
        </w:rPr>
        <w:t xml:space="preserve"> </w:t>
      </w:r>
      <w:r>
        <w:rPr>
          <w:w w:val="105"/>
        </w:rPr>
        <w:t>effective, and economical use and management of government resources’.</w:t>
      </w:r>
      <w:hyperlink w:anchor="_bookmark98" w:history="1">
        <w:r>
          <w:rPr>
            <w:w w:val="105"/>
            <w:position w:val="7"/>
            <w:sz w:val="13"/>
          </w:rPr>
          <w:t>76</w:t>
        </w:r>
      </w:hyperlink>
    </w:p>
    <w:p w:rsidR="00FB0FE6" w:rsidRDefault="00FB0FE6">
      <w:pPr>
        <w:pStyle w:val="BodyText"/>
        <w:spacing w:before="2"/>
        <w:rPr>
          <w:sz w:val="26"/>
        </w:rPr>
      </w:pPr>
    </w:p>
    <w:p w:rsidR="00FB0FE6" w:rsidRDefault="00056ECC">
      <w:pPr>
        <w:pStyle w:val="BodyText"/>
        <w:ind w:left="443"/>
      </w:pPr>
      <w:r>
        <w:rPr>
          <w:color w:val="F2901D"/>
          <w:spacing w:val="-2"/>
          <w:w w:val="105"/>
        </w:rPr>
        <w:t>Federal</w:t>
      </w:r>
      <w:r>
        <w:rPr>
          <w:color w:val="F2901D"/>
          <w:spacing w:val="-9"/>
          <w:w w:val="105"/>
        </w:rPr>
        <w:t xml:space="preserve"> </w:t>
      </w:r>
      <w:r>
        <w:rPr>
          <w:color w:val="F2901D"/>
          <w:spacing w:val="-2"/>
          <w:w w:val="105"/>
        </w:rPr>
        <w:t>grant</w:t>
      </w:r>
      <w:r>
        <w:rPr>
          <w:color w:val="F2901D"/>
          <w:spacing w:val="-8"/>
          <w:w w:val="105"/>
        </w:rPr>
        <w:t xml:space="preserve"> </w:t>
      </w:r>
      <w:r>
        <w:rPr>
          <w:color w:val="F2901D"/>
          <w:spacing w:val="-2"/>
          <w:w w:val="105"/>
        </w:rPr>
        <w:t>rules</w:t>
      </w:r>
    </w:p>
    <w:p w:rsidR="00FB0FE6" w:rsidRDefault="00056ECC">
      <w:pPr>
        <w:pStyle w:val="BodyText"/>
        <w:spacing w:before="172" w:line="280" w:lineRule="auto"/>
        <w:ind w:left="443" w:right="288"/>
        <w:rPr>
          <w:sz w:val="13"/>
        </w:rPr>
      </w:pPr>
      <w:r>
        <w:rPr>
          <w:w w:val="105"/>
        </w:rPr>
        <w:t>The</w:t>
      </w:r>
      <w:r>
        <w:rPr>
          <w:spacing w:val="-14"/>
          <w:w w:val="105"/>
        </w:rPr>
        <w:t xml:space="preserve"> </w:t>
      </w:r>
      <w:r>
        <w:rPr>
          <w:w w:val="105"/>
        </w:rPr>
        <w:t>Commonwealth</w:t>
      </w:r>
      <w:r>
        <w:rPr>
          <w:spacing w:val="-14"/>
          <w:w w:val="105"/>
        </w:rPr>
        <w:t xml:space="preserve"> </w:t>
      </w:r>
      <w:r>
        <w:rPr>
          <w:w w:val="105"/>
        </w:rPr>
        <w:t>Grants</w:t>
      </w:r>
      <w:r>
        <w:rPr>
          <w:spacing w:val="-14"/>
          <w:w w:val="105"/>
        </w:rPr>
        <w:t xml:space="preserve"> </w:t>
      </w:r>
      <w:r>
        <w:rPr>
          <w:w w:val="105"/>
        </w:rPr>
        <w:t>Rules</w:t>
      </w:r>
      <w:r>
        <w:rPr>
          <w:spacing w:val="-14"/>
          <w:w w:val="105"/>
        </w:rPr>
        <w:t xml:space="preserve"> </w:t>
      </w:r>
      <w:r>
        <w:rPr>
          <w:w w:val="105"/>
        </w:rPr>
        <w:t>set</w:t>
      </w:r>
      <w:r>
        <w:rPr>
          <w:spacing w:val="-14"/>
          <w:w w:val="105"/>
        </w:rPr>
        <w:t xml:space="preserve"> </w:t>
      </w:r>
      <w:r>
        <w:rPr>
          <w:w w:val="105"/>
        </w:rPr>
        <w:t>out</w:t>
      </w:r>
      <w:r>
        <w:rPr>
          <w:spacing w:val="-14"/>
          <w:w w:val="105"/>
        </w:rPr>
        <w:t xml:space="preserve"> </w:t>
      </w:r>
      <w:r>
        <w:rPr>
          <w:w w:val="105"/>
        </w:rPr>
        <w:t>a</w:t>
      </w:r>
      <w:r>
        <w:rPr>
          <w:spacing w:val="-14"/>
          <w:w w:val="105"/>
        </w:rPr>
        <w:t xml:space="preserve"> </w:t>
      </w:r>
      <w:r>
        <w:rPr>
          <w:w w:val="105"/>
        </w:rPr>
        <w:t>framework</w:t>
      </w:r>
      <w:r>
        <w:rPr>
          <w:spacing w:val="-14"/>
          <w:w w:val="105"/>
        </w:rPr>
        <w:t xml:space="preserve"> </w:t>
      </w:r>
      <w:r>
        <w:rPr>
          <w:w w:val="105"/>
        </w:rPr>
        <w:t>for</w:t>
      </w:r>
      <w:r>
        <w:rPr>
          <w:spacing w:val="-14"/>
          <w:w w:val="105"/>
        </w:rPr>
        <w:t xml:space="preserve"> </w:t>
      </w:r>
      <w:r>
        <w:rPr>
          <w:w w:val="105"/>
        </w:rPr>
        <w:t>proper</w:t>
      </w:r>
      <w:r>
        <w:rPr>
          <w:spacing w:val="-14"/>
          <w:w w:val="105"/>
        </w:rPr>
        <w:t xml:space="preserve"> </w:t>
      </w:r>
      <w:r>
        <w:rPr>
          <w:w w:val="105"/>
        </w:rPr>
        <w:t>use and management of grant programs and for clear decision-making processes.</w:t>
      </w:r>
      <w:hyperlink w:anchor="_bookmark99" w:history="1">
        <w:r>
          <w:rPr>
            <w:w w:val="105"/>
            <w:position w:val="7"/>
            <w:sz w:val="13"/>
          </w:rPr>
          <w:t>77</w:t>
        </w:r>
      </w:hyperlink>
      <w:r>
        <w:rPr>
          <w:spacing w:val="40"/>
          <w:w w:val="105"/>
          <w:position w:val="7"/>
          <w:sz w:val="13"/>
        </w:rPr>
        <w:t xml:space="preserve"> </w:t>
      </w:r>
      <w:r>
        <w:rPr>
          <w:w w:val="105"/>
        </w:rPr>
        <w:t>They were introduced in 2009 after a review of the administration of Australian Government grant programs.</w:t>
      </w:r>
      <w:hyperlink w:anchor="_bookmark100" w:history="1">
        <w:r>
          <w:rPr>
            <w:w w:val="105"/>
            <w:position w:val="7"/>
            <w:sz w:val="13"/>
          </w:rPr>
          <w:t>78</w:t>
        </w:r>
      </w:hyperlink>
    </w:p>
    <w:p w:rsidR="00FB0FE6" w:rsidRDefault="00FB0FE6">
      <w:pPr>
        <w:spacing w:line="280" w:lineRule="auto"/>
        <w:rPr>
          <w:sz w:val="13"/>
        </w:rPr>
        <w:sectPr w:rsidR="00FB0FE6">
          <w:pgSz w:w="16840" w:h="11910" w:orient="landscape"/>
          <w:pgMar w:top="1340" w:right="1140" w:bottom="1200" w:left="860" w:header="689" w:footer="991" w:gutter="0"/>
          <w:cols w:num="2" w:space="720" w:equalWidth="0">
            <w:col w:w="6956" w:space="706"/>
            <w:col w:w="7178"/>
          </w:cols>
        </w:sectPr>
      </w:pPr>
    </w:p>
    <w:p w:rsidR="00FB0FE6" w:rsidRDefault="00056ECC">
      <w:pPr>
        <w:pStyle w:val="BodyText"/>
        <w:tabs>
          <w:tab w:val="left" w:pos="8106"/>
          <w:tab w:val="left" w:pos="10780"/>
        </w:tabs>
        <w:spacing w:before="3"/>
        <w:ind w:left="443"/>
        <w:rPr>
          <w:rFonts w:ascii="Times New Roman"/>
        </w:rPr>
      </w:pPr>
      <w:r>
        <w:rPr>
          <w:w w:val="105"/>
        </w:rPr>
        <w:t>All</w:t>
      </w:r>
      <w:r>
        <w:rPr>
          <w:spacing w:val="-14"/>
          <w:w w:val="105"/>
        </w:rPr>
        <w:t xml:space="preserve"> </w:t>
      </w:r>
      <w:r>
        <w:rPr>
          <w:w w:val="105"/>
        </w:rPr>
        <w:t>public</w:t>
      </w:r>
      <w:r>
        <w:rPr>
          <w:spacing w:val="-13"/>
          <w:w w:val="105"/>
        </w:rPr>
        <w:t xml:space="preserve"> </w:t>
      </w:r>
      <w:r>
        <w:rPr>
          <w:w w:val="105"/>
        </w:rPr>
        <w:t>expenditure</w:t>
      </w:r>
      <w:r>
        <w:rPr>
          <w:spacing w:val="-14"/>
          <w:w w:val="105"/>
        </w:rPr>
        <w:t xml:space="preserve"> </w:t>
      </w:r>
      <w:r>
        <w:rPr>
          <w:w w:val="105"/>
        </w:rPr>
        <w:t>must</w:t>
      </w:r>
      <w:r>
        <w:rPr>
          <w:spacing w:val="-13"/>
          <w:w w:val="105"/>
        </w:rPr>
        <w:t xml:space="preserve"> </w:t>
      </w:r>
      <w:r>
        <w:rPr>
          <w:w w:val="105"/>
        </w:rPr>
        <w:t>also</w:t>
      </w:r>
      <w:r>
        <w:rPr>
          <w:spacing w:val="-14"/>
          <w:w w:val="105"/>
        </w:rPr>
        <w:t xml:space="preserve"> </w:t>
      </w:r>
      <w:r>
        <w:rPr>
          <w:w w:val="105"/>
        </w:rPr>
        <w:t>comply</w:t>
      </w:r>
      <w:r>
        <w:rPr>
          <w:spacing w:val="-13"/>
          <w:w w:val="105"/>
        </w:rPr>
        <w:t xml:space="preserve"> </w:t>
      </w:r>
      <w:r>
        <w:rPr>
          <w:w w:val="105"/>
        </w:rPr>
        <w:t>with</w:t>
      </w:r>
      <w:r>
        <w:rPr>
          <w:spacing w:val="-14"/>
          <w:w w:val="105"/>
        </w:rPr>
        <w:t xml:space="preserve"> </w:t>
      </w:r>
      <w:r>
        <w:rPr>
          <w:w w:val="105"/>
        </w:rPr>
        <w:t>financial</w:t>
      </w:r>
      <w:r>
        <w:rPr>
          <w:spacing w:val="-13"/>
          <w:w w:val="105"/>
        </w:rPr>
        <w:t xml:space="preserve"> </w:t>
      </w:r>
      <w:r>
        <w:rPr>
          <w:spacing w:val="-2"/>
          <w:w w:val="105"/>
        </w:rPr>
        <w:t>legislation.</w:t>
      </w:r>
      <w:r>
        <w:tab/>
      </w:r>
      <w:bookmarkStart w:id="96" w:name="_bookmark91"/>
      <w:bookmarkEnd w:id="96"/>
      <w:r>
        <w:rPr>
          <w:rFonts w:ascii="Times New Roman"/>
          <w:u w:val="single"/>
        </w:rPr>
        <w:tab/>
      </w:r>
    </w:p>
    <w:p w:rsidR="00FB0FE6" w:rsidRDefault="00056ECC">
      <w:pPr>
        <w:spacing w:before="32" w:line="161" w:lineRule="exact"/>
        <w:ind w:left="8106"/>
        <w:rPr>
          <w:sz w:val="17"/>
        </w:rPr>
      </w:pPr>
      <w:r>
        <w:rPr>
          <w:sz w:val="17"/>
        </w:rPr>
        <w:t>74.</w:t>
      </w:r>
      <w:r>
        <w:rPr>
          <w:spacing w:val="52"/>
          <w:sz w:val="17"/>
        </w:rPr>
        <w:t xml:space="preserve"> </w:t>
      </w:r>
      <w:r>
        <w:rPr>
          <w:i/>
          <w:sz w:val="17"/>
        </w:rPr>
        <w:t>Public</w:t>
      </w:r>
      <w:r>
        <w:rPr>
          <w:i/>
          <w:spacing w:val="-2"/>
          <w:sz w:val="17"/>
        </w:rPr>
        <w:t xml:space="preserve"> </w:t>
      </w:r>
      <w:r>
        <w:rPr>
          <w:i/>
          <w:sz w:val="17"/>
        </w:rPr>
        <w:t>Governance</w:t>
      </w:r>
      <w:r>
        <w:rPr>
          <w:i/>
          <w:spacing w:val="-2"/>
          <w:sz w:val="17"/>
        </w:rPr>
        <w:t xml:space="preserve"> </w:t>
      </w:r>
      <w:r>
        <w:rPr>
          <w:i/>
          <w:sz w:val="17"/>
        </w:rPr>
        <w:t>and</w:t>
      </w:r>
      <w:r>
        <w:rPr>
          <w:i/>
          <w:spacing w:val="-1"/>
          <w:sz w:val="17"/>
        </w:rPr>
        <w:t xml:space="preserve"> </w:t>
      </w:r>
      <w:r>
        <w:rPr>
          <w:i/>
          <w:sz w:val="17"/>
        </w:rPr>
        <w:t>Performance</w:t>
      </w:r>
      <w:r>
        <w:rPr>
          <w:i/>
          <w:spacing w:val="-2"/>
          <w:sz w:val="17"/>
        </w:rPr>
        <w:t xml:space="preserve"> </w:t>
      </w:r>
      <w:r>
        <w:rPr>
          <w:i/>
          <w:sz w:val="17"/>
        </w:rPr>
        <w:t>Accountability</w:t>
      </w:r>
      <w:r>
        <w:rPr>
          <w:i/>
          <w:spacing w:val="-2"/>
          <w:sz w:val="17"/>
        </w:rPr>
        <w:t xml:space="preserve"> </w:t>
      </w:r>
      <w:r>
        <w:rPr>
          <w:i/>
          <w:sz w:val="17"/>
        </w:rPr>
        <w:t>Act</w:t>
      </w:r>
      <w:r>
        <w:rPr>
          <w:i/>
          <w:spacing w:val="-1"/>
          <w:sz w:val="17"/>
        </w:rPr>
        <w:t xml:space="preserve"> </w:t>
      </w:r>
      <w:r>
        <w:rPr>
          <w:i/>
          <w:sz w:val="17"/>
        </w:rPr>
        <w:t>2013,</w:t>
      </w:r>
      <w:r>
        <w:rPr>
          <w:i/>
          <w:spacing w:val="-2"/>
          <w:sz w:val="17"/>
        </w:rPr>
        <w:t xml:space="preserve"> </w:t>
      </w:r>
      <w:r>
        <w:rPr>
          <w:sz w:val="17"/>
        </w:rPr>
        <w:t>sections</w:t>
      </w:r>
      <w:r>
        <w:rPr>
          <w:spacing w:val="-2"/>
          <w:sz w:val="17"/>
        </w:rPr>
        <w:t xml:space="preserve"> </w:t>
      </w:r>
      <w:r>
        <w:rPr>
          <w:sz w:val="17"/>
        </w:rPr>
        <w:t>13(4),</w:t>
      </w:r>
      <w:r>
        <w:rPr>
          <w:spacing w:val="-1"/>
          <w:sz w:val="17"/>
        </w:rPr>
        <w:t xml:space="preserve"> </w:t>
      </w:r>
      <w:r>
        <w:rPr>
          <w:spacing w:val="-5"/>
          <w:sz w:val="17"/>
        </w:rPr>
        <w:t>15,</w:t>
      </w:r>
    </w:p>
    <w:p w:rsidR="00FB0FE6" w:rsidRDefault="00FB0FE6">
      <w:pPr>
        <w:spacing w:line="161" w:lineRule="exact"/>
        <w:rPr>
          <w:sz w:val="17"/>
        </w:rPr>
        <w:sectPr w:rsidR="00FB0FE6">
          <w:type w:val="continuous"/>
          <w:pgSz w:w="16840" w:h="11910" w:orient="landscape"/>
          <w:pgMar w:top="1340" w:right="1140" w:bottom="280" w:left="860" w:header="689" w:footer="991" w:gutter="0"/>
          <w:cols w:space="720"/>
        </w:sectPr>
      </w:pPr>
    </w:p>
    <w:p w:rsidR="00FB0FE6" w:rsidRDefault="00056ECC">
      <w:pPr>
        <w:spacing w:before="9" w:line="283" w:lineRule="auto"/>
        <w:ind w:left="443" w:right="38"/>
        <w:jc w:val="both"/>
        <w:rPr>
          <w:sz w:val="20"/>
        </w:rPr>
      </w:pPr>
      <w:r>
        <w:rPr>
          <w:w w:val="105"/>
          <w:sz w:val="20"/>
        </w:rPr>
        <w:t>At</w:t>
      </w:r>
      <w:r>
        <w:rPr>
          <w:spacing w:val="-10"/>
          <w:w w:val="105"/>
          <w:sz w:val="20"/>
        </w:rPr>
        <w:t xml:space="preserve"> </w:t>
      </w:r>
      <w:r>
        <w:rPr>
          <w:w w:val="105"/>
          <w:sz w:val="20"/>
        </w:rPr>
        <w:t>the</w:t>
      </w:r>
      <w:r>
        <w:rPr>
          <w:spacing w:val="-10"/>
          <w:w w:val="105"/>
          <w:sz w:val="20"/>
        </w:rPr>
        <w:t xml:space="preserve"> </w:t>
      </w:r>
      <w:r>
        <w:rPr>
          <w:w w:val="105"/>
          <w:sz w:val="20"/>
        </w:rPr>
        <w:t>federal</w:t>
      </w:r>
      <w:r>
        <w:rPr>
          <w:spacing w:val="-10"/>
          <w:w w:val="105"/>
          <w:sz w:val="20"/>
        </w:rPr>
        <w:t xml:space="preserve"> </w:t>
      </w:r>
      <w:r>
        <w:rPr>
          <w:w w:val="105"/>
          <w:sz w:val="20"/>
        </w:rPr>
        <w:t>level,</w:t>
      </w:r>
      <w:r>
        <w:rPr>
          <w:spacing w:val="-10"/>
          <w:w w:val="105"/>
          <w:sz w:val="20"/>
        </w:rPr>
        <w:t xml:space="preserve"> </w:t>
      </w:r>
      <w:r>
        <w:rPr>
          <w:w w:val="105"/>
          <w:sz w:val="20"/>
        </w:rPr>
        <w:t>there</w:t>
      </w:r>
      <w:r>
        <w:rPr>
          <w:spacing w:val="-10"/>
          <w:w w:val="105"/>
          <w:sz w:val="20"/>
        </w:rPr>
        <w:t xml:space="preserve"> </w:t>
      </w:r>
      <w:r>
        <w:rPr>
          <w:w w:val="105"/>
          <w:sz w:val="20"/>
        </w:rPr>
        <w:t>is</w:t>
      </w:r>
      <w:r>
        <w:rPr>
          <w:spacing w:val="-10"/>
          <w:w w:val="105"/>
          <w:sz w:val="20"/>
        </w:rPr>
        <w:t xml:space="preserve"> </w:t>
      </w:r>
      <w:r>
        <w:rPr>
          <w:w w:val="105"/>
          <w:sz w:val="20"/>
        </w:rPr>
        <w:t>legislation</w:t>
      </w:r>
      <w:r>
        <w:rPr>
          <w:spacing w:val="-10"/>
          <w:w w:val="105"/>
          <w:sz w:val="20"/>
        </w:rPr>
        <w:t xml:space="preserve"> </w:t>
      </w:r>
      <w:r>
        <w:rPr>
          <w:w w:val="105"/>
          <w:sz w:val="20"/>
        </w:rPr>
        <w:t>that</w:t>
      </w:r>
      <w:r>
        <w:rPr>
          <w:spacing w:val="-10"/>
          <w:w w:val="105"/>
          <w:sz w:val="20"/>
        </w:rPr>
        <w:t xml:space="preserve"> </w:t>
      </w:r>
      <w:r>
        <w:rPr>
          <w:w w:val="105"/>
          <w:sz w:val="20"/>
        </w:rPr>
        <w:t>defines</w:t>
      </w:r>
      <w:r>
        <w:rPr>
          <w:spacing w:val="-10"/>
          <w:w w:val="105"/>
          <w:sz w:val="20"/>
        </w:rPr>
        <w:t xml:space="preserve"> </w:t>
      </w:r>
      <w:r>
        <w:rPr>
          <w:w w:val="105"/>
          <w:sz w:val="20"/>
        </w:rPr>
        <w:t>appropriate</w:t>
      </w:r>
      <w:r>
        <w:rPr>
          <w:spacing w:val="-10"/>
          <w:w w:val="105"/>
          <w:sz w:val="20"/>
        </w:rPr>
        <w:t xml:space="preserve"> </w:t>
      </w:r>
      <w:r>
        <w:rPr>
          <w:w w:val="105"/>
          <w:sz w:val="20"/>
        </w:rPr>
        <w:t>use</w:t>
      </w:r>
      <w:r>
        <w:rPr>
          <w:spacing w:val="-10"/>
          <w:w w:val="105"/>
          <w:sz w:val="20"/>
        </w:rPr>
        <w:t xml:space="preserve"> </w:t>
      </w:r>
      <w:r>
        <w:rPr>
          <w:w w:val="105"/>
          <w:sz w:val="20"/>
        </w:rPr>
        <w:t>of public</w:t>
      </w:r>
      <w:r>
        <w:rPr>
          <w:spacing w:val="-15"/>
          <w:w w:val="105"/>
          <w:sz w:val="20"/>
        </w:rPr>
        <w:t xml:space="preserve"> </w:t>
      </w:r>
      <w:r>
        <w:rPr>
          <w:w w:val="105"/>
          <w:sz w:val="20"/>
        </w:rPr>
        <w:t>funds.</w:t>
      </w:r>
      <w:r>
        <w:rPr>
          <w:spacing w:val="-15"/>
          <w:w w:val="105"/>
          <w:sz w:val="20"/>
        </w:rPr>
        <w:t xml:space="preserve"> </w:t>
      </w:r>
      <w:r>
        <w:rPr>
          <w:w w:val="105"/>
          <w:sz w:val="20"/>
        </w:rPr>
        <w:t>The</w:t>
      </w:r>
      <w:r>
        <w:rPr>
          <w:spacing w:val="-14"/>
          <w:w w:val="105"/>
          <w:sz w:val="20"/>
        </w:rPr>
        <w:t xml:space="preserve"> </w:t>
      </w:r>
      <w:r>
        <w:rPr>
          <w:i/>
          <w:w w:val="105"/>
          <w:sz w:val="20"/>
        </w:rPr>
        <w:t>Public</w:t>
      </w:r>
      <w:r>
        <w:rPr>
          <w:i/>
          <w:spacing w:val="-15"/>
          <w:w w:val="105"/>
          <w:sz w:val="20"/>
        </w:rPr>
        <w:t xml:space="preserve"> </w:t>
      </w:r>
      <w:r>
        <w:rPr>
          <w:i/>
          <w:w w:val="105"/>
          <w:sz w:val="20"/>
        </w:rPr>
        <w:t>Governance</w:t>
      </w:r>
      <w:r>
        <w:rPr>
          <w:i/>
          <w:spacing w:val="-14"/>
          <w:w w:val="105"/>
          <w:sz w:val="20"/>
        </w:rPr>
        <w:t xml:space="preserve"> </w:t>
      </w:r>
      <w:r>
        <w:rPr>
          <w:i/>
          <w:w w:val="105"/>
          <w:sz w:val="20"/>
        </w:rPr>
        <w:t>and</w:t>
      </w:r>
      <w:r>
        <w:rPr>
          <w:i/>
          <w:spacing w:val="-15"/>
          <w:w w:val="105"/>
          <w:sz w:val="20"/>
        </w:rPr>
        <w:t xml:space="preserve"> </w:t>
      </w:r>
      <w:r>
        <w:rPr>
          <w:i/>
          <w:w w:val="105"/>
          <w:sz w:val="20"/>
        </w:rPr>
        <w:t>Performance</w:t>
      </w:r>
      <w:r>
        <w:rPr>
          <w:i/>
          <w:spacing w:val="-15"/>
          <w:w w:val="105"/>
          <w:sz w:val="20"/>
        </w:rPr>
        <w:t xml:space="preserve"> </w:t>
      </w:r>
      <w:r>
        <w:rPr>
          <w:i/>
          <w:w w:val="105"/>
          <w:sz w:val="20"/>
        </w:rPr>
        <w:t>Accountability Act</w:t>
      </w:r>
      <w:r>
        <w:rPr>
          <w:i/>
          <w:spacing w:val="-15"/>
          <w:w w:val="105"/>
          <w:sz w:val="20"/>
        </w:rPr>
        <w:t xml:space="preserve"> </w:t>
      </w:r>
      <w:r>
        <w:rPr>
          <w:i/>
          <w:w w:val="105"/>
          <w:sz w:val="20"/>
        </w:rPr>
        <w:t>2013</w:t>
      </w:r>
      <w:r>
        <w:rPr>
          <w:i/>
          <w:spacing w:val="-10"/>
          <w:w w:val="105"/>
          <w:sz w:val="20"/>
        </w:rPr>
        <w:t xml:space="preserve"> </w:t>
      </w:r>
      <w:r>
        <w:rPr>
          <w:w w:val="105"/>
          <w:sz w:val="20"/>
        </w:rPr>
        <w:t>requires</w:t>
      </w:r>
      <w:r>
        <w:rPr>
          <w:spacing w:val="-14"/>
          <w:w w:val="105"/>
          <w:sz w:val="20"/>
        </w:rPr>
        <w:t xml:space="preserve"> </w:t>
      </w:r>
      <w:r>
        <w:rPr>
          <w:w w:val="105"/>
          <w:sz w:val="20"/>
        </w:rPr>
        <w:t>that</w:t>
      </w:r>
      <w:r>
        <w:rPr>
          <w:spacing w:val="-15"/>
          <w:w w:val="105"/>
          <w:sz w:val="20"/>
        </w:rPr>
        <w:t xml:space="preserve"> </w:t>
      </w:r>
      <w:r>
        <w:rPr>
          <w:w w:val="105"/>
          <w:sz w:val="20"/>
        </w:rPr>
        <w:t>ministers</w:t>
      </w:r>
      <w:r>
        <w:rPr>
          <w:spacing w:val="-14"/>
          <w:w w:val="105"/>
          <w:sz w:val="20"/>
        </w:rPr>
        <w:t xml:space="preserve"> </w:t>
      </w:r>
      <w:r>
        <w:rPr>
          <w:w w:val="105"/>
          <w:sz w:val="20"/>
        </w:rPr>
        <w:t>must</w:t>
      </w:r>
      <w:r>
        <w:rPr>
          <w:spacing w:val="-15"/>
          <w:w w:val="105"/>
          <w:sz w:val="20"/>
        </w:rPr>
        <w:t xml:space="preserve"> </w:t>
      </w:r>
      <w:r>
        <w:rPr>
          <w:w w:val="105"/>
          <w:sz w:val="20"/>
        </w:rPr>
        <w:t>not</w:t>
      </w:r>
      <w:r>
        <w:rPr>
          <w:spacing w:val="-15"/>
          <w:w w:val="105"/>
          <w:sz w:val="20"/>
        </w:rPr>
        <w:t xml:space="preserve"> </w:t>
      </w:r>
      <w:r>
        <w:rPr>
          <w:w w:val="105"/>
          <w:sz w:val="20"/>
        </w:rPr>
        <w:t>approve</w:t>
      </w:r>
      <w:r>
        <w:rPr>
          <w:spacing w:val="-14"/>
          <w:w w:val="105"/>
          <w:sz w:val="20"/>
        </w:rPr>
        <w:t xml:space="preserve"> </w:t>
      </w:r>
      <w:r>
        <w:rPr>
          <w:w w:val="105"/>
          <w:sz w:val="20"/>
        </w:rPr>
        <w:t>expenditure</w:t>
      </w:r>
      <w:r>
        <w:rPr>
          <w:spacing w:val="-15"/>
          <w:w w:val="105"/>
          <w:sz w:val="20"/>
        </w:rPr>
        <w:t xml:space="preserve"> </w:t>
      </w:r>
      <w:r>
        <w:rPr>
          <w:w w:val="105"/>
          <w:sz w:val="20"/>
        </w:rPr>
        <w:t xml:space="preserve">unless the minister is satisfied that expenditure would be </w:t>
      </w:r>
      <w:proofErr w:type="spellStart"/>
      <w:r>
        <w:rPr>
          <w:w w:val="105"/>
          <w:sz w:val="20"/>
        </w:rPr>
        <w:t>‘a</w:t>
      </w:r>
      <w:proofErr w:type="spellEnd"/>
      <w:r>
        <w:rPr>
          <w:w w:val="105"/>
          <w:sz w:val="20"/>
        </w:rPr>
        <w:t xml:space="preserve"> proper use</w:t>
      </w:r>
    </w:p>
    <w:p w:rsidR="00FB0FE6" w:rsidRDefault="00056ECC">
      <w:pPr>
        <w:pStyle w:val="BodyText"/>
        <w:spacing w:line="278" w:lineRule="auto"/>
        <w:ind w:left="443" w:right="296"/>
        <w:jc w:val="both"/>
        <w:rPr>
          <w:sz w:val="13"/>
        </w:rPr>
      </w:pPr>
      <w:proofErr w:type="gramStart"/>
      <w:r>
        <w:rPr>
          <w:w w:val="105"/>
        </w:rPr>
        <w:t>of</w:t>
      </w:r>
      <w:proofErr w:type="gramEnd"/>
      <w:r>
        <w:rPr>
          <w:w w:val="105"/>
        </w:rPr>
        <w:t xml:space="preserve"> relevant money’.</w:t>
      </w:r>
      <w:hyperlink w:anchor="_bookmark95" w:history="1">
        <w:r>
          <w:rPr>
            <w:w w:val="105"/>
            <w:position w:val="7"/>
            <w:sz w:val="13"/>
          </w:rPr>
          <w:t>72</w:t>
        </w:r>
      </w:hyperlink>
      <w:r>
        <w:rPr>
          <w:spacing w:val="40"/>
          <w:w w:val="105"/>
          <w:position w:val="7"/>
          <w:sz w:val="13"/>
        </w:rPr>
        <w:t xml:space="preserve"> </w:t>
      </w:r>
      <w:r>
        <w:rPr>
          <w:w w:val="105"/>
        </w:rPr>
        <w:t>Proper is defined as the ‘efficient, effective, economical,</w:t>
      </w:r>
      <w:r>
        <w:rPr>
          <w:spacing w:val="-13"/>
          <w:w w:val="105"/>
        </w:rPr>
        <w:t xml:space="preserve"> </w:t>
      </w:r>
      <w:r>
        <w:rPr>
          <w:w w:val="105"/>
        </w:rPr>
        <w:t>and</w:t>
      </w:r>
      <w:r>
        <w:rPr>
          <w:spacing w:val="-12"/>
          <w:w w:val="105"/>
        </w:rPr>
        <w:t xml:space="preserve"> </w:t>
      </w:r>
      <w:r>
        <w:rPr>
          <w:w w:val="105"/>
        </w:rPr>
        <w:t>ethical’</w:t>
      </w:r>
      <w:r>
        <w:rPr>
          <w:spacing w:val="-13"/>
          <w:w w:val="105"/>
        </w:rPr>
        <w:t xml:space="preserve"> </w:t>
      </w:r>
      <w:r>
        <w:rPr>
          <w:w w:val="105"/>
        </w:rPr>
        <w:t>use</w:t>
      </w:r>
      <w:r>
        <w:rPr>
          <w:spacing w:val="-12"/>
          <w:w w:val="105"/>
        </w:rPr>
        <w:t xml:space="preserve"> </w:t>
      </w:r>
      <w:r>
        <w:rPr>
          <w:w w:val="105"/>
        </w:rPr>
        <w:t>or</w:t>
      </w:r>
      <w:r>
        <w:rPr>
          <w:spacing w:val="-12"/>
          <w:w w:val="105"/>
        </w:rPr>
        <w:t xml:space="preserve"> </w:t>
      </w:r>
      <w:r>
        <w:rPr>
          <w:w w:val="105"/>
        </w:rPr>
        <w:t>management</w:t>
      </w:r>
      <w:r>
        <w:rPr>
          <w:spacing w:val="-13"/>
          <w:w w:val="105"/>
        </w:rPr>
        <w:t xml:space="preserve"> </w:t>
      </w:r>
      <w:r>
        <w:rPr>
          <w:w w:val="105"/>
        </w:rPr>
        <w:t>of</w:t>
      </w:r>
      <w:r>
        <w:rPr>
          <w:spacing w:val="-12"/>
          <w:w w:val="105"/>
        </w:rPr>
        <w:t xml:space="preserve"> </w:t>
      </w:r>
      <w:r>
        <w:rPr>
          <w:w w:val="105"/>
        </w:rPr>
        <w:t>public</w:t>
      </w:r>
      <w:r>
        <w:rPr>
          <w:spacing w:val="-12"/>
          <w:w w:val="105"/>
        </w:rPr>
        <w:t xml:space="preserve"> </w:t>
      </w:r>
      <w:r>
        <w:rPr>
          <w:spacing w:val="-2"/>
          <w:w w:val="105"/>
        </w:rPr>
        <w:t>resources.</w:t>
      </w:r>
      <w:hyperlink w:anchor="_bookmark96" w:history="1">
        <w:r>
          <w:rPr>
            <w:spacing w:val="-2"/>
            <w:w w:val="105"/>
            <w:position w:val="7"/>
            <w:sz w:val="13"/>
          </w:rPr>
          <w:t>73</w:t>
        </w:r>
      </w:hyperlink>
    </w:p>
    <w:p w:rsidR="00FB0FE6" w:rsidRDefault="00056ECC">
      <w:pPr>
        <w:pStyle w:val="BodyText"/>
        <w:spacing w:before="8"/>
        <w:rPr>
          <w:sz w:val="8"/>
        </w:rPr>
      </w:pPr>
      <w:r>
        <w:pict>
          <v:shape id="docshape292" o:spid="_x0000_s1190" style="position:absolute;margin-left:65.2pt;margin-top:6.25pt;width:131.35pt;height:.1pt;z-index:-15702528;mso-wrap-distance-left:0;mso-wrap-distance-right:0;mso-position-horizontal-relative:page" coordorigin="1304,125" coordsize="2627,0" path="m1304,125r2627,e" filled="f" strokeweight=".14042mm">
            <v:path arrowok="t"/>
            <w10:wrap type="topAndBottom" anchorx="page"/>
          </v:shape>
        </w:pict>
      </w:r>
    </w:p>
    <w:p w:rsidR="00FB0FE6" w:rsidRPr="003A2B62" w:rsidRDefault="00056ECC">
      <w:pPr>
        <w:pStyle w:val="ListParagraph"/>
        <w:numPr>
          <w:ilvl w:val="0"/>
          <w:numId w:val="10"/>
        </w:numPr>
        <w:tabs>
          <w:tab w:val="left" w:pos="785"/>
        </w:tabs>
        <w:spacing w:before="45" w:line="268" w:lineRule="auto"/>
        <w:ind w:right="243"/>
        <w:rPr>
          <w:sz w:val="17"/>
          <w:highlight w:val="cyan"/>
        </w:rPr>
      </w:pPr>
      <w:bookmarkStart w:id="97" w:name="_bookmark92"/>
      <w:bookmarkEnd w:id="97"/>
      <w:r w:rsidRPr="003A2B62">
        <w:rPr>
          <w:sz w:val="17"/>
          <w:highlight w:val="cyan"/>
        </w:rPr>
        <w:t>Sport</w:t>
      </w:r>
      <w:r w:rsidRPr="003A2B62">
        <w:rPr>
          <w:spacing w:val="-4"/>
          <w:sz w:val="17"/>
          <w:highlight w:val="cyan"/>
        </w:rPr>
        <w:t xml:space="preserve"> </w:t>
      </w:r>
      <w:r w:rsidRPr="003A2B62">
        <w:rPr>
          <w:sz w:val="17"/>
          <w:highlight w:val="cyan"/>
        </w:rPr>
        <w:t>Australia,</w:t>
      </w:r>
      <w:r w:rsidRPr="003A2B62">
        <w:rPr>
          <w:spacing w:val="-4"/>
          <w:sz w:val="17"/>
          <w:highlight w:val="cyan"/>
        </w:rPr>
        <w:t xml:space="preserve"> </w:t>
      </w:r>
      <w:r w:rsidRPr="003A2B62">
        <w:rPr>
          <w:sz w:val="17"/>
          <w:highlight w:val="cyan"/>
        </w:rPr>
        <w:t>as</w:t>
      </w:r>
      <w:r w:rsidRPr="003A2B62">
        <w:rPr>
          <w:spacing w:val="-4"/>
          <w:sz w:val="17"/>
          <w:highlight w:val="cyan"/>
        </w:rPr>
        <w:t xml:space="preserve"> </w:t>
      </w:r>
      <w:r w:rsidRPr="003A2B62">
        <w:rPr>
          <w:sz w:val="17"/>
          <w:highlight w:val="cyan"/>
        </w:rPr>
        <w:t>a</w:t>
      </w:r>
      <w:r w:rsidRPr="003A2B62">
        <w:rPr>
          <w:spacing w:val="-4"/>
          <w:sz w:val="17"/>
          <w:highlight w:val="cyan"/>
        </w:rPr>
        <w:t xml:space="preserve"> </w:t>
      </w:r>
      <w:r w:rsidRPr="003A2B62">
        <w:rPr>
          <w:sz w:val="17"/>
          <w:highlight w:val="cyan"/>
        </w:rPr>
        <w:t>corporate</w:t>
      </w:r>
      <w:r w:rsidRPr="003A2B62">
        <w:rPr>
          <w:spacing w:val="-4"/>
          <w:sz w:val="17"/>
          <w:highlight w:val="cyan"/>
        </w:rPr>
        <w:t xml:space="preserve"> </w:t>
      </w:r>
      <w:r w:rsidRPr="003A2B62">
        <w:rPr>
          <w:sz w:val="17"/>
          <w:highlight w:val="cyan"/>
        </w:rPr>
        <w:t>Commonwealth</w:t>
      </w:r>
      <w:r w:rsidRPr="003A2B62">
        <w:rPr>
          <w:spacing w:val="-4"/>
          <w:sz w:val="17"/>
          <w:highlight w:val="cyan"/>
        </w:rPr>
        <w:t xml:space="preserve"> </w:t>
      </w:r>
      <w:r w:rsidRPr="003A2B62">
        <w:rPr>
          <w:sz w:val="17"/>
          <w:highlight w:val="cyan"/>
        </w:rPr>
        <w:t>entity,</w:t>
      </w:r>
      <w:r w:rsidRPr="003A2B62">
        <w:rPr>
          <w:spacing w:val="-4"/>
          <w:sz w:val="17"/>
          <w:highlight w:val="cyan"/>
        </w:rPr>
        <w:t xml:space="preserve"> </w:t>
      </w:r>
      <w:r w:rsidRPr="003A2B62">
        <w:rPr>
          <w:sz w:val="17"/>
          <w:highlight w:val="cyan"/>
        </w:rPr>
        <w:t>did</w:t>
      </w:r>
      <w:r w:rsidRPr="003A2B62">
        <w:rPr>
          <w:spacing w:val="-4"/>
          <w:sz w:val="17"/>
          <w:highlight w:val="cyan"/>
        </w:rPr>
        <w:t xml:space="preserve"> </w:t>
      </w:r>
      <w:r w:rsidRPr="003A2B62">
        <w:rPr>
          <w:sz w:val="17"/>
          <w:highlight w:val="cyan"/>
        </w:rPr>
        <w:t>not</w:t>
      </w:r>
      <w:r w:rsidRPr="003A2B62">
        <w:rPr>
          <w:spacing w:val="-4"/>
          <w:sz w:val="17"/>
          <w:highlight w:val="cyan"/>
        </w:rPr>
        <w:t xml:space="preserve"> </w:t>
      </w:r>
      <w:r w:rsidRPr="003A2B62">
        <w:rPr>
          <w:sz w:val="17"/>
          <w:highlight w:val="cyan"/>
        </w:rPr>
        <w:t>need</w:t>
      </w:r>
      <w:r w:rsidRPr="003A2B62">
        <w:rPr>
          <w:spacing w:val="-4"/>
          <w:sz w:val="17"/>
          <w:highlight w:val="cyan"/>
        </w:rPr>
        <w:t xml:space="preserve"> </w:t>
      </w:r>
      <w:r w:rsidRPr="003A2B62">
        <w:rPr>
          <w:sz w:val="17"/>
          <w:highlight w:val="cyan"/>
        </w:rPr>
        <w:t xml:space="preserve">ministerial </w:t>
      </w:r>
      <w:bookmarkStart w:id="98" w:name="_bookmark93"/>
      <w:bookmarkEnd w:id="98"/>
      <w:r w:rsidRPr="003A2B62">
        <w:rPr>
          <w:sz w:val="17"/>
          <w:highlight w:val="cyan"/>
        </w:rPr>
        <w:t xml:space="preserve">input to decide the awarding of the grants: </w:t>
      </w:r>
      <w:proofErr w:type="spellStart"/>
      <w:r w:rsidRPr="003A2B62">
        <w:rPr>
          <w:sz w:val="17"/>
          <w:highlight w:val="cyan"/>
        </w:rPr>
        <w:t>ANAO</w:t>
      </w:r>
      <w:proofErr w:type="spellEnd"/>
      <w:r w:rsidRPr="003A2B62">
        <w:rPr>
          <w:sz w:val="17"/>
          <w:highlight w:val="cyan"/>
        </w:rPr>
        <w:t xml:space="preserve"> </w:t>
      </w:r>
      <w:hyperlink w:anchor="_bookmark208" w:history="1">
        <w:r w:rsidRPr="003A2B62">
          <w:rPr>
            <w:sz w:val="17"/>
            <w:highlight w:val="cyan"/>
          </w:rPr>
          <w:t>(2020,</w:t>
        </w:r>
      </w:hyperlink>
      <w:r w:rsidRPr="003A2B62">
        <w:rPr>
          <w:sz w:val="17"/>
          <w:highlight w:val="cyan"/>
        </w:rPr>
        <w:t xml:space="preserve"> p. 8).</w:t>
      </w:r>
    </w:p>
    <w:p w:rsidR="00FB0FE6" w:rsidRDefault="00056ECC">
      <w:pPr>
        <w:pStyle w:val="ListParagraph"/>
        <w:numPr>
          <w:ilvl w:val="0"/>
          <w:numId w:val="10"/>
        </w:numPr>
        <w:tabs>
          <w:tab w:val="left" w:pos="785"/>
        </w:tabs>
        <w:spacing w:before="1"/>
        <w:ind w:hanging="342"/>
        <w:rPr>
          <w:sz w:val="17"/>
        </w:rPr>
      </w:pPr>
      <w:hyperlink w:anchor="_bookmark258" w:history="1">
        <w:bookmarkStart w:id="99" w:name="_bookmark94"/>
        <w:bookmarkEnd w:id="99"/>
        <w:r w:rsidRPr="003A2B62">
          <w:rPr>
            <w:sz w:val="17"/>
            <w:highlight w:val="cyan"/>
          </w:rPr>
          <w:t>Joint</w:t>
        </w:r>
        <w:r w:rsidRPr="003A2B62">
          <w:rPr>
            <w:spacing w:val="-2"/>
            <w:sz w:val="17"/>
            <w:highlight w:val="cyan"/>
          </w:rPr>
          <w:t xml:space="preserve"> </w:t>
        </w:r>
        <w:r w:rsidRPr="003A2B62">
          <w:rPr>
            <w:sz w:val="17"/>
            <w:highlight w:val="cyan"/>
          </w:rPr>
          <w:t>Committee</w:t>
        </w:r>
        <w:r w:rsidRPr="003A2B62">
          <w:rPr>
            <w:spacing w:val="-1"/>
            <w:sz w:val="17"/>
            <w:highlight w:val="cyan"/>
          </w:rPr>
          <w:t xml:space="preserve"> </w:t>
        </w:r>
        <w:r w:rsidRPr="003A2B62">
          <w:rPr>
            <w:sz w:val="17"/>
            <w:highlight w:val="cyan"/>
          </w:rPr>
          <w:t>of</w:t>
        </w:r>
        <w:r w:rsidRPr="003A2B62">
          <w:rPr>
            <w:spacing w:val="-2"/>
            <w:sz w:val="17"/>
            <w:highlight w:val="cyan"/>
          </w:rPr>
          <w:t xml:space="preserve"> </w:t>
        </w:r>
        <w:r w:rsidRPr="003A2B62">
          <w:rPr>
            <w:sz w:val="17"/>
            <w:highlight w:val="cyan"/>
          </w:rPr>
          <w:t>Public</w:t>
        </w:r>
        <w:r w:rsidRPr="003A2B62">
          <w:rPr>
            <w:spacing w:val="-1"/>
            <w:sz w:val="17"/>
            <w:highlight w:val="cyan"/>
          </w:rPr>
          <w:t xml:space="preserve"> </w:t>
        </w:r>
        <w:r w:rsidRPr="003A2B62">
          <w:rPr>
            <w:sz w:val="17"/>
            <w:highlight w:val="cyan"/>
          </w:rPr>
          <w:t>Accounts</w:t>
        </w:r>
        <w:r w:rsidRPr="003A2B62">
          <w:rPr>
            <w:spacing w:val="-2"/>
            <w:sz w:val="17"/>
            <w:highlight w:val="cyan"/>
          </w:rPr>
          <w:t xml:space="preserve"> </w:t>
        </w:r>
        <w:r w:rsidRPr="003A2B62">
          <w:rPr>
            <w:sz w:val="17"/>
            <w:highlight w:val="cyan"/>
          </w:rPr>
          <w:t>and</w:t>
        </w:r>
        <w:r w:rsidRPr="003A2B62">
          <w:rPr>
            <w:spacing w:val="-1"/>
            <w:sz w:val="17"/>
            <w:highlight w:val="cyan"/>
          </w:rPr>
          <w:t xml:space="preserve"> </w:t>
        </w:r>
        <w:r w:rsidRPr="003A2B62">
          <w:rPr>
            <w:sz w:val="17"/>
            <w:highlight w:val="cyan"/>
          </w:rPr>
          <w:t>Audit</w:t>
        </w:r>
        <w:r w:rsidRPr="003A2B62">
          <w:rPr>
            <w:spacing w:val="-1"/>
            <w:sz w:val="17"/>
            <w:highlight w:val="cyan"/>
          </w:rPr>
          <w:t xml:space="preserve"> </w:t>
        </w:r>
        <w:r w:rsidRPr="003A2B62">
          <w:rPr>
            <w:spacing w:val="-2"/>
            <w:sz w:val="17"/>
            <w:highlight w:val="cyan"/>
          </w:rPr>
          <w:t>(2020a).</w:t>
        </w:r>
      </w:hyperlink>
    </w:p>
    <w:p w:rsidR="00FB0FE6" w:rsidRDefault="00056ECC">
      <w:pPr>
        <w:pStyle w:val="ListParagraph"/>
        <w:numPr>
          <w:ilvl w:val="0"/>
          <w:numId w:val="10"/>
        </w:numPr>
        <w:tabs>
          <w:tab w:val="left" w:pos="785"/>
        </w:tabs>
        <w:spacing w:before="24" w:line="268" w:lineRule="auto"/>
        <w:ind w:right="38"/>
        <w:rPr>
          <w:sz w:val="17"/>
        </w:rPr>
      </w:pPr>
      <w:r>
        <w:rPr>
          <w:sz w:val="17"/>
        </w:rPr>
        <w:t>An</w:t>
      </w:r>
      <w:r>
        <w:rPr>
          <w:spacing w:val="-3"/>
          <w:sz w:val="17"/>
        </w:rPr>
        <w:t xml:space="preserve"> </w:t>
      </w:r>
      <w:r>
        <w:rPr>
          <w:sz w:val="17"/>
        </w:rPr>
        <w:t>investigation</w:t>
      </w:r>
      <w:r>
        <w:rPr>
          <w:spacing w:val="-3"/>
          <w:sz w:val="17"/>
        </w:rPr>
        <w:t xml:space="preserve"> </w:t>
      </w:r>
      <w:r>
        <w:rPr>
          <w:sz w:val="17"/>
        </w:rPr>
        <w:t>by</w:t>
      </w:r>
      <w:r>
        <w:rPr>
          <w:spacing w:val="-3"/>
          <w:sz w:val="17"/>
        </w:rPr>
        <w:t xml:space="preserve"> </w:t>
      </w:r>
      <w:r>
        <w:rPr>
          <w:sz w:val="17"/>
        </w:rPr>
        <w:t>the</w:t>
      </w:r>
      <w:r>
        <w:rPr>
          <w:spacing w:val="-3"/>
          <w:sz w:val="17"/>
        </w:rPr>
        <w:t xml:space="preserve"> </w:t>
      </w:r>
      <w:r>
        <w:rPr>
          <w:sz w:val="17"/>
        </w:rPr>
        <w:t>Department</w:t>
      </w:r>
      <w:r>
        <w:rPr>
          <w:spacing w:val="-3"/>
          <w:sz w:val="17"/>
        </w:rPr>
        <w:t xml:space="preserve"> </w:t>
      </w:r>
      <w:r>
        <w:rPr>
          <w:sz w:val="17"/>
        </w:rPr>
        <w:t>of</w:t>
      </w:r>
      <w:r>
        <w:rPr>
          <w:spacing w:val="-3"/>
          <w:sz w:val="17"/>
        </w:rPr>
        <w:t xml:space="preserve"> </w:t>
      </w:r>
      <w:r>
        <w:rPr>
          <w:sz w:val="17"/>
        </w:rPr>
        <w:t>Prime</w:t>
      </w:r>
      <w:r>
        <w:rPr>
          <w:spacing w:val="-3"/>
          <w:sz w:val="17"/>
        </w:rPr>
        <w:t xml:space="preserve"> </w:t>
      </w:r>
      <w:r>
        <w:rPr>
          <w:sz w:val="17"/>
        </w:rPr>
        <w:t>Minister</w:t>
      </w:r>
      <w:r>
        <w:rPr>
          <w:spacing w:val="-3"/>
          <w:sz w:val="17"/>
        </w:rPr>
        <w:t xml:space="preserve"> </w:t>
      </w:r>
      <w:r>
        <w:rPr>
          <w:sz w:val="17"/>
        </w:rPr>
        <w:t>and</w:t>
      </w:r>
      <w:r>
        <w:rPr>
          <w:spacing w:val="-3"/>
          <w:sz w:val="17"/>
        </w:rPr>
        <w:t xml:space="preserve"> </w:t>
      </w:r>
      <w:r>
        <w:rPr>
          <w:sz w:val="17"/>
        </w:rPr>
        <w:t>Cabinet</w:t>
      </w:r>
      <w:r>
        <w:rPr>
          <w:spacing w:val="-3"/>
          <w:sz w:val="17"/>
        </w:rPr>
        <w:t xml:space="preserve"> </w:t>
      </w:r>
      <w:r>
        <w:rPr>
          <w:sz w:val="17"/>
        </w:rPr>
        <w:t>found</w:t>
      </w:r>
      <w:r>
        <w:rPr>
          <w:spacing w:val="-3"/>
          <w:sz w:val="17"/>
        </w:rPr>
        <w:t xml:space="preserve"> </w:t>
      </w:r>
      <w:r>
        <w:rPr>
          <w:sz w:val="17"/>
        </w:rPr>
        <w:t>that</w:t>
      </w:r>
      <w:r>
        <w:rPr>
          <w:spacing w:val="-3"/>
          <w:sz w:val="17"/>
        </w:rPr>
        <w:t xml:space="preserve"> </w:t>
      </w:r>
      <w:r>
        <w:rPr>
          <w:sz w:val="17"/>
        </w:rPr>
        <w:t xml:space="preserve">the minister had breached the ministerial standards, not for maladministration, but by failing to disclose membership of a gun club that received a grant under the </w:t>
      </w:r>
      <w:bookmarkStart w:id="100" w:name="_bookmark95"/>
      <w:bookmarkEnd w:id="100"/>
      <w:r>
        <w:rPr>
          <w:sz w:val="17"/>
        </w:rPr>
        <w:t xml:space="preserve">program: </w:t>
      </w:r>
      <w:hyperlink w:anchor="_bookmark199" w:history="1">
        <w:r>
          <w:rPr>
            <w:sz w:val="17"/>
          </w:rPr>
          <w:t>ABC News (2020).</w:t>
        </w:r>
      </w:hyperlink>
    </w:p>
    <w:p w:rsidR="00FB0FE6" w:rsidRDefault="00056ECC">
      <w:pPr>
        <w:pStyle w:val="ListParagraph"/>
        <w:numPr>
          <w:ilvl w:val="0"/>
          <w:numId w:val="10"/>
        </w:numPr>
        <w:tabs>
          <w:tab w:val="left" w:pos="785"/>
        </w:tabs>
        <w:spacing w:before="1"/>
        <w:ind w:hanging="342"/>
        <w:rPr>
          <w:sz w:val="17"/>
        </w:rPr>
      </w:pPr>
      <w:bookmarkStart w:id="101" w:name="_bookmark96"/>
      <w:bookmarkEnd w:id="101"/>
      <w:r>
        <w:rPr>
          <w:i/>
          <w:sz w:val="17"/>
        </w:rPr>
        <w:t>Public</w:t>
      </w:r>
      <w:r>
        <w:rPr>
          <w:i/>
          <w:spacing w:val="-3"/>
          <w:sz w:val="17"/>
        </w:rPr>
        <w:t xml:space="preserve"> </w:t>
      </w:r>
      <w:r>
        <w:rPr>
          <w:i/>
          <w:sz w:val="17"/>
        </w:rPr>
        <w:t>Governance</w:t>
      </w:r>
      <w:r>
        <w:rPr>
          <w:i/>
          <w:spacing w:val="-2"/>
          <w:sz w:val="17"/>
        </w:rPr>
        <w:t xml:space="preserve"> </w:t>
      </w:r>
      <w:r>
        <w:rPr>
          <w:i/>
          <w:sz w:val="17"/>
        </w:rPr>
        <w:t>and</w:t>
      </w:r>
      <w:r>
        <w:rPr>
          <w:i/>
          <w:spacing w:val="-3"/>
          <w:sz w:val="17"/>
        </w:rPr>
        <w:t xml:space="preserve"> </w:t>
      </w:r>
      <w:r>
        <w:rPr>
          <w:i/>
          <w:sz w:val="17"/>
        </w:rPr>
        <w:t>Performance</w:t>
      </w:r>
      <w:r>
        <w:rPr>
          <w:i/>
          <w:spacing w:val="-2"/>
          <w:sz w:val="17"/>
        </w:rPr>
        <w:t xml:space="preserve"> </w:t>
      </w:r>
      <w:r>
        <w:rPr>
          <w:i/>
          <w:sz w:val="17"/>
        </w:rPr>
        <w:t>Accountability</w:t>
      </w:r>
      <w:r>
        <w:rPr>
          <w:i/>
          <w:spacing w:val="-2"/>
          <w:sz w:val="17"/>
        </w:rPr>
        <w:t xml:space="preserve"> </w:t>
      </w:r>
      <w:r>
        <w:rPr>
          <w:i/>
          <w:sz w:val="17"/>
        </w:rPr>
        <w:t>Act</w:t>
      </w:r>
      <w:r>
        <w:rPr>
          <w:i/>
          <w:spacing w:val="-3"/>
          <w:sz w:val="17"/>
        </w:rPr>
        <w:t xml:space="preserve"> </w:t>
      </w:r>
      <w:r>
        <w:rPr>
          <w:i/>
          <w:sz w:val="17"/>
        </w:rPr>
        <w:t>2013,</w:t>
      </w:r>
      <w:r>
        <w:rPr>
          <w:i/>
          <w:spacing w:val="-2"/>
          <w:sz w:val="17"/>
        </w:rPr>
        <w:t xml:space="preserve"> </w:t>
      </w:r>
      <w:r>
        <w:rPr>
          <w:sz w:val="17"/>
        </w:rPr>
        <w:t>section</w:t>
      </w:r>
      <w:r>
        <w:rPr>
          <w:spacing w:val="-2"/>
          <w:sz w:val="17"/>
        </w:rPr>
        <w:t xml:space="preserve"> 71(1).</w:t>
      </w:r>
    </w:p>
    <w:p w:rsidR="00FB0FE6" w:rsidRDefault="00056ECC">
      <w:pPr>
        <w:pStyle w:val="ListParagraph"/>
        <w:numPr>
          <w:ilvl w:val="0"/>
          <w:numId w:val="10"/>
        </w:numPr>
        <w:tabs>
          <w:tab w:val="left" w:pos="785"/>
        </w:tabs>
        <w:spacing w:before="23" w:line="268" w:lineRule="auto"/>
        <w:ind w:right="291"/>
        <w:rPr>
          <w:sz w:val="17"/>
        </w:rPr>
      </w:pPr>
      <w:r>
        <w:rPr>
          <w:i/>
          <w:sz w:val="17"/>
        </w:rPr>
        <w:t>Public</w:t>
      </w:r>
      <w:r>
        <w:rPr>
          <w:i/>
          <w:spacing w:val="-5"/>
          <w:sz w:val="17"/>
        </w:rPr>
        <w:t xml:space="preserve"> </w:t>
      </w:r>
      <w:r>
        <w:rPr>
          <w:i/>
          <w:sz w:val="17"/>
        </w:rPr>
        <w:t>Governance</w:t>
      </w:r>
      <w:r>
        <w:rPr>
          <w:i/>
          <w:spacing w:val="-5"/>
          <w:sz w:val="17"/>
        </w:rPr>
        <w:t xml:space="preserve"> </w:t>
      </w:r>
      <w:r>
        <w:rPr>
          <w:i/>
          <w:sz w:val="17"/>
        </w:rPr>
        <w:t>and</w:t>
      </w:r>
      <w:r>
        <w:rPr>
          <w:i/>
          <w:spacing w:val="-5"/>
          <w:sz w:val="17"/>
        </w:rPr>
        <w:t xml:space="preserve"> </w:t>
      </w:r>
      <w:r>
        <w:rPr>
          <w:i/>
          <w:sz w:val="17"/>
        </w:rPr>
        <w:t>Performance</w:t>
      </w:r>
      <w:r>
        <w:rPr>
          <w:i/>
          <w:spacing w:val="-5"/>
          <w:sz w:val="17"/>
        </w:rPr>
        <w:t xml:space="preserve"> </w:t>
      </w:r>
      <w:r>
        <w:rPr>
          <w:i/>
          <w:sz w:val="17"/>
        </w:rPr>
        <w:t>Accountability</w:t>
      </w:r>
      <w:r>
        <w:rPr>
          <w:i/>
          <w:spacing w:val="-5"/>
          <w:sz w:val="17"/>
        </w:rPr>
        <w:t xml:space="preserve"> </w:t>
      </w:r>
      <w:r>
        <w:rPr>
          <w:i/>
          <w:sz w:val="17"/>
        </w:rPr>
        <w:t>Act</w:t>
      </w:r>
      <w:r>
        <w:rPr>
          <w:i/>
          <w:spacing w:val="-5"/>
          <w:sz w:val="17"/>
        </w:rPr>
        <w:t xml:space="preserve"> </w:t>
      </w:r>
      <w:r>
        <w:rPr>
          <w:i/>
          <w:sz w:val="17"/>
        </w:rPr>
        <w:t>2013,</w:t>
      </w:r>
      <w:r>
        <w:rPr>
          <w:i/>
          <w:spacing w:val="-5"/>
          <w:sz w:val="17"/>
        </w:rPr>
        <w:t xml:space="preserve"> </w:t>
      </w:r>
      <w:r>
        <w:rPr>
          <w:sz w:val="17"/>
        </w:rPr>
        <w:t>section</w:t>
      </w:r>
      <w:r>
        <w:rPr>
          <w:spacing w:val="-5"/>
          <w:sz w:val="17"/>
        </w:rPr>
        <w:t xml:space="preserve"> </w:t>
      </w:r>
      <w:r>
        <w:rPr>
          <w:sz w:val="17"/>
        </w:rPr>
        <w:t xml:space="preserve">8. The </w:t>
      </w:r>
      <w:r>
        <w:rPr>
          <w:i/>
          <w:sz w:val="17"/>
        </w:rPr>
        <w:t xml:space="preserve">Public Governance, Performance and Accountability Rule 2014 </w:t>
      </w:r>
      <w:r>
        <w:rPr>
          <w:sz w:val="17"/>
        </w:rPr>
        <w:t>and other legislative instruments give effect to the Act.</w:t>
      </w:r>
    </w:p>
    <w:p w:rsidR="00FB0FE6" w:rsidRDefault="00056ECC">
      <w:pPr>
        <w:spacing w:before="57"/>
        <w:ind w:left="784"/>
        <w:rPr>
          <w:sz w:val="17"/>
        </w:rPr>
      </w:pPr>
      <w:r>
        <w:br w:type="column"/>
      </w:r>
      <w:bookmarkStart w:id="102" w:name="_bookmark97"/>
      <w:bookmarkEnd w:id="102"/>
      <w:r>
        <w:rPr>
          <w:sz w:val="17"/>
        </w:rPr>
        <w:t xml:space="preserve">59, 67, 27, and </w:t>
      </w:r>
      <w:r>
        <w:rPr>
          <w:spacing w:val="-5"/>
          <w:sz w:val="17"/>
        </w:rPr>
        <w:t>30.</w:t>
      </w:r>
    </w:p>
    <w:p w:rsidR="00FB0FE6" w:rsidRDefault="00056ECC">
      <w:pPr>
        <w:pStyle w:val="ListParagraph"/>
        <w:numPr>
          <w:ilvl w:val="0"/>
          <w:numId w:val="6"/>
        </w:numPr>
        <w:tabs>
          <w:tab w:val="left" w:pos="785"/>
        </w:tabs>
        <w:spacing w:before="24"/>
        <w:ind w:hanging="342"/>
        <w:jc w:val="left"/>
        <w:rPr>
          <w:sz w:val="17"/>
        </w:rPr>
      </w:pPr>
      <w:hyperlink w:anchor="_bookmark225" w:history="1">
        <w:r>
          <w:rPr>
            <w:sz w:val="17"/>
          </w:rPr>
          <w:t>Connolly</w:t>
        </w:r>
        <w:r>
          <w:rPr>
            <w:spacing w:val="-1"/>
            <w:sz w:val="17"/>
          </w:rPr>
          <w:t xml:space="preserve"> </w:t>
        </w:r>
        <w:r>
          <w:rPr>
            <w:sz w:val="17"/>
          </w:rPr>
          <w:t>(2020):</w:t>
        </w:r>
      </w:hyperlink>
      <w:r>
        <w:rPr>
          <w:spacing w:val="10"/>
          <w:sz w:val="17"/>
        </w:rPr>
        <w:t xml:space="preserve"> </w:t>
      </w:r>
      <w:r>
        <w:rPr>
          <w:sz w:val="17"/>
        </w:rPr>
        <w:t>‘The</w:t>
      </w:r>
      <w:r>
        <w:rPr>
          <w:spacing w:val="-1"/>
          <w:sz w:val="17"/>
        </w:rPr>
        <w:t xml:space="preserve"> </w:t>
      </w:r>
      <w:r>
        <w:rPr>
          <w:sz w:val="17"/>
        </w:rPr>
        <w:t>strict legal</w:t>
      </w:r>
      <w:r>
        <w:rPr>
          <w:spacing w:val="-1"/>
          <w:sz w:val="17"/>
        </w:rPr>
        <w:t xml:space="preserve"> </w:t>
      </w:r>
      <w:r>
        <w:rPr>
          <w:sz w:val="17"/>
        </w:rPr>
        <w:t>role</w:t>
      </w:r>
      <w:r>
        <w:rPr>
          <w:spacing w:val="-1"/>
          <w:sz w:val="17"/>
        </w:rPr>
        <w:t xml:space="preserve"> </w:t>
      </w:r>
      <w:r>
        <w:rPr>
          <w:sz w:val="17"/>
        </w:rPr>
        <w:t>of judicial</w:t>
      </w:r>
      <w:r>
        <w:rPr>
          <w:spacing w:val="-1"/>
          <w:sz w:val="17"/>
        </w:rPr>
        <w:t xml:space="preserve"> </w:t>
      </w:r>
      <w:r>
        <w:rPr>
          <w:sz w:val="17"/>
        </w:rPr>
        <w:t>review</w:t>
      </w:r>
      <w:r>
        <w:rPr>
          <w:spacing w:val="-1"/>
          <w:sz w:val="17"/>
        </w:rPr>
        <w:t xml:space="preserve"> </w:t>
      </w:r>
      <w:r>
        <w:rPr>
          <w:sz w:val="17"/>
        </w:rPr>
        <w:t>in the</w:t>
      </w:r>
      <w:r>
        <w:rPr>
          <w:spacing w:val="-1"/>
          <w:sz w:val="17"/>
        </w:rPr>
        <w:t xml:space="preserve"> </w:t>
      </w:r>
      <w:r>
        <w:rPr>
          <w:sz w:val="17"/>
        </w:rPr>
        <w:t xml:space="preserve">regulation </w:t>
      </w:r>
      <w:r>
        <w:rPr>
          <w:spacing w:val="-5"/>
          <w:sz w:val="17"/>
        </w:rPr>
        <w:t>of</w:t>
      </w:r>
    </w:p>
    <w:p w:rsidR="00FB0FE6" w:rsidRDefault="00056ECC">
      <w:pPr>
        <w:spacing w:before="24" w:line="268" w:lineRule="auto"/>
        <w:ind w:left="784" w:right="265"/>
        <w:rPr>
          <w:sz w:val="17"/>
        </w:rPr>
      </w:pPr>
      <w:proofErr w:type="gramStart"/>
      <w:r>
        <w:rPr>
          <w:sz w:val="17"/>
        </w:rPr>
        <w:t>pork-barrelling</w:t>
      </w:r>
      <w:proofErr w:type="gramEnd"/>
      <w:r>
        <w:rPr>
          <w:spacing w:val="-4"/>
          <w:sz w:val="17"/>
        </w:rPr>
        <w:t xml:space="preserve"> </w:t>
      </w:r>
      <w:r>
        <w:rPr>
          <w:sz w:val="17"/>
        </w:rPr>
        <w:t>is</w:t>
      </w:r>
      <w:r>
        <w:rPr>
          <w:spacing w:val="-4"/>
          <w:sz w:val="17"/>
        </w:rPr>
        <w:t xml:space="preserve"> </w:t>
      </w:r>
      <w:r>
        <w:rPr>
          <w:sz w:val="17"/>
        </w:rPr>
        <w:t>uncertain,</w:t>
      </w:r>
      <w:r>
        <w:rPr>
          <w:spacing w:val="-4"/>
          <w:sz w:val="17"/>
        </w:rPr>
        <w:t xml:space="preserve"> </w:t>
      </w:r>
      <w:r>
        <w:rPr>
          <w:sz w:val="17"/>
        </w:rPr>
        <w:t>but</w:t>
      </w:r>
      <w:r>
        <w:rPr>
          <w:spacing w:val="-4"/>
          <w:sz w:val="17"/>
        </w:rPr>
        <w:t xml:space="preserve"> </w:t>
      </w:r>
      <w:r>
        <w:rPr>
          <w:sz w:val="17"/>
        </w:rPr>
        <w:t>likely</w:t>
      </w:r>
      <w:r>
        <w:rPr>
          <w:spacing w:val="-4"/>
          <w:sz w:val="17"/>
        </w:rPr>
        <w:t xml:space="preserve"> </w:t>
      </w:r>
      <w:r>
        <w:rPr>
          <w:sz w:val="17"/>
        </w:rPr>
        <w:t>limited.’ A</w:t>
      </w:r>
      <w:r>
        <w:rPr>
          <w:spacing w:val="-4"/>
          <w:sz w:val="17"/>
        </w:rPr>
        <w:t xml:space="preserve"> </w:t>
      </w:r>
      <w:r>
        <w:rPr>
          <w:sz w:val="17"/>
        </w:rPr>
        <w:t>recent</w:t>
      </w:r>
      <w:r>
        <w:rPr>
          <w:spacing w:val="-4"/>
          <w:sz w:val="17"/>
        </w:rPr>
        <w:t xml:space="preserve"> </w:t>
      </w:r>
      <w:r>
        <w:rPr>
          <w:sz w:val="17"/>
        </w:rPr>
        <w:t>case</w:t>
      </w:r>
      <w:r>
        <w:rPr>
          <w:spacing w:val="-4"/>
          <w:sz w:val="17"/>
        </w:rPr>
        <w:t xml:space="preserve"> </w:t>
      </w:r>
      <w:r>
        <w:rPr>
          <w:sz w:val="17"/>
        </w:rPr>
        <w:t>in</w:t>
      </w:r>
      <w:r>
        <w:rPr>
          <w:spacing w:val="-4"/>
          <w:sz w:val="17"/>
        </w:rPr>
        <w:t xml:space="preserve"> </w:t>
      </w:r>
      <w:r>
        <w:rPr>
          <w:sz w:val="17"/>
        </w:rPr>
        <w:t>the</w:t>
      </w:r>
      <w:r>
        <w:rPr>
          <w:spacing w:val="-4"/>
          <w:sz w:val="17"/>
        </w:rPr>
        <w:t xml:space="preserve"> </w:t>
      </w:r>
      <w:r>
        <w:rPr>
          <w:sz w:val="17"/>
        </w:rPr>
        <w:t>Federal</w:t>
      </w:r>
      <w:r>
        <w:rPr>
          <w:spacing w:val="-4"/>
          <w:sz w:val="17"/>
        </w:rPr>
        <w:t xml:space="preserve"> </w:t>
      </w:r>
      <w:r>
        <w:rPr>
          <w:sz w:val="17"/>
        </w:rPr>
        <w:t xml:space="preserve">Court was the first to demonstrate that grant decisions can be reviewed under section 71 of the </w:t>
      </w:r>
      <w:r>
        <w:rPr>
          <w:i/>
          <w:sz w:val="17"/>
        </w:rPr>
        <w:t>Public Governance and Performance Accountability Act 2013</w:t>
      </w:r>
      <w:r>
        <w:rPr>
          <w:sz w:val="17"/>
        </w:rPr>
        <w:t xml:space="preserve">: The Environment Centre NT </w:t>
      </w:r>
      <w:proofErr w:type="spellStart"/>
      <w:r>
        <w:rPr>
          <w:sz w:val="17"/>
        </w:rPr>
        <w:t>Inc</w:t>
      </w:r>
      <w:proofErr w:type="spellEnd"/>
      <w:r>
        <w:rPr>
          <w:sz w:val="17"/>
        </w:rPr>
        <w:t xml:space="preserve"> v Minister for Resources and Water (No 2) [2021] </w:t>
      </w:r>
      <w:bookmarkStart w:id="103" w:name="_bookmark98"/>
      <w:bookmarkEnd w:id="103"/>
      <w:r>
        <w:rPr>
          <w:sz w:val="17"/>
        </w:rPr>
        <w:t>FCA 1635.</w:t>
      </w:r>
    </w:p>
    <w:p w:rsidR="00FB0FE6" w:rsidRDefault="00056ECC">
      <w:pPr>
        <w:pStyle w:val="ListParagraph"/>
        <w:numPr>
          <w:ilvl w:val="0"/>
          <w:numId w:val="6"/>
        </w:numPr>
        <w:tabs>
          <w:tab w:val="left" w:pos="785"/>
        </w:tabs>
        <w:spacing w:before="1"/>
        <w:ind w:hanging="342"/>
        <w:jc w:val="left"/>
        <w:rPr>
          <w:sz w:val="17"/>
        </w:rPr>
      </w:pPr>
      <w:r>
        <w:rPr>
          <w:sz w:val="17"/>
        </w:rPr>
        <w:t>This</w:t>
      </w:r>
      <w:r>
        <w:rPr>
          <w:spacing w:val="-2"/>
          <w:sz w:val="17"/>
        </w:rPr>
        <w:t xml:space="preserve"> </w:t>
      </w:r>
      <w:r>
        <w:rPr>
          <w:sz w:val="17"/>
        </w:rPr>
        <w:t>is</w:t>
      </w:r>
      <w:r>
        <w:rPr>
          <w:spacing w:val="-2"/>
          <w:sz w:val="17"/>
        </w:rPr>
        <w:t xml:space="preserve"> </w:t>
      </w:r>
      <w:r>
        <w:rPr>
          <w:sz w:val="17"/>
        </w:rPr>
        <w:t>guidance</w:t>
      </w:r>
      <w:r>
        <w:rPr>
          <w:spacing w:val="-1"/>
          <w:sz w:val="17"/>
        </w:rPr>
        <w:t xml:space="preserve"> </w:t>
      </w:r>
      <w:r>
        <w:rPr>
          <w:sz w:val="17"/>
        </w:rPr>
        <w:t>for</w:t>
      </w:r>
      <w:r>
        <w:rPr>
          <w:spacing w:val="-2"/>
          <w:sz w:val="17"/>
        </w:rPr>
        <w:t xml:space="preserve"> </w:t>
      </w:r>
      <w:r>
        <w:rPr>
          <w:sz w:val="17"/>
        </w:rPr>
        <w:t>public</w:t>
      </w:r>
      <w:r>
        <w:rPr>
          <w:spacing w:val="-1"/>
          <w:sz w:val="17"/>
        </w:rPr>
        <w:t xml:space="preserve"> </w:t>
      </w:r>
      <w:r>
        <w:rPr>
          <w:sz w:val="17"/>
        </w:rPr>
        <w:t>servants,</w:t>
      </w:r>
      <w:r>
        <w:rPr>
          <w:spacing w:val="-2"/>
          <w:sz w:val="17"/>
        </w:rPr>
        <w:t xml:space="preserve"> </w:t>
      </w:r>
      <w:r>
        <w:rPr>
          <w:sz w:val="17"/>
        </w:rPr>
        <w:t>rather</w:t>
      </w:r>
      <w:r>
        <w:rPr>
          <w:spacing w:val="-1"/>
          <w:sz w:val="17"/>
        </w:rPr>
        <w:t xml:space="preserve"> </w:t>
      </w:r>
      <w:r>
        <w:rPr>
          <w:sz w:val="17"/>
        </w:rPr>
        <w:t>than</w:t>
      </w:r>
      <w:r>
        <w:rPr>
          <w:spacing w:val="-2"/>
          <w:sz w:val="17"/>
        </w:rPr>
        <w:t xml:space="preserve"> </w:t>
      </w:r>
      <w:r>
        <w:rPr>
          <w:sz w:val="17"/>
        </w:rPr>
        <w:t>a</w:t>
      </w:r>
      <w:r>
        <w:rPr>
          <w:spacing w:val="-1"/>
          <w:sz w:val="17"/>
        </w:rPr>
        <w:t xml:space="preserve"> </w:t>
      </w:r>
      <w:r>
        <w:rPr>
          <w:sz w:val="17"/>
        </w:rPr>
        <w:t>formal</w:t>
      </w:r>
      <w:r>
        <w:rPr>
          <w:spacing w:val="-2"/>
          <w:sz w:val="17"/>
        </w:rPr>
        <w:t xml:space="preserve"> </w:t>
      </w:r>
      <w:r>
        <w:rPr>
          <w:sz w:val="17"/>
        </w:rPr>
        <w:t>legal</w:t>
      </w:r>
      <w:r>
        <w:rPr>
          <w:spacing w:val="-1"/>
          <w:sz w:val="17"/>
        </w:rPr>
        <w:t xml:space="preserve"> </w:t>
      </w:r>
      <w:r>
        <w:rPr>
          <w:spacing w:val="-2"/>
          <w:sz w:val="17"/>
        </w:rPr>
        <w:t>requirement:</w:t>
      </w:r>
    </w:p>
    <w:p w:rsidR="00FB0FE6" w:rsidRDefault="00056ECC">
      <w:pPr>
        <w:spacing w:before="24"/>
        <w:ind w:left="784"/>
        <w:rPr>
          <w:sz w:val="17"/>
        </w:rPr>
      </w:pPr>
      <w:bookmarkStart w:id="104" w:name="_bookmark99"/>
      <w:bookmarkEnd w:id="104"/>
      <w:r>
        <w:rPr>
          <w:i/>
          <w:sz w:val="17"/>
        </w:rPr>
        <w:t>Government</w:t>
      </w:r>
      <w:r>
        <w:rPr>
          <w:i/>
          <w:spacing w:val="-1"/>
          <w:sz w:val="17"/>
        </w:rPr>
        <w:t xml:space="preserve"> </w:t>
      </w:r>
      <w:r>
        <w:rPr>
          <w:i/>
          <w:sz w:val="17"/>
        </w:rPr>
        <w:t>Sector</w:t>
      </w:r>
      <w:r>
        <w:rPr>
          <w:i/>
          <w:spacing w:val="-1"/>
          <w:sz w:val="17"/>
        </w:rPr>
        <w:t xml:space="preserve"> </w:t>
      </w:r>
      <w:r>
        <w:rPr>
          <w:i/>
          <w:sz w:val="17"/>
        </w:rPr>
        <w:t>Finance</w:t>
      </w:r>
      <w:r>
        <w:rPr>
          <w:i/>
          <w:spacing w:val="-1"/>
          <w:sz w:val="17"/>
        </w:rPr>
        <w:t xml:space="preserve"> </w:t>
      </w:r>
      <w:r>
        <w:rPr>
          <w:i/>
          <w:sz w:val="17"/>
        </w:rPr>
        <w:t>Act</w:t>
      </w:r>
      <w:r>
        <w:rPr>
          <w:i/>
          <w:spacing w:val="-1"/>
          <w:sz w:val="17"/>
        </w:rPr>
        <w:t xml:space="preserve"> </w:t>
      </w:r>
      <w:r>
        <w:rPr>
          <w:i/>
          <w:sz w:val="17"/>
        </w:rPr>
        <w:t>2018</w:t>
      </w:r>
      <w:r>
        <w:rPr>
          <w:sz w:val="17"/>
        </w:rPr>
        <w:t>,</w:t>
      </w:r>
      <w:r>
        <w:rPr>
          <w:spacing w:val="-1"/>
          <w:sz w:val="17"/>
        </w:rPr>
        <w:t xml:space="preserve"> </w:t>
      </w:r>
      <w:r>
        <w:rPr>
          <w:sz w:val="17"/>
        </w:rPr>
        <w:t xml:space="preserve">No </w:t>
      </w:r>
      <w:r>
        <w:rPr>
          <w:spacing w:val="-5"/>
          <w:sz w:val="17"/>
        </w:rPr>
        <w:t>55.</w:t>
      </w:r>
    </w:p>
    <w:p w:rsidR="00FB0FE6" w:rsidRDefault="00056ECC">
      <w:pPr>
        <w:pStyle w:val="ListParagraph"/>
        <w:numPr>
          <w:ilvl w:val="0"/>
          <w:numId w:val="6"/>
        </w:numPr>
        <w:tabs>
          <w:tab w:val="left" w:pos="785"/>
        </w:tabs>
        <w:spacing w:before="23" w:line="268" w:lineRule="auto"/>
        <w:ind w:right="214"/>
        <w:jc w:val="left"/>
        <w:rPr>
          <w:sz w:val="17"/>
        </w:rPr>
      </w:pPr>
      <w:r>
        <w:rPr>
          <w:sz w:val="17"/>
        </w:rPr>
        <w:t>The Commonwealth Grants Rules and Guidelines are made by the Finance Minister</w:t>
      </w:r>
      <w:r>
        <w:rPr>
          <w:spacing w:val="-7"/>
          <w:sz w:val="17"/>
        </w:rPr>
        <w:t xml:space="preserve"> </w:t>
      </w:r>
      <w:r>
        <w:rPr>
          <w:sz w:val="17"/>
        </w:rPr>
        <w:t>under</w:t>
      </w:r>
      <w:r>
        <w:rPr>
          <w:spacing w:val="-7"/>
          <w:sz w:val="17"/>
        </w:rPr>
        <w:t xml:space="preserve"> </w:t>
      </w:r>
      <w:r>
        <w:rPr>
          <w:sz w:val="17"/>
        </w:rPr>
        <w:t>the</w:t>
      </w:r>
      <w:r>
        <w:rPr>
          <w:spacing w:val="-7"/>
          <w:sz w:val="17"/>
        </w:rPr>
        <w:t xml:space="preserve"> </w:t>
      </w:r>
      <w:r>
        <w:rPr>
          <w:i/>
          <w:sz w:val="17"/>
        </w:rPr>
        <w:t>Public</w:t>
      </w:r>
      <w:r>
        <w:rPr>
          <w:i/>
          <w:spacing w:val="-7"/>
          <w:sz w:val="17"/>
        </w:rPr>
        <w:t xml:space="preserve"> </w:t>
      </w:r>
      <w:r>
        <w:rPr>
          <w:i/>
          <w:sz w:val="17"/>
        </w:rPr>
        <w:t>Governance,</w:t>
      </w:r>
      <w:r>
        <w:rPr>
          <w:i/>
          <w:spacing w:val="-7"/>
          <w:sz w:val="17"/>
        </w:rPr>
        <w:t xml:space="preserve"> </w:t>
      </w:r>
      <w:r>
        <w:rPr>
          <w:i/>
          <w:sz w:val="17"/>
        </w:rPr>
        <w:t>Performance,</w:t>
      </w:r>
      <w:r>
        <w:rPr>
          <w:i/>
          <w:spacing w:val="-7"/>
          <w:sz w:val="17"/>
        </w:rPr>
        <w:t xml:space="preserve"> </w:t>
      </w:r>
      <w:r>
        <w:rPr>
          <w:i/>
          <w:sz w:val="17"/>
        </w:rPr>
        <w:t>and</w:t>
      </w:r>
      <w:r>
        <w:rPr>
          <w:i/>
          <w:spacing w:val="-7"/>
          <w:sz w:val="17"/>
        </w:rPr>
        <w:t xml:space="preserve"> </w:t>
      </w:r>
      <w:r>
        <w:rPr>
          <w:i/>
          <w:sz w:val="17"/>
        </w:rPr>
        <w:t>Accountability,</w:t>
      </w:r>
      <w:r>
        <w:rPr>
          <w:i/>
          <w:spacing w:val="-7"/>
          <w:sz w:val="17"/>
        </w:rPr>
        <w:t xml:space="preserve"> </w:t>
      </w:r>
      <w:r>
        <w:rPr>
          <w:i/>
          <w:sz w:val="17"/>
        </w:rPr>
        <w:t>Act</w:t>
      </w:r>
      <w:r>
        <w:rPr>
          <w:i/>
          <w:spacing w:val="-7"/>
          <w:sz w:val="17"/>
        </w:rPr>
        <w:t xml:space="preserve"> </w:t>
      </w:r>
      <w:r>
        <w:rPr>
          <w:i/>
          <w:sz w:val="17"/>
        </w:rPr>
        <w:t>2013</w:t>
      </w:r>
      <w:r>
        <w:rPr>
          <w:sz w:val="17"/>
        </w:rPr>
        <w:t xml:space="preserve">, section 105C(1): Department of Finance </w:t>
      </w:r>
      <w:hyperlink w:anchor="_bookmark230" w:history="1">
        <w:r>
          <w:rPr>
            <w:sz w:val="17"/>
          </w:rPr>
          <w:t>(2017,</w:t>
        </w:r>
      </w:hyperlink>
      <w:r>
        <w:rPr>
          <w:sz w:val="17"/>
        </w:rPr>
        <w:t xml:space="preserve"> p. 3) and </w:t>
      </w:r>
      <w:hyperlink w:anchor="_bookmark225" w:history="1">
        <w:r>
          <w:rPr>
            <w:sz w:val="17"/>
          </w:rPr>
          <w:t>Connolly (2020).</w:t>
        </w:r>
      </w:hyperlink>
      <w:r>
        <w:rPr>
          <w:sz w:val="17"/>
        </w:rPr>
        <w:t xml:space="preserve"> The Department of Finance administers the rules, and there is a whole-of-government suite of templates to implement the guidelines: </w:t>
      </w:r>
      <w:hyperlink w:anchor="_bookmark232" w:history="1">
        <w:r>
          <w:rPr>
            <w:sz w:val="17"/>
          </w:rPr>
          <w:t>Department of Finance (2022a)</w:t>
        </w:r>
      </w:hyperlink>
      <w:r>
        <w:rPr>
          <w:sz w:val="17"/>
        </w:rPr>
        <w:t xml:space="preserve"> </w:t>
      </w:r>
      <w:bookmarkStart w:id="105" w:name="_bookmark100"/>
      <w:bookmarkEnd w:id="105"/>
      <w:r>
        <w:rPr>
          <w:sz w:val="17"/>
        </w:rPr>
        <w:t xml:space="preserve">and </w:t>
      </w:r>
      <w:hyperlink w:anchor="_bookmark233" w:history="1">
        <w:r>
          <w:rPr>
            <w:sz w:val="17"/>
          </w:rPr>
          <w:t>Department of Finance (2022b).</w:t>
        </w:r>
      </w:hyperlink>
    </w:p>
    <w:p w:rsidR="00FB0FE6" w:rsidRDefault="00056ECC">
      <w:pPr>
        <w:pStyle w:val="ListParagraph"/>
        <w:numPr>
          <w:ilvl w:val="0"/>
          <w:numId w:val="6"/>
        </w:numPr>
        <w:tabs>
          <w:tab w:val="left" w:pos="785"/>
        </w:tabs>
        <w:spacing w:before="2" w:line="268" w:lineRule="auto"/>
        <w:ind w:right="285"/>
        <w:jc w:val="left"/>
        <w:rPr>
          <w:sz w:val="17"/>
        </w:rPr>
      </w:pPr>
      <w:r>
        <w:rPr>
          <w:sz w:val="17"/>
        </w:rPr>
        <w:t xml:space="preserve">The review was in response to a ‘dramatic’ increase in grants expenditure over the previous decade ‘while the quality of administration waned’. The review was to form part of </w:t>
      </w:r>
      <w:proofErr w:type="spellStart"/>
      <w:r>
        <w:rPr>
          <w:sz w:val="17"/>
        </w:rPr>
        <w:t>‘the</w:t>
      </w:r>
      <w:proofErr w:type="spellEnd"/>
      <w:r>
        <w:rPr>
          <w:sz w:val="17"/>
        </w:rPr>
        <w:t xml:space="preserve"> Rudd Government’s agenda to restore transparency and accountability</w:t>
      </w:r>
      <w:r>
        <w:rPr>
          <w:spacing w:val="-4"/>
          <w:sz w:val="17"/>
        </w:rPr>
        <w:t xml:space="preserve"> </w:t>
      </w:r>
      <w:r>
        <w:rPr>
          <w:sz w:val="17"/>
        </w:rPr>
        <w:t>to</w:t>
      </w:r>
      <w:r>
        <w:rPr>
          <w:spacing w:val="-4"/>
          <w:sz w:val="17"/>
        </w:rPr>
        <w:t xml:space="preserve"> </w:t>
      </w:r>
      <w:r>
        <w:rPr>
          <w:sz w:val="17"/>
        </w:rPr>
        <w:t>not</w:t>
      </w:r>
      <w:r>
        <w:rPr>
          <w:spacing w:val="-4"/>
          <w:sz w:val="17"/>
        </w:rPr>
        <w:t xml:space="preserve"> </w:t>
      </w:r>
      <w:r>
        <w:rPr>
          <w:sz w:val="17"/>
        </w:rPr>
        <w:t>just</w:t>
      </w:r>
      <w:r>
        <w:rPr>
          <w:spacing w:val="-4"/>
          <w:sz w:val="17"/>
        </w:rPr>
        <w:t xml:space="preserve"> </w:t>
      </w:r>
      <w:r>
        <w:rPr>
          <w:sz w:val="17"/>
        </w:rPr>
        <w:t>the</w:t>
      </w:r>
      <w:r>
        <w:rPr>
          <w:spacing w:val="-4"/>
          <w:sz w:val="17"/>
        </w:rPr>
        <w:t xml:space="preserve"> </w:t>
      </w:r>
      <w:r>
        <w:rPr>
          <w:sz w:val="17"/>
        </w:rPr>
        <w:t>administration</w:t>
      </w:r>
      <w:r>
        <w:rPr>
          <w:spacing w:val="-4"/>
          <w:sz w:val="17"/>
        </w:rPr>
        <w:t xml:space="preserve"> </w:t>
      </w:r>
      <w:r>
        <w:rPr>
          <w:sz w:val="17"/>
        </w:rPr>
        <w:t>of</w:t>
      </w:r>
      <w:r>
        <w:rPr>
          <w:spacing w:val="-4"/>
          <w:sz w:val="17"/>
        </w:rPr>
        <w:t xml:space="preserve"> </w:t>
      </w:r>
      <w:r>
        <w:rPr>
          <w:sz w:val="17"/>
        </w:rPr>
        <w:t>Commonwealth</w:t>
      </w:r>
      <w:r>
        <w:rPr>
          <w:spacing w:val="-4"/>
          <w:sz w:val="17"/>
        </w:rPr>
        <w:t xml:space="preserve"> </w:t>
      </w:r>
      <w:r>
        <w:rPr>
          <w:sz w:val="17"/>
        </w:rPr>
        <w:t>grants</w:t>
      </w:r>
      <w:r>
        <w:rPr>
          <w:spacing w:val="-4"/>
          <w:sz w:val="17"/>
        </w:rPr>
        <w:t xml:space="preserve"> </w:t>
      </w:r>
      <w:r>
        <w:rPr>
          <w:sz w:val="17"/>
        </w:rPr>
        <w:t>but</w:t>
      </w:r>
      <w:r>
        <w:rPr>
          <w:spacing w:val="-4"/>
          <w:sz w:val="17"/>
        </w:rPr>
        <w:t xml:space="preserve"> </w:t>
      </w:r>
      <w:r>
        <w:rPr>
          <w:sz w:val="17"/>
        </w:rPr>
        <w:t>to</w:t>
      </w:r>
      <w:r>
        <w:rPr>
          <w:spacing w:val="-4"/>
          <w:sz w:val="17"/>
        </w:rPr>
        <w:t xml:space="preserve"> </w:t>
      </w:r>
      <w:r>
        <w:rPr>
          <w:sz w:val="17"/>
        </w:rPr>
        <w:t>public</w:t>
      </w:r>
    </w:p>
    <w:p w:rsidR="00FB0FE6" w:rsidRDefault="00FB0FE6">
      <w:pPr>
        <w:spacing w:line="268" w:lineRule="auto"/>
        <w:rPr>
          <w:sz w:val="17"/>
        </w:rPr>
        <w:sectPr w:rsidR="00FB0FE6">
          <w:type w:val="continuous"/>
          <w:pgSz w:w="16840" w:h="11910" w:orient="landscape"/>
          <w:pgMar w:top="1340" w:right="1140" w:bottom="280" w:left="860" w:header="689" w:footer="991" w:gutter="0"/>
          <w:cols w:num="2" w:space="720" w:equalWidth="0">
            <w:col w:w="6850" w:space="813"/>
            <w:col w:w="7177"/>
          </w:cols>
        </w:sectPr>
      </w:pPr>
    </w:p>
    <w:p w:rsidR="00FB0FE6" w:rsidRDefault="00056ECC">
      <w:pPr>
        <w:pStyle w:val="BodyText"/>
        <w:spacing w:before="160" w:line="283" w:lineRule="auto"/>
        <w:ind w:left="443" w:right="48"/>
      </w:pPr>
      <w:r>
        <w:rPr>
          <w:w w:val="105"/>
        </w:rPr>
        <w:lastRenderedPageBreak/>
        <w:t>The</w:t>
      </w:r>
      <w:r>
        <w:rPr>
          <w:spacing w:val="-13"/>
          <w:w w:val="105"/>
        </w:rPr>
        <w:t xml:space="preserve"> </w:t>
      </w:r>
      <w:r>
        <w:rPr>
          <w:w w:val="105"/>
        </w:rPr>
        <w:t>rules</w:t>
      </w:r>
      <w:r>
        <w:rPr>
          <w:spacing w:val="-13"/>
          <w:w w:val="105"/>
        </w:rPr>
        <w:t xml:space="preserve"> </w:t>
      </w:r>
      <w:r>
        <w:rPr>
          <w:w w:val="105"/>
        </w:rPr>
        <w:t>include</w:t>
      </w:r>
      <w:r>
        <w:rPr>
          <w:spacing w:val="-13"/>
          <w:w w:val="105"/>
        </w:rPr>
        <w:t xml:space="preserve"> </w:t>
      </w:r>
      <w:r>
        <w:rPr>
          <w:w w:val="105"/>
        </w:rPr>
        <w:t>several</w:t>
      </w:r>
      <w:r>
        <w:rPr>
          <w:spacing w:val="-13"/>
          <w:w w:val="105"/>
        </w:rPr>
        <w:t xml:space="preserve"> </w:t>
      </w:r>
      <w:r>
        <w:rPr>
          <w:w w:val="105"/>
        </w:rPr>
        <w:t>provisions</w:t>
      </w:r>
      <w:r>
        <w:rPr>
          <w:spacing w:val="-13"/>
          <w:w w:val="105"/>
        </w:rPr>
        <w:t xml:space="preserve"> </w:t>
      </w:r>
      <w:r>
        <w:rPr>
          <w:w w:val="105"/>
        </w:rPr>
        <w:t>that</w:t>
      </w:r>
      <w:r>
        <w:rPr>
          <w:spacing w:val="-13"/>
          <w:w w:val="105"/>
        </w:rPr>
        <w:t xml:space="preserve"> </w:t>
      </w:r>
      <w:r>
        <w:rPr>
          <w:w w:val="105"/>
        </w:rPr>
        <w:t>ought</w:t>
      </w:r>
      <w:r>
        <w:rPr>
          <w:spacing w:val="-13"/>
          <w:w w:val="105"/>
        </w:rPr>
        <w:t xml:space="preserve"> </w:t>
      </w:r>
      <w:r>
        <w:rPr>
          <w:w w:val="105"/>
        </w:rPr>
        <w:t>to</w:t>
      </w:r>
      <w:r>
        <w:rPr>
          <w:spacing w:val="-13"/>
          <w:w w:val="105"/>
        </w:rPr>
        <w:t xml:space="preserve"> </w:t>
      </w:r>
      <w:r>
        <w:rPr>
          <w:w w:val="105"/>
        </w:rPr>
        <w:t>limit</w:t>
      </w:r>
      <w:r>
        <w:rPr>
          <w:spacing w:val="-13"/>
          <w:w w:val="105"/>
        </w:rPr>
        <w:t xml:space="preserve"> </w:t>
      </w:r>
      <w:r>
        <w:rPr>
          <w:w w:val="105"/>
        </w:rPr>
        <w:t>the</w:t>
      </w:r>
      <w:r>
        <w:rPr>
          <w:spacing w:val="-13"/>
          <w:w w:val="105"/>
        </w:rPr>
        <w:t xml:space="preserve"> </w:t>
      </w:r>
      <w:r>
        <w:rPr>
          <w:w w:val="105"/>
        </w:rPr>
        <w:t>opportunity for pork-barrelling, for example:</w:t>
      </w:r>
    </w:p>
    <w:p w:rsidR="00FB0FE6" w:rsidRDefault="00056ECC">
      <w:pPr>
        <w:pStyle w:val="ListParagraph"/>
        <w:numPr>
          <w:ilvl w:val="1"/>
          <w:numId w:val="6"/>
        </w:numPr>
        <w:tabs>
          <w:tab w:val="left" w:pos="881"/>
        </w:tabs>
        <w:spacing w:before="212" w:line="280" w:lineRule="auto"/>
        <w:ind w:right="38"/>
        <w:rPr>
          <w:sz w:val="13"/>
        </w:rPr>
      </w:pPr>
      <w:r>
        <w:rPr>
          <w:w w:val="105"/>
          <w:sz w:val="20"/>
        </w:rPr>
        <w:t>Ministers must not approve grants without first receiving written advice from officials on the merits of the proposed grant.</w:t>
      </w:r>
      <w:hyperlink w:anchor="_bookmark102" w:history="1">
        <w:r>
          <w:rPr>
            <w:w w:val="105"/>
            <w:position w:val="7"/>
            <w:sz w:val="13"/>
          </w:rPr>
          <w:t>79</w:t>
        </w:r>
      </w:hyperlink>
      <w:r>
        <w:rPr>
          <w:spacing w:val="38"/>
          <w:w w:val="105"/>
          <w:position w:val="7"/>
          <w:sz w:val="13"/>
        </w:rPr>
        <w:t xml:space="preserve"> </w:t>
      </w:r>
      <w:r>
        <w:rPr>
          <w:w w:val="105"/>
          <w:sz w:val="20"/>
        </w:rPr>
        <w:t>The advice</w:t>
      </w:r>
      <w:r>
        <w:rPr>
          <w:spacing w:val="-12"/>
          <w:w w:val="105"/>
          <w:sz w:val="20"/>
        </w:rPr>
        <w:t xml:space="preserve"> </w:t>
      </w:r>
      <w:r>
        <w:rPr>
          <w:w w:val="105"/>
          <w:sz w:val="20"/>
        </w:rPr>
        <w:t>must</w:t>
      </w:r>
      <w:r>
        <w:rPr>
          <w:spacing w:val="-12"/>
          <w:w w:val="105"/>
          <w:sz w:val="20"/>
        </w:rPr>
        <w:t xml:space="preserve"> </w:t>
      </w:r>
      <w:r>
        <w:rPr>
          <w:w w:val="105"/>
          <w:sz w:val="20"/>
        </w:rPr>
        <w:t>include</w:t>
      </w:r>
      <w:r>
        <w:rPr>
          <w:spacing w:val="-12"/>
          <w:w w:val="105"/>
          <w:sz w:val="20"/>
        </w:rPr>
        <w:t xml:space="preserve"> </w:t>
      </w:r>
      <w:r>
        <w:rPr>
          <w:w w:val="105"/>
          <w:sz w:val="20"/>
        </w:rPr>
        <w:t>the</w:t>
      </w:r>
      <w:r>
        <w:rPr>
          <w:spacing w:val="-12"/>
          <w:w w:val="105"/>
          <w:sz w:val="20"/>
        </w:rPr>
        <w:t xml:space="preserve"> </w:t>
      </w:r>
      <w:r>
        <w:rPr>
          <w:w w:val="105"/>
          <w:sz w:val="20"/>
        </w:rPr>
        <w:t>merits</w:t>
      </w:r>
      <w:r>
        <w:rPr>
          <w:spacing w:val="-12"/>
          <w:w w:val="105"/>
          <w:sz w:val="20"/>
        </w:rPr>
        <w:t xml:space="preserve"> </w:t>
      </w:r>
      <w:r>
        <w:rPr>
          <w:w w:val="105"/>
          <w:sz w:val="20"/>
        </w:rPr>
        <w:t>of</w:t>
      </w:r>
      <w:r>
        <w:rPr>
          <w:spacing w:val="-12"/>
          <w:w w:val="105"/>
          <w:sz w:val="20"/>
        </w:rPr>
        <w:t xml:space="preserve"> </w:t>
      </w:r>
      <w:r>
        <w:rPr>
          <w:w w:val="105"/>
          <w:sz w:val="20"/>
        </w:rPr>
        <w:t>the</w:t>
      </w:r>
      <w:r>
        <w:rPr>
          <w:spacing w:val="-12"/>
          <w:w w:val="105"/>
          <w:sz w:val="20"/>
        </w:rPr>
        <w:t xml:space="preserve"> </w:t>
      </w:r>
      <w:r>
        <w:rPr>
          <w:w w:val="105"/>
          <w:sz w:val="20"/>
        </w:rPr>
        <w:t>proposed</w:t>
      </w:r>
      <w:r>
        <w:rPr>
          <w:spacing w:val="-12"/>
          <w:w w:val="105"/>
          <w:sz w:val="20"/>
        </w:rPr>
        <w:t xml:space="preserve"> </w:t>
      </w:r>
      <w:r>
        <w:rPr>
          <w:w w:val="105"/>
          <w:sz w:val="20"/>
        </w:rPr>
        <w:t>grant</w:t>
      </w:r>
      <w:r>
        <w:rPr>
          <w:spacing w:val="-12"/>
          <w:w w:val="105"/>
          <w:sz w:val="20"/>
        </w:rPr>
        <w:t xml:space="preserve"> </w:t>
      </w:r>
      <w:r>
        <w:rPr>
          <w:w w:val="105"/>
          <w:sz w:val="20"/>
        </w:rPr>
        <w:t>relative</w:t>
      </w:r>
      <w:r>
        <w:rPr>
          <w:spacing w:val="-12"/>
          <w:w w:val="105"/>
          <w:sz w:val="20"/>
        </w:rPr>
        <w:t xml:space="preserve"> </w:t>
      </w:r>
      <w:r>
        <w:rPr>
          <w:w w:val="105"/>
          <w:sz w:val="20"/>
        </w:rPr>
        <w:t>to</w:t>
      </w:r>
      <w:r>
        <w:rPr>
          <w:spacing w:val="-12"/>
          <w:w w:val="105"/>
          <w:sz w:val="20"/>
        </w:rPr>
        <w:t xml:space="preserve"> </w:t>
      </w:r>
      <w:r>
        <w:rPr>
          <w:w w:val="105"/>
          <w:sz w:val="20"/>
        </w:rPr>
        <w:t>the assessment criteria established for the grant scheme. Ministers are also required to record the basis for their approval.</w:t>
      </w:r>
      <w:hyperlink w:anchor="_bookmark103" w:history="1">
        <w:r>
          <w:rPr>
            <w:w w:val="105"/>
            <w:position w:val="7"/>
            <w:sz w:val="13"/>
          </w:rPr>
          <w:t>80</w:t>
        </w:r>
      </w:hyperlink>
    </w:p>
    <w:p w:rsidR="00FB0FE6" w:rsidRDefault="00056ECC">
      <w:pPr>
        <w:pStyle w:val="ListParagraph"/>
        <w:numPr>
          <w:ilvl w:val="1"/>
          <w:numId w:val="6"/>
        </w:numPr>
        <w:tabs>
          <w:tab w:val="left" w:pos="881"/>
        </w:tabs>
        <w:spacing w:before="153" w:line="280" w:lineRule="auto"/>
        <w:ind w:right="126"/>
        <w:rPr>
          <w:sz w:val="13"/>
        </w:rPr>
      </w:pPr>
      <w:r>
        <w:rPr>
          <w:w w:val="105"/>
          <w:sz w:val="20"/>
        </w:rPr>
        <w:t>Ministers</w:t>
      </w:r>
      <w:r>
        <w:rPr>
          <w:spacing w:val="-13"/>
          <w:w w:val="105"/>
          <w:sz w:val="20"/>
        </w:rPr>
        <w:t xml:space="preserve"> </w:t>
      </w:r>
      <w:r>
        <w:rPr>
          <w:w w:val="105"/>
          <w:sz w:val="20"/>
        </w:rPr>
        <w:t>must</w:t>
      </w:r>
      <w:r>
        <w:rPr>
          <w:spacing w:val="-13"/>
          <w:w w:val="105"/>
          <w:sz w:val="20"/>
        </w:rPr>
        <w:t xml:space="preserve"> </w:t>
      </w:r>
      <w:r>
        <w:rPr>
          <w:w w:val="105"/>
          <w:sz w:val="20"/>
        </w:rPr>
        <w:t>write</w:t>
      </w:r>
      <w:r>
        <w:rPr>
          <w:spacing w:val="-13"/>
          <w:w w:val="105"/>
          <w:sz w:val="20"/>
        </w:rPr>
        <w:t xml:space="preserve"> </w:t>
      </w:r>
      <w:r>
        <w:rPr>
          <w:w w:val="105"/>
          <w:sz w:val="20"/>
        </w:rPr>
        <w:t>to</w:t>
      </w:r>
      <w:r>
        <w:rPr>
          <w:spacing w:val="-13"/>
          <w:w w:val="105"/>
          <w:sz w:val="20"/>
        </w:rPr>
        <w:t xml:space="preserve"> </w:t>
      </w:r>
      <w:r>
        <w:rPr>
          <w:w w:val="105"/>
          <w:sz w:val="20"/>
        </w:rPr>
        <w:t>the</w:t>
      </w:r>
      <w:r>
        <w:rPr>
          <w:spacing w:val="-13"/>
          <w:w w:val="105"/>
          <w:sz w:val="20"/>
        </w:rPr>
        <w:t xml:space="preserve"> </w:t>
      </w:r>
      <w:r>
        <w:rPr>
          <w:w w:val="105"/>
          <w:sz w:val="20"/>
        </w:rPr>
        <w:t>finance</w:t>
      </w:r>
      <w:r>
        <w:rPr>
          <w:spacing w:val="-13"/>
          <w:w w:val="105"/>
          <w:sz w:val="20"/>
        </w:rPr>
        <w:t xml:space="preserve"> </w:t>
      </w:r>
      <w:r>
        <w:rPr>
          <w:w w:val="105"/>
          <w:sz w:val="20"/>
        </w:rPr>
        <w:t>minister</w:t>
      </w:r>
      <w:r>
        <w:rPr>
          <w:spacing w:val="-13"/>
          <w:w w:val="105"/>
          <w:sz w:val="20"/>
        </w:rPr>
        <w:t xml:space="preserve"> </w:t>
      </w:r>
      <w:r>
        <w:rPr>
          <w:w w:val="105"/>
          <w:sz w:val="20"/>
        </w:rPr>
        <w:t>if</w:t>
      </w:r>
      <w:r>
        <w:rPr>
          <w:spacing w:val="-13"/>
          <w:w w:val="105"/>
          <w:sz w:val="20"/>
        </w:rPr>
        <w:t xml:space="preserve"> </w:t>
      </w:r>
      <w:r>
        <w:rPr>
          <w:w w:val="105"/>
          <w:sz w:val="20"/>
        </w:rPr>
        <w:t>they</w:t>
      </w:r>
      <w:r>
        <w:rPr>
          <w:spacing w:val="-13"/>
          <w:w w:val="105"/>
          <w:sz w:val="20"/>
        </w:rPr>
        <w:t xml:space="preserve"> </w:t>
      </w:r>
      <w:r>
        <w:rPr>
          <w:w w:val="105"/>
          <w:sz w:val="20"/>
        </w:rPr>
        <w:t>approve</w:t>
      </w:r>
      <w:r>
        <w:rPr>
          <w:spacing w:val="-13"/>
          <w:w w:val="105"/>
          <w:sz w:val="20"/>
        </w:rPr>
        <w:t xml:space="preserve"> </w:t>
      </w:r>
      <w:r>
        <w:rPr>
          <w:w w:val="105"/>
          <w:sz w:val="20"/>
        </w:rPr>
        <w:t>a</w:t>
      </w:r>
      <w:r>
        <w:rPr>
          <w:spacing w:val="-13"/>
          <w:w w:val="105"/>
          <w:sz w:val="20"/>
        </w:rPr>
        <w:t xml:space="preserve"> </w:t>
      </w:r>
      <w:r>
        <w:rPr>
          <w:w w:val="105"/>
          <w:sz w:val="20"/>
        </w:rPr>
        <w:t>grant in their own electorate or they approve a grant that was rejected by</w:t>
      </w:r>
      <w:r>
        <w:rPr>
          <w:spacing w:val="-8"/>
          <w:w w:val="105"/>
          <w:sz w:val="20"/>
        </w:rPr>
        <w:t xml:space="preserve"> </w:t>
      </w:r>
      <w:r>
        <w:rPr>
          <w:w w:val="105"/>
          <w:sz w:val="20"/>
        </w:rPr>
        <w:t>the</w:t>
      </w:r>
      <w:r>
        <w:rPr>
          <w:spacing w:val="-8"/>
          <w:w w:val="105"/>
          <w:sz w:val="20"/>
        </w:rPr>
        <w:t xml:space="preserve"> </w:t>
      </w:r>
      <w:r>
        <w:rPr>
          <w:w w:val="105"/>
          <w:sz w:val="20"/>
        </w:rPr>
        <w:t>relevant</w:t>
      </w:r>
      <w:r>
        <w:rPr>
          <w:spacing w:val="-8"/>
          <w:w w:val="105"/>
          <w:sz w:val="20"/>
        </w:rPr>
        <w:t xml:space="preserve"> </w:t>
      </w:r>
      <w:r>
        <w:rPr>
          <w:w w:val="105"/>
          <w:sz w:val="20"/>
        </w:rPr>
        <w:t>officials.</w:t>
      </w:r>
      <w:hyperlink w:anchor="_bookmark104" w:history="1">
        <w:r>
          <w:rPr>
            <w:w w:val="105"/>
            <w:position w:val="7"/>
            <w:sz w:val="13"/>
          </w:rPr>
          <w:t>81</w:t>
        </w:r>
      </w:hyperlink>
      <w:r>
        <w:rPr>
          <w:spacing w:val="21"/>
          <w:w w:val="105"/>
          <w:position w:val="7"/>
          <w:sz w:val="13"/>
        </w:rPr>
        <w:t xml:space="preserve"> </w:t>
      </w:r>
      <w:r>
        <w:rPr>
          <w:w w:val="105"/>
          <w:sz w:val="20"/>
        </w:rPr>
        <w:t>Until</w:t>
      </w:r>
      <w:r>
        <w:rPr>
          <w:spacing w:val="-8"/>
          <w:w w:val="105"/>
          <w:sz w:val="20"/>
        </w:rPr>
        <w:t xml:space="preserve"> </w:t>
      </w:r>
      <w:r>
        <w:rPr>
          <w:w w:val="105"/>
          <w:sz w:val="20"/>
        </w:rPr>
        <w:t>2020,</w:t>
      </w:r>
      <w:r>
        <w:rPr>
          <w:spacing w:val="-8"/>
          <w:w w:val="105"/>
          <w:sz w:val="20"/>
        </w:rPr>
        <w:t xml:space="preserve"> </w:t>
      </w:r>
      <w:r>
        <w:rPr>
          <w:w w:val="105"/>
          <w:sz w:val="20"/>
        </w:rPr>
        <w:t>this</w:t>
      </w:r>
      <w:r>
        <w:rPr>
          <w:spacing w:val="-8"/>
          <w:w w:val="105"/>
          <w:sz w:val="20"/>
        </w:rPr>
        <w:t xml:space="preserve"> </w:t>
      </w:r>
      <w:r>
        <w:rPr>
          <w:w w:val="105"/>
          <w:sz w:val="20"/>
        </w:rPr>
        <w:t>reporting</w:t>
      </w:r>
      <w:r>
        <w:rPr>
          <w:spacing w:val="-8"/>
          <w:w w:val="105"/>
          <w:sz w:val="20"/>
        </w:rPr>
        <w:t xml:space="preserve"> </w:t>
      </w:r>
      <w:r>
        <w:rPr>
          <w:w w:val="105"/>
          <w:sz w:val="20"/>
        </w:rPr>
        <w:t>was</w:t>
      </w:r>
      <w:r>
        <w:rPr>
          <w:spacing w:val="-8"/>
          <w:w w:val="105"/>
          <w:sz w:val="20"/>
        </w:rPr>
        <w:t xml:space="preserve"> </w:t>
      </w:r>
      <w:r>
        <w:rPr>
          <w:w w:val="105"/>
          <w:sz w:val="20"/>
        </w:rPr>
        <w:t>not</w:t>
      </w:r>
      <w:r>
        <w:rPr>
          <w:spacing w:val="-8"/>
          <w:w w:val="105"/>
          <w:sz w:val="20"/>
        </w:rPr>
        <w:t xml:space="preserve"> </w:t>
      </w:r>
      <w:r>
        <w:rPr>
          <w:w w:val="105"/>
          <w:sz w:val="20"/>
        </w:rPr>
        <w:t>made public, but a Senate Order now requires the finance minister to table all reports and correspondence received under the rules.</w:t>
      </w:r>
      <w:hyperlink w:anchor="_bookmark105" w:history="1">
        <w:r>
          <w:rPr>
            <w:w w:val="105"/>
            <w:position w:val="7"/>
            <w:sz w:val="13"/>
          </w:rPr>
          <w:t>82</w:t>
        </w:r>
      </w:hyperlink>
    </w:p>
    <w:p w:rsidR="00FB0FE6" w:rsidRDefault="00056ECC">
      <w:pPr>
        <w:pStyle w:val="BodyText"/>
        <w:spacing w:before="223" w:line="280" w:lineRule="auto"/>
        <w:ind w:left="443" w:right="57"/>
        <w:rPr>
          <w:sz w:val="13"/>
        </w:rPr>
      </w:pPr>
      <w:r>
        <w:rPr>
          <w:w w:val="105"/>
        </w:rPr>
        <w:t>Although these rules have been in place for more than a decade, the Auditor-General</w:t>
      </w:r>
      <w:r>
        <w:rPr>
          <w:spacing w:val="-11"/>
          <w:w w:val="105"/>
        </w:rPr>
        <w:t xml:space="preserve"> </w:t>
      </w:r>
      <w:r>
        <w:rPr>
          <w:w w:val="105"/>
        </w:rPr>
        <w:t>continues</w:t>
      </w:r>
      <w:r>
        <w:rPr>
          <w:spacing w:val="-11"/>
          <w:w w:val="105"/>
        </w:rPr>
        <w:t xml:space="preserve"> </w:t>
      </w:r>
      <w:r>
        <w:rPr>
          <w:w w:val="105"/>
        </w:rPr>
        <w:t>to</w:t>
      </w:r>
      <w:r>
        <w:rPr>
          <w:spacing w:val="-11"/>
          <w:w w:val="105"/>
        </w:rPr>
        <w:t xml:space="preserve"> </w:t>
      </w:r>
      <w:r>
        <w:rPr>
          <w:w w:val="105"/>
        </w:rPr>
        <w:t>find</w:t>
      </w:r>
      <w:r>
        <w:rPr>
          <w:spacing w:val="-11"/>
          <w:w w:val="105"/>
        </w:rPr>
        <w:t xml:space="preserve"> </w:t>
      </w:r>
      <w:r>
        <w:rPr>
          <w:w w:val="105"/>
        </w:rPr>
        <w:t>ministers</w:t>
      </w:r>
      <w:r>
        <w:rPr>
          <w:spacing w:val="-11"/>
          <w:w w:val="105"/>
        </w:rPr>
        <w:t xml:space="preserve"> </w:t>
      </w:r>
      <w:r>
        <w:rPr>
          <w:w w:val="105"/>
        </w:rPr>
        <w:t>and</w:t>
      </w:r>
      <w:r>
        <w:rPr>
          <w:spacing w:val="-11"/>
          <w:w w:val="105"/>
        </w:rPr>
        <w:t xml:space="preserve"> </w:t>
      </w:r>
      <w:r>
        <w:rPr>
          <w:w w:val="105"/>
        </w:rPr>
        <w:t>public</w:t>
      </w:r>
      <w:r>
        <w:rPr>
          <w:spacing w:val="-11"/>
          <w:w w:val="105"/>
        </w:rPr>
        <w:t xml:space="preserve"> </w:t>
      </w:r>
      <w:r>
        <w:rPr>
          <w:w w:val="105"/>
        </w:rPr>
        <w:t>officials</w:t>
      </w:r>
      <w:r>
        <w:rPr>
          <w:spacing w:val="-11"/>
          <w:w w:val="105"/>
        </w:rPr>
        <w:t xml:space="preserve"> </w:t>
      </w:r>
      <w:r>
        <w:rPr>
          <w:w w:val="105"/>
        </w:rPr>
        <w:t>failing</w:t>
      </w:r>
      <w:r>
        <w:rPr>
          <w:spacing w:val="-11"/>
          <w:w w:val="105"/>
        </w:rPr>
        <w:t xml:space="preserve"> </w:t>
      </w:r>
      <w:r>
        <w:rPr>
          <w:w w:val="105"/>
        </w:rPr>
        <w:t>to adhere</w:t>
      </w:r>
      <w:r>
        <w:rPr>
          <w:spacing w:val="-10"/>
          <w:w w:val="105"/>
        </w:rPr>
        <w:t xml:space="preserve"> </w:t>
      </w:r>
      <w:r>
        <w:rPr>
          <w:w w:val="105"/>
        </w:rPr>
        <w:t>to</w:t>
      </w:r>
      <w:r>
        <w:rPr>
          <w:spacing w:val="-10"/>
          <w:w w:val="105"/>
        </w:rPr>
        <w:t xml:space="preserve"> </w:t>
      </w:r>
      <w:r>
        <w:rPr>
          <w:w w:val="105"/>
        </w:rPr>
        <w:t>the</w:t>
      </w:r>
      <w:r>
        <w:rPr>
          <w:spacing w:val="-10"/>
          <w:w w:val="105"/>
        </w:rPr>
        <w:t xml:space="preserve"> </w:t>
      </w:r>
      <w:r>
        <w:rPr>
          <w:w w:val="105"/>
        </w:rPr>
        <w:t>rules</w:t>
      </w:r>
      <w:r>
        <w:rPr>
          <w:spacing w:val="-10"/>
          <w:w w:val="105"/>
        </w:rPr>
        <w:t xml:space="preserve"> </w:t>
      </w:r>
      <w:r>
        <w:rPr>
          <w:w w:val="105"/>
        </w:rPr>
        <w:t>(see</w:t>
      </w:r>
      <w:r>
        <w:rPr>
          <w:spacing w:val="-10"/>
          <w:w w:val="105"/>
        </w:rPr>
        <w:t xml:space="preserve"> </w:t>
      </w:r>
      <w:r>
        <w:rPr>
          <w:w w:val="105"/>
        </w:rPr>
        <w:t>Figure</w:t>
      </w:r>
      <w:r>
        <w:rPr>
          <w:spacing w:val="-10"/>
          <w:w w:val="105"/>
        </w:rPr>
        <w:t xml:space="preserve"> </w:t>
      </w:r>
      <w:hyperlink w:anchor="_bookmark101" w:history="1">
        <w:r>
          <w:rPr>
            <w:w w:val="105"/>
          </w:rPr>
          <w:t>3.1).</w:t>
        </w:r>
      </w:hyperlink>
      <w:r>
        <w:rPr>
          <w:w w:val="105"/>
        </w:rPr>
        <w:t xml:space="preserve"> Ultimately</w:t>
      </w:r>
      <w:r>
        <w:rPr>
          <w:spacing w:val="-10"/>
          <w:w w:val="105"/>
        </w:rPr>
        <w:t xml:space="preserve"> </w:t>
      </w:r>
      <w:r>
        <w:rPr>
          <w:w w:val="105"/>
        </w:rPr>
        <w:t>though</w:t>
      </w:r>
      <w:r>
        <w:rPr>
          <w:spacing w:val="-10"/>
          <w:w w:val="105"/>
        </w:rPr>
        <w:t xml:space="preserve"> </w:t>
      </w:r>
      <w:r>
        <w:rPr>
          <w:w w:val="105"/>
        </w:rPr>
        <w:t>there</w:t>
      </w:r>
      <w:r>
        <w:rPr>
          <w:spacing w:val="-10"/>
          <w:w w:val="105"/>
        </w:rPr>
        <w:t xml:space="preserve"> </w:t>
      </w:r>
      <w:r>
        <w:rPr>
          <w:w w:val="105"/>
        </w:rPr>
        <w:t>are</w:t>
      </w:r>
      <w:r>
        <w:rPr>
          <w:spacing w:val="-10"/>
          <w:w w:val="105"/>
        </w:rPr>
        <w:t xml:space="preserve"> </w:t>
      </w:r>
      <w:r>
        <w:rPr>
          <w:w w:val="105"/>
        </w:rPr>
        <w:t>little</w:t>
      </w:r>
      <w:r>
        <w:rPr>
          <w:spacing w:val="-10"/>
          <w:w w:val="105"/>
        </w:rPr>
        <w:t xml:space="preserve"> </w:t>
      </w:r>
      <w:r>
        <w:rPr>
          <w:w w:val="105"/>
        </w:rPr>
        <w:t>to no consequences for ministers who breach the rules.</w:t>
      </w:r>
      <w:hyperlink w:anchor="_bookmark106" w:history="1">
        <w:r>
          <w:rPr>
            <w:w w:val="105"/>
            <w:position w:val="7"/>
            <w:sz w:val="13"/>
          </w:rPr>
          <w:t>83</w:t>
        </w:r>
      </w:hyperlink>
    </w:p>
    <w:p w:rsidR="00FB0FE6" w:rsidRDefault="00056ECC">
      <w:pPr>
        <w:pStyle w:val="BodyText"/>
        <w:spacing w:before="166" w:line="278" w:lineRule="auto"/>
        <w:ind w:left="443" w:right="618"/>
      </w:pPr>
      <w:r>
        <w:rPr>
          <w:w w:val="105"/>
        </w:rPr>
        <w:t>Open and competitive grant processes reduce the opportunity for</w:t>
      </w:r>
      <w:r>
        <w:rPr>
          <w:spacing w:val="-14"/>
          <w:w w:val="105"/>
        </w:rPr>
        <w:t xml:space="preserve"> </w:t>
      </w:r>
      <w:r>
        <w:rPr>
          <w:w w:val="105"/>
        </w:rPr>
        <w:t>ministers</w:t>
      </w:r>
      <w:r>
        <w:rPr>
          <w:spacing w:val="-14"/>
          <w:w w:val="105"/>
        </w:rPr>
        <w:t xml:space="preserve"> </w:t>
      </w:r>
      <w:r>
        <w:rPr>
          <w:w w:val="105"/>
        </w:rPr>
        <w:t>to</w:t>
      </w:r>
      <w:r>
        <w:rPr>
          <w:spacing w:val="-14"/>
          <w:w w:val="105"/>
        </w:rPr>
        <w:t xml:space="preserve"> </w:t>
      </w:r>
      <w:proofErr w:type="spellStart"/>
      <w:r>
        <w:rPr>
          <w:w w:val="105"/>
        </w:rPr>
        <w:t>politicise</w:t>
      </w:r>
      <w:proofErr w:type="spellEnd"/>
      <w:r>
        <w:rPr>
          <w:spacing w:val="-14"/>
          <w:w w:val="105"/>
        </w:rPr>
        <w:t xml:space="preserve"> </w:t>
      </w:r>
      <w:r>
        <w:rPr>
          <w:w w:val="105"/>
        </w:rPr>
        <w:t>spending</w:t>
      </w:r>
      <w:r>
        <w:rPr>
          <w:spacing w:val="-14"/>
          <w:w w:val="105"/>
        </w:rPr>
        <w:t xml:space="preserve"> </w:t>
      </w:r>
      <w:r>
        <w:rPr>
          <w:w w:val="105"/>
        </w:rPr>
        <w:t>(Chapter</w:t>
      </w:r>
      <w:r>
        <w:rPr>
          <w:spacing w:val="-14"/>
          <w:w w:val="105"/>
        </w:rPr>
        <w:t xml:space="preserve"> </w:t>
      </w:r>
      <w:hyperlink w:anchor="_bookmark46" w:history="1">
        <w:r>
          <w:rPr>
            <w:w w:val="105"/>
          </w:rPr>
          <w:t>2).</w:t>
        </w:r>
      </w:hyperlink>
      <w:hyperlink w:anchor="_bookmark107" w:history="1">
        <w:r>
          <w:rPr>
            <w:w w:val="105"/>
            <w:position w:val="7"/>
            <w:sz w:val="13"/>
          </w:rPr>
          <w:t>84</w:t>
        </w:r>
      </w:hyperlink>
      <w:r>
        <w:rPr>
          <w:spacing w:val="25"/>
          <w:w w:val="105"/>
          <w:position w:val="7"/>
          <w:sz w:val="13"/>
        </w:rPr>
        <w:t xml:space="preserve"> </w:t>
      </w:r>
      <w:r>
        <w:rPr>
          <w:w w:val="105"/>
        </w:rPr>
        <w:t>The</w:t>
      </w:r>
      <w:r>
        <w:rPr>
          <w:spacing w:val="-14"/>
          <w:w w:val="105"/>
        </w:rPr>
        <w:t xml:space="preserve"> </w:t>
      </w:r>
      <w:r>
        <w:rPr>
          <w:w w:val="105"/>
        </w:rPr>
        <w:t>grant</w:t>
      </w:r>
      <w:r>
        <w:rPr>
          <w:spacing w:val="-14"/>
          <w:w w:val="105"/>
        </w:rPr>
        <w:t xml:space="preserve"> </w:t>
      </w:r>
      <w:r>
        <w:rPr>
          <w:w w:val="105"/>
        </w:rPr>
        <w:t>rules</w:t>
      </w:r>
    </w:p>
    <w:p w:rsidR="00FB0FE6" w:rsidRDefault="00056ECC">
      <w:pPr>
        <w:pStyle w:val="BodyText"/>
        <w:spacing w:line="161" w:lineRule="exact"/>
        <w:ind w:left="443"/>
      </w:pPr>
      <w:proofErr w:type="gramStart"/>
      <w:r>
        <w:rPr>
          <w:w w:val="105"/>
        </w:rPr>
        <w:t>encourage</w:t>
      </w:r>
      <w:proofErr w:type="gramEnd"/>
      <w:r>
        <w:rPr>
          <w:spacing w:val="-11"/>
          <w:w w:val="105"/>
        </w:rPr>
        <w:t xml:space="preserve"> </w:t>
      </w:r>
      <w:r>
        <w:rPr>
          <w:w w:val="105"/>
        </w:rPr>
        <w:t>but</w:t>
      </w:r>
      <w:r>
        <w:rPr>
          <w:spacing w:val="-11"/>
          <w:w w:val="105"/>
        </w:rPr>
        <w:t xml:space="preserve"> </w:t>
      </w:r>
      <w:r>
        <w:rPr>
          <w:w w:val="105"/>
        </w:rPr>
        <w:t>don’t</w:t>
      </w:r>
      <w:r>
        <w:rPr>
          <w:spacing w:val="-11"/>
          <w:w w:val="105"/>
        </w:rPr>
        <w:t xml:space="preserve"> </w:t>
      </w:r>
      <w:r>
        <w:rPr>
          <w:w w:val="105"/>
        </w:rPr>
        <w:t>require</w:t>
      </w:r>
      <w:r>
        <w:rPr>
          <w:spacing w:val="-11"/>
          <w:w w:val="105"/>
        </w:rPr>
        <w:t xml:space="preserve"> </w:t>
      </w:r>
      <w:r>
        <w:rPr>
          <w:w w:val="105"/>
        </w:rPr>
        <w:t>this.</w:t>
      </w:r>
      <w:hyperlink w:anchor="_bookmark108" w:history="1">
        <w:r>
          <w:rPr>
            <w:w w:val="105"/>
            <w:position w:val="7"/>
            <w:sz w:val="13"/>
          </w:rPr>
          <w:t>85</w:t>
        </w:r>
      </w:hyperlink>
      <w:r>
        <w:rPr>
          <w:spacing w:val="29"/>
          <w:w w:val="105"/>
          <w:position w:val="7"/>
          <w:sz w:val="13"/>
        </w:rPr>
        <w:t xml:space="preserve"> </w:t>
      </w:r>
      <w:r>
        <w:rPr>
          <w:w w:val="105"/>
        </w:rPr>
        <w:t>And</w:t>
      </w:r>
      <w:r>
        <w:rPr>
          <w:spacing w:val="-11"/>
          <w:w w:val="105"/>
        </w:rPr>
        <w:t xml:space="preserve"> </w:t>
      </w:r>
      <w:r>
        <w:rPr>
          <w:w w:val="105"/>
        </w:rPr>
        <w:t>again</w:t>
      </w:r>
      <w:r>
        <w:rPr>
          <w:spacing w:val="-11"/>
          <w:w w:val="105"/>
        </w:rPr>
        <w:t xml:space="preserve"> </w:t>
      </w:r>
      <w:r>
        <w:rPr>
          <w:w w:val="105"/>
        </w:rPr>
        <w:t>the</w:t>
      </w:r>
      <w:r>
        <w:rPr>
          <w:spacing w:val="-11"/>
          <w:w w:val="105"/>
        </w:rPr>
        <w:t xml:space="preserve"> </w:t>
      </w:r>
      <w:r>
        <w:rPr>
          <w:w w:val="105"/>
        </w:rPr>
        <w:t>rules</w:t>
      </w:r>
      <w:r>
        <w:rPr>
          <w:spacing w:val="-11"/>
          <w:w w:val="105"/>
        </w:rPr>
        <w:t xml:space="preserve"> </w:t>
      </w:r>
      <w:r>
        <w:rPr>
          <w:w w:val="105"/>
        </w:rPr>
        <w:t>appear</w:t>
      </w:r>
      <w:r>
        <w:rPr>
          <w:spacing w:val="-11"/>
          <w:w w:val="105"/>
        </w:rPr>
        <w:t xml:space="preserve"> </w:t>
      </w:r>
      <w:r>
        <w:rPr>
          <w:w w:val="105"/>
        </w:rPr>
        <w:t>to</w:t>
      </w:r>
      <w:r>
        <w:rPr>
          <w:spacing w:val="-11"/>
          <w:w w:val="105"/>
        </w:rPr>
        <w:t xml:space="preserve"> </w:t>
      </w:r>
      <w:r>
        <w:rPr>
          <w:spacing w:val="-5"/>
          <w:w w:val="105"/>
        </w:rPr>
        <w:t>be</w:t>
      </w:r>
    </w:p>
    <w:p w:rsidR="00FB0FE6" w:rsidRDefault="00056ECC">
      <w:pPr>
        <w:rPr>
          <w:sz w:val="24"/>
        </w:rPr>
      </w:pPr>
      <w:r>
        <w:br w:type="column"/>
      </w:r>
    </w:p>
    <w:p w:rsidR="00FB0FE6" w:rsidRDefault="00FB0FE6">
      <w:pPr>
        <w:pStyle w:val="BodyText"/>
        <w:rPr>
          <w:sz w:val="24"/>
        </w:rPr>
      </w:pPr>
    </w:p>
    <w:p w:rsidR="00FB0FE6" w:rsidRDefault="00FB0FE6">
      <w:pPr>
        <w:pStyle w:val="BodyText"/>
        <w:spacing w:before="5"/>
        <w:rPr>
          <w:sz w:val="27"/>
        </w:rPr>
      </w:pPr>
    </w:p>
    <w:p w:rsidR="00FB0FE6" w:rsidRDefault="00056ECC">
      <w:pPr>
        <w:spacing w:line="261" w:lineRule="auto"/>
        <w:ind w:left="443" w:right="147"/>
        <w:rPr>
          <w:b/>
          <w:sz w:val="19"/>
        </w:rPr>
      </w:pPr>
      <w:bookmarkStart w:id="106" w:name="_bookmark101"/>
      <w:bookmarkEnd w:id="106"/>
      <w:r>
        <w:rPr>
          <w:b/>
          <w:color w:val="6A727A"/>
          <w:sz w:val="19"/>
        </w:rPr>
        <w:t>Figure</w:t>
      </w:r>
      <w:r>
        <w:rPr>
          <w:b/>
          <w:color w:val="6A727A"/>
          <w:spacing w:val="-10"/>
          <w:sz w:val="19"/>
        </w:rPr>
        <w:t xml:space="preserve"> </w:t>
      </w:r>
      <w:r>
        <w:rPr>
          <w:b/>
          <w:color w:val="6A727A"/>
          <w:sz w:val="19"/>
        </w:rPr>
        <w:t>3.1:</w:t>
      </w:r>
      <w:r>
        <w:rPr>
          <w:b/>
          <w:color w:val="6A727A"/>
          <w:spacing w:val="-10"/>
          <w:sz w:val="19"/>
        </w:rPr>
        <w:t xml:space="preserve"> </w:t>
      </w:r>
      <w:r>
        <w:rPr>
          <w:b/>
          <w:color w:val="6A727A"/>
          <w:sz w:val="19"/>
        </w:rPr>
        <w:t>Auditor-General</w:t>
      </w:r>
      <w:r>
        <w:rPr>
          <w:b/>
          <w:color w:val="6A727A"/>
          <w:spacing w:val="-10"/>
          <w:sz w:val="19"/>
        </w:rPr>
        <w:t xml:space="preserve"> </w:t>
      </w:r>
      <w:r>
        <w:rPr>
          <w:b/>
          <w:color w:val="6A727A"/>
          <w:sz w:val="19"/>
        </w:rPr>
        <w:t>reports</w:t>
      </w:r>
      <w:r>
        <w:rPr>
          <w:b/>
          <w:color w:val="6A727A"/>
          <w:spacing w:val="-10"/>
          <w:sz w:val="19"/>
        </w:rPr>
        <w:t xml:space="preserve"> </w:t>
      </w:r>
      <w:r>
        <w:rPr>
          <w:b/>
          <w:color w:val="6A727A"/>
          <w:sz w:val="19"/>
        </w:rPr>
        <w:t>repeatedly</w:t>
      </w:r>
      <w:r>
        <w:rPr>
          <w:b/>
          <w:color w:val="6A727A"/>
          <w:spacing w:val="-10"/>
          <w:sz w:val="19"/>
        </w:rPr>
        <w:t xml:space="preserve"> </w:t>
      </w:r>
      <w:r>
        <w:rPr>
          <w:b/>
          <w:color w:val="6A727A"/>
          <w:sz w:val="19"/>
        </w:rPr>
        <w:t>identify</w:t>
      </w:r>
      <w:r>
        <w:rPr>
          <w:b/>
          <w:color w:val="6A727A"/>
          <w:spacing w:val="-10"/>
          <w:sz w:val="19"/>
        </w:rPr>
        <w:t xml:space="preserve"> </w:t>
      </w:r>
      <w:r>
        <w:rPr>
          <w:b/>
          <w:color w:val="6A727A"/>
          <w:sz w:val="19"/>
        </w:rPr>
        <w:t>political</w:t>
      </w:r>
      <w:r>
        <w:rPr>
          <w:b/>
          <w:color w:val="6A727A"/>
          <w:spacing w:val="-10"/>
          <w:sz w:val="19"/>
        </w:rPr>
        <w:t xml:space="preserve"> </w:t>
      </w:r>
      <w:r>
        <w:rPr>
          <w:b/>
          <w:color w:val="6A727A"/>
          <w:sz w:val="19"/>
        </w:rPr>
        <w:t>and process failings in grants administration</w:t>
      </w:r>
    </w:p>
    <w:p w:rsidR="00FB0FE6" w:rsidRDefault="00056ECC">
      <w:pPr>
        <w:spacing w:before="2"/>
        <w:ind w:left="443"/>
        <w:rPr>
          <w:sz w:val="19"/>
        </w:rPr>
      </w:pPr>
      <w:r>
        <w:rPr>
          <w:color w:val="6A727A"/>
          <w:sz w:val="19"/>
        </w:rPr>
        <w:t>Number</w:t>
      </w:r>
      <w:r>
        <w:rPr>
          <w:color w:val="6A727A"/>
          <w:spacing w:val="-8"/>
          <w:sz w:val="19"/>
        </w:rPr>
        <w:t xml:space="preserve"> </w:t>
      </w:r>
      <w:r>
        <w:rPr>
          <w:color w:val="6A727A"/>
          <w:sz w:val="19"/>
        </w:rPr>
        <w:t>of</w:t>
      </w:r>
      <w:r>
        <w:rPr>
          <w:color w:val="6A727A"/>
          <w:spacing w:val="-8"/>
          <w:sz w:val="19"/>
        </w:rPr>
        <w:t xml:space="preserve"> </w:t>
      </w:r>
      <w:proofErr w:type="spellStart"/>
      <w:r>
        <w:rPr>
          <w:color w:val="6A727A"/>
          <w:sz w:val="19"/>
        </w:rPr>
        <w:t>ANAO</w:t>
      </w:r>
      <w:proofErr w:type="spellEnd"/>
      <w:r>
        <w:rPr>
          <w:color w:val="6A727A"/>
          <w:spacing w:val="-7"/>
          <w:sz w:val="19"/>
        </w:rPr>
        <w:t xml:space="preserve"> </w:t>
      </w:r>
      <w:r>
        <w:rPr>
          <w:color w:val="6A727A"/>
          <w:sz w:val="19"/>
        </w:rPr>
        <w:t>reports</w:t>
      </w:r>
      <w:r>
        <w:rPr>
          <w:color w:val="6A727A"/>
          <w:spacing w:val="-8"/>
          <w:sz w:val="19"/>
        </w:rPr>
        <w:t xml:space="preserve"> </w:t>
      </w:r>
      <w:r>
        <w:rPr>
          <w:color w:val="6A727A"/>
          <w:sz w:val="19"/>
        </w:rPr>
        <w:t>by</w:t>
      </w:r>
      <w:r>
        <w:rPr>
          <w:color w:val="6A727A"/>
          <w:spacing w:val="-7"/>
          <w:sz w:val="19"/>
        </w:rPr>
        <w:t xml:space="preserve"> </w:t>
      </w:r>
      <w:r>
        <w:rPr>
          <w:color w:val="6A727A"/>
          <w:sz w:val="19"/>
        </w:rPr>
        <w:t>key</w:t>
      </w:r>
      <w:r>
        <w:rPr>
          <w:color w:val="6A727A"/>
          <w:spacing w:val="-8"/>
          <w:sz w:val="19"/>
        </w:rPr>
        <w:t xml:space="preserve"> </w:t>
      </w:r>
      <w:r>
        <w:rPr>
          <w:color w:val="6A727A"/>
          <w:sz w:val="19"/>
        </w:rPr>
        <w:t>findings,</w:t>
      </w:r>
      <w:r>
        <w:rPr>
          <w:color w:val="6A727A"/>
          <w:spacing w:val="-7"/>
          <w:sz w:val="19"/>
        </w:rPr>
        <w:t xml:space="preserve"> </w:t>
      </w:r>
      <w:r>
        <w:rPr>
          <w:color w:val="6A727A"/>
          <w:sz w:val="19"/>
        </w:rPr>
        <w:t>2015-16</w:t>
      </w:r>
      <w:r>
        <w:rPr>
          <w:color w:val="6A727A"/>
          <w:spacing w:val="-8"/>
          <w:sz w:val="19"/>
        </w:rPr>
        <w:t xml:space="preserve"> </w:t>
      </w:r>
      <w:r>
        <w:rPr>
          <w:color w:val="6A727A"/>
          <w:sz w:val="19"/>
        </w:rPr>
        <w:t>to</w:t>
      </w:r>
      <w:r>
        <w:rPr>
          <w:color w:val="6A727A"/>
          <w:spacing w:val="-8"/>
          <w:sz w:val="19"/>
        </w:rPr>
        <w:t xml:space="preserve"> </w:t>
      </w:r>
      <w:r>
        <w:rPr>
          <w:color w:val="6A727A"/>
          <w:sz w:val="19"/>
        </w:rPr>
        <w:t>2021-</w:t>
      </w:r>
      <w:r>
        <w:rPr>
          <w:color w:val="6A727A"/>
          <w:spacing w:val="-5"/>
          <w:sz w:val="19"/>
        </w:rPr>
        <w:t>22</w:t>
      </w:r>
    </w:p>
    <w:p w:rsidR="00FB0FE6" w:rsidRDefault="00056ECC">
      <w:pPr>
        <w:spacing w:before="84"/>
        <w:ind w:left="511"/>
        <w:rPr>
          <w:sz w:val="19"/>
        </w:rPr>
      </w:pPr>
      <w:r>
        <w:pict>
          <v:group id="docshapegroup293" o:spid="_x0000_s1180" style="position:absolute;left:0;text-align:left;margin-left:633.35pt;margin-top:10.25pt;width:137.7pt;height:101.35pt;z-index:15755776;mso-position-horizontal-relative:page" coordorigin="12667,205" coordsize="2754,2027">
            <v:shape id="docshape294" o:spid="_x0000_s1189" style="position:absolute;left:12666;top:1722;width:2754;height:507" coordorigin="12667,1723" coordsize="2754,507" path="m15420,1723r-2753,l12667,1725r,502l12667,2229r2753,l15420,2227r,-502l15420,1723xe" fillcolor="#c3c7cb" stroked="f">
              <v:path arrowok="t"/>
            </v:shape>
            <v:rect id="docshape295" o:spid="_x0000_s1188" style="position:absolute;left:14503;top:1722;width:610;height:505" fillcolor="#ffe07f" stroked="f"/>
            <v:rect id="docshape296" o:spid="_x0000_s1187" style="position:absolute;left:14503;top:1722;width:610;height:505" filled="f" strokecolor="white" strokeweight=".1383mm"/>
            <v:rect id="docshape297" o:spid="_x0000_s1186" style="position:absolute;left:14503;top:1218;width:610;height:505" fillcolor="#ffe07f" stroked="f"/>
            <v:rect id="docshape298" o:spid="_x0000_s1185" style="position:absolute;left:14503;top:1218;width:610;height:505" filled="f" strokecolor="white" strokeweight=".1383mm"/>
            <v:rect id="docshape299" o:spid="_x0000_s1184" style="position:absolute;left:14503;top:713;width:610;height:505" fillcolor="#ffe07f" stroked="f"/>
            <v:rect id="docshape300" o:spid="_x0000_s1183" style="position:absolute;left:14503;top:713;width:610;height:505" filled="f" strokecolor="white" strokeweight=".1383mm"/>
            <v:rect id="docshape301" o:spid="_x0000_s1182" style="position:absolute;left:14503;top:208;width:610;height:506" fillcolor="#ffe07f" stroked="f"/>
            <v:rect id="docshape302" o:spid="_x0000_s1181" style="position:absolute;left:14503;top:208;width:610;height:506" filled="f" strokecolor="white" strokeweight=".1383mm"/>
            <w10:wrap anchorx="page"/>
          </v:group>
        </w:pict>
      </w:r>
      <w:r>
        <w:pict>
          <v:shape id="docshape303" o:spid="_x0000_s1179" type="#_x0000_t202" style="position:absolute;left:0;text-align:left;margin-left:465.05pt;margin-top:10.25pt;width:305.95pt;height:177.1pt;z-index:15757312;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06"/>
                    <w:gridCol w:w="612"/>
                    <w:gridCol w:w="612"/>
                    <w:gridCol w:w="612"/>
                    <w:gridCol w:w="612"/>
                    <w:gridCol w:w="612"/>
                    <w:gridCol w:w="612"/>
                    <w:gridCol w:w="612"/>
                    <w:gridCol w:w="612"/>
                    <w:gridCol w:w="612"/>
                    <w:gridCol w:w="306"/>
                  </w:tblGrid>
                  <w:tr w:rsidR="00056ECC">
                    <w:trPr>
                      <w:trHeight w:val="495"/>
                    </w:trPr>
                    <w:tc>
                      <w:tcPr>
                        <w:tcW w:w="5202" w:type="dxa"/>
                        <w:gridSpan w:val="9"/>
                        <w:tcBorders>
                          <w:top w:val="single" w:sz="4" w:space="0" w:color="C3C7CB"/>
                          <w:bottom w:val="single" w:sz="4" w:space="0" w:color="C3C7CB"/>
                        </w:tcBorders>
                      </w:tcPr>
                      <w:p w:rsidR="00056ECC" w:rsidRDefault="00056ECC">
                        <w:pPr>
                          <w:pStyle w:val="TableParagraph"/>
                          <w:rPr>
                            <w:sz w:val="18"/>
                          </w:rPr>
                        </w:pPr>
                      </w:p>
                    </w:tc>
                    <w:tc>
                      <w:tcPr>
                        <w:tcW w:w="612" w:type="dxa"/>
                        <w:tcBorders>
                          <w:top w:val="single" w:sz="4" w:space="0" w:color="C3C7CB"/>
                          <w:bottom w:val="single" w:sz="2" w:space="0" w:color="C3C7CB"/>
                        </w:tcBorders>
                      </w:tcPr>
                      <w:p w:rsidR="00056ECC" w:rsidRDefault="00056ECC">
                        <w:pPr>
                          <w:pStyle w:val="TableParagraph"/>
                          <w:rPr>
                            <w:sz w:val="18"/>
                          </w:rPr>
                        </w:pPr>
                      </w:p>
                    </w:tc>
                    <w:tc>
                      <w:tcPr>
                        <w:tcW w:w="306" w:type="dxa"/>
                        <w:tcBorders>
                          <w:top w:val="single" w:sz="4" w:space="0" w:color="C3C7CB"/>
                          <w:bottom w:val="single" w:sz="4" w:space="0" w:color="C3C7CB"/>
                        </w:tcBorders>
                      </w:tcPr>
                      <w:p w:rsidR="00056ECC" w:rsidRDefault="00056ECC">
                        <w:pPr>
                          <w:pStyle w:val="TableParagraph"/>
                          <w:rPr>
                            <w:sz w:val="18"/>
                          </w:rPr>
                        </w:pPr>
                      </w:p>
                    </w:tc>
                  </w:tr>
                  <w:tr w:rsidR="00056ECC">
                    <w:trPr>
                      <w:trHeight w:val="494"/>
                    </w:trPr>
                    <w:tc>
                      <w:tcPr>
                        <w:tcW w:w="5202" w:type="dxa"/>
                        <w:gridSpan w:val="9"/>
                        <w:tcBorders>
                          <w:top w:val="single" w:sz="4" w:space="0" w:color="C3C7CB"/>
                          <w:bottom w:val="single" w:sz="4" w:space="0" w:color="C3C7CB"/>
                        </w:tcBorders>
                      </w:tcPr>
                      <w:p w:rsidR="00056ECC" w:rsidRDefault="00056ECC">
                        <w:pPr>
                          <w:pStyle w:val="TableParagraph"/>
                          <w:rPr>
                            <w:sz w:val="18"/>
                          </w:rPr>
                        </w:pPr>
                      </w:p>
                    </w:tc>
                    <w:tc>
                      <w:tcPr>
                        <w:tcW w:w="612" w:type="dxa"/>
                        <w:tcBorders>
                          <w:top w:val="single" w:sz="2" w:space="0" w:color="C3C7CB"/>
                          <w:bottom w:val="single" w:sz="2" w:space="0" w:color="C3C7CB"/>
                        </w:tcBorders>
                      </w:tcPr>
                      <w:p w:rsidR="00056ECC" w:rsidRDefault="00056ECC">
                        <w:pPr>
                          <w:pStyle w:val="TableParagraph"/>
                          <w:rPr>
                            <w:sz w:val="18"/>
                          </w:rPr>
                        </w:pPr>
                      </w:p>
                    </w:tc>
                    <w:tc>
                      <w:tcPr>
                        <w:tcW w:w="306" w:type="dxa"/>
                        <w:tcBorders>
                          <w:top w:val="single" w:sz="4" w:space="0" w:color="C3C7CB"/>
                          <w:bottom w:val="single" w:sz="4" w:space="0" w:color="C3C7CB"/>
                        </w:tcBorders>
                      </w:tcPr>
                      <w:p w:rsidR="00056ECC" w:rsidRDefault="00056ECC">
                        <w:pPr>
                          <w:pStyle w:val="TableParagraph"/>
                          <w:rPr>
                            <w:sz w:val="18"/>
                          </w:rPr>
                        </w:pPr>
                      </w:p>
                    </w:tc>
                  </w:tr>
                  <w:tr w:rsidR="00056ECC">
                    <w:trPr>
                      <w:trHeight w:val="492"/>
                    </w:trPr>
                    <w:tc>
                      <w:tcPr>
                        <w:tcW w:w="5202" w:type="dxa"/>
                        <w:gridSpan w:val="9"/>
                        <w:tcBorders>
                          <w:top w:val="single" w:sz="4" w:space="0" w:color="C3C7CB"/>
                        </w:tcBorders>
                      </w:tcPr>
                      <w:p w:rsidR="00056ECC" w:rsidRDefault="00056ECC">
                        <w:pPr>
                          <w:pStyle w:val="TableParagraph"/>
                          <w:rPr>
                            <w:sz w:val="18"/>
                          </w:rPr>
                        </w:pPr>
                      </w:p>
                    </w:tc>
                    <w:tc>
                      <w:tcPr>
                        <w:tcW w:w="612" w:type="dxa"/>
                        <w:tcBorders>
                          <w:top w:val="single" w:sz="2" w:space="0" w:color="C3C7CB"/>
                        </w:tcBorders>
                      </w:tcPr>
                      <w:p w:rsidR="00056ECC" w:rsidRDefault="00056ECC">
                        <w:pPr>
                          <w:pStyle w:val="TableParagraph"/>
                          <w:rPr>
                            <w:sz w:val="18"/>
                          </w:rPr>
                        </w:pPr>
                      </w:p>
                    </w:tc>
                    <w:tc>
                      <w:tcPr>
                        <w:tcW w:w="306" w:type="dxa"/>
                        <w:tcBorders>
                          <w:top w:val="single" w:sz="4" w:space="0" w:color="C3C7CB"/>
                          <w:bottom w:val="single" w:sz="2" w:space="0" w:color="C3C7CB"/>
                        </w:tcBorders>
                      </w:tcPr>
                      <w:p w:rsidR="00056ECC" w:rsidRDefault="00056ECC">
                        <w:pPr>
                          <w:pStyle w:val="TableParagraph"/>
                          <w:rPr>
                            <w:sz w:val="18"/>
                          </w:rPr>
                        </w:pPr>
                      </w:p>
                    </w:tc>
                  </w:tr>
                  <w:tr w:rsidR="00056ECC">
                    <w:trPr>
                      <w:trHeight w:val="497"/>
                    </w:trPr>
                    <w:tc>
                      <w:tcPr>
                        <w:tcW w:w="306" w:type="dxa"/>
                        <w:tcBorders>
                          <w:top w:val="single" w:sz="4" w:space="0" w:color="C3C7CB"/>
                          <w:bottom w:val="single" w:sz="4" w:space="0" w:color="C3C7CB"/>
                        </w:tcBorders>
                      </w:tcPr>
                      <w:p w:rsidR="00056ECC" w:rsidRDefault="00056ECC">
                        <w:pPr>
                          <w:pStyle w:val="TableParagraph"/>
                          <w:rPr>
                            <w:sz w:val="18"/>
                          </w:rPr>
                        </w:pPr>
                      </w:p>
                    </w:tc>
                    <w:tc>
                      <w:tcPr>
                        <w:tcW w:w="612" w:type="dxa"/>
                        <w:tcBorders>
                          <w:top w:val="single" w:sz="4" w:space="0" w:color="C3C7CB"/>
                          <w:bottom w:val="single" w:sz="2" w:space="0" w:color="C3C7CB"/>
                        </w:tcBorders>
                      </w:tcPr>
                      <w:p w:rsidR="00056ECC" w:rsidRDefault="00056ECC">
                        <w:pPr>
                          <w:pStyle w:val="TableParagraph"/>
                          <w:rPr>
                            <w:sz w:val="18"/>
                          </w:rPr>
                        </w:pPr>
                      </w:p>
                    </w:tc>
                    <w:tc>
                      <w:tcPr>
                        <w:tcW w:w="612" w:type="dxa"/>
                        <w:tcBorders>
                          <w:top w:val="single" w:sz="4" w:space="0" w:color="C3C7CB"/>
                          <w:bottom w:val="single" w:sz="4" w:space="0" w:color="C3C7CB"/>
                        </w:tcBorders>
                      </w:tcPr>
                      <w:p w:rsidR="00056ECC" w:rsidRDefault="00056ECC">
                        <w:pPr>
                          <w:pStyle w:val="TableParagraph"/>
                          <w:rPr>
                            <w:sz w:val="18"/>
                          </w:rPr>
                        </w:pPr>
                      </w:p>
                    </w:tc>
                    <w:tc>
                      <w:tcPr>
                        <w:tcW w:w="612" w:type="dxa"/>
                        <w:vMerge w:val="restart"/>
                        <w:tcBorders>
                          <w:top w:val="single" w:sz="2" w:space="0" w:color="C3C7CB"/>
                          <w:bottom w:val="single" w:sz="4" w:space="0" w:color="000000"/>
                        </w:tcBorders>
                      </w:tcPr>
                      <w:p w:rsidR="00056ECC" w:rsidRDefault="00056ECC">
                        <w:pPr>
                          <w:pStyle w:val="TableParagraph"/>
                          <w:rPr>
                            <w:sz w:val="18"/>
                          </w:rPr>
                        </w:pPr>
                      </w:p>
                    </w:tc>
                    <w:tc>
                      <w:tcPr>
                        <w:tcW w:w="612" w:type="dxa"/>
                        <w:tcBorders>
                          <w:top w:val="single" w:sz="4" w:space="0" w:color="C3C7CB"/>
                          <w:bottom w:val="single" w:sz="4" w:space="0" w:color="C3C7CB"/>
                        </w:tcBorders>
                      </w:tcPr>
                      <w:p w:rsidR="00056ECC" w:rsidRDefault="00056ECC">
                        <w:pPr>
                          <w:pStyle w:val="TableParagraph"/>
                          <w:rPr>
                            <w:sz w:val="18"/>
                          </w:rPr>
                        </w:pPr>
                      </w:p>
                    </w:tc>
                    <w:tc>
                      <w:tcPr>
                        <w:tcW w:w="612" w:type="dxa"/>
                        <w:vMerge w:val="restart"/>
                        <w:tcBorders>
                          <w:top w:val="single" w:sz="2" w:space="0" w:color="C3C7CB"/>
                          <w:bottom w:val="single" w:sz="4" w:space="0" w:color="000000"/>
                        </w:tcBorders>
                        <w:shd w:val="clear" w:color="auto" w:fill="D4582A"/>
                      </w:tcPr>
                      <w:p w:rsidR="00056ECC" w:rsidRDefault="00056ECC">
                        <w:pPr>
                          <w:pStyle w:val="TableParagraph"/>
                          <w:rPr>
                            <w:sz w:val="18"/>
                          </w:rPr>
                        </w:pPr>
                      </w:p>
                    </w:tc>
                    <w:tc>
                      <w:tcPr>
                        <w:tcW w:w="1836" w:type="dxa"/>
                        <w:gridSpan w:val="3"/>
                        <w:tcBorders>
                          <w:top w:val="single" w:sz="2" w:space="0" w:color="C3C7CB"/>
                        </w:tcBorders>
                        <w:shd w:val="clear" w:color="auto" w:fill="C3C7CB"/>
                      </w:tcPr>
                      <w:p w:rsidR="00056ECC" w:rsidRDefault="00056ECC">
                        <w:pPr>
                          <w:pStyle w:val="TableParagraph"/>
                          <w:rPr>
                            <w:sz w:val="18"/>
                          </w:rPr>
                        </w:pPr>
                      </w:p>
                    </w:tc>
                    <w:tc>
                      <w:tcPr>
                        <w:tcW w:w="612" w:type="dxa"/>
                      </w:tcPr>
                      <w:p w:rsidR="00056ECC" w:rsidRDefault="00056ECC">
                        <w:pPr>
                          <w:pStyle w:val="TableParagraph"/>
                          <w:rPr>
                            <w:sz w:val="18"/>
                          </w:rPr>
                        </w:pPr>
                      </w:p>
                    </w:tc>
                    <w:tc>
                      <w:tcPr>
                        <w:tcW w:w="306" w:type="dxa"/>
                        <w:tcBorders>
                          <w:top w:val="single" w:sz="2" w:space="0" w:color="C3C7CB"/>
                        </w:tcBorders>
                        <w:shd w:val="clear" w:color="auto" w:fill="C3C7CB"/>
                      </w:tcPr>
                      <w:p w:rsidR="00056ECC" w:rsidRDefault="00056ECC">
                        <w:pPr>
                          <w:pStyle w:val="TableParagraph"/>
                          <w:rPr>
                            <w:sz w:val="18"/>
                          </w:rPr>
                        </w:pPr>
                      </w:p>
                    </w:tc>
                  </w:tr>
                  <w:tr w:rsidR="00056ECC">
                    <w:trPr>
                      <w:trHeight w:val="495"/>
                    </w:trPr>
                    <w:tc>
                      <w:tcPr>
                        <w:tcW w:w="306" w:type="dxa"/>
                        <w:tcBorders>
                          <w:top w:val="single" w:sz="4" w:space="0" w:color="C3C7CB"/>
                          <w:bottom w:val="single" w:sz="4" w:space="0" w:color="C3C7CB"/>
                        </w:tcBorders>
                      </w:tcPr>
                      <w:p w:rsidR="00056ECC" w:rsidRDefault="00056ECC">
                        <w:pPr>
                          <w:pStyle w:val="TableParagraph"/>
                          <w:rPr>
                            <w:sz w:val="18"/>
                          </w:rPr>
                        </w:pPr>
                      </w:p>
                    </w:tc>
                    <w:tc>
                      <w:tcPr>
                        <w:tcW w:w="612" w:type="dxa"/>
                        <w:tcBorders>
                          <w:top w:val="single" w:sz="2" w:space="0" w:color="C3C7CB"/>
                          <w:bottom w:val="single" w:sz="2" w:space="0" w:color="C3C7CB"/>
                        </w:tcBorders>
                      </w:tcPr>
                      <w:p w:rsidR="00056ECC" w:rsidRDefault="00056ECC">
                        <w:pPr>
                          <w:pStyle w:val="TableParagraph"/>
                          <w:rPr>
                            <w:sz w:val="18"/>
                          </w:rPr>
                        </w:pPr>
                      </w:p>
                    </w:tc>
                    <w:tc>
                      <w:tcPr>
                        <w:tcW w:w="612" w:type="dxa"/>
                        <w:tcBorders>
                          <w:top w:val="single" w:sz="4" w:space="0" w:color="C3C7CB"/>
                          <w:bottom w:val="single" w:sz="4" w:space="0" w:color="C3C7CB"/>
                        </w:tcBorders>
                      </w:tcPr>
                      <w:p w:rsidR="00056ECC" w:rsidRDefault="00056ECC">
                        <w:pPr>
                          <w:pStyle w:val="TableParagraph"/>
                          <w:rPr>
                            <w:sz w:val="18"/>
                          </w:rPr>
                        </w:pPr>
                      </w:p>
                    </w:tc>
                    <w:tc>
                      <w:tcPr>
                        <w:tcW w:w="612" w:type="dxa"/>
                        <w:vMerge/>
                        <w:tcBorders>
                          <w:top w:val="nil"/>
                          <w:bottom w:val="single" w:sz="4" w:space="0" w:color="000000"/>
                        </w:tcBorders>
                      </w:tcPr>
                      <w:p w:rsidR="00056ECC" w:rsidRDefault="00056ECC">
                        <w:pPr>
                          <w:rPr>
                            <w:sz w:val="2"/>
                            <w:szCs w:val="2"/>
                          </w:rPr>
                        </w:pPr>
                      </w:p>
                    </w:tc>
                    <w:tc>
                      <w:tcPr>
                        <w:tcW w:w="612" w:type="dxa"/>
                        <w:tcBorders>
                          <w:top w:val="single" w:sz="4" w:space="0" w:color="C3C7CB"/>
                          <w:bottom w:val="single" w:sz="4" w:space="0" w:color="C3C7CB"/>
                        </w:tcBorders>
                      </w:tcPr>
                      <w:p w:rsidR="00056ECC" w:rsidRDefault="00056ECC">
                        <w:pPr>
                          <w:pStyle w:val="TableParagraph"/>
                          <w:rPr>
                            <w:sz w:val="18"/>
                          </w:rPr>
                        </w:pPr>
                      </w:p>
                    </w:tc>
                    <w:tc>
                      <w:tcPr>
                        <w:tcW w:w="612" w:type="dxa"/>
                        <w:vMerge/>
                        <w:tcBorders>
                          <w:top w:val="nil"/>
                          <w:bottom w:val="single" w:sz="4" w:space="0" w:color="000000"/>
                        </w:tcBorders>
                        <w:shd w:val="clear" w:color="auto" w:fill="D4582A"/>
                      </w:tcPr>
                      <w:p w:rsidR="00056ECC" w:rsidRDefault="00056ECC">
                        <w:pPr>
                          <w:rPr>
                            <w:sz w:val="2"/>
                            <w:szCs w:val="2"/>
                          </w:rPr>
                        </w:pPr>
                      </w:p>
                    </w:tc>
                    <w:tc>
                      <w:tcPr>
                        <w:tcW w:w="612" w:type="dxa"/>
                        <w:tcBorders>
                          <w:bottom w:val="single" w:sz="4" w:space="0" w:color="C3C7CB"/>
                        </w:tcBorders>
                      </w:tcPr>
                      <w:p w:rsidR="00056ECC" w:rsidRDefault="00056ECC">
                        <w:pPr>
                          <w:pStyle w:val="TableParagraph"/>
                          <w:rPr>
                            <w:sz w:val="18"/>
                          </w:rPr>
                        </w:pPr>
                      </w:p>
                    </w:tc>
                    <w:tc>
                      <w:tcPr>
                        <w:tcW w:w="612" w:type="dxa"/>
                        <w:vMerge w:val="restart"/>
                        <w:tcBorders>
                          <w:bottom w:val="single" w:sz="4" w:space="0" w:color="000000"/>
                        </w:tcBorders>
                        <w:shd w:val="clear" w:color="auto" w:fill="F68B33"/>
                      </w:tcPr>
                      <w:p w:rsidR="00056ECC" w:rsidRDefault="00056ECC">
                        <w:pPr>
                          <w:pStyle w:val="TableParagraph"/>
                          <w:rPr>
                            <w:sz w:val="18"/>
                          </w:rPr>
                        </w:pPr>
                      </w:p>
                    </w:tc>
                    <w:tc>
                      <w:tcPr>
                        <w:tcW w:w="612" w:type="dxa"/>
                        <w:tcBorders>
                          <w:bottom w:val="single" w:sz="4" w:space="0" w:color="C3C7CB"/>
                        </w:tcBorders>
                      </w:tcPr>
                      <w:p w:rsidR="00056ECC" w:rsidRDefault="00056ECC">
                        <w:pPr>
                          <w:pStyle w:val="TableParagraph"/>
                          <w:rPr>
                            <w:sz w:val="18"/>
                          </w:rPr>
                        </w:pPr>
                      </w:p>
                    </w:tc>
                    <w:tc>
                      <w:tcPr>
                        <w:tcW w:w="612" w:type="dxa"/>
                        <w:vMerge w:val="restart"/>
                        <w:tcBorders>
                          <w:bottom w:val="single" w:sz="4" w:space="0" w:color="000000"/>
                        </w:tcBorders>
                        <w:shd w:val="clear" w:color="auto" w:fill="FFE07F"/>
                      </w:tcPr>
                      <w:p w:rsidR="00056ECC" w:rsidRDefault="00056ECC">
                        <w:pPr>
                          <w:pStyle w:val="TableParagraph"/>
                          <w:rPr>
                            <w:sz w:val="18"/>
                          </w:rPr>
                        </w:pPr>
                      </w:p>
                    </w:tc>
                    <w:tc>
                      <w:tcPr>
                        <w:tcW w:w="306" w:type="dxa"/>
                        <w:tcBorders>
                          <w:bottom w:val="single" w:sz="4" w:space="0" w:color="C3C7CB"/>
                        </w:tcBorders>
                      </w:tcPr>
                      <w:p w:rsidR="00056ECC" w:rsidRDefault="00056ECC">
                        <w:pPr>
                          <w:pStyle w:val="TableParagraph"/>
                          <w:rPr>
                            <w:sz w:val="18"/>
                          </w:rPr>
                        </w:pPr>
                      </w:p>
                    </w:tc>
                  </w:tr>
                  <w:tr w:rsidR="00056ECC">
                    <w:trPr>
                      <w:trHeight w:val="495"/>
                    </w:trPr>
                    <w:tc>
                      <w:tcPr>
                        <w:tcW w:w="306" w:type="dxa"/>
                        <w:tcBorders>
                          <w:top w:val="single" w:sz="4" w:space="0" w:color="C3C7CB"/>
                          <w:bottom w:val="single" w:sz="4" w:space="0" w:color="C3C7CB"/>
                        </w:tcBorders>
                      </w:tcPr>
                      <w:p w:rsidR="00056ECC" w:rsidRDefault="00056ECC">
                        <w:pPr>
                          <w:pStyle w:val="TableParagraph"/>
                          <w:rPr>
                            <w:sz w:val="18"/>
                          </w:rPr>
                        </w:pPr>
                      </w:p>
                    </w:tc>
                    <w:tc>
                      <w:tcPr>
                        <w:tcW w:w="612" w:type="dxa"/>
                        <w:tcBorders>
                          <w:top w:val="single" w:sz="2" w:space="0" w:color="C3C7CB"/>
                          <w:bottom w:val="single" w:sz="2" w:space="0" w:color="C3C7CB"/>
                        </w:tcBorders>
                      </w:tcPr>
                      <w:p w:rsidR="00056ECC" w:rsidRDefault="00056ECC">
                        <w:pPr>
                          <w:pStyle w:val="TableParagraph"/>
                          <w:rPr>
                            <w:sz w:val="18"/>
                          </w:rPr>
                        </w:pPr>
                      </w:p>
                    </w:tc>
                    <w:tc>
                      <w:tcPr>
                        <w:tcW w:w="612" w:type="dxa"/>
                        <w:tcBorders>
                          <w:top w:val="single" w:sz="4" w:space="0" w:color="C3C7CB"/>
                          <w:bottom w:val="single" w:sz="4" w:space="0" w:color="C3C7CB"/>
                        </w:tcBorders>
                      </w:tcPr>
                      <w:p w:rsidR="00056ECC" w:rsidRDefault="00056ECC">
                        <w:pPr>
                          <w:pStyle w:val="TableParagraph"/>
                          <w:rPr>
                            <w:sz w:val="18"/>
                          </w:rPr>
                        </w:pPr>
                      </w:p>
                    </w:tc>
                    <w:tc>
                      <w:tcPr>
                        <w:tcW w:w="612" w:type="dxa"/>
                        <w:vMerge/>
                        <w:tcBorders>
                          <w:top w:val="nil"/>
                          <w:bottom w:val="single" w:sz="4" w:space="0" w:color="000000"/>
                        </w:tcBorders>
                      </w:tcPr>
                      <w:p w:rsidR="00056ECC" w:rsidRDefault="00056ECC">
                        <w:pPr>
                          <w:rPr>
                            <w:sz w:val="2"/>
                            <w:szCs w:val="2"/>
                          </w:rPr>
                        </w:pPr>
                      </w:p>
                    </w:tc>
                    <w:tc>
                      <w:tcPr>
                        <w:tcW w:w="612" w:type="dxa"/>
                        <w:tcBorders>
                          <w:top w:val="single" w:sz="4" w:space="0" w:color="C3C7CB"/>
                          <w:bottom w:val="single" w:sz="4" w:space="0" w:color="C3C7CB"/>
                        </w:tcBorders>
                      </w:tcPr>
                      <w:p w:rsidR="00056ECC" w:rsidRDefault="00056ECC">
                        <w:pPr>
                          <w:pStyle w:val="TableParagraph"/>
                          <w:rPr>
                            <w:sz w:val="18"/>
                          </w:rPr>
                        </w:pPr>
                      </w:p>
                    </w:tc>
                    <w:tc>
                      <w:tcPr>
                        <w:tcW w:w="612" w:type="dxa"/>
                        <w:vMerge/>
                        <w:tcBorders>
                          <w:top w:val="nil"/>
                          <w:bottom w:val="single" w:sz="4" w:space="0" w:color="000000"/>
                        </w:tcBorders>
                        <w:shd w:val="clear" w:color="auto" w:fill="D4582A"/>
                      </w:tcPr>
                      <w:p w:rsidR="00056ECC" w:rsidRDefault="00056ECC">
                        <w:pPr>
                          <w:rPr>
                            <w:sz w:val="2"/>
                            <w:szCs w:val="2"/>
                          </w:rPr>
                        </w:pPr>
                      </w:p>
                    </w:tc>
                    <w:tc>
                      <w:tcPr>
                        <w:tcW w:w="612" w:type="dxa"/>
                        <w:tcBorders>
                          <w:top w:val="single" w:sz="4" w:space="0" w:color="C3C7CB"/>
                          <w:bottom w:val="single" w:sz="4" w:space="0" w:color="C3C7CB"/>
                        </w:tcBorders>
                      </w:tcPr>
                      <w:p w:rsidR="00056ECC" w:rsidRDefault="00056ECC">
                        <w:pPr>
                          <w:pStyle w:val="TableParagraph"/>
                          <w:rPr>
                            <w:sz w:val="18"/>
                          </w:rPr>
                        </w:pPr>
                      </w:p>
                    </w:tc>
                    <w:tc>
                      <w:tcPr>
                        <w:tcW w:w="612" w:type="dxa"/>
                        <w:vMerge/>
                        <w:tcBorders>
                          <w:top w:val="nil"/>
                          <w:bottom w:val="single" w:sz="4" w:space="0" w:color="000000"/>
                        </w:tcBorders>
                        <w:shd w:val="clear" w:color="auto" w:fill="F68B33"/>
                      </w:tcPr>
                      <w:p w:rsidR="00056ECC" w:rsidRDefault="00056ECC">
                        <w:pPr>
                          <w:rPr>
                            <w:sz w:val="2"/>
                            <w:szCs w:val="2"/>
                          </w:rPr>
                        </w:pPr>
                      </w:p>
                    </w:tc>
                    <w:tc>
                      <w:tcPr>
                        <w:tcW w:w="612" w:type="dxa"/>
                        <w:tcBorders>
                          <w:top w:val="single" w:sz="4" w:space="0" w:color="C3C7CB"/>
                          <w:bottom w:val="single" w:sz="4" w:space="0" w:color="C3C7CB"/>
                        </w:tcBorders>
                      </w:tcPr>
                      <w:p w:rsidR="00056ECC" w:rsidRDefault="00056ECC">
                        <w:pPr>
                          <w:pStyle w:val="TableParagraph"/>
                          <w:rPr>
                            <w:sz w:val="18"/>
                          </w:rPr>
                        </w:pPr>
                      </w:p>
                    </w:tc>
                    <w:tc>
                      <w:tcPr>
                        <w:tcW w:w="612" w:type="dxa"/>
                        <w:vMerge/>
                        <w:tcBorders>
                          <w:top w:val="nil"/>
                          <w:bottom w:val="single" w:sz="4" w:space="0" w:color="000000"/>
                        </w:tcBorders>
                        <w:shd w:val="clear" w:color="auto" w:fill="FFE07F"/>
                      </w:tcPr>
                      <w:p w:rsidR="00056ECC" w:rsidRDefault="00056ECC">
                        <w:pPr>
                          <w:rPr>
                            <w:sz w:val="2"/>
                            <w:szCs w:val="2"/>
                          </w:rPr>
                        </w:pPr>
                      </w:p>
                    </w:tc>
                    <w:tc>
                      <w:tcPr>
                        <w:tcW w:w="306" w:type="dxa"/>
                        <w:tcBorders>
                          <w:top w:val="single" w:sz="4" w:space="0" w:color="C3C7CB"/>
                          <w:bottom w:val="single" w:sz="4" w:space="0" w:color="C3C7CB"/>
                        </w:tcBorders>
                      </w:tcPr>
                      <w:p w:rsidR="00056ECC" w:rsidRDefault="00056ECC">
                        <w:pPr>
                          <w:pStyle w:val="TableParagraph"/>
                          <w:rPr>
                            <w:sz w:val="18"/>
                          </w:rPr>
                        </w:pPr>
                      </w:p>
                    </w:tc>
                  </w:tr>
                  <w:tr w:rsidR="00056ECC">
                    <w:trPr>
                      <w:trHeight w:val="494"/>
                    </w:trPr>
                    <w:tc>
                      <w:tcPr>
                        <w:tcW w:w="306" w:type="dxa"/>
                        <w:tcBorders>
                          <w:top w:val="single" w:sz="4" w:space="0" w:color="C3C7CB"/>
                          <w:bottom w:val="single" w:sz="4" w:space="0" w:color="000000"/>
                        </w:tcBorders>
                      </w:tcPr>
                      <w:p w:rsidR="00056ECC" w:rsidRDefault="00056ECC">
                        <w:pPr>
                          <w:pStyle w:val="TableParagraph"/>
                          <w:rPr>
                            <w:sz w:val="18"/>
                          </w:rPr>
                        </w:pPr>
                      </w:p>
                    </w:tc>
                    <w:tc>
                      <w:tcPr>
                        <w:tcW w:w="612" w:type="dxa"/>
                        <w:tcBorders>
                          <w:top w:val="single" w:sz="2" w:space="0" w:color="C3C7CB"/>
                          <w:bottom w:val="single" w:sz="4" w:space="0" w:color="000000"/>
                        </w:tcBorders>
                      </w:tcPr>
                      <w:p w:rsidR="00056ECC" w:rsidRDefault="00056ECC">
                        <w:pPr>
                          <w:pStyle w:val="TableParagraph"/>
                          <w:rPr>
                            <w:sz w:val="18"/>
                          </w:rPr>
                        </w:pPr>
                      </w:p>
                    </w:tc>
                    <w:tc>
                      <w:tcPr>
                        <w:tcW w:w="612" w:type="dxa"/>
                        <w:tcBorders>
                          <w:top w:val="single" w:sz="4" w:space="0" w:color="C3C7CB"/>
                          <w:bottom w:val="single" w:sz="4" w:space="0" w:color="000000"/>
                        </w:tcBorders>
                      </w:tcPr>
                      <w:p w:rsidR="00056ECC" w:rsidRDefault="00056ECC">
                        <w:pPr>
                          <w:pStyle w:val="TableParagraph"/>
                          <w:rPr>
                            <w:sz w:val="18"/>
                          </w:rPr>
                        </w:pPr>
                      </w:p>
                    </w:tc>
                    <w:tc>
                      <w:tcPr>
                        <w:tcW w:w="612" w:type="dxa"/>
                        <w:vMerge/>
                        <w:tcBorders>
                          <w:top w:val="nil"/>
                          <w:bottom w:val="single" w:sz="4" w:space="0" w:color="000000"/>
                        </w:tcBorders>
                      </w:tcPr>
                      <w:p w:rsidR="00056ECC" w:rsidRDefault="00056ECC">
                        <w:pPr>
                          <w:rPr>
                            <w:sz w:val="2"/>
                            <w:szCs w:val="2"/>
                          </w:rPr>
                        </w:pPr>
                      </w:p>
                    </w:tc>
                    <w:tc>
                      <w:tcPr>
                        <w:tcW w:w="612" w:type="dxa"/>
                        <w:tcBorders>
                          <w:top w:val="single" w:sz="4" w:space="0" w:color="C3C7CB"/>
                          <w:bottom w:val="single" w:sz="4" w:space="0" w:color="000000"/>
                        </w:tcBorders>
                      </w:tcPr>
                      <w:p w:rsidR="00056ECC" w:rsidRDefault="00056ECC">
                        <w:pPr>
                          <w:pStyle w:val="TableParagraph"/>
                          <w:rPr>
                            <w:sz w:val="18"/>
                          </w:rPr>
                        </w:pPr>
                      </w:p>
                    </w:tc>
                    <w:tc>
                      <w:tcPr>
                        <w:tcW w:w="612" w:type="dxa"/>
                        <w:vMerge/>
                        <w:tcBorders>
                          <w:top w:val="nil"/>
                          <w:bottom w:val="single" w:sz="4" w:space="0" w:color="000000"/>
                        </w:tcBorders>
                        <w:shd w:val="clear" w:color="auto" w:fill="D4582A"/>
                      </w:tcPr>
                      <w:p w:rsidR="00056ECC" w:rsidRDefault="00056ECC">
                        <w:pPr>
                          <w:rPr>
                            <w:sz w:val="2"/>
                            <w:szCs w:val="2"/>
                          </w:rPr>
                        </w:pPr>
                      </w:p>
                    </w:tc>
                    <w:tc>
                      <w:tcPr>
                        <w:tcW w:w="612" w:type="dxa"/>
                        <w:tcBorders>
                          <w:top w:val="single" w:sz="4" w:space="0" w:color="C3C7CB"/>
                          <w:bottom w:val="single" w:sz="4" w:space="0" w:color="000000"/>
                        </w:tcBorders>
                      </w:tcPr>
                      <w:p w:rsidR="00056ECC" w:rsidRDefault="00056ECC">
                        <w:pPr>
                          <w:pStyle w:val="TableParagraph"/>
                          <w:rPr>
                            <w:sz w:val="18"/>
                          </w:rPr>
                        </w:pPr>
                      </w:p>
                    </w:tc>
                    <w:tc>
                      <w:tcPr>
                        <w:tcW w:w="612" w:type="dxa"/>
                        <w:vMerge/>
                        <w:tcBorders>
                          <w:top w:val="nil"/>
                          <w:bottom w:val="single" w:sz="4" w:space="0" w:color="000000"/>
                        </w:tcBorders>
                        <w:shd w:val="clear" w:color="auto" w:fill="F68B33"/>
                      </w:tcPr>
                      <w:p w:rsidR="00056ECC" w:rsidRDefault="00056ECC">
                        <w:pPr>
                          <w:rPr>
                            <w:sz w:val="2"/>
                            <w:szCs w:val="2"/>
                          </w:rPr>
                        </w:pPr>
                      </w:p>
                    </w:tc>
                    <w:tc>
                      <w:tcPr>
                        <w:tcW w:w="612" w:type="dxa"/>
                        <w:tcBorders>
                          <w:top w:val="single" w:sz="4" w:space="0" w:color="C3C7CB"/>
                          <w:bottom w:val="single" w:sz="4" w:space="0" w:color="000000"/>
                        </w:tcBorders>
                      </w:tcPr>
                      <w:p w:rsidR="00056ECC" w:rsidRDefault="00056ECC">
                        <w:pPr>
                          <w:pStyle w:val="TableParagraph"/>
                          <w:rPr>
                            <w:sz w:val="18"/>
                          </w:rPr>
                        </w:pPr>
                      </w:p>
                    </w:tc>
                    <w:tc>
                      <w:tcPr>
                        <w:tcW w:w="612" w:type="dxa"/>
                        <w:vMerge/>
                        <w:tcBorders>
                          <w:top w:val="nil"/>
                          <w:bottom w:val="single" w:sz="4" w:space="0" w:color="000000"/>
                        </w:tcBorders>
                        <w:shd w:val="clear" w:color="auto" w:fill="FFE07F"/>
                      </w:tcPr>
                      <w:p w:rsidR="00056ECC" w:rsidRDefault="00056ECC">
                        <w:pPr>
                          <w:rPr>
                            <w:sz w:val="2"/>
                            <w:szCs w:val="2"/>
                          </w:rPr>
                        </w:pPr>
                      </w:p>
                    </w:tc>
                    <w:tc>
                      <w:tcPr>
                        <w:tcW w:w="306" w:type="dxa"/>
                        <w:tcBorders>
                          <w:top w:val="single" w:sz="4" w:space="0" w:color="C3C7CB"/>
                          <w:bottom w:val="single" w:sz="4" w:space="0" w:color="000000"/>
                        </w:tcBorders>
                      </w:tcPr>
                      <w:p w:rsidR="00056ECC" w:rsidRDefault="00056ECC">
                        <w:pPr>
                          <w:pStyle w:val="TableParagraph"/>
                          <w:rPr>
                            <w:sz w:val="18"/>
                          </w:rPr>
                        </w:pPr>
                      </w:p>
                    </w:tc>
                  </w:tr>
                </w:tbl>
                <w:p w:rsidR="00056ECC" w:rsidRDefault="00056ECC">
                  <w:pPr>
                    <w:pStyle w:val="BodyText"/>
                  </w:pPr>
                </w:p>
              </w:txbxContent>
            </v:textbox>
            <w10:wrap anchorx="page"/>
          </v:shape>
        </w:pict>
      </w:r>
      <w:r>
        <w:rPr>
          <w:w w:val="99"/>
          <w:sz w:val="19"/>
        </w:rPr>
        <w:t>7</w:t>
      </w:r>
    </w:p>
    <w:p w:rsidR="00FB0FE6" w:rsidRDefault="00FB0FE6">
      <w:pPr>
        <w:pStyle w:val="BodyText"/>
        <w:spacing w:before="10"/>
        <w:rPr>
          <w:sz w:val="24"/>
        </w:rPr>
      </w:pPr>
    </w:p>
    <w:p w:rsidR="00FB0FE6" w:rsidRDefault="00056ECC">
      <w:pPr>
        <w:ind w:left="511"/>
        <w:rPr>
          <w:sz w:val="19"/>
        </w:rPr>
      </w:pPr>
      <w:r>
        <w:rPr>
          <w:w w:val="99"/>
          <w:sz w:val="19"/>
        </w:rPr>
        <w:t>6</w:t>
      </w:r>
    </w:p>
    <w:p w:rsidR="00FB0FE6" w:rsidRDefault="00FB0FE6">
      <w:pPr>
        <w:pStyle w:val="BodyText"/>
        <w:spacing w:before="10"/>
        <w:rPr>
          <w:sz w:val="24"/>
        </w:rPr>
      </w:pPr>
    </w:p>
    <w:p w:rsidR="00FB0FE6" w:rsidRDefault="00056ECC">
      <w:pPr>
        <w:ind w:left="511"/>
        <w:rPr>
          <w:sz w:val="19"/>
        </w:rPr>
      </w:pPr>
      <w:r>
        <w:rPr>
          <w:w w:val="99"/>
          <w:sz w:val="19"/>
        </w:rPr>
        <w:t>5</w:t>
      </w:r>
    </w:p>
    <w:p w:rsidR="00FB0FE6" w:rsidRDefault="00FB0FE6">
      <w:pPr>
        <w:pStyle w:val="BodyText"/>
        <w:spacing w:before="10"/>
        <w:rPr>
          <w:sz w:val="24"/>
        </w:rPr>
      </w:pPr>
    </w:p>
    <w:p w:rsidR="00FB0FE6" w:rsidRDefault="00056ECC">
      <w:pPr>
        <w:ind w:left="511"/>
        <w:rPr>
          <w:sz w:val="19"/>
        </w:rPr>
      </w:pPr>
      <w:r>
        <w:pict>
          <v:group id="docshapegroup304" o:spid="_x0000_s1170" style="position:absolute;left:0;text-align:left;margin-left:480.15pt;margin-top:6.05pt;width:31pt;height:101.35pt;z-index:15756288;mso-position-horizontal-relative:page" coordorigin="9603,121" coordsize="620,2027">
            <v:rect id="docshape305" o:spid="_x0000_s1178" style="position:absolute;left:9607;top:1639;width:612;height:505" fillcolor="#621214" stroked="f"/>
            <v:rect id="docshape306" o:spid="_x0000_s1177" style="position:absolute;left:9607;top:1639;width:612;height:505" filled="f" strokecolor="white" strokeweight=".1383mm"/>
            <v:rect id="docshape307" o:spid="_x0000_s1176" style="position:absolute;left:9607;top:1134;width:612;height:505" fillcolor="#621214" stroked="f"/>
            <v:rect id="docshape308" o:spid="_x0000_s1175" style="position:absolute;left:9607;top:1134;width:612;height:505" filled="f" strokecolor="white" strokeweight=".1383mm"/>
            <v:rect id="docshape309" o:spid="_x0000_s1174" style="position:absolute;left:9607;top:629;width:612;height:505" fillcolor="#621214" stroked="f"/>
            <v:rect id="docshape310" o:spid="_x0000_s1173" style="position:absolute;left:9607;top:629;width:612;height:505" filled="f" strokecolor="white" strokeweight=".1383mm"/>
            <v:rect id="docshape311" o:spid="_x0000_s1172" style="position:absolute;left:9607;top:125;width:612;height:505" fillcolor="#621214" stroked="f"/>
            <v:rect id="docshape312" o:spid="_x0000_s1171" style="position:absolute;left:9607;top:125;width:612;height:505" filled="f" strokecolor="white" strokeweight=".1383mm"/>
            <w10:wrap anchorx="page"/>
          </v:group>
        </w:pict>
      </w:r>
      <w:r>
        <w:pict>
          <v:group id="docshapegroup313" o:spid="_x0000_s1167" style="position:absolute;left:0;text-align:left;margin-left:541.35pt;margin-top:6.05pt;width:31pt;height:101.15pt;z-index:15756800;mso-position-horizontal-relative:page" coordorigin="10827,121" coordsize="620,2023">
            <v:shape id="docshape314" o:spid="_x0000_s1169" style="position:absolute;left:10831;top:125;width:612;height:2019" coordorigin="10831,125" coordsize="612,2019" path="m11443,125r-612,l10831,630r,505l10831,1639r,505l11443,2144r,-505l11443,1135r,-505l11443,125xe" fillcolor="#a02226" stroked="f">
              <v:path arrowok="t"/>
            </v:shape>
            <v:rect id="docshape315" o:spid="_x0000_s1168" style="position:absolute;left:10831;top:125;width:612;height:505" filled="f" strokecolor="white" strokeweight=".1383mm"/>
            <w10:wrap anchorx="page"/>
          </v:group>
        </w:pict>
      </w:r>
      <w:r>
        <w:rPr>
          <w:w w:val="99"/>
          <w:sz w:val="19"/>
        </w:rPr>
        <w:t>4</w:t>
      </w:r>
    </w:p>
    <w:p w:rsidR="00FB0FE6" w:rsidRDefault="00FB0FE6">
      <w:pPr>
        <w:pStyle w:val="BodyText"/>
        <w:spacing w:before="10"/>
        <w:rPr>
          <w:sz w:val="24"/>
        </w:rPr>
      </w:pPr>
    </w:p>
    <w:p w:rsidR="00FB0FE6" w:rsidRDefault="00056ECC">
      <w:pPr>
        <w:ind w:left="511"/>
        <w:rPr>
          <w:sz w:val="19"/>
        </w:rPr>
      </w:pPr>
      <w:r>
        <w:rPr>
          <w:w w:val="99"/>
          <w:sz w:val="19"/>
        </w:rPr>
        <w:t>3</w:t>
      </w:r>
    </w:p>
    <w:p w:rsidR="00FB0FE6" w:rsidRDefault="00FB0FE6">
      <w:pPr>
        <w:pStyle w:val="BodyText"/>
        <w:spacing w:before="10"/>
        <w:rPr>
          <w:sz w:val="24"/>
        </w:rPr>
      </w:pPr>
    </w:p>
    <w:p w:rsidR="00FB0FE6" w:rsidRDefault="00056ECC">
      <w:pPr>
        <w:ind w:left="511"/>
        <w:rPr>
          <w:sz w:val="19"/>
        </w:rPr>
      </w:pPr>
      <w:r>
        <w:rPr>
          <w:w w:val="99"/>
          <w:sz w:val="19"/>
        </w:rPr>
        <w:t>2</w:t>
      </w:r>
    </w:p>
    <w:p w:rsidR="00FB0FE6" w:rsidRDefault="00FB0FE6">
      <w:pPr>
        <w:pStyle w:val="BodyText"/>
        <w:spacing w:before="10"/>
        <w:rPr>
          <w:sz w:val="24"/>
        </w:rPr>
      </w:pPr>
    </w:p>
    <w:p w:rsidR="00FB0FE6" w:rsidRDefault="00056ECC">
      <w:pPr>
        <w:ind w:left="511"/>
        <w:rPr>
          <w:sz w:val="19"/>
        </w:rPr>
      </w:pPr>
      <w:r>
        <w:rPr>
          <w:w w:val="99"/>
          <w:sz w:val="19"/>
        </w:rPr>
        <w:t>1</w:t>
      </w:r>
    </w:p>
    <w:p w:rsidR="00FB0FE6" w:rsidRDefault="00FB0FE6">
      <w:pPr>
        <w:pStyle w:val="BodyText"/>
        <w:spacing w:before="10"/>
        <w:rPr>
          <w:sz w:val="24"/>
        </w:rPr>
      </w:pPr>
    </w:p>
    <w:p w:rsidR="00FB0FE6" w:rsidRDefault="00056ECC">
      <w:pPr>
        <w:ind w:left="511"/>
        <w:rPr>
          <w:sz w:val="19"/>
        </w:rPr>
      </w:pPr>
      <w:r>
        <w:rPr>
          <w:w w:val="99"/>
          <w:sz w:val="19"/>
        </w:rPr>
        <w:t>0</w:t>
      </w:r>
    </w:p>
    <w:p w:rsidR="00FB0FE6" w:rsidRDefault="00056ECC">
      <w:pPr>
        <w:tabs>
          <w:tab w:val="left" w:pos="2347"/>
          <w:tab w:val="left" w:pos="3299"/>
          <w:tab w:val="left" w:pos="3571"/>
          <w:tab w:val="left" w:pos="4517"/>
          <w:tab w:val="left" w:pos="4684"/>
          <w:tab w:val="left" w:pos="5903"/>
        </w:tabs>
        <w:spacing w:before="12" w:line="237" w:lineRule="auto"/>
        <w:ind w:left="2263" w:right="322" w:hanging="1397"/>
        <w:rPr>
          <w:sz w:val="19"/>
        </w:rPr>
      </w:pPr>
      <w:proofErr w:type="spellStart"/>
      <w:r>
        <w:rPr>
          <w:spacing w:val="-2"/>
          <w:sz w:val="19"/>
        </w:rPr>
        <w:t>Politicisation</w:t>
      </w:r>
      <w:proofErr w:type="spellEnd"/>
      <w:r>
        <w:rPr>
          <w:sz w:val="19"/>
        </w:rPr>
        <w:tab/>
      </w:r>
      <w:r>
        <w:rPr>
          <w:sz w:val="19"/>
        </w:rPr>
        <w:tab/>
      </w:r>
      <w:r>
        <w:rPr>
          <w:spacing w:val="-2"/>
          <w:sz w:val="19"/>
        </w:rPr>
        <w:t>Poorly</w:t>
      </w:r>
      <w:r>
        <w:rPr>
          <w:sz w:val="19"/>
        </w:rPr>
        <w:tab/>
      </w:r>
      <w:r>
        <w:rPr>
          <w:sz w:val="19"/>
        </w:rPr>
        <w:tab/>
      </w:r>
      <w:proofErr w:type="spellStart"/>
      <w:r>
        <w:rPr>
          <w:spacing w:val="-2"/>
          <w:sz w:val="19"/>
        </w:rPr>
        <w:t>Poorly</w:t>
      </w:r>
      <w:proofErr w:type="spellEnd"/>
      <w:r>
        <w:rPr>
          <w:sz w:val="19"/>
        </w:rPr>
        <w:tab/>
        <w:t>Inefficiencies</w:t>
      </w:r>
      <w:r>
        <w:rPr>
          <w:spacing w:val="21"/>
          <w:sz w:val="19"/>
        </w:rPr>
        <w:t xml:space="preserve"> </w:t>
      </w:r>
      <w:r>
        <w:rPr>
          <w:sz w:val="19"/>
        </w:rPr>
        <w:t>No</w:t>
      </w:r>
      <w:r>
        <w:rPr>
          <w:spacing w:val="-14"/>
          <w:sz w:val="19"/>
        </w:rPr>
        <w:t xml:space="preserve"> </w:t>
      </w:r>
      <w:r>
        <w:rPr>
          <w:sz w:val="19"/>
        </w:rPr>
        <w:t xml:space="preserve">significant </w:t>
      </w:r>
      <w:r>
        <w:rPr>
          <w:spacing w:val="-2"/>
          <w:sz w:val="19"/>
        </w:rPr>
        <w:t>selected</w:t>
      </w:r>
      <w:r>
        <w:rPr>
          <w:sz w:val="19"/>
        </w:rPr>
        <w:tab/>
      </w:r>
      <w:r>
        <w:rPr>
          <w:spacing w:val="-2"/>
          <w:sz w:val="19"/>
        </w:rPr>
        <w:t>administered</w:t>
      </w:r>
      <w:r>
        <w:rPr>
          <w:sz w:val="19"/>
        </w:rPr>
        <w:tab/>
      </w:r>
      <w:r>
        <w:rPr>
          <w:sz w:val="19"/>
        </w:rPr>
        <w:tab/>
      </w:r>
      <w:r>
        <w:rPr>
          <w:spacing w:val="-2"/>
          <w:sz w:val="19"/>
        </w:rPr>
        <w:t>identified</w:t>
      </w:r>
      <w:r>
        <w:rPr>
          <w:sz w:val="19"/>
        </w:rPr>
        <w:tab/>
      </w:r>
      <w:r>
        <w:rPr>
          <w:spacing w:val="-2"/>
          <w:sz w:val="19"/>
        </w:rPr>
        <w:t>concerns</w:t>
      </w:r>
    </w:p>
    <w:p w:rsidR="00FB0FE6" w:rsidRDefault="00FB0FE6">
      <w:pPr>
        <w:spacing w:line="237" w:lineRule="auto"/>
        <w:rPr>
          <w:sz w:val="19"/>
        </w:rPr>
        <w:sectPr w:rsidR="00FB0FE6">
          <w:pgSz w:w="16840" w:h="11910" w:orient="landscape"/>
          <w:pgMar w:top="1340" w:right="1140" w:bottom="1200" w:left="860" w:header="689" w:footer="991" w:gutter="0"/>
          <w:cols w:num="2" w:space="720" w:equalWidth="0">
            <w:col w:w="7030" w:space="633"/>
            <w:col w:w="7177"/>
          </w:cols>
        </w:sectPr>
      </w:pPr>
    </w:p>
    <w:p w:rsidR="00FB0FE6" w:rsidRDefault="00FB0FE6">
      <w:pPr>
        <w:pStyle w:val="BodyText"/>
        <w:spacing w:before="9"/>
        <w:rPr>
          <w:sz w:val="28"/>
        </w:rPr>
      </w:pPr>
    </w:p>
    <w:p w:rsidR="00FB0FE6" w:rsidRDefault="00056ECC">
      <w:pPr>
        <w:pStyle w:val="BodyText"/>
        <w:spacing w:line="20" w:lineRule="exact"/>
        <w:ind w:left="443"/>
        <w:rPr>
          <w:sz w:val="2"/>
        </w:rPr>
      </w:pPr>
      <w:r>
        <w:rPr>
          <w:sz w:val="2"/>
        </w:rPr>
      </w:r>
      <w:r>
        <w:rPr>
          <w:sz w:val="2"/>
        </w:rPr>
        <w:pict>
          <v:group id="docshapegroup316" o:spid="_x0000_s1165" style="width:131.35pt;height:.4pt;mso-position-horizontal-relative:char;mso-position-vertical-relative:line" coordsize="2627,8">
            <v:line id="_x0000_s1166" style="position:absolute" from="0,4" to="2627,4" strokeweight=".14042mm"/>
            <w10:anchorlock/>
          </v:group>
        </w:pict>
      </w:r>
    </w:p>
    <w:p w:rsidR="00FB0FE6" w:rsidRDefault="00056ECC">
      <w:pPr>
        <w:spacing w:before="29" w:line="268" w:lineRule="auto"/>
        <w:ind w:left="784"/>
        <w:rPr>
          <w:sz w:val="17"/>
        </w:rPr>
      </w:pPr>
      <w:proofErr w:type="gramStart"/>
      <w:r>
        <w:rPr>
          <w:sz w:val="17"/>
        </w:rPr>
        <w:t>expenditure</w:t>
      </w:r>
      <w:proofErr w:type="gramEnd"/>
      <w:r>
        <w:rPr>
          <w:spacing w:val="-4"/>
          <w:sz w:val="17"/>
        </w:rPr>
        <w:t xml:space="preserve"> </w:t>
      </w:r>
      <w:r>
        <w:rPr>
          <w:sz w:val="17"/>
        </w:rPr>
        <w:t>more</w:t>
      </w:r>
      <w:r>
        <w:rPr>
          <w:spacing w:val="-4"/>
          <w:sz w:val="17"/>
        </w:rPr>
        <w:t xml:space="preserve"> </w:t>
      </w:r>
      <w:r>
        <w:rPr>
          <w:sz w:val="17"/>
        </w:rPr>
        <w:t xml:space="preserve">broadly’: </w:t>
      </w:r>
      <w:hyperlink w:anchor="_bookmark277" w:history="1">
        <w:r>
          <w:rPr>
            <w:sz w:val="17"/>
          </w:rPr>
          <w:t>Parliament</w:t>
        </w:r>
        <w:r>
          <w:rPr>
            <w:spacing w:val="-4"/>
            <w:sz w:val="17"/>
          </w:rPr>
          <w:t xml:space="preserve"> </w:t>
        </w:r>
        <w:r>
          <w:rPr>
            <w:sz w:val="17"/>
          </w:rPr>
          <w:t>of</w:t>
        </w:r>
        <w:r>
          <w:rPr>
            <w:spacing w:val="-4"/>
            <w:sz w:val="17"/>
          </w:rPr>
          <w:t xml:space="preserve"> </w:t>
        </w:r>
        <w:r>
          <w:rPr>
            <w:sz w:val="17"/>
          </w:rPr>
          <w:t>Australia</w:t>
        </w:r>
        <w:r>
          <w:rPr>
            <w:spacing w:val="-4"/>
            <w:sz w:val="17"/>
          </w:rPr>
          <w:t xml:space="preserve"> </w:t>
        </w:r>
        <w:r>
          <w:rPr>
            <w:sz w:val="17"/>
          </w:rPr>
          <w:t>(2009)</w:t>
        </w:r>
      </w:hyperlink>
      <w:r>
        <w:rPr>
          <w:spacing w:val="-4"/>
          <w:sz w:val="17"/>
        </w:rPr>
        <w:t xml:space="preserve"> </w:t>
      </w:r>
      <w:r>
        <w:rPr>
          <w:sz w:val="17"/>
        </w:rPr>
        <w:t>and</w:t>
      </w:r>
      <w:r>
        <w:rPr>
          <w:spacing w:val="-4"/>
          <w:sz w:val="17"/>
        </w:rPr>
        <w:t xml:space="preserve"> </w:t>
      </w:r>
      <w:hyperlink w:anchor="_bookmark234" w:history="1">
        <w:r>
          <w:rPr>
            <w:sz w:val="17"/>
          </w:rPr>
          <w:t>Department</w:t>
        </w:r>
        <w:r>
          <w:rPr>
            <w:spacing w:val="-4"/>
            <w:sz w:val="17"/>
          </w:rPr>
          <w:t xml:space="preserve"> </w:t>
        </w:r>
        <w:r>
          <w:rPr>
            <w:sz w:val="17"/>
          </w:rPr>
          <w:t>of</w:t>
        </w:r>
      </w:hyperlink>
      <w:r>
        <w:rPr>
          <w:sz w:val="17"/>
        </w:rPr>
        <w:t xml:space="preserve"> </w:t>
      </w:r>
      <w:bookmarkStart w:id="107" w:name="_bookmark102"/>
      <w:bookmarkEnd w:id="107"/>
      <w:r>
        <w:rPr>
          <w:sz w:val="17"/>
        </w:rPr>
        <w:fldChar w:fldCharType="begin"/>
      </w:r>
      <w:r>
        <w:rPr>
          <w:sz w:val="17"/>
        </w:rPr>
        <w:instrText xml:space="preserve"> HYPERLINK \l "_bookmark234" </w:instrText>
      </w:r>
      <w:r>
        <w:rPr>
          <w:sz w:val="17"/>
        </w:rPr>
        <w:fldChar w:fldCharType="separate"/>
      </w:r>
      <w:r>
        <w:rPr>
          <w:sz w:val="17"/>
        </w:rPr>
        <w:t>Finance and Deregulation (2009).</w:t>
      </w:r>
      <w:r>
        <w:rPr>
          <w:sz w:val="17"/>
        </w:rPr>
        <w:fldChar w:fldCharType="end"/>
      </w:r>
    </w:p>
    <w:p w:rsidR="00FB0FE6" w:rsidRDefault="00056ECC">
      <w:pPr>
        <w:pStyle w:val="ListParagraph"/>
        <w:numPr>
          <w:ilvl w:val="0"/>
          <w:numId w:val="6"/>
        </w:numPr>
        <w:tabs>
          <w:tab w:val="left" w:pos="785"/>
        </w:tabs>
        <w:spacing w:before="1"/>
        <w:ind w:hanging="342"/>
        <w:jc w:val="left"/>
        <w:rPr>
          <w:sz w:val="17"/>
        </w:rPr>
      </w:pPr>
      <w:bookmarkStart w:id="108" w:name="_bookmark103"/>
      <w:bookmarkEnd w:id="108"/>
      <w:r>
        <w:rPr>
          <w:sz w:val="17"/>
        </w:rPr>
        <w:t xml:space="preserve">Department of Finance </w:t>
      </w:r>
      <w:hyperlink w:anchor="_bookmark230" w:history="1">
        <w:r>
          <w:rPr>
            <w:sz w:val="17"/>
          </w:rPr>
          <w:t>(2017,</w:t>
        </w:r>
      </w:hyperlink>
      <w:r>
        <w:rPr>
          <w:sz w:val="17"/>
        </w:rPr>
        <w:t xml:space="preserve"> paragraphs 4.6 and </w:t>
      </w:r>
      <w:r>
        <w:rPr>
          <w:spacing w:val="-2"/>
          <w:sz w:val="17"/>
        </w:rPr>
        <w:t>4.10).</w:t>
      </w:r>
    </w:p>
    <w:p w:rsidR="00FB0FE6" w:rsidRDefault="00056ECC">
      <w:pPr>
        <w:pStyle w:val="ListParagraph"/>
        <w:numPr>
          <w:ilvl w:val="0"/>
          <w:numId w:val="6"/>
        </w:numPr>
        <w:tabs>
          <w:tab w:val="left" w:pos="785"/>
        </w:tabs>
        <w:spacing w:before="24"/>
        <w:ind w:hanging="342"/>
        <w:jc w:val="left"/>
        <w:rPr>
          <w:sz w:val="17"/>
        </w:rPr>
      </w:pPr>
      <w:bookmarkStart w:id="109" w:name="_bookmark104"/>
      <w:bookmarkEnd w:id="109"/>
      <w:r>
        <w:rPr>
          <w:sz w:val="17"/>
        </w:rPr>
        <w:t>Ibid</w:t>
      </w:r>
      <w:r>
        <w:rPr>
          <w:spacing w:val="-5"/>
          <w:sz w:val="17"/>
        </w:rPr>
        <w:t xml:space="preserve"> </w:t>
      </w:r>
      <w:r>
        <w:rPr>
          <w:sz w:val="17"/>
        </w:rPr>
        <w:t>(paragraph</w:t>
      </w:r>
      <w:r>
        <w:rPr>
          <w:spacing w:val="-3"/>
          <w:sz w:val="17"/>
        </w:rPr>
        <w:t xml:space="preserve"> </w:t>
      </w:r>
      <w:r>
        <w:rPr>
          <w:spacing w:val="-2"/>
          <w:sz w:val="17"/>
        </w:rPr>
        <w:t>4.6).</w:t>
      </w:r>
    </w:p>
    <w:p w:rsidR="00FB0FE6" w:rsidRDefault="00056ECC">
      <w:pPr>
        <w:pStyle w:val="ListParagraph"/>
        <w:numPr>
          <w:ilvl w:val="0"/>
          <w:numId w:val="6"/>
        </w:numPr>
        <w:tabs>
          <w:tab w:val="left" w:pos="785"/>
        </w:tabs>
        <w:spacing w:before="23"/>
        <w:ind w:hanging="342"/>
        <w:jc w:val="left"/>
        <w:rPr>
          <w:sz w:val="17"/>
        </w:rPr>
      </w:pPr>
      <w:bookmarkStart w:id="110" w:name="_bookmark105"/>
      <w:bookmarkEnd w:id="110"/>
      <w:r>
        <w:rPr>
          <w:sz w:val="17"/>
        </w:rPr>
        <w:t>Ibid</w:t>
      </w:r>
      <w:r>
        <w:rPr>
          <w:spacing w:val="-2"/>
          <w:sz w:val="17"/>
        </w:rPr>
        <w:t xml:space="preserve"> </w:t>
      </w:r>
      <w:r>
        <w:rPr>
          <w:sz w:val="17"/>
        </w:rPr>
        <w:t>(paragraphs</w:t>
      </w:r>
      <w:r>
        <w:rPr>
          <w:spacing w:val="-1"/>
          <w:sz w:val="17"/>
        </w:rPr>
        <w:t xml:space="preserve"> </w:t>
      </w:r>
      <w:r>
        <w:rPr>
          <w:sz w:val="17"/>
        </w:rPr>
        <w:t>4.11</w:t>
      </w:r>
      <w:r>
        <w:rPr>
          <w:spacing w:val="-2"/>
          <w:sz w:val="17"/>
        </w:rPr>
        <w:t xml:space="preserve"> </w:t>
      </w:r>
      <w:r>
        <w:rPr>
          <w:sz w:val="17"/>
        </w:rPr>
        <w:t>and</w:t>
      </w:r>
      <w:r>
        <w:rPr>
          <w:spacing w:val="-1"/>
          <w:sz w:val="17"/>
        </w:rPr>
        <w:t xml:space="preserve"> </w:t>
      </w:r>
      <w:r>
        <w:rPr>
          <w:spacing w:val="-2"/>
          <w:sz w:val="17"/>
        </w:rPr>
        <w:t>4.12).</w:t>
      </w:r>
    </w:p>
    <w:p w:rsidR="00FB0FE6" w:rsidRDefault="00056ECC">
      <w:pPr>
        <w:pStyle w:val="ListParagraph"/>
        <w:numPr>
          <w:ilvl w:val="0"/>
          <w:numId w:val="6"/>
        </w:numPr>
        <w:tabs>
          <w:tab w:val="left" w:pos="785"/>
        </w:tabs>
        <w:spacing w:before="24" w:line="268" w:lineRule="auto"/>
        <w:ind w:right="38"/>
        <w:jc w:val="left"/>
        <w:rPr>
          <w:sz w:val="17"/>
        </w:rPr>
      </w:pPr>
      <w:hyperlink w:anchor="_bookmark281" w:history="1">
        <w:r>
          <w:rPr>
            <w:sz w:val="17"/>
          </w:rPr>
          <w:t>Parliament</w:t>
        </w:r>
        <w:r>
          <w:rPr>
            <w:spacing w:val="-5"/>
            <w:sz w:val="17"/>
          </w:rPr>
          <w:t xml:space="preserve"> </w:t>
        </w:r>
        <w:r>
          <w:rPr>
            <w:sz w:val="17"/>
          </w:rPr>
          <w:t>of</w:t>
        </w:r>
        <w:r>
          <w:rPr>
            <w:spacing w:val="-5"/>
            <w:sz w:val="17"/>
          </w:rPr>
          <w:t xml:space="preserve"> </w:t>
        </w:r>
        <w:r>
          <w:rPr>
            <w:sz w:val="17"/>
          </w:rPr>
          <w:t>Australia</w:t>
        </w:r>
        <w:r>
          <w:rPr>
            <w:spacing w:val="-5"/>
            <w:sz w:val="17"/>
          </w:rPr>
          <w:t xml:space="preserve"> </w:t>
        </w:r>
        <w:r>
          <w:rPr>
            <w:sz w:val="17"/>
          </w:rPr>
          <w:t>(2022);</w:t>
        </w:r>
      </w:hyperlink>
      <w:r>
        <w:rPr>
          <w:spacing w:val="39"/>
          <w:sz w:val="17"/>
        </w:rPr>
        <w:t xml:space="preserve"> </w:t>
      </w:r>
      <w:r>
        <w:rPr>
          <w:sz w:val="17"/>
        </w:rPr>
        <w:t>and</w:t>
      </w:r>
      <w:r>
        <w:rPr>
          <w:spacing w:val="-5"/>
          <w:sz w:val="17"/>
        </w:rPr>
        <w:t xml:space="preserve"> </w:t>
      </w:r>
      <w:hyperlink w:anchor="_bookmark241" w:history="1">
        <w:r>
          <w:rPr>
            <w:sz w:val="17"/>
          </w:rPr>
          <w:t>Finance</w:t>
        </w:r>
        <w:r>
          <w:rPr>
            <w:spacing w:val="-5"/>
            <w:sz w:val="17"/>
          </w:rPr>
          <w:t xml:space="preserve"> </w:t>
        </w:r>
        <w:r>
          <w:rPr>
            <w:sz w:val="17"/>
          </w:rPr>
          <w:t>and</w:t>
        </w:r>
        <w:r>
          <w:rPr>
            <w:spacing w:val="-5"/>
            <w:sz w:val="17"/>
          </w:rPr>
          <w:t xml:space="preserve"> </w:t>
        </w:r>
        <w:r>
          <w:rPr>
            <w:sz w:val="17"/>
          </w:rPr>
          <w:t>Public</w:t>
        </w:r>
        <w:r>
          <w:rPr>
            <w:spacing w:val="-5"/>
            <w:sz w:val="17"/>
          </w:rPr>
          <w:t xml:space="preserve"> </w:t>
        </w:r>
        <w:r>
          <w:rPr>
            <w:sz w:val="17"/>
          </w:rPr>
          <w:t>Administration</w:t>
        </w:r>
        <w:r>
          <w:rPr>
            <w:spacing w:val="-5"/>
            <w:sz w:val="17"/>
          </w:rPr>
          <w:t xml:space="preserve"> </w:t>
        </w:r>
        <w:r>
          <w:rPr>
            <w:sz w:val="17"/>
          </w:rPr>
          <w:t>Legislation</w:t>
        </w:r>
      </w:hyperlink>
      <w:r>
        <w:rPr>
          <w:sz w:val="17"/>
        </w:rPr>
        <w:t xml:space="preserve"> </w:t>
      </w:r>
      <w:bookmarkStart w:id="111" w:name="_bookmark106"/>
      <w:bookmarkEnd w:id="111"/>
      <w:r>
        <w:rPr>
          <w:sz w:val="17"/>
        </w:rPr>
        <w:fldChar w:fldCharType="begin"/>
      </w:r>
      <w:r>
        <w:rPr>
          <w:sz w:val="17"/>
        </w:rPr>
        <w:instrText xml:space="preserve"> HYPERLINK \l "_bookmark241" </w:instrText>
      </w:r>
      <w:r>
        <w:rPr>
          <w:sz w:val="17"/>
        </w:rPr>
        <w:fldChar w:fldCharType="separate"/>
      </w:r>
      <w:r>
        <w:rPr>
          <w:sz w:val="17"/>
        </w:rPr>
        <w:t>Committee (2021).</w:t>
      </w:r>
      <w:r>
        <w:rPr>
          <w:sz w:val="17"/>
        </w:rPr>
        <w:fldChar w:fldCharType="end"/>
      </w:r>
    </w:p>
    <w:p w:rsidR="00FB0FE6" w:rsidRDefault="00056ECC">
      <w:pPr>
        <w:pStyle w:val="ListParagraph"/>
        <w:numPr>
          <w:ilvl w:val="0"/>
          <w:numId w:val="6"/>
        </w:numPr>
        <w:tabs>
          <w:tab w:val="left" w:pos="785"/>
        </w:tabs>
        <w:spacing w:before="1"/>
        <w:ind w:hanging="342"/>
        <w:jc w:val="left"/>
        <w:rPr>
          <w:sz w:val="17"/>
        </w:rPr>
      </w:pPr>
      <w:hyperlink w:anchor="_bookmark265" w:history="1">
        <w:bookmarkStart w:id="112" w:name="_bookmark107"/>
        <w:bookmarkEnd w:id="112"/>
        <w:r>
          <w:rPr>
            <w:sz w:val="17"/>
          </w:rPr>
          <w:t xml:space="preserve">Ng </w:t>
        </w:r>
        <w:r>
          <w:rPr>
            <w:spacing w:val="-2"/>
            <w:sz w:val="17"/>
          </w:rPr>
          <w:t>(2021).</w:t>
        </w:r>
      </w:hyperlink>
    </w:p>
    <w:p w:rsidR="00FB0FE6" w:rsidRDefault="00056ECC">
      <w:pPr>
        <w:pStyle w:val="ListParagraph"/>
        <w:numPr>
          <w:ilvl w:val="0"/>
          <w:numId w:val="6"/>
        </w:numPr>
        <w:tabs>
          <w:tab w:val="left" w:pos="785"/>
        </w:tabs>
        <w:spacing w:before="23" w:line="268" w:lineRule="auto"/>
        <w:ind w:right="54"/>
        <w:jc w:val="left"/>
        <w:rPr>
          <w:sz w:val="17"/>
        </w:rPr>
      </w:pPr>
      <w:r>
        <w:rPr>
          <w:sz w:val="17"/>
        </w:rPr>
        <w:t>‘Competitive,</w:t>
      </w:r>
      <w:r>
        <w:rPr>
          <w:spacing w:val="-4"/>
          <w:sz w:val="17"/>
        </w:rPr>
        <w:t xml:space="preserve"> </w:t>
      </w:r>
      <w:r>
        <w:rPr>
          <w:sz w:val="17"/>
        </w:rPr>
        <w:t>merit-based</w:t>
      </w:r>
      <w:r>
        <w:rPr>
          <w:spacing w:val="-4"/>
          <w:sz w:val="17"/>
        </w:rPr>
        <w:t xml:space="preserve"> </w:t>
      </w:r>
      <w:r>
        <w:rPr>
          <w:sz w:val="17"/>
        </w:rPr>
        <w:t>selection</w:t>
      </w:r>
      <w:r>
        <w:rPr>
          <w:spacing w:val="-4"/>
          <w:sz w:val="17"/>
        </w:rPr>
        <w:t xml:space="preserve"> </w:t>
      </w:r>
      <w:r>
        <w:rPr>
          <w:sz w:val="17"/>
        </w:rPr>
        <w:t>processes</w:t>
      </w:r>
      <w:r>
        <w:rPr>
          <w:spacing w:val="-4"/>
          <w:sz w:val="17"/>
        </w:rPr>
        <w:t xml:space="preserve"> </w:t>
      </w:r>
      <w:r>
        <w:rPr>
          <w:sz w:val="17"/>
        </w:rPr>
        <w:t>constrain</w:t>
      </w:r>
      <w:r>
        <w:rPr>
          <w:spacing w:val="-4"/>
          <w:sz w:val="17"/>
        </w:rPr>
        <w:t xml:space="preserve"> </w:t>
      </w:r>
      <w:r>
        <w:rPr>
          <w:sz w:val="17"/>
        </w:rPr>
        <w:t>ministerial</w:t>
      </w:r>
      <w:r>
        <w:rPr>
          <w:spacing w:val="-4"/>
          <w:sz w:val="17"/>
        </w:rPr>
        <w:t xml:space="preserve"> </w:t>
      </w:r>
      <w:r>
        <w:rPr>
          <w:sz w:val="17"/>
        </w:rPr>
        <w:t>discretion</w:t>
      </w:r>
      <w:r>
        <w:rPr>
          <w:spacing w:val="-4"/>
          <w:sz w:val="17"/>
        </w:rPr>
        <w:t xml:space="preserve"> </w:t>
      </w:r>
      <w:r>
        <w:rPr>
          <w:sz w:val="17"/>
        </w:rPr>
        <w:t xml:space="preserve">and reduce the opportunity of partisan purposes to influence the selection process’: </w:t>
      </w:r>
      <w:bookmarkStart w:id="113" w:name="_bookmark108"/>
      <w:bookmarkEnd w:id="113"/>
      <w:r>
        <w:rPr>
          <w:sz w:val="17"/>
        </w:rPr>
        <w:fldChar w:fldCharType="begin"/>
      </w:r>
      <w:r>
        <w:rPr>
          <w:sz w:val="17"/>
        </w:rPr>
        <w:instrText xml:space="preserve"> HYPERLINK \l "_bookmark225" </w:instrText>
      </w:r>
      <w:r>
        <w:rPr>
          <w:sz w:val="17"/>
        </w:rPr>
        <w:fldChar w:fldCharType="separate"/>
      </w:r>
      <w:r>
        <w:rPr>
          <w:sz w:val="17"/>
        </w:rPr>
        <w:t>Connolly (2020).</w:t>
      </w:r>
      <w:r>
        <w:rPr>
          <w:sz w:val="17"/>
        </w:rPr>
        <w:fldChar w:fldCharType="end"/>
      </w:r>
    </w:p>
    <w:p w:rsidR="00FB0FE6" w:rsidRDefault="00056ECC">
      <w:pPr>
        <w:pStyle w:val="ListParagraph"/>
        <w:numPr>
          <w:ilvl w:val="0"/>
          <w:numId w:val="6"/>
        </w:numPr>
        <w:tabs>
          <w:tab w:val="left" w:pos="785"/>
        </w:tabs>
        <w:spacing w:before="1" w:line="268" w:lineRule="auto"/>
        <w:ind w:right="213"/>
        <w:jc w:val="left"/>
        <w:rPr>
          <w:sz w:val="17"/>
        </w:rPr>
      </w:pPr>
      <w:r>
        <w:rPr>
          <w:sz w:val="17"/>
        </w:rPr>
        <w:t>‘Officials should choose methods that will promote open, transparent, and equitable</w:t>
      </w:r>
      <w:r>
        <w:rPr>
          <w:spacing w:val="-5"/>
          <w:sz w:val="17"/>
        </w:rPr>
        <w:t xml:space="preserve"> </w:t>
      </w:r>
      <w:r>
        <w:rPr>
          <w:sz w:val="17"/>
        </w:rPr>
        <w:t>access</w:t>
      </w:r>
      <w:r>
        <w:rPr>
          <w:spacing w:val="-5"/>
          <w:sz w:val="17"/>
        </w:rPr>
        <w:t xml:space="preserve"> </w:t>
      </w:r>
      <w:r>
        <w:rPr>
          <w:sz w:val="17"/>
        </w:rPr>
        <w:t>to</w:t>
      </w:r>
      <w:r>
        <w:rPr>
          <w:spacing w:val="-5"/>
          <w:sz w:val="17"/>
        </w:rPr>
        <w:t xml:space="preserve"> </w:t>
      </w:r>
      <w:r>
        <w:rPr>
          <w:sz w:val="17"/>
        </w:rPr>
        <w:t>grants’</w:t>
      </w:r>
      <w:r>
        <w:rPr>
          <w:spacing w:val="-5"/>
          <w:sz w:val="17"/>
        </w:rPr>
        <w:t xml:space="preserve"> </w:t>
      </w:r>
      <w:r>
        <w:rPr>
          <w:sz w:val="17"/>
        </w:rPr>
        <w:t>(8.5);</w:t>
      </w:r>
      <w:r>
        <w:rPr>
          <w:spacing w:val="-5"/>
          <w:sz w:val="17"/>
        </w:rPr>
        <w:t xml:space="preserve"> </w:t>
      </w:r>
      <w:r>
        <w:rPr>
          <w:sz w:val="17"/>
        </w:rPr>
        <w:t>‘Competitive,</w:t>
      </w:r>
      <w:r>
        <w:rPr>
          <w:spacing w:val="-5"/>
          <w:sz w:val="17"/>
        </w:rPr>
        <w:t xml:space="preserve"> </w:t>
      </w:r>
      <w:r>
        <w:rPr>
          <w:sz w:val="17"/>
        </w:rPr>
        <w:t>merit-based</w:t>
      </w:r>
      <w:r>
        <w:rPr>
          <w:spacing w:val="-5"/>
          <w:sz w:val="17"/>
        </w:rPr>
        <w:t xml:space="preserve"> </w:t>
      </w:r>
      <w:r>
        <w:rPr>
          <w:sz w:val="17"/>
        </w:rPr>
        <w:t>selection</w:t>
      </w:r>
      <w:r>
        <w:rPr>
          <w:spacing w:val="-5"/>
          <w:sz w:val="17"/>
        </w:rPr>
        <w:t xml:space="preserve"> </w:t>
      </w:r>
      <w:r>
        <w:rPr>
          <w:sz w:val="17"/>
        </w:rPr>
        <w:t>processes</w:t>
      </w:r>
    </w:p>
    <w:p w:rsidR="00FB0FE6" w:rsidRDefault="00056ECC">
      <w:pPr>
        <w:spacing w:before="3" w:line="268" w:lineRule="auto"/>
        <w:ind w:left="443" w:right="265"/>
        <w:rPr>
          <w:i/>
          <w:sz w:val="17"/>
        </w:rPr>
      </w:pPr>
      <w:r>
        <w:br w:type="column"/>
      </w:r>
      <w:r>
        <w:rPr>
          <w:i/>
          <w:sz w:val="17"/>
        </w:rPr>
        <w:t>Source:</w:t>
      </w:r>
      <w:r>
        <w:rPr>
          <w:i/>
          <w:spacing w:val="-4"/>
          <w:sz w:val="17"/>
        </w:rPr>
        <w:t xml:space="preserve"> </w:t>
      </w:r>
      <w:r>
        <w:rPr>
          <w:i/>
          <w:sz w:val="17"/>
        </w:rPr>
        <w:t>Grattan</w:t>
      </w:r>
      <w:r>
        <w:rPr>
          <w:i/>
          <w:spacing w:val="-4"/>
          <w:sz w:val="17"/>
        </w:rPr>
        <w:t xml:space="preserve"> </w:t>
      </w:r>
      <w:r>
        <w:rPr>
          <w:i/>
          <w:sz w:val="17"/>
        </w:rPr>
        <w:t>analysis</w:t>
      </w:r>
      <w:r>
        <w:rPr>
          <w:i/>
          <w:spacing w:val="-4"/>
          <w:sz w:val="17"/>
        </w:rPr>
        <w:t xml:space="preserve"> </w:t>
      </w:r>
      <w:r>
        <w:rPr>
          <w:i/>
          <w:sz w:val="17"/>
        </w:rPr>
        <w:t>of</w:t>
      </w:r>
      <w:r>
        <w:rPr>
          <w:i/>
          <w:spacing w:val="-4"/>
          <w:sz w:val="17"/>
        </w:rPr>
        <w:t xml:space="preserve"> </w:t>
      </w:r>
      <w:r>
        <w:rPr>
          <w:i/>
          <w:sz w:val="17"/>
        </w:rPr>
        <w:t>all</w:t>
      </w:r>
      <w:r>
        <w:rPr>
          <w:i/>
          <w:spacing w:val="-4"/>
          <w:sz w:val="17"/>
        </w:rPr>
        <w:t xml:space="preserve"> </w:t>
      </w:r>
      <w:r>
        <w:rPr>
          <w:i/>
          <w:sz w:val="17"/>
        </w:rPr>
        <w:t>Australian</w:t>
      </w:r>
      <w:r>
        <w:rPr>
          <w:i/>
          <w:spacing w:val="-4"/>
          <w:sz w:val="17"/>
        </w:rPr>
        <w:t xml:space="preserve"> </w:t>
      </w:r>
      <w:r>
        <w:rPr>
          <w:i/>
          <w:sz w:val="17"/>
        </w:rPr>
        <w:t>National</w:t>
      </w:r>
      <w:r>
        <w:rPr>
          <w:i/>
          <w:spacing w:val="-4"/>
          <w:sz w:val="17"/>
        </w:rPr>
        <w:t xml:space="preserve"> </w:t>
      </w:r>
      <w:r>
        <w:rPr>
          <w:i/>
          <w:sz w:val="17"/>
        </w:rPr>
        <w:t>Audit</w:t>
      </w:r>
      <w:r>
        <w:rPr>
          <w:i/>
          <w:spacing w:val="-4"/>
          <w:sz w:val="17"/>
        </w:rPr>
        <w:t xml:space="preserve"> </w:t>
      </w:r>
      <w:r>
        <w:rPr>
          <w:i/>
          <w:sz w:val="17"/>
        </w:rPr>
        <w:t>Office</w:t>
      </w:r>
      <w:r>
        <w:rPr>
          <w:i/>
          <w:spacing w:val="-4"/>
          <w:sz w:val="17"/>
        </w:rPr>
        <w:t xml:space="preserve"> </w:t>
      </w:r>
      <w:r>
        <w:rPr>
          <w:i/>
          <w:sz w:val="17"/>
        </w:rPr>
        <w:t>(</w:t>
      </w:r>
      <w:proofErr w:type="spellStart"/>
      <w:r>
        <w:rPr>
          <w:i/>
          <w:sz w:val="17"/>
        </w:rPr>
        <w:t>ANAO</w:t>
      </w:r>
      <w:proofErr w:type="spellEnd"/>
      <w:r>
        <w:rPr>
          <w:i/>
          <w:sz w:val="17"/>
        </w:rPr>
        <w:t>)</w:t>
      </w:r>
      <w:r>
        <w:rPr>
          <w:i/>
          <w:spacing w:val="-4"/>
          <w:sz w:val="17"/>
        </w:rPr>
        <w:t xml:space="preserve"> </w:t>
      </w:r>
      <w:r>
        <w:rPr>
          <w:i/>
          <w:sz w:val="17"/>
        </w:rPr>
        <w:t>reports</w:t>
      </w:r>
      <w:r>
        <w:rPr>
          <w:i/>
          <w:spacing w:val="-4"/>
          <w:sz w:val="17"/>
        </w:rPr>
        <w:t xml:space="preserve"> </w:t>
      </w:r>
      <w:r>
        <w:rPr>
          <w:i/>
          <w:sz w:val="17"/>
        </w:rPr>
        <w:t>on grants and grant programs since 2015-16.</w:t>
      </w:r>
    </w:p>
    <w:p w:rsidR="00FB0FE6" w:rsidRDefault="00FB0FE6">
      <w:pPr>
        <w:spacing w:line="268" w:lineRule="auto"/>
        <w:rPr>
          <w:sz w:val="17"/>
        </w:rPr>
        <w:sectPr w:rsidR="00FB0FE6">
          <w:type w:val="continuous"/>
          <w:pgSz w:w="16840" w:h="11910" w:orient="landscape"/>
          <w:pgMar w:top="1340" w:right="1140" w:bottom="280" w:left="860" w:header="689" w:footer="991" w:gutter="0"/>
          <w:cols w:num="2" w:space="720" w:equalWidth="0">
            <w:col w:w="6973" w:space="690"/>
            <w:col w:w="7177"/>
          </w:cols>
        </w:sectPr>
      </w:pPr>
    </w:p>
    <w:p w:rsidR="00FB0FE6" w:rsidRDefault="00056ECC">
      <w:pPr>
        <w:pStyle w:val="BodyText"/>
        <w:spacing w:before="160" w:line="283" w:lineRule="auto"/>
        <w:ind w:left="443" w:right="32"/>
      </w:pPr>
      <w:proofErr w:type="gramStart"/>
      <w:r>
        <w:rPr>
          <w:w w:val="105"/>
        </w:rPr>
        <w:lastRenderedPageBreak/>
        <w:t>ineffective</w:t>
      </w:r>
      <w:proofErr w:type="gramEnd"/>
      <w:r>
        <w:rPr>
          <w:spacing w:val="-15"/>
          <w:w w:val="105"/>
        </w:rPr>
        <w:t xml:space="preserve"> </w:t>
      </w:r>
      <w:r>
        <w:rPr>
          <w:w w:val="105"/>
        </w:rPr>
        <w:t>–</w:t>
      </w:r>
      <w:r>
        <w:rPr>
          <w:spacing w:val="-15"/>
          <w:w w:val="105"/>
        </w:rPr>
        <w:t xml:space="preserve"> </w:t>
      </w:r>
      <w:r>
        <w:rPr>
          <w:w w:val="105"/>
        </w:rPr>
        <w:t>federal</w:t>
      </w:r>
      <w:r>
        <w:rPr>
          <w:spacing w:val="-14"/>
          <w:w w:val="105"/>
        </w:rPr>
        <w:t xml:space="preserve"> </w:t>
      </w:r>
      <w:r>
        <w:rPr>
          <w:w w:val="105"/>
        </w:rPr>
        <w:t>government</w:t>
      </w:r>
      <w:r>
        <w:rPr>
          <w:spacing w:val="-15"/>
          <w:w w:val="105"/>
        </w:rPr>
        <w:t xml:space="preserve"> </w:t>
      </w:r>
      <w:r>
        <w:rPr>
          <w:w w:val="105"/>
        </w:rPr>
        <w:t>grants</w:t>
      </w:r>
      <w:r>
        <w:rPr>
          <w:spacing w:val="-14"/>
          <w:w w:val="105"/>
        </w:rPr>
        <w:t xml:space="preserve"> </w:t>
      </w:r>
      <w:r>
        <w:rPr>
          <w:w w:val="105"/>
        </w:rPr>
        <w:t>are</w:t>
      </w:r>
      <w:r>
        <w:rPr>
          <w:spacing w:val="-15"/>
          <w:w w:val="105"/>
        </w:rPr>
        <w:t xml:space="preserve"> </w:t>
      </w:r>
      <w:r>
        <w:rPr>
          <w:w w:val="105"/>
        </w:rPr>
        <w:t>rarely</w:t>
      </w:r>
      <w:r>
        <w:rPr>
          <w:spacing w:val="-15"/>
          <w:w w:val="105"/>
        </w:rPr>
        <w:t xml:space="preserve"> </w:t>
      </w:r>
      <w:r>
        <w:rPr>
          <w:w w:val="105"/>
        </w:rPr>
        <w:t>open</w:t>
      </w:r>
      <w:r>
        <w:rPr>
          <w:spacing w:val="-14"/>
          <w:w w:val="105"/>
        </w:rPr>
        <w:t xml:space="preserve"> </w:t>
      </w:r>
      <w:r>
        <w:rPr>
          <w:w w:val="105"/>
        </w:rPr>
        <w:t>and</w:t>
      </w:r>
      <w:r>
        <w:rPr>
          <w:spacing w:val="-15"/>
          <w:w w:val="105"/>
        </w:rPr>
        <w:t xml:space="preserve"> </w:t>
      </w:r>
      <w:r>
        <w:rPr>
          <w:w w:val="105"/>
        </w:rPr>
        <w:t xml:space="preserve">competitive (Figure </w:t>
      </w:r>
      <w:hyperlink w:anchor="_bookmark109" w:history="1">
        <w:r>
          <w:rPr>
            <w:w w:val="105"/>
          </w:rPr>
          <w:t>3.2).</w:t>
        </w:r>
      </w:hyperlink>
    </w:p>
    <w:p w:rsidR="00FB0FE6" w:rsidRDefault="00FB0FE6">
      <w:pPr>
        <w:pStyle w:val="BodyText"/>
        <w:spacing w:before="10"/>
        <w:rPr>
          <w:sz w:val="25"/>
        </w:rPr>
      </w:pPr>
    </w:p>
    <w:p w:rsidR="00FB0FE6" w:rsidRDefault="00056ECC">
      <w:pPr>
        <w:pStyle w:val="BodyText"/>
        <w:ind w:left="443"/>
      </w:pPr>
      <w:r>
        <w:rPr>
          <w:color w:val="F2901D"/>
          <w:w w:val="105"/>
        </w:rPr>
        <w:t>State</w:t>
      </w:r>
      <w:r>
        <w:rPr>
          <w:color w:val="F2901D"/>
          <w:spacing w:val="-13"/>
          <w:w w:val="105"/>
        </w:rPr>
        <w:t xml:space="preserve"> </w:t>
      </w:r>
      <w:r>
        <w:rPr>
          <w:color w:val="F2901D"/>
          <w:w w:val="105"/>
        </w:rPr>
        <w:t>grant</w:t>
      </w:r>
      <w:r>
        <w:rPr>
          <w:color w:val="F2901D"/>
          <w:spacing w:val="-14"/>
          <w:w w:val="105"/>
        </w:rPr>
        <w:t xml:space="preserve"> </w:t>
      </w:r>
      <w:r>
        <w:rPr>
          <w:color w:val="F2901D"/>
          <w:spacing w:val="-2"/>
          <w:w w:val="105"/>
        </w:rPr>
        <w:t>rules</w:t>
      </w:r>
    </w:p>
    <w:p w:rsidR="00FB0FE6" w:rsidRDefault="00056ECC">
      <w:pPr>
        <w:pStyle w:val="BodyText"/>
        <w:spacing w:before="177" w:line="224" w:lineRule="exact"/>
        <w:ind w:left="443"/>
      </w:pPr>
      <w:r>
        <w:rPr>
          <w:w w:val="105"/>
        </w:rPr>
        <w:t>The</w:t>
      </w:r>
      <w:r>
        <w:rPr>
          <w:spacing w:val="-13"/>
          <w:w w:val="105"/>
        </w:rPr>
        <w:t xml:space="preserve"> </w:t>
      </w:r>
      <w:r>
        <w:rPr>
          <w:w w:val="105"/>
        </w:rPr>
        <w:t>regulation</w:t>
      </w:r>
      <w:r>
        <w:rPr>
          <w:spacing w:val="-13"/>
          <w:w w:val="105"/>
        </w:rPr>
        <w:t xml:space="preserve"> </w:t>
      </w:r>
      <w:r>
        <w:rPr>
          <w:w w:val="105"/>
        </w:rPr>
        <w:t>of</w:t>
      </w:r>
      <w:r>
        <w:rPr>
          <w:spacing w:val="-12"/>
          <w:w w:val="105"/>
        </w:rPr>
        <w:t xml:space="preserve"> </w:t>
      </w:r>
      <w:r>
        <w:rPr>
          <w:w w:val="105"/>
        </w:rPr>
        <w:t>grants</w:t>
      </w:r>
      <w:r>
        <w:rPr>
          <w:spacing w:val="-13"/>
          <w:w w:val="105"/>
        </w:rPr>
        <w:t xml:space="preserve"> </w:t>
      </w:r>
      <w:r>
        <w:rPr>
          <w:w w:val="105"/>
        </w:rPr>
        <w:t>at</w:t>
      </w:r>
      <w:r>
        <w:rPr>
          <w:spacing w:val="-12"/>
          <w:w w:val="105"/>
        </w:rPr>
        <w:t xml:space="preserve"> </w:t>
      </w:r>
      <w:r>
        <w:rPr>
          <w:w w:val="105"/>
        </w:rPr>
        <w:t>a</w:t>
      </w:r>
      <w:r>
        <w:rPr>
          <w:spacing w:val="-13"/>
          <w:w w:val="105"/>
        </w:rPr>
        <w:t xml:space="preserve"> </w:t>
      </w:r>
      <w:r>
        <w:rPr>
          <w:w w:val="105"/>
        </w:rPr>
        <w:t>state</w:t>
      </w:r>
      <w:r>
        <w:rPr>
          <w:spacing w:val="-12"/>
          <w:w w:val="105"/>
        </w:rPr>
        <w:t xml:space="preserve"> </w:t>
      </w:r>
      <w:r>
        <w:rPr>
          <w:w w:val="105"/>
        </w:rPr>
        <w:t>level</w:t>
      </w:r>
      <w:r>
        <w:rPr>
          <w:spacing w:val="-13"/>
          <w:w w:val="105"/>
        </w:rPr>
        <w:t xml:space="preserve"> </w:t>
      </w:r>
      <w:r>
        <w:rPr>
          <w:w w:val="105"/>
        </w:rPr>
        <w:t>is</w:t>
      </w:r>
      <w:r>
        <w:rPr>
          <w:spacing w:val="-12"/>
          <w:w w:val="105"/>
        </w:rPr>
        <w:t xml:space="preserve"> </w:t>
      </w:r>
      <w:r>
        <w:rPr>
          <w:w w:val="105"/>
        </w:rPr>
        <w:t>patchy.</w:t>
      </w:r>
      <w:r>
        <w:rPr>
          <w:spacing w:val="-3"/>
          <w:w w:val="105"/>
        </w:rPr>
        <w:t xml:space="preserve"> </w:t>
      </w:r>
      <w:r>
        <w:rPr>
          <w:w w:val="105"/>
        </w:rPr>
        <w:t>Most</w:t>
      </w:r>
      <w:r>
        <w:rPr>
          <w:spacing w:val="-12"/>
          <w:w w:val="105"/>
        </w:rPr>
        <w:t xml:space="preserve"> </w:t>
      </w:r>
      <w:r>
        <w:rPr>
          <w:w w:val="105"/>
        </w:rPr>
        <w:t>states</w:t>
      </w:r>
      <w:r>
        <w:rPr>
          <w:spacing w:val="-13"/>
          <w:w w:val="105"/>
        </w:rPr>
        <w:t xml:space="preserve"> </w:t>
      </w:r>
      <w:r>
        <w:rPr>
          <w:w w:val="105"/>
        </w:rPr>
        <w:t>lack</w:t>
      </w:r>
      <w:r>
        <w:rPr>
          <w:spacing w:val="-12"/>
          <w:w w:val="105"/>
        </w:rPr>
        <w:t xml:space="preserve"> </w:t>
      </w:r>
      <w:r>
        <w:rPr>
          <w:spacing w:val="-10"/>
          <w:w w:val="105"/>
        </w:rPr>
        <w:t>a</w:t>
      </w:r>
    </w:p>
    <w:p w:rsidR="00FB0FE6" w:rsidRDefault="00056ECC">
      <w:pPr>
        <w:rPr>
          <w:sz w:val="24"/>
        </w:rPr>
      </w:pPr>
      <w:r>
        <w:br w:type="column"/>
      </w:r>
    </w:p>
    <w:p w:rsidR="00FB0FE6" w:rsidRDefault="00FB0FE6">
      <w:pPr>
        <w:pStyle w:val="BodyText"/>
        <w:rPr>
          <w:sz w:val="24"/>
        </w:rPr>
      </w:pPr>
    </w:p>
    <w:p w:rsidR="00FB0FE6" w:rsidRDefault="00FB0FE6">
      <w:pPr>
        <w:pStyle w:val="BodyText"/>
        <w:spacing w:before="5"/>
        <w:rPr>
          <w:sz w:val="27"/>
        </w:rPr>
      </w:pPr>
    </w:p>
    <w:p w:rsidR="00FB0FE6" w:rsidRDefault="00056ECC">
      <w:pPr>
        <w:ind w:left="443"/>
        <w:rPr>
          <w:b/>
          <w:sz w:val="19"/>
        </w:rPr>
      </w:pPr>
      <w:bookmarkStart w:id="114" w:name="_bookmark109"/>
      <w:bookmarkEnd w:id="114"/>
      <w:r>
        <w:rPr>
          <w:b/>
          <w:color w:val="6A727A"/>
          <w:sz w:val="19"/>
        </w:rPr>
        <w:t>Figure</w:t>
      </w:r>
      <w:r>
        <w:rPr>
          <w:b/>
          <w:color w:val="6A727A"/>
          <w:spacing w:val="-7"/>
          <w:sz w:val="19"/>
        </w:rPr>
        <w:t xml:space="preserve"> </w:t>
      </w:r>
      <w:r>
        <w:rPr>
          <w:b/>
          <w:color w:val="6A727A"/>
          <w:sz w:val="19"/>
        </w:rPr>
        <w:t>3.2:</w:t>
      </w:r>
      <w:r>
        <w:rPr>
          <w:b/>
          <w:color w:val="6A727A"/>
          <w:spacing w:val="-6"/>
          <w:sz w:val="19"/>
        </w:rPr>
        <w:t xml:space="preserve"> </w:t>
      </w:r>
      <w:r>
        <w:rPr>
          <w:b/>
          <w:color w:val="6A727A"/>
          <w:sz w:val="19"/>
        </w:rPr>
        <w:t>Open</w:t>
      </w:r>
      <w:r>
        <w:rPr>
          <w:b/>
          <w:color w:val="6A727A"/>
          <w:spacing w:val="-6"/>
          <w:sz w:val="19"/>
        </w:rPr>
        <w:t xml:space="preserve"> </w:t>
      </w:r>
      <w:r>
        <w:rPr>
          <w:b/>
          <w:color w:val="6A727A"/>
          <w:sz w:val="19"/>
        </w:rPr>
        <w:t>and</w:t>
      </w:r>
      <w:r>
        <w:rPr>
          <w:b/>
          <w:color w:val="6A727A"/>
          <w:spacing w:val="-6"/>
          <w:sz w:val="19"/>
        </w:rPr>
        <w:t xml:space="preserve"> </w:t>
      </w:r>
      <w:r>
        <w:rPr>
          <w:b/>
          <w:color w:val="6A727A"/>
          <w:sz w:val="19"/>
        </w:rPr>
        <w:t>competitive</w:t>
      </w:r>
      <w:r>
        <w:rPr>
          <w:b/>
          <w:color w:val="6A727A"/>
          <w:spacing w:val="-7"/>
          <w:sz w:val="19"/>
        </w:rPr>
        <w:t xml:space="preserve"> </w:t>
      </w:r>
      <w:r>
        <w:rPr>
          <w:b/>
          <w:color w:val="6A727A"/>
          <w:sz w:val="19"/>
        </w:rPr>
        <w:t>grants</w:t>
      </w:r>
      <w:r>
        <w:rPr>
          <w:b/>
          <w:color w:val="6A727A"/>
          <w:spacing w:val="-6"/>
          <w:sz w:val="19"/>
        </w:rPr>
        <w:t xml:space="preserve"> </w:t>
      </w:r>
      <w:r>
        <w:rPr>
          <w:b/>
          <w:color w:val="6A727A"/>
          <w:sz w:val="19"/>
        </w:rPr>
        <w:t>are</w:t>
      </w:r>
      <w:r>
        <w:rPr>
          <w:b/>
          <w:color w:val="6A727A"/>
          <w:spacing w:val="-6"/>
          <w:sz w:val="19"/>
        </w:rPr>
        <w:t xml:space="preserve"> </w:t>
      </w:r>
      <w:r>
        <w:rPr>
          <w:b/>
          <w:color w:val="6A727A"/>
          <w:spacing w:val="-4"/>
          <w:sz w:val="19"/>
        </w:rPr>
        <w:t>rare</w:t>
      </w:r>
    </w:p>
    <w:p w:rsidR="00FB0FE6" w:rsidRDefault="00056ECC">
      <w:pPr>
        <w:spacing w:before="21" w:line="261" w:lineRule="auto"/>
        <w:ind w:left="443" w:right="265"/>
        <w:rPr>
          <w:sz w:val="19"/>
        </w:rPr>
      </w:pPr>
      <w:r>
        <w:rPr>
          <w:color w:val="6A727A"/>
          <w:sz w:val="19"/>
        </w:rPr>
        <w:t>Proportion</w:t>
      </w:r>
      <w:r>
        <w:rPr>
          <w:color w:val="6A727A"/>
          <w:spacing w:val="-8"/>
          <w:sz w:val="19"/>
        </w:rPr>
        <w:t xml:space="preserve"> </w:t>
      </w:r>
      <w:r>
        <w:rPr>
          <w:color w:val="6A727A"/>
          <w:sz w:val="19"/>
        </w:rPr>
        <w:t>of</w:t>
      </w:r>
      <w:r>
        <w:rPr>
          <w:color w:val="6A727A"/>
          <w:spacing w:val="-8"/>
          <w:sz w:val="19"/>
        </w:rPr>
        <w:t xml:space="preserve"> </w:t>
      </w:r>
      <w:r>
        <w:rPr>
          <w:color w:val="6A727A"/>
          <w:sz w:val="19"/>
        </w:rPr>
        <w:t>federal</w:t>
      </w:r>
      <w:r>
        <w:rPr>
          <w:color w:val="6A727A"/>
          <w:spacing w:val="-8"/>
          <w:sz w:val="19"/>
        </w:rPr>
        <w:t xml:space="preserve"> </w:t>
      </w:r>
      <w:r>
        <w:rPr>
          <w:color w:val="6A727A"/>
          <w:sz w:val="19"/>
        </w:rPr>
        <w:t>grants</w:t>
      </w:r>
      <w:r>
        <w:rPr>
          <w:color w:val="6A727A"/>
          <w:spacing w:val="-8"/>
          <w:sz w:val="19"/>
        </w:rPr>
        <w:t xml:space="preserve"> </w:t>
      </w:r>
      <w:r>
        <w:rPr>
          <w:color w:val="6A727A"/>
          <w:sz w:val="19"/>
        </w:rPr>
        <w:t>awarded</w:t>
      </w:r>
      <w:r>
        <w:rPr>
          <w:color w:val="6A727A"/>
          <w:spacing w:val="-8"/>
          <w:sz w:val="19"/>
        </w:rPr>
        <w:t xml:space="preserve"> </w:t>
      </w:r>
      <w:r>
        <w:rPr>
          <w:color w:val="6A727A"/>
          <w:sz w:val="19"/>
        </w:rPr>
        <w:t>according</w:t>
      </w:r>
      <w:r>
        <w:rPr>
          <w:color w:val="6A727A"/>
          <w:spacing w:val="-8"/>
          <w:sz w:val="19"/>
        </w:rPr>
        <w:t xml:space="preserve"> </w:t>
      </w:r>
      <w:r>
        <w:rPr>
          <w:color w:val="6A727A"/>
          <w:sz w:val="19"/>
        </w:rPr>
        <w:t>to</w:t>
      </w:r>
      <w:r>
        <w:rPr>
          <w:color w:val="6A727A"/>
          <w:spacing w:val="-8"/>
          <w:sz w:val="19"/>
        </w:rPr>
        <w:t xml:space="preserve"> </w:t>
      </w:r>
      <w:r>
        <w:rPr>
          <w:color w:val="6A727A"/>
          <w:sz w:val="19"/>
        </w:rPr>
        <w:t>selection</w:t>
      </w:r>
      <w:r>
        <w:rPr>
          <w:color w:val="6A727A"/>
          <w:spacing w:val="-8"/>
          <w:sz w:val="19"/>
        </w:rPr>
        <w:t xml:space="preserve"> </w:t>
      </w:r>
      <w:r>
        <w:rPr>
          <w:color w:val="6A727A"/>
          <w:sz w:val="19"/>
        </w:rPr>
        <w:t>process</w:t>
      </w:r>
      <w:r>
        <w:rPr>
          <w:color w:val="6A727A"/>
          <w:spacing w:val="-8"/>
          <w:sz w:val="19"/>
        </w:rPr>
        <w:t xml:space="preserve"> </w:t>
      </w:r>
      <w:r>
        <w:rPr>
          <w:color w:val="6A727A"/>
          <w:sz w:val="19"/>
        </w:rPr>
        <w:t>(by</w:t>
      </w:r>
      <w:r>
        <w:rPr>
          <w:color w:val="6A727A"/>
          <w:spacing w:val="-8"/>
          <w:sz w:val="19"/>
        </w:rPr>
        <w:t xml:space="preserve"> </w:t>
      </w:r>
      <w:r>
        <w:rPr>
          <w:color w:val="6A727A"/>
          <w:sz w:val="19"/>
        </w:rPr>
        <w:t xml:space="preserve">$ </w:t>
      </w:r>
      <w:r>
        <w:rPr>
          <w:color w:val="6A727A"/>
          <w:spacing w:val="-2"/>
          <w:sz w:val="19"/>
        </w:rPr>
        <w:t>value)</w:t>
      </w:r>
    </w:p>
    <w:p w:rsidR="00FB0FE6" w:rsidRDefault="00FB0FE6">
      <w:pPr>
        <w:spacing w:line="261" w:lineRule="auto"/>
        <w:rPr>
          <w:sz w:val="19"/>
        </w:rPr>
        <w:sectPr w:rsidR="00FB0FE6">
          <w:pgSz w:w="16840" w:h="11910" w:orient="landscape"/>
          <w:pgMar w:top="1340" w:right="1140" w:bottom="1200" w:left="860" w:header="689" w:footer="991" w:gutter="0"/>
          <w:cols w:num="2" w:space="720" w:equalWidth="0">
            <w:col w:w="6994" w:space="669"/>
            <w:col w:w="7177"/>
          </w:cols>
        </w:sectPr>
      </w:pPr>
    </w:p>
    <w:p w:rsidR="00FB0FE6" w:rsidRDefault="00056ECC">
      <w:pPr>
        <w:pStyle w:val="BodyText"/>
        <w:spacing w:before="46" w:line="280" w:lineRule="auto"/>
        <w:ind w:left="443"/>
      </w:pPr>
      <w:proofErr w:type="gramStart"/>
      <w:r>
        <w:rPr>
          <w:w w:val="105"/>
        </w:rPr>
        <w:t>whole-of-government</w:t>
      </w:r>
      <w:proofErr w:type="gramEnd"/>
      <w:r>
        <w:rPr>
          <w:w w:val="105"/>
        </w:rPr>
        <w:t xml:space="preserve"> set of rules for grant programs (or they don’t publish</w:t>
      </w:r>
      <w:r>
        <w:rPr>
          <w:spacing w:val="-15"/>
          <w:w w:val="105"/>
        </w:rPr>
        <w:t xml:space="preserve"> </w:t>
      </w:r>
      <w:r>
        <w:rPr>
          <w:w w:val="105"/>
        </w:rPr>
        <w:t>them).</w:t>
      </w:r>
      <w:hyperlink w:anchor="_bookmark110" w:history="1">
        <w:r>
          <w:rPr>
            <w:w w:val="105"/>
            <w:position w:val="7"/>
            <w:sz w:val="13"/>
          </w:rPr>
          <w:t>86</w:t>
        </w:r>
      </w:hyperlink>
      <w:r>
        <w:rPr>
          <w:spacing w:val="22"/>
          <w:w w:val="105"/>
          <w:position w:val="7"/>
          <w:sz w:val="13"/>
        </w:rPr>
        <w:t xml:space="preserve"> </w:t>
      </w:r>
      <w:r>
        <w:rPr>
          <w:w w:val="105"/>
        </w:rPr>
        <w:t>Some</w:t>
      </w:r>
      <w:r>
        <w:rPr>
          <w:spacing w:val="-15"/>
          <w:w w:val="105"/>
        </w:rPr>
        <w:t xml:space="preserve"> </w:t>
      </w:r>
      <w:r>
        <w:rPr>
          <w:w w:val="105"/>
        </w:rPr>
        <w:t>grant</w:t>
      </w:r>
      <w:r>
        <w:rPr>
          <w:spacing w:val="-14"/>
          <w:w w:val="105"/>
        </w:rPr>
        <w:t xml:space="preserve"> </w:t>
      </w:r>
      <w:r>
        <w:rPr>
          <w:w w:val="105"/>
        </w:rPr>
        <w:t>programs</w:t>
      </w:r>
      <w:r>
        <w:rPr>
          <w:spacing w:val="-15"/>
          <w:w w:val="105"/>
        </w:rPr>
        <w:t xml:space="preserve"> </w:t>
      </w:r>
      <w:r>
        <w:rPr>
          <w:w w:val="105"/>
        </w:rPr>
        <w:t>are</w:t>
      </w:r>
      <w:r>
        <w:rPr>
          <w:spacing w:val="-14"/>
          <w:w w:val="105"/>
        </w:rPr>
        <w:t xml:space="preserve"> </w:t>
      </w:r>
      <w:r>
        <w:rPr>
          <w:w w:val="105"/>
        </w:rPr>
        <w:t>directly</w:t>
      </w:r>
      <w:r>
        <w:rPr>
          <w:spacing w:val="-15"/>
          <w:w w:val="105"/>
        </w:rPr>
        <w:t xml:space="preserve"> </w:t>
      </w:r>
      <w:r>
        <w:rPr>
          <w:w w:val="105"/>
        </w:rPr>
        <w:t>covered</w:t>
      </w:r>
      <w:r>
        <w:rPr>
          <w:spacing w:val="-15"/>
          <w:w w:val="105"/>
        </w:rPr>
        <w:t xml:space="preserve"> </w:t>
      </w:r>
      <w:r>
        <w:rPr>
          <w:w w:val="105"/>
        </w:rPr>
        <w:t>by</w:t>
      </w:r>
      <w:r>
        <w:rPr>
          <w:spacing w:val="-14"/>
          <w:w w:val="105"/>
        </w:rPr>
        <w:t xml:space="preserve"> </w:t>
      </w:r>
      <w:r>
        <w:rPr>
          <w:w w:val="105"/>
        </w:rPr>
        <w:t>their</w:t>
      </w:r>
      <w:r>
        <w:rPr>
          <w:spacing w:val="-15"/>
          <w:w w:val="105"/>
        </w:rPr>
        <w:t xml:space="preserve"> </w:t>
      </w:r>
      <w:r>
        <w:rPr>
          <w:w w:val="105"/>
        </w:rPr>
        <w:t>own legislation</w:t>
      </w:r>
      <w:r>
        <w:rPr>
          <w:spacing w:val="-7"/>
          <w:w w:val="105"/>
        </w:rPr>
        <w:t xml:space="preserve"> </w:t>
      </w:r>
      <w:r>
        <w:rPr>
          <w:w w:val="105"/>
        </w:rPr>
        <w:t>or</w:t>
      </w:r>
      <w:r>
        <w:rPr>
          <w:spacing w:val="-7"/>
          <w:w w:val="105"/>
        </w:rPr>
        <w:t xml:space="preserve"> </w:t>
      </w:r>
      <w:r>
        <w:rPr>
          <w:w w:val="105"/>
        </w:rPr>
        <w:t>regulation,</w:t>
      </w:r>
      <w:r>
        <w:rPr>
          <w:spacing w:val="-7"/>
          <w:w w:val="105"/>
        </w:rPr>
        <w:t xml:space="preserve"> </w:t>
      </w:r>
      <w:r>
        <w:rPr>
          <w:w w:val="105"/>
        </w:rPr>
        <w:t>while</w:t>
      </w:r>
      <w:r>
        <w:rPr>
          <w:spacing w:val="-7"/>
          <w:w w:val="105"/>
        </w:rPr>
        <w:t xml:space="preserve"> </w:t>
      </w:r>
      <w:r>
        <w:rPr>
          <w:w w:val="105"/>
        </w:rPr>
        <w:t>others</w:t>
      </w:r>
      <w:r>
        <w:rPr>
          <w:spacing w:val="-7"/>
          <w:w w:val="105"/>
        </w:rPr>
        <w:t xml:space="preserve"> </w:t>
      </w:r>
      <w:r>
        <w:rPr>
          <w:w w:val="105"/>
        </w:rPr>
        <w:t>are</w:t>
      </w:r>
      <w:r>
        <w:rPr>
          <w:spacing w:val="-7"/>
          <w:w w:val="105"/>
        </w:rPr>
        <w:t xml:space="preserve"> </w:t>
      </w:r>
      <w:r>
        <w:rPr>
          <w:w w:val="105"/>
        </w:rPr>
        <w:t>subject</w:t>
      </w:r>
      <w:r>
        <w:rPr>
          <w:spacing w:val="-7"/>
          <w:w w:val="105"/>
        </w:rPr>
        <w:t xml:space="preserve"> </w:t>
      </w:r>
      <w:r>
        <w:rPr>
          <w:w w:val="105"/>
        </w:rPr>
        <w:t>to</w:t>
      </w:r>
      <w:r>
        <w:rPr>
          <w:spacing w:val="-7"/>
          <w:w w:val="105"/>
        </w:rPr>
        <w:t xml:space="preserve"> </w:t>
      </w:r>
      <w:r>
        <w:rPr>
          <w:w w:val="105"/>
        </w:rPr>
        <w:t>cabinet,</w:t>
      </w:r>
      <w:r>
        <w:rPr>
          <w:spacing w:val="-7"/>
          <w:w w:val="105"/>
        </w:rPr>
        <w:t xml:space="preserve"> </w:t>
      </w:r>
      <w:r>
        <w:rPr>
          <w:w w:val="105"/>
        </w:rPr>
        <w:t>ministerial, or administrative discretion.</w:t>
      </w:r>
    </w:p>
    <w:p w:rsidR="00FB0FE6" w:rsidRDefault="00056ECC">
      <w:pPr>
        <w:pStyle w:val="BodyText"/>
        <w:spacing w:before="166" w:line="278" w:lineRule="auto"/>
        <w:ind w:left="443" w:right="185"/>
      </w:pPr>
      <w:r>
        <w:rPr>
          <w:w w:val="105"/>
        </w:rPr>
        <w:t>In</w:t>
      </w:r>
      <w:r>
        <w:rPr>
          <w:spacing w:val="-15"/>
          <w:w w:val="105"/>
        </w:rPr>
        <w:t xml:space="preserve"> </w:t>
      </w:r>
      <w:r>
        <w:rPr>
          <w:w w:val="105"/>
        </w:rPr>
        <w:t>NSW</w:t>
      </w:r>
      <w:r>
        <w:rPr>
          <w:spacing w:val="-15"/>
          <w:w w:val="105"/>
        </w:rPr>
        <w:t xml:space="preserve"> </w:t>
      </w:r>
      <w:r>
        <w:rPr>
          <w:w w:val="105"/>
        </w:rPr>
        <w:t>and</w:t>
      </w:r>
      <w:r>
        <w:rPr>
          <w:spacing w:val="-14"/>
          <w:w w:val="105"/>
        </w:rPr>
        <w:t xml:space="preserve"> </w:t>
      </w:r>
      <w:r>
        <w:rPr>
          <w:w w:val="105"/>
        </w:rPr>
        <w:t>Queensland,</w:t>
      </w:r>
      <w:r>
        <w:rPr>
          <w:spacing w:val="-15"/>
          <w:w w:val="105"/>
        </w:rPr>
        <w:t xml:space="preserve"> </w:t>
      </w:r>
      <w:r>
        <w:rPr>
          <w:w w:val="105"/>
        </w:rPr>
        <w:t>compliance</w:t>
      </w:r>
      <w:r>
        <w:rPr>
          <w:spacing w:val="-14"/>
          <w:w w:val="105"/>
        </w:rPr>
        <w:t xml:space="preserve"> </w:t>
      </w:r>
      <w:r>
        <w:rPr>
          <w:w w:val="105"/>
        </w:rPr>
        <w:t>with</w:t>
      </w:r>
      <w:r>
        <w:rPr>
          <w:spacing w:val="-15"/>
          <w:w w:val="105"/>
        </w:rPr>
        <w:t xml:space="preserve"> </w:t>
      </w:r>
      <w:r>
        <w:rPr>
          <w:w w:val="105"/>
        </w:rPr>
        <w:t>whole-of-government</w:t>
      </w:r>
      <w:r>
        <w:rPr>
          <w:spacing w:val="-15"/>
          <w:w w:val="105"/>
        </w:rPr>
        <w:t xml:space="preserve"> </w:t>
      </w:r>
      <w:r>
        <w:rPr>
          <w:w w:val="105"/>
        </w:rPr>
        <w:t>grant rules is (or will soon be) a legislative requirement.</w:t>
      </w:r>
      <w:hyperlink w:anchor="_bookmark111" w:history="1">
        <w:r>
          <w:rPr>
            <w:w w:val="105"/>
            <w:position w:val="7"/>
            <w:sz w:val="13"/>
          </w:rPr>
          <w:t>87</w:t>
        </w:r>
      </w:hyperlink>
      <w:r>
        <w:rPr>
          <w:spacing w:val="40"/>
          <w:w w:val="105"/>
          <w:position w:val="7"/>
          <w:sz w:val="13"/>
        </w:rPr>
        <w:t xml:space="preserve"> </w:t>
      </w:r>
      <w:r>
        <w:rPr>
          <w:w w:val="105"/>
        </w:rPr>
        <w:t>But the rules themselves still allow a lot of discretion in the process</w:t>
      </w:r>
      <w:hyperlink w:anchor="_bookmark112" w:history="1">
        <w:r>
          <w:rPr>
            <w:w w:val="105"/>
            <w:position w:val="7"/>
            <w:sz w:val="13"/>
          </w:rPr>
          <w:t>88</w:t>
        </w:r>
      </w:hyperlink>
      <w:r>
        <w:rPr>
          <w:spacing w:val="32"/>
          <w:w w:val="105"/>
          <w:position w:val="7"/>
          <w:sz w:val="13"/>
        </w:rPr>
        <w:t xml:space="preserve"> </w:t>
      </w:r>
      <w:r>
        <w:rPr>
          <w:w w:val="105"/>
        </w:rPr>
        <w:t>and external legal</w:t>
      </w:r>
      <w:r>
        <w:rPr>
          <w:spacing w:val="-8"/>
          <w:w w:val="105"/>
        </w:rPr>
        <w:t xml:space="preserve"> </w:t>
      </w:r>
      <w:r>
        <w:rPr>
          <w:w w:val="105"/>
        </w:rPr>
        <w:t>challenges</w:t>
      </w:r>
      <w:r>
        <w:rPr>
          <w:spacing w:val="-8"/>
          <w:w w:val="105"/>
        </w:rPr>
        <w:t xml:space="preserve"> </w:t>
      </w:r>
      <w:r>
        <w:rPr>
          <w:w w:val="105"/>
        </w:rPr>
        <w:t>remain</w:t>
      </w:r>
      <w:r>
        <w:rPr>
          <w:spacing w:val="-8"/>
          <w:w w:val="105"/>
        </w:rPr>
        <w:t xml:space="preserve"> </w:t>
      </w:r>
      <w:r>
        <w:rPr>
          <w:w w:val="105"/>
        </w:rPr>
        <w:t>unlikely.</w:t>
      </w:r>
      <w:hyperlink w:anchor="_bookmark113" w:history="1">
        <w:r>
          <w:rPr>
            <w:w w:val="105"/>
            <w:position w:val="7"/>
            <w:sz w:val="13"/>
          </w:rPr>
          <w:t>89</w:t>
        </w:r>
      </w:hyperlink>
      <w:r>
        <w:rPr>
          <w:spacing w:val="34"/>
          <w:w w:val="105"/>
          <w:position w:val="7"/>
          <w:sz w:val="13"/>
        </w:rPr>
        <w:t xml:space="preserve"> </w:t>
      </w:r>
      <w:r>
        <w:rPr>
          <w:w w:val="105"/>
        </w:rPr>
        <w:t>This</w:t>
      </w:r>
      <w:r>
        <w:rPr>
          <w:spacing w:val="-8"/>
          <w:w w:val="105"/>
        </w:rPr>
        <w:t xml:space="preserve"> </w:t>
      </w:r>
      <w:r>
        <w:rPr>
          <w:w w:val="105"/>
        </w:rPr>
        <w:t>means</w:t>
      </w:r>
      <w:r>
        <w:rPr>
          <w:spacing w:val="-8"/>
          <w:w w:val="105"/>
        </w:rPr>
        <w:t xml:space="preserve"> </w:t>
      </w:r>
      <w:r>
        <w:rPr>
          <w:w w:val="105"/>
        </w:rPr>
        <w:t>that</w:t>
      </w:r>
      <w:r>
        <w:rPr>
          <w:spacing w:val="-8"/>
          <w:w w:val="105"/>
        </w:rPr>
        <w:t xml:space="preserve"> </w:t>
      </w:r>
      <w:r>
        <w:rPr>
          <w:w w:val="105"/>
        </w:rPr>
        <w:t>it</w:t>
      </w:r>
      <w:r>
        <w:rPr>
          <w:spacing w:val="-8"/>
          <w:w w:val="105"/>
        </w:rPr>
        <w:t xml:space="preserve"> </w:t>
      </w:r>
      <w:r>
        <w:rPr>
          <w:w w:val="105"/>
        </w:rPr>
        <w:t>is</w:t>
      </w:r>
      <w:r>
        <w:rPr>
          <w:spacing w:val="-8"/>
          <w:w w:val="105"/>
        </w:rPr>
        <w:t xml:space="preserve"> </w:t>
      </w:r>
      <w:r>
        <w:rPr>
          <w:w w:val="105"/>
        </w:rPr>
        <w:t>still</w:t>
      </w:r>
      <w:r>
        <w:rPr>
          <w:spacing w:val="-8"/>
          <w:w w:val="105"/>
        </w:rPr>
        <w:t xml:space="preserve"> </w:t>
      </w:r>
      <w:r>
        <w:rPr>
          <w:w w:val="105"/>
        </w:rPr>
        <w:t>largely</w:t>
      </w:r>
      <w:r>
        <w:rPr>
          <w:spacing w:val="-8"/>
          <w:w w:val="105"/>
        </w:rPr>
        <w:t xml:space="preserve"> </w:t>
      </w:r>
      <w:r>
        <w:rPr>
          <w:w w:val="105"/>
        </w:rPr>
        <w:t>up to the government of the day to uphold its own rules and principles.</w:t>
      </w:r>
    </w:p>
    <w:p w:rsidR="00FB0FE6" w:rsidRDefault="00FB0FE6">
      <w:pPr>
        <w:pStyle w:val="BodyText"/>
      </w:pPr>
    </w:p>
    <w:p w:rsidR="00FB0FE6" w:rsidRDefault="00FB0FE6">
      <w:pPr>
        <w:pStyle w:val="BodyText"/>
      </w:pPr>
    </w:p>
    <w:p w:rsidR="00FB0FE6" w:rsidRDefault="00056ECC">
      <w:pPr>
        <w:pStyle w:val="BodyText"/>
        <w:spacing w:before="7"/>
        <w:rPr>
          <w:sz w:val="19"/>
        </w:rPr>
      </w:pPr>
      <w:r>
        <w:pict>
          <v:shape id="docshape317" o:spid="_x0000_s1164" style="position:absolute;margin-left:65.2pt;margin-top:12.5pt;width:131.35pt;height:.1pt;z-index:-15699456;mso-wrap-distance-left:0;mso-wrap-distance-right:0;mso-position-horizontal-relative:page" coordorigin="1304,250" coordsize="2627,0" path="m1304,250r2627,e" filled="f" strokeweight=".14042mm">
            <v:path arrowok="t"/>
            <w10:wrap type="topAndBottom" anchorx="page"/>
          </v:shape>
        </w:pict>
      </w:r>
    </w:p>
    <w:p w:rsidR="00FB0FE6" w:rsidRDefault="00056ECC">
      <w:pPr>
        <w:spacing w:before="45" w:line="268" w:lineRule="auto"/>
        <w:ind w:left="784"/>
        <w:rPr>
          <w:sz w:val="17"/>
        </w:rPr>
      </w:pPr>
      <w:proofErr w:type="gramStart"/>
      <w:r>
        <w:rPr>
          <w:sz w:val="17"/>
        </w:rPr>
        <w:t>can</w:t>
      </w:r>
      <w:proofErr w:type="gramEnd"/>
      <w:r>
        <w:rPr>
          <w:spacing w:val="-4"/>
          <w:sz w:val="17"/>
        </w:rPr>
        <w:t xml:space="preserve"> </w:t>
      </w:r>
      <w:r>
        <w:rPr>
          <w:sz w:val="17"/>
        </w:rPr>
        <w:t>achieve</w:t>
      </w:r>
      <w:r>
        <w:rPr>
          <w:spacing w:val="-4"/>
          <w:sz w:val="17"/>
        </w:rPr>
        <w:t xml:space="preserve"> </w:t>
      </w:r>
      <w:r>
        <w:rPr>
          <w:sz w:val="17"/>
        </w:rPr>
        <w:t>better</w:t>
      </w:r>
      <w:r>
        <w:rPr>
          <w:spacing w:val="-4"/>
          <w:sz w:val="17"/>
        </w:rPr>
        <w:t xml:space="preserve"> </w:t>
      </w:r>
      <w:r>
        <w:rPr>
          <w:sz w:val="17"/>
        </w:rPr>
        <w:t>outcomes</w:t>
      </w:r>
      <w:r>
        <w:rPr>
          <w:spacing w:val="-4"/>
          <w:sz w:val="17"/>
        </w:rPr>
        <w:t xml:space="preserve"> </w:t>
      </w:r>
      <w:r>
        <w:rPr>
          <w:sz w:val="17"/>
        </w:rPr>
        <w:t>and</w:t>
      </w:r>
      <w:r>
        <w:rPr>
          <w:spacing w:val="-4"/>
          <w:sz w:val="17"/>
        </w:rPr>
        <w:t xml:space="preserve"> </w:t>
      </w:r>
      <w:r>
        <w:rPr>
          <w:sz w:val="17"/>
        </w:rPr>
        <w:t>value</w:t>
      </w:r>
      <w:r>
        <w:rPr>
          <w:spacing w:val="-4"/>
          <w:sz w:val="17"/>
        </w:rPr>
        <w:t xml:space="preserve"> </w:t>
      </w:r>
      <w:r>
        <w:rPr>
          <w:sz w:val="17"/>
        </w:rPr>
        <w:t>with</w:t>
      </w:r>
      <w:r>
        <w:rPr>
          <w:spacing w:val="-4"/>
          <w:sz w:val="17"/>
        </w:rPr>
        <w:t xml:space="preserve"> </w:t>
      </w:r>
      <w:r>
        <w:rPr>
          <w:sz w:val="17"/>
        </w:rPr>
        <w:t>relevant</w:t>
      </w:r>
      <w:r>
        <w:rPr>
          <w:spacing w:val="-4"/>
          <w:sz w:val="17"/>
        </w:rPr>
        <w:t xml:space="preserve"> </w:t>
      </w:r>
      <w:r>
        <w:rPr>
          <w:sz w:val="17"/>
        </w:rPr>
        <w:t>money’</w:t>
      </w:r>
      <w:r>
        <w:rPr>
          <w:spacing w:val="-4"/>
          <w:sz w:val="17"/>
        </w:rPr>
        <w:t xml:space="preserve"> </w:t>
      </w:r>
      <w:r>
        <w:rPr>
          <w:sz w:val="17"/>
        </w:rPr>
        <w:t xml:space="preserve">(11.5): </w:t>
      </w:r>
      <w:hyperlink w:anchor="_bookmark230" w:history="1">
        <w:r>
          <w:rPr>
            <w:sz w:val="17"/>
          </w:rPr>
          <w:t>Department</w:t>
        </w:r>
        <w:r>
          <w:rPr>
            <w:spacing w:val="-4"/>
            <w:sz w:val="17"/>
          </w:rPr>
          <w:t xml:space="preserve"> </w:t>
        </w:r>
        <w:r>
          <w:rPr>
            <w:sz w:val="17"/>
          </w:rPr>
          <w:t>of</w:t>
        </w:r>
      </w:hyperlink>
      <w:r>
        <w:rPr>
          <w:sz w:val="17"/>
        </w:rPr>
        <w:t xml:space="preserve"> </w:t>
      </w:r>
      <w:bookmarkStart w:id="115" w:name="_bookmark110"/>
      <w:bookmarkEnd w:id="115"/>
      <w:r>
        <w:rPr>
          <w:sz w:val="17"/>
        </w:rPr>
        <w:fldChar w:fldCharType="begin"/>
      </w:r>
      <w:r>
        <w:rPr>
          <w:sz w:val="17"/>
        </w:rPr>
        <w:instrText xml:space="preserve"> HYPERLINK \l "_bookmark230" </w:instrText>
      </w:r>
      <w:r>
        <w:rPr>
          <w:sz w:val="17"/>
        </w:rPr>
        <w:fldChar w:fldCharType="separate"/>
      </w:r>
      <w:r>
        <w:rPr>
          <w:sz w:val="17"/>
        </w:rPr>
        <w:t>Finance (2017).</w:t>
      </w:r>
      <w:r>
        <w:rPr>
          <w:sz w:val="17"/>
        </w:rPr>
        <w:fldChar w:fldCharType="end"/>
      </w:r>
    </w:p>
    <w:p w:rsidR="00FB0FE6" w:rsidRDefault="00056ECC">
      <w:pPr>
        <w:pStyle w:val="ListParagraph"/>
        <w:numPr>
          <w:ilvl w:val="0"/>
          <w:numId w:val="6"/>
        </w:numPr>
        <w:tabs>
          <w:tab w:val="left" w:pos="785"/>
        </w:tabs>
        <w:spacing w:line="268" w:lineRule="auto"/>
        <w:ind w:right="496"/>
        <w:jc w:val="left"/>
        <w:rPr>
          <w:sz w:val="17"/>
        </w:rPr>
      </w:pPr>
      <w:r>
        <w:rPr>
          <w:sz w:val="17"/>
        </w:rPr>
        <w:t>Victoria publishes ‘investment principles for discretionary grants’, and South Australia</w:t>
      </w:r>
      <w:r>
        <w:rPr>
          <w:spacing w:val="-7"/>
          <w:sz w:val="17"/>
        </w:rPr>
        <w:t xml:space="preserve"> </w:t>
      </w:r>
      <w:r>
        <w:rPr>
          <w:sz w:val="17"/>
        </w:rPr>
        <w:t>publishes</w:t>
      </w:r>
      <w:r>
        <w:rPr>
          <w:spacing w:val="-7"/>
          <w:sz w:val="17"/>
        </w:rPr>
        <w:t xml:space="preserve"> </w:t>
      </w:r>
      <w:r>
        <w:rPr>
          <w:sz w:val="17"/>
        </w:rPr>
        <w:t>guidelines</w:t>
      </w:r>
      <w:r>
        <w:rPr>
          <w:spacing w:val="-7"/>
          <w:sz w:val="17"/>
        </w:rPr>
        <w:t xml:space="preserve"> </w:t>
      </w:r>
      <w:r>
        <w:rPr>
          <w:sz w:val="17"/>
        </w:rPr>
        <w:t>for</w:t>
      </w:r>
      <w:r>
        <w:rPr>
          <w:spacing w:val="-7"/>
          <w:sz w:val="17"/>
        </w:rPr>
        <w:t xml:space="preserve"> </w:t>
      </w:r>
      <w:r>
        <w:rPr>
          <w:sz w:val="17"/>
        </w:rPr>
        <w:t>specific</w:t>
      </w:r>
      <w:r>
        <w:rPr>
          <w:spacing w:val="-7"/>
          <w:sz w:val="17"/>
        </w:rPr>
        <w:t xml:space="preserve"> </w:t>
      </w:r>
      <w:r>
        <w:rPr>
          <w:sz w:val="17"/>
        </w:rPr>
        <w:t>grant</w:t>
      </w:r>
      <w:r>
        <w:rPr>
          <w:spacing w:val="-7"/>
          <w:sz w:val="17"/>
        </w:rPr>
        <w:t xml:space="preserve"> </w:t>
      </w:r>
      <w:r>
        <w:rPr>
          <w:sz w:val="17"/>
        </w:rPr>
        <w:t>programs,</w:t>
      </w:r>
      <w:r>
        <w:rPr>
          <w:spacing w:val="-7"/>
          <w:sz w:val="17"/>
        </w:rPr>
        <w:t xml:space="preserve"> </w:t>
      </w:r>
      <w:r>
        <w:rPr>
          <w:sz w:val="17"/>
        </w:rPr>
        <w:t>but</w:t>
      </w:r>
      <w:r>
        <w:rPr>
          <w:spacing w:val="-7"/>
          <w:sz w:val="17"/>
        </w:rPr>
        <w:t xml:space="preserve"> </w:t>
      </w:r>
      <w:r>
        <w:rPr>
          <w:sz w:val="17"/>
        </w:rPr>
        <w:t>neither</w:t>
      </w:r>
      <w:r>
        <w:rPr>
          <w:spacing w:val="-7"/>
          <w:sz w:val="17"/>
        </w:rPr>
        <w:t xml:space="preserve"> </w:t>
      </w:r>
      <w:r>
        <w:rPr>
          <w:sz w:val="17"/>
        </w:rPr>
        <w:t>publish</w:t>
      </w:r>
    </w:p>
    <w:p w:rsidR="00FB0FE6" w:rsidRDefault="00056ECC">
      <w:pPr>
        <w:spacing w:line="211" w:lineRule="exact"/>
        <w:ind w:left="443"/>
        <w:rPr>
          <w:sz w:val="19"/>
        </w:rPr>
      </w:pPr>
      <w:r>
        <w:br w:type="column"/>
      </w:r>
      <w:r>
        <w:rPr>
          <w:spacing w:val="-5"/>
          <w:sz w:val="19"/>
        </w:rPr>
        <w:t>100%</w:t>
      </w:r>
    </w:p>
    <w:p w:rsidR="00FB0FE6" w:rsidRDefault="00FB0FE6">
      <w:pPr>
        <w:pStyle w:val="BodyText"/>
      </w:pPr>
    </w:p>
    <w:p w:rsidR="00FB0FE6" w:rsidRDefault="00FB0FE6">
      <w:pPr>
        <w:pStyle w:val="BodyText"/>
      </w:pPr>
    </w:p>
    <w:p w:rsidR="00FB0FE6" w:rsidRDefault="00FB0FE6">
      <w:pPr>
        <w:pStyle w:val="BodyText"/>
        <w:spacing w:before="1"/>
        <w:rPr>
          <w:sz w:val="24"/>
        </w:rPr>
      </w:pPr>
    </w:p>
    <w:p w:rsidR="00FB0FE6" w:rsidRDefault="00056ECC">
      <w:pPr>
        <w:jc w:val="right"/>
        <w:rPr>
          <w:sz w:val="19"/>
        </w:rPr>
      </w:pPr>
      <w:r>
        <w:rPr>
          <w:spacing w:val="-5"/>
          <w:sz w:val="19"/>
        </w:rPr>
        <w:t>75%</w:t>
      </w:r>
    </w:p>
    <w:p w:rsidR="00FB0FE6" w:rsidRDefault="00FB0FE6">
      <w:pPr>
        <w:pStyle w:val="BodyText"/>
      </w:pPr>
    </w:p>
    <w:p w:rsidR="00FB0FE6" w:rsidRDefault="00FB0FE6">
      <w:pPr>
        <w:pStyle w:val="BodyText"/>
      </w:pPr>
    </w:p>
    <w:p w:rsidR="00FB0FE6" w:rsidRDefault="00FB0FE6">
      <w:pPr>
        <w:pStyle w:val="BodyText"/>
        <w:rPr>
          <w:sz w:val="24"/>
        </w:rPr>
      </w:pPr>
    </w:p>
    <w:p w:rsidR="00FB0FE6" w:rsidRDefault="00056ECC">
      <w:pPr>
        <w:jc w:val="right"/>
        <w:rPr>
          <w:sz w:val="19"/>
        </w:rPr>
      </w:pPr>
      <w:r>
        <w:rPr>
          <w:spacing w:val="-5"/>
          <w:sz w:val="19"/>
        </w:rPr>
        <w:t>50%</w:t>
      </w:r>
    </w:p>
    <w:p w:rsidR="00FB0FE6" w:rsidRDefault="00FB0FE6">
      <w:pPr>
        <w:pStyle w:val="BodyText"/>
      </w:pPr>
    </w:p>
    <w:p w:rsidR="00FB0FE6" w:rsidRDefault="00FB0FE6">
      <w:pPr>
        <w:pStyle w:val="BodyText"/>
      </w:pPr>
    </w:p>
    <w:p w:rsidR="00FB0FE6" w:rsidRDefault="00FB0FE6">
      <w:pPr>
        <w:pStyle w:val="BodyText"/>
        <w:spacing w:before="1"/>
        <w:rPr>
          <w:sz w:val="24"/>
        </w:rPr>
      </w:pPr>
    </w:p>
    <w:p w:rsidR="00FB0FE6" w:rsidRDefault="00056ECC">
      <w:pPr>
        <w:spacing w:before="1"/>
        <w:jc w:val="right"/>
        <w:rPr>
          <w:sz w:val="19"/>
        </w:rPr>
      </w:pPr>
      <w:r>
        <w:rPr>
          <w:spacing w:val="-5"/>
          <w:sz w:val="19"/>
        </w:rPr>
        <w:t>25%</w:t>
      </w:r>
    </w:p>
    <w:p w:rsidR="00FB0FE6" w:rsidRDefault="00FB0FE6">
      <w:pPr>
        <w:pStyle w:val="BodyText"/>
      </w:pPr>
    </w:p>
    <w:p w:rsidR="00FB0FE6" w:rsidRDefault="00FB0FE6">
      <w:pPr>
        <w:pStyle w:val="BodyText"/>
      </w:pPr>
    </w:p>
    <w:p w:rsidR="00FB0FE6" w:rsidRDefault="00FB0FE6">
      <w:pPr>
        <w:pStyle w:val="BodyText"/>
        <w:spacing w:before="10"/>
        <w:rPr>
          <w:sz w:val="23"/>
        </w:rPr>
      </w:pPr>
    </w:p>
    <w:p w:rsidR="00FB0FE6" w:rsidRDefault="00056ECC">
      <w:pPr>
        <w:jc w:val="right"/>
        <w:rPr>
          <w:sz w:val="19"/>
        </w:rPr>
      </w:pPr>
      <w:r>
        <w:rPr>
          <w:spacing w:val="-5"/>
          <w:sz w:val="19"/>
        </w:rPr>
        <w:t>0%</w:t>
      </w:r>
    </w:p>
    <w:p w:rsidR="00FB0FE6" w:rsidRDefault="00056ECC">
      <w:pPr>
        <w:spacing w:before="59"/>
        <w:ind w:left="542"/>
        <w:rPr>
          <w:sz w:val="19"/>
        </w:rPr>
      </w:pPr>
      <w:r>
        <w:br w:type="column"/>
      </w:r>
      <w:r>
        <w:rPr>
          <w:spacing w:val="-5"/>
          <w:sz w:val="19"/>
        </w:rPr>
        <w:t>3%</w:t>
      </w:r>
    </w:p>
    <w:p w:rsidR="00FB0FE6" w:rsidRDefault="00056ECC">
      <w:pPr>
        <w:spacing w:before="156"/>
        <w:ind w:left="490"/>
        <w:rPr>
          <w:sz w:val="19"/>
        </w:rPr>
      </w:pPr>
      <w:r>
        <w:pict>
          <v:group id="docshapegroup318" o:spid="_x0000_s1138" style="position:absolute;left:0;text-align:left;margin-left:481.3pt;margin-top:-8pt;width:225.6pt;height:191.2pt;z-index:-17491456;mso-position-horizontal-relative:page" coordorigin="9626,-160" coordsize="4512,3824">
            <v:rect id="docshape319" o:spid="_x0000_s1163" style="position:absolute;left:9812;top:1350;width:753;height:2309" fillcolor="black" stroked="f"/>
            <v:rect id="docshape320" o:spid="_x0000_s1162" style="position:absolute;left:9812;top:1129;width:753;height:221" fillcolor="#621214" stroked="f"/>
            <v:rect id="docshape321" o:spid="_x0000_s1161" style="position:absolute;left:9812;top:615;width:753;height:515" fillcolor="#a02226" stroked="f"/>
            <v:rect id="docshape322" o:spid="_x0000_s1160" style="position:absolute;left:9812;top:590;width:753;height:26" fillcolor="#d4582a" stroked="f"/>
            <v:rect id="docshape323" o:spid="_x0000_s1159" style="position:absolute;left:9812;top:-60;width:753;height:651" fillcolor="#ffc35a" stroked="f"/>
            <v:rect id="docshape324" o:spid="_x0000_s1158" style="position:absolute;left:9812;top:-161;width:753;height:101" fillcolor="#bfbfbf" stroked="f"/>
            <v:rect id="docshape325" o:spid="_x0000_s1157" style="position:absolute;left:10942;top:2191;width:753;height:1468" fillcolor="black" stroked="f"/>
            <v:rect id="docshape326" o:spid="_x0000_s1156" style="position:absolute;left:10942;top:1942;width:753;height:249" fillcolor="#621214" stroked="f"/>
            <v:rect id="docshape327" o:spid="_x0000_s1155" style="position:absolute;left:10942;top:1009;width:753;height:934" fillcolor="#a02226" stroked="f"/>
            <v:rect id="docshape328" o:spid="_x0000_s1154" style="position:absolute;left:10942;top:969;width:753;height:41" fillcolor="#d4582a" stroked="f"/>
            <v:rect id="docshape329" o:spid="_x0000_s1153" style="position:absolute;left:10942;top:-95;width:753;height:1065" fillcolor="#ffc35a" stroked="f"/>
            <v:rect id="docshape330" o:spid="_x0000_s1152" style="position:absolute;left:10942;top:-161;width:753;height:66" fillcolor="#bfbfbf" stroked="f"/>
            <v:rect id="docshape331" o:spid="_x0000_s1151" style="position:absolute;left:12068;top:2598;width:753;height:1062" fillcolor="black" stroked="f"/>
            <v:rect id="docshape332" o:spid="_x0000_s1150" style="position:absolute;left:12068;top:2053;width:753;height:545" fillcolor="#621214" stroked="f"/>
            <v:rect id="docshape333" o:spid="_x0000_s1149" style="position:absolute;left:12068;top:944;width:753;height:1110" fillcolor="#a02226" stroked="f"/>
            <v:rect id="docshape334" o:spid="_x0000_s1148" style="position:absolute;left:12068;top:898;width:753;height:46" fillcolor="#d4582a" stroked="f"/>
            <v:rect id="docshape335" o:spid="_x0000_s1147" style="position:absolute;left:12068;top:316;width:753;height:583" fillcolor="#ffc35a" stroked="f"/>
            <v:rect id="docshape336" o:spid="_x0000_s1146" style="position:absolute;left:12068;top:-161;width:753;height:478" fillcolor="#bfbfbf" stroked="f"/>
            <v:rect id="docshape337" o:spid="_x0000_s1145" style="position:absolute;left:13198;top:2407;width:751;height:1252" fillcolor="black" stroked="f"/>
            <v:rect id="docshape338" o:spid="_x0000_s1144" style="position:absolute;left:13198;top:2078;width:751;height:329" fillcolor="#621214" stroked="f"/>
            <v:rect id="docshape339" o:spid="_x0000_s1143" style="position:absolute;left:13198;top:1501;width:751;height:578" fillcolor="#a02226" stroked="f"/>
            <v:rect id="docshape340" o:spid="_x0000_s1142" style="position:absolute;left:13198;top:1360;width:751;height:141" fillcolor="#d4582a" stroked="f"/>
            <v:rect id="docshape341" o:spid="_x0000_s1141" style="position:absolute;left:13198;top:848;width:751;height:512" fillcolor="#ffc35a" stroked="f"/>
            <v:rect id="docshape342" o:spid="_x0000_s1140" style="position:absolute;left:13198;top:-161;width:751;height:1010" fillcolor="#bfbfbf" stroked="f"/>
            <v:line id="_x0000_s1139" style="position:absolute" from="9626,3659" to="14138,3659" strokecolor="#d9d9d9" strokeweight=".1383mm"/>
            <w10:wrap anchorx="page"/>
          </v:group>
        </w:pict>
      </w:r>
      <w:r>
        <w:rPr>
          <w:spacing w:val="-5"/>
          <w:sz w:val="19"/>
        </w:rPr>
        <w:t>17%</w:t>
      </w:r>
    </w:p>
    <w:p w:rsidR="00FB0FE6" w:rsidRDefault="00056ECC">
      <w:pPr>
        <w:spacing w:before="118"/>
        <w:ind w:left="542"/>
        <w:rPr>
          <w:sz w:val="19"/>
        </w:rPr>
      </w:pPr>
      <w:r>
        <w:rPr>
          <w:color w:val="FFFFFF"/>
          <w:spacing w:val="-5"/>
          <w:sz w:val="19"/>
        </w:rPr>
        <w:t>1%</w:t>
      </w:r>
    </w:p>
    <w:p w:rsidR="00FB0FE6" w:rsidRDefault="00056ECC">
      <w:pPr>
        <w:spacing w:before="52"/>
        <w:ind w:left="490"/>
        <w:rPr>
          <w:sz w:val="19"/>
        </w:rPr>
      </w:pPr>
      <w:r>
        <w:rPr>
          <w:color w:val="FFFFFF"/>
          <w:spacing w:val="-5"/>
          <w:sz w:val="19"/>
        </w:rPr>
        <w:t>14%</w:t>
      </w:r>
    </w:p>
    <w:p w:rsidR="00FB0FE6" w:rsidRDefault="00056ECC">
      <w:pPr>
        <w:spacing w:before="151"/>
        <w:ind w:left="542"/>
        <w:rPr>
          <w:sz w:val="19"/>
        </w:rPr>
      </w:pPr>
      <w:r>
        <w:rPr>
          <w:color w:val="FFFFFF"/>
          <w:spacing w:val="-5"/>
          <w:sz w:val="19"/>
        </w:rPr>
        <w:t>6%</w:t>
      </w:r>
    </w:p>
    <w:p w:rsidR="00FB0FE6" w:rsidRDefault="00FB0FE6">
      <w:pPr>
        <w:pStyle w:val="BodyText"/>
      </w:pPr>
    </w:p>
    <w:p w:rsidR="00FB0FE6" w:rsidRDefault="00FB0FE6">
      <w:pPr>
        <w:pStyle w:val="BodyText"/>
      </w:pPr>
    </w:p>
    <w:p w:rsidR="00FB0FE6" w:rsidRDefault="00FB0FE6">
      <w:pPr>
        <w:pStyle w:val="BodyText"/>
      </w:pPr>
    </w:p>
    <w:p w:rsidR="00FB0FE6" w:rsidRDefault="00FB0FE6">
      <w:pPr>
        <w:pStyle w:val="BodyText"/>
      </w:pPr>
    </w:p>
    <w:p w:rsidR="00FB0FE6" w:rsidRDefault="00056ECC">
      <w:pPr>
        <w:spacing w:before="126"/>
        <w:ind w:left="490"/>
        <w:rPr>
          <w:sz w:val="19"/>
        </w:rPr>
      </w:pPr>
      <w:r>
        <w:rPr>
          <w:color w:val="FFFFFF"/>
          <w:spacing w:val="-5"/>
          <w:sz w:val="19"/>
        </w:rPr>
        <w:t>60%</w:t>
      </w:r>
    </w:p>
    <w:p w:rsidR="00FB0FE6" w:rsidRDefault="00FB0FE6">
      <w:pPr>
        <w:pStyle w:val="BodyText"/>
      </w:pPr>
    </w:p>
    <w:p w:rsidR="00FB0FE6" w:rsidRDefault="00FB0FE6">
      <w:pPr>
        <w:pStyle w:val="BodyText"/>
      </w:pPr>
    </w:p>
    <w:p w:rsidR="00FB0FE6" w:rsidRDefault="00FB0FE6">
      <w:pPr>
        <w:pStyle w:val="BodyText"/>
      </w:pPr>
    </w:p>
    <w:p w:rsidR="00FB0FE6" w:rsidRDefault="00FB0FE6">
      <w:pPr>
        <w:pStyle w:val="BodyText"/>
      </w:pPr>
    </w:p>
    <w:p w:rsidR="00FB0FE6" w:rsidRDefault="00FB0FE6">
      <w:pPr>
        <w:pStyle w:val="BodyText"/>
        <w:spacing w:before="7"/>
      </w:pPr>
    </w:p>
    <w:p w:rsidR="00FB0FE6" w:rsidRDefault="00056ECC">
      <w:pPr>
        <w:ind w:left="443"/>
        <w:rPr>
          <w:sz w:val="19"/>
        </w:rPr>
      </w:pPr>
      <w:r>
        <w:rPr>
          <w:spacing w:val="8"/>
          <w:sz w:val="19"/>
        </w:rPr>
        <w:t>2018</w:t>
      </w:r>
    </w:p>
    <w:p w:rsidR="00FB0FE6" w:rsidRDefault="00056ECC">
      <w:pPr>
        <w:spacing w:before="42"/>
        <w:ind w:left="542"/>
        <w:rPr>
          <w:sz w:val="19"/>
        </w:rPr>
      </w:pPr>
      <w:r>
        <w:br w:type="column"/>
      </w:r>
      <w:r>
        <w:rPr>
          <w:spacing w:val="-5"/>
          <w:sz w:val="19"/>
        </w:rPr>
        <w:t>2%</w:t>
      </w:r>
    </w:p>
    <w:p w:rsidR="00FB0FE6" w:rsidRDefault="00FB0FE6">
      <w:pPr>
        <w:pStyle w:val="BodyText"/>
      </w:pPr>
    </w:p>
    <w:p w:rsidR="00FB0FE6" w:rsidRDefault="00056ECC">
      <w:pPr>
        <w:spacing w:before="116"/>
        <w:ind w:left="490"/>
        <w:rPr>
          <w:sz w:val="19"/>
        </w:rPr>
      </w:pPr>
      <w:r>
        <w:rPr>
          <w:spacing w:val="-5"/>
          <w:sz w:val="19"/>
        </w:rPr>
        <w:t>28%</w:t>
      </w:r>
    </w:p>
    <w:p w:rsidR="00FB0FE6" w:rsidRDefault="00FB0FE6">
      <w:pPr>
        <w:pStyle w:val="BodyText"/>
        <w:rPr>
          <w:sz w:val="29"/>
        </w:rPr>
      </w:pPr>
    </w:p>
    <w:p w:rsidR="00FB0FE6" w:rsidRDefault="00056ECC">
      <w:pPr>
        <w:ind w:left="542"/>
        <w:rPr>
          <w:sz w:val="19"/>
        </w:rPr>
      </w:pPr>
      <w:r>
        <w:rPr>
          <w:color w:val="FFFFFF"/>
          <w:spacing w:val="-5"/>
          <w:sz w:val="19"/>
        </w:rPr>
        <w:t>1%</w:t>
      </w:r>
    </w:p>
    <w:p w:rsidR="00FB0FE6" w:rsidRDefault="00FB0FE6">
      <w:pPr>
        <w:pStyle w:val="BodyText"/>
        <w:spacing w:before="4"/>
        <w:rPr>
          <w:sz w:val="23"/>
        </w:rPr>
      </w:pPr>
    </w:p>
    <w:p w:rsidR="00FB0FE6" w:rsidRDefault="00056ECC">
      <w:pPr>
        <w:ind w:left="490"/>
        <w:rPr>
          <w:sz w:val="19"/>
        </w:rPr>
      </w:pPr>
      <w:r>
        <w:rPr>
          <w:color w:val="FFFFFF"/>
          <w:spacing w:val="-5"/>
          <w:sz w:val="19"/>
        </w:rPr>
        <w:t>24%</w:t>
      </w:r>
    </w:p>
    <w:p w:rsidR="00FB0FE6" w:rsidRDefault="00FB0FE6">
      <w:pPr>
        <w:pStyle w:val="BodyText"/>
      </w:pPr>
    </w:p>
    <w:p w:rsidR="00FB0FE6" w:rsidRDefault="00056ECC">
      <w:pPr>
        <w:spacing w:before="142"/>
        <w:ind w:left="568"/>
        <w:rPr>
          <w:sz w:val="19"/>
        </w:rPr>
      </w:pPr>
      <w:r>
        <w:rPr>
          <w:color w:val="FFFFFF"/>
          <w:spacing w:val="-5"/>
          <w:sz w:val="19"/>
        </w:rPr>
        <w:t>6%</w:t>
      </w:r>
    </w:p>
    <w:p w:rsidR="00FB0FE6" w:rsidRDefault="00FB0FE6">
      <w:pPr>
        <w:pStyle w:val="BodyText"/>
      </w:pPr>
    </w:p>
    <w:p w:rsidR="00FB0FE6" w:rsidRDefault="00FB0FE6">
      <w:pPr>
        <w:pStyle w:val="BodyText"/>
      </w:pPr>
    </w:p>
    <w:p w:rsidR="00FB0FE6" w:rsidRDefault="00056ECC">
      <w:pPr>
        <w:spacing w:before="179"/>
        <w:ind w:left="490"/>
        <w:rPr>
          <w:sz w:val="19"/>
        </w:rPr>
      </w:pPr>
      <w:r>
        <w:rPr>
          <w:color w:val="FFFFFF"/>
          <w:spacing w:val="-5"/>
          <w:sz w:val="19"/>
        </w:rPr>
        <w:t>38%</w:t>
      </w:r>
    </w:p>
    <w:p w:rsidR="00FB0FE6" w:rsidRDefault="00FB0FE6">
      <w:pPr>
        <w:pStyle w:val="BodyText"/>
      </w:pPr>
    </w:p>
    <w:p w:rsidR="00FB0FE6" w:rsidRDefault="00FB0FE6">
      <w:pPr>
        <w:pStyle w:val="BodyText"/>
      </w:pPr>
    </w:p>
    <w:p w:rsidR="00FB0FE6" w:rsidRDefault="00FB0FE6">
      <w:pPr>
        <w:pStyle w:val="BodyText"/>
        <w:spacing w:before="2"/>
        <w:rPr>
          <w:sz w:val="24"/>
        </w:rPr>
      </w:pPr>
    </w:p>
    <w:p w:rsidR="00FB0FE6" w:rsidRDefault="00056ECC">
      <w:pPr>
        <w:ind w:left="443"/>
        <w:rPr>
          <w:sz w:val="19"/>
        </w:rPr>
      </w:pPr>
      <w:r>
        <w:rPr>
          <w:spacing w:val="8"/>
          <w:sz w:val="19"/>
        </w:rPr>
        <w:t>2019</w:t>
      </w:r>
    </w:p>
    <w:p w:rsidR="00FB0FE6" w:rsidRDefault="00056ECC">
      <w:pPr>
        <w:spacing w:before="6"/>
        <w:rPr>
          <w:sz w:val="21"/>
        </w:rPr>
      </w:pPr>
      <w:r>
        <w:br w:type="column"/>
      </w:r>
    </w:p>
    <w:p w:rsidR="00FB0FE6" w:rsidRDefault="00056ECC">
      <w:pPr>
        <w:ind w:left="490"/>
        <w:rPr>
          <w:sz w:val="19"/>
        </w:rPr>
      </w:pPr>
      <w:r>
        <w:rPr>
          <w:spacing w:val="-5"/>
          <w:sz w:val="19"/>
        </w:rPr>
        <w:t>13%</w:t>
      </w:r>
    </w:p>
    <w:p w:rsidR="00FB0FE6" w:rsidRDefault="00FB0FE6">
      <w:pPr>
        <w:pStyle w:val="BodyText"/>
        <w:spacing w:before="1"/>
        <w:rPr>
          <w:sz w:val="27"/>
        </w:rPr>
      </w:pPr>
    </w:p>
    <w:p w:rsidR="00FB0FE6" w:rsidRDefault="00056ECC">
      <w:pPr>
        <w:ind w:left="490"/>
        <w:rPr>
          <w:sz w:val="19"/>
        </w:rPr>
      </w:pPr>
      <w:r>
        <w:rPr>
          <w:spacing w:val="-5"/>
          <w:sz w:val="19"/>
        </w:rPr>
        <w:t>15%</w:t>
      </w:r>
    </w:p>
    <w:p w:rsidR="00FB0FE6" w:rsidRDefault="00056ECC">
      <w:pPr>
        <w:spacing w:before="93"/>
        <w:ind w:left="542"/>
        <w:rPr>
          <w:sz w:val="19"/>
        </w:rPr>
      </w:pPr>
      <w:r>
        <w:rPr>
          <w:color w:val="FFFFFF"/>
          <w:spacing w:val="-5"/>
          <w:sz w:val="19"/>
        </w:rPr>
        <w:t>1%</w:t>
      </w:r>
    </w:p>
    <w:p w:rsidR="00FB0FE6" w:rsidRDefault="00FB0FE6">
      <w:pPr>
        <w:pStyle w:val="BodyText"/>
      </w:pPr>
    </w:p>
    <w:p w:rsidR="00FB0FE6" w:rsidRDefault="00056ECC">
      <w:pPr>
        <w:spacing w:before="131"/>
        <w:ind w:left="490"/>
        <w:rPr>
          <w:sz w:val="19"/>
        </w:rPr>
      </w:pPr>
      <w:r>
        <w:rPr>
          <w:color w:val="FFFFFF"/>
          <w:spacing w:val="-5"/>
          <w:sz w:val="19"/>
        </w:rPr>
        <w:t>29%</w:t>
      </w:r>
    </w:p>
    <w:p w:rsidR="00FB0FE6" w:rsidRDefault="00FB0FE6">
      <w:pPr>
        <w:pStyle w:val="BodyText"/>
      </w:pPr>
    </w:p>
    <w:p w:rsidR="00FB0FE6" w:rsidRDefault="00FB0FE6">
      <w:pPr>
        <w:pStyle w:val="BodyText"/>
      </w:pPr>
    </w:p>
    <w:p w:rsidR="00FB0FE6" w:rsidRDefault="00056ECC">
      <w:pPr>
        <w:spacing w:before="147"/>
        <w:ind w:left="490"/>
        <w:rPr>
          <w:sz w:val="19"/>
        </w:rPr>
      </w:pPr>
      <w:r>
        <w:rPr>
          <w:color w:val="FFFFFF"/>
          <w:spacing w:val="-5"/>
          <w:sz w:val="19"/>
        </w:rPr>
        <w:t>14%</w:t>
      </w:r>
    </w:p>
    <w:p w:rsidR="00FB0FE6" w:rsidRDefault="00FB0FE6">
      <w:pPr>
        <w:pStyle w:val="BodyText"/>
      </w:pPr>
    </w:p>
    <w:p w:rsidR="00FB0FE6" w:rsidRDefault="00FB0FE6">
      <w:pPr>
        <w:pStyle w:val="BodyText"/>
      </w:pPr>
    </w:p>
    <w:p w:rsidR="00FB0FE6" w:rsidRDefault="00056ECC">
      <w:pPr>
        <w:spacing w:before="125"/>
        <w:ind w:left="490"/>
        <w:rPr>
          <w:sz w:val="19"/>
        </w:rPr>
      </w:pPr>
      <w:r>
        <w:rPr>
          <w:color w:val="FFFFFF"/>
          <w:spacing w:val="-5"/>
          <w:sz w:val="19"/>
        </w:rPr>
        <w:t>28%</w:t>
      </w:r>
    </w:p>
    <w:p w:rsidR="00FB0FE6" w:rsidRDefault="00FB0FE6">
      <w:pPr>
        <w:pStyle w:val="BodyText"/>
      </w:pPr>
    </w:p>
    <w:p w:rsidR="00FB0FE6" w:rsidRDefault="00FB0FE6">
      <w:pPr>
        <w:pStyle w:val="BodyText"/>
        <w:spacing w:before="5"/>
        <w:rPr>
          <w:sz w:val="26"/>
        </w:rPr>
      </w:pPr>
    </w:p>
    <w:p w:rsidR="00FB0FE6" w:rsidRDefault="00056ECC">
      <w:pPr>
        <w:ind w:left="443"/>
        <w:rPr>
          <w:sz w:val="19"/>
        </w:rPr>
      </w:pPr>
      <w:r>
        <w:rPr>
          <w:spacing w:val="8"/>
          <w:sz w:val="19"/>
        </w:rPr>
        <w:t>2020</w:t>
      </w:r>
    </w:p>
    <w:p w:rsidR="00FB0FE6" w:rsidRDefault="00056ECC">
      <w:pPr>
        <w:rPr>
          <w:sz w:val="20"/>
        </w:rPr>
      </w:pPr>
      <w:r>
        <w:br w:type="column"/>
      </w:r>
    </w:p>
    <w:p w:rsidR="00FB0FE6" w:rsidRDefault="00FB0FE6">
      <w:pPr>
        <w:pStyle w:val="BodyText"/>
        <w:spacing w:before="8"/>
        <w:rPr>
          <w:sz w:val="24"/>
        </w:rPr>
      </w:pPr>
    </w:p>
    <w:p w:rsidR="00FB0FE6" w:rsidRDefault="00056ECC">
      <w:pPr>
        <w:ind w:left="490"/>
        <w:rPr>
          <w:sz w:val="19"/>
        </w:rPr>
      </w:pPr>
      <w:r>
        <w:rPr>
          <w:spacing w:val="-5"/>
          <w:sz w:val="19"/>
        </w:rPr>
        <w:t>26%</w:t>
      </w:r>
    </w:p>
    <w:p w:rsidR="00FB0FE6" w:rsidRDefault="00FB0FE6">
      <w:pPr>
        <w:pStyle w:val="BodyText"/>
      </w:pPr>
    </w:p>
    <w:p w:rsidR="00FB0FE6" w:rsidRDefault="00FB0FE6">
      <w:pPr>
        <w:pStyle w:val="BodyText"/>
        <w:spacing w:before="1"/>
        <w:rPr>
          <w:sz w:val="27"/>
        </w:rPr>
      </w:pPr>
    </w:p>
    <w:p w:rsidR="00FB0FE6" w:rsidRDefault="00056ECC">
      <w:pPr>
        <w:ind w:left="490"/>
        <w:rPr>
          <w:sz w:val="19"/>
        </w:rPr>
      </w:pPr>
      <w:r>
        <w:rPr>
          <w:spacing w:val="-5"/>
          <w:sz w:val="19"/>
        </w:rPr>
        <w:t>13%</w:t>
      </w:r>
    </w:p>
    <w:p w:rsidR="00FB0FE6" w:rsidRDefault="00056ECC">
      <w:pPr>
        <w:spacing w:before="108"/>
        <w:ind w:left="542"/>
        <w:rPr>
          <w:sz w:val="19"/>
        </w:rPr>
      </w:pPr>
      <w:r>
        <w:rPr>
          <w:color w:val="FFFFFF"/>
          <w:spacing w:val="-5"/>
          <w:sz w:val="19"/>
        </w:rPr>
        <w:t>4%</w:t>
      </w:r>
    </w:p>
    <w:p w:rsidR="00FB0FE6" w:rsidRDefault="00056ECC">
      <w:pPr>
        <w:spacing w:before="141"/>
        <w:ind w:left="490"/>
        <w:rPr>
          <w:sz w:val="19"/>
        </w:rPr>
      </w:pPr>
      <w:r>
        <w:rPr>
          <w:color w:val="FFFFFF"/>
          <w:spacing w:val="-5"/>
          <w:sz w:val="19"/>
        </w:rPr>
        <w:t>15%</w:t>
      </w:r>
    </w:p>
    <w:p w:rsidR="00FB0FE6" w:rsidRDefault="00FB0FE6">
      <w:pPr>
        <w:pStyle w:val="BodyText"/>
        <w:spacing w:before="3"/>
      </w:pPr>
    </w:p>
    <w:p w:rsidR="00FB0FE6" w:rsidRDefault="00056ECC">
      <w:pPr>
        <w:ind w:left="542"/>
        <w:rPr>
          <w:sz w:val="19"/>
        </w:rPr>
      </w:pPr>
      <w:r>
        <w:rPr>
          <w:color w:val="FFFFFF"/>
          <w:spacing w:val="-5"/>
          <w:sz w:val="19"/>
        </w:rPr>
        <w:t>9%</w:t>
      </w:r>
    </w:p>
    <w:p w:rsidR="00FB0FE6" w:rsidRDefault="00FB0FE6">
      <w:pPr>
        <w:pStyle w:val="BodyText"/>
      </w:pPr>
    </w:p>
    <w:p w:rsidR="00FB0FE6" w:rsidRDefault="00FB0FE6">
      <w:pPr>
        <w:pStyle w:val="BodyText"/>
        <w:spacing w:before="8"/>
        <w:rPr>
          <w:sz w:val="29"/>
        </w:rPr>
      </w:pPr>
    </w:p>
    <w:p w:rsidR="00FB0FE6" w:rsidRDefault="00056ECC">
      <w:pPr>
        <w:ind w:left="490"/>
        <w:rPr>
          <w:sz w:val="19"/>
        </w:rPr>
      </w:pPr>
      <w:r>
        <w:rPr>
          <w:color w:val="FFFFFF"/>
          <w:spacing w:val="-5"/>
          <w:sz w:val="19"/>
        </w:rPr>
        <w:t>33%</w:t>
      </w:r>
    </w:p>
    <w:p w:rsidR="00FB0FE6" w:rsidRDefault="00FB0FE6">
      <w:pPr>
        <w:pStyle w:val="BodyText"/>
      </w:pPr>
    </w:p>
    <w:p w:rsidR="00FB0FE6" w:rsidRDefault="00FB0FE6">
      <w:pPr>
        <w:pStyle w:val="BodyText"/>
      </w:pPr>
    </w:p>
    <w:p w:rsidR="00FB0FE6" w:rsidRDefault="00056ECC">
      <w:pPr>
        <w:spacing w:before="170"/>
        <w:ind w:left="443"/>
        <w:rPr>
          <w:sz w:val="19"/>
        </w:rPr>
      </w:pPr>
      <w:r>
        <w:rPr>
          <w:spacing w:val="-4"/>
          <w:sz w:val="19"/>
        </w:rPr>
        <w:t>2021</w:t>
      </w:r>
    </w:p>
    <w:p w:rsidR="00FB0FE6" w:rsidRDefault="00056ECC">
      <w:pPr>
        <w:rPr>
          <w:sz w:val="20"/>
        </w:rPr>
      </w:pPr>
      <w:r>
        <w:br w:type="column"/>
      </w:r>
    </w:p>
    <w:p w:rsidR="00FB0FE6" w:rsidRDefault="00056ECC">
      <w:pPr>
        <w:spacing w:before="166" w:line="242" w:lineRule="auto"/>
        <w:ind w:left="212" w:right="821"/>
        <w:rPr>
          <w:b/>
          <w:sz w:val="19"/>
        </w:rPr>
      </w:pPr>
      <w:r>
        <w:rPr>
          <w:b/>
          <w:color w:val="BFBFBF"/>
          <w:spacing w:val="-2"/>
          <w:sz w:val="19"/>
        </w:rPr>
        <w:t>Demand- driven</w:t>
      </w:r>
    </w:p>
    <w:p w:rsidR="00FB0FE6" w:rsidRDefault="00FB0FE6">
      <w:pPr>
        <w:pStyle w:val="BodyText"/>
        <w:spacing w:before="11"/>
        <w:rPr>
          <w:b/>
          <w:sz w:val="22"/>
        </w:rPr>
      </w:pPr>
    </w:p>
    <w:p w:rsidR="00FB0FE6" w:rsidRDefault="00056ECC">
      <w:pPr>
        <w:spacing w:line="264" w:lineRule="auto"/>
        <w:ind w:left="212" w:right="586"/>
        <w:rPr>
          <w:b/>
          <w:sz w:val="19"/>
        </w:rPr>
      </w:pPr>
      <w:r>
        <w:rPr>
          <w:b/>
          <w:color w:val="FFC35A"/>
          <w:spacing w:val="-2"/>
          <w:sz w:val="19"/>
        </w:rPr>
        <w:t xml:space="preserve">Open, competitive </w:t>
      </w:r>
      <w:proofErr w:type="gramStart"/>
      <w:r>
        <w:rPr>
          <w:b/>
          <w:color w:val="D4582A"/>
          <w:spacing w:val="-2"/>
          <w:sz w:val="19"/>
        </w:rPr>
        <w:t>Open</w:t>
      </w:r>
      <w:proofErr w:type="gramEnd"/>
      <w:r>
        <w:rPr>
          <w:b/>
          <w:color w:val="D4582A"/>
          <w:spacing w:val="-2"/>
          <w:sz w:val="19"/>
        </w:rPr>
        <w:t>,</w:t>
      </w:r>
    </w:p>
    <w:p w:rsidR="00FB0FE6" w:rsidRDefault="00056ECC">
      <w:pPr>
        <w:spacing w:line="200" w:lineRule="exact"/>
        <w:ind w:left="212"/>
        <w:rPr>
          <w:b/>
          <w:sz w:val="19"/>
        </w:rPr>
      </w:pPr>
      <w:proofErr w:type="gramStart"/>
      <w:r>
        <w:rPr>
          <w:b/>
          <w:color w:val="D4582A"/>
          <w:spacing w:val="-2"/>
          <w:sz w:val="19"/>
        </w:rPr>
        <w:t>non-competitive</w:t>
      </w:r>
      <w:proofErr w:type="gramEnd"/>
    </w:p>
    <w:p w:rsidR="00FB0FE6" w:rsidRDefault="00056ECC">
      <w:pPr>
        <w:spacing w:before="37" w:line="261" w:lineRule="auto"/>
        <w:ind w:left="212" w:right="749"/>
        <w:jc w:val="both"/>
        <w:rPr>
          <w:b/>
          <w:sz w:val="19"/>
        </w:rPr>
      </w:pPr>
      <w:r>
        <w:rPr>
          <w:b/>
          <w:color w:val="A02226"/>
          <w:spacing w:val="-2"/>
          <w:sz w:val="19"/>
        </w:rPr>
        <w:t>Targeted</w:t>
      </w:r>
      <w:r>
        <w:rPr>
          <w:b/>
          <w:color w:val="A02226"/>
          <w:spacing w:val="-12"/>
          <w:sz w:val="19"/>
        </w:rPr>
        <w:t xml:space="preserve"> </w:t>
      </w:r>
      <w:r>
        <w:rPr>
          <w:b/>
          <w:color w:val="A02226"/>
          <w:spacing w:val="-2"/>
          <w:sz w:val="19"/>
        </w:rPr>
        <w:t xml:space="preserve">/ restricted </w:t>
      </w:r>
      <w:r>
        <w:rPr>
          <w:b/>
          <w:color w:val="621214"/>
          <w:sz w:val="19"/>
        </w:rPr>
        <w:t>Ad hoc /</w:t>
      </w:r>
    </w:p>
    <w:p w:rsidR="00FB0FE6" w:rsidRDefault="00056ECC">
      <w:pPr>
        <w:spacing w:line="199" w:lineRule="exact"/>
        <w:ind w:left="212"/>
        <w:rPr>
          <w:b/>
          <w:sz w:val="19"/>
        </w:rPr>
      </w:pPr>
      <w:proofErr w:type="gramStart"/>
      <w:r>
        <w:rPr>
          <w:b/>
          <w:color w:val="621214"/>
          <w:spacing w:val="-2"/>
          <w:sz w:val="19"/>
        </w:rPr>
        <w:t>one-</w:t>
      </w:r>
      <w:r>
        <w:rPr>
          <w:b/>
          <w:color w:val="621214"/>
          <w:spacing w:val="-5"/>
          <w:sz w:val="19"/>
        </w:rPr>
        <w:t>off</w:t>
      </w:r>
      <w:proofErr w:type="gramEnd"/>
    </w:p>
    <w:p w:rsidR="00FB0FE6" w:rsidRDefault="00FB0FE6">
      <w:pPr>
        <w:pStyle w:val="BodyText"/>
        <w:spacing w:before="1"/>
        <w:rPr>
          <w:b/>
        </w:rPr>
      </w:pPr>
    </w:p>
    <w:p w:rsidR="00FB0FE6" w:rsidRDefault="00056ECC">
      <w:pPr>
        <w:ind w:left="212"/>
        <w:rPr>
          <w:b/>
          <w:sz w:val="19"/>
        </w:rPr>
      </w:pPr>
      <w:r>
        <w:rPr>
          <w:b/>
          <w:spacing w:val="-2"/>
          <w:sz w:val="19"/>
        </w:rPr>
        <w:t>Closed,</w:t>
      </w:r>
    </w:p>
    <w:p w:rsidR="00FB0FE6" w:rsidRDefault="00056ECC">
      <w:pPr>
        <w:spacing w:before="2"/>
        <w:ind w:left="212"/>
        <w:rPr>
          <w:b/>
          <w:sz w:val="19"/>
        </w:rPr>
      </w:pPr>
      <w:proofErr w:type="gramStart"/>
      <w:r>
        <w:rPr>
          <w:b/>
          <w:spacing w:val="-2"/>
          <w:sz w:val="19"/>
        </w:rPr>
        <w:t>non-competitive</w:t>
      </w:r>
      <w:proofErr w:type="gramEnd"/>
    </w:p>
    <w:p w:rsidR="00FB0FE6" w:rsidRDefault="00FB0FE6">
      <w:pPr>
        <w:rPr>
          <w:sz w:val="19"/>
        </w:rPr>
        <w:sectPr w:rsidR="00FB0FE6">
          <w:type w:val="continuous"/>
          <w:pgSz w:w="16840" w:h="11910" w:orient="landscape"/>
          <w:pgMar w:top="1340" w:right="1140" w:bottom="280" w:left="860" w:header="689" w:footer="991" w:gutter="0"/>
          <w:cols w:num="7" w:space="720" w:equalWidth="0">
            <w:col w:w="7047" w:space="632"/>
            <w:col w:w="926" w:space="47"/>
            <w:col w:w="953" w:space="174"/>
            <w:col w:w="953" w:space="175"/>
            <w:col w:w="953" w:space="175"/>
            <w:col w:w="913" w:space="40"/>
            <w:col w:w="1852"/>
          </w:cols>
        </w:sectPr>
      </w:pPr>
    </w:p>
    <w:p w:rsidR="00FB0FE6" w:rsidRDefault="00056ECC">
      <w:pPr>
        <w:spacing w:before="1" w:line="268" w:lineRule="auto"/>
        <w:ind w:left="784" w:right="31"/>
        <w:rPr>
          <w:sz w:val="17"/>
        </w:rPr>
      </w:pPr>
      <w:proofErr w:type="gramStart"/>
      <w:r>
        <w:rPr>
          <w:sz w:val="17"/>
        </w:rPr>
        <w:t>a</w:t>
      </w:r>
      <w:proofErr w:type="gramEnd"/>
      <w:r>
        <w:rPr>
          <w:sz w:val="17"/>
        </w:rPr>
        <w:t xml:space="preserve"> whole-of-government set of rules. Tasmania publishes a best-practice guide only: </w:t>
      </w:r>
      <w:hyperlink w:anchor="_bookmark291" w:history="1">
        <w:r>
          <w:rPr>
            <w:sz w:val="17"/>
          </w:rPr>
          <w:t>Tasmania Department of Treasury and Finance (2013).</w:t>
        </w:r>
      </w:hyperlink>
      <w:r>
        <w:rPr>
          <w:sz w:val="17"/>
        </w:rPr>
        <w:t xml:space="preserve"> Western Australia publishes</w:t>
      </w:r>
      <w:r>
        <w:rPr>
          <w:spacing w:val="-2"/>
          <w:sz w:val="17"/>
        </w:rPr>
        <w:t xml:space="preserve"> </w:t>
      </w:r>
      <w:r>
        <w:rPr>
          <w:sz w:val="17"/>
        </w:rPr>
        <w:t>a</w:t>
      </w:r>
      <w:r>
        <w:rPr>
          <w:spacing w:val="-2"/>
          <w:sz w:val="17"/>
        </w:rPr>
        <w:t xml:space="preserve"> </w:t>
      </w:r>
      <w:r>
        <w:rPr>
          <w:sz w:val="17"/>
        </w:rPr>
        <w:t>series</w:t>
      </w:r>
      <w:r>
        <w:rPr>
          <w:spacing w:val="-2"/>
          <w:sz w:val="17"/>
        </w:rPr>
        <w:t xml:space="preserve"> </w:t>
      </w:r>
      <w:r>
        <w:rPr>
          <w:sz w:val="17"/>
        </w:rPr>
        <w:t>of</w:t>
      </w:r>
      <w:r>
        <w:rPr>
          <w:spacing w:val="-2"/>
          <w:sz w:val="17"/>
        </w:rPr>
        <w:t xml:space="preserve"> </w:t>
      </w:r>
      <w:r>
        <w:rPr>
          <w:sz w:val="17"/>
        </w:rPr>
        <w:t>principles</w:t>
      </w:r>
      <w:r>
        <w:rPr>
          <w:spacing w:val="-2"/>
          <w:sz w:val="17"/>
        </w:rPr>
        <w:t xml:space="preserve"> </w:t>
      </w:r>
      <w:r>
        <w:rPr>
          <w:sz w:val="17"/>
        </w:rPr>
        <w:t>rather</w:t>
      </w:r>
      <w:r>
        <w:rPr>
          <w:spacing w:val="-2"/>
          <w:sz w:val="17"/>
        </w:rPr>
        <w:t xml:space="preserve"> </w:t>
      </w:r>
      <w:r>
        <w:rPr>
          <w:sz w:val="17"/>
        </w:rPr>
        <w:t>than</w:t>
      </w:r>
      <w:r>
        <w:rPr>
          <w:spacing w:val="-2"/>
          <w:sz w:val="17"/>
        </w:rPr>
        <w:t xml:space="preserve"> </w:t>
      </w:r>
      <w:r>
        <w:rPr>
          <w:sz w:val="17"/>
        </w:rPr>
        <w:t>firm</w:t>
      </w:r>
      <w:r>
        <w:rPr>
          <w:spacing w:val="-2"/>
          <w:sz w:val="17"/>
        </w:rPr>
        <w:t xml:space="preserve"> </w:t>
      </w:r>
      <w:r>
        <w:rPr>
          <w:sz w:val="17"/>
        </w:rPr>
        <w:t>rules</w:t>
      </w:r>
      <w:r>
        <w:rPr>
          <w:spacing w:val="-2"/>
          <w:sz w:val="17"/>
        </w:rPr>
        <w:t xml:space="preserve"> </w:t>
      </w:r>
      <w:r>
        <w:rPr>
          <w:sz w:val="17"/>
        </w:rPr>
        <w:t>in</w:t>
      </w:r>
      <w:r>
        <w:rPr>
          <w:spacing w:val="-2"/>
          <w:sz w:val="17"/>
        </w:rPr>
        <w:t xml:space="preserve"> </w:t>
      </w:r>
      <w:r>
        <w:rPr>
          <w:sz w:val="17"/>
        </w:rPr>
        <w:t>its</w:t>
      </w:r>
      <w:r>
        <w:rPr>
          <w:spacing w:val="-2"/>
          <w:sz w:val="17"/>
        </w:rPr>
        <w:t xml:space="preserve"> </w:t>
      </w:r>
      <w:r>
        <w:rPr>
          <w:sz w:val="17"/>
        </w:rPr>
        <w:t>Grants</w:t>
      </w:r>
      <w:r>
        <w:rPr>
          <w:spacing w:val="-2"/>
          <w:sz w:val="17"/>
        </w:rPr>
        <w:t xml:space="preserve"> </w:t>
      </w:r>
      <w:r>
        <w:rPr>
          <w:sz w:val="17"/>
        </w:rPr>
        <w:t xml:space="preserve">Administration </w:t>
      </w:r>
      <w:bookmarkStart w:id="116" w:name="_bookmark111"/>
      <w:bookmarkEnd w:id="116"/>
      <w:r>
        <w:rPr>
          <w:sz w:val="17"/>
        </w:rPr>
        <w:t xml:space="preserve">Guidelines: </w:t>
      </w:r>
      <w:hyperlink w:anchor="_bookmark242" w:history="1">
        <w:r>
          <w:rPr>
            <w:sz w:val="17"/>
          </w:rPr>
          <w:t>Government of Western Australia (2022).</w:t>
        </w:r>
      </w:hyperlink>
    </w:p>
    <w:p w:rsidR="00FB0FE6" w:rsidRDefault="00056ECC">
      <w:pPr>
        <w:pStyle w:val="ListParagraph"/>
        <w:numPr>
          <w:ilvl w:val="0"/>
          <w:numId w:val="6"/>
        </w:numPr>
        <w:tabs>
          <w:tab w:val="left" w:pos="785"/>
        </w:tabs>
        <w:spacing w:before="1" w:line="268" w:lineRule="auto"/>
        <w:ind w:right="262"/>
        <w:jc w:val="left"/>
        <w:rPr>
          <w:sz w:val="17"/>
        </w:rPr>
      </w:pPr>
      <w:r>
        <w:rPr>
          <w:sz w:val="17"/>
        </w:rPr>
        <w:t>NSW</w:t>
      </w:r>
      <w:r>
        <w:rPr>
          <w:spacing w:val="-3"/>
          <w:sz w:val="17"/>
        </w:rPr>
        <w:t xml:space="preserve"> </w:t>
      </w:r>
      <w:r>
        <w:rPr>
          <w:sz w:val="17"/>
        </w:rPr>
        <w:t>is</w:t>
      </w:r>
      <w:r>
        <w:rPr>
          <w:spacing w:val="-3"/>
          <w:sz w:val="17"/>
        </w:rPr>
        <w:t xml:space="preserve"> </w:t>
      </w:r>
      <w:r>
        <w:rPr>
          <w:sz w:val="17"/>
        </w:rPr>
        <w:t>in</w:t>
      </w:r>
      <w:r>
        <w:rPr>
          <w:spacing w:val="-3"/>
          <w:sz w:val="17"/>
        </w:rPr>
        <w:t xml:space="preserve"> </w:t>
      </w:r>
      <w:r>
        <w:rPr>
          <w:sz w:val="17"/>
        </w:rPr>
        <w:t>the</w:t>
      </w:r>
      <w:r>
        <w:rPr>
          <w:spacing w:val="-3"/>
          <w:sz w:val="17"/>
        </w:rPr>
        <w:t xml:space="preserve"> </w:t>
      </w:r>
      <w:r>
        <w:rPr>
          <w:sz w:val="17"/>
        </w:rPr>
        <w:t>process</w:t>
      </w:r>
      <w:r>
        <w:rPr>
          <w:spacing w:val="-3"/>
          <w:sz w:val="17"/>
        </w:rPr>
        <w:t xml:space="preserve"> </w:t>
      </w:r>
      <w:r>
        <w:rPr>
          <w:sz w:val="17"/>
        </w:rPr>
        <w:t>of</w:t>
      </w:r>
      <w:r>
        <w:rPr>
          <w:spacing w:val="-3"/>
          <w:sz w:val="17"/>
        </w:rPr>
        <w:t xml:space="preserve"> </w:t>
      </w:r>
      <w:r>
        <w:rPr>
          <w:sz w:val="17"/>
        </w:rPr>
        <w:t>updating</w:t>
      </w:r>
      <w:r>
        <w:rPr>
          <w:spacing w:val="-3"/>
          <w:sz w:val="17"/>
        </w:rPr>
        <w:t xml:space="preserve"> </w:t>
      </w:r>
      <w:r>
        <w:rPr>
          <w:sz w:val="17"/>
        </w:rPr>
        <w:t>its</w:t>
      </w:r>
      <w:r>
        <w:rPr>
          <w:spacing w:val="-3"/>
          <w:sz w:val="17"/>
        </w:rPr>
        <w:t xml:space="preserve"> </w:t>
      </w:r>
      <w:r>
        <w:rPr>
          <w:sz w:val="17"/>
        </w:rPr>
        <w:t>grants</w:t>
      </w:r>
      <w:r>
        <w:rPr>
          <w:spacing w:val="-3"/>
          <w:sz w:val="17"/>
        </w:rPr>
        <w:t xml:space="preserve"> </w:t>
      </w:r>
      <w:r>
        <w:rPr>
          <w:sz w:val="17"/>
        </w:rPr>
        <w:t>rules</w:t>
      </w:r>
      <w:r>
        <w:rPr>
          <w:spacing w:val="-3"/>
          <w:sz w:val="17"/>
        </w:rPr>
        <w:t xml:space="preserve"> </w:t>
      </w:r>
      <w:r>
        <w:rPr>
          <w:sz w:val="17"/>
        </w:rPr>
        <w:t>after</w:t>
      </w:r>
      <w:r>
        <w:rPr>
          <w:spacing w:val="-3"/>
          <w:sz w:val="17"/>
        </w:rPr>
        <w:t xml:space="preserve"> </w:t>
      </w:r>
      <w:r>
        <w:rPr>
          <w:sz w:val="17"/>
        </w:rPr>
        <w:t>a</w:t>
      </w:r>
      <w:r>
        <w:rPr>
          <w:spacing w:val="-3"/>
          <w:sz w:val="17"/>
        </w:rPr>
        <w:t xml:space="preserve"> </w:t>
      </w:r>
      <w:r>
        <w:rPr>
          <w:sz w:val="17"/>
        </w:rPr>
        <w:t>recent</w:t>
      </w:r>
      <w:r>
        <w:rPr>
          <w:spacing w:val="-3"/>
          <w:sz w:val="17"/>
        </w:rPr>
        <w:t xml:space="preserve"> </w:t>
      </w:r>
      <w:r>
        <w:rPr>
          <w:sz w:val="17"/>
        </w:rPr>
        <w:t>review,</w:t>
      </w:r>
      <w:r>
        <w:rPr>
          <w:spacing w:val="-3"/>
          <w:sz w:val="17"/>
        </w:rPr>
        <w:t xml:space="preserve"> </w:t>
      </w:r>
      <w:r>
        <w:rPr>
          <w:sz w:val="17"/>
        </w:rPr>
        <w:t>and</w:t>
      </w:r>
      <w:r>
        <w:rPr>
          <w:spacing w:val="-3"/>
          <w:sz w:val="17"/>
        </w:rPr>
        <w:t xml:space="preserve"> </w:t>
      </w:r>
      <w:r>
        <w:rPr>
          <w:sz w:val="17"/>
        </w:rPr>
        <w:t xml:space="preserve">the government has agreed to make compliance a legislative requirement, binding for officials, ministers, and ministerial staff: </w:t>
      </w:r>
      <w:hyperlink w:anchor="_bookmark267" w:history="1">
        <w:r>
          <w:rPr>
            <w:sz w:val="17"/>
          </w:rPr>
          <w:t>NSW Department of Premier and</w:t>
        </w:r>
      </w:hyperlink>
      <w:r>
        <w:rPr>
          <w:sz w:val="17"/>
        </w:rPr>
        <w:t xml:space="preserve"> </w:t>
      </w:r>
      <w:hyperlink w:anchor="_bookmark267" w:history="1">
        <w:r>
          <w:rPr>
            <w:sz w:val="17"/>
          </w:rPr>
          <w:t>Cabinet and NSW Productivity Commission (2022)</w:t>
        </w:r>
      </w:hyperlink>
      <w:r>
        <w:rPr>
          <w:sz w:val="17"/>
        </w:rPr>
        <w:t xml:space="preserve"> and </w:t>
      </w:r>
      <w:hyperlink w:anchor="_bookmark288" w:history="1">
        <w:r>
          <w:rPr>
            <w:sz w:val="17"/>
          </w:rPr>
          <w:t>Queensland Treasury</w:t>
        </w:r>
      </w:hyperlink>
      <w:r>
        <w:rPr>
          <w:sz w:val="17"/>
        </w:rPr>
        <w:t xml:space="preserve"> </w:t>
      </w:r>
      <w:hyperlink w:anchor="_bookmark288" w:history="1">
        <w:r>
          <w:rPr>
            <w:sz w:val="17"/>
          </w:rPr>
          <w:t>(2020),</w:t>
        </w:r>
      </w:hyperlink>
      <w:r>
        <w:rPr>
          <w:spacing w:val="-1"/>
          <w:sz w:val="17"/>
        </w:rPr>
        <w:t xml:space="preserve"> </w:t>
      </w:r>
      <w:r>
        <w:rPr>
          <w:sz w:val="17"/>
        </w:rPr>
        <w:t>legislated</w:t>
      </w:r>
      <w:r>
        <w:rPr>
          <w:spacing w:val="-1"/>
          <w:sz w:val="17"/>
        </w:rPr>
        <w:t xml:space="preserve"> </w:t>
      </w:r>
      <w:r>
        <w:rPr>
          <w:sz w:val="17"/>
        </w:rPr>
        <w:t>under</w:t>
      </w:r>
      <w:r>
        <w:rPr>
          <w:spacing w:val="-1"/>
          <w:sz w:val="17"/>
        </w:rPr>
        <w:t xml:space="preserve"> </w:t>
      </w:r>
      <w:r>
        <w:rPr>
          <w:sz w:val="17"/>
        </w:rPr>
        <w:t>the</w:t>
      </w:r>
      <w:r>
        <w:rPr>
          <w:spacing w:val="-1"/>
          <w:sz w:val="17"/>
        </w:rPr>
        <w:t xml:space="preserve"> </w:t>
      </w:r>
      <w:r>
        <w:rPr>
          <w:i/>
          <w:sz w:val="17"/>
        </w:rPr>
        <w:t>Financial</w:t>
      </w:r>
      <w:r>
        <w:rPr>
          <w:i/>
          <w:spacing w:val="-1"/>
          <w:sz w:val="17"/>
        </w:rPr>
        <w:t xml:space="preserve"> </w:t>
      </w:r>
      <w:r>
        <w:rPr>
          <w:i/>
          <w:sz w:val="17"/>
        </w:rPr>
        <w:t>and</w:t>
      </w:r>
      <w:r>
        <w:rPr>
          <w:i/>
          <w:spacing w:val="-1"/>
          <w:sz w:val="17"/>
        </w:rPr>
        <w:t xml:space="preserve"> </w:t>
      </w:r>
      <w:r>
        <w:rPr>
          <w:i/>
          <w:sz w:val="17"/>
        </w:rPr>
        <w:t>Performance</w:t>
      </w:r>
      <w:r>
        <w:rPr>
          <w:i/>
          <w:spacing w:val="-1"/>
          <w:sz w:val="17"/>
        </w:rPr>
        <w:t xml:space="preserve"> </w:t>
      </w:r>
      <w:r>
        <w:rPr>
          <w:i/>
          <w:sz w:val="17"/>
        </w:rPr>
        <w:t>Management</w:t>
      </w:r>
      <w:r>
        <w:rPr>
          <w:i/>
          <w:spacing w:val="-1"/>
          <w:sz w:val="17"/>
        </w:rPr>
        <w:t xml:space="preserve"> </w:t>
      </w:r>
      <w:r>
        <w:rPr>
          <w:i/>
          <w:sz w:val="17"/>
        </w:rPr>
        <w:t xml:space="preserve">Standard </w:t>
      </w:r>
      <w:bookmarkStart w:id="117" w:name="_bookmark112"/>
      <w:bookmarkEnd w:id="117"/>
      <w:r>
        <w:rPr>
          <w:i/>
          <w:spacing w:val="-2"/>
          <w:sz w:val="17"/>
        </w:rPr>
        <w:t>2019</w:t>
      </w:r>
      <w:r>
        <w:rPr>
          <w:spacing w:val="-2"/>
          <w:sz w:val="17"/>
        </w:rPr>
        <w:t>.</w:t>
      </w:r>
    </w:p>
    <w:p w:rsidR="00FB0FE6" w:rsidRDefault="00056ECC">
      <w:pPr>
        <w:pStyle w:val="ListParagraph"/>
        <w:numPr>
          <w:ilvl w:val="0"/>
          <w:numId w:val="6"/>
        </w:numPr>
        <w:tabs>
          <w:tab w:val="left" w:pos="785"/>
        </w:tabs>
        <w:spacing w:before="2" w:line="268" w:lineRule="auto"/>
        <w:ind w:right="84"/>
        <w:jc w:val="both"/>
        <w:rPr>
          <w:sz w:val="17"/>
        </w:rPr>
      </w:pPr>
      <w:r>
        <w:rPr>
          <w:sz w:val="17"/>
        </w:rPr>
        <w:t>For</w:t>
      </w:r>
      <w:r>
        <w:rPr>
          <w:spacing w:val="-5"/>
          <w:sz w:val="17"/>
        </w:rPr>
        <w:t xml:space="preserve"> </w:t>
      </w:r>
      <w:r>
        <w:rPr>
          <w:sz w:val="17"/>
        </w:rPr>
        <w:t>example,</w:t>
      </w:r>
      <w:r>
        <w:rPr>
          <w:spacing w:val="-5"/>
          <w:sz w:val="17"/>
        </w:rPr>
        <w:t xml:space="preserve"> </w:t>
      </w:r>
      <w:r>
        <w:rPr>
          <w:sz w:val="17"/>
        </w:rPr>
        <w:t>while</w:t>
      </w:r>
      <w:r>
        <w:rPr>
          <w:spacing w:val="-5"/>
          <w:sz w:val="17"/>
        </w:rPr>
        <w:t xml:space="preserve"> </w:t>
      </w:r>
      <w:r>
        <w:rPr>
          <w:sz w:val="17"/>
        </w:rPr>
        <w:t>open</w:t>
      </w:r>
      <w:r>
        <w:rPr>
          <w:spacing w:val="-5"/>
          <w:sz w:val="17"/>
        </w:rPr>
        <w:t xml:space="preserve"> </w:t>
      </w:r>
      <w:r>
        <w:rPr>
          <w:sz w:val="17"/>
        </w:rPr>
        <w:t>and</w:t>
      </w:r>
      <w:r>
        <w:rPr>
          <w:spacing w:val="-5"/>
          <w:sz w:val="17"/>
        </w:rPr>
        <w:t xml:space="preserve"> </w:t>
      </w:r>
      <w:r>
        <w:rPr>
          <w:sz w:val="17"/>
        </w:rPr>
        <w:t>competitive</w:t>
      </w:r>
      <w:r>
        <w:rPr>
          <w:spacing w:val="-5"/>
          <w:sz w:val="17"/>
        </w:rPr>
        <w:t xml:space="preserve"> </w:t>
      </w:r>
      <w:r>
        <w:rPr>
          <w:sz w:val="17"/>
        </w:rPr>
        <w:t>processes</w:t>
      </w:r>
      <w:r>
        <w:rPr>
          <w:spacing w:val="-5"/>
          <w:sz w:val="17"/>
        </w:rPr>
        <w:t xml:space="preserve"> </w:t>
      </w:r>
      <w:r>
        <w:rPr>
          <w:sz w:val="17"/>
        </w:rPr>
        <w:t>are</w:t>
      </w:r>
      <w:r>
        <w:rPr>
          <w:spacing w:val="-5"/>
          <w:sz w:val="17"/>
        </w:rPr>
        <w:t xml:space="preserve"> </w:t>
      </w:r>
      <w:r>
        <w:rPr>
          <w:sz w:val="17"/>
        </w:rPr>
        <w:t>encouraged,</w:t>
      </w:r>
      <w:r>
        <w:rPr>
          <w:spacing w:val="-5"/>
          <w:sz w:val="17"/>
        </w:rPr>
        <w:t xml:space="preserve"> </w:t>
      </w:r>
      <w:r>
        <w:rPr>
          <w:sz w:val="17"/>
        </w:rPr>
        <w:t>they</w:t>
      </w:r>
      <w:r>
        <w:rPr>
          <w:spacing w:val="-5"/>
          <w:sz w:val="17"/>
        </w:rPr>
        <w:t xml:space="preserve"> </w:t>
      </w:r>
      <w:r>
        <w:rPr>
          <w:sz w:val="17"/>
        </w:rPr>
        <w:t>are</w:t>
      </w:r>
      <w:r>
        <w:rPr>
          <w:spacing w:val="-5"/>
          <w:sz w:val="17"/>
        </w:rPr>
        <w:t xml:space="preserve"> </w:t>
      </w:r>
      <w:r>
        <w:rPr>
          <w:sz w:val="17"/>
        </w:rPr>
        <w:t xml:space="preserve">not required. But both states ask officials to document their reasons if they choose </w:t>
      </w:r>
      <w:proofErr w:type="spellStart"/>
      <w:r>
        <w:rPr>
          <w:sz w:val="17"/>
        </w:rPr>
        <w:t>‘a</w:t>
      </w:r>
      <w:proofErr w:type="spellEnd"/>
      <w:r>
        <w:rPr>
          <w:sz w:val="17"/>
        </w:rPr>
        <w:t xml:space="preserve"> </w:t>
      </w:r>
      <w:bookmarkStart w:id="118" w:name="_bookmark113"/>
      <w:bookmarkEnd w:id="118"/>
      <w:r>
        <w:rPr>
          <w:sz w:val="17"/>
        </w:rPr>
        <w:t xml:space="preserve">method other than a competitive, merit-based selection </w:t>
      </w:r>
      <w:proofErr w:type="gramStart"/>
      <w:r>
        <w:rPr>
          <w:sz w:val="17"/>
        </w:rPr>
        <w:t>process’</w:t>
      </w:r>
      <w:proofErr w:type="gramEnd"/>
      <w:r>
        <w:rPr>
          <w:sz w:val="17"/>
        </w:rPr>
        <w:t>.</w:t>
      </w:r>
    </w:p>
    <w:p w:rsidR="00FB0FE6" w:rsidRDefault="00056ECC">
      <w:pPr>
        <w:pStyle w:val="ListParagraph"/>
        <w:numPr>
          <w:ilvl w:val="0"/>
          <w:numId w:val="6"/>
        </w:numPr>
        <w:tabs>
          <w:tab w:val="left" w:pos="785"/>
        </w:tabs>
        <w:spacing w:line="268" w:lineRule="auto"/>
        <w:ind w:right="38"/>
        <w:jc w:val="both"/>
        <w:rPr>
          <w:sz w:val="17"/>
        </w:rPr>
      </w:pPr>
      <w:r>
        <w:rPr>
          <w:sz w:val="17"/>
        </w:rPr>
        <w:t>Although</w:t>
      </w:r>
      <w:r>
        <w:rPr>
          <w:spacing w:val="-5"/>
          <w:sz w:val="17"/>
        </w:rPr>
        <w:t xml:space="preserve"> </w:t>
      </w:r>
      <w:r>
        <w:rPr>
          <w:sz w:val="17"/>
        </w:rPr>
        <w:t>both</w:t>
      </w:r>
      <w:r>
        <w:rPr>
          <w:spacing w:val="-5"/>
          <w:sz w:val="17"/>
        </w:rPr>
        <w:t xml:space="preserve"> </w:t>
      </w:r>
      <w:r>
        <w:rPr>
          <w:sz w:val="17"/>
        </w:rPr>
        <w:t>states</w:t>
      </w:r>
      <w:r>
        <w:rPr>
          <w:spacing w:val="-5"/>
          <w:sz w:val="17"/>
        </w:rPr>
        <w:t xml:space="preserve"> </w:t>
      </w:r>
      <w:r>
        <w:rPr>
          <w:sz w:val="17"/>
        </w:rPr>
        <w:t>have</w:t>
      </w:r>
      <w:r>
        <w:rPr>
          <w:spacing w:val="-5"/>
          <w:sz w:val="17"/>
        </w:rPr>
        <w:t xml:space="preserve"> </w:t>
      </w:r>
      <w:r>
        <w:rPr>
          <w:sz w:val="17"/>
        </w:rPr>
        <w:t>anti-corruption</w:t>
      </w:r>
      <w:r>
        <w:rPr>
          <w:spacing w:val="-5"/>
          <w:sz w:val="17"/>
        </w:rPr>
        <w:t xml:space="preserve"> </w:t>
      </w:r>
      <w:r>
        <w:rPr>
          <w:sz w:val="17"/>
        </w:rPr>
        <w:t>commissions</w:t>
      </w:r>
      <w:r>
        <w:rPr>
          <w:spacing w:val="-5"/>
          <w:sz w:val="17"/>
        </w:rPr>
        <w:t xml:space="preserve"> </w:t>
      </w:r>
      <w:r>
        <w:rPr>
          <w:sz w:val="17"/>
        </w:rPr>
        <w:t>that</w:t>
      </w:r>
      <w:r>
        <w:rPr>
          <w:spacing w:val="-5"/>
          <w:sz w:val="17"/>
        </w:rPr>
        <w:t xml:space="preserve"> </w:t>
      </w:r>
      <w:r>
        <w:rPr>
          <w:sz w:val="17"/>
        </w:rPr>
        <w:t>could</w:t>
      </w:r>
      <w:r>
        <w:rPr>
          <w:spacing w:val="-5"/>
          <w:sz w:val="17"/>
        </w:rPr>
        <w:t xml:space="preserve"> </w:t>
      </w:r>
      <w:r>
        <w:rPr>
          <w:sz w:val="17"/>
        </w:rPr>
        <w:t xml:space="preserve">investigate. See </w:t>
      </w:r>
      <w:hyperlink w:anchor="_bookmark302" w:history="1">
        <w:proofErr w:type="spellStart"/>
        <w:r>
          <w:rPr>
            <w:sz w:val="17"/>
          </w:rPr>
          <w:t>Twomey</w:t>
        </w:r>
        <w:proofErr w:type="spellEnd"/>
        <w:r>
          <w:rPr>
            <w:sz w:val="17"/>
          </w:rPr>
          <w:t xml:space="preserve"> (2022).</w:t>
        </w:r>
      </w:hyperlink>
    </w:p>
    <w:p w:rsidR="00FB0FE6" w:rsidRDefault="00056ECC">
      <w:pPr>
        <w:spacing w:before="62" w:line="343" w:lineRule="auto"/>
        <w:ind w:left="443" w:right="1596"/>
        <w:rPr>
          <w:i/>
          <w:sz w:val="17"/>
        </w:rPr>
      </w:pPr>
      <w:r>
        <w:br w:type="column"/>
      </w:r>
      <w:r>
        <w:rPr>
          <w:i/>
          <w:sz w:val="17"/>
        </w:rPr>
        <w:t>Note:</w:t>
      </w:r>
      <w:r>
        <w:rPr>
          <w:i/>
          <w:spacing w:val="-5"/>
          <w:sz w:val="17"/>
        </w:rPr>
        <w:t xml:space="preserve"> </w:t>
      </w:r>
      <w:r>
        <w:rPr>
          <w:i/>
          <w:sz w:val="17"/>
        </w:rPr>
        <w:t>Percentages</w:t>
      </w:r>
      <w:r>
        <w:rPr>
          <w:i/>
          <w:spacing w:val="-5"/>
          <w:sz w:val="17"/>
        </w:rPr>
        <w:t xml:space="preserve"> </w:t>
      </w:r>
      <w:r>
        <w:rPr>
          <w:i/>
          <w:sz w:val="17"/>
        </w:rPr>
        <w:t>do</w:t>
      </w:r>
      <w:r>
        <w:rPr>
          <w:i/>
          <w:spacing w:val="-5"/>
          <w:sz w:val="17"/>
        </w:rPr>
        <w:t xml:space="preserve"> </w:t>
      </w:r>
      <w:r>
        <w:rPr>
          <w:i/>
          <w:sz w:val="17"/>
        </w:rPr>
        <w:t>not</w:t>
      </w:r>
      <w:r>
        <w:rPr>
          <w:i/>
          <w:spacing w:val="-5"/>
          <w:sz w:val="17"/>
        </w:rPr>
        <w:t xml:space="preserve"> </w:t>
      </w:r>
      <w:r>
        <w:rPr>
          <w:i/>
          <w:sz w:val="17"/>
        </w:rPr>
        <w:t>always</w:t>
      </w:r>
      <w:r>
        <w:rPr>
          <w:i/>
          <w:spacing w:val="-5"/>
          <w:sz w:val="17"/>
        </w:rPr>
        <w:t xml:space="preserve"> </w:t>
      </w:r>
      <w:r>
        <w:rPr>
          <w:i/>
          <w:sz w:val="17"/>
        </w:rPr>
        <w:t>add</w:t>
      </w:r>
      <w:r>
        <w:rPr>
          <w:i/>
          <w:spacing w:val="-5"/>
          <w:sz w:val="17"/>
        </w:rPr>
        <w:t xml:space="preserve"> </w:t>
      </w:r>
      <w:r>
        <w:rPr>
          <w:i/>
          <w:sz w:val="17"/>
        </w:rPr>
        <w:t>to</w:t>
      </w:r>
      <w:r>
        <w:rPr>
          <w:i/>
          <w:spacing w:val="-5"/>
          <w:sz w:val="17"/>
        </w:rPr>
        <w:t xml:space="preserve"> </w:t>
      </w:r>
      <w:r>
        <w:rPr>
          <w:i/>
          <w:sz w:val="17"/>
        </w:rPr>
        <w:t>100</w:t>
      </w:r>
      <w:r>
        <w:rPr>
          <w:i/>
          <w:spacing w:val="-5"/>
          <w:sz w:val="17"/>
        </w:rPr>
        <w:t xml:space="preserve"> </w:t>
      </w:r>
      <w:r>
        <w:rPr>
          <w:i/>
          <w:sz w:val="17"/>
        </w:rPr>
        <w:t>due</w:t>
      </w:r>
      <w:r>
        <w:rPr>
          <w:i/>
          <w:spacing w:val="-5"/>
          <w:sz w:val="17"/>
        </w:rPr>
        <w:t xml:space="preserve"> </w:t>
      </w:r>
      <w:r>
        <w:rPr>
          <w:i/>
          <w:sz w:val="17"/>
        </w:rPr>
        <w:t>to</w:t>
      </w:r>
      <w:r>
        <w:rPr>
          <w:i/>
          <w:spacing w:val="-5"/>
          <w:sz w:val="17"/>
        </w:rPr>
        <w:t xml:space="preserve"> </w:t>
      </w:r>
      <w:r>
        <w:rPr>
          <w:i/>
          <w:sz w:val="17"/>
        </w:rPr>
        <w:t xml:space="preserve">rounding. Source: </w:t>
      </w:r>
      <w:hyperlink w:anchor="_bookmark244" w:history="1">
        <w:proofErr w:type="spellStart"/>
        <w:r>
          <w:rPr>
            <w:i/>
            <w:sz w:val="17"/>
          </w:rPr>
          <w:t>GrantConnect</w:t>
        </w:r>
        <w:proofErr w:type="spellEnd"/>
        <w:r>
          <w:rPr>
            <w:i/>
            <w:sz w:val="17"/>
          </w:rPr>
          <w:t xml:space="preserve"> (2022).</w:t>
        </w:r>
      </w:hyperlink>
    </w:p>
    <w:p w:rsidR="00FB0FE6" w:rsidRDefault="00FB0FE6">
      <w:pPr>
        <w:spacing w:line="343" w:lineRule="auto"/>
        <w:rPr>
          <w:sz w:val="17"/>
        </w:rPr>
        <w:sectPr w:rsidR="00FB0FE6">
          <w:type w:val="continuous"/>
          <w:pgSz w:w="16840" w:h="11910" w:orient="landscape"/>
          <w:pgMar w:top="1340" w:right="1140" w:bottom="280" w:left="860" w:header="689" w:footer="991" w:gutter="0"/>
          <w:cols w:num="2" w:space="720" w:equalWidth="0">
            <w:col w:w="7004" w:space="659"/>
            <w:col w:w="7177"/>
          </w:cols>
        </w:sectPr>
      </w:pPr>
    </w:p>
    <w:p w:rsidR="00FB0FE6" w:rsidRDefault="00056ECC">
      <w:pPr>
        <w:pStyle w:val="BodyText"/>
        <w:spacing w:before="160" w:line="280" w:lineRule="auto"/>
        <w:ind w:left="443"/>
        <w:rPr>
          <w:sz w:val="13"/>
        </w:rPr>
      </w:pPr>
      <w:r>
        <w:rPr>
          <w:w w:val="105"/>
        </w:rPr>
        <w:lastRenderedPageBreak/>
        <w:t>The</w:t>
      </w:r>
      <w:r>
        <w:rPr>
          <w:spacing w:val="-15"/>
          <w:w w:val="105"/>
        </w:rPr>
        <w:t xml:space="preserve"> </w:t>
      </w:r>
      <w:r>
        <w:rPr>
          <w:w w:val="105"/>
        </w:rPr>
        <w:t>NSW</w:t>
      </w:r>
      <w:r>
        <w:rPr>
          <w:spacing w:val="-15"/>
          <w:w w:val="105"/>
        </w:rPr>
        <w:t xml:space="preserve"> </w:t>
      </w:r>
      <w:r>
        <w:rPr>
          <w:w w:val="105"/>
        </w:rPr>
        <w:t>government’s</w:t>
      </w:r>
      <w:r>
        <w:rPr>
          <w:spacing w:val="-14"/>
          <w:w w:val="105"/>
        </w:rPr>
        <w:t xml:space="preserve"> </w:t>
      </w:r>
      <w:r>
        <w:rPr>
          <w:i/>
          <w:w w:val="105"/>
        </w:rPr>
        <w:t>Grants</w:t>
      </w:r>
      <w:r>
        <w:rPr>
          <w:i/>
          <w:spacing w:val="-15"/>
          <w:w w:val="105"/>
        </w:rPr>
        <w:t xml:space="preserve"> </w:t>
      </w:r>
      <w:r>
        <w:rPr>
          <w:i/>
          <w:w w:val="105"/>
        </w:rPr>
        <w:t>Administration</w:t>
      </w:r>
      <w:r>
        <w:rPr>
          <w:i/>
          <w:spacing w:val="-14"/>
          <w:w w:val="105"/>
        </w:rPr>
        <w:t xml:space="preserve"> </w:t>
      </w:r>
      <w:r>
        <w:rPr>
          <w:i/>
          <w:w w:val="105"/>
        </w:rPr>
        <w:t>Guide</w:t>
      </w:r>
      <w:r>
        <w:rPr>
          <w:i/>
          <w:spacing w:val="-15"/>
          <w:w w:val="105"/>
        </w:rPr>
        <w:t xml:space="preserve"> </w:t>
      </w:r>
      <w:r>
        <w:rPr>
          <w:w w:val="105"/>
        </w:rPr>
        <w:t>is</w:t>
      </w:r>
      <w:r>
        <w:rPr>
          <w:spacing w:val="-15"/>
          <w:w w:val="105"/>
        </w:rPr>
        <w:t xml:space="preserve"> </w:t>
      </w:r>
      <w:r>
        <w:rPr>
          <w:w w:val="105"/>
        </w:rPr>
        <w:t>being</w:t>
      </w:r>
      <w:r>
        <w:rPr>
          <w:spacing w:val="-14"/>
          <w:w w:val="105"/>
        </w:rPr>
        <w:t xml:space="preserve"> </w:t>
      </w:r>
      <w:r>
        <w:rPr>
          <w:w w:val="105"/>
        </w:rPr>
        <w:t>updated as</w:t>
      </w:r>
      <w:r>
        <w:rPr>
          <w:spacing w:val="-1"/>
          <w:w w:val="105"/>
        </w:rPr>
        <w:t xml:space="preserve"> </w:t>
      </w:r>
      <w:r>
        <w:rPr>
          <w:w w:val="105"/>
        </w:rPr>
        <w:t>part</w:t>
      </w:r>
      <w:r>
        <w:rPr>
          <w:spacing w:val="-1"/>
          <w:w w:val="105"/>
        </w:rPr>
        <w:t xml:space="preserve"> </w:t>
      </w:r>
      <w:r>
        <w:rPr>
          <w:w w:val="105"/>
        </w:rPr>
        <w:t>of</w:t>
      </w:r>
      <w:r>
        <w:rPr>
          <w:spacing w:val="-1"/>
          <w:w w:val="105"/>
        </w:rPr>
        <w:t xml:space="preserve"> </w:t>
      </w:r>
      <w:r>
        <w:rPr>
          <w:w w:val="105"/>
        </w:rPr>
        <w:t>a</w:t>
      </w:r>
      <w:r>
        <w:rPr>
          <w:spacing w:val="-1"/>
          <w:w w:val="105"/>
        </w:rPr>
        <w:t xml:space="preserve"> </w:t>
      </w:r>
      <w:r>
        <w:rPr>
          <w:w w:val="105"/>
        </w:rPr>
        <w:t>2022</w:t>
      </w:r>
      <w:r>
        <w:rPr>
          <w:spacing w:val="-1"/>
          <w:w w:val="105"/>
        </w:rPr>
        <w:t xml:space="preserve"> </w:t>
      </w:r>
      <w:r>
        <w:rPr>
          <w:w w:val="105"/>
        </w:rPr>
        <w:t>review.</w:t>
      </w:r>
      <w:hyperlink w:anchor="_bookmark114" w:history="1">
        <w:r>
          <w:rPr>
            <w:w w:val="105"/>
            <w:position w:val="7"/>
            <w:sz w:val="13"/>
          </w:rPr>
          <w:t>90</w:t>
        </w:r>
      </w:hyperlink>
      <w:r>
        <w:rPr>
          <w:spacing w:val="29"/>
          <w:w w:val="105"/>
          <w:position w:val="7"/>
          <w:sz w:val="13"/>
        </w:rPr>
        <w:t xml:space="preserve"> </w:t>
      </w:r>
      <w:r>
        <w:rPr>
          <w:w w:val="105"/>
        </w:rPr>
        <w:t>The</w:t>
      </w:r>
      <w:r>
        <w:rPr>
          <w:spacing w:val="-1"/>
          <w:w w:val="105"/>
        </w:rPr>
        <w:t xml:space="preserve"> </w:t>
      </w:r>
      <w:r>
        <w:rPr>
          <w:w w:val="105"/>
        </w:rPr>
        <w:t>new</w:t>
      </w:r>
      <w:r>
        <w:rPr>
          <w:spacing w:val="-1"/>
          <w:w w:val="105"/>
        </w:rPr>
        <w:t xml:space="preserve"> </w:t>
      </w:r>
      <w:r>
        <w:rPr>
          <w:w w:val="105"/>
        </w:rPr>
        <w:t>guide</w:t>
      </w:r>
      <w:r>
        <w:rPr>
          <w:spacing w:val="-1"/>
          <w:w w:val="105"/>
        </w:rPr>
        <w:t xml:space="preserve"> </w:t>
      </w:r>
      <w:r>
        <w:rPr>
          <w:w w:val="105"/>
        </w:rPr>
        <w:t>overlaps</w:t>
      </w:r>
      <w:r>
        <w:rPr>
          <w:spacing w:val="-1"/>
          <w:w w:val="105"/>
        </w:rPr>
        <w:t xml:space="preserve"> </w:t>
      </w:r>
      <w:r>
        <w:rPr>
          <w:w w:val="105"/>
        </w:rPr>
        <w:t>substantially</w:t>
      </w:r>
      <w:r>
        <w:rPr>
          <w:spacing w:val="-1"/>
          <w:w w:val="105"/>
        </w:rPr>
        <w:t xml:space="preserve"> </w:t>
      </w:r>
      <w:r>
        <w:rPr>
          <w:w w:val="105"/>
        </w:rPr>
        <w:t xml:space="preserve">with the Commonwealth Grants Rules but includes stronger transparency </w:t>
      </w:r>
      <w:r>
        <w:rPr>
          <w:spacing w:val="-2"/>
          <w:w w:val="105"/>
        </w:rPr>
        <w:t>requirements.</w:t>
      </w:r>
      <w:hyperlink w:anchor="_bookmark115" w:history="1">
        <w:r>
          <w:rPr>
            <w:spacing w:val="-2"/>
            <w:w w:val="105"/>
            <w:position w:val="7"/>
            <w:sz w:val="13"/>
          </w:rPr>
          <w:t>91</w:t>
        </w:r>
      </w:hyperlink>
    </w:p>
    <w:p w:rsidR="00FB0FE6" w:rsidRDefault="00056ECC">
      <w:pPr>
        <w:pStyle w:val="BodyText"/>
        <w:spacing w:before="162" w:line="280" w:lineRule="auto"/>
        <w:ind w:left="443"/>
        <w:rPr>
          <w:sz w:val="13"/>
        </w:rPr>
      </w:pPr>
      <w:r>
        <w:rPr>
          <w:w w:val="105"/>
        </w:rPr>
        <w:t xml:space="preserve">The Queensland government publishes a </w:t>
      </w:r>
      <w:r>
        <w:rPr>
          <w:i/>
          <w:w w:val="105"/>
        </w:rPr>
        <w:t>Financial Accountability Handbook</w:t>
      </w:r>
      <w:r>
        <w:rPr>
          <w:w w:val="105"/>
        </w:rPr>
        <w:t>,</w:t>
      </w:r>
      <w:r>
        <w:rPr>
          <w:spacing w:val="-15"/>
          <w:w w:val="105"/>
        </w:rPr>
        <w:t xml:space="preserve"> </w:t>
      </w:r>
      <w:r>
        <w:rPr>
          <w:w w:val="105"/>
        </w:rPr>
        <w:t>including</w:t>
      </w:r>
      <w:r>
        <w:rPr>
          <w:spacing w:val="-15"/>
          <w:w w:val="105"/>
        </w:rPr>
        <w:t xml:space="preserve"> </w:t>
      </w:r>
      <w:r>
        <w:rPr>
          <w:w w:val="105"/>
        </w:rPr>
        <w:t>a</w:t>
      </w:r>
      <w:r>
        <w:rPr>
          <w:spacing w:val="-14"/>
          <w:w w:val="105"/>
        </w:rPr>
        <w:t xml:space="preserve"> </w:t>
      </w:r>
      <w:r>
        <w:rPr>
          <w:w w:val="105"/>
        </w:rPr>
        <w:t>section</w:t>
      </w:r>
      <w:r>
        <w:rPr>
          <w:spacing w:val="-15"/>
          <w:w w:val="105"/>
        </w:rPr>
        <w:t xml:space="preserve"> </w:t>
      </w:r>
      <w:r>
        <w:rPr>
          <w:w w:val="105"/>
        </w:rPr>
        <w:t>on</w:t>
      </w:r>
      <w:r>
        <w:rPr>
          <w:spacing w:val="-14"/>
          <w:w w:val="105"/>
        </w:rPr>
        <w:t xml:space="preserve"> </w:t>
      </w:r>
      <w:r>
        <w:rPr>
          <w:w w:val="105"/>
        </w:rPr>
        <w:t>grants</w:t>
      </w:r>
      <w:r>
        <w:rPr>
          <w:spacing w:val="-15"/>
          <w:w w:val="105"/>
        </w:rPr>
        <w:t xml:space="preserve"> </w:t>
      </w:r>
      <w:r>
        <w:rPr>
          <w:w w:val="105"/>
        </w:rPr>
        <w:t>management,</w:t>
      </w:r>
      <w:r>
        <w:rPr>
          <w:spacing w:val="-15"/>
          <w:w w:val="105"/>
        </w:rPr>
        <w:t xml:space="preserve"> </w:t>
      </w:r>
      <w:r>
        <w:rPr>
          <w:w w:val="105"/>
        </w:rPr>
        <w:t>which</w:t>
      </w:r>
      <w:r>
        <w:rPr>
          <w:spacing w:val="-14"/>
          <w:w w:val="105"/>
        </w:rPr>
        <w:t xml:space="preserve"> </w:t>
      </w:r>
      <w:r>
        <w:rPr>
          <w:w w:val="105"/>
        </w:rPr>
        <w:t>states that</w:t>
      </w:r>
      <w:r>
        <w:rPr>
          <w:spacing w:val="-11"/>
          <w:w w:val="105"/>
        </w:rPr>
        <w:t xml:space="preserve"> </w:t>
      </w:r>
      <w:r>
        <w:rPr>
          <w:w w:val="105"/>
        </w:rPr>
        <w:t>assessment</w:t>
      </w:r>
      <w:r>
        <w:rPr>
          <w:spacing w:val="-11"/>
          <w:w w:val="105"/>
        </w:rPr>
        <w:t xml:space="preserve"> </w:t>
      </w:r>
      <w:r>
        <w:rPr>
          <w:w w:val="105"/>
        </w:rPr>
        <w:t>of</w:t>
      </w:r>
      <w:r>
        <w:rPr>
          <w:spacing w:val="-11"/>
          <w:w w:val="105"/>
        </w:rPr>
        <w:t xml:space="preserve"> </w:t>
      </w:r>
      <w:r>
        <w:rPr>
          <w:w w:val="105"/>
        </w:rPr>
        <w:t>grant</w:t>
      </w:r>
      <w:r>
        <w:rPr>
          <w:spacing w:val="-11"/>
          <w:w w:val="105"/>
        </w:rPr>
        <w:t xml:space="preserve"> </w:t>
      </w:r>
      <w:r>
        <w:rPr>
          <w:w w:val="105"/>
        </w:rPr>
        <w:t>applications</w:t>
      </w:r>
      <w:r>
        <w:rPr>
          <w:spacing w:val="-11"/>
          <w:w w:val="105"/>
        </w:rPr>
        <w:t xml:space="preserve"> </w:t>
      </w:r>
      <w:r>
        <w:rPr>
          <w:w w:val="105"/>
        </w:rPr>
        <w:t>‘must</w:t>
      </w:r>
      <w:r>
        <w:rPr>
          <w:spacing w:val="-11"/>
          <w:w w:val="105"/>
        </w:rPr>
        <w:t xml:space="preserve"> </w:t>
      </w:r>
      <w:r>
        <w:rPr>
          <w:w w:val="105"/>
        </w:rPr>
        <w:t>be</w:t>
      </w:r>
      <w:r>
        <w:rPr>
          <w:spacing w:val="-11"/>
          <w:w w:val="105"/>
        </w:rPr>
        <w:t xml:space="preserve"> </w:t>
      </w:r>
      <w:r>
        <w:rPr>
          <w:w w:val="105"/>
        </w:rPr>
        <w:t>transparent</w:t>
      </w:r>
      <w:r>
        <w:rPr>
          <w:spacing w:val="-11"/>
          <w:w w:val="105"/>
        </w:rPr>
        <w:t xml:space="preserve"> </w:t>
      </w:r>
      <w:r>
        <w:rPr>
          <w:w w:val="105"/>
        </w:rPr>
        <w:t>and</w:t>
      </w:r>
      <w:r>
        <w:rPr>
          <w:spacing w:val="-11"/>
          <w:w w:val="105"/>
        </w:rPr>
        <w:t xml:space="preserve"> </w:t>
      </w:r>
      <w:r>
        <w:rPr>
          <w:w w:val="105"/>
        </w:rPr>
        <w:t xml:space="preserve">free from political </w:t>
      </w:r>
      <w:proofErr w:type="gramStart"/>
      <w:r>
        <w:rPr>
          <w:w w:val="105"/>
        </w:rPr>
        <w:t>bias’</w:t>
      </w:r>
      <w:proofErr w:type="gramEnd"/>
      <w:r>
        <w:rPr>
          <w:w w:val="105"/>
        </w:rPr>
        <w:t>.</w:t>
      </w:r>
      <w:hyperlink w:anchor="_bookmark116" w:history="1">
        <w:r>
          <w:rPr>
            <w:w w:val="105"/>
            <w:position w:val="7"/>
            <w:sz w:val="13"/>
          </w:rPr>
          <w:t>92</w:t>
        </w:r>
      </w:hyperlink>
    </w:p>
    <w:p w:rsidR="00FB0FE6" w:rsidRDefault="00056ECC">
      <w:pPr>
        <w:pStyle w:val="BodyText"/>
        <w:spacing w:before="166" w:line="280" w:lineRule="auto"/>
        <w:ind w:left="443"/>
        <w:rPr>
          <w:sz w:val="13"/>
        </w:rPr>
      </w:pPr>
      <w:r>
        <w:rPr>
          <w:w w:val="105"/>
        </w:rPr>
        <w:t>But</w:t>
      </w:r>
      <w:r>
        <w:rPr>
          <w:spacing w:val="-11"/>
          <w:w w:val="105"/>
        </w:rPr>
        <w:t xml:space="preserve"> </w:t>
      </w:r>
      <w:r>
        <w:rPr>
          <w:w w:val="105"/>
        </w:rPr>
        <w:t>a</w:t>
      </w:r>
      <w:r>
        <w:rPr>
          <w:spacing w:val="-11"/>
          <w:w w:val="105"/>
        </w:rPr>
        <w:t xml:space="preserve"> </w:t>
      </w:r>
      <w:r>
        <w:rPr>
          <w:w w:val="105"/>
        </w:rPr>
        <w:t>recurrent</w:t>
      </w:r>
      <w:r>
        <w:rPr>
          <w:spacing w:val="-11"/>
          <w:w w:val="105"/>
        </w:rPr>
        <w:t xml:space="preserve"> </w:t>
      </w:r>
      <w:r>
        <w:rPr>
          <w:w w:val="105"/>
        </w:rPr>
        <w:t>theme</w:t>
      </w:r>
      <w:r>
        <w:rPr>
          <w:spacing w:val="-11"/>
          <w:w w:val="105"/>
        </w:rPr>
        <w:t xml:space="preserve"> </w:t>
      </w:r>
      <w:r>
        <w:rPr>
          <w:w w:val="105"/>
        </w:rPr>
        <w:t>across</w:t>
      </w:r>
      <w:r>
        <w:rPr>
          <w:spacing w:val="-11"/>
          <w:w w:val="105"/>
        </w:rPr>
        <w:t xml:space="preserve"> </w:t>
      </w:r>
      <w:r>
        <w:rPr>
          <w:w w:val="105"/>
        </w:rPr>
        <w:t>federal</w:t>
      </w:r>
      <w:r>
        <w:rPr>
          <w:spacing w:val="-11"/>
          <w:w w:val="105"/>
        </w:rPr>
        <w:t xml:space="preserve"> </w:t>
      </w:r>
      <w:r>
        <w:rPr>
          <w:w w:val="105"/>
        </w:rPr>
        <w:t>and</w:t>
      </w:r>
      <w:r>
        <w:rPr>
          <w:spacing w:val="-11"/>
          <w:w w:val="105"/>
        </w:rPr>
        <w:t xml:space="preserve"> </w:t>
      </w:r>
      <w:r>
        <w:rPr>
          <w:w w:val="105"/>
        </w:rPr>
        <w:t>state</w:t>
      </w:r>
      <w:r>
        <w:rPr>
          <w:spacing w:val="-11"/>
          <w:w w:val="105"/>
        </w:rPr>
        <w:t xml:space="preserve"> </w:t>
      </w:r>
      <w:r>
        <w:rPr>
          <w:w w:val="105"/>
        </w:rPr>
        <w:t>rules</w:t>
      </w:r>
      <w:r>
        <w:rPr>
          <w:spacing w:val="-11"/>
          <w:w w:val="105"/>
        </w:rPr>
        <w:t xml:space="preserve"> </w:t>
      </w:r>
      <w:r>
        <w:rPr>
          <w:w w:val="105"/>
        </w:rPr>
        <w:t>is</w:t>
      </w:r>
      <w:r>
        <w:rPr>
          <w:spacing w:val="-11"/>
          <w:w w:val="105"/>
        </w:rPr>
        <w:t xml:space="preserve"> </w:t>
      </w:r>
      <w:r>
        <w:rPr>
          <w:w w:val="105"/>
        </w:rPr>
        <w:t>that</w:t>
      </w:r>
      <w:r>
        <w:rPr>
          <w:spacing w:val="-11"/>
          <w:w w:val="105"/>
        </w:rPr>
        <w:t xml:space="preserve"> </w:t>
      </w:r>
      <w:r>
        <w:rPr>
          <w:w w:val="105"/>
        </w:rPr>
        <w:t>the</w:t>
      </w:r>
      <w:r>
        <w:rPr>
          <w:spacing w:val="-11"/>
          <w:w w:val="105"/>
        </w:rPr>
        <w:t xml:space="preserve"> </w:t>
      </w:r>
      <w:r>
        <w:rPr>
          <w:w w:val="105"/>
        </w:rPr>
        <w:t xml:space="preserve">varied nature and scale of government grants makes a consistent set of requirements challenging, so many simply rest on unenforceable </w:t>
      </w:r>
      <w:r>
        <w:rPr>
          <w:spacing w:val="-2"/>
          <w:w w:val="105"/>
        </w:rPr>
        <w:t>principles.</w:t>
      </w:r>
      <w:hyperlink w:anchor="_bookmark118" w:history="1">
        <w:r>
          <w:rPr>
            <w:spacing w:val="-2"/>
            <w:w w:val="105"/>
            <w:position w:val="7"/>
            <w:sz w:val="13"/>
          </w:rPr>
          <w:t>93</w:t>
        </w:r>
      </w:hyperlink>
    </w:p>
    <w:p w:rsidR="00FB0FE6" w:rsidRDefault="00FB0FE6">
      <w:pPr>
        <w:pStyle w:val="BodyText"/>
        <w:spacing w:before="2"/>
        <w:rPr>
          <w:sz w:val="26"/>
        </w:rPr>
      </w:pPr>
    </w:p>
    <w:p w:rsidR="00FB0FE6" w:rsidRDefault="00056ECC">
      <w:pPr>
        <w:pStyle w:val="BodyText"/>
        <w:ind w:left="443"/>
      </w:pPr>
      <w:r>
        <w:rPr>
          <w:color w:val="F2901D"/>
        </w:rPr>
        <w:t>Ministerial</w:t>
      </w:r>
      <w:r>
        <w:rPr>
          <w:color w:val="F2901D"/>
          <w:spacing w:val="32"/>
        </w:rPr>
        <w:t xml:space="preserve"> </w:t>
      </w:r>
      <w:r>
        <w:rPr>
          <w:color w:val="F2901D"/>
          <w:spacing w:val="-2"/>
        </w:rPr>
        <w:t>Standards</w:t>
      </w:r>
    </w:p>
    <w:p w:rsidR="00FB0FE6" w:rsidRDefault="00056ECC">
      <w:pPr>
        <w:pStyle w:val="BodyText"/>
        <w:spacing w:before="177" w:line="283" w:lineRule="auto"/>
        <w:ind w:left="443"/>
      </w:pPr>
      <w:r>
        <w:rPr>
          <w:w w:val="105"/>
        </w:rPr>
        <w:t>In</w:t>
      </w:r>
      <w:r>
        <w:rPr>
          <w:spacing w:val="-15"/>
          <w:w w:val="105"/>
        </w:rPr>
        <w:t xml:space="preserve"> </w:t>
      </w:r>
      <w:r>
        <w:rPr>
          <w:w w:val="105"/>
        </w:rPr>
        <w:t>theory,</w:t>
      </w:r>
      <w:r>
        <w:rPr>
          <w:spacing w:val="-15"/>
          <w:w w:val="105"/>
        </w:rPr>
        <w:t xml:space="preserve"> </w:t>
      </w:r>
      <w:r>
        <w:rPr>
          <w:w w:val="105"/>
        </w:rPr>
        <w:t>Ministerial</w:t>
      </w:r>
      <w:r>
        <w:rPr>
          <w:spacing w:val="-14"/>
          <w:w w:val="105"/>
        </w:rPr>
        <w:t xml:space="preserve"> </w:t>
      </w:r>
      <w:r>
        <w:rPr>
          <w:w w:val="105"/>
        </w:rPr>
        <w:t>Standards</w:t>
      </w:r>
      <w:r>
        <w:rPr>
          <w:spacing w:val="-15"/>
          <w:w w:val="105"/>
        </w:rPr>
        <w:t xml:space="preserve"> </w:t>
      </w:r>
      <w:r>
        <w:rPr>
          <w:w w:val="105"/>
        </w:rPr>
        <w:t>should</w:t>
      </w:r>
      <w:r>
        <w:rPr>
          <w:spacing w:val="-14"/>
          <w:w w:val="105"/>
        </w:rPr>
        <w:t xml:space="preserve"> </w:t>
      </w:r>
      <w:r>
        <w:rPr>
          <w:w w:val="105"/>
        </w:rPr>
        <w:t>provide</w:t>
      </w:r>
      <w:r>
        <w:rPr>
          <w:spacing w:val="-15"/>
          <w:w w:val="105"/>
        </w:rPr>
        <w:t xml:space="preserve"> </w:t>
      </w:r>
      <w:r>
        <w:rPr>
          <w:w w:val="105"/>
        </w:rPr>
        <w:t>the</w:t>
      </w:r>
      <w:r>
        <w:rPr>
          <w:spacing w:val="-15"/>
          <w:w w:val="105"/>
        </w:rPr>
        <w:t xml:space="preserve"> </w:t>
      </w:r>
      <w:r>
        <w:rPr>
          <w:w w:val="105"/>
        </w:rPr>
        <w:t>‘teeth’</w:t>
      </w:r>
      <w:r>
        <w:rPr>
          <w:spacing w:val="-14"/>
          <w:w w:val="105"/>
        </w:rPr>
        <w:t xml:space="preserve"> </w:t>
      </w:r>
      <w:r>
        <w:rPr>
          <w:w w:val="105"/>
        </w:rPr>
        <w:t>required</w:t>
      </w:r>
      <w:r>
        <w:rPr>
          <w:spacing w:val="-15"/>
          <w:w w:val="105"/>
        </w:rPr>
        <w:t xml:space="preserve"> </w:t>
      </w:r>
      <w:r>
        <w:rPr>
          <w:w w:val="105"/>
        </w:rPr>
        <w:t>to prevent misuse of public money.</w:t>
      </w:r>
    </w:p>
    <w:p w:rsidR="00FB0FE6" w:rsidRDefault="00056ECC">
      <w:pPr>
        <w:pStyle w:val="BodyText"/>
        <w:spacing w:before="161" w:line="283" w:lineRule="auto"/>
        <w:ind w:left="443" w:right="157"/>
      </w:pPr>
      <w:r>
        <w:rPr>
          <w:w w:val="105"/>
        </w:rPr>
        <w:t>The</w:t>
      </w:r>
      <w:r>
        <w:rPr>
          <w:spacing w:val="-15"/>
          <w:w w:val="105"/>
        </w:rPr>
        <w:t xml:space="preserve"> </w:t>
      </w:r>
      <w:r>
        <w:rPr>
          <w:w w:val="105"/>
        </w:rPr>
        <w:t>federal</w:t>
      </w:r>
      <w:r>
        <w:rPr>
          <w:spacing w:val="-15"/>
          <w:w w:val="105"/>
        </w:rPr>
        <w:t xml:space="preserve"> </w:t>
      </w:r>
      <w:r>
        <w:rPr>
          <w:w w:val="105"/>
        </w:rPr>
        <w:t>Ministerial</w:t>
      </w:r>
      <w:r>
        <w:rPr>
          <w:spacing w:val="-14"/>
          <w:w w:val="105"/>
        </w:rPr>
        <w:t xml:space="preserve"> </w:t>
      </w:r>
      <w:r>
        <w:rPr>
          <w:w w:val="105"/>
        </w:rPr>
        <w:t>Standards</w:t>
      </w:r>
      <w:r>
        <w:rPr>
          <w:spacing w:val="-15"/>
          <w:w w:val="105"/>
        </w:rPr>
        <w:t xml:space="preserve"> </w:t>
      </w:r>
      <w:r>
        <w:rPr>
          <w:w w:val="105"/>
        </w:rPr>
        <w:t>require</w:t>
      </w:r>
      <w:r>
        <w:rPr>
          <w:spacing w:val="-14"/>
          <w:w w:val="105"/>
        </w:rPr>
        <w:t xml:space="preserve"> </w:t>
      </w:r>
      <w:r>
        <w:rPr>
          <w:w w:val="105"/>
        </w:rPr>
        <w:t>that</w:t>
      </w:r>
      <w:r>
        <w:rPr>
          <w:spacing w:val="-15"/>
          <w:w w:val="105"/>
        </w:rPr>
        <w:t xml:space="preserve"> </w:t>
      </w:r>
      <w:r>
        <w:rPr>
          <w:w w:val="105"/>
        </w:rPr>
        <w:t>ministers</w:t>
      </w:r>
      <w:r>
        <w:rPr>
          <w:spacing w:val="-15"/>
          <w:w w:val="105"/>
        </w:rPr>
        <w:t xml:space="preserve"> </w:t>
      </w:r>
      <w:r>
        <w:rPr>
          <w:w w:val="105"/>
        </w:rPr>
        <w:t>exercise</w:t>
      </w:r>
      <w:r>
        <w:rPr>
          <w:spacing w:val="-14"/>
          <w:w w:val="105"/>
        </w:rPr>
        <w:t xml:space="preserve"> </w:t>
      </w:r>
      <w:r>
        <w:rPr>
          <w:w w:val="105"/>
        </w:rPr>
        <w:t>their powers</w:t>
      </w:r>
      <w:r>
        <w:rPr>
          <w:spacing w:val="-5"/>
          <w:w w:val="105"/>
        </w:rPr>
        <w:t xml:space="preserve"> </w:t>
      </w:r>
      <w:r>
        <w:rPr>
          <w:w w:val="105"/>
        </w:rPr>
        <w:t>lawfully. This</w:t>
      </w:r>
      <w:r>
        <w:rPr>
          <w:spacing w:val="-5"/>
          <w:w w:val="105"/>
        </w:rPr>
        <w:t xml:space="preserve"> </w:t>
      </w:r>
      <w:r>
        <w:rPr>
          <w:w w:val="105"/>
        </w:rPr>
        <w:t>suggests</w:t>
      </w:r>
      <w:r>
        <w:rPr>
          <w:spacing w:val="-5"/>
          <w:w w:val="105"/>
        </w:rPr>
        <w:t xml:space="preserve"> </w:t>
      </w:r>
      <w:r>
        <w:rPr>
          <w:w w:val="105"/>
        </w:rPr>
        <w:t>that</w:t>
      </w:r>
      <w:r>
        <w:rPr>
          <w:spacing w:val="-5"/>
          <w:w w:val="105"/>
        </w:rPr>
        <w:t xml:space="preserve"> </w:t>
      </w:r>
      <w:r>
        <w:rPr>
          <w:w w:val="105"/>
        </w:rPr>
        <w:t>breaches</w:t>
      </w:r>
      <w:r>
        <w:rPr>
          <w:spacing w:val="-5"/>
          <w:w w:val="105"/>
        </w:rPr>
        <w:t xml:space="preserve"> </w:t>
      </w:r>
      <w:r>
        <w:rPr>
          <w:w w:val="105"/>
        </w:rPr>
        <w:t>of</w:t>
      </w:r>
      <w:r>
        <w:rPr>
          <w:spacing w:val="-5"/>
          <w:w w:val="105"/>
        </w:rPr>
        <w:t xml:space="preserve"> </w:t>
      </w:r>
      <w:r>
        <w:rPr>
          <w:w w:val="105"/>
        </w:rPr>
        <w:t>financial</w:t>
      </w:r>
      <w:r>
        <w:rPr>
          <w:spacing w:val="-5"/>
          <w:w w:val="105"/>
        </w:rPr>
        <w:t xml:space="preserve"> </w:t>
      </w:r>
      <w:r>
        <w:rPr>
          <w:w w:val="105"/>
        </w:rPr>
        <w:t>law,</w:t>
      </w:r>
      <w:r>
        <w:rPr>
          <w:spacing w:val="-5"/>
          <w:w w:val="105"/>
        </w:rPr>
        <w:t xml:space="preserve"> </w:t>
      </w:r>
      <w:r>
        <w:rPr>
          <w:w w:val="105"/>
        </w:rPr>
        <w:t>and</w:t>
      </w:r>
      <w:r>
        <w:rPr>
          <w:spacing w:val="-5"/>
          <w:w w:val="105"/>
        </w:rPr>
        <w:t xml:space="preserve"> </w:t>
      </w:r>
      <w:r>
        <w:rPr>
          <w:w w:val="105"/>
        </w:rPr>
        <w:t>of</w:t>
      </w:r>
    </w:p>
    <w:p w:rsidR="00FB0FE6" w:rsidRDefault="00056ECC">
      <w:pPr>
        <w:pStyle w:val="BodyText"/>
        <w:spacing w:before="6"/>
        <w:rPr>
          <w:sz w:val="12"/>
        </w:rPr>
      </w:pPr>
      <w:r>
        <w:pict>
          <v:shape id="docshape343" o:spid="_x0000_s1137" style="position:absolute;margin-left:65.2pt;margin-top:8.45pt;width:131.35pt;height:.1pt;z-index:-15698432;mso-wrap-distance-left:0;mso-wrap-distance-right:0;mso-position-horizontal-relative:page" coordorigin="1304,169" coordsize="2627,0" path="m1304,169r2627,e" filled="f" strokeweight=".14042mm">
            <v:path arrowok="t"/>
            <w10:wrap type="topAndBottom" anchorx="page"/>
          </v:shape>
        </w:pict>
      </w:r>
    </w:p>
    <w:p w:rsidR="00FB0FE6" w:rsidRDefault="00056ECC">
      <w:pPr>
        <w:pStyle w:val="ListParagraph"/>
        <w:numPr>
          <w:ilvl w:val="0"/>
          <w:numId w:val="6"/>
        </w:numPr>
        <w:tabs>
          <w:tab w:val="left" w:pos="785"/>
        </w:tabs>
        <w:spacing w:before="45" w:line="268" w:lineRule="auto"/>
        <w:ind w:right="294"/>
        <w:jc w:val="left"/>
        <w:rPr>
          <w:sz w:val="17"/>
        </w:rPr>
      </w:pPr>
      <w:hyperlink w:anchor="_bookmark267" w:history="1">
        <w:bookmarkStart w:id="119" w:name="_bookmark114"/>
        <w:bookmarkEnd w:id="119"/>
        <w:r>
          <w:rPr>
            <w:sz w:val="17"/>
          </w:rPr>
          <w:t>NSW</w:t>
        </w:r>
        <w:r>
          <w:rPr>
            <w:spacing w:val="-2"/>
            <w:sz w:val="17"/>
          </w:rPr>
          <w:t xml:space="preserve"> </w:t>
        </w:r>
        <w:r>
          <w:rPr>
            <w:sz w:val="17"/>
          </w:rPr>
          <w:t>Department</w:t>
        </w:r>
        <w:r>
          <w:rPr>
            <w:spacing w:val="-2"/>
            <w:sz w:val="17"/>
          </w:rPr>
          <w:t xml:space="preserve"> </w:t>
        </w:r>
        <w:r>
          <w:rPr>
            <w:sz w:val="17"/>
          </w:rPr>
          <w:t>of</w:t>
        </w:r>
        <w:r>
          <w:rPr>
            <w:spacing w:val="-2"/>
            <w:sz w:val="17"/>
          </w:rPr>
          <w:t xml:space="preserve"> </w:t>
        </w:r>
        <w:r>
          <w:rPr>
            <w:sz w:val="17"/>
          </w:rPr>
          <w:t>Premier</w:t>
        </w:r>
        <w:r>
          <w:rPr>
            <w:spacing w:val="-2"/>
            <w:sz w:val="17"/>
          </w:rPr>
          <w:t xml:space="preserve"> </w:t>
        </w:r>
        <w:r>
          <w:rPr>
            <w:sz w:val="17"/>
          </w:rPr>
          <w:t>and</w:t>
        </w:r>
        <w:r>
          <w:rPr>
            <w:spacing w:val="-2"/>
            <w:sz w:val="17"/>
          </w:rPr>
          <w:t xml:space="preserve"> </w:t>
        </w:r>
        <w:r>
          <w:rPr>
            <w:sz w:val="17"/>
          </w:rPr>
          <w:t>Cabinet</w:t>
        </w:r>
        <w:r>
          <w:rPr>
            <w:spacing w:val="-2"/>
            <w:sz w:val="17"/>
          </w:rPr>
          <w:t xml:space="preserve"> </w:t>
        </w:r>
        <w:r>
          <w:rPr>
            <w:sz w:val="17"/>
          </w:rPr>
          <w:t>and</w:t>
        </w:r>
        <w:r>
          <w:rPr>
            <w:spacing w:val="-2"/>
            <w:sz w:val="17"/>
          </w:rPr>
          <w:t xml:space="preserve"> </w:t>
        </w:r>
        <w:r>
          <w:rPr>
            <w:sz w:val="17"/>
          </w:rPr>
          <w:t>NSW</w:t>
        </w:r>
        <w:r>
          <w:rPr>
            <w:spacing w:val="-2"/>
            <w:sz w:val="17"/>
          </w:rPr>
          <w:t xml:space="preserve"> </w:t>
        </w:r>
        <w:r>
          <w:rPr>
            <w:sz w:val="17"/>
          </w:rPr>
          <w:t>Productivity</w:t>
        </w:r>
        <w:r>
          <w:rPr>
            <w:spacing w:val="-2"/>
            <w:sz w:val="17"/>
          </w:rPr>
          <w:t xml:space="preserve"> </w:t>
        </w:r>
        <w:r>
          <w:rPr>
            <w:sz w:val="17"/>
          </w:rPr>
          <w:t>Commission</w:t>
        </w:r>
      </w:hyperlink>
      <w:r>
        <w:rPr>
          <w:sz w:val="17"/>
        </w:rPr>
        <w:t xml:space="preserve"> </w:t>
      </w:r>
      <w:bookmarkStart w:id="120" w:name="_bookmark115"/>
      <w:bookmarkEnd w:id="120"/>
      <w:r>
        <w:rPr>
          <w:spacing w:val="-2"/>
          <w:sz w:val="17"/>
        </w:rPr>
        <w:fldChar w:fldCharType="begin"/>
      </w:r>
      <w:r>
        <w:rPr>
          <w:spacing w:val="-2"/>
          <w:sz w:val="17"/>
        </w:rPr>
        <w:instrText xml:space="preserve"> HYPERLINK \l "_bookmark267" </w:instrText>
      </w:r>
      <w:r>
        <w:rPr>
          <w:spacing w:val="-2"/>
          <w:sz w:val="17"/>
        </w:rPr>
        <w:fldChar w:fldCharType="separate"/>
      </w:r>
      <w:r>
        <w:rPr>
          <w:spacing w:val="-2"/>
          <w:sz w:val="17"/>
        </w:rPr>
        <w:t>(2022).</w:t>
      </w:r>
      <w:r>
        <w:rPr>
          <w:spacing w:val="-2"/>
          <w:sz w:val="17"/>
        </w:rPr>
        <w:fldChar w:fldCharType="end"/>
      </w:r>
    </w:p>
    <w:p w:rsidR="00FB0FE6" w:rsidRDefault="00056ECC">
      <w:pPr>
        <w:pStyle w:val="ListParagraph"/>
        <w:numPr>
          <w:ilvl w:val="0"/>
          <w:numId w:val="6"/>
        </w:numPr>
        <w:tabs>
          <w:tab w:val="left" w:pos="785"/>
        </w:tabs>
        <w:spacing w:line="268" w:lineRule="auto"/>
        <w:ind w:right="247"/>
        <w:jc w:val="left"/>
        <w:rPr>
          <w:sz w:val="17"/>
        </w:rPr>
      </w:pPr>
      <w:r>
        <w:rPr>
          <w:sz w:val="17"/>
        </w:rPr>
        <w:t>For example, ‘officials must ensure all new grants have published guidelines that:</w:t>
      </w:r>
      <w:r>
        <w:rPr>
          <w:spacing w:val="28"/>
          <w:sz w:val="17"/>
        </w:rPr>
        <w:t xml:space="preserve"> </w:t>
      </w:r>
      <w:r>
        <w:rPr>
          <w:sz w:val="17"/>
        </w:rPr>
        <w:t>include the purpose of the grant, clear selection criteria, and details of the</w:t>
      </w:r>
      <w:r>
        <w:rPr>
          <w:spacing w:val="-4"/>
          <w:sz w:val="17"/>
        </w:rPr>
        <w:t xml:space="preserve"> </w:t>
      </w:r>
      <w:r>
        <w:rPr>
          <w:sz w:val="17"/>
        </w:rPr>
        <w:t>application</w:t>
      </w:r>
      <w:r>
        <w:rPr>
          <w:spacing w:val="-4"/>
          <w:sz w:val="17"/>
        </w:rPr>
        <w:t xml:space="preserve"> </w:t>
      </w:r>
      <w:r>
        <w:rPr>
          <w:sz w:val="17"/>
        </w:rPr>
        <w:t>and</w:t>
      </w:r>
      <w:r>
        <w:rPr>
          <w:spacing w:val="-4"/>
          <w:sz w:val="17"/>
        </w:rPr>
        <w:t xml:space="preserve"> </w:t>
      </w:r>
      <w:r>
        <w:rPr>
          <w:sz w:val="17"/>
        </w:rPr>
        <w:t>assessment</w:t>
      </w:r>
      <w:r>
        <w:rPr>
          <w:spacing w:val="-4"/>
          <w:sz w:val="17"/>
        </w:rPr>
        <w:t xml:space="preserve"> </w:t>
      </w:r>
      <w:r>
        <w:rPr>
          <w:sz w:val="17"/>
        </w:rPr>
        <w:t>process;</w:t>
      </w:r>
      <w:r>
        <w:rPr>
          <w:spacing w:val="-4"/>
          <w:sz w:val="17"/>
        </w:rPr>
        <w:t xml:space="preserve"> </w:t>
      </w:r>
      <w:r>
        <w:rPr>
          <w:sz w:val="17"/>
        </w:rPr>
        <w:t>and</w:t>
      </w:r>
      <w:r>
        <w:rPr>
          <w:spacing w:val="-4"/>
          <w:sz w:val="17"/>
        </w:rPr>
        <w:t xml:space="preserve"> </w:t>
      </w:r>
      <w:r>
        <w:rPr>
          <w:sz w:val="17"/>
        </w:rPr>
        <w:t>are</w:t>
      </w:r>
      <w:r>
        <w:rPr>
          <w:spacing w:val="-4"/>
          <w:sz w:val="17"/>
        </w:rPr>
        <w:t xml:space="preserve"> </w:t>
      </w:r>
      <w:r>
        <w:rPr>
          <w:sz w:val="17"/>
        </w:rPr>
        <w:t>approved</w:t>
      </w:r>
      <w:r>
        <w:rPr>
          <w:spacing w:val="-4"/>
          <w:sz w:val="17"/>
        </w:rPr>
        <w:t xml:space="preserve"> </w:t>
      </w:r>
      <w:r>
        <w:rPr>
          <w:sz w:val="17"/>
        </w:rPr>
        <w:t>by</w:t>
      </w:r>
      <w:r>
        <w:rPr>
          <w:spacing w:val="-4"/>
          <w:sz w:val="17"/>
        </w:rPr>
        <w:t xml:space="preserve"> </w:t>
      </w:r>
      <w:r>
        <w:rPr>
          <w:sz w:val="17"/>
        </w:rPr>
        <w:t>the</w:t>
      </w:r>
      <w:r>
        <w:rPr>
          <w:spacing w:val="-4"/>
          <w:sz w:val="17"/>
        </w:rPr>
        <w:t xml:space="preserve"> </w:t>
      </w:r>
      <w:r>
        <w:rPr>
          <w:sz w:val="17"/>
        </w:rPr>
        <w:t xml:space="preserve">responsible minister(s) or delegate’: NSW Department of Premier and Cabinet and NSW </w:t>
      </w:r>
      <w:bookmarkStart w:id="121" w:name="_bookmark116"/>
      <w:bookmarkEnd w:id="121"/>
      <w:r>
        <w:rPr>
          <w:sz w:val="17"/>
        </w:rPr>
        <w:t xml:space="preserve">Productivity Commission </w:t>
      </w:r>
      <w:hyperlink w:anchor="_bookmark267" w:history="1">
        <w:r>
          <w:rPr>
            <w:sz w:val="17"/>
          </w:rPr>
          <w:t>(ibid,</w:t>
        </w:r>
      </w:hyperlink>
      <w:r>
        <w:rPr>
          <w:sz w:val="17"/>
        </w:rPr>
        <w:t xml:space="preserve"> Recommendation 6).</w:t>
      </w:r>
    </w:p>
    <w:p w:rsidR="00FB0FE6" w:rsidRDefault="00056ECC">
      <w:pPr>
        <w:pStyle w:val="BodyText"/>
        <w:spacing w:before="160" w:line="283" w:lineRule="auto"/>
        <w:ind w:left="443" w:right="265"/>
      </w:pPr>
      <w:r>
        <w:br w:type="column"/>
      </w:r>
      <w:r>
        <w:rPr>
          <w:w w:val="105"/>
        </w:rPr>
        <w:t>Constitutional</w:t>
      </w:r>
      <w:r>
        <w:rPr>
          <w:spacing w:val="-15"/>
          <w:w w:val="105"/>
        </w:rPr>
        <w:t xml:space="preserve"> </w:t>
      </w:r>
      <w:r>
        <w:rPr>
          <w:w w:val="105"/>
        </w:rPr>
        <w:t>spending</w:t>
      </w:r>
      <w:r>
        <w:rPr>
          <w:spacing w:val="-15"/>
          <w:w w:val="105"/>
        </w:rPr>
        <w:t xml:space="preserve"> </w:t>
      </w:r>
      <w:r>
        <w:rPr>
          <w:w w:val="105"/>
        </w:rPr>
        <w:t>powers,</w:t>
      </w:r>
      <w:r>
        <w:rPr>
          <w:spacing w:val="-14"/>
          <w:w w:val="105"/>
        </w:rPr>
        <w:t xml:space="preserve"> </w:t>
      </w:r>
      <w:r>
        <w:rPr>
          <w:w w:val="105"/>
        </w:rPr>
        <w:t>ought</w:t>
      </w:r>
      <w:r>
        <w:rPr>
          <w:spacing w:val="-15"/>
          <w:w w:val="105"/>
        </w:rPr>
        <w:t xml:space="preserve"> </w:t>
      </w:r>
      <w:r>
        <w:rPr>
          <w:w w:val="105"/>
        </w:rPr>
        <w:t>to</w:t>
      </w:r>
      <w:r>
        <w:rPr>
          <w:spacing w:val="-14"/>
          <w:w w:val="105"/>
        </w:rPr>
        <w:t xml:space="preserve"> </w:t>
      </w:r>
      <w:r>
        <w:rPr>
          <w:w w:val="105"/>
        </w:rPr>
        <w:t>be</w:t>
      </w:r>
      <w:r>
        <w:rPr>
          <w:spacing w:val="-15"/>
          <w:w w:val="105"/>
        </w:rPr>
        <w:t xml:space="preserve"> </w:t>
      </w:r>
      <w:proofErr w:type="spellStart"/>
      <w:r>
        <w:rPr>
          <w:w w:val="105"/>
        </w:rPr>
        <w:t>penalised</w:t>
      </w:r>
      <w:proofErr w:type="spellEnd"/>
      <w:r>
        <w:rPr>
          <w:spacing w:val="-15"/>
          <w:w w:val="105"/>
        </w:rPr>
        <w:t xml:space="preserve"> </w:t>
      </w:r>
      <w:r>
        <w:rPr>
          <w:w w:val="105"/>
        </w:rPr>
        <w:t>under</w:t>
      </w:r>
      <w:r>
        <w:rPr>
          <w:spacing w:val="-14"/>
          <w:w w:val="105"/>
        </w:rPr>
        <w:t xml:space="preserve"> </w:t>
      </w:r>
      <w:r>
        <w:rPr>
          <w:w w:val="105"/>
        </w:rPr>
        <w:t>these standards. In particular:</w:t>
      </w:r>
    </w:p>
    <w:p w:rsidR="00FB0FE6" w:rsidRDefault="00056ECC">
      <w:pPr>
        <w:spacing w:before="199" w:line="261" w:lineRule="auto"/>
        <w:ind w:left="880" w:right="598"/>
        <w:jc w:val="both"/>
        <w:rPr>
          <w:sz w:val="19"/>
        </w:rPr>
      </w:pPr>
      <w:r>
        <w:rPr>
          <w:sz w:val="19"/>
        </w:rPr>
        <w:t>Ministers</w:t>
      </w:r>
      <w:r>
        <w:rPr>
          <w:spacing w:val="-14"/>
          <w:sz w:val="19"/>
        </w:rPr>
        <w:t xml:space="preserve"> </w:t>
      </w:r>
      <w:r>
        <w:rPr>
          <w:sz w:val="19"/>
        </w:rPr>
        <w:t>must</w:t>
      </w:r>
      <w:r>
        <w:rPr>
          <w:spacing w:val="-13"/>
          <w:sz w:val="19"/>
        </w:rPr>
        <w:t xml:space="preserve"> </w:t>
      </w:r>
      <w:r>
        <w:rPr>
          <w:sz w:val="19"/>
        </w:rPr>
        <w:t>ensure</w:t>
      </w:r>
      <w:r>
        <w:rPr>
          <w:spacing w:val="-13"/>
          <w:sz w:val="19"/>
        </w:rPr>
        <w:t xml:space="preserve"> </w:t>
      </w:r>
      <w:r>
        <w:rPr>
          <w:sz w:val="19"/>
        </w:rPr>
        <w:t>that</w:t>
      </w:r>
      <w:r>
        <w:rPr>
          <w:spacing w:val="-13"/>
          <w:sz w:val="19"/>
        </w:rPr>
        <w:t xml:space="preserve"> </w:t>
      </w:r>
      <w:r>
        <w:rPr>
          <w:sz w:val="19"/>
        </w:rPr>
        <w:t>they</w:t>
      </w:r>
      <w:r>
        <w:rPr>
          <w:spacing w:val="-13"/>
          <w:sz w:val="19"/>
        </w:rPr>
        <w:t xml:space="preserve"> </w:t>
      </w:r>
      <w:r>
        <w:rPr>
          <w:sz w:val="19"/>
        </w:rPr>
        <w:t>act</w:t>
      </w:r>
      <w:r>
        <w:rPr>
          <w:spacing w:val="-14"/>
          <w:sz w:val="19"/>
        </w:rPr>
        <w:t xml:space="preserve"> </w:t>
      </w:r>
      <w:r>
        <w:rPr>
          <w:sz w:val="19"/>
        </w:rPr>
        <w:t>with</w:t>
      </w:r>
      <w:r>
        <w:rPr>
          <w:spacing w:val="-13"/>
          <w:sz w:val="19"/>
        </w:rPr>
        <w:t xml:space="preserve"> </w:t>
      </w:r>
      <w:r>
        <w:rPr>
          <w:sz w:val="19"/>
        </w:rPr>
        <w:t>integrity</w:t>
      </w:r>
      <w:r>
        <w:rPr>
          <w:spacing w:val="-13"/>
          <w:sz w:val="19"/>
        </w:rPr>
        <w:t xml:space="preserve"> </w:t>
      </w:r>
      <w:r>
        <w:rPr>
          <w:sz w:val="19"/>
        </w:rPr>
        <w:t>–</w:t>
      </w:r>
      <w:r>
        <w:rPr>
          <w:spacing w:val="-13"/>
          <w:sz w:val="19"/>
        </w:rPr>
        <w:t xml:space="preserve"> </w:t>
      </w:r>
      <w:r>
        <w:rPr>
          <w:sz w:val="19"/>
        </w:rPr>
        <w:t>that</w:t>
      </w:r>
      <w:r>
        <w:rPr>
          <w:spacing w:val="-13"/>
          <w:sz w:val="19"/>
        </w:rPr>
        <w:t xml:space="preserve"> </w:t>
      </w:r>
      <w:r>
        <w:rPr>
          <w:sz w:val="19"/>
        </w:rPr>
        <w:t>is,</w:t>
      </w:r>
      <w:r>
        <w:rPr>
          <w:spacing w:val="-14"/>
          <w:sz w:val="19"/>
        </w:rPr>
        <w:t xml:space="preserve"> </w:t>
      </w:r>
      <w:r>
        <w:rPr>
          <w:sz w:val="19"/>
        </w:rPr>
        <w:t>through</w:t>
      </w:r>
      <w:r>
        <w:rPr>
          <w:spacing w:val="-13"/>
          <w:sz w:val="19"/>
        </w:rPr>
        <w:t xml:space="preserve"> </w:t>
      </w:r>
      <w:r>
        <w:rPr>
          <w:sz w:val="19"/>
        </w:rPr>
        <w:t>the lawful and disinterested exercise of the statutory and other powers available</w:t>
      </w:r>
      <w:r>
        <w:rPr>
          <w:spacing w:val="-9"/>
          <w:sz w:val="19"/>
        </w:rPr>
        <w:t xml:space="preserve"> </w:t>
      </w:r>
      <w:r>
        <w:rPr>
          <w:sz w:val="19"/>
        </w:rPr>
        <w:t>to</w:t>
      </w:r>
      <w:r>
        <w:rPr>
          <w:spacing w:val="-9"/>
          <w:sz w:val="19"/>
        </w:rPr>
        <w:t xml:space="preserve"> </w:t>
      </w:r>
      <w:r>
        <w:rPr>
          <w:sz w:val="19"/>
        </w:rPr>
        <w:t>their</w:t>
      </w:r>
      <w:r>
        <w:rPr>
          <w:spacing w:val="-9"/>
          <w:sz w:val="19"/>
        </w:rPr>
        <w:t xml:space="preserve"> </w:t>
      </w:r>
      <w:r>
        <w:rPr>
          <w:sz w:val="19"/>
        </w:rPr>
        <w:t>office,</w:t>
      </w:r>
      <w:r>
        <w:rPr>
          <w:spacing w:val="-9"/>
          <w:sz w:val="19"/>
        </w:rPr>
        <w:t xml:space="preserve"> </w:t>
      </w:r>
      <w:r>
        <w:rPr>
          <w:sz w:val="19"/>
        </w:rPr>
        <w:t>appropriate</w:t>
      </w:r>
      <w:r>
        <w:rPr>
          <w:spacing w:val="-9"/>
          <w:sz w:val="19"/>
        </w:rPr>
        <w:t xml:space="preserve"> </w:t>
      </w:r>
      <w:r>
        <w:rPr>
          <w:sz w:val="19"/>
        </w:rPr>
        <w:t>use</w:t>
      </w:r>
      <w:r>
        <w:rPr>
          <w:spacing w:val="-9"/>
          <w:sz w:val="19"/>
        </w:rPr>
        <w:t xml:space="preserve"> </w:t>
      </w:r>
      <w:r>
        <w:rPr>
          <w:sz w:val="19"/>
        </w:rPr>
        <w:t>of</w:t>
      </w:r>
      <w:r>
        <w:rPr>
          <w:spacing w:val="-9"/>
          <w:sz w:val="19"/>
        </w:rPr>
        <w:t xml:space="preserve"> </w:t>
      </w:r>
      <w:r>
        <w:rPr>
          <w:sz w:val="19"/>
        </w:rPr>
        <w:t>the</w:t>
      </w:r>
      <w:r>
        <w:rPr>
          <w:spacing w:val="-9"/>
          <w:sz w:val="19"/>
        </w:rPr>
        <w:t xml:space="preserve"> </w:t>
      </w:r>
      <w:r>
        <w:rPr>
          <w:sz w:val="19"/>
        </w:rPr>
        <w:t>resources</w:t>
      </w:r>
      <w:r>
        <w:rPr>
          <w:spacing w:val="-9"/>
          <w:sz w:val="19"/>
        </w:rPr>
        <w:t xml:space="preserve"> </w:t>
      </w:r>
      <w:r>
        <w:rPr>
          <w:sz w:val="19"/>
        </w:rPr>
        <w:t>available</w:t>
      </w:r>
      <w:r>
        <w:rPr>
          <w:spacing w:val="-9"/>
          <w:sz w:val="19"/>
        </w:rPr>
        <w:t xml:space="preserve"> </w:t>
      </w:r>
      <w:r>
        <w:rPr>
          <w:sz w:val="19"/>
        </w:rPr>
        <w:t>to their office for public purposes, in a manner which is appropriate to the responsibilities of the Minister.</w:t>
      </w:r>
      <w:hyperlink w:anchor="_bookmark117" w:history="1">
        <w:r>
          <w:rPr>
            <w:sz w:val="19"/>
            <w:vertAlign w:val="superscript"/>
          </w:rPr>
          <w:t>94</w:t>
        </w:r>
      </w:hyperlink>
    </w:p>
    <w:p w:rsidR="00FB0FE6" w:rsidRDefault="00FB0FE6">
      <w:pPr>
        <w:pStyle w:val="BodyText"/>
        <w:spacing w:before="8"/>
        <w:rPr>
          <w:sz w:val="21"/>
        </w:rPr>
      </w:pPr>
    </w:p>
    <w:p w:rsidR="00FB0FE6" w:rsidRDefault="00056ECC">
      <w:pPr>
        <w:pStyle w:val="BodyText"/>
        <w:spacing w:before="1" w:line="278" w:lineRule="auto"/>
        <w:ind w:left="443" w:right="147"/>
        <w:rPr>
          <w:sz w:val="13"/>
        </w:rPr>
      </w:pPr>
      <w:r>
        <w:rPr>
          <w:w w:val="105"/>
        </w:rPr>
        <w:t>At</w:t>
      </w:r>
      <w:r>
        <w:rPr>
          <w:spacing w:val="-14"/>
          <w:w w:val="105"/>
        </w:rPr>
        <w:t xml:space="preserve"> </w:t>
      </w:r>
      <w:r>
        <w:rPr>
          <w:w w:val="105"/>
        </w:rPr>
        <w:t>state</w:t>
      </w:r>
      <w:r>
        <w:rPr>
          <w:spacing w:val="-14"/>
          <w:w w:val="105"/>
        </w:rPr>
        <w:t xml:space="preserve"> </w:t>
      </w:r>
      <w:r>
        <w:rPr>
          <w:w w:val="105"/>
        </w:rPr>
        <w:t>level,</w:t>
      </w:r>
      <w:r>
        <w:rPr>
          <w:spacing w:val="-14"/>
          <w:w w:val="105"/>
        </w:rPr>
        <w:t xml:space="preserve"> </w:t>
      </w:r>
      <w:r>
        <w:rPr>
          <w:w w:val="105"/>
        </w:rPr>
        <w:t>ministers</w:t>
      </w:r>
      <w:r>
        <w:rPr>
          <w:spacing w:val="-14"/>
          <w:w w:val="105"/>
        </w:rPr>
        <w:t xml:space="preserve"> </w:t>
      </w:r>
      <w:r>
        <w:rPr>
          <w:w w:val="105"/>
        </w:rPr>
        <w:t>are</w:t>
      </w:r>
      <w:r>
        <w:rPr>
          <w:spacing w:val="-14"/>
          <w:w w:val="105"/>
        </w:rPr>
        <w:t xml:space="preserve"> </w:t>
      </w:r>
      <w:r>
        <w:rPr>
          <w:w w:val="105"/>
        </w:rPr>
        <w:t>subject</w:t>
      </w:r>
      <w:r>
        <w:rPr>
          <w:spacing w:val="-14"/>
          <w:w w:val="105"/>
        </w:rPr>
        <w:t xml:space="preserve"> </w:t>
      </w:r>
      <w:r>
        <w:rPr>
          <w:w w:val="105"/>
        </w:rPr>
        <w:t>to</w:t>
      </w:r>
      <w:r>
        <w:rPr>
          <w:spacing w:val="-14"/>
          <w:w w:val="105"/>
        </w:rPr>
        <w:t xml:space="preserve"> </w:t>
      </w:r>
      <w:r>
        <w:rPr>
          <w:w w:val="105"/>
        </w:rPr>
        <w:t>similar</w:t>
      </w:r>
      <w:r>
        <w:rPr>
          <w:spacing w:val="-14"/>
          <w:w w:val="105"/>
        </w:rPr>
        <w:t xml:space="preserve"> </w:t>
      </w:r>
      <w:r>
        <w:rPr>
          <w:w w:val="105"/>
        </w:rPr>
        <w:t>expectations,</w:t>
      </w:r>
      <w:r>
        <w:rPr>
          <w:spacing w:val="-14"/>
          <w:w w:val="105"/>
        </w:rPr>
        <w:t xml:space="preserve"> </w:t>
      </w:r>
      <w:r>
        <w:rPr>
          <w:w w:val="105"/>
        </w:rPr>
        <w:t>and</w:t>
      </w:r>
      <w:r>
        <w:rPr>
          <w:spacing w:val="-14"/>
          <w:w w:val="105"/>
        </w:rPr>
        <w:t xml:space="preserve"> </w:t>
      </w:r>
      <w:r>
        <w:rPr>
          <w:w w:val="105"/>
        </w:rPr>
        <w:t>some state codes go further.</w:t>
      </w:r>
      <w:hyperlink w:anchor="_bookmark119" w:history="1">
        <w:r>
          <w:rPr>
            <w:w w:val="105"/>
            <w:position w:val="7"/>
            <w:sz w:val="13"/>
          </w:rPr>
          <w:t>95</w:t>
        </w:r>
      </w:hyperlink>
    </w:p>
    <w:p w:rsidR="00FB0FE6" w:rsidRDefault="00056ECC">
      <w:pPr>
        <w:pStyle w:val="BodyText"/>
        <w:spacing w:before="166" w:line="280" w:lineRule="auto"/>
        <w:ind w:left="443" w:right="283"/>
      </w:pPr>
      <w:r>
        <w:rPr>
          <w:w w:val="105"/>
        </w:rPr>
        <w:t>But while pork-barrelling should constitute a breach of the code (for several</w:t>
      </w:r>
      <w:r>
        <w:rPr>
          <w:spacing w:val="-14"/>
          <w:w w:val="105"/>
        </w:rPr>
        <w:t xml:space="preserve"> </w:t>
      </w:r>
      <w:r>
        <w:rPr>
          <w:w w:val="105"/>
        </w:rPr>
        <w:t>reasons),</w:t>
      </w:r>
      <w:r>
        <w:rPr>
          <w:spacing w:val="-14"/>
          <w:w w:val="105"/>
        </w:rPr>
        <w:t xml:space="preserve"> </w:t>
      </w:r>
      <w:r>
        <w:rPr>
          <w:w w:val="105"/>
        </w:rPr>
        <w:t>enforcement</w:t>
      </w:r>
      <w:r>
        <w:rPr>
          <w:spacing w:val="-14"/>
          <w:w w:val="105"/>
        </w:rPr>
        <w:t xml:space="preserve"> </w:t>
      </w:r>
      <w:r>
        <w:rPr>
          <w:w w:val="105"/>
        </w:rPr>
        <w:t>is</w:t>
      </w:r>
      <w:r>
        <w:rPr>
          <w:spacing w:val="-14"/>
          <w:w w:val="105"/>
        </w:rPr>
        <w:t xml:space="preserve"> </w:t>
      </w:r>
      <w:r>
        <w:rPr>
          <w:w w:val="105"/>
        </w:rPr>
        <w:t>at</w:t>
      </w:r>
      <w:r>
        <w:rPr>
          <w:spacing w:val="-14"/>
          <w:w w:val="105"/>
        </w:rPr>
        <w:t xml:space="preserve"> </w:t>
      </w:r>
      <w:r>
        <w:rPr>
          <w:w w:val="105"/>
        </w:rPr>
        <w:t>the</w:t>
      </w:r>
      <w:r>
        <w:rPr>
          <w:spacing w:val="-14"/>
          <w:w w:val="105"/>
        </w:rPr>
        <w:t xml:space="preserve"> </w:t>
      </w:r>
      <w:r>
        <w:rPr>
          <w:w w:val="105"/>
        </w:rPr>
        <w:t>discretion</w:t>
      </w:r>
      <w:r>
        <w:rPr>
          <w:spacing w:val="-14"/>
          <w:w w:val="105"/>
        </w:rPr>
        <w:t xml:space="preserve"> </w:t>
      </w:r>
      <w:r>
        <w:rPr>
          <w:w w:val="105"/>
        </w:rPr>
        <w:t>of</w:t>
      </w:r>
      <w:r>
        <w:rPr>
          <w:spacing w:val="-14"/>
          <w:w w:val="105"/>
        </w:rPr>
        <w:t xml:space="preserve"> </w:t>
      </w:r>
      <w:r>
        <w:rPr>
          <w:w w:val="105"/>
        </w:rPr>
        <w:t>the</w:t>
      </w:r>
      <w:r>
        <w:rPr>
          <w:spacing w:val="-14"/>
          <w:w w:val="105"/>
        </w:rPr>
        <w:t xml:space="preserve"> </w:t>
      </w:r>
      <w:r>
        <w:rPr>
          <w:w w:val="105"/>
        </w:rPr>
        <w:t>prime</w:t>
      </w:r>
      <w:r>
        <w:rPr>
          <w:spacing w:val="-14"/>
          <w:w w:val="105"/>
        </w:rPr>
        <w:t xml:space="preserve"> </w:t>
      </w:r>
      <w:r>
        <w:rPr>
          <w:w w:val="105"/>
        </w:rPr>
        <w:t>minister or premier.</w:t>
      </w:r>
      <w:hyperlink w:anchor="_bookmark120" w:history="1">
        <w:r>
          <w:rPr>
            <w:w w:val="105"/>
            <w:position w:val="7"/>
            <w:sz w:val="13"/>
          </w:rPr>
          <w:t>96</w:t>
        </w:r>
      </w:hyperlink>
      <w:r>
        <w:rPr>
          <w:spacing w:val="40"/>
          <w:w w:val="105"/>
          <w:position w:val="7"/>
          <w:sz w:val="13"/>
        </w:rPr>
        <w:t xml:space="preserve"> </w:t>
      </w:r>
      <w:r>
        <w:rPr>
          <w:w w:val="105"/>
        </w:rPr>
        <w:t>This means that political considerations ultimately feed into</w:t>
      </w:r>
      <w:r>
        <w:rPr>
          <w:spacing w:val="-12"/>
          <w:w w:val="105"/>
        </w:rPr>
        <w:t xml:space="preserve"> </w:t>
      </w:r>
      <w:r>
        <w:rPr>
          <w:w w:val="105"/>
        </w:rPr>
        <w:t>whether</w:t>
      </w:r>
      <w:r>
        <w:rPr>
          <w:spacing w:val="-12"/>
          <w:w w:val="105"/>
        </w:rPr>
        <w:t xml:space="preserve"> </w:t>
      </w:r>
      <w:r>
        <w:rPr>
          <w:w w:val="105"/>
        </w:rPr>
        <w:t>codes</w:t>
      </w:r>
      <w:r>
        <w:rPr>
          <w:spacing w:val="-12"/>
          <w:w w:val="105"/>
        </w:rPr>
        <w:t xml:space="preserve"> </w:t>
      </w:r>
      <w:r>
        <w:rPr>
          <w:w w:val="105"/>
        </w:rPr>
        <w:t>are</w:t>
      </w:r>
      <w:r>
        <w:rPr>
          <w:spacing w:val="-12"/>
          <w:w w:val="105"/>
        </w:rPr>
        <w:t xml:space="preserve"> </w:t>
      </w:r>
      <w:r>
        <w:rPr>
          <w:w w:val="105"/>
        </w:rPr>
        <w:t>upheld</w:t>
      </w:r>
      <w:r>
        <w:rPr>
          <w:spacing w:val="-12"/>
          <w:w w:val="105"/>
        </w:rPr>
        <w:t xml:space="preserve"> </w:t>
      </w:r>
      <w:r>
        <w:rPr>
          <w:w w:val="105"/>
        </w:rPr>
        <w:t>and</w:t>
      </w:r>
      <w:r>
        <w:rPr>
          <w:spacing w:val="-12"/>
          <w:w w:val="105"/>
        </w:rPr>
        <w:t xml:space="preserve"> </w:t>
      </w:r>
      <w:r>
        <w:rPr>
          <w:w w:val="105"/>
        </w:rPr>
        <w:t>render</w:t>
      </w:r>
      <w:r>
        <w:rPr>
          <w:spacing w:val="-12"/>
          <w:w w:val="105"/>
        </w:rPr>
        <w:t xml:space="preserve"> </w:t>
      </w:r>
      <w:r>
        <w:rPr>
          <w:w w:val="105"/>
        </w:rPr>
        <w:t>them</w:t>
      </w:r>
      <w:r>
        <w:rPr>
          <w:spacing w:val="-12"/>
          <w:w w:val="105"/>
        </w:rPr>
        <w:t xml:space="preserve"> </w:t>
      </w:r>
      <w:r>
        <w:rPr>
          <w:w w:val="105"/>
        </w:rPr>
        <w:t>ineffective</w:t>
      </w:r>
      <w:r>
        <w:rPr>
          <w:spacing w:val="-12"/>
          <w:w w:val="105"/>
        </w:rPr>
        <w:t xml:space="preserve"> </w:t>
      </w:r>
      <w:r>
        <w:rPr>
          <w:w w:val="105"/>
        </w:rPr>
        <w:t>in</w:t>
      </w:r>
      <w:r>
        <w:rPr>
          <w:spacing w:val="-12"/>
          <w:w w:val="105"/>
        </w:rPr>
        <w:t xml:space="preserve"> </w:t>
      </w:r>
      <w:r>
        <w:rPr>
          <w:w w:val="105"/>
        </w:rPr>
        <w:t xml:space="preserve">deterring </w:t>
      </w:r>
      <w:r>
        <w:rPr>
          <w:spacing w:val="-2"/>
          <w:w w:val="105"/>
        </w:rPr>
        <w:t>pork-barrelling.</w:t>
      </w:r>
    </w:p>
    <w:p w:rsidR="00FB0FE6" w:rsidRDefault="00056ECC">
      <w:pPr>
        <w:pStyle w:val="BodyText"/>
        <w:spacing w:before="168" w:line="283" w:lineRule="auto"/>
        <w:ind w:left="443" w:right="168"/>
      </w:pPr>
      <w:r>
        <w:rPr>
          <w:w w:val="105"/>
        </w:rPr>
        <w:t>Sometimes</w:t>
      </w:r>
      <w:r>
        <w:rPr>
          <w:spacing w:val="-15"/>
          <w:w w:val="105"/>
        </w:rPr>
        <w:t xml:space="preserve"> </w:t>
      </w:r>
      <w:r>
        <w:rPr>
          <w:w w:val="105"/>
        </w:rPr>
        <w:t>public</w:t>
      </w:r>
      <w:r>
        <w:rPr>
          <w:spacing w:val="-15"/>
          <w:w w:val="105"/>
        </w:rPr>
        <w:t xml:space="preserve"> </w:t>
      </w:r>
      <w:r>
        <w:rPr>
          <w:w w:val="105"/>
        </w:rPr>
        <w:t>outrage,</w:t>
      </w:r>
      <w:r>
        <w:rPr>
          <w:spacing w:val="-14"/>
          <w:w w:val="105"/>
        </w:rPr>
        <w:t xml:space="preserve"> </w:t>
      </w:r>
      <w:proofErr w:type="spellStart"/>
      <w:r>
        <w:rPr>
          <w:w w:val="105"/>
        </w:rPr>
        <w:t>fuelled</w:t>
      </w:r>
      <w:proofErr w:type="spellEnd"/>
      <w:r>
        <w:rPr>
          <w:spacing w:val="-15"/>
          <w:w w:val="105"/>
        </w:rPr>
        <w:t xml:space="preserve"> </w:t>
      </w:r>
      <w:r>
        <w:rPr>
          <w:w w:val="105"/>
        </w:rPr>
        <w:t>by</w:t>
      </w:r>
      <w:r>
        <w:rPr>
          <w:spacing w:val="-14"/>
          <w:w w:val="105"/>
        </w:rPr>
        <w:t xml:space="preserve"> </w:t>
      </w:r>
      <w:r>
        <w:rPr>
          <w:w w:val="105"/>
        </w:rPr>
        <w:t>media</w:t>
      </w:r>
      <w:r>
        <w:rPr>
          <w:spacing w:val="-15"/>
          <w:w w:val="105"/>
        </w:rPr>
        <w:t xml:space="preserve"> </w:t>
      </w:r>
      <w:r>
        <w:rPr>
          <w:w w:val="105"/>
        </w:rPr>
        <w:t>interest,</w:t>
      </w:r>
      <w:r>
        <w:rPr>
          <w:spacing w:val="-15"/>
          <w:w w:val="105"/>
        </w:rPr>
        <w:t xml:space="preserve"> </w:t>
      </w:r>
      <w:r>
        <w:rPr>
          <w:w w:val="105"/>
        </w:rPr>
        <w:t>generates</w:t>
      </w:r>
      <w:r>
        <w:rPr>
          <w:spacing w:val="-14"/>
          <w:w w:val="105"/>
        </w:rPr>
        <w:t xml:space="preserve"> </w:t>
      </w:r>
      <w:r>
        <w:rPr>
          <w:w w:val="105"/>
        </w:rPr>
        <w:t>enough pressure for a prime minister or premier to act. But media coverage is inconsistent, and this is an area where norms have been allowed to slide.</w:t>
      </w:r>
      <w:r>
        <w:rPr>
          <w:spacing w:val="-11"/>
          <w:w w:val="105"/>
        </w:rPr>
        <w:t xml:space="preserve"> </w:t>
      </w:r>
      <w:r>
        <w:rPr>
          <w:w w:val="105"/>
        </w:rPr>
        <w:t>The</w:t>
      </w:r>
      <w:r>
        <w:rPr>
          <w:spacing w:val="-15"/>
          <w:w w:val="105"/>
        </w:rPr>
        <w:t xml:space="preserve"> </w:t>
      </w:r>
      <w:r>
        <w:rPr>
          <w:w w:val="105"/>
        </w:rPr>
        <w:t>very</w:t>
      </w:r>
      <w:r>
        <w:rPr>
          <w:spacing w:val="-14"/>
          <w:w w:val="105"/>
        </w:rPr>
        <w:t xml:space="preserve"> </w:t>
      </w:r>
      <w:r>
        <w:rPr>
          <w:w w:val="105"/>
        </w:rPr>
        <w:t>different</w:t>
      </w:r>
      <w:r>
        <w:rPr>
          <w:spacing w:val="-15"/>
          <w:w w:val="105"/>
        </w:rPr>
        <w:t xml:space="preserve"> </w:t>
      </w:r>
      <w:r>
        <w:rPr>
          <w:w w:val="105"/>
        </w:rPr>
        <w:t>consequences</w:t>
      </w:r>
      <w:r>
        <w:rPr>
          <w:spacing w:val="-14"/>
          <w:w w:val="105"/>
        </w:rPr>
        <w:t xml:space="preserve"> </w:t>
      </w:r>
      <w:r>
        <w:rPr>
          <w:w w:val="105"/>
        </w:rPr>
        <w:t>for</w:t>
      </w:r>
      <w:r>
        <w:rPr>
          <w:spacing w:val="-15"/>
          <w:w w:val="105"/>
        </w:rPr>
        <w:t xml:space="preserve"> </w:t>
      </w:r>
      <w:r>
        <w:rPr>
          <w:w w:val="105"/>
        </w:rPr>
        <w:t>two</w:t>
      </w:r>
      <w:r>
        <w:rPr>
          <w:spacing w:val="-14"/>
          <w:w w:val="105"/>
        </w:rPr>
        <w:t xml:space="preserve"> </w:t>
      </w:r>
      <w:r>
        <w:rPr>
          <w:w w:val="105"/>
        </w:rPr>
        <w:t>ministers,</w:t>
      </w:r>
      <w:r>
        <w:rPr>
          <w:spacing w:val="-15"/>
          <w:w w:val="105"/>
        </w:rPr>
        <w:t xml:space="preserve"> </w:t>
      </w:r>
      <w:r>
        <w:rPr>
          <w:w w:val="105"/>
        </w:rPr>
        <w:t>three</w:t>
      </w:r>
      <w:r>
        <w:rPr>
          <w:spacing w:val="-15"/>
          <w:w w:val="105"/>
        </w:rPr>
        <w:t xml:space="preserve"> </w:t>
      </w:r>
      <w:r>
        <w:rPr>
          <w:w w:val="105"/>
        </w:rPr>
        <w:t>decades apart, who used sports grants as a vehicle for pork-barrelling shows how</w:t>
      </w:r>
      <w:r>
        <w:rPr>
          <w:spacing w:val="-6"/>
          <w:w w:val="105"/>
        </w:rPr>
        <w:t xml:space="preserve"> </w:t>
      </w:r>
      <w:r>
        <w:rPr>
          <w:w w:val="105"/>
        </w:rPr>
        <w:t>far</w:t>
      </w:r>
      <w:r>
        <w:rPr>
          <w:spacing w:val="-6"/>
          <w:w w:val="105"/>
        </w:rPr>
        <w:t xml:space="preserve"> </w:t>
      </w:r>
      <w:r>
        <w:rPr>
          <w:w w:val="105"/>
        </w:rPr>
        <w:t>political</w:t>
      </w:r>
      <w:r>
        <w:rPr>
          <w:spacing w:val="-6"/>
          <w:w w:val="105"/>
        </w:rPr>
        <w:t xml:space="preserve"> </w:t>
      </w:r>
      <w:r>
        <w:rPr>
          <w:w w:val="105"/>
        </w:rPr>
        <w:t>norms</w:t>
      </w:r>
      <w:r>
        <w:rPr>
          <w:spacing w:val="-6"/>
          <w:w w:val="105"/>
        </w:rPr>
        <w:t xml:space="preserve"> </w:t>
      </w:r>
      <w:r>
        <w:rPr>
          <w:w w:val="105"/>
        </w:rPr>
        <w:t>have</w:t>
      </w:r>
      <w:r>
        <w:rPr>
          <w:spacing w:val="-6"/>
          <w:w w:val="105"/>
        </w:rPr>
        <w:t xml:space="preserve"> </w:t>
      </w:r>
      <w:r>
        <w:rPr>
          <w:w w:val="105"/>
        </w:rPr>
        <w:t>shifted</w:t>
      </w:r>
      <w:r>
        <w:rPr>
          <w:spacing w:val="-6"/>
          <w:w w:val="105"/>
        </w:rPr>
        <w:t xml:space="preserve"> </w:t>
      </w:r>
      <w:r>
        <w:rPr>
          <w:w w:val="105"/>
        </w:rPr>
        <w:t>in</w:t>
      </w:r>
      <w:r>
        <w:rPr>
          <w:spacing w:val="-6"/>
          <w:w w:val="105"/>
        </w:rPr>
        <w:t xml:space="preserve"> </w:t>
      </w:r>
      <w:r>
        <w:rPr>
          <w:w w:val="105"/>
        </w:rPr>
        <w:t>recent</w:t>
      </w:r>
      <w:r>
        <w:rPr>
          <w:spacing w:val="-6"/>
          <w:w w:val="105"/>
        </w:rPr>
        <w:t xml:space="preserve"> </w:t>
      </w:r>
      <w:r>
        <w:rPr>
          <w:w w:val="105"/>
        </w:rPr>
        <w:t>decades</w:t>
      </w:r>
      <w:r>
        <w:rPr>
          <w:spacing w:val="-6"/>
          <w:w w:val="105"/>
        </w:rPr>
        <w:t xml:space="preserve"> </w:t>
      </w:r>
      <w:r>
        <w:rPr>
          <w:w w:val="105"/>
        </w:rPr>
        <w:t>(see</w:t>
      </w:r>
      <w:r>
        <w:rPr>
          <w:spacing w:val="-6"/>
          <w:w w:val="105"/>
        </w:rPr>
        <w:t xml:space="preserve"> </w:t>
      </w:r>
      <w:r>
        <w:rPr>
          <w:w w:val="105"/>
        </w:rPr>
        <w:t>Box</w:t>
      </w:r>
      <w:r>
        <w:rPr>
          <w:spacing w:val="-6"/>
          <w:w w:val="105"/>
        </w:rPr>
        <w:t xml:space="preserve"> </w:t>
      </w:r>
      <w:hyperlink w:anchor="_bookmark126" w:history="1">
        <w:r>
          <w:rPr>
            <w:w w:val="105"/>
          </w:rPr>
          <w:t>4).</w:t>
        </w:r>
      </w:hyperlink>
      <w:r>
        <w:rPr>
          <w:w w:val="105"/>
        </w:rPr>
        <w:t xml:space="preserve"> Yet public concern remains high (see Section </w:t>
      </w:r>
      <w:hyperlink w:anchor="_bookmark25" w:history="1">
        <w:r>
          <w:rPr>
            <w:w w:val="105"/>
          </w:rPr>
          <w:t>1.1.5).</w:t>
        </w:r>
      </w:hyperlink>
    </w:p>
    <w:p w:rsidR="00FB0FE6" w:rsidRDefault="00FB0FE6">
      <w:pPr>
        <w:spacing w:line="283" w:lineRule="auto"/>
        <w:sectPr w:rsidR="00FB0FE6">
          <w:pgSz w:w="16840" w:h="11910" w:orient="landscape"/>
          <w:pgMar w:top="1340" w:right="1140" w:bottom="1200" w:left="860" w:header="689" w:footer="991" w:gutter="0"/>
          <w:cols w:num="2" w:space="720" w:equalWidth="0">
            <w:col w:w="6911" w:space="752"/>
            <w:col w:w="7177"/>
          </w:cols>
        </w:sectPr>
      </w:pPr>
    </w:p>
    <w:p w:rsidR="00FB0FE6" w:rsidRDefault="00056ECC">
      <w:pPr>
        <w:pStyle w:val="ListParagraph"/>
        <w:numPr>
          <w:ilvl w:val="0"/>
          <w:numId w:val="6"/>
        </w:numPr>
        <w:tabs>
          <w:tab w:val="left" w:pos="785"/>
          <w:tab w:val="left" w:pos="8106"/>
          <w:tab w:val="left" w:pos="10771"/>
        </w:tabs>
        <w:spacing w:before="2"/>
        <w:ind w:hanging="342"/>
        <w:jc w:val="left"/>
        <w:rPr>
          <w:rFonts w:ascii="Times New Roman"/>
          <w:sz w:val="17"/>
        </w:rPr>
      </w:pPr>
      <w:hyperlink w:anchor="_bookmark288" w:history="1">
        <w:r>
          <w:rPr>
            <w:sz w:val="17"/>
          </w:rPr>
          <w:t>Queensland</w:t>
        </w:r>
        <w:r>
          <w:rPr>
            <w:spacing w:val="-4"/>
            <w:sz w:val="17"/>
          </w:rPr>
          <w:t xml:space="preserve"> </w:t>
        </w:r>
        <w:r>
          <w:rPr>
            <w:sz w:val="17"/>
          </w:rPr>
          <w:t>Treasury</w:t>
        </w:r>
        <w:r>
          <w:rPr>
            <w:spacing w:val="-2"/>
            <w:sz w:val="17"/>
          </w:rPr>
          <w:t xml:space="preserve"> </w:t>
        </w:r>
        <w:r>
          <w:rPr>
            <w:sz w:val="17"/>
          </w:rPr>
          <w:t>(2020),</w:t>
        </w:r>
      </w:hyperlink>
      <w:r>
        <w:rPr>
          <w:spacing w:val="-2"/>
          <w:sz w:val="17"/>
        </w:rPr>
        <w:t xml:space="preserve"> </w:t>
      </w:r>
      <w:r>
        <w:rPr>
          <w:sz w:val="17"/>
        </w:rPr>
        <w:t>legislated</w:t>
      </w:r>
      <w:r>
        <w:rPr>
          <w:spacing w:val="-2"/>
          <w:sz w:val="17"/>
        </w:rPr>
        <w:t xml:space="preserve"> </w:t>
      </w:r>
      <w:r>
        <w:rPr>
          <w:sz w:val="17"/>
        </w:rPr>
        <w:t>under</w:t>
      </w:r>
      <w:r>
        <w:rPr>
          <w:spacing w:val="-2"/>
          <w:sz w:val="17"/>
        </w:rPr>
        <w:t xml:space="preserve"> </w:t>
      </w:r>
      <w:r>
        <w:rPr>
          <w:sz w:val="17"/>
        </w:rPr>
        <w:t>the</w:t>
      </w:r>
      <w:r>
        <w:rPr>
          <w:spacing w:val="-2"/>
          <w:sz w:val="17"/>
        </w:rPr>
        <w:t xml:space="preserve"> </w:t>
      </w:r>
      <w:r>
        <w:rPr>
          <w:i/>
          <w:sz w:val="17"/>
        </w:rPr>
        <w:t>Financial</w:t>
      </w:r>
      <w:r>
        <w:rPr>
          <w:i/>
          <w:spacing w:val="-2"/>
          <w:sz w:val="17"/>
        </w:rPr>
        <w:t xml:space="preserve"> </w:t>
      </w:r>
      <w:r>
        <w:rPr>
          <w:i/>
          <w:sz w:val="17"/>
        </w:rPr>
        <w:t>and</w:t>
      </w:r>
      <w:r>
        <w:rPr>
          <w:i/>
          <w:spacing w:val="-2"/>
          <w:sz w:val="17"/>
        </w:rPr>
        <w:t xml:space="preserve"> Performance</w:t>
      </w:r>
      <w:r>
        <w:rPr>
          <w:i/>
          <w:sz w:val="17"/>
        </w:rPr>
        <w:tab/>
      </w:r>
      <w:bookmarkStart w:id="122" w:name="_bookmark117"/>
      <w:bookmarkEnd w:id="122"/>
      <w:r>
        <w:rPr>
          <w:rFonts w:ascii="Times New Roman"/>
          <w:sz w:val="17"/>
          <w:u w:val="single"/>
        </w:rPr>
        <w:tab/>
      </w:r>
    </w:p>
    <w:p w:rsidR="00FB0FE6" w:rsidRDefault="00FB0FE6">
      <w:pPr>
        <w:rPr>
          <w:rFonts w:ascii="Times New Roman"/>
          <w:sz w:val="17"/>
        </w:rPr>
        <w:sectPr w:rsidR="00FB0FE6">
          <w:type w:val="continuous"/>
          <w:pgSz w:w="16840" w:h="11910" w:orient="landscape"/>
          <w:pgMar w:top="1340" w:right="1140" w:bottom="280" w:left="860" w:header="689" w:footer="991" w:gutter="0"/>
          <w:cols w:space="720"/>
        </w:sectPr>
      </w:pPr>
    </w:p>
    <w:p w:rsidR="00FB0FE6" w:rsidRDefault="00056ECC">
      <w:pPr>
        <w:spacing w:before="24"/>
        <w:ind w:left="784"/>
        <w:rPr>
          <w:sz w:val="17"/>
        </w:rPr>
      </w:pPr>
      <w:bookmarkStart w:id="123" w:name="_bookmark118"/>
      <w:bookmarkEnd w:id="123"/>
      <w:r>
        <w:rPr>
          <w:i/>
          <w:sz w:val="17"/>
        </w:rPr>
        <w:t xml:space="preserve">Management Standard </w:t>
      </w:r>
      <w:r>
        <w:rPr>
          <w:i/>
          <w:spacing w:val="-4"/>
          <w:sz w:val="17"/>
        </w:rPr>
        <w:t>2019</w:t>
      </w:r>
      <w:r>
        <w:rPr>
          <w:spacing w:val="-4"/>
          <w:sz w:val="17"/>
        </w:rPr>
        <w:t>.</w:t>
      </w:r>
    </w:p>
    <w:p w:rsidR="00FB0FE6" w:rsidRDefault="00056ECC">
      <w:pPr>
        <w:pStyle w:val="ListParagraph"/>
        <w:numPr>
          <w:ilvl w:val="0"/>
          <w:numId w:val="6"/>
        </w:numPr>
        <w:tabs>
          <w:tab w:val="left" w:pos="785"/>
        </w:tabs>
        <w:spacing w:before="24" w:line="268" w:lineRule="auto"/>
        <w:ind w:right="38"/>
        <w:jc w:val="left"/>
        <w:rPr>
          <w:sz w:val="17"/>
        </w:rPr>
      </w:pPr>
      <w:r>
        <w:rPr>
          <w:sz w:val="17"/>
        </w:rPr>
        <w:t xml:space="preserve">Western Australia’s Grants Administration Guidelines: </w:t>
      </w:r>
      <w:hyperlink w:anchor="_bookmark242" w:history="1">
        <w:r>
          <w:rPr>
            <w:sz w:val="17"/>
          </w:rPr>
          <w:t>Government of Western</w:t>
        </w:r>
      </w:hyperlink>
      <w:r>
        <w:rPr>
          <w:sz w:val="17"/>
        </w:rPr>
        <w:t xml:space="preserve"> </w:t>
      </w:r>
      <w:hyperlink w:anchor="_bookmark242" w:history="1">
        <w:r>
          <w:rPr>
            <w:sz w:val="17"/>
          </w:rPr>
          <w:t>Australia (2022)</w:t>
        </w:r>
      </w:hyperlink>
      <w:r>
        <w:rPr>
          <w:sz w:val="17"/>
        </w:rPr>
        <w:t xml:space="preserve"> include some strong principles, such as ‘identification and selection of recipients should be clear, transparent, and capable of withstanding public scrutiny, with potential recipients selected on merit against established criteria’. But</w:t>
      </w:r>
      <w:r>
        <w:rPr>
          <w:spacing w:val="-3"/>
          <w:sz w:val="17"/>
        </w:rPr>
        <w:t xml:space="preserve"> </w:t>
      </w:r>
      <w:r>
        <w:rPr>
          <w:sz w:val="17"/>
        </w:rPr>
        <w:t>the</w:t>
      </w:r>
      <w:r>
        <w:rPr>
          <w:spacing w:val="-3"/>
          <w:sz w:val="17"/>
        </w:rPr>
        <w:t xml:space="preserve"> </w:t>
      </w:r>
      <w:r>
        <w:rPr>
          <w:sz w:val="17"/>
        </w:rPr>
        <w:t>guidelines</w:t>
      </w:r>
      <w:r>
        <w:rPr>
          <w:spacing w:val="-3"/>
          <w:sz w:val="17"/>
        </w:rPr>
        <w:t xml:space="preserve"> </w:t>
      </w:r>
      <w:r>
        <w:rPr>
          <w:sz w:val="17"/>
        </w:rPr>
        <w:t>themselves</w:t>
      </w:r>
      <w:r>
        <w:rPr>
          <w:spacing w:val="-3"/>
          <w:sz w:val="17"/>
        </w:rPr>
        <w:t xml:space="preserve"> </w:t>
      </w:r>
      <w:r>
        <w:rPr>
          <w:sz w:val="17"/>
        </w:rPr>
        <w:t>are</w:t>
      </w:r>
      <w:r>
        <w:rPr>
          <w:spacing w:val="-3"/>
          <w:sz w:val="17"/>
        </w:rPr>
        <w:t xml:space="preserve"> </w:t>
      </w:r>
      <w:r>
        <w:rPr>
          <w:sz w:val="17"/>
        </w:rPr>
        <w:t>described</w:t>
      </w:r>
      <w:r>
        <w:rPr>
          <w:spacing w:val="-3"/>
          <w:sz w:val="17"/>
        </w:rPr>
        <w:t xml:space="preserve"> </w:t>
      </w:r>
      <w:r>
        <w:rPr>
          <w:sz w:val="17"/>
        </w:rPr>
        <w:t>as</w:t>
      </w:r>
      <w:r>
        <w:rPr>
          <w:spacing w:val="-3"/>
          <w:sz w:val="17"/>
        </w:rPr>
        <w:t xml:space="preserve"> </w:t>
      </w:r>
      <w:r>
        <w:rPr>
          <w:sz w:val="17"/>
        </w:rPr>
        <w:t>only</w:t>
      </w:r>
      <w:r>
        <w:rPr>
          <w:spacing w:val="-3"/>
          <w:sz w:val="17"/>
        </w:rPr>
        <w:t xml:space="preserve"> </w:t>
      </w:r>
      <w:r>
        <w:rPr>
          <w:sz w:val="17"/>
        </w:rPr>
        <w:t>‘high-level</w:t>
      </w:r>
      <w:r>
        <w:rPr>
          <w:spacing w:val="-3"/>
          <w:sz w:val="17"/>
        </w:rPr>
        <w:t xml:space="preserve"> </w:t>
      </w:r>
      <w:r>
        <w:rPr>
          <w:sz w:val="17"/>
        </w:rPr>
        <w:t>principles for agencies to consider when undertaking grant administration’.</w:t>
      </w:r>
    </w:p>
    <w:p w:rsidR="00FB0FE6" w:rsidRDefault="00056ECC">
      <w:pPr>
        <w:pStyle w:val="ListParagraph"/>
        <w:numPr>
          <w:ilvl w:val="0"/>
          <w:numId w:val="6"/>
        </w:numPr>
        <w:tabs>
          <w:tab w:val="left" w:pos="785"/>
        </w:tabs>
        <w:spacing w:before="24"/>
        <w:ind w:hanging="342"/>
        <w:jc w:val="both"/>
        <w:rPr>
          <w:sz w:val="17"/>
        </w:rPr>
      </w:pPr>
      <w:r>
        <w:br w:type="column"/>
      </w:r>
      <w:bookmarkStart w:id="124" w:name="_bookmark119"/>
      <w:bookmarkEnd w:id="124"/>
      <w:r>
        <w:rPr>
          <w:sz w:val="17"/>
        </w:rPr>
        <w:t>Department</w:t>
      </w:r>
      <w:r>
        <w:rPr>
          <w:spacing w:val="-2"/>
          <w:sz w:val="17"/>
        </w:rPr>
        <w:t xml:space="preserve"> </w:t>
      </w:r>
      <w:r>
        <w:rPr>
          <w:sz w:val="17"/>
        </w:rPr>
        <w:t>of</w:t>
      </w:r>
      <w:r>
        <w:rPr>
          <w:spacing w:val="1"/>
          <w:sz w:val="17"/>
        </w:rPr>
        <w:t xml:space="preserve"> </w:t>
      </w:r>
      <w:r>
        <w:rPr>
          <w:sz w:val="17"/>
        </w:rPr>
        <w:t>the</w:t>
      </w:r>
      <w:r>
        <w:rPr>
          <w:spacing w:val="1"/>
          <w:sz w:val="17"/>
        </w:rPr>
        <w:t xml:space="preserve"> </w:t>
      </w:r>
      <w:r>
        <w:rPr>
          <w:sz w:val="17"/>
        </w:rPr>
        <w:t>Prime</w:t>
      </w:r>
      <w:r>
        <w:rPr>
          <w:spacing w:val="1"/>
          <w:sz w:val="17"/>
        </w:rPr>
        <w:t xml:space="preserve"> </w:t>
      </w:r>
      <w:r>
        <w:rPr>
          <w:sz w:val="17"/>
        </w:rPr>
        <w:t>Minister</w:t>
      </w:r>
      <w:r>
        <w:rPr>
          <w:spacing w:val="1"/>
          <w:sz w:val="17"/>
        </w:rPr>
        <w:t xml:space="preserve"> </w:t>
      </w:r>
      <w:r>
        <w:rPr>
          <w:sz w:val="17"/>
        </w:rPr>
        <w:t>and</w:t>
      </w:r>
      <w:r>
        <w:rPr>
          <w:spacing w:val="1"/>
          <w:sz w:val="17"/>
        </w:rPr>
        <w:t xml:space="preserve"> </w:t>
      </w:r>
      <w:r>
        <w:rPr>
          <w:sz w:val="17"/>
        </w:rPr>
        <w:t>Cabinet</w:t>
      </w:r>
      <w:r>
        <w:rPr>
          <w:spacing w:val="1"/>
          <w:sz w:val="17"/>
        </w:rPr>
        <w:t xml:space="preserve"> </w:t>
      </w:r>
      <w:hyperlink w:anchor="_bookmark236" w:history="1">
        <w:r>
          <w:rPr>
            <w:sz w:val="17"/>
          </w:rPr>
          <w:t>(2022,</w:t>
        </w:r>
      </w:hyperlink>
      <w:r>
        <w:rPr>
          <w:spacing w:val="1"/>
          <w:sz w:val="17"/>
        </w:rPr>
        <w:t xml:space="preserve"> </w:t>
      </w:r>
      <w:r>
        <w:rPr>
          <w:sz w:val="17"/>
        </w:rPr>
        <w:t>clause</w:t>
      </w:r>
      <w:r>
        <w:rPr>
          <w:spacing w:val="1"/>
          <w:sz w:val="17"/>
        </w:rPr>
        <w:t xml:space="preserve"> </w:t>
      </w:r>
      <w:r>
        <w:rPr>
          <w:spacing w:val="-2"/>
          <w:sz w:val="17"/>
        </w:rPr>
        <w:t>1.3).</w:t>
      </w:r>
    </w:p>
    <w:p w:rsidR="00FB0FE6" w:rsidRDefault="00056ECC">
      <w:pPr>
        <w:pStyle w:val="ListParagraph"/>
        <w:numPr>
          <w:ilvl w:val="0"/>
          <w:numId w:val="6"/>
        </w:numPr>
        <w:tabs>
          <w:tab w:val="left" w:pos="785"/>
        </w:tabs>
        <w:spacing w:before="24" w:line="268" w:lineRule="auto"/>
        <w:ind w:right="369"/>
        <w:jc w:val="both"/>
        <w:rPr>
          <w:sz w:val="17"/>
        </w:rPr>
      </w:pPr>
      <w:r>
        <w:rPr>
          <w:sz w:val="17"/>
        </w:rPr>
        <w:t>For</w:t>
      </w:r>
      <w:r>
        <w:rPr>
          <w:spacing w:val="-4"/>
          <w:sz w:val="17"/>
        </w:rPr>
        <w:t xml:space="preserve"> </w:t>
      </w:r>
      <w:r>
        <w:rPr>
          <w:sz w:val="17"/>
        </w:rPr>
        <w:t>example,</w:t>
      </w:r>
      <w:r>
        <w:rPr>
          <w:spacing w:val="-4"/>
          <w:sz w:val="17"/>
        </w:rPr>
        <w:t xml:space="preserve"> </w:t>
      </w:r>
      <w:r>
        <w:rPr>
          <w:sz w:val="17"/>
        </w:rPr>
        <w:t>under</w:t>
      </w:r>
      <w:r>
        <w:rPr>
          <w:spacing w:val="-4"/>
          <w:sz w:val="17"/>
        </w:rPr>
        <w:t xml:space="preserve"> </w:t>
      </w:r>
      <w:r>
        <w:rPr>
          <w:sz w:val="17"/>
        </w:rPr>
        <w:t>the</w:t>
      </w:r>
      <w:r>
        <w:rPr>
          <w:spacing w:val="-4"/>
          <w:sz w:val="17"/>
        </w:rPr>
        <w:t xml:space="preserve"> </w:t>
      </w:r>
      <w:r>
        <w:rPr>
          <w:sz w:val="17"/>
        </w:rPr>
        <w:t>Queensland</w:t>
      </w:r>
      <w:r>
        <w:rPr>
          <w:spacing w:val="-4"/>
          <w:sz w:val="17"/>
        </w:rPr>
        <w:t xml:space="preserve"> </w:t>
      </w:r>
      <w:r>
        <w:rPr>
          <w:sz w:val="17"/>
        </w:rPr>
        <w:t>code: ‘Ministers</w:t>
      </w:r>
      <w:r>
        <w:rPr>
          <w:spacing w:val="-4"/>
          <w:sz w:val="17"/>
        </w:rPr>
        <w:t xml:space="preserve"> </w:t>
      </w:r>
      <w:r>
        <w:rPr>
          <w:sz w:val="17"/>
        </w:rPr>
        <w:t>must</w:t>
      </w:r>
      <w:r>
        <w:rPr>
          <w:spacing w:val="-4"/>
          <w:sz w:val="17"/>
        </w:rPr>
        <w:t xml:space="preserve"> </w:t>
      </w:r>
      <w:r>
        <w:rPr>
          <w:sz w:val="17"/>
        </w:rPr>
        <w:t>ensure</w:t>
      </w:r>
      <w:r>
        <w:rPr>
          <w:spacing w:val="-4"/>
          <w:sz w:val="17"/>
        </w:rPr>
        <w:t xml:space="preserve"> </w:t>
      </w:r>
      <w:r>
        <w:rPr>
          <w:sz w:val="17"/>
        </w:rPr>
        <w:t>that</w:t>
      </w:r>
      <w:r>
        <w:rPr>
          <w:spacing w:val="-4"/>
          <w:sz w:val="17"/>
        </w:rPr>
        <w:t xml:space="preserve"> </w:t>
      </w:r>
      <w:r>
        <w:rPr>
          <w:sz w:val="17"/>
        </w:rPr>
        <w:t>there</w:t>
      </w:r>
      <w:r>
        <w:rPr>
          <w:spacing w:val="-4"/>
          <w:sz w:val="17"/>
        </w:rPr>
        <w:t xml:space="preserve"> </w:t>
      </w:r>
      <w:r>
        <w:rPr>
          <w:sz w:val="17"/>
        </w:rPr>
        <w:t>is</w:t>
      </w:r>
      <w:r>
        <w:rPr>
          <w:spacing w:val="-4"/>
          <w:sz w:val="17"/>
        </w:rPr>
        <w:t xml:space="preserve"> </w:t>
      </w:r>
      <w:r>
        <w:rPr>
          <w:sz w:val="17"/>
        </w:rPr>
        <w:t>a clear</w:t>
      </w:r>
      <w:r>
        <w:rPr>
          <w:spacing w:val="-3"/>
          <w:sz w:val="17"/>
        </w:rPr>
        <w:t xml:space="preserve"> </w:t>
      </w:r>
      <w:r>
        <w:rPr>
          <w:sz w:val="17"/>
        </w:rPr>
        <w:t>delineation</w:t>
      </w:r>
      <w:r>
        <w:rPr>
          <w:spacing w:val="-3"/>
          <w:sz w:val="17"/>
        </w:rPr>
        <w:t xml:space="preserve"> </w:t>
      </w:r>
      <w:r>
        <w:rPr>
          <w:sz w:val="17"/>
        </w:rPr>
        <w:t>between</w:t>
      </w:r>
      <w:r>
        <w:rPr>
          <w:spacing w:val="-3"/>
          <w:sz w:val="17"/>
        </w:rPr>
        <w:t xml:space="preserve"> </w:t>
      </w:r>
      <w:r>
        <w:rPr>
          <w:sz w:val="17"/>
        </w:rPr>
        <w:t>the</w:t>
      </w:r>
      <w:r>
        <w:rPr>
          <w:spacing w:val="-3"/>
          <w:sz w:val="17"/>
        </w:rPr>
        <w:t xml:space="preserve"> </w:t>
      </w:r>
      <w:r>
        <w:rPr>
          <w:sz w:val="17"/>
        </w:rPr>
        <w:t>activities</w:t>
      </w:r>
      <w:r>
        <w:rPr>
          <w:spacing w:val="-3"/>
          <w:sz w:val="17"/>
        </w:rPr>
        <w:t xml:space="preserve"> </w:t>
      </w:r>
      <w:r>
        <w:rPr>
          <w:sz w:val="17"/>
        </w:rPr>
        <w:t>of</w:t>
      </w:r>
      <w:r>
        <w:rPr>
          <w:spacing w:val="-3"/>
          <w:sz w:val="17"/>
        </w:rPr>
        <w:t xml:space="preserve"> </w:t>
      </w:r>
      <w:r>
        <w:rPr>
          <w:sz w:val="17"/>
        </w:rPr>
        <w:t>the</w:t>
      </w:r>
      <w:r>
        <w:rPr>
          <w:spacing w:val="-3"/>
          <w:sz w:val="17"/>
        </w:rPr>
        <w:t xml:space="preserve"> </w:t>
      </w:r>
      <w:r>
        <w:rPr>
          <w:sz w:val="17"/>
        </w:rPr>
        <w:t>Executive</w:t>
      </w:r>
      <w:r>
        <w:rPr>
          <w:spacing w:val="-3"/>
          <w:sz w:val="17"/>
        </w:rPr>
        <w:t xml:space="preserve"> </w:t>
      </w:r>
      <w:r>
        <w:rPr>
          <w:sz w:val="17"/>
        </w:rPr>
        <w:t>Government</w:t>
      </w:r>
      <w:r>
        <w:rPr>
          <w:spacing w:val="-3"/>
          <w:sz w:val="17"/>
        </w:rPr>
        <w:t xml:space="preserve"> </w:t>
      </w:r>
      <w:r>
        <w:rPr>
          <w:sz w:val="17"/>
        </w:rPr>
        <w:t>under</w:t>
      </w:r>
      <w:r>
        <w:rPr>
          <w:spacing w:val="-3"/>
          <w:sz w:val="17"/>
        </w:rPr>
        <w:t xml:space="preserve"> </w:t>
      </w:r>
      <w:r>
        <w:rPr>
          <w:sz w:val="17"/>
        </w:rPr>
        <w:t xml:space="preserve">their portfolio and that of their political party.’ </w:t>
      </w:r>
      <w:hyperlink w:anchor="_bookmark286" w:history="1">
        <w:r>
          <w:rPr>
            <w:sz w:val="17"/>
          </w:rPr>
          <w:t>Queensland Department of the Premier</w:t>
        </w:r>
      </w:hyperlink>
      <w:r>
        <w:rPr>
          <w:sz w:val="17"/>
        </w:rPr>
        <w:t xml:space="preserve"> </w:t>
      </w:r>
      <w:bookmarkStart w:id="125" w:name="_bookmark120"/>
      <w:bookmarkEnd w:id="125"/>
      <w:r>
        <w:rPr>
          <w:sz w:val="17"/>
        </w:rPr>
        <w:fldChar w:fldCharType="begin"/>
      </w:r>
      <w:r>
        <w:rPr>
          <w:sz w:val="17"/>
        </w:rPr>
        <w:instrText xml:space="preserve"> HYPERLINK \l "_bookmark286" </w:instrText>
      </w:r>
      <w:r>
        <w:rPr>
          <w:sz w:val="17"/>
        </w:rPr>
        <w:fldChar w:fldCharType="separate"/>
      </w:r>
      <w:r>
        <w:rPr>
          <w:sz w:val="17"/>
        </w:rPr>
        <w:t>and Cabinet (2019).</w:t>
      </w:r>
      <w:r>
        <w:rPr>
          <w:sz w:val="17"/>
        </w:rPr>
        <w:fldChar w:fldCharType="end"/>
      </w:r>
    </w:p>
    <w:p w:rsidR="00FB0FE6" w:rsidRDefault="00056ECC">
      <w:pPr>
        <w:pStyle w:val="ListParagraph"/>
        <w:numPr>
          <w:ilvl w:val="0"/>
          <w:numId w:val="6"/>
        </w:numPr>
        <w:tabs>
          <w:tab w:val="left" w:pos="785"/>
        </w:tabs>
        <w:spacing w:line="268" w:lineRule="auto"/>
        <w:ind w:right="379"/>
        <w:jc w:val="both"/>
        <w:rPr>
          <w:sz w:val="17"/>
        </w:rPr>
      </w:pPr>
      <w:r>
        <w:rPr>
          <w:sz w:val="17"/>
        </w:rPr>
        <w:t>For</w:t>
      </w:r>
      <w:r>
        <w:rPr>
          <w:spacing w:val="-3"/>
          <w:sz w:val="17"/>
        </w:rPr>
        <w:t xml:space="preserve"> </w:t>
      </w:r>
      <w:r>
        <w:rPr>
          <w:sz w:val="17"/>
        </w:rPr>
        <w:t>example,</w:t>
      </w:r>
      <w:r>
        <w:rPr>
          <w:spacing w:val="-3"/>
          <w:sz w:val="17"/>
        </w:rPr>
        <w:t xml:space="preserve"> </w:t>
      </w:r>
      <w:r>
        <w:rPr>
          <w:sz w:val="17"/>
        </w:rPr>
        <w:t>Department</w:t>
      </w:r>
      <w:r>
        <w:rPr>
          <w:spacing w:val="-3"/>
          <w:sz w:val="17"/>
        </w:rPr>
        <w:t xml:space="preserve"> </w:t>
      </w:r>
      <w:r>
        <w:rPr>
          <w:sz w:val="17"/>
        </w:rPr>
        <w:t>of</w:t>
      </w:r>
      <w:r>
        <w:rPr>
          <w:spacing w:val="-3"/>
          <w:sz w:val="17"/>
        </w:rPr>
        <w:t xml:space="preserve"> </w:t>
      </w:r>
      <w:r>
        <w:rPr>
          <w:sz w:val="17"/>
        </w:rPr>
        <w:t>the</w:t>
      </w:r>
      <w:r>
        <w:rPr>
          <w:spacing w:val="-3"/>
          <w:sz w:val="17"/>
        </w:rPr>
        <w:t xml:space="preserve"> </w:t>
      </w:r>
      <w:r>
        <w:rPr>
          <w:sz w:val="17"/>
        </w:rPr>
        <w:t>Prime</w:t>
      </w:r>
      <w:r>
        <w:rPr>
          <w:spacing w:val="-3"/>
          <w:sz w:val="17"/>
        </w:rPr>
        <w:t xml:space="preserve"> </w:t>
      </w:r>
      <w:r>
        <w:rPr>
          <w:sz w:val="17"/>
        </w:rPr>
        <w:t>Minister</w:t>
      </w:r>
      <w:r>
        <w:rPr>
          <w:spacing w:val="-3"/>
          <w:sz w:val="17"/>
        </w:rPr>
        <w:t xml:space="preserve"> </w:t>
      </w:r>
      <w:r>
        <w:rPr>
          <w:sz w:val="17"/>
        </w:rPr>
        <w:t>and</w:t>
      </w:r>
      <w:r>
        <w:rPr>
          <w:spacing w:val="-3"/>
          <w:sz w:val="17"/>
        </w:rPr>
        <w:t xml:space="preserve"> </w:t>
      </w:r>
      <w:r>
        <w:rPr>
          <w:sz w:val="17"/>
        </w:rPr>
        <w:t>Cabinet</w:t>
      </w:r>
      <w:r>
        <w:rPr>
          <w:spacing w:val="-3"/>
          <w:sz w:val="17"/>
        </w:rPr>
        <w:t xml:space="preserve"> </w:t>
      </w:r>
      <w:hyperlink w:anchor="_bookmark236" w:history="1">
        <w:r>
          <w:rPr>
            <w:sz w:val="17"/>
          </w:rPr>
          <w:t>(2022,</w:t>
        </w:r>
      </w:hyperlink>
      <w:r>
        <w:rPr>
          <w:spacing w:val="-3"/>
          <w:sz w:val="17"/>
        </w:rPr>
        <w:t xml:space="preserve"> </w:t>
      </w:r>
      <w:r>
        <w:rPr>
          <w:sz w:val="17"/>
        </w:rPr>
        <w:t>clause</w:t>
      </w:r>
      <w:r>
        <w:rPr>
          <w:spacing w:val="-3"/>
          <w:sz w:val="17"/>
        </w:rPr>
        <w:t xml:space="preserve"> </w:t>
      </w:r>
      <w:r>
        <w:rPr>
          <w:sz w:val="17"/>
        </w:rPr>
        <w:t xml:space="preserve">15.1) and </w:t>
      </w:r>
      <w:hyperlink w:anchor="_bookmark286" w:history="1">
        <w:r>
          <w:rPr>
            <w:sz w:val="17"/>
          </w:rPr>
          <w:t>Queensland Department of the Premier and Cabinet (2019).</w:t>
        </w:r>
      </w:hyperlink>
    </w:p>
    <w:p w:rsidR="00FB0FE6" w:rsidRDefault="00FB0FE6">
      <w:pPr>
        <w:spacing w:line="268" w:lineRule="auto"/>
        <w:jc w:val="both"/>
        <w:rPr>
          <w:sz w:val="17"/>
        </w:rPr>
        <w:sectPr w:rsidR="00FB0FE6">
          <w:type w:val="continuous"/>
          <w:pgSz w:w="16840" w:h="11910" w:orient="landscape"/>
          <w:pgMar w:top="1340" w:right="1140" w:bottom="280" w:left="860" w:header="689" w:footer="991" w:gutter="0"/>
          <w:cols w:num="2" w:space="720" w:equalWidth="0">
            <w:col w:w="6987" w:space="676"/>
            <w:col w:w="7177"/>
          </w:cols>
        </w:sectPr>
      </w:pPr>
    </w:p>
    <w:p w:rsidR="00FB0FE6" w:rsidRDefault="00056ECC">
      <w:pPr>
        <w:pStyle w:val="Heading4"/>
        <w:numPr>
          <w:ilvl w:val="1"/>
          <w:numId w:val="11"/>
        </w:numPr>
        <w:tabs>
          <w:tab w:val="left" w:pos="991"/>
          <w:tab w:val="left" w:pos="992"/>
        </w:tabs>
        <w:spacing w:before="160"/>
        <w:ind w:hanging="549"/>
      </w:pPr>
      <w:r>
        <w:lastRenderedPageBreak/>
        <w:pict>
          <v:group id="docshapegroup344" o:spid="_x0000_s1133" style="position:absolute;left:0;text-align:left;margin-left:448.85pt;margin-top:74.2pt;width:327.4pt;height:451.7pt;z-index:15759872;mso-position-horizontal-relative:page;mso-position-vertical-relative:page" coordorigin="8977,1484" coordsize="6548,9034">
            <v:rect id="docshape345" o:spid="_x0000_s1136" style="position:absolute;left:8980;top:1488;width:6540;height:9026" fillcolor="#fef0de" stroked="f"/>
            <v:line id="_x0000_s1135" style="position:absolute" from="9204,9223" to="10644,9223" strokeweight=".14042mm"/>
            <v:shape id="docshape346" o:spid="_x0000_s1134" type="#_x0000_t202" style="position:absolute;left:8980;top:1488;width:6540;height:9026" filled="f" strokecolor="#f2901d" strokeweight=".14058mm">
              <v:textbox inset="0,0,0,0">
                <w:txbxContent>
                  <w:p w:rsidR="00056ECC" w:rsidRDefault="00056ECC">
                    <w:pPr>
                      <w:spacing w:before="137"/>
                      <w:ind w:left="219"/>
                      <w:rPr>
                        <w:b/>
                        <w:sz w:val="20"/>
                      </w:rPr>
                    </w:pPr>
                    <w:bookmarkStart w:id="126" w:name="_bookmark126"/>
                    <w:bookmarkEnd w:id="126"/>
                    <w:r>
                      <w:rPr>
                        <w:b/>
                        <w:color w:val="F2901D"/>
                        <w:w w:val="105"/>
                        <w:sz w:val="20"/>
                      </w:rPr>
                      <w:t>Box</w:t>
                    </w:r>
                    <w:r>
                      <w:rPr>
                        <w:b/>
                        <w:color w:val="F2901D"/>
                        <w:spacing w:val="-9"/>
                        <w:w w:val="105"/>
                        <w:sz w:val="20"/>
                      </w:rPr>
                      <w:t xml:space="preserve"> </w:t>
                    </w:r>
                    <w:r>
                      <w:rPr>
                        <w:b/>
                        <w:color w:val="F2901D"/>
                        <w:w w:val="105"/>
                        <w:sz w:val="20"/>
                      </w:rPr>
                      <w:t>4:</w:t>
                    </w:r>
                    <w:r>
                      <w:rPr>
                        <w:b/>
                        <w:color w:val="F2901D"/>
                        <w:spacing w:val="-9"/>
                        <w:w w:val="105"/>
                        <w:sz w:val="20"/>
                      </w:rPr>
                      <w:t xml:space="preserve"> </w:t>
                    </w:r>
                    <w:r>
                      <w:rPr>
                        <w:b/>
                        <w:color w:val="F2901D"/>
                        <w:w w:val="105"/>
                        <w:sz w:val="20"/>
                      </w:rPr>
                      <w:t>A</w:t>
                    </w:r>
                    <w:r>
                      <w:rPr>
                        <w:b/>
                        <w:color w:val="F2901D"/>
                        <w:spacing w:val="-8"/>
                        <w:w w:val="105"/>
                        <w:sz w:val="20"/>
                      </w:rPr>
                      <w:t xml:space="preserve"> </w:t>
                    </w:r>
                    <w:r>
                      <w:rPr>
                        <w:b/>
                        <w:color w:val="F2901D"/>
                        <w:w w:val="105"/>
                        <w:sz w:val="20"/>
                      </w:rPr>
                      <w:t>tale</w:t>
                    </w:r>
                    <w:r>
                      <w:rPr>
                        <w:b/>
                        <w:color w:val="F2901D"/>
                        <w:spacing w:val="-9"/>
                        <w:w w:val="105"/>
                        <w:sz w:val="20"/>
                      </w:rPr>
                      <w:t xml:space="preserve"> </w:t>
                    </w:r>
                    <w:r>
                      <w:rPr>
                        <w:b/>
                        <w:color w:val="F2901D"/>
                        <w:w w:val="105"/>
                        <w:sz w:val="20"/>
                      </w:rPr>
                      <w:t>of</w:t>
                    </w:r>
                    <w:r>
                      <w:rPr>
                        <w:b/>
                        <w:color w:val="F2901D"/>
                        <w:spacing w:val="-8"/>
                        <w:w w:val="105"/>
                        <w:sz w:val="20"/>
                      </w:rPr>
                      <w:t xml:space="preserve"> </w:t>
                    </w:r>
                    <w:r>
                      <w:rPr>
                        <w:b/>
                        <w:color w:val="F2901D"/>
                        <w:w w:val="105"/>
                        <w:sz w:val="20"/>
                      </w:rPr>
                      <w:t>two</w:t>
                    </w:r>
                    <w:r>
                      <w:rPr>
                        <w:b/>
                        <w:color w:val="F2901D"/>
                        <w:spacing w:val="-9"/>
                        <w:w w:val="105"/>
                        <w:sz w:val="20"/>
                      </w:rPr>
                      <w:t xml:space="preserve"> </w:t>
                    </w:r>
                    <w:r>
                      <w:rPr>
                        <w:b/>
                        <w:color w:val="F2901D"/>
                        <w:w w:val="105"/>
                        <w:sz w:val="20"/>
                      </w:rPr>
                      <w:t>sports</w:t>
                    </w:r>
                    <w:r>
                      <w:rPr>
                        <w:b/>
                        <w:color w:val="F2901D"/>
                        <w:spacing w:val="-8"/>
                        <w:w w:val="105"/>
                        <w:sz w:val="20"/>
                      </w:rPr>
                      <w:t xml:space="preserve"> </w:t>
                    </w:r>
                    <w:r>
                      <w:rPr>
                        <w:b/>
                        <w:color w:val="F2901D"/>
                        <w:w w:val="105"/>
                        <w:sz w:val="20"/>
                      </w:rPr>
                      <w:t>rorts</w:t>
                    </w:r>
                    <w:r>
                      <w:rPr>
                        <w:b/>
                        <w:color w:val="F2901D"/>
                        <w:spacing w:val="-9"/>
                        <w:w w:val="105"/>
                        <w:sz w:val="20"/>
                      </w:rPr>
                      <w:t xml:space="preserve"> </w:t>
                    </w:r>
                    <w:r>
                      <w:rPr>
                        <w:b/>
                        <w:color w:val="F2901D"/>
                        <w:spacing w:val="-2"/>
                        <w:w w:val="105"/>
                        <w:sz w:val="20"/>
                      </w:rPr>
                      <w:t>programs</w:t>
                    </w:r>
                  </w:p>
                  <w:p w:rsidR="00056ECC" w:rsidRDefault="00056ECC">
                    <w:pPr>
                      <w:spacing w:before="167" w:line="280" w:lineRule="auto"/>
                      <w:ind w:left="219" w:right="320"/>
                      <w:rPr>
                        <w:sz w:val="13"/>
                      </w:rPr>
                    </w:pPr>
                    <w:r>
                      <w:rPr>
                        <w:w w:val="105"/>
                        <w:sz w:val="20"/>
                      </w:rPr>
                      <w:t>In November 1993, the Auditor-General handed down a report on</w:t>
                    </w:r>
                    <w:r>
                      <w:rPr>
                        <w:spacing w:val="-14"/>
                        <w:w w:val="105"/>
                        <w:sz w:val="20"/>
                      </w:rPr>
                      <w:t xml:space="preserve"> </w:t>
                    </w:r>
                    <w:r>
                      <w:rPr>
                        <w:w w:val="105"/>
                        <w:sz w:val="20"/>
                      </w:rPr>
                      <w:t>the</w:t>
                    </w:r>
                    <w:r>
                      <w:rPr>
                        <w:spacing w:val="-14"/>
                        <w:w w:val="105"/>
                        <w:sz w:val="20"/>
                      </w:rPr>
                      <w:t xml:space="preserve"> </w:t>
                    </w:r>
                    <w:r>
                      <w:rPr>
                        <w:w w:val="105"/>
                        <w:sz w:val="20"/>
                      </w:rPr>
                      <w:t>Community,</w:t>
                    </w:r>
                    <w:r>
                      <w:rPr>
                        <w:spacing w:val="-14"/>
                        <w:w w:val="105"/>
                        <w:sz w:val="20"/>
                      </w:rPr>
                      <w:t xml:space="preserve"> </w:t>
                    </w:r>
                    <w:r>
                      <w:rPr>
                        <w:w w:val="105"/>
                        <w:sz w:val="20"/>
                      </w:rPr>
                      <w:t>Cultural,</w:t>
                    </w:r>
                    <w:r>
                      <w:rPr>
                        <w:spacing w:val="-14"/>
                        <w:w w:val="105"/>
                        <w:sz w:val="20"/>
                      </w:rPr>
                      <w:t xml:space="preserve"> </w:t>
                    </w:r>
                    <w:r>
                      <w:rPr>
                        <w:w w:val="105"/>
                        <w:sz w:val="20"/>
                      </w:rPr>
                      <w:t>Recreational,</w:t>
                    </w:r>
                    <w:r>
                      <w:rPr>
                        <w:spacing w:val="-14"/>
                        <w:w w:val="105"/>
                        <w:sz w:val="20"/>
                      </w:rPr>
                      <w:t xml:space="preserve"> </w:t>
                    </w:r>
                    <w:r>
                      <w:rPr>
                        <w:w w:val="105"/>
                        <w:sz w:val="20"/>
                      </w:rPr>
                      <w:t>and</w:t>
                    </w:r>
                    <w:r>
                      <w:rPr>
                        <w:spacing w:val="-14"/>
                        <w:w w:val="105"/>
                        <w:sz w:val="20"/>
                      </w:rPr>
                      <w:t xml:space="preserve"> </w:t>
                    </w:r>
                    <w:r>
                      <w:rPr>
                        <w:w w:val="105"/>
                        <w:sz w:val="20"/>
                      </w:rPr>
                      <w:t>Sporting</w:t>
                    </w:r>
                    <w:r>
                      <w:rPr>
                        <w:spacing w:val="-14"/>
                        <w:w w:val="105"/>
                        <w:sz w:val="20"/>
                      </w:rPr>
                      <w:t xml:space="preserve"> </w:t>
                    </w:r>
                    <w:r>
                      <w:rPr>
                        <w:w w:val="105"/>
                        <w:sz w:val="20"/>
                      </w:rPr>
                      <w:t>Facilities Program,</w:t>
                    </w:r>
                    <w:r>
                      <w:rPr>
                        <w:spacing w:val="-15"/>
                        <w:w w:val="105"/>
                        <w:sz w:val="20"/>
                      </w:rPr>
                      <w:t xml:space="preserve"> </w:t>
                    </w:r>
                    <w:r>
                      <w:rPr>
                        <w:w w:val="105"/>
                        <w:sz w:val="20"/>
                      </w:rPr>
                      <w:t>which</w:t>
                    </w:r>
                    <w:r>
                      <w:rPr>
                        <w:spacing w:val="-14"/>
                        <w:w w:val="105"/>
                        <w:sz w:val="20"/>
                      </w:rPr>
                      <w:t xml:space="preserve"> </w:t>
                    </w:r>
                    <w:r>
                      <w:rPr>
                        <w:w w:val="105"/>
                        <w:sz w:val="20"/>
                      </w:rPr>
                      <w:t>fell</w:t>
                    </w:r>
                    <w:r>
                      <w:rPr>
                        <w:spacing w:val="-15"/>
                        <w:w w:val="105"/>
                        <w:sz w:val="20"/>
                      </w:rPr>
                      <w:t xml:space="preserve"> </w:t>
                    </w:r>
                    <w:r>
                      <w:rPr>
                        <w:w w:val="105"/>
                        <w:sz w:val="20"/>
                      </w:rPr>
                      <w:t>under</w:t>
                    </w:r>
                    <w:r>
                      <w:rPr>
                        <w:spacing w:val="-14"/>
                        <w:w w:val="105"/>
                        <w:sz w:val="20"/>
                      </w:rPr>
                      <w:t xml:space="preserve"> </w:t>
                    </w:r>
                    <w:r>
                      <w:rPr>
                        <w:w w:val="105"/>
                        <w:sz w:val="20"/>
                      </w:rPr>
                      <w:t>the</w:t>
                    </w:r>
                    <w:r>
                      <w:rPr>
                        <w:spacing w:val="-15"/>
                        <w:w w:val="105"/>
                        <w:sz w:val="20"/>
                      </w:rPr>
                      <w:t xml:space="preserve"> </w:t>
                    </w:r>
                    <w:r>
                      <w:rPr>
                        <w:w w:val="105"/>
                        <w:sz w:val="20"/>
                      </w:rPr>
                      <w:t>responsibility</w:t>
                    </w:r>
                    <w:r>
                      <w:rPr>
                        <w:spacing w:val="-14"/>
                        <w:w w:val="105"/>
                        <w:sz w:val="20"/>
                      </w:rPr>
                      <w:t xml:space="preserve"> </w:t>
                    </w:r>
                    <w:r>
                      <w:rPr>
                        <w:w w:val="105"/>
                        <w:sz w:val="20"/>
                      </w:rPr>
                      <w:t>of</w:t>
                    </w:r>
                    <w:r>
                      <w:rPr>
                        <w:spacing w:val="-15"/>
                        <w:w w:val="105"/>
                        <w:sz w:val="20"/>
                      </w:rPr>
                      <w:t xml:space="preserve"> </w:t>
                    </w:r>
                    <w:r>
                      <w:rPr>
                        <w:w w:val="105"/>
                        <w:sz w:val="20"/>
                      </w:rPr>
                      <w:t>Labor</w:t>
                    </w:r>
                    <w:r>
                      <w:rPr>
                        <w:spacing w:val="-14"/>
                        <w:w w:val="105"/>
                        <w:sz w:val="20"/>
                      </w:rPr>
                      <w:t xml:space="preserve"> </w:t>
                    </w:r>
                    <w:r>
                      <w:rPr>
                        <w:w w:val="105"/>
                        <w:sz w:val="20"/>
                      </w:rPr>
                      <w:t>minister</w:t>
                    </w:r>
                    <w:r>
                      <w:rPr>
                        <w:spacing w:val="-15"/>
                        <w:w w:val="105"/>
                        <w:sz w:val="20"/>
                      </w:rPr>
                      <w:t xml:space="preserve"> </w:t>
                    </w:r>
                    <w:proofErr w:type="spellStart"/>
                    <w:r>
                      <w:rPr>
                        <w:w w:val="105"/>
                        <w:sz w:val="20"/>
                      </w:rPr>
                      <w:t>Ros</w:t>
                    </w:r>
                    <w:proofErr w:type="spellEnd"/>
                    <w:r>
                      <w:rPr>
                        <w:w w:val="105"/>
                        <w:sz w:val="20"/>
                      </w:rPr>
                      <w:t xml:space="preserve"> </w:t>
                    </w:r>
                    <w:r>
                      <w:rPr>
                        <w:spacing w:val="-2"/>
                        <w:w w:val="105"/>
                        <w:sz w:val="20"/>
                      </w:rPr>
                      <w:t>Kelly. The</w:t>
                    </w:r>
                    <w:r>
                      <w:rPr>
                        <w:spacing w:val="-5"/>
                        <w:w w:val="105"/>
                        <w:sz w:val="20"/>
                      </w:rPr>
                      <w:t xml:space="preserve"> </w:t>
                    </w:r>
                    <w:r>
                      <w:rPr>
                        <w:spacing w:val="-2"/>
                        <w:w w:val="105"/>
                        <w:sz w:val="20"/>
                      </w:rPr>
                      <w:t>program</w:t>
                    </w:r>
                    <w:r>
                      <w:rPr>
                        <w:spacing w:val="-5"/>
                        <w:w w:val="105"/>
                        <w:sz w:val="20"/>
                      </w:rPr>
                      <w:t xml:space="preserve"> </w:t>
                    </w:r>
                    <w:r>
                      <w:rPr>
                        <w:spacing w:val="-2"/>
                        <w:w w:val="105"/>
                        <w:sz w:val="20"/>
                      </w:rPr>
                      <w:t>provided</w:t>
                    </w:r>
                    <w:r>
                      <w:rPr>
                        <w:spacing w:val="-5"/>
                        <w:w w:val="105"/>
                        <w:sz w:val="20"/>
                      </w:rPr>
                      <w:t xml:space="preserve"> </w:t>
                    </w:r>
                    <w:r>
                      <w:rPr>
                        <w:spacing w:val="-2"/>
                        <w:w w:val="105"/>
                        <w:sz w:val="20"/>
                      </w:rPr>
                      <w:t>1,447</w:t>
                    </w:r>
                    <w:r>
                      <w:rPr>
                        <w:spacing w:val="-5"/>
                        <w:w w:val="105"/>
                        <w:sz w:val="20"/>
                      </w:rPr>
                      <w:t xml:space="preserve"> </w:t>
                    </w:r>
                    <w:r>
                      <w:rPr>
                        <w:spacing w:val="-2"/>
                        <w:w w:val="105"/>
                        <w:sz w:val="20"/>
                      </w:rPr>
                      <w:t>grants,</w:t>
                    </w:r>
                    <w:r>
                      <w:rPr>
                        <w:spacing w:val="-5"/>
                        <w:w w:val="105"/>
                        <w:sz w:val="20"/>
                      </w:rPr>
                      <w:t xml:space="preserve"> </w:t>
                    </w:r>
                    <w:proofErr w:type="spellStart"/>
                    <w:r>
                      <w:rPr>
                        <w:spacing w:val="-2"/>
                        <w:w w:val="105"/>
                        <w:sz w:val="20"/>
                      </w:rPr>
                      <w:t>totalling</w:t>
                    </w:r>
                    <w:proofErr w:type="spellEnd"/>
                    <w:r>
                      <w:rPr>
                        <w:spacing w:val="-5"/>
                        <w:w w:val="105"/>
                        <w:sz w:val="20"/>
                      </w:rPr>
                      <w:t xml:space="preserve"> </w:t>
                    </w:r>
                    <w:r>
                      <w:rPr>
                        <w:spacing w:val="-2"/>
                        <w:w w:val="105"/>
                        <w:sz w:val="20"/>
                      </w:rPr>
                      <w:t>$60.3</w:t>
                    </w:r>
                    <w:r>
                      <w:rPr>
                        <w:spacing w:val="-5"/>
                        <w:w w:val="105"/>
                        <w:sz w:val="20"/>
                      </w:rPr>
                      <w:t xml:space="preserve"> </w:t>
                    </w:r>
                    <w:r>
                      <w:rPr>
                        <w:spacing w:val="-2"/>
                        <w:w w:val="105"/>
                        <w:sz w:val="20"/>
                      </w:rPr>
                      <w:t>million</w:t>
                    </w:r>
                    <w:proofErr w:type="gramStart"/>
                    <w:r>
                      <w:rPr>
                        <w:spacing w:val="-2"/>
                        <w:w w:val="105"/>
                        <w:sz w:val="20"/>
                      </w:rPr>
                      <w:t>,</w:t>
                    </w:r>
                    <w:proofErr w:type="gramEnd"/>
                    <w:r>
                      <w:rPr>
                        <w:spacing w:val="-2"/>
                        <w:w w:val="105"/>
                        <w:position w:val="7"/>
                        <w:sz w:val="13"/>
                      </w:rPr>
                      <w:fldChar w:fldCharType="begin"/>
                    </w:r>
                    <w:r>
                      <w:rPr>
                        <w:spacing w:val="-2"/>
                        <w:w w:val="105"/>
                        <w:position w:val="7"/>
                        <w:sz w:val="13"/>
                      </w:rPr>
                      <w:instrText xml:space="preserve"> HYPERLINK \l "_bookmark127" </w:instrText>
                    </w:r>
                    <w:r>
                      <w:rPr>
                        <w:spacing w:val="-2"/>
                        <w:w w:val="105"/>
                        <w:position w:val="7"/>
                        <w:sz w:val="13"/>
                      </w:rPr>
                      <w:fldChar w:fldCharType="separate"/>
                    </w:r>
                    <w:r>
                      <w:rPr>
                        <w:spacing w:val="-2"/>
                        <w:w w:val="105"/>
                        <w:position w:val="7"/>
                        <w:sz w:val="13"/>
                      </w:rPr>
                      <w:t>a</w:t>
                    </w:r>
                    <w:r>
                      <w:rPr>
                        <w:spacing w:val="-2"/>
                        <w:w w:val="105"/>
                        <w:position w:val="7"/>
                        <w:sz w:val="13"/>
                      </w:rPr>
                      <w:fldChar w:fldCharType="end"/>
                    </w:r>
                    <w:r>
                      <w:rPr>
                        <w:spacing w:val="40"/>
                        <w:w w:val="105"/>
                        <w:position w:val="7"/>
                        <w:sz w:val="13"/>
                      </w:rPr>
                      <w:t xml:space="preserve"> </w:t>
                    </w:r>
                    <w:r>
                      <w:rPr>
                        <w:w w:val="105"/>
                        <w:sz w:val="20"/>
                      </w:rPr>
                      <w:t>to local government and community organisations for projects such as swimming pools and sports ovals.</w:t>
                    </w:r>
                    <w:hyperlink w:anchor="_bookmark128" w:history="1">
                      <w:r>
                        <w:rPr>
                          <w:w w:val="105"/>
                          <w:position w:val="7"/>
                          <w:sz w:val="13"/>
                        </w:rPr>
                        <w:t>b</w:t>
                      </w:r>
                    </w:hyperlink>
                  </w:p>
                  <w:p w:rsidR="00056ECC" w:rsidRDefault="00056ECC">
                    <w:pPr>
                      <w:spacing w:before="165" w:line="280" w:lineRule="auto"/>
                      <w:ind w:left="219" w:right="361"/>
                      <w:jc w:val="both"/>
                      <w:rPr>
                        <w:sz w:val="13"/>
                      </w:rPr>
                    </w:pPr>
                    <w:r>
                      <w:rPr>
                        <w:w w:val="105"/>
                        <w:sz w:val="20"/>
                      </w:rPr>
                      <w:t>The</w:t>
                    </w:r>
                    <w:r>
                      <w:rPr>
                        <w:spacing w:val="-12"/>
                        <w:w w:val="105"/>
                        <w:sz w:val="20"/>
                      </w:rPr>
                      <w:t xml:space="preserve"> </w:t>
                    </w:r>
                    <w:r>
                      <w:rPr>
                        <w:w w:val="105"/>
                        <w:sz w:val="20"/>
                      </w:rPr>
                      <w:t>Auditor-General</w:t>
                    </w:r>
                    <w:r>
                      <w:rPr>
                        <w:spacing w:val="-12"/>
                        <w:w w:val="105"/>
                        <w:sz w:val="20"/>
                      </w:rPr>
                      <w:t xml:space="preserve"> </w:t>
                    </w:r>
                    <w:r>
                      <w:rPr>
                        <w:w w:val="105"/>
                        <w:sz w:val="20"/>
                      </w:rPr>
                      <w:t>found</w:t>
                    </w:r>
                    <w:r>
                      <w:rPr>
                        <w:spacing w:val="-12"/>
                        <w:w w:val="105"/>
                        <w:sz w:val="20"/>
                      </w:rPr>
                      <w:t xml:space="preserve"> </w:t>
                    </w:r>
                    <w:r>
                      <w:rPr>
                        <w:w w:val="105"/>
                        <w:sz w:val="20"/>
                      </w:rPr>
                      <w:t>that</w:t>
                    </w:r>
                    <w:r>
                      <w:rPr>
                        <w:spacing w:val="-12"/>
                        <w:w w:val="105"/>
                        <w:sz w:val="20"/>
                      </w:rPr>
                      <w:t xml:space="preserve"> </w:t>
                    </w:r>
                    <w:r>
                      <w:rPr>
                        <w:w w:val="105"/>
                        <w:sz w:val="20"/>
                      </w:rPr>
                      <w:t>the</w:t>
                    </w:r>
                    <w:r>
                      <w:rPr>
                        <w:spacing w:val="-12"/>
                        <w:w w:val="105"/>
                        <w:sz w:val="20"/>
                      </w:rPr>
                      <w:t xml:space="preserve"> </w:t>
                    </w:r>
                    <w:r>
                      <w:rPr>
                        <w:w w:val="105"/>
                        <w:sz w:val="20"/>
                      </w:rPr>
                      <w:t>minister</w:t>
                    </w:r>
                    <w:r>
                      <w:rPr>
                        <w:spacing w:val="-12"/>
                        <w:w w:val="105"/>
                        <w:sz w:val="20"/>
                      </w:rPr>
                      <w:t xml:space="preserve"> </w:t>
                    </w:r>
                    <w:r>
                      <w:rPr>
                        <w:w w:val="105"/>
                        <w:sz w:val="20"/>
                      </w:rPr>
                      <w:t>awarded</w:t>
                    </w:r>
                    <w:r>
                      <w:rPr>
                        <w:spacing w:val="-12"/>
                        <w:w w:val="105"/>
                        <w:sz w:val="20"/>
                      </w:rPr>
                      <w:t xml:space="preserve"> </w:t>
                    </w:r>
                    <w:r>
                      <w:rPr>
                        <w:w w:val="105"/>
                        <w:sz w:val="20"/>
                      </w:rPr>
                      <w:t>66</w:t>
                    </w:r>
                    <w:r>
                      <w:rPr>
                        <w:spacing w:val="-12"/>
                        <w:w w:val="105"/>
                        <w:sz w:val="20"/>
                      </w:rPr>
                      <w:t xml:space="preserve"> </w:t>
                    </w:r>
                    <w:r>
                      <w:rPr>
                        <w:w w:val="105"/>
                        <w:sz w:val="20"/>
                      </w:rPr>
                      <w:t>per</w:t>
                    </w:r>
                    <w:r>
                      <w:rPr>
                        <w:spacing w:val="-12"/>
                        <w:w w:val="105"/>
                        <w:sz w:val="20"/>
                      </w:rPr>
                      <w:t xml:space="preserve"> </w:t>
                    </w:r>
                    <w:r>
                      <w:rPr>
                        <w:w w:val="105"/>
                        <w:sz w:val="20"/>
                      </w:rPr>
                      <w:t>cent of</w:t>
                    </w:r>
                    <w:r>
                      <w:rPr>
                        <w:spacing w:val="-13"/>
                        <w:w w:val="105"/>
                        <w:sz w:val="20"/>
                      </w:rPr>
                      <w:t xml:space="preserve"> </w:t>
                    </w:r>
                    <w:r>
                      <w:rPr>
                        <w:w w:val="105"/>
                        <w:sz w:val="20"/>
                      </w:rPr>
                      <w:t>the</w:t>
                    </w:r>
                    <w:r>
                      <w:rPr>
                        <w:spacing w:val="-13"/>
                        <w:w w:val="105"/>
                        <w:sz w:val="20"/>
                      </w:rPr>
                      <w:t xml:space="preserve"> </w:t>
                    </w:r>
                    <w:r>
                      <w:rPr>
                        <w:w w:val="105"/>
                        <w:sz w:val="20"/>
                      </w:rPr>
                      <w:t>grant</w:t>
                    </w:r>
                    <w:r>
                      <w:rPr>
                        <w:spacing w:val="-13"/>
                        <w:w w:val="105"/>
                        <w:sz w:val="20"/>
                      </w:rPr>
                      <w:t xml:space="preserve"> </w:t>
                    </w:r>
                    <w:r>
                      <w:rPr>
                        <w:w w:val="105"/>
                        <w:sz w:val="20"/>
                      </w:rPr>
                      <w:t>money</w:t>
                    </w:r>
                    <w:r>
                      <w:rPr>
                        <w:spacing w:val="-13"/>
                        <w:w w:val="105"/>
                        <w:sz w:val="20"/>
                      </w:rPr>
                      <w:t xml:space="preserve"> </w:t>
                    </w:r>
                    <w:r>
                      <w:rPr>
                        <w:w w:val="105"/>
                        <w:sz w:val="20"/>
                      </w:rPr>
                      <w:t>to</w:t>
                    </w:r>
                    <w:r>
                      <w:rPr>
                        <w:spacing w:val="-13"/>
                        <w:w w:val="105"/>
                        <w:sz w:val="20"/>
                      </w:rPr>
                      <w:t xml:space="preserve"> </w:t>
                    </w:r>
                    <w:r>
                      <w:rPr>
                        <w:w w:val="105"/>
                        <w:sz w:val="20"/>
                      </w:rPr>
                      <w:t>Labor</w:t>
                    </w:r>
                    <w:r>
                      <w:rPr>
                        <w:spacing w:val="-13"/>
                        <w:w w:val="105"/>
                        <w:sz w:val="20"/>
                      </w:rPr>
                      <w:t xml:space="preserve"> </w:t>
                    </w:r>
                    <w:r>
                      <w:rPr>
                        <w:w w:val="105"/>
                        <w:sz w:val="20"/>
                      </w:rPr>
                      <w:t>seats.</w:t>
                    </w:r>
                    <w:hyperlink w:anchor="_bookmark129" w:history="1">
                      <w:r>
                        <w:rPr>
                          <w:w w:val="105"/>
                          <w:position w:val="7"/>
                          <w:sz w:val="13"/>
                        </w:rPr>
                        <w:t>c</w:t>
                      </w:r>
                    </w:hyperlink>
                    <w:r>
                      <w:rPr>
                        <w:spacing w:val="26"/>
                        <w:w w:val="105"/>
                        <w:position w:val="7"/>
                        <w:sz w:val="13"/>
                      </w:rPr>
                      <w:t xml:space="preserve"> </w:t>
                    </w:r>
                    <w:r>
                      <w:rPr>
                        <w:w w:val="105"/>
                        <w:sz w:val="20"/>
                      </w:rPr>
                      <w:t>Subsequent</w:t>
                    </w:r>
                    <w:r>
                      <w:rPr>
                        <w:spacing w:val="-13"/>
                        <w:w w:val="105"/>
                        <w:sz w:val="20"/>
                      </w:rPr>
                      <w:t xml:space="preserve"> </w:t>
                    </w:r>
                    <w:r>
                      <w:rPr>
                        <w:w w:val="105"/>
                        <w:sz w:val="20"/>
                      </w:rPr>
                      <w:t>analysis</w:t>
                    </w:r>
                    <w:r>
                      <w:rPr>
                        <w:spacing w:val="-13"/>
                        <w:w w:val="105"/>
                        <w:sz w:val="20"/>
                      </w:rPr>
                      <w:t xml:space="preserve"> </w:t>
                    </w:r>
                    <w:r>
                      <w:rPr>
                        <w:w w:val="105"/>
                        <w:sz w:val="20"/>
                      </w:rPr>
                      <w:t>found</w:t>
                    </w:r>
                    <w:r>
                      <w:rPr>
                        <w:spacing w:val="-13"/>
                        <w:w w:val="105"/>
                        <w:sz w:val="20"/>
                      </w:rPr>
                      <w:t xml:space="preserve"> </w:t>
                    </w:r>
                    <w:r>
                      <w:rPr>
                        <w:w w:val="105"/>
                        <w:sz w:val="20"/>
                      </w:rPr>
                      <w:t>a clear</w:t>
                    </w:r>
                    <w:r>
                      <w:rPr>
                        <w:spacing w:val="-13"/>
                        <w:w w:val="105"/>
                        <w:sz w:val="20"/>
                      </w:rPr>
                      <w:t xml:space="preserve"> </w:t>
                    </w:r>
                    <w:r>
                      <w:rPr>
                        <w:w w:val="105"/>
                        <w:sz w:val="20"/>
                      </w:rPr>
                      <w:t>bias</w:t>
                    </w:r>
                    <w:r>
                      <w:rPr>
                        <w:spacing w:val="-13"/>
                        <w:w w:val="105"/>
                        <w:sz w:val="20"/>
                      </w:rPr>
                      <w:t xml:space="preserve"> </w:t>
                    </w:r>
                    <w:r>
                      <w:rPr>
                        <w:w w:val="105"/>
                        <w:sz w:val="20"/>
                      </w:rPr>
                      <w:t>in</w:t>
                    </w:r>
                    <w:r>
                      <w:rPr>
                        <w:spacing w:val="-13"/>
                        <w:w w:val="105"/>
                        <w:sz w:val="20"/>
                      </w:rPr>
                      <w:t xml:space="preserve"> </w:t>
                    </w:r>
                    <w:r>
                      <w:rPr>
                        <w:w w:val="105"/>
                        <w:sz w:val="20"/>
                      </w:rPr>
                      <w:t>the</w:t>
                    </w:r>
                    <w:r>
                      <w:rPr>
                        <w:spacing w:val="-13"/>
                        <w:w w:val="105"/>
                        <w:sz w:val="20"/>
                      </w:rPr>
                      <w:t xml:space="preserve"> </w:t>
                    </w:r>
                    <w:r>
                      <w:rPr>
                        <w:w w:val="105"/>
                        <w:sz w:val="20"/>
                      </w:rPr>
                      <w:t>allocation</w:t>
                    </w:r>
                    <w:r>
                      <w:rPr>
                        <w:spacing w:val="-13"/>
                        <w:w w:val="105"/>
                        <w:sz w:val="20"/>
                      </w:rPr>
                      <w:t xml:space="preserve"> </w:t>
                    </w:r>
                    <w:r>
                      <w:rPr>
                        <w:w w:val="105"/>
                        <w:sz w:val="20"/>
                      </w:rPr>
                      <w:t>of</w:t>
                    </w:r>
                    <w:r>
                      <w:rPr>
                        <w:spacing w:val="-13"/>
                        <w:w w:val="105"/>
                        <w:sz w:val="20"/>
                      </w:rPr>
                      <w:t xml:space="preserve"> </w:t>
                    </w:r>
                    <w:r>
                      <w:rPr>
                        <w:w w:val="105"/>
                        <w:sz w:val="20"/>
                      </w:rPr>
                      <w:t>grants</w:t>
                    </w:r>
                    <w:r>
                      <w:rPr>
                        <w:spacing w:val="-13"/>
                        <w:w w:val="105"/>
                        <w:sz w:val="20"/>
                      </w:rPr>
                      <w:t xml:space="preserve"> </w:t>
                    </w:r>
                    <w:r>
                      <w:rPr>
                        <w:w w:val="105"/>
                        <w:sz w:val="20"/>
                      </w:rPr>
                      <w:t>to</w:t>
                    </w:r>
                    <w:r>
                      <w:rPr>
                        <w:spacing w:val="-13"/>
                        <w:w w:val="105"/>
                        <w:sz w:val="20"/>
                      </w:rPr>
                      <w:t xml:space="preserve"> </w:t>
                    </w:r>
                    <w:r>
                      <w:rPr>
                        <w:w w:val="105"/>
                        <w:sz w:val="20"/>
                      </w:rPr>
                      <w:t>government-held</w:t>
                    </w:r>
                    <w:r>
                      <w:rPr>
                        <w:spacing w:val="-13"/>
                        <w:w w:val="105"/>
                        <w:sz w:val="20"/>
                      </w:rPr>
                      <w:t xml:space="preserve"> </w:t>
                    </w:r>
                    <w:r>
                      <w:rPr>
                        <w:w w:val="105"/>
                        <w:sz w:val="20"/>
                      </w:rPr>
                      <w:t>marginal electorates rather than disadvantaged groups.</w:t>
                    </w:r>
                    <w:hyperlink w:anchor="_bookmark130" w:history="1">
                      <w:r>
                        <w:rPr>
                          <w:w w:val="105"/>
                          <w:position w:val="7"/>
                          <w:sz w:val="13"/>
                        </w:rPr>
                        <w:t>d</w:t>
                      </w:r>
                    </w:hyperlink>
                  </w:p>
                  <w:p w:rsidR="00056ECC" w:rsidRDefault="00056ECC">
                    <w:pPr>
                      <w:spacing w:before="162" w:line="283" w:lineRule="auto"/>
                      <w:ind w:left="219"/>
                      <w:rPr>
                        <w:sz w:val="20"/>
                      </w:rPr>
                    </w:pPr>
                    <w:r>
                      <w:rPr>
                        <w:w w:val="105"/>
                        <w:sz w:val="20"/>
                      </w:rPr>
                      <w:t>Following</w:t>
                    </w:r>
                    <w:r>
                      <w:rPr>
                        <w:spacing w:val="-10"/>
                        <w:w w:val="105"/>
                        <w:sz w:val="20"/>
                      </w:rPr>
                      <w:t xml:space="preserve"> </w:t>
                    </w:r>
                    <w:r>
                      <w:rPr>
                        <w:w w:val="105"/>
                        <w:sz w:val="20"/>
                      </w:rPr>
                      <w:t>the</w:t>
                    </w:r>
                    <w:r>
                      <w:rPr>
                        <w:spacing w:val="-10"/>
                        <w:w w:val="105"/>
                        <w:sz w:val="20"/>
                      </w:rPr>
                      <w:t xml:space="preserve"> </w:t>
                    </w:r>
                    <w:r>
                      <w:rPr>
                        <w:w w:val="105"/>
                        <w:sz w:val="20"/>
                      </w:rPr>
                      <w:t>Auditor-General</w:t>
                    </w:r>
                    <w:r>
                      <w:rPr>
                        <w:spacing w:val="-10"/>
                        <w:w w:val="105"/>
                        <w:sz w:val="20"/>
                      </w:rPr>
                      <w:t xml:space="preserve"> </w:t>
                    </w:r>
                    <w:r>
                      <w:rPr>
                        <w:w w:val="105"/>
                        <w:sz w:val="20"/>
                      </w:rPr>
                      <w:t>report,</w:t>
                    </w:r>
                    <w:r>
                      <w:rPr>
                        <w:spacing w:val="-10"/>
                        <w:w w:val="105"/>
                        <w:sz w:val="20"/>
                      </w:rPr>
                      <w:t xml:space="preserve"> </w:t>
                    </w:r>
                    <w:r>
                      <w:rPr>
                        <w:w w:val="105"/>
                        <w:sz w:val="20"/>
                      </w:rPr>
                      <w:t>a</w:t>
                    </w:r>
                    <w:r>
                      <w:rPr>
                        <w:spacing w:val="-10"/>
                        <w:w w:val="105"/>
                        <w:sz w:val="20"/>
                      </w:rPr>
                      <w:t xml:space="preserve"> </w:t>
                    </w:r>
                    <w:r>
                      <w:rPr>
                        <w:w w:val="105"/>
                        <w:sz w:val="20"/>
                      </w:rPr>
                      <w:t>parliamentary</w:t>
                    </w:r>
                    <w:r>
                      <w:rPr>
                        <w:spacing w:val="-10"/>
                        <w:w w:val="105"/>
                        <w:sz w:val="20"/>
                      </w:rPr>
                      <w:t xml:space="preserve"> </w:t>
                    </w:r>
                    <w:r>
                      <w:rPr>
                        <w:w w:val="105"/>
                        <w:sz w:val="20"/>
                      </w:rPr>
                      <w:t>committee found</w:t>
                    </w:r>
                    <w:r>
                      <w:rPr>
                        <w:spacing w:val="-15"/>
                        <w:w w:val="105"/>
                        <w:sz w:val="20"/>
                      </w:rPr>
                      <w:t xml:space="preserve"> </w:t>
                    </w:r>
                    <w:r>
                      <w:rPr>
                        <w:w w:val="105"/>
                        <w:sz w:val="20"/>
                      </w:rPr>
                      <w:t>Kelly’s</w:t>
                    </w:r>
                    <w:r>
                      <w:rPr>
                        <w:spacing w:val="-15"/>
                        <w:w w:val="105"/>
                        <w:sz w:val="20"/>
                      </w:rPr>
                      <w:t xml:space="preserve"> </w:t>
                    </w:r>
                    <w:r>
                      <w:rPr>
                        <w:w w:val="105"/>
                        <w:sz w:val="20"/>
                      </w:rPr>
                      <w:t>administration</w:t>
                    </w:r>
                    <w:r>
                      <w:rPr>
                        <w:spacing w:val="-14"/>
                        <w:w w:val="105"/>
                        <w:sz w:val="20"/>
                      </w:rPr>
                      <w:t xml:space="preserve"> </w:t>
                    </w:r>
                    <w:r>
                      <w:rPr>
                        <w:w w:val="105"/>
                        <w:sz w:val="20"/>
                      </w:rPr>
                      <w:t>of</w:t>
                    </w:r>
                    <w:r>
                      <w:rPr>
                        <w:spacing w:val="-15"/>
                        <w:w w:val="105"/>
                        <w:sz w:val="20"/>
                      </w:rPr>
                      <w:t xml:space="preserve"> </w:t>
                    </w:r>
                    <w:r>
                      <w:rPr>
                        <w:w w:val="105"/>
                        <w:sz w:val="20"/>
                      </w:rPr>
                      <w:t>the</w:t>
                    </w:r>
                    <w:r>
                      <w:rPr>
                        <w:spacing w:val="-14"/>
                        <w:w w:val="105"/>
                        <w:sz w:val="20"/>
                      </w:rPr>
                      <w:t xml:space="preserve"> </w:t>
                    </w:r>
                    <w:r>
                      <w:rPr>
                        <w:w w:val="105"/>
                        <w:sz w:val="20"/>
                      </w:rPr>
                      <w:t>program</w:t>
                    </w:r>
                    <w:r>
                      <w:rPr>
                        <w:spacing w:val="-15"/>
                        <w:w w:val="105"/>
                        <w:sz w:val="20"/>
                      </w:rPr>
                      <w:t xml:space="preserve"> </w:t>
                    </w:r>
                    <w:r>
                      <w:rPr>
                        <w:w w:val="105"/>
                        <w:sz w:val="20"/>
                      </w:rPr>
                      <w:t>was</w:t>
                    </w:r>
                    <w:r>
                      <w:rPr>
                        <w:spacing w:val="-15"/>
                        <w:w w:val="105"/>
                        <w:sz w:val="20"/>
                      </w:rPr>
                      <w:t xml:space="preserve"> </w:t>
                    </w:r>
                    <w:r>
                      <w:rPr>
                        <w:w w:val="105"/>
                        <w:sz w:val="20"/>
                      </w:rPr>
                      <w:t>deficient,</w:t>
                    </w:r>
                    <w:r>
                      <w:rPr>
                        <w:spacing w:val="-14"/>
                        <w:w w:val="105"/>
                        <w:sz w:val="20"/>
                      </w:rPr>
                      <w:t xml:space="preserve"> </w:t>
                    </w:r>
                    <w:r>
                      <w:rPr>
                        <w:w w:val="105"/>
                        <w:sz w:val="20"/>
                      </w:rPr>
                      <w:t>and</w:t>
                    </w:r>
                    <w:r>
                      <w:rPr>
                        <w:spacing w:val="-15"/>
                        <w:w w:val="105"/>
                        <w:sz w:val="20"/>
                      </w:rPr>
                      <w:t xml:space="preserve"> </w:t>
                    </w:r>
                    <w:r>
                      <w:rPr>
                        <w:w w:val="105"/>
                        <w:sz w:val="20"/>
                      </w:rPr>
                      <w:t>the opposition demanded her resignation. Kelly resigned from the ministry in February 1994 and from parliament 11 months later.</w:t>
                    </w:r>
                  </w:p>
                  <w:p w:rsidR="00056ECC" w:rsidRDefault="00056ECC">
                    <w:pPr>
                      <w:spacing w:before="161" w:line="280" w:lineRule="auto"/>
                      <w:ind w:left="219" w:right="223"/>
                      <w:rPr>
                        <w:sz w:val="13"/>
                      </w:rPr>
                    </w:pPr>
                    <w:r>
                      <w:rPr>
                        <w:w w:val="105"/>
                        <w:sz w:val="20"/>
                      </w:rPr>
                      <w:t>Three decades later, the Auditor-General handed down similarly damning findings on another sports grants program: $100 million in</w:t>
                    </w:r>
                    <w:r>
                      <w:rPr>
                        <w:spacing w:val="-13"/>
                        <w:w w:val="105"/>
                        <w:sz w:val="20"/>
                      </w:rPr>
                      <w:t xml:space="preserve"> </w:t>
                    </w:r>
                    <w:r>
                      <w:rPr>
                        <w:w w:val="105"/>
                        <w:sz w:val="20"/>
                      </w:rPr>
                      <w:t>Community</w:t>
                    </w:r>
                    <w:r>
                      <w:rPr>
                        <w:spacing w:val="-13"/>
                        <w:w w:val="105"/>
                        <w:sz w:val="20"/>
                      </w:rPr>
                      <w:t xml:space="preserve"> </w:t>
                    </w:r>
                    <w:r>
                      <w:rPr>
                        <w:w w:val="105"/>
                        <w:sz w:val="20"/>
                      </w:rPr>
                      <w:t>Sport</w:t>
                    </w:r>
                    <w:r>
                      <w:rPr>
                        <w:spacing w:val="-13"/>
                        <w:w w:val="105"/>
                        <w:sz w:val="20"/>
                      </w:rPr>
                      <w:t xml:space="preserve"> </w:t>
                    </w:r>
                    <w:r>
                      <w:rPr>
                        <w:w w:val="105"/>
                        <w:sz w:val="20"/>
                      </w:rPr>
                      <w:t>Infrastructure</w:t>
                    </w:r>
                    <w:r>
                      <w:rPr>
                        <w:spacing w:val="-13"/>
                        <w:w w:val="105"/>
                        <w:sz w:val="20"/>
                      </w:rPr>
                      <w:t xml:space="preserve"> </w:t>
                    </w:r>
                    <w:r>
                      <w:rPr>
                        <w:w w:val="105"/>
                        <w:sz w:val="20"/>
                      </w:rPr>
                      <w:t>grants</w:t>
                    </w:r>
                    <w:r>
                      <w:rPr>
                        <w:spacing w:val="-13"/>
                        <w:w w:val="105"/>
                        <w:sz w:val="20"/>
                      </w:rPr>
                      <w:t xml:space="preserve"> </w:t>
                    </w:r>
                    <w:r>
                      <w:rPr>
                        <w:w w:val="105"/>
                        <w:sz w:val="20"/>
                      </w:rPr>
                      <w:t>were</w:t>
                    </w:r>
                    <w:r>
                      <w:rPr>
                        <w:spacing w:val="-13"/>
                        <w:w w:val="105"/>
                        <w:sz w:val="20"/>
                      </w:rPr>
                      <w:t xml:space="preserve"> </w:t>
                    </w:r>
                    <w:r>
                      <w:rPr>
                        <w:w w:val="105"/>
                        <w:sz w:val="20"/>
                      </w:rPr>
                      <w:t>found</w:t>
                    </w:r>
                    <w:r>
                      <w:rPr>
                        <w:spacing w:val="-13"/>
                        <w:w w:val="105"/>
                        <w:sz w:val="20"/>
                      </w:rPr>
                      <w:t xml:space="preserve"> </w:t>
                    </w:r>
                    <w:r>
                      <w:rPr>
                        <w:w w:val="105"/>
                        <w:sz w:val="20"/>
                      </w:rPr>
                      <w:t>to</w:t>
                    </w:r>
                    <w:r>
                      <w:rPr>
                        <w:spacing w:val="-13"/>
                        <w:w w:val="105"/>
                        <w:sz w:val="20"/>
                      </w:rPr>
                      <w:t xml:space="preserve"> </w:t>
                    </w:r>
                    <w:r>
                      <w:rPr>
                        <w:w w:val="105"/>
                        <w:sz w:val="20"/>
                      </w:rPr>
                      <w:t>have</w:t>
                    </w:r>
                    <w:r>
                      <w:rPr>
                        <w:spacing w:val="-13"/>
                        <w:w w:val="105"/>
                        <w:sz w:val="20"/>
                      </w:rPr>
                      <w:t xml:space="preserve"> </w:t>
                    </w:r>
                    <w:r>
                      <w:rPr>
                        <w:w w:val="105"/>
                        <w:sz w:val="20"/>
                      </w:rPr>
                      <w:t>been disproportionately</w:t>
                    </w:r>
                    <w:r>
                      <w:rPr>
                        <w:spacing w:val="-15"/>
                        <w:w w:val="105"/>
                        <w:sz w:val="20"/>
                      </w:rPr>
                      <w:t xml:space="preserve"> </w:t>
                    </w:r>
                    <w:r>
                      <w:rPr>
                        <w:w w:val="105"/>
                        <w:sz w:val="20"/>
                      </w:rPr>
                      <w:t>allocated</w:t>
                    </w:r>
                    <w:r>
                      <w:rPr>
                        <w:spacing w:val="-15"/>
                        <w:w w:val="105"/>
                        <w:sz w:val="20"/>
                      </w:rPr>
                      <w:t xml:space="preserve"> </w:t>
                    </w:r>
                    <w:r>
                      <w:rPr>
                        <w:w w:val="105"/>
                        <w:sz w:val="20"/>
                      </w:rPr>
                      <w:t>to</w:t>
                    </w:r>
                    <w:r>
                      <w:rPr>
                        <w:spacing w:val="-14"/>
                        <w:w w:val="105"/>
                        <w:sz w:val="20"/>
                      </w:rPr>
                      <w:t xml:space="preserve"> </w:t>
                    </w:r>
                    <w:r>
                      <w:rPr>
                        <w:w w:val="105"/>
                        <w:sz w:val="20"/>
                      </w:rPr>
                      <w:t>marginal</w:t>
                    </w:r>
                    <w:r>
                      <w:rPr>
                        <w:spacing w:val="-15"/>
                        <w:w w:val="105"/>
                        <w:sz w:val="20"/>
                      </w:rPr>
                      <w:t xml:space="preserve"> </w:t>
                    </w:r>
                    <w:r>
                      <w:rPr>
                        <w:w w:val="105"/>
                        <w:sz w:val="20"/>
                      </w:rPr>
                      <w:t>electorates</w:t>
                    </w:r>
                    <w:r>
                      <w:rPr>
                        <w:spacing w:val="-14"/>
                        <w:w w:val="105"/>
                        <w:sz w:val="20"/>
                      </w:rPr>
                      <w:t xml:space="preserve"> </w:t>
                    </w:r>
                    <w:r>
                      <w:rPr>
                        <w:w w:val="105"/>
                        <w:sz w:val="20"/>
                      </w:rPr>
                      <w:t>and</w:t>
                    </w:r>
                    <w:r>
                      <w:rPr>
                        <w:spacing w:val="-15"/>
                        <w:w w:val="105"/>
                        <w:sz w:val="20"/>
                      </w:rPr>
                      <w:t xml:space="preserve"> </w:t>
                    </w:r>
                    <w:r>
                      <w:rPr>
                        <w:w w:val="105"/>
                        <w:sz w:val="20"/>
                      </w:rPr>
                      <w:t>more</w:t>
                    </w:r>
                    <w:r>
                      <w:rPr>
                        <w:spacing w:val="-15"/>
                        <w:w w:val="105"/>
                        <w:sz w:val="20"/>
                      </w:rPr>
                      <w:t xml:space="preserve"> </w:t>
                    </w:r>
                    <w:r>
                      <w:rPr>
                        <w:w w:val="105"/>
                        <w:sz w:val="20"/>
                      </w:rPr>
                      <w:t>than 40 per cent of funded projects were ineligible.</w:t>
                    </w:r>
                    <w:hyperlink w:anchor="_bookmark131" w:history="1">
                      <w:r>
                        <w:rPr>
                          <w:w w:val="105"/>
                          <w:position w:val="7"/>
                          <w:sz w:val="13"/>
                        </w:rPr>
                        <w:t>e</w:t>
                      </w:r>
                    </w:hyperlink>
                  </w:p>
                  <w:p w:rsidR="00056ECC" w:rsidRDefault="00056ECC">
                    <w:pPr>
                      <w:spacing w:before="167" w:line="283" w:lineRule="auto"/>
                      <w:ind w:left="219" w:right="223"/>
                      <w:rPr>
                        <w:sz w:val="20"/>
                      </w:rPr>
                    </w:pPr>
                    <w:r>
                      <w:rPr>
                        <w:w w:val="105"/>
                        <w:sz w:val="20"/>
                      </w:rPr>
                      <w:t>The Coalition minister responsible, Bridget McKenzie, resigned – not</w:t>
                    </w:r>
                    <w:r>
                      <w:rPr>
                        <w:spacing w:val="-15"/>
                        <w:w w:val="105"/>
                        <w:sz w:val="20"/>
                      </w:rPr>
                      <w:t xml:space="preserve"> </w:t>
                    </w:r>
                    <w:r>
                      <w:rPr>
                        <w:w w:val="105"/>
                        <w:sz w:val="20"/>
                      </w:rPr>
                      <w:t>for</w:t>
                    </w:r>
                    <w:r>
                      <w:rPr>
                        <w:spacing w:val="-15"/>
                        <w:w w:val="105"/>
                        <w:sz w:val="20"/>
                      </w:rPr>
                      <w:t xml:space="preserve"> </w:t>
                    </w:r>
                    <w:r>
                      <w:rPr>
                        <w:w w:val="105"/>
                        <w:sz w:val="20"/>
                      </w:rPr>
                      <w:t>breaching</w:t>
                    </w:r>
                    <w:r>
                      <w:rPr>
                        <w:spacing w:val="-14"/>
                        <w:w w:val="105"/>
                        <w:sz w:val="20"/>
                      </w:rPr>
                      <w:t xml:space="preserve"> </w:t>
                    </w:r>
                    <w:r>
                      <w:rPr>
                        <w:w w:val="105"/>
                        <w:sz w:val="20"/>
                      </w:rPr>
                      <w:t>financial</w:t>
                    </w:r>
                    <w:r>
                      <w:rPr>
                        <w:spacing w:val="-15"/>
                        <w:w w:val="105"/>
                        <w:sz w:val="20"/>
                      </w:rPr>
                      <w:t xml:space="preserve"> </w:t>
                    </w:r>
                    <w:r>
                      <w:rPr>
                        <w:w w:val="105"/>
                        <w:sz w:val="20"/>
                      </w:rPr>
                      <w:t>legislation,</w:t>
                    </w:r>
                    <w:r>
                      <w:rPr>
                        <w:spacing w:val="-14"/>
                        <w:w w:val="105"/>
                        <w:sz w:val="20"/>
                      </w:rPr>
                      <w:t xml:space="preserve"> </w:t>
                    </w:r>
                    <w:r>
                      <w:rPr>
                        <w:w w:val="105"/>
                        <w:sz w:val="20"/>
                      </w:rPr>
                      <w:t>Constitutional</w:t>
                    </w:r>
                    <w:r>
                      <w:rPr>
                        <w:spacing w:val="-15"/>
                        <w:w w:val="105"/>
                        <w:sz w:val="20"/>
                      </w:rPr>
                      <w:t xml:space="preserve"> </w:t>
                    </w:r>
                    <w:r>
                      <w:rPr>
                        <w:w w:val="105"/>
                        <w:sz w:val="20"/>
                      </w:rPr>
                      <w:t>powers,</w:t>
                    </w:r>
                    <w:r>
                      <w:rPr>
                        <w:spacing w:val="-15"/>
                        <w:w w:val="105"/>
                        <w:sz w:val="20"/>
                      </w:rPr>
                      <w:t xml:space="preserve"> </w:t>
                    </w:r>
                    <w:r>
                      <w:rPr>
                        <w:w w:val="105"/>
                        <w:sz w:val="20"/>
                      </w:rPr>
                      <w:t>or</w:t>
                    </w:r>
                    <w:r>
                      <w:rPr>
                        <w:spacing w:val="-14"/>
                        <w:w w:val="105"/>
                        <w:sz w:val="20"/>
                      </w:rPr>
                      <w:t xml:space="preserve"> </w:t>
                    </w:r>
                    <w:r>
                      <w:rPr>
                        <w:w w:val="105"/>
                        <w:sz w:val="20"/>
                      </w:rPr>
                      <w:t>the grant rules, but instead for failing to declare her membership of a shooting</w:t>
                    </w:r>
                    <w:r>
                      <w:rPr>
                        <w:spacing w:val="-1"/>
                        <w:w w:val="105"/>
                        <w:sz w:val="20"/>
                      </w:rPr>
                      <w:t xml:space="preserve"> </w:t>
                    </w:r>
                    <w:r>
                      <w:rPr>
                        <w:w w:val="105"/>
                        <w:sz w:val="20"/>
                      </w:rPr>
                      <w:t>club</w:t>
                    </w:r>
                    <w:r>
                      <w:rPr>
                        <w:spacing w:val="-1"/>
                        <w:w w:val="105"/>
                        <w:sz w:val="20"/>
                      </w:rPr>
                      <w:t xml:space="preserve"> </w:t>
                    </w:r>
                    <w:r>
                      <w:rPr>
                        <w:w w:val="105"/>
                        <w:sz w:val="20"/>
                      </w:rPr>
                      <w:t>that</w:t>
                    </w:r>
                    <w:r>
                      <w:rPr>
                        <w:spacing w:val="-1"/>
                        <w:w w:val="105"/>
                        <w:sz w:val="20"/>
                      </w:rPr>
                      <w:t xml:space="preserve"> </w:t>
                    </w:r>
                    <w:r>
                      <w:rPr>
                        <w:w w:val="105"/>
                        <w:sz w:val="20"/>
                      </w:rPr>
                      <w:t>received</w:t>
                    </w:r>
                    <w:r>
                      <w:rPr>
                        <w:spacing w:val="-1"/>
                        <w:w w:val="105"/>
                        <w:sz w:val="20"/>
                      </w:rPr>
                      <w:t xml:space="preserve"> </w:t>
                    </w:r>
                    <w:r>
                      <w:rPr>
                        <w:w w:val="105"/>
                        <w:sz w:val="20"/>
                      </w:rPr>
                      <w:t>one</w:t>
                    </w:r>
                    <w:r>
                      <w:rPr>
                        <w:spacing w:val="-1"/>
                        <w:w w:val="105"/>
                        <w:sz w:val="20"/>
                      </w:rPr>
                      <w:t xml:space="preserve"> </w:t>
                    </w:r>
                    <w:r>
                      <w:rPr>
                        <w:w w:val="105"/>
                        <w:sz w:val="20"/>
                      </w:rPr>
                      <w:t>of</w:t>
                    </w:r>
                    <w:r>
                      <w:rPr>
                        <w:spacing w:val="-1"/>
                        <w:w w:val="105"/>
                        <w:sz w:val="20"/>
                      </w:rPr>
                      <w:t xml:space="preserve"> </w:t>
                    </w:r>
                    <w:r>
                      <w:rPr>
                        <w:w w:val="105"/>
                        <w:sz w:val="20"/>
                      </w:rPr>
                      <w:t>the</w:t>
                    </w:r>
                    <w:r>
                      <w:rPr>
                        <w:spacing w:val="-1"/>
                        <w:w w:val="105"/>
                        <w:sz w:val="20"/>
                      </w:rPr>
                      <w:t xml:space="preserve"> </w:t>
                    </w:r>
                    <w:r>
                      <w:rPr>
                        <w:w w:val="105"/>
                        <w:sz w:val="20"/>
                      </w:rPr>
                      <w:t>grants. She</w:t>
                    </w:r>
                    <w:r>
                      <w:rPr>
                        <w:spacing w:val="-1"/>
                        <w:w w:val="105"/>
                        <w:sz w:val="20"/>
                      </w:rPr>
                      <w:t xml:space="preserve"> </w:t>
                    </w:r>
                    <w:r>
                      <w:rPr>
                        <w:w w:val="105"/>
                        <w:sz w:val="20"/>
                      </w:rPr>
                      <w:t>was</w:t>
                    </w:r>
                    <w:r>
                      <w:rPr>
                        <w:spacing w:val="-1"/>
                        <w:w w:val="105"/>
                        <w:sz w:val="20"/>
                      </w:rPr>
                      <w:t xml:space="preserve"> </w:t>
                    </w:r>
                    <w:r>
                      <w:rPr>
                        <w:w w:val="105"/>
                        <w:sz w:val="20"/>
                      </w:rPr>
                      <w:t>reinstated to cabinet 17 months later.</w:t>
                    </w:r>
                  </w:p>
                  <w:p w:rsidR="00056ECC" w:rsidRDefault="00056ECC">
                    <w:pPr>
                      <w:numPr>
                        <w:ilvl w:val="0"/>
                        <w:numId w:val="5"/>
                      </w:numPr>
                      <w:tabs>
                        <w:tab w:val="left" w:pos="560"/>
                      </w:tabs>
                      <w:spacing w:before="91"/>
                      <w:rPr>
                        <w:sz w:val="17"/>
                      </w:rPr>
                    </w:pPr>
                    <w:bookmarkStart w:id="127" w:name="_bookmark127"/>
                    <w:bookmarkStart w:id="128" w:name="_bookmark128"/>
                    <w:bookmarkEnd w:id="127"/>
                    <w:bookmarkEnd w:id="128"/>
                    <w:r>
                      <w:rPr>
                        <w:sz w:val="17"/>
                      </w:rPr>
                      <w:t>1993-94</w:t>
                    </w:r>
                    <w:r>
                      <w:rPr>
                        <w:spacing w:val="-2"/>
                        <w:sz w:val="17"/>
                      </w:rPr>
                      <w:t xml:space="preserve"> </w:t>
                    </w:r>
                    <w:r>
                      <w:rPr>
                        <w:sz w:val="17"/>
                      </w:rPr>
                      <w:t>dollars</w:t>
                    </w:r>
                    <w:r>
                      <w:rPr>
                        <w:spacing w:val="-1"/>
                        <w:sz w:val="17"/>
                      </w:rPr>
                      <w:t xml:space="preserve"> </w:t>
                    </w:r>
                    <w:r>
                      <w:rPr>
                        <w:sz w:val="17"/>
                      </w:rPr>
                      <w:t>(equivalent</w:t>
                    </w:r>
                    <w:r>
                      <w:rPr>
                        <w:spacing w:val="-2"/>
                        <w:sz w:val="17"/>
                      </w:rPr>
                      <w:t xml:space="preserve"> </w:t>
                    </w:r>
                    <w:r>
                      <w:rPr>
                        <w:sz w:val="17"/>
                      </w:rPr>
                      <w:t>expenditure</w:t>
                    </w:r>
                    <w:r>
                      <w:rPr>
                        <w:spacing w:val="-1"/>
                        <w:sz w:val="17"/>
                      </w:rPr>
                      <w:t xml:space="preserve"> </w:t>
                    </w:r>
                    <w:r>
                      <w:rPr>
                        <w:sz w:val="17"/>
                      </w:rPr>
                      <w:t>in</w:t>
                    </w:r>
                    <w:r>
                      <w:rPr>
                        <w:spacing w:val="-2"/>
                        <w:sz w:val="17"/>
                      </w:rPr>
                      <w:t xml:space="preserve"> </w:t>
                    </w:r>
                    <w:r>
                      <w:rPr>
                        <w:sz w:val="17"/>
                      </w:rPr>
                      <w:t>2021</w:t>
                    </w:r>
                    <w:r>
                      <w:rPr>
                        <w:spacing w:val="-1"/>
                        <w:sz w:val="17"/>
                      </w:rPr>
                      <w:t xml:space="preserve"> </w:t>
                    </w:r>
                    <w:r>
                      <w:rPr>
                        <w:sz w:val="17"/>
                      </w:rPr>
                      <w:t>would</w:t>
                    </w:r>
                    <w:r>
                      <w:rPr>
                        <w:spacing w:val="-2"/>
                        <w:sz w:val="17"/>
                      </w:rPr>
                      <w:t xml:space="preserve"> </w:t>
                    </w:r>
                    <w:r>
                      <w:rPr>
                        <w:sz w:val="17"/>
                      </w:rPr>
                      <w:t>be</w:t>
                    </w:r>
                    <w:r>
                      <w:rPr>
                        <w:spacing w:val="-1"/>
                        <w:sz w:val="17"/>
                      </w:rPr>
                      <w:t xml:space="preserve"> </w:t>
                    </w:r>
                    <w:r>
                      <w:rPr>
                        <w:sz w:val="17"/>
                      </w:rPr>
                      <w:t>$116</w:t>
                    </w:r>
                    <w:r>
                      <w:rPr>
                        <w:spacing w:val="-1"/>
                        <w:sz w:val="17"/>
                      </w:rPr>
                      <w:t xml:space="preserve"> </w:t>
                    </w:r>
                    <w:r>
                      <w:rPr>
                        <w:spacing w:val="-2"/>
                        <w:sz w:val="17"/>
                      </w:rPr>
                      <w:t>million).</w:t>
                    </w:r>
                  </w:p>
                  <w:p w:rsidR="00056ECC" w:rsidRDefault="00056ECC">
                    <w:pPr>
                      <w:numPr>
                        <w:ilvl w:val="0"/>
                        <w:numId w:val="5"/>
                      </w:numPr>
                      <w:tabs>
                        <w:tab w:val="left" w:pos="559"/>
                        <w:tab w:val="left" w:pos="560"/>
                      </w:tabs>
                      <w:spacing w:before="23"/>
                      <w:rPr>
                        <w:sz w:val="17"/>
                      </w:rPr>
                    </w:pPr>
                    <w:hyperlink w:anchor="_bookmark211" w:history="1">
                      <w:bookmarkStart w:id="129" w:name="_bookmark129"/>
                      <w:bookmarkEnd w:id="129"/>
                      <w:r>
                        <w:rPr>
                          <w:sz w:val="17"/>
                        </w:rPr>
                        <w:t>Auditor-General</w:t>
                      </w:r>
                      <w:r>
                        <w:rPr>
                          <w:spacing w:val="-8"/>
                          <w:sz w:val="17"/>
                        </w:rPr>
                        <w:t xml:space="preserve"> </w:t>
                      </w:r>
                      <w:r>
                        <w:rPr>
                          <w:spacing w:val="-2"/>
                          <w:sz w:val="17"/>
                        </w:rPr>
                        <w:t>(1993).</w:t>
                      </w:r>
                    </w:hyperlink>
                  </w:p>
                  <w:p w:rsidR="00056ECC" w:rsidRDefault="00056ECC">
                    <w:pPr>
                      <w:numPr>
                        <w:ilvl w:val="0"/>
                        <w:numId w:val="5"/>
                      </w:numPr>
                      <w:tabs>
                        <w:tab w:val="left" w:pos="559"/>
                        <w:tab w:val="left" w:pos="560"/>
                      </w:tabs>
                      <w:spacing w:before="24"/>
                      <w:rPr>
                        <w:sz w:val="17"/>
                      </w:rPr>
                    </w:pPr>
                    <w:hyperlink w:anchor="_bookmark228" w:history="1">
                      <w:bookmarkStart w:id="130" w:name="_bookmark130"/>
                      <w:bookmarkEnd w:id="130"/>
                      <w:proofErr w:type="spellStart"/>
                      <w:r>
                        <w:rPr>
                          <w:sz w:val="17"/>
                        </w:rPr>
                        <w:t>Denemark</w:t>
                      </w:r>
                      <w:proofErr w:type="spellEnd"/>
                      <w:r>
                        <w:rPr>
                          <w:spacing w:val="-4"/>
                          <w:sz w:val="17"/>
                        </w:rPr>
                        <w:t xml:space="preserve"> </w:t>
                      </w:r>
                      <w:r>
                        <w:rPr>
                          <w:sz w:val="17"/>
                        </w:rPr>
                        <w:t>(2000)</w:t>
                      </w:r>
                    </w:hyperlink>
                    <w:r>
                      <w:rPr>
                        <w:spacing w:val="-2"/>
                        <w:sz w:val="17"/>
                      </w:rPr>
                      <w:t xml:space="preserve"> </w:t>
                    </w:r>
                    <w:r>
                      <w:rPr>
                        <w:sz w:val="17"/>
                      </w:rPr>
                      <w:t>and</w:t>
                    </w:r>
                    <w:r>
                      <w:rPr>
                        <w:spacing w:val="-2"/>
                        <w:sz w:val="17"/>
                      </w:rPr>
                      <w:t xml:space="preserve"> </w:t>
                    </w:r>
                    <w:r>
                      <w:rPr>
                        <w:sz w:val="17"/>
                      </w:rPr>
                      <w:t>Auditor-General</w:t>
                    </w:r>
                    <w:r>
                      <w:rPr>
                        <w:spacing w:val="-2"/>
                        <w:sz w:val="17"/>
                      </w:rPr>
                      <w:t xml:space="preserve"> </w:t>
                    </w:r>
                    <w:hyperlink w:anchor="_bookmark211" w:history="1">
                      <w:r>
                        <w:rPr>
                          <w:sz w:val="17"/>
                        </w:rPr>
                        <w:t>(1993,</w:t>
                      </w:r>
                    </w:hyperlink>
                    <w:r>
                      <w:rPr>
                        <w:spacing w:val="-2"/>
                        <w:sz w:val="17"/>
                      </w:rPr>
                      <w:t xml:space="preserve"> </w:t>
                    </w:r>
                    <w:r>
                      <w:rPr>
                        <w:sz w:val="17"/>
                      </w:rPr>
                      <w:t>p.</w:t>
                    </w:r>
                    <w:r>
                      <w:rPr>
                        <w:spacing w:val="-2"/>
                        <w:sz w:val="17"/>
                      </w:rPr>
                      <w:t xml:space="preserve"> </w:t>
                    </w:r>
                    <w:r>
                      <w:rPr>
                        <w:spacing w:val="-5"/>
                        <w:sz w:val="17"/>
                      </w:rPr>
                      <w:t>x).</w:t>
                    </w:r>
                  </w:p>
                  <w:p w:rsidR="00056ECC" w:rsidRDefault="00056ECC">
                    <w:pPr>
                      <w:numPr>
                        <w:ilvl w:val="0"/>
                        <w:numId w:val="5"/>
                      </w:numPr>
                      <w:tabs>
                        <w:tab w:val="left" w:pos="560"/>
                      </w:tabs>
                      <w:spacing w:before="24"/>
                      <w:rPr>
                        <w:sz w:val="17"/>
                      </w:rPr>
                    </w:pPr>
                    <w:hyperlink w:anchor="_bookmark251" w:history="1">
                      <w:bookmarkStart w:id="131" w:name="_bookmark131"/>
                      <w:bookmarkEnd w:id="131"/>
                      <w:r>
                        <w:rPr>
                          <w:sz w:val="17"/>
                        </w:rPr>
                        <w:t xml:space="preserve">Gaunt </w:t>
                      </w:r>
                      <w:r>
                        <w:rPr>
                          <w:spacing w:val="-2"/>
                          <w:sz w:val="17"/>
                        </w:rPr>
                        <w:t>(1999).</w:t>
                      </w:r>
                    </w:hyperlink>
                  </w:p>
                  <w:p w:rsidR="00056ECC" w:rsidRDefault="00056ECC">
                    <w:pPr>
                      <w:numPr>
                        <w:ilvl w:val="0"/>
                        <w:numId w:val="5"/>
                      </w:numPr>
                      <w:tabs>
                        <w:tab w:val="left" w:pos="559"/>
                        <w:tab w:val="left" w:pos="560"/>
                      </w:tabs>
                      <w:spacing w:before="24"/>
                      <w:rPr>
                        <w:sz w:val="17"/>
                      </w:rPr>
                    </w:pPr>
                    <w:hyperlink w:anchor="_bookmark208" w:history="1">
                      <w:proofErr w:type="spellStart"/>
                      <w:r>
                        <w:rPr>
                          <w:sz w:val="17"/>
                        </w:rPr>
                        <w:t>ANAO</w:t>
                      </w:r>
                      <w:proofErr w:type="spellEnd"/>
                      <w:r>
                        <w:rPr>
                          <w:spacing w:val="-1"/>
                          <w:sz w:val="17"/>
                        </w:rPr>
                        <w:t xml:space="preserve"> </w:t>
                      </w:r>
                      <w:r>
                        <w:rPr>
                          <w:sz w:val="17"/>
                        </w:rPr>
                        <w:t>(2020).</w:t>
                      </w:r>
                    </w:hyperlink>
                    <w:r>
                      <w:rPr>
                        <w:spacing w:val="10"/>
                        <w:sz w:val="17"/>
                      </w:rPr>
                      <w:t xml:space="preserve"> </w:t>
                    </w:r>
                    <w:r>
                      <w:rPr>
                        <w:sz w:val="17"/>
                      </w:rPr>
                      <w:t>See</w:t>
                    </w:r>
                    <w:r>
                      <w:rPr>
                        <w:spacing w:val="-1"/>
                        <w:sz w:val="17"/>
                      </w:rPr>
                      <w:t xml:space="preserve"> </w:t>
                    </w:r>
                    <w:r>
                      <w:rPr>
                        <w:sz w:val="17"/>
                      </w:rPr>
                      <w:t>also</w:t>
                    </w:r>
                    <w:r>
                      <w:rPr>
                        <w:spacing w:val="-1"/>
                        <w:sz w:val="17"/>
                      </w:rPr>
                      <w:t xml:space="preserve"> </w:t>
                    </w:r>
                    <w:hyperlink w:anchor="_bookmark272" w:history="1">
                      <w:r>
                        <w:rPr>
                          <w:sz w:val="17"/>
                        </w:rPr>
                        <w:t>Leigh</w:t>
                      </w:r>
                      <w:r>
                        <w:rPr>
                          <w:spacing w:val="-1"/>
                          <w:sz w:val="17"/>
                        </w:rPr>
                        <w:t xml:space="preserve"> </w:t>
                      </w:r>
                      <w:r>
                        <w:rPr>
                          <w:sz w:val="17"/>
                        </w:rPr>
                        <w:t>and</w:t>
                      </w:r>
                      <w:r>
                        <w:rPr>
                          <w:spacing w:val="-1"/>
                          <w:sz w:val="17"/>
                        </w:rPr>
                        <w:t xml:space="preserve"> </w:t>
                      </w:r>
                      <w:r>
                        <w:rPr>
                          <w:sz w:val="17"/>
                        </w:rPr>
                        <w:t xml:space="preserve">McAllister </w:t>
                      </w:r>
                      <w:r>
                        <w:rPr>
                          <w:spacing w:val="-2"/>
                          <w:sz w:val="17"/>
                        </w:rPr>
                        <w:t>(2021).</w:t>
                      </w:r>
                    </w:hyperlink>
                  </w:p>
                </w:txbxContent>
              </v:textbox>
            </v:shape>
            <w10:wrap anchorx="page" anchory="page"/>
          </v:group>
        </w:pict>
      </w:r>
      <w:r>
        <w:rPr>
          <w:color w:val="F2901D"/>
          <w:w w:val="105"/>
        </w:rPr>
        <w:t>Many</w:t>
      </w:r>
      <w:r>
        <w:rPr>
          <w:color w:val="F2901D"/>
          <w:spacing w:val="-14"/>
          <w:w w:val="105"/>
        </w:rPr>
        <w:t xml:space="preserve"> </w:t>
      </w:r>
      <w:r>
        <w:rPr>
          <w:color w:val="F2901D"/>
          <w:w w:val="105"/>
        </w:rPr>
        <w:t>existing</w:t>
      </w:r>
      <w:r>
        <w:rPr>
          <w:color w:val="F2901D"/>
          <w:spacing w:val="-13"/>
          <w:w w:val="105"/>
        </w:rPr>
        <w:t xml:space="preserve"> </w:t>
      </w:r>
      <w:r>
        <w:rPr>
          <w:color w:val="F2901D"/>
          <w:w w:val="105"/>
        </w:rPr>
        <w:t>rules</w:t>
      </w:r>
      <w:r>
        <w:rPr>
          <w:color w:val="F2901D"/>
          <w:spacing w:val="-13"/>
          <w:w w:val="105"/>
        </w:rPr>
        <w:t xml:space="preserve"> </w:t>
      </w:r>
      <w:r>
        <w:rPr>
          <w:color w:val="F2901D"/>
          <w:w w:val="105"/>
        </w:rPr>
        <w:t>are</w:t>
      </w:r>
      <w:r>
        <w:rPr>
          <w:color w:val="F2901D"/>
          <w:spacing w:val="-14"/>
          <w:w w:val="105"/>
        </w:rPr>
        <w:t xml:space="preserve"> </w:t>
      </w:r>
      <w:r>
        <w:rPr>
          <w:color w:val="F2901D"/>
          <w:spacing w:val="-2"/>
          <w:w w:val="105"/>
        </w:rPr>
        <w:t>unenforceable</w:t>
      </w:r>
    </w:p>
    <w:p w:rsidR="00FB0FE6" w:rsidRDefault="00056ECC">
      <w:pPr>
        <w:pStyle w:val="BodyText"/>
        <w:spacing w:before="177" w:line="278" w:lineRule="auto"/>
        <w:ind w:left="443" w:right="8070"/>
        <w:rPr>
          <w:sz w:val="13"/>
        </w:rPr>
      </w:pPr>
      <w:r>
        <w:rPr>
          <w:w w:val="105"/>
        </w:rPr>
        <w:t>The</w:t>
      </w:r>
      <w:r>
        <w:rPr>
          <w:spacing w:val="-13"/>
          <w:w w:val="105"/>
        </w:rPr>
        <w:t xml:space="preserve"> </w:t>
      </w:r>
      <w:r>
        <w:rPr>
          <w:w w:val="105"/>
        </w:rPr>
        <w:t>current</w:t>
      </w:r>
      <w:r>
        <w:rPr>
          <w:spacing w:val="-13"/>
          <w:w w:val="105"/>
        </w:rPr>
        <w:t xml:space="preserve"> </w:t>
      </w:r>
      <w:r>
        <w:rPr>
          <w:w w:val="105"/>
        </w:rPr>
        <w:t>rules</w:t>
      </w:r>
      <w:r>
        <w:rPr>
          <w:spacing w:val="-13"/>
          <w:w w:val="105"/>
        </w:rPr>
        <w:t xml:space="preserve"> </w:t>
      </w:r>
      <w:r>
        <w:rPr>
          <w:w w:val="105"/>
        </w:rPr>
        <w:t>look</w:t>
      </w:r>
      <w:r>
        <w:rPr>
          <w:spacing w:val="-13"/>
          <w:w w:val="105"/>
        </w:rPr>
        <w:t xml:space="preserve"> </w:t>
      </w:r>
      <w:r>
        <w:rPr>
          <w:w w:val="105"/>
        </w:rPr>
        <w:t>good</w:t>
      </w:r>
      <w:r>
        <w:rPr>
          <w:spacing w:val="-13"/>
          <w:w w:val="105"/>
        </w:rPr>
        <w:t xml:space="preserve"> </w:t>
      </w:r>
      <w:r>
        <w:rPr>
          <w:w w:val="105"/>
        </w:rPr>
        <w:t>on</w:t>
      </w:r>
      <w:r>
        <w:rPr>
          <w:spacing w:val="-13"/>
          <w:w w:val="105"/>
        </w:rPr>
        <w:t xml:space="preserve"> </w:t>
      </w:r>
      <w:r>
        <w:rPr>
          <w:w w:val="105"/>
        </w:rPr>
        <w:t>paper,</w:t>
      </w:r>
      <w:r>
        <w:rPr>
          <w:spacing w:val="-13"/>
          <w:w w:val="105"/>
        </w:rPr>
        <w:t xml:space="preserve"> </w:t>
      </w:r>
      <w:r>
        <w:rPr>
          <w:w w:val="105"/>
        </w:rPr>
        <w:t>but</w:t>
      </w:r>
      <w:r>
        <w:rPr>
          <w:spacing w:val="-13"/>
          <w:w w:val="105"/>
        </w:rPr>
        <w:t xml:space="preserve"> </w:t>
      </w:r>
      <w:r>
        <w:rPr>
          <w:w w:val="105"/>
        </w:rPr>
        <w:t>are</w:t>
      </w:r>
      <w:r>
        <w:rPr>
          <w:spacing w:val="-13"/>
          <w:w w:val="105"/>
        </w:rPr>
        <w:t xml:space="preserve"> </w:t>
      </w:r>
      <w:r>
        <w:rPr>
          <w:w w:val="105"/>
        </w:rPr>
        <w:t>ineffective</w:t>
      </w:r>
      <w:r>
        <w:rPr>
          <w:spacing w:val="-13"/>
          <w:w w:val="105"/>
        </w:rPr>
        <w:t xml:space="preserve"> </w:t>
      </w:r>
      <w:r>
        <w:rPr>
          <w:w w:val="105"/>
        </w:rPr>
        <w:t>in</w:t>
      </w:r>
      <w:r>
        <w:rPr>
          <w:spacing w:val="-13"/>
          <w:w w:val="105"/>
        </w:rPr>
        <w:t xml:space="preserve"> </w:t>
      </w:r>
      <w:r>
        <w:rPr>
          <w:w w:val="105"/>
        </w:rPr>
        <w:t>practice because</w:t>
      </w:r>
      <w:r>
        <w:rPr>
          <w:spacing w:val="-9"/>
          <w:w w:val="105"/>
        </w:rPr>
        <w:t xml:space="preserve"> </w:t>
      </w:r>
      <w:r>
        <w:rPr>
          <w:w w:val="105"/>
        </w:rPr>
        <w:t>they</w:t>
      </w:r>
      <w:r>
        <w:rPr>
          <w:spacing w:val="-9"/>
          <w:w w:val="105"/>
        </w:rPr>
        <w:t xml:space="preserve"> </w:t>
      </w:r>
      <w:r>
        <w:rPr>
          <w:w w:val="105"/>
        </w:rPr>
        <w:t>are</w:t>
      </w:r>
      <w:r>
        <w:rPr>
          <w:spacing w:val="-9"/>
          <w:w w:val="105"/>
        </w:rPr>
        <w:t xml:space="preserve"> </w:t>
      </w:r>
      <w:r>
        <w:rPr>
          <w:w w:val="105"/>
        </w:rPr>
        <w:t>largely</w:t>
      </w:r>
      <w:r>
        <w:rPr>
          <w:spacing w:val="-9"/>
          <w:w w:val="105"/>
        </w:rPr>
        <w:t xml:space="preserve"> </w:t>
      </w:r>
      <w:r>
        <w:rPr>
          <w:w w:val="105"/>
        </w:rPr>
        <w:t>unenforceable.</w:t>
      </w:r>
      <w:hyperlink w:anchor="_bookmark121" w:history="1">
        <w:r>
          <w:rPr>
            <w:w w:val="105"/>
            <w:position w:val="7"/>
            <w:sz w:val="13"/>
          </w:rPr>
          <w:t>97</w:t>
        </w:r>
      </w:hyperlink>
      <w:r>
        <w:rPr>
          <w:spacing w:val="20"/>
          <w:w w:val="105"/>
          <w:position w:val="7"/>
          <w:sz w:val="13"/>
        </w:rPr>
        <w:t xml:space="preserve"> </w:t>
      </w:r>
      <w:r>
        <w:rPr>
          <w:w w:val="105"/>
        </w:rPr>
        <w:t>There</w:t>
      </w:r>
      <w:r>
        <w:rPr>
          <w:spacing w:val="-9"/>
          <w:w w:val="105"/>
        </w:rPr>
        <w:t xml:space="preserve"> </w:t>
      </w:r>
      <w:r>
        <w:rPr>
          <w:w w:val="105"/>
        </w:rPr>
        <w:t>are</w:t>
      </w:r>
      <w:r>
        <w:rPr>
          <w:spacing w:val="-9"/>
          <w:w w:val="105"/>
        </w:rPr>
        <w:t xml:space="preserve"> </w:t>
      </w:r>
      <w:r>
        <w:rPr>
          <w:w w:val="105"/>
        </w:rPr>
        <w:t>no</w:t>
      </w:r>
      <w:r>
        <w:rPr>
          <w:spacing w:val="-9"/>
          <w:w w:val="105"/>
        </w:rPr>
        <w:t xml:space="preserve"> </w:t>
      </w:r>
      <w:r>
        <w:rPr>
          <w:w w:val="105"/>
        </w:rPr>
        <w:t>consistent sanctions and rarely even an acknowledgment of wrongdoing.</w:t>
      </w:r>
      <w:hyperlink w:anchor="_bookmark122" w:history="1">
        <w:r>
          <w:rPr>
            <w:w w:val="105"/>
            <w:position w:val="7"/>
            <w:sz w:val="13"/>
          </w:rPr>
          <w:t>98</w:t>
        </w:r>
      </w:hyperlink>
    </w:p>
    <w:p w:rsidR="00FB0FE6" w:rsidRDefault="00056ECC">
      <w:pPr>
        <w:pStyle w:val="BodyText"/>
        <w:spacing w:before="166" w:line="283" w:lineRule="auto"/>
        <w:ind w:left="443" w:right="8482"/>
        <w:jc w:val="both"/>
      </w:pPr>
      <w:r>
        <w:rPr>
          <w:w w:val="105"/>
        </w:rPr>
        <w:t>At</w:t>
      </w:r>
      <w:r>
        <w:rPr>
          <w:spacing w:val="-14"/>
          <w:w w:val="105"/>
        </w:rPr>
        <w:t xml:space="preserve"> </w:t>
      </w:r>
      <w:r>
        <w:rPr>
          <w:w w:val="105"/>
        </w:rPr>
        <w:t>the</w:t>
      </w:r>
      <w:r>
        <w:rPr>
          <w:spacing w:val="-14"/>
          <w:w w:val="105"/>
        </w:rPr>
        <w:t xml:space="preserve"> </w:t>
      </w:r>
      <w:r>
        <w:rPr>
          <w:w w:val="105"/>
        </w:rPr>
        <w:t>federal</w:t>
      </w:r>
      <w:r>
        <w:rPr>
          <w:spacing w:val="-14"/>
          <w:w w:val="105"/>
        </w:rPr>
        <w:t xml:space="preserve"> </w:t>
      </w:r>
      <w:r>
        <w:rPr>
          <w:w w:val="105"/>
        </w:rPr>
        <w:t>level,</w:t>
      </w:r>
      <w:r>
        <w:rPr>
          <w:spacing w:val="-14"/>
          <w:w w:val="105"/>
        </w:rPr>
        <w:t xml:space="preserve"> </w:t>
      </w:r>
      <w:r>
        <w:rPr>
          <w:w w:val="105"/>
        </w:rPr>
        <w:t>the</w:t>
      </w:r>
      <w:r>
        <w:rPr>
          <w:spacing w:val="-14"/>
          <w:w w:val="105"/>
        </w:rPr>
        <w:t xml:space="preserve"> </w:t>
      </w:r>
      <w:r>
        <w:rPr>
          <w:w w:val="105"/>
        </w:rPr>
        <w:t>buck</w:t>
      </w:r>
      <w:r>
        <w:rPr>
          <w:spacing w:val="-14"/>
          <w:w w:val="105"/>
        </w:rPr>
        <w:t xml:space="preserve"> </w:t>
      </w:r>
      <w:r>
        <w:rPr>
          <w:w w:val="105"/>
        </w:rPr>
        <w:t>stops</w:t>
      </w:r>
      <w:r>
        <w:rPr>
          <w:spacing w:val="-14"/>
          <w:w w:val="105"/>
        </w:rPr>
        <w:t xml:space="preserve"> </w:t>
      </w:r>
      <w:r>
        <w:rPr>
          <w:w w:val="105"/>
        </w:rPr>
        <w:t>with</w:t>
      </w:r>
      <w:r>
        <w:rPr>
          <w:spacing w:val="-14"/>
          <w:w w:val="105"/>
        </w:rPr>
        <w:t xml:space="preserve"> </w:t>
      </w:r>
      <w:r>
        <w:rPr>
          <w:w w:val="105"/>
        </w:rPr>
        <w:t>the</w:t>
      </w:r>
      <w:r>
        <w:rPr>
          <w:spacing w:val="-14"/>
          <w:w w:val="105"/>
        </w:rPr>
        <w:t xml:space="preserve"> </w:t>
      </w:r>
      <w:r>
        <w:rPr>
          <w:w w:val="105"/>
        </w:rPr>
        <w:t>prime</w:t>
      </w:r>
      <w:r>
        <w:rPr>
          <w:spacing w:val="-14"/>
          <w:w w:val="105"/>
        </w:rPr>
        <w:t xml:space="preserve"> </w:t>
      </w:r>
      <w:r>
        <w:rPr>
          <w:w w:val="105"/>
        </w:rPr>
        <w:t>minister,</w:t>
      </w:r>
      <w:r>
        <w:rPr>
          <w:spacing w:val="-14"/>
          <w:w w:val="105"/>
        </w:rPr>
        <w:t xml:space="preserve"> </w:t>
      </w:r>
      <w:r>
        <w:rPr>
          <w:w w:val="105"/>
        </w:rPr>
        <w:t>which means</w:t>
      </w:r>
      <w:r>
        <w:rPr>
          <w:spacing w:val="-11"/>
          <w:w w:val="105"/>
        </w:rPr>
        <w:t xml:space="preserve"> </w:t>
      </w:r>
      <w:r>
        <w:rPr>
          <w:w w:val="105"/>
        </w:rPr>
        <w:t>the</w:t>
      </w:r>
      <w:r>
        <w:rPr>
          <w:spacing w:val="-11"/>
          <w:w w:val="105"/>
        </w:rPr>
        <w:t xml:space="preserve"> </w:t>
      </w:r>
      <w:r>
        <w:rPr>
          <w:w w:val="105"/>
        </w:rPr>
        <w:t>final</w:t>
      </w:r>
      <w:r>
        <w:rPr>
          <w:spacing w:val="-11"/>
          <w:w w:val="105"/>
        </w:rPr>
        <w:t xml:space="preserve"> </w:t>
      </w:r>
      <w:r>
        <w:rPr>
          <w:w w:val="105"/>
        </w:rPr>
        <w:t>decision</w:t>
      </w:r>
      <w:r>
        <w:rPr>
          <w:spacing w:val="-11"/>
          <w:w w:val="105"/>
        </w:rPr>
        <w:t xml:space="preserve"> </w:t>
      </w:r>
      <w:r>
        <w:rPr>
          <w:w w:val="105"/>
        </w:rPr>
        <w:t>on</w:t>
      </w:r>
      <w:r>
        <w:rPr>
          <w:spacing w:val="-11"/>
          <w:w w:val="105"/>
        </w:rPr>
        <w:t xml:space="preserve"> </w:t>
      </w:r>
      <w:r>
        <w:rPr>
          <w:w w:val="105"/>
        </w:rPr>
        <w:t>whether</w:t>
      </w:r>
      <w:r>
        <w:rPr>
          <w:spacing w:val="-11"/>
          <w:w w:val="105"/>
        </w:rPr>
        <w:t xml:space="preserve"> </w:t>
      </w:r>
      <w:r>
        <w:rPr>
          <w:w w:val="105"/>
        </w:rPr>
        <w:t>there</w:t>
      </w:r>
      <w:r>
        <w:rPr>
          <w:spacing w:val="-11"/>
          <w:w w:val="105"/>
        </w:rPr>
        <w:t xml:space="preserve"> </w:t>
      </w:r>
      <w:r>
        <w:rPr>
          <w:w w:val="105"/>
        </w:rPr>
        <w:t>are</w:t>
      </w:r>
      <w:r>
        <w:rPr>
          <w:spacing w:val="-11"/>
          <w:w w:val="105"/>
        </w:rPr>
        <w:t xml:space="preserve"> </w:t>
      </w:r>
      <w:r>
        <w:rPr>
          <w:w w:val="105"/>
        </w:rPr>
        <w:t>consequences</w:t>
      </w:r>
      <w:r>
        <w:rPr>
          <w:spacing w:val="-11"/>
          <w:w w:val="105"/>
        </w:rPr>
        <w:t xml:space="preserve"> </w:t>
      </w:r>
      <w:r>
        <w:rPr>
          <w:w w:val="105"/>
        </w:rPr>
        <w:t>for pork-barrelling rests with a politician.</w:t>
      </w:r>
    </w:p>
    <w:p w:rsidR="00FB0FE6" w:rsidRDefault="00056ECC">
      <w:pPr>
        <w:pStyle w:val="BodyText"/>
        <w:spacing w:before="162" w:line="283" w:lineRule="auto"/>
        <w:ind w:left="443" w:right="7927"/>
      </w:pPr>
      <w:r>
        <w:rPr>
          <w:w w:val="105"/>
        </w:rPr>
        <w:t>At state level, if the premier fails to take action, an anti-corruption body</w:t>
      </w:r>
      <w:r>
        <w:rPr>
          <w:spacing w:val="-11"/>
          <w:w w:val="105"/>
        </w:rPr>
        <w:t xml:space="preserve"> </w:t>
      </w:r>
      <w:r>
        <w:rPr>
          <w:w w:val="105"/>
        </w:rPr>
        <w:t>might</w:t>
      </w:r>
      <w:r>
        <w:rPr>
          <w:spacing w:val="-11"/>
          <w:w w:val="105"/>
        </w:rPr>
        <w:t xml:space="preserve"> </w:t>
      </w:r>
      <w:r>
        <w:rPr>
          <w:w w:val="105"/>
        </w:rPr>
        <w:t>investigate</w:t>
      </w:r>
      <w:r>
        <w:rPr>
          <w:spacing w:val="-11"/>
          <w:w w:val="105"/>
        </w:rPr>
        <w:t xml:space="preserve"> </w:t>
      </w:r>
      <w:r>
        <w:rPr>
          <w:w w:val="105"/>
        </w:rPr>
        <w:t>–</w:t>
      </w:r>
      <w:r>
        <w:rPr>
          <w:spacing w:val="-11"/>
          <w:w w:val="105"/>
        </w:rPr>
        <w:t xml:space="preserve"> </w:t>
      </w:r>
      <w:r>
        <w:rPr>
          <w:w w:val="105"/>
        </w:rPr>
        <w:t>but</w:t>
      </w:r>
      <w:r>
        <w:rPr>
          <w:spacing w:val="-11"/>
          <w:w w:val="105"/>
        </w:rPr>
        <w:t xml:space="preserve"> </w:t>
      </w:r>
      <w:r>
        <w:rPr>
          <w:w w:val="105"/>
        </w:rPr>
        <w:t>probably</w:t>
      </w:r>
      <w:r>
        <w:rPr>
          <w:spacing w:val="-11"/>
          <w:w w:val="105"/>
        </w:rPr>
        <w:t xml:space="preserve"> </w:t>
      </w:r>
      <w:r>
        <w:rPr>
          <w:w w:val="105"/>
        </w:rPr>
        <w:t>only</w:t>
      </w:r>
      <w:r>
        <w:rPr>
          <w:spacing w:val="-11"/>
          <w:w w:val="105"/>
        </w:rPr>
        <w:t xml:space="preserve"> </w:t>
      </w:r>
      <w:r>
        <w:rPr>
          <w:w w:val="105"/>
        </w:rPr>
        <w:t>if</w:t>
      </w:r>
      <w:r>
        <w:rPr>
          <w:spacing w:val="-11"/>
          <w:w w:val="105"/>
        </w:rPr>
        <w:t xml:space="preserve"> </w:t>
      </w:r>
      <w:r>
        <w:rPr>
          <w:w w:val="105"/>
        </w:rPr>
        <w:t>the</w:t>
      </w:r>
      <w:r>
        <w:rPr>
          <w:spacing w:val="-11"/>
          <w:w w:val="105"/>
        </w:rPr>
        <w:t xml:space="preserve"> </w:t>
      </w:r>
      <w:r>
        <w:rPr>
          <w:w w:val="105"/>
        </w:rPr>
        <w:t>‘offence’</w:t>
      </w:r>
      <w:r>
        <w:rPr>
          <w:spacing w:val="-11"/>
          <w:w w:val="105"/>
        </w:rPr>
        <w:t xml:space="preserve"> </w:t>
      </w:r>
      <w:r>
        <w:rPr>
          <w:w w:val="105"/>
        </w:rPr>
        <w:t>is</w:t>
      </w:r>
      <w:r>
        <w:rPr>
          <w:spacing w:val="-11"/>
          <w:w w:val="105"/>
        </w:rPr>
        <w:t xml:space="preserve"> </w:t>
      </w:r>
      <w:r>
        <w:rPr>
          <w:w w:val="105"/>
        </w:rPr>
        <w:t>seen</w:t>
      </w:r>
      <w:r>
        <w:rPr>
          <w:spacing w:val="-11"/>
          <w:w w:val="105"/>
        </w:rPr>
        <w:t xml:space="preserve"> </w:t>
      </w:r>
      <w:r>
        <w:rPr>
          <w:w w:val="105"/>
        </w:rPr>
        <w:t>as</w:t>
      </w:r>
      <w:r>
        <w:rPr>
          <w:spacing w:val="-11"/>
          <w:w w:val="105"/>
        </w:rPr>
        <w:t xml:space="preserve"> </w:t>
      </w:r>
      <w:r>
        <w:rPr>
          <w:w w:val="105"/>
        </w:rPr>
        <w:t>a systemic risk, and even then, these investigations can take years.</w:t>
      </w:r>
    </w:p>
    <w:p w:rsidR="00FB0FE6" w:rsidRDefault="00056ECC">
      <w:pPr>
        <w:pStyle w:val="BodyText"/>
        <w:spacing w:before="161" w:line="280" w:lineRule="auto"/>
        <w:ind w:left="443" w:right="7927"/>
        <w:rPr>
          <w:sz w:val="13"/>
        </w:rPr>
      </w:pPr>
      <w:r>
        <w:rPr>
          <w:w w:val="105"/>
        </w:rPr>
        <w:t>Many</w:t>
      </w:r>
      <w:r>
        <w:rPr>
          <w:spacing w:val="-12"/>
          <w:w w:val="105"/>
        </w:rPr>
        <w:t xml:space="preserve"> </w:t>
      </w:r>
      <w:r>
        <w:rPr>
          <w:w w:val="105"/>
        </w:rPr>
        <w:t>in</w:t>
      </w:r>
      <w:r>
        <w:rPr>
          <w:spacing w:val="-12"/>
          <w:w w:val="105"/>
        </w:rPr>
        <w:t xml:space="preserve"> </w:t>
      </w:r>
      <w:r>
        <w:rPr>
          <w:w w:val="105"/>
        </w:rPr>
        <w:t>politics</w:t>
      </w:r>
      <w:r>
        <w:rPr>
          <w:spacing w:val="-12"/>
          <w:w w:val="105"/>
        </w:rPr>
        <w:t xml:space="preserve"> </w:t>
      </w:r>
      <w:r>
        <w:rPr>
          <w:w w:val="105"/>
        </w:rPr>
        <w:t>would</w:t>
      </w:r>
      <w:r>
        <w:rPr>
          <w:spacing w:val="-12"/>
          <w:w w:val="105"/>
        </w:rPr>
        <w:t xml:space="preserve"> </w:t>
      </w:r>
      <w:r>
        <w:rPr>
          <w:w w:val="105"/>
        </w:rPr>
        <w:t>argue</w:t>
      </w:r>
      <w:r>
        <w:rPr>
          <w:spacing w:val="-12"/>
          <w:w w:val="105"/>
        </w:rPr>
        <w:t xml:space="preserve"> </w:t>
      </w:r>
      <w:r>
        <w:rPr>
          <w:w w:val="105"/>
        </w:rPr>
        <w:t>that</w:t>
      </w:r>
      <w:r>
        <w:rPr>
          <w:spacing w:val="-12"/>
          <w:w w:val="105"/>
        </w:rPr>
        <w:t xml:space="preserve"> </w:t>
      </w:r>
      <w:r>
        <w:rPr>
          <w:w w:val="105"/>
        </w:rPr>
        <w:t>the</w:t>
      </w:r>
      <w:r>
        <w:rPr>
          <w:spacing w:val="-12"/>
          <w:w w:val="105"/>
        </w:rPr>
        <w:t xml:space="preserve"> </w:t>
      </w:r>
      <w:r>
        <w:rPr>
          <w:w w:val="105"/>
        </w:rPr>
        <w:t>final</w:t>
      </w:r>
      <w:r>
        <w:rPr>
          <w:spacing w:val="-12"/>
          <w:w w:val="105"/>
        </w:rPr>
        <w:t xml:space="preserve"> </w:t>
      </w:r>
      <w:r>
        <w:rPr>
          <w:w w:val="105"/>
        </w:rPr>
        <w:t>decision</w:t>
      </w:r>
      <w:r>
        <w:rPr>
          <w:spacing w:val="-12"/>
          <w:w w:val="105"/>
        </w:rPr>
        <w:t xml:space="preserve"> </w:t>
      </w:r>
      <w:r>
        <w:rPr>
          <w:w w:val="105"/>
        </w:rPr>
        <w:t>ultimately</w:t>
      </w:r>
      <w:r>
        <w:rPr>
          <w:spacing w:val="-12"/>
          <w:w w:val="105"/>
        </w:rPr>
        <w:t xml:space="preserve"> </w:t>
      </w:r>
      <w:r>
        <w:rPr>
          <w:w w:val="105"/>
        </w:rPr>
        <w:t>rests</w:t>
      </w:r>
      <w:r>
        <w:rPr>
          <w:spacing w:val="-12"/>
          <w:w w:val="105"/>
        </w:rPr>
        <w:t xml:space="preserve"> </w:t>
      </w:r>
      <w:r>
        <w:rPr>
          <w:w w:val="105"/>
        </w:rPr>
        <w:t>with the</w:t>
      </w:r>
      <w:r>
        <w:rPr>
          <w:spacing w:val="-2"/>
          <w:w w:val="105"/>
        </w:rPr>
        <w:t xml:space="preserve"> </w:t>
      </w:r>
      <w:r>
        <w:rPr>
          <w:w w:val="105"/>
        </w:rPr>
        <w:t>electorate,</w:t>
      </w:r>
      <w:r>
        <w:rPr>
          <w:spacing w:val="-2"/>
          <w:w w:val="105"/>
        </w:rPr>
        <w:t xml:space="preserve"> </w:t>
      </w:r>
      <w:r>
        <w:rPr>
          <w:w w:val="105"/>
        </w:rPr>
        <w:t>but</w:t>
      </w:r>
      <w:r>
        <w:rPr>
          <w:spacing w:val="-2"/>
          <w:w w:val="105"/>
        </w:rPr>
        <w:t xml:space="preserve"> </w:t>
      </w:r>
      <w:r>
        <w:rPr>
          <w:w w:val="105"/>
        </w:rPr>
        <w:t>an</w:t>
      </w:r>
      <w:r>
        <w:rPr>
          <w:spacing w:val="-2"/>
          <w:w w:val="105"/>
        </w:rPr>
        <w:t xml:space="preserve"> </w:t>
      </w:r>
      <w:r>
        <w:rPr>
          <w:w w:val="105"/>
        </w:rPr>
        <w:t>election</w:t>
      </w:r>
      <w:r>
        <w:rPr>
          <w:spacing w:val="-2"/>
          <w:w w:val="105"/>
        </w:rPr>
        <w:t xml:space="preserve"> </w:t>
      </w:r>
      <w:r>
        <w:rPr>
          <w:w w:val="105"/>
        </w:rPr>
        <w:t>once</w:t>
      </w:r>
      <w:r>
        <w:rPr>
          <w:spacing w:val="-2"/>
          <w:w w:val="105"/>
        </w:rPr>
        <w:t xml:space="preserve"> </w:t>
      </w:r>
      <w:r>
        <w:rPr>
          <w:w w:val="105"/>
        </w:rPr>
        <w:t>every</w:t>
      </w:r>
      <w:r>
        <w:rPr>
          <w:spacing w:val="-2"/>
          <w:w w:val="105"/>
        </w:rPr>
        <w:t xml:space="preserve"> </w:t>
      </w:r>
      <w:r>
        <w:rPr>
          <w:w w:val="105"/>
        </w:rPr>
        <w:t>three</w:t>
      </w:r>
      <w:r>
        <w:rPr>
          <w:spacing w:val="-2"/>
          <w:w w:val="105"/>
        </w:rPr>
        <w:t xml:space="preserve"> </w:t>
      </w:r>
      <w:r>
        <w:rPr>
          <w:w w:val="105"/>
        </w:rPr>
        <w:t>or</w:t>
      </w:r>
      <w:r>
        <w:rPr>
          <w:spacing w:val="-2"/>
          <w:w w:val="105"/>
        </w:rPr>
        <w:t xml:space="preserve"> </w:t>
      </w:r>
      <w:r>
        <w:rPr>
          <w:w w:val="105"/>
        </w:rPr>
        <w:t>four</w:t>
      </w:r>
      <w:r>
        <w:rPr>
          <w:spacing w:val="-2"/>
          <w:w w:val="105"/>
        </w:rPr>
        <w:t xml:space="preserve"> </w:t>
      </w:r>
      <w:r>
        <w:rPr>
          <w:w w:val="105"/>
        </w:rPr>
        <w:t>years</w:t>
      </w:r>
      <w:r>
        <w:rPr>
          <w:spacing w:val="-2"/>
          <w:w w:val="105"/>
        </w:rPr>
        <w:t xml:space="preserve"> </w:t>
      </w:r>
      <w:r>
        <w:rPr>
          <w:w w:val="105"/>
        </w:rPr>
        <w:t>is</w:t>
      </w:r>
      <w:r>
        <w:rPr>
          <w:spacing w:val="-2"/>
          <w:w w:val="105"/>
        </w:rPr>
        <w:t xml:space="preserve"> </w:t>
      </w:r>
      <w:r>
        <w:rPr>
          <w:w w:val="105"/>
        </w:rPr>
        <w:t>a</w:t>
      </w:r>
      <w:r>
        <w:rPr>
          <w:spacing w:val="-2"/>
          <w:w w:val="105"/>
        </w:rPr>
        <w:t xml:space="preserve"> </w:t>
      </w:r>
      <w:r>
        <w:rPr>
          <w:w w:val="105"/>
        </w:rPr>
        <w:t>very blunt</w:t>
      </w:r>
      <w:r>
        <w:rPr>
          <w:spacing w:val="-12"/>
          <w:w w:val="105"/>
        </w:rPr>
        <w:t xml:space="preserve"> </w:t>
      </w:r>
      <w:r>
        <w:rPr>
          <w:w w:val="105"/>
        </w:rPr>
        <w:t>mechanism</w:t>
      </w:r>
      <w:r>
        <w:rPr>
          <w:spacing w:val="-12"/>
          <w:w w:val="105"/>
        </w:rPr>
        <w:t xml:space="preserve"> </w:t>
      </w:r>
      <w:r>
        <w:rPr>
          <w:w w:val="105"/>
        </w:rPr>
        <w:t>for</w:t>
      </w:r>
      <w:r>
        <w:rPr>
          <w:spacing w:val="-12"/>
          <w:w w:val="105"/>
        </w:rPr>
        <w:t xml:space="preserve"> </w:t>
      </w:r>
      <w:r>
        <w:rPr>
          <w:w w:val="105"/>
        </w:rPr>
        <w:t>voters</w:t>
      </w:r>
      <w:r>
        <w:rPr>
          <w:spacing w:val="-12"/>
          <w:w w:val="105"/>
        </w:rPr>
        <w:t xml:space="preserve"> </w:t>
      </w:r>
      <w:r>
        <w:rPr>
          <w:w w:val="105"/>
        </w:rPr>
        <w:t>to</w:t>
      </w:r>
      <w:r>
        <w:rPr>
          <w:spacing w:val="-12"/>
          <w:w w:val="105"/>
        </w:rPr>
        <w:t xml:space="preserve"> </w:t>
      </w:r>
      <w:r>
        <w:rPr>
          <w:w w:val="105"/>
        </w:rPr>
        <w:t>set</w:t>
      </w:r>
      <w:r>
        <w:rPr>
          <w:spacing w:val="-12"/>
          <w:w w:val="105"/>
        </w:rPr>
        <w:t xml:space="preserve"> </w:t>
      </w:r>
      <w:r>
        <w:rPr>
          <w:w w:val="105"/>
        </w:rPr>
        <w:t>their</w:t>
      </w:r>
      <w:r>
        <w:rPr>
          <w:spacing w:val="-12"/>
          <w:w w:val="105"/>
        </w:rPr>
        <w:t xml:space="preserve"> </w:t>
      </w:r>
      <w:r>
        <w:rPr>
          <w:w w:val="105"/>
        </w:rPr>
        <w:t>expectations</w:t>
      </w:r>
      <w:r>
        <w:rPr>
          <w:spacing w:val="-12"/>
          <w:w w:val="105"/>
        </w:rPr>
        <w:t xml:space="preserve"> </w:t>
      </w:r>
      <w:r>
        <w:rPr>
          <w:w w:val="105"/>
        </w:rPr>
        <w:t>on</w:t>
      </w:r>
      <w:r>
        <w:rPr>
          <w:spacing w:val="-12"/>
          <w:w w:val="105"/>
        </w:rPr>
        <w:t xml:space="preserve"> </w:t>
      </w:r>
      <w:r>
        <w:rPr>
          <w:w w:val="105"/>
        </w:rPr>
        <w:t>proper</w:t>
      </w:r>
      <w:r>
        <w:rPr>
          <w:spacing w:val="-12"/>
          <w:w w:val="105"/>
        </w:rPr>
        <w:t xml:space="preserve"> </w:t>
      </w:r>
      <w:r>
        <w:rPr>
          <w:w w:val="105"/>
        </w:rPr>
        <w:t>conduct of government.</w:t>
      </w:r>
      <w:hyperlink w:anchor="_bookmark123" w:history="1">
        <w:r>
          <w:rPr>
            <w:w w:val="105"/>
            <w:position w:val="7"/>
            <w:sz w:val="13"/>
          </w:rPr>
          <w:t>99</w:t>
        </w:r>
      </w:hyperlink>
    </w:p>
    <w:p w:rsidR="00FB0FE6" w:rsidRDefault="00FB0FE6">
      <w:pPr>
        <w:pStyle w:val="BodyText"/>
        <w:spacing w:before="2"/>
        <w:rPr>
          <w:sz w:val="26"/>
        </w:rPr>
      </w:pPr>
    </w:p>
    <w:p w:rsidR="00FB0FE6" w:rsidRDefault="00056ECC">
      <w:pPr>
        <w:pStyle w:val="Heading4"/>
        <w:numPr>
          <w:ilvl w:val="1"/>
          <w:numId w:val="11"/>
        </w:numPr>
        <w:tabs>
          <w:tab w:val="left" w:pos="991"/>
          <w:tab w:val="left" w:pos="992"/>
        </w:tabs>
        <w:ind w:hanging="549"/>
      </w:pPr>
      <w:r>
        <w:rPr>
          <w:color w:val="F2901D"/>
        </w:rPr>
        <w:t>Parliamentary</w:t>
      </w:r>
      <w:r>
        <w:rPr>
          <w:color w:val="F2901D"/>
          <w:spacing w:val="18"/>
        </w:rPr>
        <w:t xml:space="preserve"> </w:t>
      </w:r>
      <w:r>
        <w:rPr>
          <w:color w:val="F2901D"/>
        </w:rPr>
        <w:t>oversight</w:t>
      </w:r>
      <w:r>
        <w:rPr>
          <w:color w:val="F2901D"/>
          <w:spacing w:val="19"/>
        </w:rPr>
        <w:t xml:space="preserve"> </w:t>
      </w:r>
      <w:r>
        <w:rPr>
          <w:color w:val="F2901D"/>
        </w:rPr>
        <w:t>has</w:t>
      </w:r>
      <w:r>
        <w:rPr>
          <w:color w:val="F2901D"/>
          <w:spacing w:val="18"/>
        </w:rPr>
        <w:t xml:space="preserve"> </w:t>
      </w:r>
      <w:r>
        <w:rPr>
          <w:color w:val="F2901D"/>
        </w:rPr>
        <w:t>been</w:t>
      </w:r>
      <w:r>
        <w:rPr>
          <w:color w:val="F2901D"/>
          <w:spacing w:val="19"/>
        </w:rPr>
        <w:t xml:space="preserve"> </w:t>
      </w:r>
      <w:r>
        <w:rPr>
          <w:color w:val="F2901D"/>
        </w:rPr>
        <w:t>eroded</w:t>
      </w:r>
      <w:r>
        <w:rPr>
          <w:color w:val="F2901D"/>
          <w:spacing w:val="19"/>
        </w:rPr>
        <w:t xml:space="preserve"> </w:t>
      </w:r>
      <w:r>
        <w:rPr>
          <w:color w:val="F2901D"/>
        </w:rPr>
        <w:t>over</w:t>
      </w:r>
      <w:r>
        <w:rPr>
          <w:color w:val="F2901D"/>
          <w:spacing w:val="18"/>
        </w:rPr>
        <w:t xml:space="preserve"> </w:t>
      </w:r>
      <w:r>
        <w:rPr>
          <w:color w:val="F2901D"/>
          <w:spacing w:val="-4"/>
        </w:rPr>
        <w:t>time</w:t>
      </w:r>
    </w:p>
    <w:p w:rsidR="00FB0FE6" w:rsidRDefault="00056ECC">
      <w:pPr>
        <w:pStyle w:val="BodyText"/>
        <w:spacing w:before="177" w:line="278" w:lineRule="auto"/>
        <w:ind w:left="443" w:right="7927"/>
        <w:rPr>
          <w:sz w:val="13"/>
        </w:rPr>
      </w:pPr>
      <w:r>
        <w:rPr>
          <w:w w:val="105"/>
        </w:rPr>
        <w:t>Under</w:t>
      </w:r>
      <w:r>
        <w:rPr>
          <w:spacing w:val="-14"/>
          <w:w w:val="105"/>
        </w:rPr>
        <w:t xml:space="preserve"> </w:t>
      </w:r>
      <w:r>
        <w:rPr>
          <w:w w:val="105"/>
        </w:rPr>
        <w:t>a</w:t>
      </w:r>
      <w:r>
        <w:rPr>
          <w:spacing w:val="-14"/>
          <w:w w:val="105"/>
        </w:rPr>
        <w:t xml:space="preserve"> </w:t>
      </w:r>
      <w:r>
        <w:rPr>
          <w:w w:val="105"/>
        </w:rPr>
        <w:t>Westminster-style</w:t>
      </w:r>
      <w:r>
        <w:rPr>
          <w:spacing w:val="-14"/>
          <w:w w:val="105"/>
        </w:rPr>
        <w:t xml:space="preserve"> </w:t>
      </w:r>
      <w:r>
        <w:rPr>
          <w:w w:val="105"/>
        </w:rPr>
        <w:t>system</w:t>
      </w:r>
      <w:r>
        <w:rPr>
          <w:spacing w:val="-14"/>
          <w:w w:val="105"/>
        </w:rPr>
        <w:t xml:space="preserve"> </w:t>
      </w:r>
      <w:r>
        <w:rPr>
          <w:w w:val="105"/>
        </w:rPr>
        <w:t>of</w:t>
      </w:r>
      <w:r>
        <w:rPr>
          <w:spacing w:val="-14"/>
          <w:w w:val="105"/>
        </w:rPr>
        <w:t xml:space="preserve"> </w:t>
      </w:r>
      <w:r>
        <w:rPr>
          <w:w w:val="105"/>
        </w:rPr>
        <w:t>government,</w:t>
      </w:r>
      <w:r>
        <w:rPr>
          <w:spacing w:val="-14"/>
          <w:w w:val="105"/>
        </w:rPr>
        <w:t xml:space="preserve"> </w:t>
      </w:r>
      <w:r>
        <w:rPr>
          <w:w w:val="105"/>
        </w:rPr>
        <w:t>it</w:t>
      </w:r>
      <w:r>
        <w:rPr>
          <w:spacing w:val="-14"/>
          <w:w w:val="105"/>
        </w:rPr>
        <w:t xml:space="preserve"> </w:t>
      </w:r>
      <w:r>
        <w:rPr>
          <w:w w:val="105"/>
        </w:rPr>
        <w:t>is</w:t>
      </w:r>
      <w:r>
        <w:rPr>
          <w:spacing w:val="-14"/>
          <w:w w:val="105"/>
        </w:rPr>
        <w:t xml:space="preserve"> </w:t>
      </w:r>
      <w:r>
        <w:rPr>
          <w:w w:val="105"/>
        </w:rPr>
        <w:t>the</w:t>
      </w:r>
      <w:r>
        <w:rPr>
          <w:spacing w:val="-14"/>
          <w:w w:val="105"/>
        </w:rPr>
        <w:t xml:space="preserve"> </w:t>
      </w:r>
      <w:r>
        <w:rPr>
          <w:w w:val="105"/>
        </w:rPr>
        <w:t>parliament that approves spending by government.</w:t>
      </w:r>
      <w:hyperlink w:anchor="_bookmark124" w:history="1">
        <w:r>
          <w:rPr>
            <w:w w:val="105"/>
            <w:position w:val="7"/>
            <w:sz w:val="13"/>
          </w:rPr>
          <w:t>100</w:t>
        </w:r>
      </w:hyperlink>
    </w:p>
    <w:p w:rsidR="00FB0FE6" w:rsidRDefault="00056ECC">
      <w:pPr>
        <w:pStyle w:val="BodyText"/>
        <w:spacing w:before="167" w:line="280" w:lineRule="auto"/>
        <w:ind w:left="443" w:right="7927"/>
        <w:rPr>
          <w:sz w:val="13"/>
        </w:rPr>
      </w:pPr>
      <w:r>
        <w:rPr>
          <w:w w:val="105"/>
        </w:rPr>
        <w:t>But</w:t>
      </w:r>
      <w:r>
        <w:rPr>
          <w:spacing w:val="-12"/>
          <w:w w:val="105"/>
        </w:rPr>
        <w:t xml:space="preserve"> </w:t>
      </w:r>
      <w:r>
        <w:rPr>
          <w:w w:val="105"/>
        </w:rPr>
        <w:t>legislation</w:t>
      </w:r>
      <w:r>
        <w:rPr>
          <w:spacing w:val="-12"/>
          <w:w w:val="105"/>
        </w:rPr>
        <w:t xml:space="preserve"> </w:t>
      </w:r>
      <w:r>
        <w:rPr>
          <w:w w:val="105"/>
        </w:rPr>
        <w:t>can</w:t>
      </w:r>
      <w:r>
        <w:rPr>
          <w:spacing w:val="-12"/>
          <w:w w:val="105"/>
        </w:rPr>
        <w:t xml:space="preserve"> </w:t>
      </w:r>
      <w:r>
        <w:rPr>
          <w:w w:val="105"/>
        </w:rPr>
        <w:t>be</w:t>
      </w:r>
      <w:r>
        <w:rPr>
          <w:spacing w:val="-12"/>
          <w:w w:val="105"/>
        </w:rPr>
        <w:t xml:space="preserve"> </w:t>
      </w:r>
      <w:r>
        <w:rPr>
          <w:w w:val="105"/>
        </w:rPr>
        <w:t>delegated</w:t>
      </w:r>
      <w:r>
        <w:rPr>
          <w:spacing w:val="-12"/>
          <w:w w:val="105"/>
        </w:rPr>
        <w:t xml:space="preserve"> </w:t>
      </w:r>
      <w:r>
        <w:rPr>
          <w:w w:val="105"/>
        </w:rPr>
        <w:t>to</w:t>
      </w:r>
      <w:r>
        <w:rPr>
          <w:spacing w:val="-12"/>
          <w:w w:val="105"/>
        </w:rPr>
        <w:t xml:space="preserve"> </w:t>
      </w:r>
      <w:r>
        <w:rPr>
          <w:w w:val="105"/>
        </w:rPr>
        <w:t>allow</w:t>
      </w:r>
      <w:r>
        <w:rPr>
          <w:spacing w:val="-12"/>
          <w:w w:val="105"/>
        </w:rPr>
        <w:t xml:space="preserve"> </w:t>
      </w:r>
      <w:r>
        <w:rPr>
          <w:w w:val="105"/>
        </w:rPr>
        <w:t>a</w:t>
      </w:r>
      <w:r>
        <w:rPr>
          <w:spacing w:val="-12"/>
          <w:w w:val="105"/>
        </w:rPr>
        <w:t xml:space="preserve"> </w:t>
      </w:r>
      <w:r>
        <w:rPr>
          <w:w w:val="105"/>
        </w:rPr>
        <w:t>government</w:t>
      </w:r>
      <w:r>
        <w:rPr>
          <w:spacing w:val="-12"/>
          <w:w w:val="105"/>
        </w:rPr>
        <w:t xml:space="preserve"> </w:t>
      </w:r>
      <w:r>
        <w:rPr>
          <w:w w:val="105"/>
        </w:rPr>
        <w:t>to</w:t>
      </w:r>
      <w:r>
        <w:rPr>
          <w:spacing w:val="-12"/>
          <w:w w:val="105"/>
        </w:rPr>
        <w:t xml:space="preserve"> </w:t>
      </w:r>
      <w:r>
        <w:rPr>
          <w:w w:val="105"/>
        </w:rPr>
        <w:t>change</w:t>
      </w:r>
      <w:r>
        <w:rPr>
          <w:spacing w:val="-12"/>
          <w:w w:val="105"/>
        </w:rPr>
        <w:t xml:space="preserve"> </w:t>
      </w:r>
      <w:r>
        <w:rPr>
          <w:w w:val="105"/>
        </w:rPr>
        <w:t>laws without</w:t>
      </w:r>
      <w:r>
        <w:rPr>
          <w:spacing w:val="-8"/>
          <w:w w:val="105"/>
        </w:rPr>
        <w:t xml:space="preserve"> </w:t>
      </w:r>
      <w:r>
        <w:rPr>
          <w:w w:val="105"/>
        </w:rPr>
        <w:t>parliament</w:t>
      </w:r>
      <w:r>
        <w:rPr>
          <w:spacing w:val="-8"/>
          <w:w w:val="105"/>
        </w:rPr>
        <w:t xml:space="preserve"> </w:t>
      </w:r>
      <w:r>
        <w:rPr>
          <w:w w:val="105"/>
        </w:rPr>
        <w:t>having</w:t>
      </w:r>
      <w:r>
        <w:rPr>
          <w:spacing w:val="-8"/>
          <w:w w:val="105"/>
        </w:rPr>
        <w:t xml:space="preserve"> </w:t>
      </w:r>
      <w:r>
        <w:rPr>
          <w:w w:val="105"/>
        </w:rPr>
        <w:t>a</w:t>
      </w:r>
      <w:r>
        <w:rPr>
          <w:spacing w:val="-8"/>
          <w:w w:val="105"/>
        </w:rPr>
        <w:t xml:space="preserve"> </w:t>
      </w:r>
      <w:r>
        <w:rPr>
          <w:w w:val="105"/>
        </w:rPr>
        <w:t>direct</w:t>
      </w:r>
      <w:r>
        <w:rPr>
          <w:spacing w:val="-8"/>
          <w:w w:val="105"/>
        </w:rPr>
        <w:t xml:space="preserve"> </w:t>
      </w:r>
      <w:r>
        <w:rPr>
          <w:w w:val="105"/>
        </w:rPr>
        <w:t>say,</w:t>
      </w:r>
      <w:r>
        <w:rPr>
          <w:spacing w:val="-8"/>
          <w:w w:val="105"/>
        </w:rPr>
        <w:t xml:space="preserve"> </w:t>
      </w:r>
      <w:r>
        <w:rPr>
          <w:w w:val="105"/>
        </w:rPr>
        <w:t>so</w:t>
      </w:r>
      <w:r>
        <w:rPr>
          <w:spacing w:val="-8"/>
          <w:w w:val="105"/>
        </w:rPr>
        <w:t xml:space="preserve"> </w:t>
      </w:r>
      <w:r>
        <w:rPr>
          <w:w w:val="105"/>
        </w:rPr>
        <w:t>long</w:t>
      </w:r>
      <w:r>
        <w:rPr>
          <w:spacing w:val="-8"/>
          <w:w w:val="105"/>
        </w:rPr>
        <w:t xml:space="preserve"> </w:t>
      </w:r>
      <w:r>
        <w:rPr>
          <w:w w:val="105"/>
        </w:rPr>
        <w:t>as</w:t>
      </w:r>
      <w:r>
        <w:rPr>
          <w:spacing w:val="-8"/>
          <w:w w:val="105"/>
        </w:rPr>
        <w:t xml:space="preserve"> </w:t>
      </w:r>
      <w:r>
        <w:rPr>
          <w:w w:val="105"/>
        </w:rPr>
        <w:t>those</w:t>
      </w:r>
      <w:r>
        <w:rPr>
          <w:spacing w:val="-8"/>
          <w:w w:val="105"/>
        </w:rPr>
        <w:t xml:space="preserve"> </w:t>
      </w:r>
      <w:r>
        <w:rPr>
          <w:w w:val="105"/>
        </w:rPr>
        <w:t>laws</w:t>
      </w:r>
      <w:r>
        <w:rPr>
          <w:spacing w:val="-8"/>
          <w:w w:val="105"/>
        </w:rPr>
        <w:t xml:space="preserve"> </w:t>
      </w:r>
      <w:r>
        <w:rPr>
          <w:w w:val="105"/>
        </w:rPr>
        <w:t>link</w:t>
      </w:r>
      <w:r>
        <w:rPr>
          <w:spacing w:val="-8"/>
          <w:w w:val="105"/>
        </w:rPr>
        <w:t xml:space="preserve"> </w:t>
      </w:r>
      <w:r>
        <w:rPr>
          <w:w w:val="105"/>
        </w:rPr>
        <w:t>back to a main piece of enabling legislation.</w:t>
      </w:r>
      <w:hyperlink w:anchor="_bookmark125" w:history="1">
        <w:r>
          <w:rPr>
            <w:w w:val="105"/>
            <w:position w:val="7"/>
            <w:sz w:val="13"/>
          </w:rPr>
          <w:t>101</w:t>
        </w:r>
      </w:hyperlink>
    </w:p>
    <w:p w:rsidR="00FB0FE6" w:rsidRDefault="00FB0FE6">
      <w:pPr>
        <w:pStyle w:val="BodyText"/>
      </w:pPr>
    </w:p>
    <w:p w:rsidR="00FB0FE6" w:rsidRDefault="00056ECC">
      <w:pPr>
        <w:pStyle w:val="BodyText"/>
        <w:spacing w:before="6"/>
        <w:rPr>
          <w:sz w:val="29"/>
        </w:rPr>
      </w:pPr>
      <w:r>
        <w:pict>
          <v:shape id="docshape347" o:spid="_x0000_s1132" style="position:absolute;margin-left:65.2pt;margin-top:18.2pt;width:131.35pt;height:.1pt;z-index:-15697920;mso-wrap-distance-left:0;mso-wrap-distance-right:0;mso-position-horizontal-relative:page" coordorigin="1304,364" coordsize="2627,0" path="m1304,364r2627,e" filled="f" strokeweight=".14042mm">
            <v:path arrowok="t"/>
            <w10:wrap type="topAndBottom" anchorx="page"/>
          </v:shape>
        </w:pict>
      </w:r>
    </w:p>
    <w:bookmarkStart w:id="132" w:name="_bookmark121"/>
    <w:bookmarkEnd w:id="132"/>
    <w:p w:rsidR="00FB0FE6" w:rsidRDefault="00056ECC">
      <w:pPr>
        <w:pStyle w:val="ListParagraph"/>
        <w:numPr>
          <w:ilvl w:val="0"/>
          <w:numId w:val="6"/>
        </w:numPr>
        <w:tabs>
          <w:tab w:val="left" w:pos="853"/>
        </w:tabs>
        <w:spacing w:before="45"/>
        <w:ind w:left="852" w:hanging="332"/>
        <w:jc w:val="left"/>
        <w:rPr>
          <w:sz w:val="17"/>
        </w:rPr>
      </w:pPr>
      <w:r>
        <w:rPr>
          <w:spacing w:val="-4"/>
          <w:sz w:val="17"/>
        </w:rPr>
        <w:fldChar w:fldCharType="begin"/>
      </w:r>
      <w:r>
        <w:rPr>
          <w:spacing w:val="-4"/>
          <w:sz w:val="17"/>
        </w:rPr>
        <w:instrText xml:space="preserve"> HYPERLINK \l "_bookmark301" </w:instrText>
      </w:r>
      <w:r>
        <w:rPr>
          <w:spacing w:val="-4"/>
          <w:sz w:val="17"/>
        </w:rPr>
        <w:fldChar w:fldCharType="separate"/>
      </w:r>
      <w:bookmarkStart w:id="133" w:name="_bookmark122"/>
      <w:bookmarkEnd w:id="133"/>
      <w:proofErr w:type="spellStart"/>
      <w:r>
        <w:rPr>
          <w:spacing w:val="-4"/>
          <w:sz w:val="17"/>
        </w:rPr>
        <w:t>Twomey</w:t>
      </w:r>
      <w:proofErr w:type="spellEnd"/>
      <w:r>
        <w:rPr>
          <w:spacing w:val="-3"/>
          <w:sz w:val="17"/>
        </w:rPr>
        <w:t xml:space="preserve"> </w:t>
      </w:r>
      <w:r>
        <w:rPr>
          <w:spacing w:val="-2"/>
          <w:sz w:val="17"/>
        </w:rPr>
        <w:t>(2021b).</w:t>
      </w:r>
      <w:r>
        <w:rPr>
          <w:spacing w:val="-2"/>
          <w:sz w:val="17"/>
        </w:rPr>
        <w:fldChar w:fldCharType="end"/>
      </w:r>
    </w:p>
    <w:p w:rsidR="00FB0FE6" w:rsidRDefault="00056ECC">
      <w:pPr>
        <w:pStyle w:val="ListParagraph"/>
        <w:numPr>
          <w:ilvl w:val="0"/>
          <w:numId w:val="6"/>
        </w:numPr>
        <w:tabs>
          <w:tab w:val="left" w:pos="853"/>
        </w:tabs>
        <w:spacing w:before="24"/>
        <w:ind w:left="852" w:hanging="332"/>
        <w:jc w:val="left"/>
        <w:rPr>
          <w:sz w:val="17"/>
        </w:rPr>
      </w:pPr>
      <w:hyperlink w:anchor="_bookmark225" w:history="1">
        <w:bookmarkStart w:id="134" w:name="_bookmark123"/>
        <w:bookmarkEnd w:id="134"/>
        <w:r>
          <w:rPr>
            <w:sz w:val="17"/>
          </w:rPr>
          <w:t xml:space="preserve">Connolly </w:t>
        </w:r>
        <w:r>
          <w:rPr>
            <w:spacing w:val="-2"/>
            <w:sz w:val="17"/>
          </w:rPr>
          <w:t>(2020).</w:t>
        </w:r>
      </w:hyperlink>
    </w:p>
    <w:p w:rsidR="00FB0FE6" w:rsidRDefault="00056ECC">
      <w:pPr>
        <w:pStyle w:val="ListParagraph"/>
        <w:numPr>
          <w:ilvl w:val="0"/>
          <w:numId w:val="6"/>
        </w:numPr>
        <w:tabs>
          <w:tab w:val="left" w:pos="853"/>
        </w:tabs>
        <w:spacing w:before="24" w:line="268" w:lineRule="auto"/>
        <w:ind w:left="852" w:right="7990" w:hanging="332"/>
        <w:jc w:val="left"/>
        <w:rPr>
          <w:sz w:val="17"/>
        </w:rPr>
      </w:pPr>
      <w:r>
        <w:rPr>
          <w:sz w:val="17"/>
        </w:rPr>
        <w:t>Rarely</w:t>
      </w:r>
      <w:r>
        <w:rPr>
          <w:spacing w:val="-4"/>
          <w:sz w:val="17"/>
        </w:rPr>
        <w:t xml:space="preserve"> </w:t>
      </w:r>
      <w:r>
        <w:rPr>
          <w:sz w:val="17"/>
        </w:rPr>
        <w:t>do</w:t>
      </w:r>
      <w:r>
        <w:rPr>
          <w:spacing w:val="-4"/>
          <w:sz w:val="17"/>
        </w:rPr>
        <w:t xml:space="preserve"> </w:t>
      </w:r>
      <w:r>
        <w:rPr>
          <w:sz w:val="17"/>
        </w:rPr>
        <w:t>people</w:t>
      </w:r>
      <w:r>
        <w:rPr>
          <w:spacing w:val="-4"/>
          <w:sz w:val="17"/>
        </w:rPr>
        <w:t xml:space="preserve"> </w:t>
      </w:r>
      <w:r>
        <w:rPr>
          <w:sz w:val="17"/>
        </w:rPr>
        <w:t>vote</w:t>
      </w:r>
      <w:r>
        <w:rPr>
          <w:spacing w:val="-4"/>
          <w:sz w:val="17"/>
        </w:rPr>
        <w:t xml:space="preserve"> </w:t>
      </w:r>
      <w:r>
        <w:rPr>
          <w:sz w:val="17"/>
        </w:rPr>
        <w:t>on</w:t>
      </w:r>
      <w:r>
        <w:rPr>
          <w:spacing w:val="-4"/>
          <w:sz w:val="17"/>
        </w:rPr>
        <w:t xml:space="preserve"> </w:t>
      </w:r>
      <w:r>
        <w:rPr>
          <w:sz w:val="17"/>
        </w:rPr>
        <w:t>just</w:t>
      </w:r>
      <w:r>
        <w:rPr>
          <w:spacing w:val="-4"/>
          <w:sz w:val="17"/>
        </w:rPr>
        <w:t xml:space="preserve"> </w:t>
      </w:r>
      <w:r>
        <w:rPr>
          <w:sz w:val="17"/>
        </w:rPr>
        <w:t>one</w:t>
      </w:r>
      <w:r>
        <w:rPr>
          <w:spacing w:val="-4"/>
          <w:sz w:val="17"/>
        </w:rPr>
        <w:t xml:space="preserve"> </w:t>
      </w:r>
      <w:r>
        <w:rPr>
          <w:sz w:val="17"/>
        </w:rPr>
        <w:t>issue,</w:t>
      </w:r>
      <w:r>
        <w:rPr>
          <w:spacing w:val="-4"/>
          <w:sz w:val="17"/>
        </w:rPr>
        <w:t xml:space="preserve"> </w:t>
      </w:r>
      <w:r>
        <w:rPr>
          <w:sz w:val="17"/>
        </w:rPr>
        <w:t>and</w:t>
      </w:r>
      <w:r>
        <w:rPr>
          <w:spacing w:val="-4"/>
          <w:sz w:val="17"/>
        </w:rPr>
        <w:t xml:space="preserve"> </w:t>
      </w:r>
      <w:r>
        <w:rPr>
          <w:sz w:val="17"/>
        </w:rPr>
        <w:t>rarely</w:t>
      </w:r>
      <w:r>
        <w:rPr>
          <w:spacing w:val="-4"/>
          <w:sz w:val="17"/>
        </w:rPr>
        <w:t xml:space="preserve"> </w:t>
      </w:r>
      <w:r>
        <w:rPr>
          <w:sz w:val="17"/>
        </w:rPr>
        <w:t>do</w:t>
      </w:r>
      <w:r>
        <w:rPr>
          <w:spacing w:val="-4"/>
          <w:sz w:val="17"/>
        </w:rPr>
        <w:t xml:space="preserve"> </w:t>
      </w:r>
      <w:r>
        <w:rPr>
          <w:sz w:val="17"/>
        </w:rPr>
        <w:t>they</w:t>
      </w:r>
      <w:r>
        <w:rPr>
          <w:spacing w:val="-4"/>
          <w:sz w:val="17"/>
        </w:rPr>
        <w:t xml:space="preserve"> </w:t>
      </w:r>
      <w:r>
        <w:rPr>
          <w:sz w:val="17"/>
        </w:rPr>
        <w:t>have</w:t>
      </w:r>
      <w:r>
        <w:rPr>
          <w:spacing w:val="-4"/>
          <w:sz w:val="17"/>
        </w:rPr>
        <w:t xml:space="preserve"> </w:t>
      </w:r>
      <w:r>
        <w:rPr>
          <w:sz w:val="17"/>
        </w:rPr>
        <w:t>full</w:t>
      </w:r>
      <w:r>
        <w:rPr>
          <w:spacing w:val="-4"/>
          <w:sz w:val="17"/>
        </w:rPr>
        <w:t xml:space="preserve"> </w:t>
      </w:r>
      <w:r>
        <w:rPr>
          <w:sz w:val="17"/>
        </w:rPr>
        <w:t xml:space="preserve">information </w:t>
      </w:r>
      <w:bookmarkStart w:id="135" w:name="_bookmark124"/>
      <w:bookmarkEnd w:id="135"/>
      <w:r>
        <w:rPr>
          <w:sz w:val="17"/>
        </w:rPr>
        <w:t>at the time of voting.</w:t>
      </w:r>
    </w:p>
    <w:p w:rsidR="00FB0FE6" w:rsidRDefault="00056ECC">
      <w:pPr>
        <w:pStyle w:val="ListParagraph"/>
        <w:numPr>
          <w:ilvl w:val="0"/>
          <w:numId w:val="6"/>
        </w:numPr>
        <w:tabs>
          <w:tab w:val="left" w:pos="853"/>
        </w:tabs>
        <w:spacing w:line="268" w:lineRule="auto"/>
        <w:ind w:left="852" w:right="8019" w:hanging="427"/>
        <w:jc w:val="left"/>
        <w:rPr>
          <w:sz w:val="17"/>
        </w:rPr>
      </w:pPr>
      <w:hyperlink w:anchor="_bookmark278" w:history="1">
        <w:r>
          <w:rPr>
            <w:sz w:val="17"/>
          </w:rPr>
          <w:t>Parliament of Australia (2018a)</w:t>
        </w:r>
      </w:hyperlink>
      <w:r>
        <w:rPr>
          <w:sz w:val="17"/>
        </w:rPr>
        <w:t xml:space="preserve"> and </w:t>
      </w:r>
      <w:hyperlink w:anchor="_bookmark279" w:history="1">
        <w:r>
          <w:rPr>
            <w:sz w:val="17"/>
          </w:rPr>
          <w:t>Parliament of Australia (2018b).</w:t>
        </w:r>
      </w:hyperlink>
      <w:r>
        <w:rPr>
          <w:sz w:val="17"/>
        </w:rPr>
        <w:t xml:space="preserve"> The High Court,</w:t>
      </w:r>
      <w:r>
        <w:rPr>
          <w:spacing w:val="-5"/>
          <w:sz w:val="17"/>
        </w:rPr>
        <w:t xml:space="preserve"> </w:t>
      </w:r>
      <w:r>
        <w:rPr>
          <w:sz w:val="17"/>
        </w:rPr>
        <w:t>in</w:t>
      </w:r>
      <w:r>
        <w:rPr>
          <w:spacing w:val="-5"/>
          <w:sz w:val="17"/>
        </w:rPr>
        <w:t xml:space="preserve"> </w:t>
      </w:r>
      <w:r>
        <w:rPr>
          <w:sz w:val="17"/>
        </w:rPr>
        <w:t>the</w:t>
      </w:r>
      <w:r>
        <w:rPr>
          <w:spacing w:val="-5"/>
          <w:sz w:val="17"/>
        </w:rPr>
        <w:t xml:space="preserve"> </w:t>
      </w:r>
      <w:r>
        <w:rPr>
          <w:i/>
          <w:sz w:val="17"/>
        </w:rPr>
        <w:t>Pape</w:t>
      </w:r>
      <w:r>
        <w:rPr>
          <w:i/>
          <w:spacing w:val="-2"/>
          <w:sz w:val="17"/>
        </w:rPr>
        <w:t xml:space="preserve"> </w:t>
      </w:r>
      <w:r>
        <w:rPr>
          <w:sz w:val="17"/>
        </w:rPr>
        <w:t>and</w:t>
      </w:r>
      <w:r>
        <w:rPr>
          <w:spacing w:val="-5"/>
          <w:sz w:val="17"/>
        </w:rPr>
        <w:t xml:space="preserve"> </w:t>
      </w:r>
      <w:r>
        <w:rPr>
          <w:i/>
          <w:sz w:val="17"/>
        </w:rPr>
        <w:t xml:space="preserve">Williams </w:t>
      </w:r>
      <w:r>
        <w:rPr>
          <w:sz w:val="17"/>
        </w:rPr>
        <w:t>cases,</w:t>
      </w:r>
      <w:r>
        <w:rPr>
          <w:spacing w:val="-5"/>
          <w:sz w:val="17"/>
        </w:rPr>
        <w:t xml:space="preserve"> </w:t>
      </w:r>
      <w:r>
        <w:rPr>
          <w:sz w:val="17"/>
        </w:rPr>
        <w:t>reinforced</w:t>
      </w:r>
      <w:r>
        <w:rPr>
          <w:spacing w:val="-5"/>
          <w:sz w:val="17"/>
        </w:rPr>
        <w:t xml:space="preserve"> </w:t>
      </w:r>
      <w:r>
        <w:rPr>
          <w:sz w:val="17"/>
        </w:rPr>
        <w:t>parliament’s</w:t>
      </w:r>
      <w:r>
        <w:rPr>
          <w:spacing w:val="-5"/>
          <w:sz w:val="17"/>
        </w:rPr>
        <w:t xml:space="preserve"> </w:t>
      </w:r>
      <w:r>
        <w:rPr>
          <w:sz w:val="17"/>
        </w:rPr>
        <w:t>responsibility</w:t>
      </w:r>
      <w:r>
        <w:rPr>
          <w:spacing w:val="-5"/>
          <w:sz w:val="17"/>
        </w:rPr>
        <w:t xml:space="preserve"> </w:t>
      </w:r>
      <w:r>
        <w:rPr>
          <w:sz w:val="17"/>
        </w:rPr>
        <w:t xml:space="preserve">for </w:t>
      </w:r>
      <w:bookmarkStart w:id="136" w:name="_bookmark125"/>
      <w:bookmarkEnd w:id="136"/>
      <w:r>
        <w:rPr>
          <w:sz w:val="17"/>
        </w:rPr>
        <w:t>spending by requiring parliamentary authorisation.</w:t>
      </w:r>
    </w:p>
    <w:p w:rsidR="00FB0FE6" w:rsidRDefault="00056ECC">
      <w:pPr>
        <w:pStyle w:val="ListParagraph"/>
        <w:numPr>
          <w:ilvl w:val="0"/>
          <w:numId w:val="6"/>
        </w:numPr>
        <w:tabs>
          <w:tab w:val="left" w:pos="853"/>
        </w:tabs>
        <w:spacing w:before="1"/>
        <w:ind w:left="852" w:hanging="427"/>
        <w:jc w:val="left"/>
        <w:rPr>
          <w:sz w:val="17"/>
        </w:rPr>
      </w:pPr>
      <w:hyperlink w:anchor="_bookmark280" w:history="1">
        <w:r>
          <w:rPr>
            <w:sz w:val="17"/>
          </w:rPr>
          <w:t>Parliament</w:t>
        </w:r>
        <w:r>
          <w:rPr>
            <w:spacing w:val="-5"/>
            <w:sz w:val="17"/>
          </w:rPr>
          <w:t xml:space="preserve"> </w:t>
        </w:r>
        <w:r>
          <w:rPr>
            <w:sz w:val="17"/>
          </w:rPr>
          <w:t>of</w:t>
        </w:r>
        <w:r>
          <w:rPr>
            <w:spacing w:val="-4"/>
            <w:sz w:val="17"/>
          </w:rPr>
          <w:t xml:space="preserve"> </w:t>
        </w:r>
        <w:r>
          <w:rPr>
            <w:sz w:val="17"/>
          </w:rPr>
          <w:t>Australia</w:t>
        </w:r>
        <w:r>
          <w:rPr>
            <w:spacing w:val="-4"/>
            <w:sz w:val="17"/>
          </w:rPr>
          <w:t xml:space="preserve"> </w:t>
        </w:r>
        <w:r>
          <w:rPr>
            <w:spacing w:val="-2"/>
            <w:sz w:val="17"/>
          </w:rPr>
          <w:t>(2018c).</w:t>
        </w:r>
      </w:hyperlink>
    </w:p>
    <w:p w:rsidR="00FB0FE6" w:rsidRDefault="00FB0FE6">
      <w:pPr>
        <w:rPr>
          <w:sz w:val="17"/>
        </w:rPr>
        <w:sectPr w:rsidR="00FB0FE6">
          <w:pgSz w:w="16840" w:h="11910" w:orient="landscape"/>
          <w:pgMar w:top="1340" w:right="1140" w:bottom="1200" w:left="860" w:header="689" w:footer="991" w:gutter="0"/>
          <w:cols w:space="720"/>
        </w:sectPr>
      </w:pPr>
    </w:p>
    <w:p w:rsidR="00FB0FE6" w:rsidRDefault="00056ECC">
      <w:pPr>
        <w:pStyle w:val="BodyText"/>
        <w:spacing w:before="160" w:line="280" w:lineRule="auto"/>
        <w:ind w:left="443" w:right="32"/>
        <w:rPr>
          <w:sz w:val="13"/>
        </w:rPr>
      </w:pPr>
      <w:r>
        <w:rPr>
          <w:w w:val="105"/>
        </w:rPr>
        <w:lastRenderedPageBreak/>
        <w:t>There</w:t>
      </w:r>
      <w:r>
        <w:rPr>
          <w:spacing w:val="-1"/>
          <w:w w:val="105"/>
        </w:rPr>
        <w:t xml:space="preserve"> </w:t>
      </w:r>
      <w:r>
        <w:rPr>
          <w:w w:val="105"/>
        </w:rPr>
        <w:t>has</w:t>
      </w:r>
      <w:r>
        <w:rPr>
          <w:spacing w:val="-1"/>
          <w:w w:val="105"/>
        </w:rPr>
        <w:t xml:space="preserve"> </w:t>
      </w:r>
      <w:r>
        <w:rPr>
          <w:w w:val="105"/>
        </w:rPr>
        <w:t>been</w:t>
      </w:r>
      <w:r>
        <w:rPr>
          <w:spacing w:val="-1"/>
          <w:w w:val="105"/>
        </w:rPr>
        <w:t xml:space="preserve"> </w:t>
      </w:r>
      <w:r>
        <w:rPr>
          <w:w w:val="105"/>
        </w:rPr>
        <w:t>a</w:t>
      </w:r>
      <w:r>
        <w:rPr>
          <w:spacing w:val="-1"/>
          <w:w w:val="105"/>
        </w:rPr>
        <w:t xml:space="preserve"> </w:t>
      </w:r>
      <w:r>
        <w:rPr>
          <w:w w:val="105"/>
        </w:rPr>
        <w:t>growing</w:t>
      </w:r>
      <w:r>
        <w:rPr>
          <w:spacing w:val="-1"/>
          <w:w w:val="105"/>
        </w:rPr>
        <w:t xml:space="preserve"> </w:t>
      </w:r>
      <w:r>
        <w:rPr>
          <w:w w:val="105"/>
        </w:rPr>
        <w:t>reliance</w:t>
      </w:r>
      <w:r>
        <w:rPr>
          <w:spacing w:val="-1"/>
          <w:w w:val="105"/>
        </w:rPr>
        <w:t xml:space="preserve"> </w:t>
      </w:r>
      <w:r>
        <w:rPr>
          <w:w w:val="105"/>
        </w:rPr>
        <w:t>on</w:t>
      </w:r>
      <w:r>
        <w:rPr>
          <w:spacing w:val="-1"/>
          <w:w w:val="105"/>
        </w:rPr>
        <w:t xml:space="preserve"> </w:t>
      </w:r>
      <w:r>
        <w:rPr>
          <w:w w:val="105"/>
        </w:rPr>
        <w:t>regulation</w:t>
      </w:r>
      <w:r>
        <w:rPr>
          <w:spacing w:val="-1"/>
          <w:w w:val="105"/>
        </w:rPr>
        <w:t xml:space="preserve"> </w:t>
      </w:r>
      <w:r>
        <w:rPr>
          <w:w w:val="105"/>
        </w:rPr>
        <w:t>to</w:t>
      </w:r>
      <w:r>
        <w:rPr>
          <w:spacing w:val="-1"/>
          <w:w w:val="105"/>
        </w:rPr>
        <w:t xml:space="preserve"> </w:t>
      </w:r>
      <w:r>
        <w:rPr>
          <w:w w:val="105"/>
        </w:rPr>
        <w:t>provide</w:t>
      </w:r>
      <w:r>
        <w:rPr>
          <w:spacing w:val="-1"/>
          <w:w w:val="105"/>
        </w:rPr>
        <w:t xml:space="preserve"> </w:t>
      </w:r>
      <w:r>
        <w:rPr>
          <w:w w:val="105"/>
        </w:rPr>
        <w:t>authority for grants spending over the past decade, reducing parliamentary oversight.</w:t>
      </w:r>
      <w:hyperlink w:anchor="_bookmark133" w:history="1">
        <w:r>
          <w:rPr>
            <w:w w:val="105"/>
            <w:position w:val="7"/>
            <w:sz w:val="13"/>
          </w:rPr>
          <w:t>102</w:t>
        </w:r>
      </w:hyperlink>
      <w:r>
        <w:rPr>
          <w:spacing w:val="39"/>
          <w:w w:val="105"/>
          <w:position w:val="7"/>
          <w:sz w:val="13"/>
        </w:rPr>
        <w:t xml:space="preserve"> </w:t>
      </w:r>
      <w:r>
        <w:rPr>
          <w:w w:val="105"/>
        </w:rPr>
        <w:t>Legislation passed in 2012 authorised more than 400 grant schemes and allowed future authorisation of grant schemes without parliamentary approval.</w:t>
      </w:r>
      <w:hyperlink w:anchor="_bookmark134" w:history="1">
        <w:r>
          <w:rPr>
            <w:w w:val="105"/>
            <w:position w:val="7"/>
            <w:sz w:val="13"/>
          </w:rPr>
          <w:t>103</w:t>
        </w:r>
      </w:hyperlink>
      <w:r>
        <w:rPr>
          <w:spacing w:val="40"/>
          <w:w w:val="105"/>
          <w:position w:val="7"/>
          <w:sz w:val="13"/>
        </w:rPr>
        <w:t xml:space="preserve"> </w:t>
      </w:r>
      <w:r>
        <w:rPr>
          <w:w w:val="105"/>
        </w:rPr>
        <w:t>In the lead-up to the 2019 federal election</w:t>
      </w:r>
      <w:r>
        <w:rPr>
          <w:spacing w:val="-14"/>
          <w:w w:val="105"/>
        </w:rPr>
        <w:t xml:space="preserve"> </w:t>
      </w:r>
      <w:r>
        <w:rPr>
          <w:w w:val="105"/>
        </w:rPr>
        <w:t>almost</w:t>
      </w:r>
      <w:r>
        <w:rPr>
          <w:spacing w:val="-14"/>
          <w:w w:val="105"/>
        </w:rPr>
        <w:t xml:space="preserve"> </w:t>
      </w:r>
      <w:r>
        <w:rPr>
          <w:w w:val="105"/>
        </w:rPr>
        <w:t>$2</w:t>
      </w:r>
      <w:r>
        <w:rPr>
          <w:spacing w:val="-14"/>
          <w:w w:val="105"/>
        </w:rPr>
        <w:t xml:space="preserve"> </w:t>
      </w:r>
      <w:r>
        <w:rPr>
          <w:w w:val="105"/>
        </w:rPr>
        <w:t>billion</w:t>
      </w:r>
      <w:r>
        <w:rPr>
          <w:spacing w:val="-14"/>
          <w:w w:val="105"/>
        </w:rPr>
        <w:t xml:space="preserve"> </w:t>
      </w:r>
      <w:r>
        <w:rPr>
          <w:w w:val="105"/>
        </w:rPr>
        <w:t>in</w:t>
      </w:r>
      <w:r>
        <w:rPr>
          <w:spacing w:val="-14"/>
          <w:w w:val="105"/>
        </w:rPr>
        <w:t xml:space="preserve"> </w:t>
      </w:r>
      <w:r>
        <w:rPr>
          <w:w w:val="105"/>
        </w:rPr>
        <w:t>grants</w:t>
      </w:r>
      <w:r>
        <w:rPr>
          <w:spacing w:val="-14"/>
          <w:w w:val="105"/>
        </w:rPr>
        <w:t xml:space="preserve"> </w:t>
      </w:r>
      <w:r>
        <w:rPr>
          <w:w w:val="105"/>
        </w:rPr>
        <w:t>across</w:t>
      </w:r>
      <w:r>
        <w:rPr>
          <w:spacing w:val="-14"/>
          <w:w w:val="105"/>
        </w:rPr>
        <w:t xml:space="preserve"> </w:t>
      </w:r>
      <w:r>
        <w:rPr>
          <w:w w:val="105"/>
        </w:rPr>
        <w:t>20</w:t>
      </w:r>
      <w:r>
        <w:rPr>
          <w:spacing w:val="-14"/>
          <w:w w:val="105"/>
        </w:rPr>
        <w:t xml:space="preserve"> </w:t>
      </w:r>
      <w:r>
        <w:rPr>
          <w:w w:val="105"/>
        </w:rPr>
        <w:t>programs</w:t>
      </w:r>
      <w:r>
        <w:rPr>
          <w:spacing w:val="-14"/>
          <w:w w:val="105"/>
        </w:rPr>
        <w:t xml:space="preserve"> </w:t>
      </w:r>
      <w:r>
        <w:rPr>
          <w:w w:val="105"/>
        </w:rPr>
        <w:t>were</w:t>
      </w:r>
      <w:r>
        <w:rPr>
          <w:spacing w:val="-14"/>
          <w:w w:val="105"/>
        </w:rPr>
        <w:t xml:space="preserve"> </w:t>
      </w:r>
      <w:r>
        <w:rPr>
          <w:w w:val="105"/>
        </w:rPr>
        <w:t>allocated via delegated legislation.</w:t>
      </w:r>
      <w:hyperlink w:anchor="_bookmark136" w:history="1">
        <w:r>
          <w:rPr>
            <w:w w:val="105"/>
            <w:position w:val="7"/>
            <w:sz w:val="13"/>
          </w:rPr>
          <w:t>104</w:t>
        </w:r>
      </w:hyperlink>
    </w:p>
    <w:p w:rsidR="00FB0FE6" w:rsidRDefault="00056ECC">
      <w:pPr>
        <w:pStyle w:val="BodyText"/>
        <w:spacing w:before="163" w:line="283" w:lineRule="auto"/>
        <w:ind w:left="443" w:right="32"/>
      </w:pPr>
      <w:r>
        <w:rPr>
          <w:w w:val="105"/>
        </w:rPr>
        <w:t>Delegated</w:t>
      </w:r>
      <w:r>
        <w:rPr>
          <w:spacing w:val="-15"/>
          <w:w w:val="105"/>
        </w:rPr>
        <w:t xml:space="preserve"> </w:t>
      </w:r>
      <w:r>
        <w:rPr>
          <w:w w:val="105"/>
        </w:rPr>
        <w:t>legislation</w:t>
      </w:r>
      <w:r>
        <w:rPr>
          <w:spacing w:val="-15"/>
          <w:w w:val="105"/>
        </w:rPr>
        <w:t xml:space="preserve"> </w:t>
      </w:r>
      <w:r>
        <w:rPr>
          <w:w w:val="105"/>
        </w:rPr>
        <w:t>gives</w:t>
      </w:r>
      <w:r>
        <w:rPr>
          <w:spacing w:val="-14"/>
          <w:w w:val="105"/>
        </w:rPr>
        <w:t xml:space="preserve"> </w:t>
      </w:r>
      <w:r>
        <w:rPr>
          <w:w w:val="105"/>
        </w:rPr>
        <w:t>individual</w:t>
      </w:r>
      <w:r>
        <w:rPr>
          <w:spacing w:val="-15"/>
          <w:w w:val="105"/>
        </w:rPr>
        <w:t xml:space="preserve"> </w:t>
      </w:r>
      <w:r>
        <w:rPr>
          <w:w w:val="105"/>
        </w:rPr>
        <w:t>ministers,</w:t>
      </w:r>
      <w:r>
        <w:rPr>
          <w:spacing w:val="-14"/>
          <w:w w:val="105"/>
        </w:rPr>
        <w:t xml:space="preserve"> </w:t>
      </w:r>
      <w:r>
        <w:rPr>
          <w:w w:val="105"/>
        </w:rPr>
        <w:t>rather</w:t>
      </w:r>
      <w:r>
        <w:rPr>
          <w:spacing w:val="-15"/>
          <w:w w:val="105"/>
        </w:rPr>
        <w:t xml:space="preserve"> </w:t>
      </w:r>
      <w:r>
        <w:rPr>
          <w:w w:val="105"/>
        </w:rPr>
        <w:t>than</w:t>
      </w:r>
      <w:r>
        <w:rPr>
          <w:spacing w:val="-15"/>
          <w:w w:val="105"/>
        </w:rPr>
        <w:t xml:space="preserve"> </w:t>
      </w:r>
      <w:r>
        <w:rPr>
          <w:w w:val="105"/>
        </w:rPr>
        <w:t>cabinet</w:t>
      </w:r>
      <w:r>
        <w:rPr>
          <w:spacing w:val="-14"/>
          <w:w w:val="105"/>
        </w:rPr>
        <w:t xml:space="preserve"> </w:t>
      </w:r>
      <w:r>
        <w:rPr>
          <w:w w:val="105"/>
        </w:rPr>
        <w:t>and parliament, the power to make funding decisions, and this increases the risk of pork-barrelling.</w:t>
      </w:r>
    </w:p>
    <w:p w:rsidR="00FB0FE6" w:rsidRDefault="00FB0FE6">
      <w:pPr>
        <w:pStyle w:val="BodyText"/>
        <w:spacing w:before="9"/>
        <w:rPr>
          <w:sz w:val="25"/>
        </w:rPr>
      </w:pPr>
    </w:p>
    <w:p w:rsidR="00FB0FE6" w:rsidRDefault="00056ECC">
      <w:pPr>
        <w:pStyle w:val="Heading4"/>
        <w:numPr>
          <w:ilvl w:val="1"/>
          <w:numId w:val="11"/>
        </w:numPr>
        <w:tabs>
          <w:tab w:val="left" w:pos="991"/>
          <w:tab w:val="left" w:pos="992"/>
        </w:tabs>
        <w:spacing w:before="1"/>
        <w:ind w:hanging="549"/>
      </w:pPr>
      <w:bookmarkStart w:id="137" w:name="_bookmark132"/>
      <w:bookmarkEnd w:id="137"/>
      <w:r>
        <w:rPr>
          <w:color w:val="F2901D"/>
          <w:spacing w:val="-2"/>
          <w:w w:val="105"/>
        </w:rPr>
        <w:t>Auditors-general</w:t>
      </w:r>
      <w:r>
        <w:rPr>
          <w:color w:val="F2901D"/>
          <w:spacing w:val="-5"/>
          <w:w w:val="105"/>
        </w:rPr>
        <w:t xml:space="preserve"> </w:t>
      </w:r>
      <w:r>
        <w:rPr>
          <w:color w:val="F2901D"/>
          <w:spacing w:val="-2"/>
          <w:w w:val="105"/>
        </w:rPr>
        <w:t>play</w:t>
      </w:r>
      <w:r>
        <w:rPr>
          <w:color w:val="F2901D"/>
          <w:spacing w:val="-5"/>
          <w:w w:val="105"/>
        </w:rPr>
        <w:t xml:space="preserve"> </w:t>
      </w:r>
      <w:r>
        <w:rPr>
          <w:color w:val="F2901D"/>
          <w:spacing w:val="-2"/>
          <w:w w:val="105"/>
        </w:rPr>
        <w:t>a</w:t>
      </w:r>
      <w:r>
        <w:rPr>
          <w:color w:val="F2901D"/>
          <w:spacing w:val="-4"/>
          <w:w w:val="105"/>
        </w:rPr>
        <w:t xml:space="preserve"> </w:t>
      </w:r>
      <w:r>
        <w:rPr>
          <w:color w:val="F2901D"/>
          <w:spacing w:val="-2"/>
          <w:w w:val="105"/>
        </w:rPr>
        <w:t>critical</w:t>
      </w:r>
      <w:r>
        <w:rPr>
          <w:color w:val="F2901D"/>
          <w:spacing w:val="-5"/>
          <w:w w:val="105"/>
        </w:rPr>
        <w:t xml:space="preserve"> </w:t>
      </w:r>
      <w:r>
        <w:rPr>
          <w:color w:val="F2901D"/>
          <w:spacing w:val="-2"/>
          <w:w w:val="105"/>
        </w:rPr>
        <w:t>role</w:t>
      </w:r>
      <w:r>
        <w:rPr>
          <w:color w:val="F2901D"/>
          <w:spacing w:val="-4"/>
          <w:w w:val="105"/>
        </w:rPr>
        <w:t xml:space="preserve"> </w:t>
      </w:r>
      <w:r>
        <w:rPr>
          <w:color w:val="F2901D"/>
          <w:spacing w:val="-2"/>
          <w:w w:val="105"/>
        </w:rPr>
        <w:t>but</w:t>
      </w:r>
      <w:r>
        <w:rPr>
          <w:color w:val="F2901D"/>
          <w:spacing w:val="-5"/>
          <w:w w:val="105"/>
        </w:rPr>
        <w:t xml:space="preserve"> </w:t>
      </w:r>
      <w:r>
        <w:rPr>
          <w:color w:val="F2901D"/>
          <w:spacing w:val="-2"/>
          <w:w w:val="105"/>
        </w:rPr>
        <w:t>are</w:t>
      </w:r>
      <w:r>
        <w:rPr>
          <w:color w:val="F2901D"/>
          <w:spacing w:val="-4"/>
          <w:w w:val="105"/>
        </w:rPr>
        <w:t xml:space="preserve"> </w:t>
      </w:r>
      <w:r>
        <w:rPr>
          <w:color w:val="F2901D"/>
          <w:spacing w:val="-2"/>
          <w:w w:val="105"/>
        </w:rPr>
        <w:t>under-resourced</w:t>
      </w:r>
    </w:p>
    <w:p w:rsidR="00FB0FE6" w:rsidRDefault="00056ECC">
      <w:pPr>
        <w:pStyle w:val="BodyText"/>
        <w:spacing w:before="176" w:line="278" w:lineRule="auto"/>
        <w:ind w:left="443" w:right="32"/>
        <w:rPr>
          <w:sz w:val="13"/>
        </w:rPr>
      </w:pPr>
      <w:r>
        <w:rPr>
          <w:spacing w:val="-2"/>
          <w:w w:val="105"/>
        </w:rPr>
        <w:t>Auditors-general</w:t>
      </w:r>
      <w:r>
        <w:rPr>
          <w:spacing w:val="-5"/>
          <w:w w:val="105"/>
        </w:rPr>
        <w:t xml:space="preserve"> </w:t>
      </w:r>
      <w:r>
        <w:rPr>
          <w:spacing w:val="-2"/>
          <w:w w:val="105"/>
        </w:rPr>
        <w:t>are</w:t>
      </w:r>
      <w:r>
        <w:rPr>
          <w:spacing w:val="-5"/>
          <w:w w:val="105"/>
        </w:rPr>
        <w:t xml:space="preserve"> </w:t>
      </w:r>
      <w:r>
        <w:rPr>
          <w:spacing w:val="-2"/>
          <w:w w:val="105"/>
        </w:rPr>
        <w:t>‘arguably</w:t>
      </w:r>
      <w:r>
        <w:rPr>
          <w:spacing w:val="-5"/>
          <w:w w:val="105"/>
        </w:rPr>
        <w:t xml:space="preserve"> </w:t>
      </w:r>
      <w:r>
        <w:rPr>
          <w:spacing w:val="-2"/>
          <w:w w:val="105"/>
        </w:rPr>
        <w:t>[Australia’s]</w:t>
      </w:r>
      <w:r>
        <w:rPr>
          <w:spacing w:val="-5"/>
          <w:w w:val="105"/>
        </w:rPr>
        <w:t xml:space="preserve"> </w:t>
      </w:r>
      <w:r>
        <w:rPr>
          <w:spacing w:val="-2"/>
          <w:w w:val="105"/>
        </w:rPr>
        <w:t>most</w:t>
      </w:r>
      <w:r>
        <w:rPr>
          <w:spacing w:val="-5"/>
          <w:w w:val="105"/>
        </w:rPr>
        <w:t xml:space="preserve"> </w:t>
      </w:r>
      <w:r>
        <w:rPr>
          <w:spacing w:val="-2"/>
          <w:w w:val="105"/>
        </w:rPr>
        <w:t>integral</w:t>
      </w:r>
      <w:r>
        <w:rPr>
          <w:spacing w:val="-5"/>
          <w:w w:val="105"/>
        </w:rPr>
        <w:t xml:space="preserve"> </w:t>
      </w:r>
      <w:r>
        <w:rPr>
          <w:spacing w:val="-2"/>
          <w:w w:val="105"/>
        </w:rPr>
        <w:t xml:space="preserve">deterrent </w:t>
      </w:r>
      <w:r>
        <w:rPr>
          <w:w w:val="105"/>
        </w:rPr>
        <w:t>against gross pork-barrelling’.</w:t>
      </w:r>
      <w:hyperlink w:anchor="_bookmark137" w:history="1">
        <w:r>
          <w:rPr>
            <w:w w:val="105"/>
            <w:position w:val="7"/>
            <w:sz w:val="13"/>
          </w:rPr>
          <w:t>105</w:t>
        </w:r>
      </w:hyperlink>
    </w:p>
    <w:p w:rsidR="00FB0FE6" w:rsidRDefault="00056ECC">
      <w:pPr>
        <w:pStyle w:val="BodyText"/>
        <w:spacing w:before="167" w:line="280" w:lineRule="auto"/>
        <w:ind w:left="443"/>
        <w:rPr>
          <w:sz w:val="13"/>
        </w:rPr>
      </w:pPr>
      <w:r>
        <w:rPr>
          <w:w w:val="105"/>
        </w:rPr>
        <w:t>Auditor-general</w:t>
      </w:r>
      <w:r>
        <w:rPr>
          <w:spacing w:val="-5"/>
          <w:w w:val="105"/>
        </w:rPr>
        <w:t xml:space="preserve"> </w:t>
      </w:r>
      <w:r>
        <w:rPr>
          <w:w w:val="105"/>
        </w:rPr>
        <w:t>reports</w:t>
      </w:r>
      <w:r>
        <w:rPr>
          <w:spacing w:val="-5"/>
          <w:w w:val="105"/>
        </w:rPr>
        <w:t xml:space="preserve"> </w:t>
      </w:r>
      <w:r>
        <w:rPr>
          <w:w w:val="105"/>
        </w:rPr>
        <w:t>on</w:t>
      </w:r>
      <w:r>
        <w:rPr>
          <w:spacing w:val="-5"/>
          <w:w w:val="105"/>
        </w:rPr>
        <w:t xml:space="preserve"> </w:t>
      </w:r>
      <w:r>
        <w:rPr>
          <w:w w:val="105"/>
        </w:rPr>
        <w:t>specific</w:t>
      </w:r>
      <w:r>
        <w:rPr>
          <w:spacing w:val="-5"/>
          <w:w w:val="105"/>
        </w:rPr>
        <w:t xml:space="preserve"> </w:t>
      </w:r>
      <w:r>
        <w:rPr>
          <w:w w:val="105"/>
        </w:rPr>
        <w:t>grant</w:t>
      </w:r>
      <w:r>
        <w:rPr>
          <w:spacing w:val="-5"/>
          <w:w w:val="105"/>
        </w:rPr>
        <w:t xml:space="preserve"> </w:t>
      </w:r>
      <w:r>
        <w:rPr>
          <w:w w:val="105"/>
        </w:rPr>
        <w:t>programs</w:t>
      </w:r>
      <w:r>
        <w:rPr>
          <w:spacing w:val="-5"/>
          <w:w w:val="105"/>
        </w:rPr>
        <w:t xml:space="preserve"> </w:t>
      </w:r>
      <w:r>
        <w:rPr>
          <w:w w:val="105"/>
        </w:rPr>
        <w:t>often</w:t>
      </w:r>
      <w:r>
        <w:rPr>
          <w:spacing w:val="-5"/>
          <w:w w:val="105"/>
        </w:rPr>
        <w:t xml:space="preserve"> </w:t>
      </w:r>
      <w:r>
        <w:rPr>
          <w:w w:val="105"/>
        </w:rPr>
        <w:t>provide</w:t>
      </w:r>
      <w:r>
        <w:rPr>
          <w:spacing w:val="-5"/>
          <w:w w:val="105"/>
        </w:rPr>
        <w:t xml:space="preserve"> </w:t>
      </w:r>
      <w:r>
        <w:rPr>
          <w:w w:val="105"/>
        </w:rPr>
        <w:t>the basis for media and parliamentary scrutiny, which in turn can build pressure on ministers to resign and governments to avoid another scandal.</w:t>
      </w:r>
      <w:r>
        <w:rPr>
          <w:spacing w:val="-5"/>
          <w:w w:val="105"/>
        </w:rPr>
        <w:t xml:space="preserve"> </w:t>
      </w:r>
      <w:r>
        <w:rPr>
          <w:w w:val="105"/>
        </w:rPr>
        <w:t>Auditor-general</w:t>
      </w:r>
      <w:r>
        <w:rPr>
          <w:spacing w:val="-15"/>
          <w:w w:val="105"/>
        </w:rPr>
        <w:t xml:space="preserve"> </w:t>
      </w:r>
      <w:r>
        <w:rPr>
          <w:w w:val="105"/>
        </w:rPr>
        <w:t>reports</w:t>
      </w:r>
      <w:r>
        <w:rPr>
          <w:spacing w:val="-15"/>
          <w:w w:val="105"/>
        </w:rPr>
        <w:t xml:space="preserve"> </w:t>
      </w:r>
      <w:r>
        <w:rPr>
          <w:w w:val="105"/>
        </w:rPr>
        <w:t>also</w:t>
      </w:r>
      <w:r>
        <w:rPr>
          <w:spacing w:val="-14"/>
          <w:w w:val="105"/>
        </w:rPr>
        <w:t xml:space="preserve"> </w:t>
      </w:r>
      <w:r>
        <w:rPr>
          <w:w w:val="105"/>
        </w:rPr>
        <w:t>help</w:t>
      </w:r>
      <w:r>
        <w:rPr>
          <w:spacing w:val="-15"/>
          <w:w w:val="105"/>
        </w:rPr>
        <w:t xml:space="preserve"> </w:t>
      </w:r>
      <w:r>
        <w:rPr>
          <w:w w:val="105"/>
        </w:rPr>
        <w:t>to</w:t>
      </w:r>
      <w:r>
        <w:rPr>
          <w:spacing w:val="-14"/>
          <w:w w:val="105"/>
        </w:rPr>
        <w:t xml:space="preserve"> </w:t>
      </w:r>
      <w:r>
        <w:rPr>
          <w:w w:val="105"/>
        </w:rPr>
        <w:t>identify</w:t>
      </w:r>
      <w:r>
        <w:rPr>
          <w:spacing w:val="-15"/>
          <w:w w:val="105"/>
        </w:rPr>
        <w:t xml:space="preserve"> </w:t>
      </w:r>
      <w:r>
        <w:rPr>
          <w:w w:val="105"/>
        </w:rPr>
        <w:t>systemic</w:t>
      </w:r>
      <w:r>
        <w:rPr>
          <w:spacing w:val="-15"/>
          <w:w w:val="105"/>
        </w:rPr>
        <w:t xml:space="preserve"> </w:t>
      </w:r>
      <w:r>
        <w:rPr>
          <w:w w:val="105"/>
        </w:rPr>
        <w:t>issues with the administration of grants, and make recommendations to improve the rules.</w:t>
      </w:r>
      <w:hyperlink w:anchor="_bookmark138" w:history="1">
        <w:r>
          <w:rPr>
            <w:w w:val="105"/>
            <w:position w:val="7"/>
            <w:sz w:val="13"/>
          </w:rPr>
          <w:t>106</w:t>
        </w:r>
      </w:hyperlink>
    </w:p>
    <w:p w:rsidR="00FB0FE6" w:rsidRDefault="00056ECC">
      <w:pPr>
        <w:pStyle w:val="BodyText"/>
        <w:spacing w:before="169" w:line="283" w:lineRule="auto"/>
        <w:ind w:left="443" w:right="32"/>
      </w:pPr>
      <w:r>
        <w:rPr>
          <w:spacing w:val="-2"/>
          <w:w w:val="105"/>
        </w:rPr>
        <w:t xml:space="preserve">Auditors-general need sufficient powers and resources (including legal </w:t>
      </w:r>
      <w:r>
        <w:rPr>
          <w:w w:val="105"/>
        </w:rPr>
        <w:t>resources)</w:t>
      </w:r>
      <w:r>
        <w:rPr>
          <w:spacing w:val="-4"/>
          <w:w w:val="105"/>
        </w:rPr>
        <w:t xml:space="preserve"> </w:t>
      </w:r>
      <w:r>
        <w:rPr>
          <w:w w:val="105"/>
        </w:rPr>
        <w:t>to</w:t>
      </w:r>
      <w:r>
        <w:rPr>
          <w:spacing w:val="-4"/>
          <w:w w:val="105"/>
        </w:rPr>
        <w:t xml:space="preserve"> </w:t>
      </w:r>
      <w:r>
        <w:rPr>
          <w:w w:val="105"/>
        </w:rPr>
        <w:t>be</w:t>
      </w:r>
      <w:r>
        <w:rPr>
          <w:spacing w:val="-4"/>
          <w:w w:val="105"/>
        </w:rPr>
        <w:t xml:space="preserve"> </w:t>
      </w:r>
      <w:r>
        <w:rPr>
          <w:w w:val="105"/>
        </w:rPr>
        <w:t>able</w:t>
      </w:r>
      <w:r>
        <w:rPr>
          <w:spacing w:val="-4"/>
          <w:w w:val="105"/>
        </w:rPr>
        <w:t xml:space="preserve"> </w:t>
      </w:r>
      <w:r>
        <w:rPr>
          <w:w w:val="105"/>
        </w:rPr>
        <w:t>to</w:t>
      </w:r>
      <w:r>
        <w:rPr>
          <w:spacing w:val="-4"/>
          <w:w w:val="105"/>
        </w:rPr>
        <w:t xml:space="preserve"> </w:t>
      </w:r>
      <w:r>
        <w:rPr>
          <w:w w:val="105"/>
        </w:rPr>
        <w:t>investigate</w:t>
      </w:r>
      <w:r>
        <w:rPr>
          <w:spacing w:val="-4"/>
          <w:w w:val="105"/>
        </w:rPr>
        <w:t xml:space="preserve"> </w:t>
      </w:r>
      <w:r>
        <w:rPr>
          <w:w w:val="105"/>
        </w:rPr>
        <w:t>pork-barrelling</w:t>
      </w:r>
      <w:r>
        <w:rPr>
          <w:spacing w:val="-4"/>
          <w:w w:val="105"/>
        </w:rPr>
        <w:t xml:space="preserve"> </w:t>
      </w:r>
      <w:r>
        <w:rPr>
          <w:w w:val="105"/>
        </w:rPr>
        <w:t>and</w:t>
      </w:r>
      <w:r>
        <w:rPr>
          <w:spacing w:val="-4"/>
          <w:w w:val="105"/>
        </w:rPr>
        <w:t xml:space="preserve"> </w:t>
      </w:r>
      <w:r>
        <w:rPr>
          <w:w w:val="105"/>
        </w:rPr>
        <w:t>other</w:t>
      </w:r>
      <w:r>
        <w:rPr>
          <w:spacing w:val="-4"/>
          <w:w w:val="105"/>
        </w:rPr>
        <w:t xml:space="preserve"> </w:t>
      </w:r>
      <w:r>
        <w:rPr>
          <w:w w:val="105"/>
        </w:rPr>
        <w:t>forms</w:t>
      </w:r>
      <w:r>
        <w:rPr>
          <w:spacing w:val="-4"/>
          <w:w w:val="105"/>
        </w:rPr>
        <w:t xml:space="preserve"> </w:t>
      </w:r>
      <w:r>
        <w:rPr>
          <w:w w:val="105"/>
        </w:rPr>
        <w:t>of misuse of public money. But they survive on budgets granted by the</w:t>
      </w:r>
    </w:p>
    <w:p w:rsidR="00FB0FE6" w:rsidRDefault="00056ECC">
      <w:pPr>
        <w:pStyle w:val="BodyText"/>
        <w:spacing w:before="1"/>
        <w:rPr>
          <w:sz w:val="9"/>
        </w:rPr>
      </w:pPr>
      <w:r>
        <w:pict>
          <v:shape id="docshape348" o:spid="_x0000_s1131" style="position:absolute;margin-left:65.2pt;margin-top:6.45pt;width:131.35pt;height:.1pt;z-index:-15696896;mso-wrap-distance-left:0;mso-wrap-distance-right:0;mso-position-horizontal-relative:page" coordorigin="1304,129" coordsize="2627,0" path="m1304,129r2627,e" filled="f" strokeweight=".14042mm">
            <v:path arrowok="t"/>
            <w10:wrap type="topAndBottom" anchorx="page"/>
          </v:shape>
        </w:pict>
      </w:r>
    </w:p>
    <w:bookmarkStart w:id="138" w:name="_bookmark133"/>
    <w:bookmarkEnd w:id="138"/>
    <w:p w:rsidR="00FB0FE6" w:rsidRDefault="00056ECC">
      <w:pPr>
        <w:pStyle w:val="ListParagraph"/>
        <w:numPr>
          <w:ilvl w:val="0"/>
          <w:numId w:val="6"/>
        </w:numPr>
        <w:tabs>
          <w:tab w:val="left" w:pos="853"/>
        </w:tabs>
        <w:spacing w:before="45"/>
        <w:ind w:left="852" w:hanging="427"/>
        <w:jc w:val="left"/>
        <w:rPr>
          <w:sz w:val="17"/>
        </w:rPr>
      </w:pPr>
      <w:r>
        <w:rPr>
          <w:sz w:val="17"/>
        </w:rPr>
        <w:fldChar w:fldCharType="begin"/>
      </w:r>
      <w:r>
        <w:rPr>
          <w:sz w:val="17"/>
        </w:rPr>
        <w:instrText xml:space="preserve"> HYPERLINK \l "_bookmark240" </w:instrText>
      </w:r>
      <w:r>
        <w:rPr>
          <w:sz w:val="17"/>
        </w:rPr>
        <w:fldChar w:fldCharType="separate"/>
      </w:r>
      <w:bookmarkStart w:id="139" w:name="_bookmark134"/>
      <w:bookmarkEnd w:id="139"/>
      <w:proofErr w:type="spellStart"/>
      <w:r>
        <w:rPr>
          <w:sz w:val="17"/>
        </w:rPr>
        <w:t>Feik</w:t>
      </w:r>
      <w:proofErr w:type="spellEnd"/>
      <w:r>
        <w:rPr>
          <w:spacing w:val="-2"/>
          <w:sz w:val="17"/>
        </w:rPr>
        <w:t xml:space="preserve"> </w:t>
      </w:r>
      <w:r>
        <w:rPr>
          <w:sz w:val="17"/>
        </w:rPr>
        <w:t>(2021);</w:t>
      </w:r>
      <w:r>
        <w:rPr>
          <w:sz w:val="17"/>
        </w:rPr>
        <w:fldChar w:fldCharType="end"/>
      </w:r>
      <w:r>
        <w:rPr>
          <w:spacing w:val="45"/>
          <w:sz w:val="17"/>
        </w:rPr>
        <w:t xml:space="preserve"> </w:t>
      </w:r>
      <w:r>
        <w:rPr>
          <w:sz w:val="17"/>
        </w:rPr>
        <w:t>and</w:t>
      </w:r>
      <w:r>
        <w:rPr>
          <w:spacing w:val="-1"/>
          <w:sz w:val="17"/>
        </w:rPr>
        <w:t xml:space="preserve"> </w:t>
      </w:r>
      <w:hyperlink w:anchor="_bookmark264" w:history="1">
        <w:r>
          <w:rPr>
            <w:sz w:val="17"/>
          </w:rPr>
          <w:t>Middleton</w:t>
        </w:r>
        <w:r>
          <w:rPr>
            <w:spacing w:val="-1"/>
            <w:sz w:val="17"/>
          </w:rPr>
          <w:t xml:space="preserve"> </w:t>
        </w:r>
        <w:r>
          <w:rPr>
            <w:spacing w:val="-2"/>
            <w:sz w:val="17"/>
          </w:rPr>
          <w:t>(2020).</w:t>
        </w:r>
      </w:hyperlink>
    </w:p>
    <w:p w:rsidR="00FB0FE6" w:rsidRDefault="00056ECC">
      <w:pPr>
        <w:pStyle w:val="ListParagraph"/>
        <w:numPr>
          <w:ilvl w:val="0"/>
          <w:numId w:val="6"/>
        </w:numPr>
        <w:tabs>
          <w:tab w:val="left" w:pos="853"/>
        </w:tabs>
        <w:spacing w:before="22" w:line="268" w:lineRule="auto"/>
        <w:ind w:left="852" w:right="387" w:hanging="427"/>
        <w:jc w:val="left"/>
        <w:rPr>
          <w:sz w:val="17"/>
        </w:rPr>
      </w:pPr>
      <w:r>
        <w:rPr>
          <w:sz w:val="17"/>
        </w:rPr>
        <w:t xml:space="preserve">The </w:t>
      </w:r>
      <w:r>
        <w:rPr>
          <w:i/>
          <w:sz w:val="17"/>
        </w:rPr>
        <w:t xml:space="preserve">Financial Framework Legislation Amendment Bill (No 3) 2012 </w:t>
      </w:r>
      <w:r>
        <w:rPr>
          <w:sz w:val="17"/>
        </w:rPr>
        <w:t>gives legislative authority to the executive to spend public money on any grant or program</w:t>
      </w:r>
      <w:r>
        <w:rPr>
          <w:spacing w:val="-4"/>
          <w:sz w:val="17"/>
        </w:rPr>
        <w:t xml:space="preserve"> </w:t>
      </w:r>
      <w:r>
        <w:rPr>
          <w:sz w:val="17"/>
        </w:rPr>
        <w:t>that</w:t>
      </w:r>
      <w:r>
        <w:rPr>
          <w:spacing w:val="-4"/>
          <w:sz w:val="17"/>
        </w:rPr>
        <w:t xml:space="preserve"> </w:t>
      </w:r>
      <w:r>
        <w:rPr>
          <w:sz w:val="17"/>
        </w:rPr>
        <w:t>comes</w:t>
      </w:r>
      <w:r>
        <w:rPr>
          <w:spacing w:val="-4"/>
          <w:sz w:val="17"/>
        </w:rPr>
        <w:t xml:space="preserve"> </w:t>
      </w:r>
      <w:r>
        <w:rPr>
          <w:sz w:val="17"/>
        </w:rPr>
        <w:t>under</w:t>
      </w:r>
      <w:r>
        <w:rPr>
          <w:spacing w:val="-4"/>
          <w:sz w:val="17"/>
        </w:rPr>
        <w:t xml:space="preserve"> </w:t>
      </w:r>
      <w:r>
        <w:rPr>
          <w:sz w:val="17"/>
        </w:rPr>
        <w:t>its</w:t>
      </w:r>
      <w:r>
        <w:rPr>
          <w:spacing w:val="-4"/>
          <w:sz w:val="17"/>
        </w:rPr>
        <w:t xml:space="preserve"> </w:t>
      </w:r>
      <w:r>
        <w:rPr>
          <w:sz w:val="17"/>
        </w:rPr>
        <w:t>(very</w:t>
      </w:r>
      <w:r>
        <w:rPr>
          <w:spacing w:val="-4"/>
          <w:sz w:val="17"/>
        </w:rPr>
        <w:t xml:space="preserve"> </w:t>
      </w:r>
      <w:r>
        <w:rPr>
          <w:sz w:val="17"/>
        </w:rPr>
        <w:t>broad)</w:t>
      </w:r>
      <w:r>
        <w:rPr>
          <w:spacing w:val="-4"/>
          <w:sz w:val="17"/>
        </w:rPr>
        <w:t xml:space="preserve"> </w:t>
      </w:r>
      <w:r>
        <w:rPr>
          <w:sz w:val="17"/>
        </w:rPr>
        <w:t>objectives. This</w:t>
      </w:r>
      <w:r>
        <w:rPr>
          <w:spacing w:val="-4"/>
          <w:sz w:val="17"/>
        </w:rPr>
        <w:t xml:space="preserve"> </w:t>
      </w:r>
      <w:r>
        <w:rPr>
          <w:sz w:val="17"/>
        </w:rPr>
        <w:t>means</w:t>
      </w:r>
      <w:r>
        <w:rPr>
          <w:spacing w:val="-4"/>
          <w:sz w:val="17"/>
        </w:rPr>
        <w:t xml:space="preserve"> </w:t>
      </w:r>
      <w:r>
        <w:rPr>
          <w:sz w:val="17"/>
        </w:rPr>
        <w:t>new</w:t>
      </w:r>
      <w:r>
        <w:rPr>
          <w:spacing w:val="-4"/>
          <w:sz w:val="17"/>
        </w:rPr>
        <w:t xml:space="preserve"> </w:t>
      </w:r>
      <w:r>
        <w:rPr>
          <w:sz w:val="17"/>
        </w:rPr>
        <w:t>grant</w:t>
      </w:r>
    </w:p>
    <w:p w:rsidR="00FB0FE6" w:rsidRDefault="00056ECC">
      <w:pPr>
        <w:pStyle w:val="BodyText"/>
        <w:spacing w:before="160" w:line="278" w:lineRule="auto"/>
        <w:ind w:left="426" w:right="357"/>
        <w:rPr>
          <w:sz w:val="13"/>
        </w:rPr>
      </w:pPr>
      <w:r>
        <w:br w:type="column"/>
      </w:r>
      <w:proofErr w:type="gramStart"/>
      <w:r>
        <w:rPr>
          <w:w w:val="105"/>
        </w:rPr>
        <w:t>government</w:t>
      </w:r>
      <w:proofErr w:type="gramEnd"/>
      <w:r>
        <w:rPr>
          <w:spacing w:val="-14"/>
          <w:w w:val="105"/>
        </w:rPr>
        <w:t xml:space="preserve"> </w:t>
      </w:r>
      <w:r>
        <w:rPr>
          <w:w w:val="105"/>
        </w:rPr>
        <w:t>of</w:t>
      </w:r>
      <w:r>
        <w:rPr>
          <w:spacing w:val="-14"/>
          <w:w w:val="105"/>
        </w:rPr>
        <w:t xml:space="preserve"> </w:t>
      </w:r>
      <w:r>
        <w:rPr>
          <w:w w:val="105"/>
        </w:rPr>
        <w:t>the</w:t>
      </w:r>
      <w:r>
        <w:rPr>
          <w:spacing w:val="-14"/>
          <w:w w:val="105"/>
        </w:rPr>
        <w:t xml:space="preserve"> </w:t>
      </w:r>
      <w:r>
        <w:rPr>
          <w:w w:val="105"/>
        </w:rPr>
        <w:t>day</w:t>
      </w:r>
      <w:r>
        <w:rPr>
          <w:spacing w:val="-14"/>
          <w:w w:val="105"/>
        </w:rPr>
        <w:t xml:space="preserve"> </w:t>
      </w:r>
      <w:r>
        <w:rPr>
          <w:w w:val="105"/>
        </w:rPr>
        <w:t>–</w:t>
      </w:r>
      <w:r>
        <w:rPr>
          <w:spacing w:val="-14"/>
          <w:w w:val="105"/>
        </w:rPr>
        <w:t xml:space="preserve"> </w:t>
      </w:r>
      <w:r>
        <w:rPr>
          <w:w w:val="105"/>
        </w:rPr>
        <w:t>the</w:t>
      </w:r>
      <w:r>
        <w:rPr>
          <w:spacing w:val="-14"/>
          <w:w w:val="105"/>
        </w:rPr>
        <w:t xml:space="preserve"> </w:t>
      </w:r>
      <w:r>
        <w:rPr>
          <w:w w:val="105"/>
        </w:rPr>
        <w:t>very</w:t>
      </w:r>
      <w:r>
        <w:rPr>
          <w:spacing w:val="-14"/>
          <w:w w:val="105"/>
        </w:rPr>
        <w:t xml:space="preserve"> </w:t>
      </w:r>
      <w:r>
        <w:rPr>
          <w:w w:val="105"/>
        </w:rPr>
        <w:t>governments</w:t>
      </w:r>
      <w:r>
        <w:rPr>
          <w:spacing w:val="-14"/>
          <w:w w:val="105"/>
        </w:rPr>
        <w:t xml:space="preserve"> </w:t>
      </w:r>
      <w:r>
        <w:rPr>
          <w:w w:val="105"/>
        </w:rPr>
        <w:t>whose</w:t>
      </w:r>
      <w:r>
        <w:rPr>
          <w:spacing w:val="-14"/>
          <w:w w:val="105"/>
        </w:rPr>
        <w:t xml:space="preserve"> </w:t>
      </w:r>
      <w:r>
        <w:rPr>
          <w:w w:val="105"/>
        </w:rPr>
        <w:t>programs</w:t>
      </w:r>
      <w:r>
        <w:rPr>
          <w:spacing w:val="-14"/>
          <w:w w:val="105"/>
        </w:rPr>
        <w:t xml:space="preserve"> </w:t>
      </w:r>
      <w:r>
        <w:rPr>
          <w:w w:val="105"/>
        </w:rPr>
        <w:t>they are set up to monitor.</w:t>
      </w:r>
      <w:hyperlink w:anchor="_bookmark135" w:history="1">
        <w:r>
          <w:rPr>
            <w:w w:val="105"/>
            <w:position w:val="7"/>
            <w:sz w:val="13"/>
          </w:rPr>
          <w:t>107</w:t>
        </w:r>
      </w:hyperlink>
    </w:p>
    <w:p w:rsidR="00FB0FE6" w:rsidRDefault="00056ECC">
      <w:pPr>
        <w:pStyle w:val="BodyText"/>
        <w:spacing w:before="167" w:line="280" w:lineRule="auto"/>
        <w:ind w:left="426" w:right="357"/>
      </w:pPr>
      <w:r>
        <w:rPr>
          <w:w w:val="105"/>
        </w:rPr>
        <w:t>At the federal level, funding for the Australian National Audit Office (</w:t>
      </w:r>
      <w:proofErr w:type="spellStart"/>
      <w:r>
        <w:rPr>
          <w:w w:val="105"/>
        </w:rPr>
        <w:t>ANAO</w:t>
      </w:r>
      <w:proofErr w:type="spellEnd"/>
      <w:r>
        <w:rPr>
          <w:w w:val="105"/>
        </w:rPr>
        <w:t xml:space="preserve">) has been shrinking as a share of government expenditure for most of the past 20 years (Figure </w:t>
      </w:r>
      <w:hyperlink w:anchor="_bookmark142" w:history="1">
        <w:r>
          <w:rPr>
            <w:w w:val="105"/>
          </w:rPr>
          <w:t>3.3),</w:t>
        </w:r>
      </w:hyperlink>
      <w:r>
        <w:rPr>
          <w:w w:val="105"/>
        </w:rPr>
        <w:t xml:space="preserve"> meaning it has more government</w:t>
      </w:r>
      <w:r>
        <w:rPr>
          <w:spacing w:val="-15"/>
          <w:w w:val="105"/>
        </w:rPr>
        <w:t xml:space="preserve"> </w:t>
      </w:r>
      <w:r>
        <w:rPr>
          <w:w w:val="105"/>
        </w:rPr>
        <w:t>spending</w:t>
      </w:r>
      <w:r>
        <w:rPr>
          <w:spacing w:val="-15"/>
          <w:w w:val="105"/>
        </w:rPr>
        <w:t xml:space="preserve"> </w:t>
      </w:r>
      <w:r>
        <w:rPr>
          <w:w w:val="105"/>
        </w:rPr>
        <w:t>to</w:t>
      </w:r>
      <w:r>
        <w:rPr>
          <w:spacing w:val="-14"/>
          <w:w w:val="105"/>
        </w:rPr>
        <w:t xml:space="preserve"> </w:t>
      </w:r>
      <w:r>
        <w:rPr>
          <w:w w:val="105"/>
        </w:rPr>
        <w:t>monitor,</w:t>
      </w:r>
      <w:r>
        <w:rPr>
          <w:spacing w:val="-15"/>
          <w:w w:val="105"/>
        </w:rPr>
        <w:t xml:space="preserve"> </w:t>
      </w:r>
      <w:r>
        <w:rPr>
          <w:w w:val="105"/>
        </w:rPr>
        <w:t>but</w:t>
      </w:r>
      <w:r>
        <w:rPr>
          <w:spacing w:val="-14"/>
          <w:w w:val="105"/>
        </w:rPr>
        <w:t xml:space="preserve"> </w:t>
      </w:r>
      <w:r>
        <w:rPr>
          <w:w w:val="105"/>
        </w:rPr>
        <w:t>fewer</w:t>
      </w:r>
      <w:r>
        <w:rPr>
          <w:spacing w:val="-15"/>
          <w:w w:val="105"/>
        </w:rPr>
        <w:t xml:space="preserve"> </w:t>
      </w:r>
      <w:r>
        <w:rPr>
          <w:w w:val="105"/>
        </w:rPr>
        <w:t>resources</w:t>
      </w:r>
      <w:r>
        <w:rPr>
          <w:spacing w:val="-15"/>
          <w:w w:val="105"/>
        </w:rPr>
        <w:t xml:space="preserve"> </w:t>
      </w:r>
      <w:r>
        <w:rPr>
          <w:w w:val="105"/>
        </w:rPr>
        <w:t>to</w:t>
      </w:r>
      <w:r>
        <w:rPr>
          <w:spacing w:val="-14"/>
          <w:w w:val="105"/>
        </w:rPr>
        <w:t xml:space="preserve"> </w:t>
      </w:r>
      <w:r>
        <w:rPr>
          <w:w w:val="105"/>
        </w:rPr>
        <w:t>do</w:t>
      </w:r>
      <w:r>
        <w:rPr>
          <w:spacing w:val="-15"/>
          <w:w w:val="105"/>
        </w:rPr>
        <w:t xml:space="preserve"> </w:t>
      </w:r>
      <w:r>
        <w:rPr>
          <w:w w:val="105"/>
        </w:rPr>
        <w:t>it.</w:t>
      </w:r>
      <w:hyperlink w:anchor="_bookmark139" w:history="1">
        <w:r>
          <w:rPr>
            <w:w w:val="105"/>
            <w:position w:val="7"/>
            <w:sz w:val="13"/>
          </w:rPr>
          <w:t>108</w:t>
        </w:r>
      </w:hyperlink>
      <w:r>
        <w:rPr>
          <w:spacing w:val="10"/>
          <w:w w:val="105"/>
          <w:position w:val="7"/>
          <w:sz w:val="13"/>
        </w:rPr>
        <w:t xml:space="preserve"> </w:t>
      </w:r>
      <w:r>
        <w:rPr>
          <w:w w:val="105"/>
        </w:rPr>
        <w:t>The</w:t>
      </w:r>
    </w:p>
    <w:p w:rsidR="00FB0FE6" w:rsidRDefault="00056ECC">
      <w:pPr>
        <w:pStyle w:val="BodyText"/>
        <w:spacing w:before="3" w:line="278" w:lineRule="auto"/>
        <w:ind w:left="426"/>
        <w:rPr>
          <w:sz w:val="13"/>
        </w:rPr>
      </w:pPr>
      <w:proofErr w:type="spellStart"/>
      <w:r>
        <w:rPr>
          <w:w w:val="105"/>
        </w:rPr>
        <w:t>ANAO</w:t>
      </w:r>
      <w:proofErr w:type="spellEnd"/>
      <w:r>
        <w:rPr>
          <w:spacing w:val="-10"/>
          <w:w w:val="105"/>
        </w:rPr>
        <w:t xml:space="preserve"> </w:t>
      </w:r>
      <w:r>
        <w:rPr>
          <w:w w:val="105"/>
        </w:rPr>
        <w:t>has</w:t>
      </w:r>
      <w:r>
        <w:rPr>
          <w:spacing w:val="-10"/>
          <w:w w:val="105"/>
        </w:rPr>
        <w:t xml:space="preserve"> </w:t>
      </w:r>
      <w:r>
        <w:rPr>
          <w:w w:val="105"/>
        </w:rPr>
        <w:t>had</w:t>
      </w:r>
      <w:r>
        <w:rPr>
          <w:spacing w:val="-10"/>
          <w:w w:val="105"/>
        </w:rPr>
        <w:t xml:space="preserve"> </w:t>
      </w:r>
      <w:r>
        <w:rPr>
          <w:w w:val="105"/>
        </w:rPr>
        <w:t>to</w:t>
      </w:r>
      <w:r>
        <w:rPr>
          <w:spacing w:val="-10"/>
          <w:w w:val="105"/>
        </w:rPr>
        <w:t xml:space="preserve"> </w:t>
      </w:r>
      <w:r>
        <w:rPr>
          <w:w w:val="105"/>
        </w:rPr>
        <w:t>cut</w:t>
      </w:r>
      <w:r>
        <w:rPr>
          <w:spacing w:val="-10"/>
          <w:w w:val="105"/>
        </w:rPr>
        <w:t xml:space="preserve"> </w:t>
      </w:r>
      <w:r>
        <w:rPr>
          <w:w w:val="105"/>
        </w:rPr>
        <w:t>back</w:t>
      </w:r>
      <w:r>
        <w:rPr>
          <w:spacing w:val="-10"/>
          <w:w w:val="105"/>
        </w:rPr>
        <w:t xml:space="preserve"> </w:t>
      </w:r>
      <w:r>
        <w:rPr>
          <w:w w:val="105"/>
        </w:rPr>
        <w:t>on</w:t>
      </w:r>
      <w:r>
        <w:rPr>
          <w:spacing w:val="-10"/>
          <w:w w:val="105"/>
        </w:rPr>
        <w:t xml:space="preserve"> </w:t>
      </w:r>
      <w:r>
        <w:rPr>
          <w:w w:val="105"/>
        </w:rPr>
        <w:t>its</w:t>
      </w:r>
      <w:r>
        <w:rPr>
          <w:spacing w:val="-10"/>
          <w:w w:val="105"/>
        </w:rPr>
        <w:t xml:space="preserve"> </w:t>
      </w:r>
      <w:r>
        <w:rPr>
          <w:w w:val="105"/>
        </w:rPr>
        <w:t>performance</w:t>
      </w:r>
      <w:r>
        <w:rPr>
          <w:spacing w:val="-10"/>
          <w:w w:val="105"/>
        </w:rPr>
        <w:t xml:space="preserve"> </w:t>
      </w:r>
      <w:r>
        <w:rPr>
          <w:w w:val="105"/>
        </w:rPr>
        <w:t>reporting</w:t>
      </w:r>
      <w:r>
        <w:rPr>
          <w:spacing w:val="-10"/>
          <w:w w:val="105"/>
        </w:rPr>
        <w:t xml:space="preserve"> </w:t>
      </w:r>
      <w:r>
        <w:rPr>
          <w:w w:val="105"/>
        </w:rPr>
        <w:t>to</w:t>
      </w:r>
      <w:r>
        <w:rPr>
          <w:spacing w:val="-10"/>
          <w:w w:val="105"/>
        </w:rPr>
        <w:t xml:space="preserve"> </w:t>
      </w:r>
      <w:r>
        <w:rPr>
          <w:w w:val="105"/>
        </w:rPr>
        <w:t>fulfil</w:t>
      </w:r>
      <w:r>
        <w:rPr>
          <w:spacing w:val="-10"/>
          <w:w w:val="105"/>
        </w:rPr>
        <w:t xml:space="preserve"> </w:t>
      </w:r>
      <w:r>
        <w:rPr>
          <w:w w:val="105"/>
        </w:rPr>
        <w:t>its</w:t>
      </w:r>
      <w:r>
        <w:rPr>
          <w:spacing w:val="-10"/>
          <w:w w:val="105"/>
        </w:rPr>
        <w:t xml:space="preserve"> </w:t>
      </w:r>
      <w:r>
        <w:rPr>
          <w:w w:val="105"/>
        </w:rPr>
        <w:t xml:space="preserve">other </w:t>
      </w:r>
      <w:r>
        <w:rPr>
          <w:spacing w:val="-2"/>
          <w:w w:val="105"/>
        </w:rPr>
        <w:t>responsibilities.</w:t>
      </w:r>
      <w:hyperlink w:anchor="_bookmark140" w:history="1">
        <w:r>
          <w:rPr>
            <w:spacing w:val="-2"/>
            <w:w w:val="105"/>
            <w:position w:val="7"/>
            <w:sz w:val="13"/>
          </w:rPr>
          <w:t>109</w:t>
        </w:r>
      </w:hyperlink>
    </w:p>
    <w:p w:rsidR="00FB0FE6" w:rsidRDefault="00056ECC">
      <w:pPr>
        <w:pStyle w:val="BodyText"/>
        <w:spacing w:before="167" w:line="280" w:lineRule="auto"/>
        <w:ind w:left="426"/>
        <w:rPr>
          <w:sz w:val="13"/>
        </w:rPr>
      </w:pPr>
      <w:r>
        <w:rPr>
          <w:w w:val="105"/>
        </w:rPr>
        <w:t>Auditor-general expenditure has been shrinking as a share of total government</w:t>
      </w:r>
      <w:r>
        <w:rPr>
          <w:spacing w:val="-15"/>
          <w:w w:val="105"/>
        </w:rPr>
        <w:t xml:space="preserve"> </w:t>
      </w:r>
      <w:r>
        <w:rPr>
          <w:w w:val="105"/>
        </w:rPr>
        <w:t>expenditure</w:t>
      </w:r>
      <w:r>
        <w:rPr>
          <w:spacing w:val="-15"/>
          <w:w w:val="105"/>
        </w:rPr>
        <w:t xml:space="preserve"> </w:t>
      </w:r>
      <w:r>
        <w:rPr>
          <w:w w:val="105"/>
        </w:rPr>
        <w:t>in</w:t>
      </w:r>
      <w:r>
        <w:rPr>
          <w:spacing w:val="-14"/>
          <w:w w:val="105"/>
        </w:rPr>
        <w:t xml:space="preserve"> </w:t>
      </w:r>
      <w:r>
        <w:rPr>
          <w:w w:val="105"/>
        </w:rPr>
        <w:t>several</w:t>
      </w:r>
      <w:r>
        <w:rPr>
          <w:spacing w:val="-15"/>
          <w:w w:val="105"/>
        </w:rPr>
        <w:t xml:space="preserve"> </w:t>
      </w:r>
      <w:r>
        <w:rPr>
          <w:w w:val="105"/>
        </w:rPr>
        <w:t>states</w:t>
      </w:r>
      <w:r>
        <w:rPr>
          <w:spacing w:val="-14"/>
          <w:w w:val="105"/>
        </w:rPr>
        <w:t xml:space="preserve"> </w:t>
      </w:r>
      <w:r>
        <w:rPr>
          <w:w w:val="105"/>
        </w:rPr>
        <w:t>too,</w:t>
      </w:r>
      <w:r>
        <w:rPr>
          <w:spacing w:val="-15"/>
          <w:w w:val="105"/>
        </w:rPr>
        <w:t xml:space="preserve"> </w:t>
      </w:r>
      <w:r>
        <w:rPr>
          <w:w w:val="105"/>
        </w:rPr>
        <w:t>particularly</w:t>
      </w:r>
      <w:r>
        <w:rPr>
          <w:spacing w:val="-15"/>
          <w:w w:val="105"/>
        </w:rPr>
        <w:t xml:space="preserve"> </w:t>
      </w:r>
      <w:r>
        <w:rPr>
          <w:w w:val="105"/>
        </w:rPr>
        <w:t>Victoria</w:t>
      </w:r>
      <w:r>
        <w:rPr>
          <w:spacing w:val="-14"/>
          <w:w w:val="105"/>
        </w:rPr>
        <w:t xml:space="preserve"> </w:t>
      </w:r>
      <w:r>
        <w:rPr>
          <w:w w:val="105"/>
        </w:rPr>
        <w:t>and Queensland, although it remains higher than at the federal level.</w:t>
      </w:r>
      <w:hyperlink w:anchor="_bookmark141" w:history="1">
        <w:r>
          <w:rPr>
            <w:w w:val="105"/>
            <w:position w:val="7"/>
            <w:sz w:val="13"/>
          </w:rPr>
          <w:t>110</w:t>
        </w:r>
      </w:hyperlink>
    </w:p>
    <w:p w:rsidR="00FB0FE6" w:rsidRDefault="00FB0FE6">
      <w:pPr>
        <w:spacing w:line="280" w:lineRule="auto"/>
        <w:rPr>
          <w:sz w:val="13"/>
        </w:rPr>
        <w:sectPr w:rsidR="00FB0FE6">
          <w:pgSz w:w="16840" w:h="11910" w:orient="landscape"/>
          <w:pgMar w:top="1340" w:right="1140" w:bottom="1200" w:left="860" w:header="689" w:footer="991" w:gutter="0"/>
          <w:cols w:num="2" w:space="720" w:equalWidth="0">
            <w:col w:w="6994" w:space="686"/>
            <w:col w:w="7160"/>
          </w:cols>
        </w:sectPr>
      </w:pPr>
    </w:p>
    <w:p w:rsidR="00FB0FE6" w:rsidRDefault="00056ECC">
      <w:pPr>
        <w:tabs>
          <w:tab w:val="left" w:pos="8106"/>
          <w:tab w:val="left" w:pos="10771"/>
        </w:tabs>
        <w:spacing w:before="3"/>
        <w:ind w:left="852"/>
        <w:rPr>
          <w:rFonts w:ascii="Times New Roman"/>
          <w:sz w:val="17"/>
        </w:rPr>
      </w:pPr>
      <w:proofErr w:type="gramStart"/>
      <w:r>
        <w:rPr>
          <w:sz w:val="17"/>
        </w:rPr>
        <w:t>programs</w:t>
      </w:r>
      <w:proofErr w:type="gramEnd"/>
      <w:r>
        <w:rPr>
          <w:spacing w:val="-5"/>
          <w:sz w:val="17"/>
        </w:rPr>
        <w:t xml:space="preserve"> </w:t>
      </w:r>
      <w:r>
        <w:rPr>
          <w:sz w:val="17"/>
        </w:rPr>
        <w:t>can</w:t>
      </w:r>
      <w:r>
        <w:rPr>
          <w:spacing w:val="-2"/>
          <w:sz w:val="17"/>
        </w:rPr>
        <w:t xml:space="preserve"> </w:t>
      </w:r>
      <w:r>
        <w:rPr>
          <w:sz w:val="17"/>
        </w:rPr>
        <w:t>be</w:t>
      </w:r>
      <w:r>
        <w:rPr>
          <w:spacing w:val="-3"/>
          <w:sz w:val="17"/>
        </w:rPr>
        <w:t xml:space="preserve"> </w:t>
      </w:r>
      <w:r>
        <w:rPr>
          <w:sz w:val="17"/>
        </w:rPr>
        <w:t>authorised</w:t>
      </w:r>
      <w:r>
        <w:rPr>
          <w:spacing w:val="-2"/>
          <w:sz w:val="17"/>
        </w:rPr>
        <w:t xml:space="preserve"> </w:t>
      </w:r>
      <w:r>
        <w:rPr>
          <w:sz w:val="17"/>
        </w:rPr>
        <w:t>by</w:t>
      </w:r>
      <w:r>
        <w:rPr>
          <w:spacing w:val="-3"/>
          <w:sz w:val="17"/>
        </w:rPr>
        <w:t xml:space="preserve"> </w:t>
      </w:r>
      <w:r>
        <w:rPr>
          <w:sz w:val="17"/>
        </w:rPr>
        <w:t>way</w:t>
      </w:r>
      <w:r>
        <w:rPr>
          <w:spacing w:val="-2"/>
          <w:sz w:val="17"/>
        </w:rPr>
        <w:t xml:space="preserve"> </w:t>
      </w:r>
      <w:r>
        <w:rPr>
          <w:sz w:val="17"/>
        </w:rPr>
        <w:t>of</w:t>
      </w:r>
      <w:r>
        <w:rPr>
          <w:spacing w:val="-3"/>
          <w:sz w:val="17"/>
        </w:rPr>
        <w:t xml:space="preserve"> </w:t>
      </w:r>
      <w:r>
        <w:rPr>
          <w:sz w:val="17"/>
        </w:rPr>
        <w:t>an</w:t>
      </w:r>
      <w:r>
        <w:rPr>
          <w:spacing w:val="-2"/>
          <w:sz w:val="17"/>
        </w:rPr>
        <w:t xml:space="preserve"> </w:t>
      </w:r>
      <w:r>
        <w:rPr>
          <w:sz w:val="17"/>
        </w:rPr>
        <w:t>executive</w:t>
      </w:r>
      <w:r>
        <w:rPr>
          <w:spacing w:val="-3"/>
          <w:sz w:val="17"/>
        </w:rPr>
        <w:t xml:space="preserve"> </w:t>
      </w:r>
      <w:r>
        <w:rPr>
          <w:sz w:val="17"/>
        </w:rPr>
        <w:t>act</w:t>
      </w:r>
      <w:r>
        <w:rPr>
          <w:spacing w:val="-2"/>
          <w:sz w:val="17"/>
        </w:rPr>
        <w:t xml:space="preserve"> </w:t>
      </w:r>
      <w:r>
        <w:rPr>
          <w:sz w:val="17"/>
        </w:rPr>
        <w:t>that</w:t>
      </w:r>
      <w:r>
        <w:rPr>
          <w:spacing w:val="-3"/>
          <w:sz w:val="17"/>
        </w:rPr>
        <w:t xml:space="preserve"> </w:t>
      </w:r>
      <w:r>
        <w:rPr>
          <w:sz w:val="17"/>
        </w:rPr>
        <w:t>alters</w:t>
      </w:r>
      <w:r>
        <w:rPr>
          <w:spacing w:val="-2"/>
          <w:sz w:val="17"/>
        </w:rPr>
        <w:t xml:space="preserve"> </w:t>
      </w:r>
      <w:r>
        <w:rPr>
          <w:sz w:val="17"/>
        </w:rPr>
        <w:t>a</w:t>
      </w:r>
      <w:r>
        <w:rPr>
          <w:spacing w:val="-2"/>
          <w:sz w:val="17"/>
        </w:rPr>
        <w:t xml:space="preserve"> schedule.</w:t>
      </w:r>
      <w:r>
        <w:rPr>
          <w:sz w:val="17"/>
        </w:rPr>
        <w:tab/>
      </w:r>
      <w:bookmarkStart w:id="140" w:name="_bookmark135"/>
      <w:bookmarkEnd w:id="140"/>
      <w:r>
        <w:rPr>
          <w:rFonts w:ascii="Times New Roman"/>
          <w:sz w:val="17"/>
          <w:u w:val="single"/>
        </w:rPr>
        <w:tab/>
      </w:r>
    </w:p>
    <w:p w:rsidR="00FB0FE6" w:rsidRDefault="00FB0FE6">
      <w:pPr>
        <w:rPr>
          <w:rFonts w:ascii="Times New Roman"/>
          <w:sz w:val="17"/>
        </w:rPr>
        <w:sectPr w:rsidR="00FB0FE6">
          <w:type w:val="continuous"/>
          <w:pgSz w:w="16840" w:h="11910" w:orient="landscape"/>
          <w:pgMar w:top="1340" w:right="1140" w:bottom="280" w:left="860" w:header="689" w:footer="991" w:gutter="0"/>
          <w:cols w:space="720"/>
        </w:sectPr>
      </w:pPr>
    </w:p>
    <w:p w:rsidR="00FB0FE6" w:rsidRDefault="00056ECC">
      <w:pPr>
        <w:spacing w:before="24"/>
        <w:ind w:left="852"/>
        <w:rPr>
          <w:sz w:val="17"/>
        </w:rPr>
      </w:pPr>
      <w:bookmarkStart w:id="141" w:name="_bookmark136"/>
      <w:bookmarkEnd w:id="141"/>
      <w:r>
        <w:rPr>
          <w:sz w:val="17"/>
        </w:rPr>
        <w:t>See</w:t>
      </w:r>
      <w:r>
        <w:rPr>
          <w:spacing w:val="-6"/>
          <w:sz w:val="17"/>
        </w:rPr>
        <w:t xml:space="preserve"> </w:t>
      </w:r>
      <w:hyperlink w:anchor="_bookmark299" w:history="1">
        <w:proofErr w:type="spellStart"/>
        <w:r>
          <w:rPr>
            <w:sz w:val="17"/>
          </w:rPr>
          <w:t>Twomey</w:t>
        </w:r>
        <w:proofErr w:type="spellEnd"/>
        <w:r>
          <w:rPr>
            <w:spacing w:val="-5"/>
            <w:sz w:val="17"/>
          </w:rPr>
          <w:t xml:space="preserve"> </w:t>
        </w:r>
        <w:r>
          <w:rPr>
            <w:sz w:val="17"/>
          </w:rPr>
          <w:t>(2014)</w:t>
        </w:r>
      </w:hyperlink>
      <w:r>
        <w:rPr>
          <w:spacing w:val="-6"/>
          <w:sz w:val="17"/>
        </w:rPr>
        <w:t xml:space="preserve"> </w:t>
      </w:r>
      <w:r>
        <w:rPr>
          <w:sz w:val="17"/>
        </w:rPr>
        <w:t>for</w:t>
      </w:r>
      <w:r>
        <w:rPr>
          <w:spacing w:val="-5"/>
          <w:sz w:val="17"/>
        </w:rPr>
        <w:t xml:space="preserve"> </w:t>
      </w:r>
      <w:r>
        <w:rPr>
          <w:sz w:val="17"/>
        </w:rPr>
        <w:t>a</w:t>
      </w:r>
      <w:r>
        <w:rPr>
          <w:spacing w:val="-6"/>
          <w:sz w:val="17"/>
        </w:rPr>
        <w:t xml:space="preserve"> </w:t>
      </w:r>
      <w:r>
        <w:rPr>
          <w:sz w:val="17"/>
        </w:rPr>
        <w:t>full</w:t>
      </w:r>
      <w:r>
        <w:rPr>
          <w:spacing w:val="-5"/>
          <w:sz w:val="17"/>
        </w:rPr>
        <w:t xml:space="preserve"> </w:t>
      </w:r>
      <w:r>
        <w:rPr>
          <w:spacing w:val="-2"/>
          <w:sz w:val="17"/>
        </w:rPr>
        <w:t>discussion.</w:t>
      </w:r>
    </w:p>
    <w:p w:rsidR="00FB0FE6" w:rsidRDefault="00056ECC">
      <w:pPr>
        <w:pStyle w:val="ListParagraph"/>
        <w:numPr>
          <w:ilvl w:val="0"/>
          <w:numId w:val="6"/>
        </w:numPr>
        <w:tabs>
          <w:tab w:val="left" w:pos="853"/>
        </w:tabs>
        <w:spacing w:before="23"/>
        <w:ind w:left="852" w:hanging="427"/>
        <w:jc w:val="left"/>
        <w:rPr>
          <w:sz w:val="17"/>
        </w:rPr>
      </w:pPr>
      <w:hyperlink w:anchor="_bookmark264" w:history="1">
        <w:bookmarkStart w:id="142" w:name="_bookmark137"/>
        <w:bookmarkEnd w:id="142"/>
        <w:r>
          <w:rPr>
            <w:sz w:val="17"/>
          </w:rPr>
          <w:t xml:space="preserve">Middleton </w:t>
        </w:r>
        <w:r>
          <w:rPr>
            <w:spacing w:val="-2"/>
            <w:sz w:val="17"/>
          </w:rPr>
          <w:t>(2020).</w:t>
        </w:r>
      </w:hyperlink>
    </w:p>
    <w:p w:rsidR="00FB0FE6" w:rsidRDefault="00056ECC">
      <w:pPr>
        <w:pStyle w:val="ListParagraph"/>
        <w:numPr>
          <w:ilvl w:val="0"/>
          <w:numId w:val="6"/>
        </w:numPr>
        <w:tabs>
          <w:tab w:val="left" w:pos="853"/>
        </w:tabs>
        <w:spacing w:before="24"/>
        <w:ind w:left="852" w:hanging="427"/>
        <w:jc w:val="left"/>
        <w:rPr>
          <w:sz w:val="17"/>
        </w:rPr>
      </w:pPr>
      <w:hyperlink w:anchor="_bookmark225" w:history="1">
        <w:bookmarkStart w:id="143" w:name="_bookmark138"/>
        <w:bookmarkEnd w:id="143"/>
        <w:r>
          <w:rPr>
            <w:sz w:val="17"/>
          </w:rPr>
          <w:t xml:space="preserve">Connolly </w:t>
        </w:r>
        <w:r>
          <w:rPr>
            <w:spacing w:val="-2"/>
            <w:sz w:val="17"/>
          </w:rPr>
          <w:t>(2020).</w:t>
        </w:r>
      </w:hyperlink>
    </w:p>
    <w:p w:rsidR="00FB0FE6" w:rsidRDefault="00056ECC">
      <w:pPr>
        <w:pStyle w:val="ListParagraph"/>
        <w:numPr>
          <w:ilvl w:val="0"/>
          <w:numId w:val="6"/>
        </w:numPr>
        <w:tabs>
          <w:tab w:val="left" w:pos="853"/>
        </w:tabs>
        <w:spacing w:before="24"/>
        <w:ind w:left="852" w:hanging="427"/>
        <w:jc w:val="left"/>
        <w:rPr>
          <w:sz w:val="17"/>
        </w:rPr>
      </w:pPr>
      <w:r>
        <w:rPr>
          <w:spacing w:val="-4"/>
          <w:sz w:val="17"/>
        </w:rPr>
        <w:t>Ibid.</w:t>
      </w:r>
    </w:p>
    <w:p w:rsidR="00FB0FE6" w:rsidRDefault="00056ECC">
      <w:pPr>
        <w:pStyle w:val="ListParagraph"/>
        <w:numPr>
          <w:ilvl w:val="0"/>
          <w:numId w:val="6"/>
        </w:numPr>
        <w:tabs>
          <w:tab w:val="left" w:pos="853"/>
        </w:tabs>
        <w:spacing w:before="24"/>
        <w:ind w:left="852" w:hanging="427"/>
        <w:jc w:val="left"/>
        <w:rPr>
          <w:sz w:val="17"/>
        </w:rPr>
      </w:pPr>
      <w:r>
        <w:br w:type="column"/>
      </w:r>
      <w:hyperlink w:anchor="_bookmark253" w:history="1">
        <w:bookmarkStart w:id="144" w:name="_bookmark139"/>
        <w:bookmarkEnd w:id="144"/>
        <w:r>
          <w:rPr>
            <w:sz w:val="17"/>
          </w:rPr>
          <w:t>Griffiths</w:t>
        </w:r>
        <w:r>
          <w:rPr>
            <w:spacing w:val="-2"/>
            <w:sz w:val="17"/>
          </w:rPr>
          <w:t xml:space="preserve"> </w:t>
        </w:r>
        <w:r>
          <w:rPr>
            <w:sz w:val="17"/>
          </w:rPr>
          <w:t>and</w:t>
        </w:r>
        <w:r>
          <w:rPr>
            <w:spacing w:val="-1"/>
            <w:sz w:val="17"/>
          </w:rPr>
          <w:t xml:space="preserve"> </w:t>
        </w:r>
        <w:r>
          <w:rPr>
            <w:sz w:val="17"/>
          </w:rPr>
          <w:t>Wood</w:t>
        </w:r>
        <w:r>
          <w:rPr>
            <w:spacing w:val="-1"/>
            <w:sz w:val="17"/>
          </w:rPr>
          <w:t xml:space="preserve"> </w:t>
        </w:r>
        <w:r>
          <w:rPr>
            <w:spacing w:val="-2"/>
            <w:sz w:val="17"/>
          </w:rPr>
          <w:t>(2020).</w:t>
        </w:r>
      </w:hyperlink>
    </w:p>
    <w:p w:rsidR="00FB0FE6" w:rsidRDefault="00056ECC">
      <w:pPr>
        <w:pStyle w:val="ListParagraph"/>
        <w:numPr>
          <w:ilvl w:val="0"/>
          <w:numId w:val="6"/>
        </w:numPr>
        <w:tabs>
          <w:tab w:val="left" w:pos="853"/>
        </w:tabs>
        <w:spacing w:before="23"/>
        <w:ind w:left="852" w:hanging="427"/>
        <w:jc w:val="left"/>
        <w:rPr>
          <w:sz w:val="17"/>
        </w:rPr>
      </w:pPr>
      <w:bookmarkStart w:id="145" w:name="_bookmark140"/>
      <w:bookmarkEnd w:id="145"/>
      <w:r>
        <w:rPr>
          <w:spacing w:val="-4"/>
          <w:sz w:val="17"/>
        </w:rPr>
        <w:t>Ibid.</w:t>
      </w:r>
    </w:p>
    <w:p w:rsidR="00FB0FE6" w:rsidRDefault="00056ECC">
      <w:pPr>
        <w:pStyle w:val="ListParagraph"/>
        <w:numPr>
          <w:ilvl w:val="0"/>
          <w:numId w:val="6"/>
        </w:numPr>
        <w:tabs>
          <w:tab w:val="left" w:pos="853"/>
        </w:tabs>
        <w:spacing w:before="24"/>
        <w:ind w:left="852" w:hanging="427"/>
        <w:jc w:val="left"/>
        <w:rPr>
          <w:sz w:val="17"/>
        </w:rPr>
      </w:pPr>
      <w:hyperlink w:anchor="_bookmark237" w:history="1">
        <w:bookmarkStart w:id="146" w:name="_bookmark141"/>
        <w:bookmarkEnd w:id="146"/>
        <w:proofErr w:type="spellStart"/>
        <w:r>
          <w:rPr>
            <w:sz w:val="17"/>
          </w:rPr>
          <w:t>Elmas</w:t>
        </w:r>
        <w:proofErr w:type="spellEnd"/>
        <w:r>
          <w:rPr>
            <w:sz w:val="17"/>
          </w:rPr>
          <w:t xml:space="preserve"> </w:t>
        </w:r>
        <w:r>
          <w:rPr>
            <w:spacing w:val="-2"/>
            <w:sz w:val="17"/>
          </w:rPr>
          <w:t>(2020).</w:t>
        </w:r>
      </w:hyperlink>
    </w:p>
    <w:p w:rsidR="00FB0FE6" w:rsidRDefault="00056ECC">
      <w:pPr>
        <w:pStyle w:val="ListParagraph"/>
        <w:numPr>
          <w:ilvl w:val="0"/>
          <w:numId w:val="6"/>
        </w:numPr>
        <w:tabs>
          <w:tab w:val="left" w:pos="853"/>
        </w:tabs>
        <w:spacing w:before="24"/>
        <w:ind w:left="852" w:hanging="427"/>
        <w:jc w:val="left"/>
        <w:rPr>
          <w:sz w:val="17"/>
        </w:rPr>
      </w:pPr>
      <w:hyperlink w:anchor="_bookmark218" w:history="1">
        <w:r>
          <w:rPr>
            <w:sz w:val="17"/>
          </w:rPr>
          <w:t>Brown</w:t>
        </w:r>
        <w:r>
          <w:rPr>
            <w:spacing w:val="-1"/>
            <w:sz w:val="17"/>
          </w:rPr>
          <w:t xml:space="preserve"> </w:t>
        </w:r>
        <w:r>
          <w:rPr>
            <w:sz w:val="17"/>
          </w:rPr>
          <w:t>et</w:t>
        </w:r>
        <w:r>
          <w:rPr>
            <w:spacing w:val="-1"/>
            <w:sz w:val="17"/>
          </w:rPr>
          <w:t xml:space="preserve"> </w:t>
        </w:r>
        <w:r>
          <w:rPr>
            <w:sz w:val="17"/>
          </w:rPr>
          <w:t>al</w:t>
        </w:r>
        <w:r>
          <w:rPr>
            <w:spacing w:val="-1"/>
            <w:sz w:val="17"/>
          </w:rPr>
          <w:t xml:space="preserve"> </w:t>
        </w:r>
        <w:r>
          <w:rPr>
            <w:spacing w:val="-2"/>
            <w:sz w:val="17"/>
          </w:rPr>
          <w:t>(2020).</w:t>
        </w:r>
      </w:hyperlink>
    </w:p>
    <w:p w:rsidR="00FB0FE6" w:rsidRDefault="00FB0FE6">
      <w:pPr>
        <w:rPr>
          <w:sz w:val="17"/>
        </w:rPr>
        <w:sectPr w:rsidR="00FB0FE6">
          <w:type w:val="continuous"/>
          <w:pgSz w:w="16840" w:h="11910" w:orient="landscape"/>
          <w:pgMar w:top="1340" w:right="1140" w:bottom="280" w:left="860" w:header="689" w:footer="991" w:gutter="0"/>
          <w:cols w:num="2" w:space="720" w:equalWidth="0">
            <w:col w:w="3940" w:space="3723"/>
            <w:col w:w="7177"/>
          </w:cols>
        </w:sectPr>
      </w:pPr>
    </w:p>
    <w:p w:rsidR="00FB0FE6" w:rsidRDefault="00FB0FE6">
      <w:pPr>
        <w:pStyle w:val="BodyText"/>
      </w:pPr>
    </w:p>
    <w:p w:rsidR="00FB0FE6" w:rsidRDefault="00FB0FE6">
      <w:pPr>
        <w:pStyle w:val="BodyText"/>
      </w:pPr>
    </w:p>
    <w:p w:rsidR="00FB0FE6" w:rsidRDefault="00FB0FE6">
      <w:pPr>
        <w:pStyle w:val="BodyText"/>
        <w:spacing w:before="7"/>
        <w:rPr>
          <w:sz w:val="26"/>
        </w:rPr>
      </w:pPr>
    </w:p>
    <w:p w:rsidR="00FB0FE6" w:rsidRDefault="00056ECC">
      <w:pPr>
        <w:spacing w:before="102" w:line="261" w:lineRule="auto"/>
        <w:ind w:left="443" w:right="7927"/>
        <w:rPr>
          <w:sz w:val="19"/>
        </w:rPr>
      </w:pPr>
      <w:bookmarkStart w:id="147" w:name="_bookmark142"/>
      <w:bookmarkEnd w:id="147"/>
      <w:r>
        <w:rPr>
          <w:b/>
          <w:color w:val="6A727A"/>
          <w:sz w:val="19"/>
        </w:rPr>
        <w:t xml:space="preserve">Figure 3.3: The Australian National Audit Office’s budget has been shrinking for a long time, but was boosted a little in last year’s budget </w:t>
      </w:r>
      <w:proofErr w:type="spellStart"/>
      <w:r>
        <w:rPr>
          <w:color w:val="6A727A"/>
          <w:sz w:val="19"/>
        </w:rPr>
        <w:t>ANAO</w:t>
      </w:r>
      <w:proofErr w:type="spellEnd"/>
      <w:r>
        <w:rPr>
          <w:color w:val="6A727A"/>
          <w:spacing w:val="-6"/>
          <w:sz w:val="19"/>
        </w:rPr>
        <w:t xml:space="preserve"> </w:t>
      </w:r>
      <w:r>
        <w:rPr>
          <w:color w:val="6A727A"/>
          <w:sz w:val="19"/>
        </w:rPr>
        <w:t>resourcing,</w:t>
      </w:r>
      <w:r>
        <w:rPr>
          <w:color w:val="6A727A"/>
          <w:spacing w:val="-6"/>
          <w:sz w:val="19"/>
        </w:rPr>
        <w:t xml:space="preserve"> </w:t>
      </w:r>
      <w:r>
        <w:rPr>
          <w:color w:val="6A727A"/>
          <w:sz w:val="19"/>
        </w:rPr>
        <w:t>in</w:t>
      </w:r>
      <w:r>
        <w:rPr>
          <w:color w:val="6A727A"/>
          <w:spacing w:val="-6"/>
          <w:sz w:val="19"/>
        </w:rPr>
        <w:t xml:space="preserve"> </w:t>
      </w:r>
      <w:r>
        <w:rPr>
          <w:color w:val="6A727A"/>
          <w:sz w:val="19"/>
        </w:rPr>
        <w:t>2021</w:t>
      </w:r>
      <w:r>
        <w:rPr>
          <w:color w:val="6A727A"/>
          <w:spacing w:val="-6"/>
          <w:sz w:val="19"/>
        </w:rPr>
        <w:t xml:space="preserve"> </w:t>
      </w:r>
      <w:r>
        <w:rPr>
          <w:color w:val="6A727A"/>
          <w:sz w:val="19"/>
        </w:rPr>
        <w:t>dollars</w:t>
      </w:r>
      <w:r>
        <w:rPr>
          <w:color w:val="6A727A"/>
          <w:spacing w:val="-6"/>
          <w:sz w:val="19"/>
        </w:rPr>
        <w:t xml:space="preserve"> </w:t>
      </w:r>
      <w:r>
        <w:rPr>
          <w:color w:val="6A727A"/>
          <w:sz w:val="19"/>
        </w:rPr>
        <w:t>(LHS)</w:t>
      </w:r>
      <w:r>
        <w:rPr>
          <w:color w:val="6A727A"/>
          <w:spacing w:val="-6"/>
          <w:sz w:val="19"/>
        </w:rPr>
        <w:t xml:space="preserve"> </w:t>
      </w:r>
      <w:r>
        <w:rPr>
          <w:color w:val="6A727A"/>
          <w:sz w:val="19"/>
        </w:rPr>
        <w:t>and</w:t>
      </w:r>
      <w:r>
        <w:rPr>
          <w:color w:val="6A727A"/>
          <w:spacing w:val="-6"/>
          <w:sz w:val="19"/>
        </w:rPr>
        <w:t xml:space="preserve"> </w:t>
      </w:r>
      <w:r>
        <w:rPr>
          <w:color w:val="6A727A"/>
          <w:sz w:val="19"/>
        </w:rPr>
        <w:t>the</w:t>
      </w:r>
      <w:r>
        <w:rPr>
          <w:color w:val="6A727A"/>
          <w:spacing w:val="-6"/>
          <w:sz w:val="19"/>
        </w:rPr>
        <w:t xml:space="preserve"> </w:t>
      </w:r>
      <w:proofErr w:type="spellStart"/>
      <w:r>
        <w:rPr>
          <w:color w:val="6A727A"/>
          <w:sz w:val="19"/>
        </w:rPr>
        <w:t>ANAO</w:t>
      </w:r>
      <w:proofErr w:type="spellEnd"/>
      <w:r>
        <w:rPr>
          <w:color w:val="6A727A"/>
          <w:spacing w:val="-6"/>
          <w:sz w:val="19"/>
        </w:rPr>
        <w:t xml:space="preserve"> </w:t>
      </w:r>
      <w:r>
        <w:rPr>
          <w:color w:val="6A727A"/>
          <w:sz w:val="19"/>
        </w:rPr>
        <w:t>budget</w:t>
      </w:r>
      <w:r>
        <w:rPr>
          <w:color w:val="6A727A"/>
          <w:spacing w:val="-6"/>
          <w:sz w:val="19"/>
        </w:rPr>
        <w:t xml:space="preserve"> </w:t>
      </w:r>
      <w:r>
        <w:rPr>
          <w:color w:val="6A727A"/>
          <w:sz w:val="19"/>
        </w:rPr>
        <w:t>as</w:t>
      </w:r>
      <w:r>
        <w:rPr>
          <w:color w:val="6A727A"/>
          <w:spacing w:val="-6"/>
          <w:sz w:val="19"/>
        </w:rPr>
        <w:t xml:space="preserve"> </w:t>
      </w:r>
      <w:r>
        <w:rPr>
          <w:color w:val="6A727A"/>
          <w:sz w:val="19"/>
        </w:rPr>
        <w:t>a</w:t>
      </w:r>
      <w:r>
        <w:rPr>
          <w:color w:val="6A727A"/>
          <w:spacing w:val="-6"/>
          <w:sz w:val="19"/>
        </w:rPr>
        <w:t xml:space="preserve"> </w:t>
      </w:r>
      <w:r>
        <w:rPr>
          <w:color w:val="6A727A"/>
          <w:sz w:val="19"/>
        </w:rPr>
        <w:t>share</w:t>
      </w:r>
      <w:r>
        <w:rPr>
          <w:color w:val="6A727A"/>
          <w:spacing w:val="-6"/>
          <w:sz w:val="19"/>
        </w:rPr>
        <w:t xml:space="preserve"> </w:t>
      </w:r>
      <w:r>
        <w:rPr>
          <w:color w:val="6A727A"/>
          <w:sz w:val="19"/>
        </w:rPr>
        <w:t>of government expenses (RHS)</w:t>
      </w:r>
    </w:p>
    <w:p w:rsidR="00FB0FE6" w:rsidRDefault="00FB0FE6">
      <w:pPr>
        <w:spacing w:line="261" w:lineRule="auto"/>
        <w:rPr>
          <w:sz w:val="19"/>
        </w:rPr>
        <w:sectPr w:rsidR="00FB0FE6">
          <w:pgSz w:w="16840" w:h="11910" w:orient="landscape"/>
          <w:pgMar w:top="1340" w:right="1140" w:bottom="1200" w:left="860" w:header="689" w:footer="991" w:gutter="0"/>
          <w:cols w:space="720"/>
        </w:sectPr>
      </w:pPr>
    </w:p>
    <w:p w:rsidR="00FB0FE6" w:rsidRDefault="00056ECC">
      <w:pPr>
        <w:spacing w:before="100"/>
        <w:ind w:left="511"/>
        <w:rPr>
          <w:sz w:val="19"/>
        </w:rPr>
      </w:pPr>
      <w:r>
        <w:rPr>
          <w:spacing w:val="-4"/>
          <w:sz w:val="19"/>
        </w:rPr>
        <w:t>$100m</w:t>
      </w:r>
    </w:p>
    <w:p w:rsidR="00FB0FE6" w:rsidRDefault="00056ECC">
      <w:pPr>
        <w:spacing w:before="9"/>
        <w:rPr>
          <w:sz w:val="24"/>
        </w:rPr>
      </w:pPr>
      <w:r>
        <w:br w:type="column"/>
      </w:r>
    </w:p>
    <w:p w:rsidR="00FB0FE6" w:rsidRDefault="00056ECC">
      <w:pPr>
        <w:ind w:left="149"/>
        <w:rPr>
          <w:b/>
          <w:sz w:val="19"/>
        </w:rPr>
      </w:pPr>
      <w:r>
        <w:pict>
          <v:line id="_x0000_s1130" style="position:absolute;left:0;text-align:left;z-index:15761920;mso-position-horizontal-relative:page" from="105.45pt,-3.1pt" to="230.2pt,-3.1pt" strokecolor="#d9d9d9" strokeweight=".1383mm">
            <w10:wrap anchorx="page"/>
          </v:line>
        </w:pict>
      </w:r>
      <w:r>
        <w:pict>
          <v:line id="_x0000_s1129" style="position:absolute;left:0;text-align:left;z-index:15764480;mso-position-horizontal-relative:page" from="271.25pt,-2.95pt" to="390.95pt,-2.95pt" strokecolor="#d9d9d9" strokeweight=".1383mm">
            <w10:wrap anchorx="page"/>
          </v:line>
        </w:pict>
      </w:r>
      <w:proofErr w:type="spellStart"/>
      <w:r>
        <w:rPr>
          <w:b/>
          <w:color w:val="F68B33"/>
          <w:sz w:val="19"/>
        </w:rPr>
        <w:t>ANAO</w:t>
      </w:r>
      <w:proofErr w:type="spellEnd"/>
      <w:r>
        <w:rPr>
          <w:b/>
          <w:color w:val="F68B33"/>
          <w:spacing w:val="-10"/>
          <w:sz w:val="19"/>
        </w:rPr>
        <w:t xml:space="preserve"> </w:t>
      </w:r>
      <w:r>
        <w:rPr>
          <w:b/>
          <w:color w:val="F68B33"/>
          <w:spacing w:val="-2"/>
          <w:sz w:val="19"/>
        </w:rPr>
        <w:t>budget</w:t>
      </w:r>
    </w:p>
    <w:p w:rsidR="00FB0FE6" w:rsidRDefault="00056ECC">
      <w:pPr>
        <w:spacing w:before="102"/>
        <w:ind w:left="511"/>
        <w:rPr>
          <w:sz w:val="19"/>
        </w:rPr>
      </w:pPr>
      <w:r>
        <w:br w:type="column"/>
      </w:r>
      <w:r>
        <w:rPr>
          <w:spacing w:val="-2"/>
          <w:sz w:val="19"/>
        </w:rPr>
        <w:t>0.04%</w:t>
      </w:r>
    </w:p>
    <w:p w:rsidR="00FB0FE6" w:rsidRDefault="00FB0FE6">
      <w:pPr>
        <w:rPr>
          <w:sz w:val="19"/>
        </w:rPr>
        <w:sectPr w:rsidR="00FB0FE6">
          <w:type w:val="continuous"/>
          <w:pgSz w:w="16840" w:h="11910" w:orient="landscape"/>
          <w:pgMar w:top="1340" w:right="1140" w:bottom="280" w:left="860" w:header="689" w:footer="991" w:gutter="0"/>
          <w:cols w:num="3" w:space="720" w:equalWidth="0">
            <w:col w:w="1088" w:space="40"/>
            <w:col w:w="1424" w:space="805"/>
            <w:col w:w="11483"/>
          </w:cols>
        </w:sectPr>
      </w:pPr>
    </w:p>
    <w:p w:rsidR="00FB0FE6" w:rsidRDefault="00FB0FE6">
      <w:pPr>
        <w:pStyle w:val="BodyText"/>
      </w:pPr>
    </w:p>
    <w:p w:rsidR="00FB0FE6" w:rsidRDefault="00FB0FE6">
      <w:pPr>
        <w:pStyle w:val="BodyText"/>
        <w:spacing w:before="10"/>
        <w:rPr>
          <w:sz w:val="17"/>
        </w:rPr>
      </w:pPr>
    </w:p>
    <w:p w:rsidR="00FB0FE6" w:rsidRDefault="00056ECC">
      <w:pPr>
        <w:tabs>
          <w:tab w:val="left" w:pos="3869"/>
        </w:tabs>
        <w:spacing w:before="92"/>
        <w:ind w:left="616"/>
        <w:rPr>
          <w:sz w:val="19"/>
        </w:rPr>
      </w:pPr>
      <w:r>
        <w:pict>
          <v:group id="docshapegroup349" o:spid="_x0000_s1124" style="position:absolute;left:0;text-align:left;margin-left:105.45pt;margin-top:-8.3pt;width:124.75pt;height:114.85pt;z-index:-17488384;mso-position-horizontal-relative:page" coordorigin="2109,-166" coordsize="2495,2297">
            <v:shape id="docshape350" o:spid="_x0000_s1128" style="position:absolute;left:2109;top:215;width:2495;height:1863" coordorigin="2109,215" coordsize="2495,1863" o:spt="100" adj="0,,0" path="m2109,2077r2495,m2109,1146r2495,m2109,215r2495,e" filled="f" strokecolor="#d9d9d9" strokeweight=".1383mm">
              <v:stroke joinstyle="round"/>
              <v:formulas/>
              <v:path arrowok="t" o:connecttype="segments"/>
            </v:shape>
            <v:shape id="docshape351" o:spid="_x0000_s1127" style="position:absolute;left:2163;top:-151;width:2387;height:1884" coordorigin="2164,-151" coordsize="2387,1884" path="m2164,1206r109,-37l2381,928r108,5l2596,506,2707,363r108,30l2923,674r108,25l3139,145r110,-246l3357,-151r108,288l3573,305r110,271l3791,699r108,123l4007,1151r108,203l4225,1292r108,441l4441,903r109,-48e" filled="f" strokecolor="#f68b33" strokeweight=".55336mm">
              <v:path arrowok="t"/>
            </v:shape>
            <v:shape id="docshape352" o:spid="_x0000_s1126" style="position:absolute;left:2163;top:215;width:2387;height:1900" coordorigin="2164,215" coordsize="2387,1900" path="m2164,1206r109,199l2381,1139r108,-66l2596,687,2707,539r108,32l2923,935r108,53l3139,340r110,-72l3357,215r108,281l3573,672r110,266l3791,1086r108,115l4007,1525r108,226l4225,1809r108,305l4441,1269r109,-58e" filled="f" strokecolor="#d4582a" strokeweight=".55336mm">
              <v:path arrowok="t"/>
            </v:shape>
            <v:shape id="docshape353" o:spid="_x0000_s1125" type="#_x0000_t202" style="position:absolute;left:2109;top:-167;width:2495;height:2297" filled="f" stroked="f">
              <v:textbox inset="0,0,0,0">
                <w:txbxContent>
                  <w:p w:rsidR="00056ECC" w:rsidRDefault="00056ECC">
                    <w:pPr>
                      <w:rPr>
                        <w:i/>
                        <w:sz w:val="20"/>
                      </w:rPr>
                    </w:pPr>
                  </w:p>
                  <w:p w:rsidR="00056ECC" w:rsidRDefault="00056ECC">
                    <w:pPr>
                      <w:rPr>
                        <w:i/>
                        <w:sz w:val="20"/>
                      </w:rPr>
                    </w:pPr>
                  </w:p>
                  <w:p w:rsidR="00056ECC" w:rsidRDefault="00056ECC">
                    <w:pPr>
                      <w:rPr>
                        <w:i/>
                        <w:sz w:val="20"/>
                      </w:rPr>
                    </w:pPr>
                  </w:p>
                  <w:p w:rsidR="00056ECC" w:rsidRDefault="00056ECC">
                    <w:pPr>
                      <w:rPr>
                        <w:i/>
                        <w:sz w:val="20"/>
                      </w:rPr>
                    </w:pPr>
                  </w:p>
                  <w:p w:rsidR="00056ECC" w:rsidRDefault="00056ECC">
                    <w:pPr>
                      <w:rPr>
                        <w:i/>
                        <w:sz w:val="20"/>
                      </w:rPr>
                    </w:pPr>
                  </w:p>
                  <w:p w:rsidR="00056ECC" w:rsidRDefault="00056ECC">
                    <w:pPr>
                      <w:rPr>
                        <w:i/>
                        <w:sz w:val="20"/>
                      </w:rPr>
                    </w:pPr>
                  </w:p>
                  <w:p w:rsidR="00056ECC" w:rsidRDefault="00056ECC">
                    <w:pPr>
                      <w:rPr>
                        <w:i/>
                        <w:sz w:val="20"/>
                      </w:rPr>
                    </w:pPr>
                  </w:p>
                  <w:p w:rsidR="00056ECC" w:rsidRDefault="00056ECC">
                    <w:pPr>
                      <w:spacing w:before="124"/>
                      <w:ind w:left="27" w:right="924"/>
                      <w:rPr>
                        <w:b/>
                        <w:sz w:val="19"/>
                      </w:rPr>
                    </w:pPr>
                    <w:r>
                      <w:rPr>
                        <w:b/>
                        <w:color w:val="D4582A"/>
                        <w:spacing w:val="-2"/>
                        <w:sz w:val="19"/>
                      </w:rPr>
                      <w:t>Excl.</w:t>
                    </w:r>
                    <w:r>
                      <w:rPr>
                        <w:b/>
                        <w:color w:val="D4582A"/>
                        <w:spacing w:val="-12"/>
                        <w:sz w:val="19"/>
                      </w:rPr>
                      <w:t xml:space="preserve"> </w:t>
                    </w:r>
                    <w:r>
                      <w:rPr>
                        <w:b/>
                        <w:color w:val="D4582A"/>
                        <w:spacing w:val="-2"/>
                        <w:sz w:val="19"/>
                      </w:rPr>
                      <w:t>own revenue</w:t>
                    </w:r>
                  </w:p>
                </w:txbxContent>
              </v:textbox>
            </v:shape>
            <w10:wrap anchorx="page"/>
          </v:group>
        </w:pict>
      </w:r>
      <w:r>
        <w:pict>
          <v:line id="_x0000_s1123" style="position:absolute;left:0;text-align:left;z-index:15763968;mso-position-horizontal-relative:page" from="271.25pt,10.75pt" to="390.95pt,10.75pt" strokecolor="#d9d9d9" strokeweight=".1383mm">
            <w10:wrap anchorx="page"/>
          </v:line>
        </w:pict>
      </w:r>
      <w:r>
        <w:rPr>
          <w:spacing w:val="-4"/>
          <w:sz w:val="19"/>
        </w:rPr>
        <w:t>$90m</w:t>
      </w:r>
      <w:r>
        <w:rPr>
          <w:sz w:val="19"/>
        </w:rPr>
        <w:tab/>
      </w:r>
      <w:r>
        <w:rPr>
          <w:spacing w:val="-2"/>
          <w:sz w:val="19"/>
        </w:rPr>
        <w:t>0.03%</w:t>
      </w:r>
    </w:p>
    <w:p w:rsidR="00FB0FE6" w:rsidRDefault="00FB0FE6">
      <w:pPr>
        <w:pStyle w:val="BodyText"/>
      </w:pPr>
    </w:p>
    <w:p w:rsidR="00FB0FE6" w:rsidRDefault="00FB0FE6">
      <w:pPr>
        <w:pStyle w:val="BodyText"/>
      </w:pPr>
    </w:p>
    <w:p w:rsidR="00FB0FE6" w:rsidRDefault="00FB0FE6">
      <w:pPr>
        <w:pStyle w:val="BodyText"/>
        <w:spacing w:before="11"/>
        <w:rPr>
          <w:sz w:val="21"/>
        </w:rPr>
      </w:pPr>
    </w:p>
    <w:p w:rsidR="00FB0FE6" w:rsidRDefault="00056ECC">
      <w:pPr>
        <w:tabs>
          <w:tab w:val="left" w:pos="3869"/>
        </w:tabs>
        <w:ind w:left="616"/>
        <w:rPr>
          <w:sz w:val="19"/>
        </w:rPr>
      </w:pPr>
      <w:r>
        <w:pict>
          <v:group id="docshapegroup354" o:spid="_x0000_s1120" style="position:absolute;left:0;text-align:left;margin-left:271.25pt;margin-top:-30.05pt;width:119.75pt;height:77.3pt;z-index:15763456;mso-position-horizontal-relative:page" coordorigin="5425,-601" coordsize="2395,1546">
            <v:line id="_x0000_s1122" style="position:absolute" from="5425,120" to="7819,120" strokecolor="#d9d9d9" strokeweight=".1383mm"/>
            <v:shape id="docshape355" o:spid="_x0000_s1121" style="position:absolute;left:5476;top:-585;width:2290;height:1514" coordorigin="5477,-585" coordsize="2290,1514" path="m5477,-585r104,91l5686,-535r103,108l5894,-467r103,-7l6100,-351r105,158l6308,83,6414,-18r103,-35l6622,28r103,47l6830,206r103,45l7039,306r103,65l7247,449r103,93l7455,765r103,164l7664,728r103,-68e" filled="f" strokecolor="#f68b33" strokeweight=".55336mm">
              <v:path arrowok="t"/>
            </v:shape>
            <w10:wrap anchorx="page"/>
          </v:group>
        </w:pict>
      </w:r>
      <w:r>
        <w:rPr>
          <w:spacing w:val="-4"/>
          <w:sz w:val="19"/>
        </w:rPr>
        <w:t>$80m</w:t>
      </w:r>
      <w:r>
        <w:rPr>
          <w:sz w:val="19"/>
        </w:rPr>
        <w:tab/>
      </w:r>
      <w:r>
        <w:rPr>
          <w:spacing w:val="-2"/>
          <w:sz w:val="19"/>
        </w:rPr>
        <w:t>0.02%</w:t>
      </w:r>
    </w:p>
    <w:p w:rsidR="00FB0FE6" w:rsidRDefault="00FB0FE6">
      <w:pPr>
        <w:pStyle w:val="BodyText"/>
      </w:pPr>
    </w:p>
    <w:p w:rsidR="00FB0FE6" w:rsidRDefault="00FB0FE6">
      <w:pPr>
        <w:pStyle w:val="BodyText"/>
      </w:pPr>
    </w:p>
    <w:p w:rsidR="00FB0FE6" w:rsidRDefault="00FB0FE6">
      <w:pPr>
        <w:pStyle w:val="BodyText"/>
        <w:spacing w:before="1"/>
        <w:rPr>
          <w:sz w:val="21"/>
        </w:rPr>
      </w:pPr>
    </w:p>
    <w:p w:rsidR="00FB0FE6" w:rsidRDefault="00056ECC">
      <w:pPr>
        <w:tabs>
          <w:tab w:val="left" w:pos="3869"/>
        </w:tabs>
        <w:ind w:left="616"/>
        <w:rPr>
          <w:sz w:val="19"/>
        </w:rPr>
      </w:pPr>
      <w:r>
        <w:pict>
          <v:line id="_x0000_s1119" style="position:absolute;left:0;text-align:left;z-index:15762944;mso-position-horizontal-relative:page" from="271.25pt,6.4pt" to="390.95pt,6.4pt" strokecolor="#d9d9d9" strokeweight=".1383mm">
            <w10:wrap anchorx="page"/>
          </v:line>
        </w:pict>
      </w:r>
      <w:r>
        <w:rPr>
          <w:spacing w:val="-4"/>
          <w:sz w:val="19"/>
        </w:rPr>
        <w:t>$70m</w:t>
      </w:r>
      <w:r>
        <w:rPr>
          <w:sz w:val="19"/>
        </w:rPr>
        <w:tab/>
      </w:r>
      <w:r>
        <w:rPr>
          <w:spacing w:val="-2"/>
          <w:position w:val="1"/>
          <w:sz w:val="19"/>
        </w:rPr>
        <w:t>0.01%</w:t>
      </w:r>
    </w:p>
    <w:p w:rsidR="00FB0FE6" w:rsidRDefault="00FB0FE6">
      <w:pPr>
        <w:pStyle w:val="BodyText"/>
      </w:pPr>
    </w:p>
    <w:p w:rsidR="00FB0FE6" w:rsidRDefault="00FB0FE6">
      <w:pPr>
        <w:pStyle w:val="BodyText"/>
      </w:pPr>
    </w:p>
    <w:p w:rsidR="00FB0FE6" w:rsidRDefault="00FB0FE6">
      <w:pPr>
        <w:sectPr w:rsidR="00FB0FE6">
          <w:type w:val="continuous"/>
          <w:pgSz w:w="16840" w:h="11910" w:orient="landscape"/>
          <w:pgMar w:top="1340" w:right="1140" w:bottom="280" w:left="860" w:header="689" w:footer="991" w:gutter="0"/>
          <w:cols w:space="720"/>
        </w:sectPr>
      </w:pPr>
    </w:p>
    <w:p w:rsidR="00FB0FE6" w:rsidRDefault="00FB0FE6">
      <w:pPr>
        <w:pStyle w:val="BodyText"/>
        <w:rPr>
          <w:sz w:val="22"/>
        </w:rPr>
      </w:pPr>
    </w:p>
    <w:p w:rsidR="00FB0FE6" w:rsidRDefault="00056ECC">
      <w:pPr>
        <w:ind w:left="616"/>
        <w:rPr>
          <w:sz w:val="19"/>
        </w:rPr>
      </w:pPr>
      <w:r>
        <w:rPr>
          <w:spacing w:val="-5"/>
          <w:sz w:val="19"/>
        </w:rPr>
        <w:t>$60m</w:t>
      </w:r>
    </w:p>
    <w:p w:rsidR="00FB0FE6" w:rsidRDefault="00056ECC">
      <w:pPr>
        <w:rPr>
          <w:sz w:val="20"/>
        </w:rPr>
      </w:pPr>
      <w:r>
        <w:br w:type="column"/>
      </w:r>
    </w:p>
    <w:p w:rsidR="00FB0FE6" w:rsidRDefault="00FB0FE6">
      <w:pPr>
        <w:pStyle w:val="BodyText"/>
        <w:spacing w:before="7"/>
        <w:rPr>
          <w:sz w:val="21"/>
        </w:rPr>
      </w:pPr>
    </w:p>
    <w:p w:rsidR="00FB0FE6" w:rsidRDefault="00056ECC">
      <w:pPr>
        <w:ind w:left="-34"/>
        <w:rPr>
          <w:sz w:val="19"/>
        </w:rPr>
      </w:pPr>
      <w:r>
        <w:rPr>
          <w:sz w:val="19"/>
        </w:rPr>
        <w:t>2001</w:t>
      </w:r>
      <w:r>
        <w:rPr>
          <w:spacing w:val="62"/>
          <w:sz w:val="19"/>
        </w:rPr>
        <w:t xml:space="preserve"> </w:t>
      </w:r>
      <w:r>
        <w:rPr>
          <w:sz w:val="19"/>
        </w:rPr>
        <w:t>2006</w:t>
      </w:r>
      <w:r>
        <w:rPr>
          <w:spacing w:val="63"/>
          <w:sz w:val="19"/>
        </w:rPr>
        <w:t xml:space="preserve"> </w:t>
      </w:r>
      <w:r>
        <w:rPr>
          <w:sz w:val="19"/>
        </w:rPr>
        <w:t>2011</w:t>
      </w:r>
      <w:r>
        <w:rPr>
          <w:spacing w:val="63"/>
          <w:sz w:val="19"/>
        </w:rPr>
        <w:t xml:space="preserve"> </w:t>
      </w:r>
      <w:r>
        <w:rPr>
          <w:sz w:val="19"/>
        </w:rPr>
        <w:t>2016</w:t>
      </w:r>
      <w:r>
        <w:rPr>
          <w:spacing w:val="63"/>
          <w:sz w:val="19"/>
        </w:rPr>
        <w:t xml:space="preserve"> </w:t>
      </w:r>
      <w:r>
        <w:rPr>
          <w:spacing w:val="-4"/>
          <w:sz w:val="19"/>
        </w:rPr>
        <w:t>2021</w:t>
      </w:r>
    </w:p>
    <w:p w:rsidR="00FB0FE6" w:rsidRDefault="00056ECC">
      <w:pPr>
        <w:spacing w:before="4"/>
        <w:rPr>
          <w:sz w:val="21"/>
        </w:rPr>
      </w:pPr>
      <w:r>
        <w:br w:type="column"/>
      </w:r>
    </w:p>
    <w:p w:rsidR="00FB0FE6" w:rsidRDefault="00056ECC">
      <w:pPr>
        <w:ind w:left="147"/>
        <w:rPr>
          <w:sz w:val="19"/>
        </w:rPr>
      </w:pPr>
      <w:r>
        <w:rPr>
          <w:spacing w:val="-4"/>
          <w:sz w:val="19"/>
        </w:rPr>
        <w:t>0.00%</w:t>
      </w:r>
    </w:p>
    <w:p w:rsidR="00FB0FE6" w:rsidRDefault="00056ECC">
      <w:pPr>
        <w:spacing w:before="8" w:after="24"/>
        <w:rPr>
          <w:sz w:val="29"/>
        </w:rPr>
      </w:pPr>
      <w:r>
        <w:br w:type="column"/>
      </w:r>
    </w:p>
    <w:p w:rsidR="00FB0FE6" w:rsidRDefault="00056ECC">
      <w:pPr>
        <w:pStyle w:val="BodyText"/>
        <w:spacing w:line="64" w:lineRule="exact"/>
        <w:ind w:left="118"/>
        <w:rPr>
          <w:sz w:val="6"/>
        </w:rPr>
      </w:pPr>
      <w:r>
        <w:rPr>
          <w:sz w:val="6"/>
        </w:rPr>
      </w:r>
      <w:r>
        <w:rPr>
          <w:sz w:val="6"/>
        </w:rPr>
        <w:pict>
          <v:group id="docshapegroup356" o:spid="_x0000_s1117" style="width:119.9pt;height:3.05pt;mso-position-horizontal-relative:char;mso-position-vertical-relative:line" coordsize="2398,61">
            <v:shape id="docshape357" o:spid="_x0000_s1118" style="position:absolute;left:3;top:3;width:2395;height:57" coordorigin="4,4" coordsize="2395,57" o:spt="100" adj="0,,0" path="m4,4r2394,m4,4r,57m524,4r,57m1046,4r,57m1565,4r,57m2086,4r,57e" filled="f" strokeweight=".1383mm">
              <v:stroke joinstyle="round"/>
              <v:formulas/>
              <v:path arrowok="t" o:connecttype="segments"/>
            </v:shape>
            <w10:anchorlock/>
          </v:group>
        </w:pict>
      </w:r>
    </w:p>
    <w:p w:rsidR="00FB0FE6" w:rsidRDefault="00056ECC">
      <w:pPr>
        <w:spacing w:before="42"/>
        <w:ind w:left="-35"/>
        <w:rPr>
          <w:sz w:val="19"/>
        </w:rPr>
      </w:pPr>
      <w:r>
        <w:pict>
          <v:shape id="docshape358" o:spid="_x0000_s1116" style="position:absolute;left:0;text-align:left;margin-left:105.45pt;margin-top:-2.6pt;width:124.75pt;height:2.85pt;z-index:15762432;mso-position-horizontal-relative:page" coordorigin="2109,-52" coordsize="2495,57" o:spt="100" adj="0,,0" path="m2109,-52r2495,m2109,-52r,56m2652,-52r,56m3194,-52r,56m3736,-52r,56m4278,-52r,56e" filled="f" strokeweight=".1383mm">
            <v:stroke joinstyle="round"/>
            <v:formulas/>
            <v:path arrowok="t" o:connecttype="segments"/>
            <w10:wrap anchorx="page"/>
          </v:shape>
        </w:pict>
      </w:r>
      <w:r>
        <w:rPr>
          <w:sz w:val="19"/>
        </w:rPr>
        <w:t>2001</w:t>
      </w:r>
      <w:r>
        <w:rPr>
          <w:spacing w:val="40"/>
          <w:sz w:val="19"/>
        </w:rPr>
        <w:t xml:space="preserve"> </w:t>
      </w:r>
      <w:r>
        <w:rPr>
          <w:sz w:val="19"/>
        </w:rPr>
        <w:t>2006</w:t>
      </w:r>
      <w:r>
        <w:rPr>
          <w:spacing w:val="41"/>
          <w:sz w:val="19"/>
        </w:rPr>
        <w:t xml:space="preserve"> </w:t>
      </w:r>
      <w:r>
        <w:rPr>
          <w:sz w:val="19"/>
        </w:rPr>
        <w:t>2011</w:t>
      </w:r>
      <w:r>
        <w:rPr>
          <w:spacing w:val="41"/>
          <w:sz w:val="19"/>
        </w:rPr>
        <w:t xml:space="preserve"> </w:t>
      </w:r>
      <w:r>
        <w:rPr>
          <w:sz w:val="19"/>
        </w:rPr>
        <w:t>2016</w:t>
      </w:r>
      <w:r>
        <w:rPr>
          <w:spacing w:val="41"/>
          <w:sz w:val="19"/>
        </w:rPr>
        <w:t xml:space="preserve"> </w:t>
      </w:r>
      <w:r>
        <w:rPr>
          <w:spacing w:val="-4"/>
          <w:sz w:val="19"/>
        </w:rPr>
        <w:t>2021</w:t>
      </w:r>
    </w:p>
    <w:p w:rsidR="00FB0FE6" w:rsidRDefault="00FB0FE6">
      <w:pPr>
        <w:rPr>
          <w:sz w:val="19"/>
        </w:rPr>
        <w:sectPr w:rsidR="00FB0FE6">
          <w:type w:val="continuous"/>
          <w:pgSz w:w="16840" w:h="11910" w:orient="landscape"/>
          <w:pgMar w:top="1340" w:right="1140" w:bottom="280" w:left="860" w:header="689" w:footer="991" w:gutter="0"/>
          <w:cols w:num="4" w:space="720" w:equalWidth="0">
            <w:col w:w="1088" w:space="40"/>
            <w:col w:w="2555" w:space="39"/>
            <w:col w:w="681" w:space="39"/>
            <w:col w:w="10398"/>
          </w:cols>
        </w:sectPr>
      </w:pPr>
    </w:p>
    <w:p w:rsidR="00FB0FE6" w:rsidRDefault="00056ECC">
      <w:pPr>
        <w:spacing w:before="118"/>
        <w:ind w:left="443"/>
        <w:rPr>
          <w:i/>
          <w:sz w:val="17"/>
        </w:rPr>
      </w:pPr>
      <w:r>
        <w:rPr>
          <w:i/>
          <w:sz w:val="17"/>
        </w:rPr>
        <w:t>Source:</w:t>
      </w:r>
      <w:r>
        <w:rPr>
          <w:i/>
          <w:spacing w:val="-3"/>
          <w:sz w:val="17"/>
        </w:rPr>
        <w:t xml:space="preserve"> </w:t>
      </w:r>
      <w:r>
        <w:rPr>
          <w:i/>
          <w:sz w:val="17"/>
        </w:rPr>
        <w:t>Grattan</w:t>
      </w:r>
      <w:r>
        <w:rPr>
          <w:i/>
          <w:spacing w:val="-2"/>
          <w:sz w:val="17"/>
        </w:rPr>
        <w:t xml:space="preserve"> </w:t>
      </w:r>
      <w:r>
        <w:rPr>
          <w:i/>
          <w:sz w:val="17"/>
        </w:rPr>
        <w:t>analysis</w:t>
      </w:r>
      <w:r>
        <w:rPr>
          <w:i/>
          <w:spacing w:val="-2"/>
          <w:sz w:val="17"/>
        </w:rPr>
        <w:t xml:space="preserve"> </w:t>
      </w:r>
      <w:r>
        <w:rPr>
          <w:i/>
          <w:sz w:val="17"/>
        </w:rPr>
        <w:t>of</w:t>
      </w:r>
      <w:r>
        <w:rPr>
          <w:i/>
          <w:spacing w:val="-3"/>
          <w:sz w:val="17"/>
        </w:rPr>
        <w:t xml:space="preserve"> </w:t>
      </w:r>
      <w:r>
        <w:rPr>
          <w:i/>
          <w:sz w:val="17"/>
        </w:rPr>
        <w:t>federal</w:t>
      </w:r>
      <w:r>
        <w:rPr>
          <w:i/>
          <w:spacing w:val="-2"/>
          <w:sz w:val="17"/>
        </w:rPr>
        <w:t xml:space="preserve"> </w:t>
      </w:r>
      <w:r>
        <w:rPr>
          <w:i/>
          <w:sz w:val="17"/>
        </w:rPr>
        <w:t>budget</w:t>
      </w:r>
      <w:r>
        <w:rPr>
          <w:i/>
          <w:spacing w:val="-2"/>
          <w:sz w:val="17"/>
        </w:rPr>
        <w:t xml:space="preserve"> papers.</w:t>
      </w:r>
    </w:p>
    <w:p w:rsidR="00FB0FE6" w:rsidRDefault="00FB0FE6">
      <w:pPr>
        <w:rPr>
          <w:sz w:val="17"/>
        </w:rPr>
        <w:sectPr w:rsidR="00FB0FE6">
          <w:type w:val="continuous"/>
          <w:pgSz w:w="16840" w:h="11910" w:orient="landscape"/>
          <w:pgMar w:top="1340" w:right="1140" w:bottom="280" w:left="860" w:header="689" w:footer="991" w:gutter="0"/>
          <w:cols w:space="720"/>
        </w:sectPr>
      </w:pPr>
    </w:p>
    <w:p w:rsidR="00FB0FE6" w:rsidRDefault="00FB0FE6">
      <w:pPr>
        <w:pStyle w:val="BodyText"/>
        <w:spacing w:before="2"/>
        <w:rPr>
          <w:i/>
          <w:sz w:val="11"/>
        </w:rPr>
      </w:pPr>
    </w:p>
    <w:p w:rsidR="00FB0FE6" w:rsidRDefault="00056ECC">
      <w:pPr>
        <w:pStyle w:val="Heading1"/>
        <w:numPr>
          <w:ilvl w:val="0"/>
          <w:numId w:val="11"/>
        </w:numPr>
        <w:tabs>
          <w:tab w:val="left" w:pos="1004"/>
          <w:tab w:val="left" w:pos="1005"/>
        </w:tabs>
        <w:ind w:hanging="562"/>
      </w:pPr>
      <w:bookmarkStart w:id="148" w:name="A_better_grants_process"/>
      <w:bookmarkStart w:id="149" w:name="_bookmark143"/>
      <w:bookmarkEnd w:id="148"/>
      <w:bookmarkEnd w:id="149"/>
      <w:r>
        <w:rPr>
          <w:color w:val="F2901D"/>
        </w:rPr>
        <w:t xml:space="preserve">A better grants </w:t>
      </w:r>
      <w:r>
        <w:rPr>
          <w:color w:val="F2901D"/>
          <w:spacing w:val="-2"/>
        </w:rPr>
        <w:t>process</w:t>
      </w:r>
    </w:p>
    <w:p w:rsidR="00FB0FE6" w:rsidRDefault="00FB0FE6">
      <w:pPr>
        <w:pStyle w:val="BodyText"/>
        <w:rPr>
          <w:b/>
          <w:sz w:val="17"/>
        </w:rPr>
      </w:pPr>
    </w:p>
    <w:p w:rsidR="00FB0FE6" w:rsidRDefault="00FB0FE6">
      <w:pPr>
        <w:rPr>
          <w:sz w:val="17"/>
        </w:rPr>
        <w:sectPr w:rsidR="00FB0FE6">
          <w:pgSz w:w="16840" w:h="11910" w:orient="landscape"/>
          <w:pgMar w:top="1340" w:right="1140" w:bottom="1200" w:left="860" w:header="689" w:footer="991" w:gutter="0"/>
          <w:cols w:space="720"/>
        </w:sectPr>
      </w:pPr>
    </w:p>
    <w:p w:rsidR="00FB0FE6" w:rsidRPr="003A2B62" w:rsidRDefault="00056ECC">
      <w:pPr>
        <w:pStyle w:val="BodyText"/>
        <w:spacing w:before="110" w:line="283" w:lineRule="auto"/>
        <w:ind w:left="443"/>
        <w:rPr>
          <w:highlight w:val="yellow"/>
        </w:rPr>
      </w:pPr>
      <w:r w:rsidRPr="003A2B62">
        <w:rPr>
          <w:w w:val="105"/>
          <w:highlight w:val="yellow"/>
        </w:rPr>
        <w:t>Substantive</w:t>
      </w:r>
      <w:r w:rsidRPr="003A2B62">
        <w:rPr>
          <w:spacing w:val="-15"/>
          <w:w w:val="105"/>
          <w:highlight w:val="yellow"/>
        </w:rPr>
        <w:t xml:space="preserve"> </w:t>
      </w:r>
      <w:r w:rsidRPr="003A2B62">
        <w:rPr>
          <w:w w:val="105"/>
          <w:highlight w:val="yellow"/>
        </w:rPr>
        <w:t>changes</w:t>
      </w:r>
      <w:r w:rsidRPr="003A2B62">
        <w:rPr>
          <w:spacing w:val="-15"/>
          <w:w w:val="105"/>
          <w:highlight w:val="yellow"/>
        </w:rPr>
        <w:t xml:space="preserve"> </w:t>
      </w:r>
      <w:r w:rsidRPr="003A2B62">
        <w:rPr>
          <w:w w:val="105"/>
          <w:highlight w:val="yellow"/>
        </w:rPr>
        <w:t>to</w:t>
      </w:r>
      <w:r w:rsidRPr="003A2B62">
        <w:rPr>
          <w:spacing w:val="-14"/>
          <w:w w:val="105"/>
          <w:highlight w:val="yellow"/>
        </w:rPr>
        <w:t xml:space="preserve"> </w:t>
      </w:r>
      <w:r w:rsidRPr="003A2B62">
        <w:rPr>
          <w:w w:val="105"/>
          <w:highlight w:val="yellow"/>
        </w:rPr>
        <w:t>grants</w:t>
      </w:r>
      <w:r w:rsidRPr="003A2B62">
        <w:rPr>
          <w:spacing w:val="-15"/>
          <w:w w:val="105"/>
          <w:highlight w:val="yellow"/>
        </w:rPr>
        <w:t xml:space="preserve"> </w:t>
      </w:r>
      <w:r w:rsidRPr="003A2B62">
        <w:rPr>
          <w:w w:val="105"/>
          <w:highlight w:val="yellow"/>
        </w:rPr>
        <w:t>processes</w:t>
      </w:r>
      <w:r w:rsidRPr="003A2B62">
        <w:rPr>
          <w:spacing w:val="-14"/>
          <w:w w:val="105"/>
          <w:highlight w:val="yellow"/>
        </w:rPr>
        <w:t xml:space="preserve"> </w:t>
      </w:r>
      <w:r w:rsidRPr="003A2B62">
        <w:rPr>
          <w:w w:val="105"/>
          <w:highlight w:val="yellow"/>
        </w:rPr>
        <w:t>and</w:t>
      </w:r>
      <w:r w:rsidRPr="003A2B62">
        <w:rPr>
          <w:spacing w:val="-15"/>
          <w:w w:val="105"/>
          <w:highlight w:val="yellow"/>
        </w:rPr>
        <w:t xml:space="preserve"> </w:t>
      </w:r>
      <w:r w:rsidRPr="003A2B62">
        <w:rPr>
          <w:w w:val="105"/>
          <w:highlight w:val="yellow"/>
        </w:rPr>
        <w:t>oversight</w:t>
      </w:r>
      <w:r w:rsidRPr="003A2B62">
        <w:rPr>
          <w:spacing w:val="-15"/>
          <w:w w:val="105"/>
          <w:highlight w:val="yellow"/>
        </w:rPr>
        <w:t xml:space="preserve"> </w:t>
      </w:r>
      <w:r w:rsidRPr="003A2B62">
        <w:rPr>
          <w:w w:val="105"/>
          <w:highlight w:val="yellow"/>
        </w:rPr>
        <w:t>are</w:t>
      </w:r>
      <w:r w:rsidRPr="003A2B62">
        <w:rPr>
          <w:spacing w:val="-14"/>
          <w:w w:val="105"/>
          <w:highlight w:val="yellow"/>
        </w:rPr>
        <w:t xml:space="preserve"> </w:t>
      </w:r>
      <w:r w:rsidRPr="003A2B62">
        <w:rPr>
          <w:w w:val="105"/>
          <w:highlight w:val="yellow"/>
        </w:rPr>
        <w:t>needed</w:t>
      </w:r>
      <w:r w:rsidRPr="003A2B62">
        <w:rPr>
          <w:spacing w:val="-15"/>
          <w:w w:val="105"/>
          <w:highlight w:val="yellow"/>
        </w:rPr>
        <w:t xml:space="preserve"> </w:t>
      </w:r>
      <w:r w:rsidRPr="003A2B62">
        <w:rPr>
          <w:w w:val="105"/>
          <w:highlight w:val="yellow"/>
        </w:rPr>
        <w:t>to deter politically motivated spending of public money.</w:t>
      </w:r>
    </w:p>
    <w:p w:rsidR="00FB0FE6" w:rsidRPr="003A2B62" w:rsidRDefault="00056ECC">
      <w:pPr>
        <w:pStyle w:val="BodyText"/>
        <w:spacing w:before="157" w:line="283" w:lineRule="auto"/>
        <w:ind w:left="443"/>
        <w:rPr>
          <w:highlight w:val="yellow"/>
        </w:rPr>
      </w:pPr>
      <w:r w:rsidRPr="003A2B62">
        <w:rPr>
          <w:w w:val="105"/>
          <w:highlight w:val="yellow"/>
        </w:rPr>
        <w:t>Grant programs should be open, competitive, and merit-based. Expected public policy outcomes and linked assessment criteria should</w:t>
      </w:r>
      <w:r w:rsidRPr="003A2B62">
        <w:rPr>
          <w:spacing w:val="-14"/>
          <w:w w:val="105"/>
          <w:highlight w:val="yellow"/>
        </w:rPr>
        <w:t xml:space="preserve"> </w:t>
      </w:r>
      <w:r w:rsidRPr="003A2B62">
        <w:rPr>
          <w:w w:val="105"/>
          <w:highlight w:val="yellow"/>
        </w:rPr>
        <w:t>be</w:t>
      </w:r>
      <w:r w:rsidRPr="003A2B62">
        <w:rPr>
          <w:spacing w:val="-14"/>
          <w:w w:val="105"/>
          <w:highlight w:val="yellow"/>
        </w:rPr>
        <w:t xml:space="preserve"> </w:t>
      </w:r>
      <w:r w:rsidRPr="003A2B62">
        <w:rPr>
          <w:w w:val="105"/>
          <w:highlight w:val="yellow"/>
        </w:rPr>
        <w:t>defined</w:t>
      </w:r>
      <w:r w:rsidRPr="003A2B62">
        <w:rPr>
          <w:spacing w:val="-14"/>
          <w:w w:val="105"/>
          <w:highlight w:val="yellow"/>
        </w:rPr>
        <w:t xml:space="preserve"> </w:t>
      </w:r>
      <w:r w:rsidRPr="003A2B62">
        <w:rPr>
          <w:w w:val="105"/>
          <w:highlight w:val="yellow"/>
        </w:rPr>
        <w:t>and</w:t>
      </w:r>
      <w:r w:rsidRPr="003A2B62">
        <w:rPr>
          <w:spacing w:val="-14"/>
          <w:w w:val="105"/>
          <w:highlight w:val="yellow"/>
        </w:rPr>
        <w:t xml:space="preserve"> </w:t>
      </w:r>
      <w:r w:rsidRPr="003A2B62">
        <w:rPr>
          <w:w w:val="105"/>
          <w:highlight w:val="yellow"/>
        </w:rPr>
        <w:t>published</w:t>
      </w:r>
      <w:r w:rsidRPr="003A2B62">
        <w:rPr>
          <w:spacing w:val="-14"/>
          <w:w w:val="105"/>
          <w:highlight w:val="yellow"/>
        </w:rPr>
        <w:t xml:space="preserve"> </w:t>
      </w:r>
      <w:r w:rsidRPr="003A2B62">
        <w:rPr>
          <w:w w:val="105"/>
          <w:highlight w:val="yellow"/>
        </w:rPr>
        <w:t>in</w:t>
      </w:r>
      <w:r w:rsidRPr="003A2B62">
        <w:rPr>
          <w:spacing w:val="-14"/>
          <w:w w:val="105"/>
          <w:highlight w:val="yellow"/>
        </w:rPr>
        <w:t xml:space="preserve"> </w:t>
      </w:r>
      <w:r w:rsidRPr="003A2B62">
        <w:rPr>
          <w:w w:val="105"/>
          <w:highlight w:val="yellow"/>
        </w:rPr>
        <w:t>advance.</w:t>
      </w:r>
      <w:r w:rsidRPr="003A2B62">
        <w:rPr>
          <w:spacing w:val="-4"/>
          <w:w w:val="105"/>
          <w:highlight w:val="yellow"/>
        </w:rPr>
        <w:t xml:space="preserve"> </w:t>
      </w:r>
      <w:r w:rsidRPr="003A2B62">
        <w:rPr>
          <w:w w:val="105"/>
          <w:highlight w:val="yellow"/>
        </w:rPr>
        <w:t>The</w:t>
      </w:r>
      <w:r w:rsidRPr="003A2B62">
        <w:rPr>
          <w:spacing w:val="-14"/>
          <w:w w:val="105"/>
          <w:highlight w:val="yellow"/>
        </w:rPr>
        <w:t xml:space="preserve"> </w:t>
      </w:r>
      <w:r w:rsidRPr="003A2B62">
        <w:rPr>
          <w:w w:val="105"/>
          <w:highlight w:val="yellow"/>
        </w:rPr>
        <w:t>shortlisting</w:t>
      </w:r>
      <w:r w:rsidRPr="003A2B62">
        <w:rPr>
          <w:spacing w:val="-14"/>
          <w:w w:val="105"/>
          <w:highlight w:val="yellow"/>
        </w:rPr>
        <w:t xml:space="preserve"> </w:t>
      </w:r>
      <w:r w:rsidRPr="003A2B62">
        <w:rPr>
          <w:w w:val="105"/>
          <w:highlight w:val="yellow"/>
        </w:rPr>
        <w:t>process</w:t>
      </w:r>
    </w:p>
    <w:p w:rsidR="00FB0FE6" w:rsidRPr="003A2B62" w:rsidRDefault="00056ECC">
      <w:pPr>
        <w:spacing w:before="127"/>
        <w:ind w:left="443"/>
        <w:rPr>
          <w:b/>
          <w:sz w:val="19"/>
          <w:highlight w:val="yellow"/>
        </w:rPr>
      </w:pPr>
      <w:r w:rsidRPr="003A2B62">
        <w:rPr>
          <w:highlight w:val="yellow"/>
        </w:rPr>
        <w:br w:type="column"/>
      </w:r>
      <w:bookmarkStart w:id="150" w:name="_bookmark144"/>
      <w:bookmarkEnd w:id="150"/>
      <w:r w:rsidRPr="003A2B62">
        <w:rPr>
          <w:b/>
          <w:color w:val="6A727A"/>
          <w:sz w:val="19"/>
          <w:highlight w:val="yellow"/>
        </w:rPr>
        <w:t>Figure</w:t>
      </w:r>
      <w:r w:rsidRPr="003A2B62">
        <w:rPr>
          <w:b/>
          <w:color w:val="6A727A"/>
          <w:spacing w:val="-6"/>
          <w:sz w:val="19"/>
          <w:highlight w:val="yellow"/>
        </w:rPr>
        <w:t xml:space="preserve"> </w:t>
      </w:r>
      <w:r w:rsidRPr="003A2B62">
        <w:rPr>
          <w:b/>
          <w:color w:val="6A727A"/>
          <w:sz w:val="19"/>
          <w:highlight w:val="yellow"/>
        </w:rPr>
        <w:t>4.1:</w:t>
      </w:r>
      <w:r w:rsidRPr="003A2B62">
        <w:rPr>
          <w:b/>
          <w:color w:val="6A727A"/>
          <w:spacing w:val="-5"/>
          <w:sz w:val="19"/>
          <w:highlight w:val="yellow"/>
        </w:rPr>
        <w:t xml:space="preserve"> </w:t>
      </w:r>
      <w:r w:rsidRPr="003A2B62">
        <w:rPr>
          <w:b/>
          <w:color w:val="6A727A"/>
          <w:sz w:val="19"/>
          <w:highlight w:val="yellow"/>
        </w:rPr>
        <w:t>A</w:t>
      </w:r>
      <w:r w:rsidRPr="003A2B62">
        <w:rPr>
          <w:b/>
          <w:color w:val="6A727A"/>
          <w:spacing w:val="-5"/>
          <w:sz w:val="19"/>
          <w:highlight w:val="yellow"/>
        </w:rPr>
        <w:t xml:space="preserve"> </w:t>
      </w:r>
      <w:r w:rsidRPr="003A2B62">
        <w:rPr>
          <w:b/>
          <w:color w:val="6A727A"/>
          <w:sz w:val="19"/>
          <w:highlight w:val="yellow"/>
        </w:rPr>
        <w:t>better</w:t>
      </w:r>
      <w:r w:rsidRPr="003A2B62">
        <w:rPr>
          <w:b/>
          <w:color w:val="6A727A"/>
          <w:spacing w:val="-6"/>
          <w:sz w:val="19"/>
          <w:highlight w:val="yellow"/>
        </w:rPr>
        <w:t xml:space="preserve"> </w:t>
      </w:r>
      <w:r w:rsidRPr="003A2B62">
        <w:rPr>
          <w:b/>
          <w:color w:val="6A727A"/>
          <w:sz w:val="19"/>
          <w:highlight w:val="yellow"/>
        </w:rPr>
        <w:t>grants</w:t>
      </w:r>
      <w:r w:rsidRPr="003A2B62">
        <w:rPr>
          <w:b/>
          <w:color w:val="6A727A"/>
          <w:spacing w:val="-5"/>
          <w:sz w:val="19"/>
          <w:highlight w:val="yellow"/>
        </w:rPr>
        <w:t xml:space="preserve"> </w:t>
      </w:r>
      <w:r w:rsidRPr="003A2B62">
        <w:rPr>
          <w:b/>
          <w:color w:val="6A727A"/>
          <w:spacing w:val="-2"/>
          <w:sz w:val="19"/>
          <w:highlight w:val="yellow"/>
        </w:rPr>
        <w:t>process</w:t>
      </w:r>
    </w:p>
    <w:p w:rsidR="00FB0FE6" w:rsidRPr="003A2B62" w:rsidRDefault="00FB0FE6">
      <w:pPr>
        <w:pStyle w:val="BodyText"/>
        <w:spacing w:before="6"/>
        <w:rPr>
          <w:b/>
          <w:sz w:val="4"/>
          <w:highlight w:val="yellow"/>
        </w:rPr>
      </w:pPr>
    </w:p>
    <w:p w:rsidR="00FB0FE6" w:rsidRPr="003A2B62" w:rsidRDefault="00056ECC">
      <w:pPr>
        <w:pStyle w:val="BodyText"/>
        <w:ind w:left="1972"/>
        <w:rPr>
          <w:highlight w:val="yellow"/>
        </w:rPr>
      </w:pPr>
      <w:r w:rsidRPr="003A2B62">
        <w:rPr>
          <w:noProof/>
          <w:highlight w:val="yellow"/>
        </w:rPr>
        <w:drawing>
          <wp:inline distT="0" distB="0" distL="0" distR="0">
            <wp:extent cx="552164" cy="547306"/>
            <wp:effectExtent l="0" t="0" r="0" b="0"/>
            <wp:docPr id="1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0.png"/>
                    <pic:cNvPicPr/>
                  </pic:nvPicPr>
                  <pic:blipFill>
                    <a:blip r:embed="rId40" cstate="print"/>
                    <a:stretch>
                      <a:fillRect/>
                    </a:stretch>
                  </pic:blipFill>
                  <pic:spPr>
                    <a:xfrm>
                      <a:off x="0" y="0"/>
                      <a:ext cx="552164" cy="547306"/>
                    </a:xfrm>
                    <a:prstGeom prst="rect">
                      <a:avLst/>
                    </a:prstGeom>
                  </pic:spPr>
                </pic:pic>
              </a:graphicData>
            </a:graphic>
          </wp:inline>
        </w:drawing>
      </w:r>
    </w:p>
    <w:p w:rsidR="00FB0FE6" w:rsidRPr="003A2B62" w:rsidRDefault="00056ECC">
      <w:pPr>
        <w:tabs>
          <w:tab w:val="left" w:pos="4593"/>
        </w:tabs>
        <w:spacing w:before="16"/>
        <w:ind w:left="2050"/>
        <w:rPr>
          <w:b/>
          <w:sz w:val="19"/>
          <w:highlight w:val="yellow"/>
        </w:rPr>
      </w:pPr>
      <w:r w:rsidRPr="003A2B62">
        <w:rPr>
          <w:noProof/>
          <w:highlight w:val="yellow"/>
        </w:rPr>
        <w:drawing>
          <wp:anchor distT="0" distB="0" distL="0" distR="0" simplePos="0" relativeHeight="485838336" behindDoc="1" locked="0" layoutInCell="1" allowOverlap="1">
            <wp:simplePos x="0" y="0"/>
            <wp:positionH relativeFrom="page">
              <wp:posOffset>8575312</wp:posOffset>
            </wp:positionH>
            <wp:positionV relativeFrom="paragraph">
              <wp:posOffset>-547609</wp:posOffset>
            </wp:positionV>
            <wp:extent cx="591254" cy="591254"/>
            <wp:effectExtent l="0" t="0" r="0" b="0"/>
            <wp:wrapNone/>
            <wp:docPr id="1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1.png"/>
                    <pic:cNvPicPr/>
                  </pic:nvPicPr>
                  <pic:blipFill>
                    <a:blip r:embed="rId41" cstate="print"/>
                    <a:stretch>
                      <a:fillRect/>
                    </a:stretch>
                  </pic:blipFill>
                  <pic:spPr>
                    <a:xfrm>
                      <a:off x="0" y="0"/>
                      <a:ext cx="591254" cy="591254"/>
                    </a:xfrm>
                    <a:prstGeom prst="rect">
                      <a:avLst/>
                    </a:prstGeom>
                  </pic:spPr>
                </pic:pic>
              </a:graphicData>
            </a:graphic>
          </wp:anchor>
        </w:drawing>
      </w:r>
      <w:r w:rsidRPr="003A2B62">
        <w:rPr>
          <w:b/>
          <w:spacing w:val="-2"/>
          <w:sz w:val="19"/>
          <w:highlight w:val="yellow"/>
        </w:rPr>
        <w:t>Minister</w:t>
      </w:r>
      <w:r w:rsidRPr="003A2B62">
        <w:rPr>
          <w:b/>
          <w:sz w:val="19"/>
          <w:highlight w:val="yellow"/>
        </w:rPr>
        <w:tab/>
        <w:t>Department</w:t>
      </w:r>
      <w:r w:rsidRPr="003A2B62">
        <w:rPr>
          <w:b/>
          <w:spacing w:val="-10"/>
          <w:sz w:val="19"/>
          <w:highlight w:val="yellow"/>
        </w:rPr>
        <w:t xml:space="preserve"> </w:t>
      </w:r>
      <w:r w:rsidRPr="003A2B62">
        <w:rPr>
          <w:b/>
          <w:sz w:val="19"/>
          <w:highlight w:val="yellow"/>
        </w:rPr>
        <w:t>/</w:t>
      </w:r>
      <w:r w:rsidRPr="003A2B62">
        <w:rPr>
          <w:b/>
          <w:spacing w:val="-14"/>
          <w:sz w:val="19"/>
          <w:highlight w:val="yellow"/>
        </w:rPr>
        <w:t xml:space="preserve"> </w:t>
      </w:r>
      <w:r w:rsidRPr="003A2B62">
        <w:rPr>
          <w:b/>
          <w:spacing w:val="-2"/>
          <w:sz w:val="19"/>
          <w:highlight w:val="yellow"/>
        </w:rPr>
        <w:t>Agency</w:t>
      </w:r>
    </w:p>
    <w:p w:rsidR="00FB0FE6" w:rsidRPr="003A2B62" w:rsidRDefault="00FB0FE6">
      <w:pPr>
        <w:rPr>
          <w:sz w:val="19"/>
          <w:highlight w:val="yellow"/>
        </w:rPr>
        <w:sectPr w:rsidR="00FB0FE6" w:rsidRPr="003A2B62">
          <w:type w:val="continuous"/>
          <w:pgSz w:w="16840" w:h="11910" w:orient="landscape"/>
          <w:pgMar w:top="1340" w:right="1140" w:bottom="280" w:left="860" w:header="689" w:footer="991" w:gutter="0"/>
          <w:cols w:num="2" w:space="720" w:equalWidth="0">
            <w:col w:w="6896" w:space="767"/>
            <w:col w:w="7177"/>
          </w:cols>
        </w:sectPr>
      </w:pPr>
    </w:p>
    <w:p w:rsidR="00FB0FE6" w:rsidRPr="003A2B62" w:rsidRDefault="00056ECC">
      <w:pPr>
        <w:pStyle w:val="BodyText"/>
        <w:spacing w:before="4"/>
        <w:ind w:left="443"/>
        <w:rPr>
          <w:highlight w:val="yellow"/>
        </w:rPr>
      </w:pPr>
      <w:proofErr w:type="gramStart"/>
      <w:r w:rsidRPr="003A2B62">
        <w:rPr>
          <w:w w:val="105"/>
          <w:highlight w:val="yellow"/>
        </w:rPr>
        <w:t>should</w:t>
      </w:r>
      <w:proofErr w:type="gramEnd"/>
      <w:r w:rsidRPr="003A2B62">
        <w:rPr>
          <w:spacing w:val="-13"/>
          <w:w w:val="105"/>
          <w:highlight w:val="yellow"/>
        </w:rPr>
        <w:t xml:space="preserve"> </w:t>
      </w:r>
      <w:r w:rsidRPr="003A2B62">
        <w:rPr>
          <w:w w:val="105"/>
          <w:highlight w:val="yellow"/>
        </w:rPr>
        <w:t>be</w:t>
      </w:r>
      <w:r w:rsidRPr="003A2B62">
        <w:rPr>
          <w:spacing w:val="-13"/>
          <w:w w:val="105"/>
          <w:highlight w:val="yellow"/>
        </w:rPr>
        <w:t xml:space="preserve"> </w:t>
      </w:r>
      <w:r w:rsidRPr="003A2B62">
        <w:rPr>
          <w:w w:val="105"/>
          <w:highlight w:val="yellow"/>
        </w:rPr>
        <w:t>documented</w:t>
      </w:r>
      <w:r w:rsidRPr="003A2B62">
        <w:rPr>
          <w:spacing w:val="-13"/>
          <w:w w:val="105"/>
          <w:highlight w:val="yellow"/>
        </w:rPr>
        <w:t xml:space="preserve"> </w:t>
      </w:r>
      <w:r w:rsidRPr="003A2B62">
        <w:rPr>
          <w:w w:val="105"/>
          <w:highlight w:val="yellow"/>
        </w:rPr>
        <w:t>and</w:t>
      </w:r>
      <w:r w:rsidRPr="003A2B62">
        <w:rPr>
          <w:spacing w:val="-12"/>
          <w:w w:val="105"/>
          <w:highlight w:val="yellow"/>
        </w:rPr>
        <w:t xml:space="preserve"> </w:t>
      </w:r>
      <w:r w:rsidRPr="003A2B62">
        <w:rPr>
          <w:w w:val="105"/>
          <w:highlight w:val="yellow"/>
        </w:rPr>
        <w:t>made</w:t>
      </w:r>
      <w:r w:rsidRPr="003A2B62">
        <w:rPr>
          <w:spacing w:val="-13"/>
          <w:w w:val="105"/>
          <w:highlight w:val="yellow"/>
        </w:rPr>
        <w:t xml:space="preserve"> </w:t>
      </w:r>
      <w:r w:rsidRPr="003A2B62">
        <w:rPr>
          <w:w w:val="105"/>
          <w:highlight w:val="yellow"/>
        </w:rPr>
        <w:t>available</w:t>
      </w:r>
      <w:r w:rsidRPr="003A2B62">
        <w:rPr>
          <w:spacing w:val="-13"/>
          <w:w w:val="105"/>
          <w:highlight w:val="yellow"/>
        </w:rPr>
        <w:t xml:space="preserve"> </w:t>
      </w:r>
      <w:r w:rsidRPr="003A2B62">
        <w:rPr>
          <w:w w:val="105"/>
          <w:highlight w:val="yellow"/>
        </w:rPr>
        <w:t>to</w:t>
      </w:r>
      <w:r w:rsidRPr="003A2B62">
        <w:rPr>
          <w:spacing w:val="-13"/>
          <w:w w:val="105"/>
          <w:highlight w:val="yellow"/>
        </w:rPr>
        <w:t xml:space="preserve"> </w:t>
      </w:r>
      <w:r w:rsidRPr="003A2B62">
        <w:rPr>
          <w:w w:val="105"/>
          <w:highlight w:val="yellow"/>
        </w:rPr>
        <w:t>parliament</w:t>
      </w:r>
      <w:r w:rsidRPr="003A2B62">
        <w:rPr>
          <w:spacing w:val="-12"/>
          <w:w w:val="105"/>
          <w:highlight w:val="yellow"/>
        </w:rPr>
        <w:t xml:space="preserve"> </w:t>
      </w:r>
      <w:r w:rsidRPr="003A2B62">
        <w:rPr>
          <w:w w:val="105"/>
          <w:highlight w:val="yellow"/>
        </w:rPr>
        <w:t>if</w:t>
      </w:r>
      <w:r w:rsidRPr="003A2B62">
        <w:rPr>
          <w:spacing w:val="-13"/>
          <w:w w:val="105"/>
          <w:highlight w:val="yellow"/>
        </w:rPr>
        <w:t xml:space="preserve"> </w:t>
      </w:r>
      <w:r w:rsidRPr="003A2B62">
        <w:rPr>
          <w:spacing w:val="-2"/>
          <w:w w:val="105"/>
          <w:highlight w:val="yellow"/>
        </w:rPr>
        <w:t>requested.</w:t>
      </w:r>
    </w:p>
    <w:p w:rsidR="00FB0FE6" w:rsidRPr="003A2B62" w:rsidRDefault="00056ECC">
      <w:pPr>
        <w:pStyle w:val="BodyText"/>
        <w:spacing w:before="41" w:line="283" w:lineRule="auto"/>
        <w:ind w:left="443" w:right="349"/>
        <w:rPr>
          <w:highlight w:val="yellow"/>
        </w:rPr>
      </w:pPr>
      <w:r w:rsidRPr="003A2B62">
        <w:rPr>
          <w:spacing w:val="-2"/>
          <w:w w:val="105"/>
          <w:highlight w:val="yellow"/>
        </w:rPr>
        <w:t>Decision-making</w:t>
      </w:r>
      <w:r w:rsidRPr="003A2B62">
        <w:rPr>
          <w:spacing w:val="-4"/>
          <w:w w:val="105"/>
          <w:highlight w:val="yellow"/>
        </w:rPr>
        <w:t xml:space="preserve"> </w:t>
      </w:r>
      <w:r w:rsidRPr="003A2B62">
        <w:rPr>
          <w:spacing w:val="-2"/>
          <w:w w:val="105"/>
          <w:highlight w:val="yellow"/>
        </w:rPr>
        <w:t>authority</w:t>
      </w:r>
      <w:r w:rsidRPr="003A2B62">
        <w:rPr>
          <w:spacing w:val="-4"/>
          <w:w w:val="105"/>
          <w:highlight w:val="yellow"/>
        </w:rPr>
        <w:t xml:space="preserve"> </w:t>
      </w:r>
      <w:r w:rsidRPr="003A2B62">
        <w:rPr>
          <w:spacing w:val="-2"/>
          <w:w w:val="105"/>
          <w:highlight w:val="yellow"/>
        </w:rPr>
        <w:t>should</w:t>
      </w:r>
      <w:r w:rsidRPr="003A2B62">
        <w:rPr>
          <w:spacing w:val="-4"/>
          <w:w w:val="105"/>
          <w:highlight w:val="yellow"/>
        </w:rPr>
        <w:t xml:space="preserve"> </w:t>
      </w:r>
      <w:r w:rsidRPr="003A2B62">
        <w:rPr>
          <w:spacing w:val="-2"/>
          <w:w w:val="105"/>
          <w:highlight w:val="yellow"/>
        </w:rPr>
        <w:t>be</w:t>
      </w:r>
      <w:r w:rsidRPr="003A2B62">
        <w:rPr>
          <w:spacing w:val="-4"/>
          <w:w w:val="105"/>
          <w:highlight w:val="yellow"/>
        </w:rPr>
        <w:t xml:space="preserve"> </w:t>
      </w:r>
      <w:r w:rsidRPr="003A2B62">
        <w:rPr>
          <w:spacing w:val="-2"/>
          <w:w w:val="105"/>
          <w:highlight w:val="yellow"/>
        </w:rPr>
        <w:t>established</w:t>
      </w:r>
      <w:r w:rsidRPr="003A2B62">
        <w:rPr>
          <w:spacing w:val="-4"/>
          <w:w w:val="105"/>
          <w:highlight w:val="yellow"/>
        </w:rPr>
        <w:t xml:space="preserve"> </w:t>
      </w:r>
      <w:r w:rsidRPr="003A2B62">
        <w:rPr>
          <w:spacing w:val="-2"/>
          <w:w w:val="105"/>
          <w:highlight w:val="yellow"/>
        </w:rPr>
        <w:t>in</w:t>
      </w:r>
      <w:r w:rsidRPr="003A2B62">
        <w:rPr>
          <w:spacing w:val="-4"/>
          <w:w w:val="105"/>
          <w:highlight w:val="yellow"/>
        </w:rPr>
        <w:t xml:space="preserve"> </w:t>
      </w:r>
      <w:r w:rsidRPr="003A2B62">
        <w:rPr>
          <w:spacing w:val="-2"/>
          <w:w w:val="105"/>
          <w:highlight w:val="yellow"/>
        </w:rPr>
        <w:t>advance,</w:t>
      </w:r>
      <w:r w:rsidRPr="003A2B62">
        <w:rPr>
          <w:spacing w:val="-4"/>
          <w:w w:val="105"/>
          <w:highlight w:val="yellow"/>
        </w:rPr>
        <w:t xml:space="preserve"> </w:t>
      </w:r>
      <w:r w:rsidRPr="003A2B62">
        <w:rPr>
          <w:spacing w:val="-2"/>
          <w:w w:val="105"/>
          <w:highlight w:val="yellow"/>
        </w:rPr>
        <w:t xml:space="preserve">have </w:t>
      </w:r>
      <w:r w:rsidRPr="003A2B62">
        <w:rPr>
          <w:w w:val="105"/>
          <w:highlight w:val="yellow"/>
        </w:rPr>
        <w:t>a clear legal basis, and in most cases be delegated to a senior department or agency official.</w:t>
      </w:r>
    </w:p>
    <w:p w:rsidR="00FB0FE6" w:rsidRPr="003A2B62" w:rsidRDefault="00056ECC">
      <w:pPr>
        <w:pStyle w:val="BodyText"/>
        <w:spacing w:before="161" w:line="283" w:lineRule="auto"/>
        <w:ind w:left="443" w:right="349"/>
        <w:rPr>
          <w:highlight w:val="yellow"/>
        </w:rPr>
      </w:pPr>
      <w:r w:rsidRPr="003A2B62">
        <w:rPr>
          <w:w w:val="105"/>
          <w:highlight w:val="yellow"/>
        </w:rPr>
        <w:t>Ministers</w:t>
      </w:r>
      <w:r w:rsidRPr="003A2B62">
        <w:rPr>
          <w:spacing w:val="-2"/>
          <w:w w:val="105"/>
          <w:highlight w:val="yellow"/>
        </w:rPr>
        <w:t xml:space="preserve"> </w:t>
      </w:r>
      <w:r w:rsidRPr="003A2B62">
        <w:rPr>
          <w:w w:val="105"/>
          <w:highlight w:val="yellow"/>
        </w:rPr>
        <w:t>should</w:t>
      </w:r>
      <w:r w:rsidRPr="003A2B62">
        <w:rPr>
          <w:spacing w:val="-2"/>
          <w:w w:val="105"/>
          <w:highlight w:val="yellow"/>
        </w:rPr>
        <w:t xml:space="preserve"> </w:t>
      </w:r>
      <w:r w:rsidRPr="003A2B62">
        <w:rPr>
          <w:w w:val="105"/>
          <w:highlight w:val="yellow"/>
        </w:rPr>
        <w:t>be</w:t>
      </w:r>
      <w:r w:rsidRPr="003A2B62">
        <w:rPr>
          <w:spacing w:val="-2"/>
          <w:w w:val="105"/>
          <w:highlight w:val="yellow"/>
        </w:rPr>
        <w:t xml:space="preserve"> </w:t>
      </w:r>
      <w:r w:rsidRPr="003A2B62">
        <w:rPr>
          <w:w w:val="105"/>
          <w:highlight w:val="yellow"/>
        </w:rPr>
        <w:t>able</w:t>
      </w:r>
      <w:r w:rsidRPr="003A2B62">
        <w:rPr>
          <w:spacing w:val="-2"/>
          <w:w w:val="105"/>
          <w:highlight w:val="yellow"/>
        </w:rPr>
        <w:t xml:space="preserve"> </w:t>
      </w:r>
      <w:r w:rsidRPr="003A2B62">
        <w:rPr>
          <w:w w:val="105"/>
          <w:highlight w:val="yellow"/>
        </w:rPr>
        <w:t>to</w:t>
      </w:r>
      <w:r w:rsidRPr="003A2B62">
        <w:rPr>
          <w:spacing w:val="-2"/>
          <w:w w:val="105"/>
          <w:highlight w:val="yellow"/>
        </w:rPr>
        <w:t xml:space="preserve"> </w:t>
      </w:r>
      <w:r w:rsidRPr="003A2B62">
        <w:rPr>
          <w:w w:val="105"/>
          <w:highlight w:val="yellow"/>
        </w:rPr>
        <w:t>establish</w:t>
      </w:r>
      <w:r w:rsidRPr="003A2B62">
        <w:rPr>
          <w:spacing w:val="-2"/>
          <w:w w:val="105"/>
          <w:highlight w:val="yellow"/>
        </w:rPr>
        <w:t xml:space="preserve"> </w:t>
      </w:r>
      <w:r w:rsidRPr="003A2B62">
        <w:rPr>
          <w:w w:val="105"/>
          <w:highlight w:val="yellow"/>
        </w:rPr>
        <w:t>grant</w:t>
      </w:r>
      <w:r w:rsidRPr="003A2B62">
        <w:rPr>
          <w:spacing w:val="-2"/>
          <w:w w:val="105"/>
          <w:highlight w:val="yellow"/>
        </w:rPr>
        <w:t xml:space="preserve"> </w:t>
      </w:r>
      <w:r w:rsidRPr="003A2B62">
        <w:rPr>
          <w:w w:val="105"/>
          <w:highlight w:val="yellow"/>
        </w:rPr>
        <w:t>programs</w:t>
      </w:r>
      <w:r w:rsidRPr="003A2B62">
        <w:rPr>
          <w:spacing w:val="-2"/>
          <w:w w:val="105"/>
          <w:highlight w:val="yellow"/>
        </w:rPr>
        <w:t xml:space="preserve"> </w:t>
      </w:r>
      <w:r w:rsidRPr="003A2B62">
        <w:rPr>
          <w:w w:val="105"/>
          <w:highlight w:val="yellow"/>
        </w:rPr>
        <w:t>and</w:t>
      </w:r>
      <w:r w:rsidRPr="003A2B62">
        <w:rPr>
          <w:spacing w:val="-2"/>
          <w:w w:val="105"/>
          <w:highlight w:val="yellow"/>
        </w:rPr>
        <w:t xml:space="preserve"> </w:t>
      </w:r>
      <w:r w:rsidRPr="003A2B62">
        <w:rPr>
          <w:w w:val="105"/>
          <w:highlight w:val="yellow"/>
        </w:rPr>
        <w:t>define the</w:t>
      </w:r>
      <w:r w:rsidRPr="003A2B62">
        <w:rPr>
          <w:spacing w:val="-14"/>
          <w:w w:val="105"/>
          <w:highlight w:val="yellow"/>
        </w:rPr>
        <w:t xml:space="preserve"> </w:t>
      </w:r>
      <w:r w:rsidRPr="003A2B62">
        <w:rPr>
          <w:w w:val="105"/>
          <w:highlight w:val="yellow"/>
        </w:rPr>
        <w:t>selection</w:t>
      </w:r>
      <w:r w:rsidRPr="003A2B62">
        <w:rPr>
          <w:spacing w:val="-14"/>
          <w:w w:val="105"/>
          <w:highlight w:val="yellow"/>
        </w:rPr>
        <w:t xml:space="preserve"> </w:t>
      </w:r>
      <w:r w:rsidRPr="003A2B62">
        <w:rPr>
          <w:w w:val="105"/>
          <w:highlight w:val="yellow"/>
        </w:rPr>
        <w:t>criteria</w:t>
      </w:r>
      <w:r w:rsidRPr="003A2B62">
        <w:rPr>
          <w:spacing w:val="-14"/>
          <w:w w:val="105"/>
          <w:highlight w:val="yellow"/>
        </w:rPr>
        <w:t xml:space="preserve"> </w:t>
      </w:r>
      <w:r w:rsidRPr="003A2B62">
        <w:rPr>
          <w:w w:val="105"/>
          <w:highlight w:val="yellow"/>
        </w:rPr>
        <w:t>but</w:t>
      </w:r>
      <w:r w:rsidRPr="003A2B62">
        <w:rPr>
          <w:spacing w:val="-14"/>
          <w:w w:val="105"/>
          <w:highlight w:val="yellow"/>
        </w:rPr>
        <w:t xml:space="preserve"> </w:t>
      </w:r>
      <w:r w:rsidRPr="003A2B62">
        <w:rPr>
          <w:w w:val="105"/>
          <w:highlight w:val="yellow"/>
        </w:rPr>
        <w:t>should</w:t>
      </w:r>
      <w:r w:rsidRPr="003A2B62">
        <w:rPr>
          <w:spacing w:val="-14"/>
          <w:w w:val="105"/>
          <w:highlight w:val="yellow"/>
        </w:rPr>
        <w:t xml:space="preserve"> </w:t>
      </w:r>
      <w:r w:rsidRPr="003A2B62">
        <w:rPr>
          <w:w w:val="105"/>
          <w:highlight w:val="yellow"/>
        </w:rPr>
        <w:t>not</w:t>
      </w:r>
      <w:r w:rsidRPr="003A2B62">
        <w:rPr>
          <w:spacing w:val="-14"/>
          <w:w w:val="105"/>
          <w:highlight w:val="yellow"/>
        </w:rPr>
        <w:t xml:space="preserve"> </w:t>
      </w:r>
      <w:r w:rsidRPr="003A2B62">
        <w:rPr>
          <w:w w:val="105"/>
          <w:highlight w:val="yellow"/>
        </w:rPr>
        <w:t>be</w:t>
      </w:r>
      <w:r w:rsidRPr="003A2B62">
        <w:rPr>
          <w:spacing w:val="-14"/>
          <w:w w:val="105"/>
          <w:highlight w:val="yellow"/>
        </w:rPr>
        <w:t xml:space="preserve"> </w:t>
      </w:r>
      <w:r w:rsidRPr="003A2B62">
        <w:rPr>
          <w:w w:val="105"/>
          <w:highlight w:val="yellow"/>
        </w:rPr>
        <w:t>involved</w:t>
      </w:r>
      <w:r w:rsidRPr="003A2B62">
        <w:rPr>
          <w:spacing w:val="-14"/>
          <w:w w:val="105"/>
          <w:highlight w:val="yellow"/>
        </w:rPr>
        <w:t xml:space="preserve"> </w:t>
      </w:r>
      <w:r w:rsidRPr="003A2B62">
        <w:rPr>
          <w:w w:val="105"/>
          <w:highlight w:val="yellow"/>
        </w:rPr>
        <w:t>in</w:t>
      </w:r>
      <w:r w:rsidRPr="003A2B62">
        <w:rPr>
          <w:spacing w:val="-14"/>
          <w:w w:val="105"/>
          <w:highlight w:val="yellow"/>
        </w:rPr>
        <w:t xml:space="preserve"> </w:t>
      </w:r>
      <w:r w:rsidRPr="003A2B62">
        <w:rPr>
          <w:w w:val="105"/>
          <w:highlight w:val="yellow"/>
        </w:rPr>
        <w:t>choosing</w:t>
      </w:r>
      <w:r w:rsidRPr="003A2B62">
        <w:rPr>
          <w:spacing w:val="-14"/>
          <w:w w:val="105"/>
          <w:highlight w:val="yellow"/>
        </w:rPr>
        <w:t xml:space="preserve"> </w:t>
      </w:r>
      <w:r w:rsidRPr="003A2B62">
        <w:rPr>
          <w:w w:val="105"/>
          <w:highlight w:val="yellow"/>
        </w:rPr>
        <w:t xml:space="preserve">grant </w:t>
      </w:r>
      <w:r w:rsidRPr="003A2B62">
        <w:rPr>
          <w:spacing w:val="-2"/>
          <w:w w:val="105"/>
          <w:highlight w:val="yellow"/>
        </w:rPr>
        <w:t>recipients.</w:t>
      </w:r>
    </w:p>
    <w:p w:rsidR="00FB0FE6" w:rsidRPr="003A2B62" w:rsidRDefault="00056ECC">
      <w:pPr>
        <w:pStyle w:val="BodyText"/>
        <w:spacing w:before="162" w:line="283" w:lineRule="auto"/>
        <w:ind w:left="443"/>
        <w:rPr>
          <w:highlight w:val="yellow"/>
        </w:rPr>
      </w:pPr>
      <w:r w:rsidRPr="003A2B62">
        <w:rPr>
          <w:w w:val="105"/>
          <w:highlight w:val="yellow"/>
        </w:rPr>
        <w:t>The</w:t>
      </w:r>
      <w:r w:rsidRPr="003A2B62">
        <w:rPr>
          <w:spacing w:val="-14"/>
          <w:w w:val="105"/>
          <w:highlight w:val="yellow"/>
        </w:rPr>
        <w:t xml:space="preserve"> </w:t>
      </w:r>
      <w:r w:rsidRPr="003A2B62">
        <w:rPr>
          <w:w w:val="105"/>
          <w:highlight w:val="yellow"/>
        </w:rPr>
        <w:t>administration</w:t>
      </w:r>
      <w:r w:rsidRPr="003A2B62">
        <w:rPr>
          <w:spacing w:val="-14"/>
          <w:w w:val="105"/>
          <w:highlight w:val="yellow"/>
        </w:rPr>
        <w:t xml:space="preserve"> </w:t>
      </w:r>
      <w:r w:rsidRPr="003A2B62">
        <w:rPr>
          <w:w w:val="105"/>
          <w:highlight w:val="yellow"/>
        </w:rPr>
        <w:t>of</w:t>
      </w:r>
      <w:r w:rsidRPr="003A2B62">
        <w:rPr>
          <w:spacing w:val="-14"/>
          <w:w w:val="105"/>
          <w:highlight w:val="yellow"/>
        </w:rPr>
        <w:t xml:space="preserve"> </w:t>
      </w:r>
      <w:r w:rsidRPr="003A2B62">
        <w:rPr>
          <w:w w:val="105"/>
          <w:highlight w:val="yellow"/>
        </w:rPr>
        <w:t>grants</w:t>
      </w:r>
      <w:r w:rsidRPr="003A2B62">
        <w:rPr>
          <w:spacing w:val="-14"/>
          <w:w w:val="105"/>
          <w:highlight w:val="yellow"/>
        </w:rPr>
        <w:t xml:space="preserve"> </w:t>
      </w:r>
      <w:r w:rsidRPr="003A2B62">
        <w:rPr>
          <w:w w:val="105"/>
          <w:highlight w:val="yellow"/>
        </w:rPr>
        <w:t>should</w:t>
      </w:r>
      <w:r w:rsidRPr="003A2B62">
        <w:rPr>
          <w:spacing w:val="-14"/>
          <w:w w:val="105"/>
          <w:highlight w:val="yellow"/>
        </w:rPr>
        <w:t xml:space="preserve"> </w:t>
      </w:r>
      <w:r w:rsidRPr="003A2B62">
        <w:rPr>
          <w:w w:val="105"/>
          <w:highlight w:val="yellow"/>
        </w:rPr>
        <w:t>be</w:t>
      </w:r>
      <w:r w:rsidRPr="003A2B62">
        <w:rPr>
          <w:spacing w:val="-14"/>
          <w:w w:val="105"/>
          <w:highlight w:val="yellow"/>
        </w:rPr>
        <w:t xml:space="preserve"> </w:t>
      </w:r>
      <w:r w:rsidRPr="003A2B62">
        <w:rPr>
          <w:w w:val="105"/>
          <w:highlight w:val="yellow"/>
        </w:rPr>
        <w:t>made</w:t>
      </w:r>
      <w:r w:rsidRPr="003A2B62">
        <w:rPr>
          <w:spacing w:val="-14"/>
          <w:w w:val="105"/>
          <w:highlight w:val="yellow"/>
        </w:rPr>
        <w:t xml:space="preserve"> </w:t>
      </w:r>
      <w:r w:rsidRPr="003A2B62">
        <w:rPr>
          <w:w w:val="105"/>
          <w:highlight w:val="yellow"/>
        </w:rPr>
        <w:t>more</w:t>
      </w:r>
      <w:r w:rsidRPr="003A2B62">
        <w:rPr>
          <w:spacing w:val="-14"/>
          <w:w w:val="105"/>
          <w:highlight w:val="yellow"/>
        </w:rPr>
        <w:t xml:space="preserve"> </w:t>
      </w:r>
      <w:r w:rsidRPr="003A2B62">
        <w:rPr>
          <w:w w:val="105"/>
          <w:highlight w:val="yellow"/>
        </w:rPr>
        <w:t>transparent.</w:t>
      </w:r>
      <w:r w:rsidRPr="003A2B62">
        <w:rPr>
          <w:spacing w:val="-4"/>
          <w:w w:val="105"/>
          <w:highlight w:val="yellow"/>
        </w:rPr>
        <w:t xml:space="preserve"> </w:t>
      </w:r>
      <w:r w:rsidRPr="003A2B62">
        <w:rPr>
          <w:w w:val="105"/>
          <w:highlight w:val="yellow"/>
        </w:rPr>
        <w:t>Any ministerial intervention in the choice of grant recipients should be reported to the finance minister and parliament.</w:t>
      </w:r>
    </w:p>
    <w:p w:rsidR="00FB0FE6" w:rsidRPr="003A2B62" w:rsidRDefault="00056ECC">
      <w:pPr>
        <w:pStyle w:val="BodyText"/>
        <w:spacing w:before="156" w:line="283" w:lineRule="auto"/>
        <w:ind w:left="443"/>
        <w:rPr>
          <w:highlight w:val="yellow"/>
        </w:rPr>
      </w:pPr>
      <w:r w:rsidRPr="003A2B62">
        <w:rPr>
          <w:highlight w:val="yellow"/>
        </w:rPr>
        <w:pict>
          <v:group id="docshapegroup359" o:spid="_x0000_s1113" style="position:absolute;left:0;text-align:left;margin-left:453.5pt;margin-top:33.95pt;width:30.85pt;height:23.05pt;z-index:-17475072;mso-position-horizontal-relative:page" coordorigin="9070,679" coordsize="617,461">
            <v:shape id="docshape360" o:spid="_x0000_s1115" type="#_x0000_t75" style="position:absolute;left:9313;top:679;width:374;height:374">
              <v:imagedata r:id="rId42" o:title=""/>
            </v:shape>
            <v:shape id="docshape361" o:spid="_x0000_s1114" type="#_x0000_t75" style="position:absolute;left:9070;top:847;width:206;height:293">
              <v:imagedata r:id="rId43" o:title=""/>
            </v:shape>
            <w10:wrap anchorx="page"/>
          </v:group>
        </w:pict>
      </w:r>
      <w:r w:rsidRPr="003A2B62">
        <w:rPr>
          <w:w w:val="105"/>
          <w:highlight w:val="yellow"/>
        </w:rPr>
        <w:t>A multi-party standing parliamentary committee should oversee compliance</w:t>
      </w:r>
      <w:r w:rsidRPr="003A2B62">
        <w:rPr>
          <w:spacing w:val="-15"/>
          <w:w w:val="105"/>
          <w:highlight w:val="yellow"/>
        </w:rPr>
        <w:t xml:space="preserve"> </w:t>
      </w:r>
      <w:r w:rsidRPr="003A2B62">
        <w:rPr>
          <w:w w:val="105"/>
          <w:highlight w:val="yellow"/>
        </w:rPr>
        <w:t>and</w:t>
      </w:r>
      <w:r w:rsidRPr="003A2B62">
        <w:rPr>
          <w:spacing w:val="-15"/>
          <w:w w:val="105"/>
          <w:highlight w:val="yellow"/>
        </w:rPr>
        <w:t xml:space="preserve"> </w:t>
      </w:r>
      <w:r w:rsidRPr="003A2B62">
        <w:rPr>
          <w:w w:val="105"/>
          <w:highlight w:val="yellow"/>
        </w:rPr>
        <w:t>interrogate</w:t>
      </w:r>
      <w:r w:rsidRPr="003A2B62">
        <w:rPr>
          <w:spacing w:val="-14"/>
          <w:w w:val="105"/>
          <w:highlight w:val="yellow"/>
        </w:rPr>
        <w:t xml:space="preserve"> </w:t>
      </w:r>
      <w:r w:rsidRPr="003A2B62">
        <w:rPr>
          <w:w w:val="105"/>
          <w:highlight w:val="yellow"/>
        </w:rPr>
        <w:t>any</w:t>
      </w:r>
      <w:r w:rsidRPr="003A2B62">
        <w:rPr>
          <w:spacing w:val="-15"/>
          <w:w w:val="105"/>
          <w:highlight w:val="yellow"/>
        </w:rPr>
        <w:t xml:space="preserve"> </w:t>
      </w:r>
      <w:r w:rsidRPr="003A2B62">
        <w:rPr>
          <w:w w:val="105"/>
          <w:highlight w:val="yellow"/>
        </w:rPr>
        <w:t>minister</w:t>
      </w:r>
      <w:r w:rsidRPr="003A2B62">
        <w:rPr>
          <w:spacing w:val="-14"/>
          <w:w w:val="105"/>
          <w:highlight w:val="yellow"/>
        </w:rPr>
        <w:t xml:space="preserve"> </w:t>
      </w:r>
      <w:r w:rsidRPr="003A2B62">
        <w:rPr>
          <w:w w:val="105"/>
          <w:highlight w:val="yellow"/>
        </w:rPr>
        <w:t>or</w:t>
      </w:r>
      <w:r w:rsidRPr="003A2B62">
        <w:rPr>
          <w:spacing w:val="-15"/>
          <w:w w:val="105"/>
          <w:highlight w:val="yellow"/>
        </w:rPr>
        <w:t xml:space="preserve"> </w:t>
      </w:r>
      <w:r w:rsidRPr="003A2B62">
        <w:rPr>
          <w:w w:val="105"/>
          <w:highlight w:val="yellow"/>
        </w:rPr>
        <w:t>public</w:t>
      </w:r>
      <w:r w:rsidRPr="003A2B62">
        <w:rPr>
          <w:spacing w:val="-15"/>
          <w:w w:val="105"/>
          <w:highlight w:val="yellow"/>
        </w:rPr>
        <w:t xml:space="preserve"> </w:t>
      </w:r>
      <w:r w:rsidRPr="003A2B62">
        <w:rPr>
          <w:w w:val="105"/>
          <w:highlight w:val="yellow"/>
        </w:rPr>
        <w:t>official</w:t>
      </w:r>
      <w:r w:rsidRPr="003A2B62">
        <w:rPr>
          <w:spacing w:val="-14"/>
          <w:w w:val="105"/>
          <w:highlight w:val="yellow"/>
        </w:rPr>
        <w:t xml:space="preserve"> </w:t>
      </w:r>
      <w:r w:rsidRPr="003A2B62">
        <w:rPr>
          <w:w w:val="105"/>
          <w:highlight w:val="yellow"/>
        </w:rPr>
        <w:t>who</w:t>
      </w:r>
      <w:r w:rsidRPr="003A2B62">
        <w:rPr>
          <w:spacing w:val="-15"/>
          <w:w w:val="105"/>
          <w:highlight w:val="yellow"/>
        </w:rPr>
        <w:t xml:space="preserve"> </w:t>
      </w:r>
      <w:r w:rsidRPr="003A2B62">
        <w:rPr>
          <w:w w:val="105"/>
          <w:highlight w:val="yellow"/>
        </w:rPr>
        <w:t>deviates</w:t>
      </w:r>
    </w:p>
    <w:p w:rsidR="00FB0FE6" w:rsidRPr="003A2B62" w:rsidRDefault="00056ECC">
      <w:pPr>
        <w:ind w:left="443"/>
        <w:rPr>
          <w:sz w:val="20"/>
          <w:highlight w:val="yellow"/>
        </w:rPr>
      </w:pPr>
      <w:r w:rsidRPr="003A2B62">
        <w:rPr>
          <w:highlight w:val="yellow"/>
        </w:rPr>
        <w:br w:type="column"/>
      </w:r>
      <w:r w:rsidRPr="003A2B62">
        <w:rPr>
          <w:noProof/>
          <w:sz w:val="20"/>
          <w:highlight w:val="yellow"/>
        </w:rPr>
        <w:drawing>
          <wp:inline distT="0" distB="0" distL="0" distR="0">
            <wp:extent cx="359473" cy="361092"/>
            <wp:effectExtent l="0" t="0" r="0" b="0"/>
            <wp:docPr id="1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4.png"/>
                    <pic:cNvPicPr/>
                  </pic:nvPicPr>
                  <pic:blipFill>
                    <a:blip r:embed="rId44" cstate="print"/>
                    <a:stretch>
                      <a:fillRect/>
                    </a:stretch>
                  </pic:blipFill>
                  <pic:spPr>
                    <a:xfrm>
                      <a:off x="0" y="0"/>
                      <a:ext cx="359473" cy="361092"/>
                    </a:xfrm>
                    <a:prstGeom prst="rect">
                      <a:avLst/>
                    </a:prstGeom>
                  </pic:spPr>
                </pic:pic>
              </a:graphicData>
            </a:graphic>
          </wp:inline>
        </w:drawing>
      </w:r>
    </w:p>
    <w:p w:rsidR="00FB0FE6" w:rsidRPr="003A2B62" w:rsidRDefault="00FB0FE6">
      <w:pPr>
        <w:pStyle w:val="BodyText"/>
        <w:rPr>
          <w:highlight w:val="yellow"/>
        </w:rPr>
      </w:pPr>
    </w:p>
    <w:p w:rsidR="00FB0FE6" w:rsidRPr="003A2B62" w:rsidRDefault="00056ECC">
      <w:pPr>
        <w:pStyle w:val="BodyText"/>
        <w:rPr>
          <w:sz w:val="26"/>
          <w:highlight w:val="yellow"/>
        </w:rPr>
      </w:pPr>
      <w:r w:rsidRPr="003A2B62">
        <w:rPr>
          <w:noProof/>
          <w:highlight w:val="yellow"/>
        </w:rPr>
        <w:drawing>
          <wp:anchor distT="0" distB="0" distL="0" distR="0" simplePos="0" relativeHeight="71" behindDoc="0" locked="0" layoutInCell="1" allowOverlap="1">
            <wp:simplePos x="0" y="0"/>
            <wp:positionH relativeFrom="page">
              <wp:posOffset>5717848</wp:posOffset>
            </wp:positionH>
            <wp:positionV relativeFrom="paragraph">
              <wp:posOffset>205608</wp:posOffset>
            </wp:positionV>
            <wp:extent cx="361092" cy="361092"/>
            <wp:effectExtent l="0" t="0" r="0" b="0"/>
            <wp:wrapTopAndBottom/>
            <wp:docPr id="1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5.png"/>
                    <pic:cNvPicPr/>
                  </pic:nvPicPr>
                  <pic:blipFill>
                    <a:blip r:embed="rId45" cstate="print"/>
                    <a:stretch>
                      <a:fillRect/>
                    </a:stretch>
                  </pic:blipFill>
                  <pic:spPr>
                    <a:xfrm>
                      <a:off x="0" y="0"/>
                      <a:ext cx="361092" cy="361092"/>
                    </a:xfrm>
                    <a:prstGeom prst="rect">
                      <a:avLst/>
                    </a:prstGeom>
                  </pic:spPr>
                </pic:pic>
              </a:graphicData>
            </a:graphic>
          </wp:anchor>
        </w:drawing>
      </w:r>
    </w:p>
    <w:p w:rsidR="00FB0FE6" w:rsidRPr="003A2B62" w:rsidRDefault="00FB0FE6">
      <w:pPr>
        <w:pStyle w:val="BodyText"/>
        <w:rPr>
          <w:highlight w:val="yellow"/>
        </w:rPr>
      </w:pPr>
    </w:p>
    <w:p w:rsidR="00FB0FE6" w:rsidRPr="003A2B62" w:rsidRDefault="00FB0FE6">
      <w:pPr>
        <w:pStyle w:val="BodyText"/>
        <w:rPr>
          <w:highlight w:val="yellow"/>
        </w:rPr>
      </w:pPr>
    </w:p>
    <w:p w:rsidR="00FB0FE6" w:rsidRPr="003A2B62" w:rsidRDefault="00FB0FE6">
      <w:pPr>
        <w:pStyle w:val="BodyText"/>
        <w:rPr>
          <w:highlight w:val="yellow"/>
        </w:rPr>
      </w:pPr>
    </w:p>
    <w:p w:rsidR="00FB0FE6" w:rsidRPr="003A2B62" w:rsidRDefault="00056ECC">
      <w:pPr>
        <w:pStyle w:val="BodyText"/>
        <w:spacing w:before="1"/>
        <w:rPr>
          <w:sz w:val="28"/>
          <w:highlight w:val="yellow"/>
        </w:rPr>
      </w:pPr>
      <w:r w:rsidRPr="003A2B62">
        <w:rPr>
          <w:noProof/>
          <w:highlight w:val="yellow"/>
        </w:rPr>
        <w:drawing>
          <wp:anchor distT="0" distB="0" distL="0" distR="0" simplePos="0" relativeHeight="72" behindDoc="0" locked="0" layoutInCell="1" allowOverlap="1">
            <wp:simplePos x="0" y="0"/>
            <wp:positionH relativeFrom="page">
              <wp:posOffset>5695537</wp:posOffset>
            </wp:positionH>
            <wp:positionV relativeFrom="paragraph">
              <wp:posOffset>220747</wp:posOffset>
            </wp:positionV>
            <wp:extent cx="365950" cy="365950"/>
            <wp:effectExtent l="0" t="0" r="0" b="0"/>
            <wp:wrapTopAndBottom/>
            <wp:docPr id="1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46" cstate="print"/>
                    <a:stretch>
                      <a:fillRect/>
                    </a:stretch>
                  </pic:blipFill>
                  <pic:spPr>
                    <a:xfrm>
                      <a:off x="0" y="0"/>
                      <a:ext cx="365950" cy="365950"/>
                    </a:xfrm>
                    <a:prstGeom prst="rect">
                      <a:avLst/>
                    </a:prstGeom>
                  </pic:spPr>
                </pic:pic>
              </a:graphicData>
            </a:graphic>
          </wp:anchor>
        </w:drawing>
      </w:r>
    </w:p>
    <w:p w:rsidR="00FB0FE6" w:rsidRPr="003A2B62" w:rsidRDefault="00FB0FE6">
      <w:pPr>
        <w:pStyle w:val="BodyText"/>
        <w:spacing w:before="8"/>
        <w:rPr>
          <w:sz w:val="8"/>
          <w:highlight w:val="yellow"/>
        </w:rPr>
      </w:pPr>
    </w:p>
    <w:p w:rsidR="00FB0FE6" w:rsidRPr="003A2B62" w:rsidRDefault="00056ECC">
      <w:pPr>
        <w:spacing w:before="129" w:line="223" w:lineRule="auto"/>
        <w:ind w:left="443" w:right="97"/>
        <w:rPr>
          <w:sz w:val="19"/>
          <w:highlight w:val="yellow"/>
        </w:rPr>
      </w:pPr>
      <w:r w:rsidRPr="003A2B62">
        <w:rPr>
          <w:highlight w:val="yellow"/>
        </w:rPr>
        <w:br w:type="column"/>
      </w:r>
      <w:r w:rsidRPr="003A2B62">
        <w:rPr>
          <w:sz w:val="19"/>
          <w:highlight w:val="yellow"/>
        </w:rPr>
        <w:t>Defines</w:t>
      </w:r>
      <w:r w:rsidRPr="003A2B62">
        <w:rPr>
          <w:spacing w:val="-14"/>
          <w:sz w:val="19"/>
          <w:highlight w:val="yellow"/>
        </w:rPr>
        <w:t xml:space="preserve"> </w:t>
      </w:r>
      <w:r w:rsidRPr="003A2B62">
        <w:rPr>
          <w:sz w:val="19"/>
          <w:highlight w:val="yellow"/>
        </w:rPr>
        <w:t>purpose</w:t>
      </w:r>
      <w:r w:rsidRPr="003A2B62">
        <w:rPr>
          <w:spacing w:val="-13"/>
          <w:sz w:val="19"/>
          <w:highlight w:val="yellow"/>
        </w:rPr>
        <w:t xml:space="preserve"> </w:t>
      </w:r>
      <w:r w:rsidRPr="003A2B62">
        <w:rPr>
          <w:sz w:val="19"/>
          <w:highlight w:val="yellow"/>
        </w:rPr>
        <w:t>of grant program &amp; funding available</w:t>
      </w:r>
    </w:p>
    <w:p w:rsidR="00FB0FE6" w:rsidRPr="003A2B62" w:rsidRDefault="00FB0FE6">
      <w:pPr>
        <w:pStyle w:val="BodyText"/>
        <w:rPr>
          <w:highlight w:val="yellow"/>
        </w:rPr>
      </w:pPr>
    </w:p>
    <w:p w:rsidR="00FB0FE6" w:rsidRPr="003A2B62" w:rsidRDefault="00FB0FE6">
      <w:pPr>
        <w:pStyle w:val="BodyText"/>
        <w:spacing w:before="11"/>
        <w:rPr>
          <w:sz w:val="22"/>
          <w:highlight w:val="yellow"/>
        </w:rPr>
      </w:pPr>
    </w:p>
    <w:p w:rsidR="00FB0FE6" w:rsidRPr="003A2B62" w:rsidRDefault="00056ECC">
      <w:pPr>
        <w:spacing w:line="230" w:lineRule="auto"/>
        <w:ind w:left="447"/>
        <w:rPr>
          <w:sz w:val="19"/>
          <w:highlight w:val="yellow"/>
        </w:rPr>
      </w:pPr>
      <w:r w:rsidRPr="003A2B62">
        <w:rPr>
          <w:highlight w:val="yellow"/>
        </w:rPr>
        <w:pict>
          <v:group id="docshapegroup362" o:spid="_x0000_s1110" style="position:absolute;left:0;text-align:left;margin-left:483.45pt;margin-top:-54.8pt;width:15.95pt;height:15.45pt;z-index:15768576;mso-position-horizontal-relative:page" coordorigin="9669,-1096" coordsize="319,309">
            <v:shape id="docshape363" o:spid="_x0000_s1112" type="#_x0000_t75" style="position:absolute;left:9668;top:-1096;width:319;height:309">
              <v:imagedata r:id="rId47" o:title=""/>
            </v:shape>
            <v:shape id="docshape364" o:spid="_x0000_s1111" type="#_x0000_t202" style="position:absolute;left:9668;top:-1096;width:319;height:309" filled="f" stroked="f">
              <v:textbox inset="0,0,0,0">
                <w:txbxContent>
                  <w:p w:rsidR="00056ECC" w:rsidRDefault="00056ECC">
                    <w:pPr>
                      <w:spacing w:before="54"/>
                      <w:jc w:val="center"/>
                      <w:rPr>
                        <w:b/>
                        <w:sz w:val="19"/>
                      </w:rPr>
                    </w:pPr>
                    <w:r>
                      <w:rPr>
                        <w:b/>
                        <w:color w:val="FFFFFF"/>
                        <w:w w:val="99"/>
                        <w:sz w:val="19"/>
                      </w:rPr>
                      <w:t>1</w:t>
                    </w:r>
                  </w:p>
                </w:txbxContent>
              </v:textbox>
            </v:shape>
            <w10:wrap anchorx="page"/>
          </v:group>
        </w:pict>
      </w:r>
      <w:r w:rsidRPr="003A2B62">
        <w:rPr>
          <w:highlight w:val="yellow"/>
        </w:rPr>
        <w:pict>
          <v:group id="docshapegroup365" o:spid="_x0000_s1107" style="position:absolute;left:0;text-align:left;margin-left:483.3pt;margin-top:.75pt;width:15.95pt;height:15.45pt;z-index:15770112;mso-position-horizontal-relative:page" coordorigin="9666,15" coordsize="319,309">
            <v:shape id="docshape366" o:spid="_x0000_s1109" type="#_x0000_t75" style="position:absolute;left:9665;top:14;width:319;height:309">
              <v:imagedata r:id="rId48" o:title=""/>
            </v:shape>
            <v:shape id="docshape367" o:spid="_x0000_s1108" type="#_x0000_t202" style="position:absolute;left:9665;top:14;width:319;height:309" filled="f" stroked="f">
              <v:textbox inset="0,0,0,0">
                <w:txbxContent>
                  <w:p w:rsidR="00056ECC" w:rsidRDefault="00056ECC">
                    <w:pPr>
                      <w:spacing w:before="55"/>
                      <w:jc w:val="center"/>
                      <w:rPr>
                        <w:b/>
                        <w:sz w:val="19"/>
                      </w:rPr>
                    </w:pPr>
                    <w:r>
                      <w:rPr>
                        <w:b/>
                        <w:color w:val="FFFFFF"/>
                        <w:w w:val="99"/>
                        <w:sz w:val="19"/>
                      </w:rPr>
                      <w:t>3</w:t>
                    </w:r>
                  </w:p>
                </w:txbxContent>
              </v:textbox>
            </v:shape>
            <w10:wrap anchorx="page"/>
          </v:group>
        </w:pict>
      </w:r>
      <w:r w:rsidRPr="003A2B62">
        <w:rPr>
          <w:spacing w:val="-2"/>
          <w:sz w:val="19"/>
          <w:highlight w:val="yellow"/>
        </w:rPr>
        <w:t>Approves</w:t>
      </w:r>
      <w:r w:rsidRPr="003A2B62">
        <w:rPr>
          <w:spacing w:val="-12"/>
          <w:sz w:val="19"/>
          <w:highlight w:val="yellow"/>
        </w:rPr>
        <w:t xml:space="preserve"> </w:t>
      </w:r>
      <w:r w:rsidRPr="003A2B62">
        <w:rPr>
          <w:spacing w:val="-2"/>
          <w:sz w:val="19"/>
          <w:highlight w:val="yellow"/>
        </w:rPr>
        <w:t>selection criteria</w:t>
      </w:r>
    </w:p>
    <w:p w:rsidR="00FB0FE6" w:rsidRPr="003A2B62" w:rsidRDefault="00056ECC">
      <w:pPr>
        <w:pStyle w:val="BodyText"/>
        <w:spacing w:before="2"/>
        <w:rPr>
          <w:sz w:val="17"/>
          <w:highlight w:val="yellow"/>
        </w:rPr>
      </w:pPr>
      <w:r w:rsidRPr="003A2B62">
        <w:rPr>
          <w:highlight w:val="yellow"/>
        </w:rPr>
        <w:pict>
          <v:shape id="docshape368" o:spid="_x0000_s1106" style="position:absolute;margin-left:497.35pt;margin-top:11.1pt;width:7.35pt;height:26.4pt;z-index:-15691264;mso-wrap-distance-left:0;mso-wrap-distance-right:0;mso-position-horizontal-relative:page" coordorigin="9947,222" coordsize="147,528" o:spt="100" adj="0,,0" path="m10039,708r-21,20l10028,738r11,11l10059,728r-11,-10l10039,708xm10008,664r-24,14l9998,702r2,2l10022,687r-1,-2l10008,664xm9988,613r-27,9l9968,646r3,5l9997,639r-2,-5l9988,613xm9978,560r-29,3l9951,584r2,9l9982,587r-2,-9l9978,560xm9948,503r-1,14l9947,533r29,l9976,517r1,-12l9948,503xm9956,444r-1,5l9951,473r28,5l9983,453r1,-2l9956,444xm9972,387r-9,27l9963,416r27,7l9991,421r8,-25l9972,387xm9996,332r-7,14l9983,360r26,11l10015,357r6,-11l9996,332xm10054,266r-7,30l10050,297r-5,7l10036,344r5,8l10056,356r8,-5l10081,275r-15,l10054,266xm10025,282r-15,24l10034,322r11,-18l10047,296r-22,-14xm10047,296r-2,8l10050,297r-3,-1xm10094,222r-127,37l9962,267r5,16l9975,287r76,-23l10043,258r7,-9l10062,235r29,l10094,222xm10067,239r-7,l10078,256r-23,7l10054,266r12,9l10073,266r10,-13l10067,239xm10091,235r-29,l10083,253r-10,13l10066,275r15,l10091,235xm10055,263r-4,1l10054,266r1,-3xm10062,235r-12,14l10043,258r8,6l10055,263r5,-24l10067,239r-5,-4xm10060,239r-5,24l10078,256r-18,-17xe" fillcolor="black" stroked="f">
            <v:stroke joinstyle="round"/>
            <v:formulas/>
            <v:path arrowok="t" o:connecttype="segments"/>
            <w10:wrap type="topAndBottom" anchorx="page"/>
          </v:shape>
        </w:pict>
      </w:r>
    </w:p>
    <w:p w:rsidR="00FB0FE6" w:rsidRPr="003A2B62" w:rsidRDefault="00FB0FE6">
      <w:pPr>
        <w:pStyle w:val="BodyText"/>
        <w:spacing w:before="7"/>
        <w:rPr>
          <w:sz w:val="19"/>
          <w:highlight w:val="yellow"/>
        </w:rPr>
      </w:pPr>
    </w:p>
    <w:p w:rsidR="00FB0FE6" w:rsidRPr="003A2B62" w:rsidRDefault="00056ECC">
      <w:pPr>
        <w:spacing w:line="225" w:lineRule="auto"/>
        <w:ind w:left="443" w:right="-9"/>
        <w:rPr>
          <w:sz w:val="19"/>
          <w:highlight w:val="yellow"/>
        </w:rPr>
      </w:pPr>
      <w:r w:rsidRPr="003A2B62">
        <w:rPr>
          <w:highlight w:val="yellow"/>
        </w:rPr>
        <w:pict>
          <v:group id="docshapegroup369" o:spid="_x0000_s1103" style="position:absolute;left:0;text-align:left;margin-left:483.3pt;margin-top:11.55pt;width:15.95pt;height:15.45pt;z-index:15770624;mso-position-horizontal-relative:page" coordorigin="9666,231" coordsize="319,309">
            <v:shape id="docshape370" o:spid="_x0000_s1105" type="#_x0000_t75" style="position:absolute;left:9665;top:230;width:319;height:309">
              <v:imagedata r:id="rId48" o:title=""/>
            </v:shape>
            <v:shape id="docshape371" o:spid="_x0000_s1104" type="#_x0000_t202" style="position:absolute;left:9665;top:230;width:319;height:309" filled="f" stroked="f">
              <v:textbox inset="0,0,0,0">
                <w:txbxContent>
                  <w:p w:rsidR="00056ECC" w:rsidRDefault="00056ECC">
                    <w:pPr>
                      <w:spacing w:before="55"/>
                      <w:jc w:val="center"/>
                      <w:rPr>
                        <w:b/>
                        <w:sz w:val="19"/>
                      </w:rPr>
                    </w:pPr>
                    <w:r>
                      <w:rPr>
                        <w:b/>
                        <w:color w:val="FFFFFF"/>
                        <w:w w:val="99"/>
                        <w:sz w:val="19"/>
                      </w:rPr>
                      <w:t>5</w:t>
                    </w:r>
                  </w:p>
                </w:txbxContent>
              </v:textbox>
            </v:shape>
            <w10:wrap anchorx="page"/>
          </v:group>
        </w:pict>
      </w:r>
      <w:r w:rsidRPr="003A2B62">
        <w:rPr>
          <w:sz w:val="19"/>
          <w:highlight w:val="yellow"/>
        </w:rPr>
        <w:t>Approves</w:t>
      </w:r>
      <w:r w:rsidRPr="003A2B62">
        <w:rPr>
          <w:spacing w:val="-14"/>
          <w:sz w:val="19"/>
          <w:highlight w:val="yellow"/>
        </w:rPr>
        <w:t xml:space="preserve"> </w:t>
      </w:r>
      <w:r w:rsidRPr="003A2B62">
        <w:rPr>
          <w:sz w:val="19"/>
          <w:highlight w:val="yellow"/>
        </w:rPr>
        <w:t>funding</w:t>
      </w:r>
      <w:r w:rsidRPr="003A2B62">
        <w:rPr>
          <w:spacing w:val="-13"/>
          <w:sz w:val="19"/>
          <w:highlight w:val="yellow"/>
        </w:rPr>
        <w:t xml:space="preserve"> </w:t>
      </w:r>
      <w:r w:rsidRPr="003A2B62">
        <w:rPr>
          <w:sz w:val="19"/>
          <w:highlight w:val="yellow"/>
        </w:rPr>
        <w:t xml:space="preserve">or redefines criteria (does NOT choose </w:t>
      </w:r>
      <w:r w:rsidRPr="003A2B62">
        <w:rPr>
          <w:spacing w:val="-2"/>
          <w:sz w:val="19"/>
          <w:highlight w:val="yellow"/>
        </w:rPr>
        <w:t>recipients)</w:t>
      </w:r>
    </w:p>
    <w:p w:rsidR="00FB0FE6" w:rsidRPr="003A2B62" w:rsidRDefault="00056ECC">
      <w:pPr>
        <w:spacing w:before="5" w:after="24"/>
        <w:rPr>
          <w:sz w:val="26"/>
          <w:highlight w:val="yellow"/>
        </w:rPr>
      </w:pPr>
      <w:r w:rsidRPr="003A2B62">
        <w:rPr>
          <w:highlight w:val="yellow"/>
        </w:rPr>
        <w:br w:type="column"/>
      </w:r>
    </w:p>
    <w:p w:rsidR="00FB0FE6" w:rsidRPr="003A2B62" w:rsidRDefault="00056ECC">
      <w:pPr>
        <w:pStyle w:val="BodyText"/>
        <w:spacing w:line="145" w:lineRule="exact"/>
        <w:ind w:left="122"/>
        <w:rPr>
          <w:sz w:val="14"/>
          <w:highlight w:val="yellow"/>
        </w:rPr>
      </w:pPr>
      <w:r w:rsidRPr="003A2B62">
        <w:rPr>
          <w:noProof/>
          <w:position w:val="-2"/>
          <w:sz w:val="14"/>
          <w:highlight w:val="yellow"/>
        </w:rPr>
        <w:drawing>
          <wp:inline distT="0" distB="0" distL="0" distR="0">
            <wp:extent cx="249820" cy="92297"/>
            <wp:effectExtent l="0" t="0" r="0" b="0"/>
            <wp:docPr id="2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9.png"/>
                    <pic:cNvPicPr/>
                  </pic:nvPicPr>
                  <pic:blipFill>
                    <a:blip r:embed="rId49" cstate="print"/>
                    <a:stretch>
                      <a:fillRect/>
                    </a:stretch>
                  </pic:blipFill>
                  <pic:spPr>
                    <a:xfrm>
                      <a:off x="0" y="0"/>
                      <a:ext cx="249820" cy="92297"/>
                    </a:xfrm>
                    <a:prstGeom prst="rect">
                      <a:avLst/>
                    </a:prstGeom>
                  </pic:spPr>
                </pic:pic>
              </a:graphicData>
            </a:graphic>
          </wp:inline>
        </w:drawing>
      </w:r>
    </w:p>
    <w:p w:rsidR="00FB0FE6" w:rsidRPr="003A2B62" w:rsidRDefault="00056ECC">
      <w:pPr>
        <w:pStyle w:val="BodyText"/>
        <w:spacing w:before="6"/>
        <w:rPr>
          <w:sz w:val="28"/>
          <w:highlight w:val="yellow"/>
        </w:rPr>
      </w:pPr>
      <w:r w:rsidRPr="003A2B62">
        <w:rPr>
          <w:noProof/>
          <w:highlight w:val="yellow"/>
        </w:rPr>
        <w:drawing>
          <wp:anchor distT="0" distB="0" distL="0" distR="0" simplePos="0" relativeHeight="74" behindDoc="0" locked="0" layoutInCell="1" allowOverlap="1">
            <wp:simplePos x="0" y="0"/>
            <wp:positionH relativeFrom="page">
              <wp:posOffset>7629192</wp:posOffset>
            </wp:positionH>
            <wp:positionV relativeFrom="paragraph">
              <wp:posOffset>224083</wp:posOffset>
            </wp:positionV>
            <wp:extent cx="232919" cy="200691"/>
            <wp:effectExtent l="0" t="0" r="0" b="0"/>
            <wp:wrapTopAndBottom/>
            <wp:docPr id="2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0.png"/>
                    <pic:cNvPicPr/>
                  </pic:nvPicPr>
                  <pic:blipFill>
                    <a:blip r:embed="rId50" cstate="print"/>
                    <a:stretch>
                      <a:fillRect/>
                    </a:stretch>
                  </pic:blipFill>
                  <pic:spPr>
                    <a:xfrm>
                      <a:off x="0" y="0"/>
                      <a:ext cx="232919" cy="200691"/>
                    </a:xfrm>
                    <a:prstGeom prst="rect">
                      <a:avLst/>
                    </a:prstGeom>
                  </pic:spPr>
                </pic:pic>
              </a:graphicData>
            </a:graphic>
          </wp:anchor>
        </w:drawing>
      </w:r>
      <w:r w:rsidRPr="003A2B62">
        <w:rPr>
          <w:noProof/>
          <w:highlight w:val="yellow"/>
        </w:rPr>
        <w:drawing>
          <wp:anchor distT="0" distB="0" distL="0" distR="0" simplePos="0" relativeHeight="75" behindDoc="0" locked="0" layoutInCell="1" allowOverlap="1">
            <wp:simplePos x="0" y="0"/>
            <wp:positionH relativeFrom="page">
              <wp:posOffset>7623216</wp:posOffset>
            </wp:positionH>
            <wp:positionV relativeFrom="paragraph">
              <wp:posOffset>571945</wp:posOffset>
            </wp:positionV>
            <wp:extent cx="252654" cy="93345"/>
            <wp:effectExtent l="0" t="0" r="0" b="0"/>
            <wp:wrapTopAndBottom/>
            <wp:docPr id="2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1.png"/>
                    <pic:cNvPicPr/>
                  </pic:nvPicPr>
                  <pic:blipFill>
                    <a:blip r:embed="rId51" cstate="print"/>
                    <a:stretch>
                      <a:fillRect/>
                    </a:stretch>
                  </pic:blipFill>
                  <pic:spPr>
                    <a:xfrm>
                      <a:off x="0" y="0"/>
                      <a:ext cx="252654" cy="93345"/>
                    </a:xfrm>
                    <a:prstGeom prst="rect">
                      <a:avLst/>
                    </a:prstGeom>
                  </pic:spPr>
                </pic:pic>
              </a:graphicData>
            </a:graphic>
          </wp:anchor>
        </w:drawing>
      </w:r>
    </w:p>
    <w:p w:rsidR="00FB0FE6" w:rsidRPr="003A2B62" w:rsidRDefault="00FB0FE6">
      <w:pPr>
        <w:pStyle w:val="BodyText"/>
        <w:rPr>
          <w:sz w:val="18"/>
          <w:highlight w:val="yellow"/>
        </w:rPr>
      </w:pPr>
    </w:p>
    <w:p w:rsidR="00FB0FE6" w:rsidRPr="003A2B62" w:rsidRDefault="00FB0FE6">
      <w:pPr>
        <w:pStyle w:val="BodyText"/>
        <w:rPr>
          <w:highlight w:val="yellow"/>
        </w:rPr>
      </w:pPr>
    </w:p>
    <w:p w:rsidR="00FB0FE6" w:rsidRPr="003A2B62" w:rsidRDefault="00056ECC">
      <w:pPr>
        <w:pStyle w:val="BodyText"/>
        <w:rPr>
          <w:sz w:val="15"/>
          <w:highlight w:val="yellow"/>
        </w:rPr>
      </w:pPr>
      <w:r w:rsidRPr="003A2B62">
        <w:rPr>
          <w:noProof/>
          <w:highlight w:val="yellow"/>
        </w:rPr>
        <w:drawing>
          <wp:anchor distT="0" distB="0" distL="0" distR="0" simplePos="0" relativeHeight="76" behindDoc="0" locked="0" layoutInCell="1" allowOverlap="1">
            <wp:simplePos x="0" y="0"/>
            <wp:positionH relativeFrom="page">
              <wp:posOffset>7643728</wp:posOffset>
            </wp:positionH>
            <wp:positionV relativeFrom="paragraph">
              <wp:posOffset>125280</wp:posOffset>
            </wp:positionV>
            <wp:extent cx="232919" cy="200691"/>
            <wp:effectExtent l="0" t="0" r="0" b="0"/>
            <wp:wrapTopAndBottom/>
            <wp:docPr id="2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0.png"/>
                    <pic:cNvPicPr/>
                  </pic:nvPicPr>
                  <pic:blipFill>
                    <a:blip r:embed="rId50" cstate="print"/>
                    <a:stretch>
                      <a:fillRect/>
                    </a:stretch>
                  </pic:blipFill>
                  <pic:spPr>
                    <a:xfrm>
                      <a:off x="0" y="0"/>
                      <a:ext cx="232919" cy="200691"/>
                    </a:xfrm>
                    <a:prstGeom prst="rect">
                      <a:avLst/>
                    </a:prstGeom>
                  </pic:spPr>
                </pic:pic>
              </a:graphicData>
            </a:graphic>
          </wp:anchor>
        </w:drawing>
      </w:r>
    </w:p>
    <w:p w:rsidR="00FB0FE6" w:rsidRPr="003A2B62" w:rsidRDefault="00FB0FE6">
      <w:pPr>
        <w:pStyle w:val="BodyText"/>
        <w:rPr>
          <w:highlight w:val="yellow"/>
        </w:rPr>
      </w:pPr>
    </w:p>
    <w:p w:rsidR="00FB0FE6" w:rsidRPr="003A2B62" w:rsidRDefault="00FB0FE6">
      <w:pPr>
        <w:pStyle w:val="BodyText"/>
        <w:rPr>
          <w:highlight w:val="yellow"/>
        </w:rPr>
      </w:pPr>
    </w:p>
    <w:p w:rsidR="00FB0FE6" w:rsidRPr="003A2B62" w:rsidRDefault="00056ECC">
      <w:pPr>
        <w:pStyle w:val="BodyText"/>
        <w:spacing w:before="6"/>
        <w:rPr>
          <w:sz w:val="16"/>
          <w:highlight w:val="yellow"/>
        </w:rPr>
      </w:pPr>
      <w:r w:rsidRPr="003A2B62">
        <w:rPr>
          <w:noProof/>
          <w:highlight w:val="yellow"/>
        </w:rPr>
        <w:drawing>
          <wp:anchor distT="0" distB="0" distL="0" distR="0" simplePos="0" relativeHeight="77" behindDoc="0" locked="0" layoutInCell="1" allowOverlap="1">
            <wp:simplePos x="0" y="0"/>
            <wp:positionH relativeFrom="page">
              <wp:posOffset>7623216</wp:posOffset>
            </wp:positionH>
            <wp:positionV relativeFrom="paragraph">
              <wp:posOffset>136270</wp:posOffset>
            </wp:positionV>
            <wp:extent cx="252654" cy="93344"/>
            <wp:effectExtent l="0" t="0" r="0" b="0"/>
            <wp:wrapTopAndBottom/>
            <wp:docPr id="2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1.png"/>
                    <pic:cNvPicPr/>
                  </pic:nvPicPr>
                  <pic:blipFill>
                    <a:blip r:embed="rId51" cstate="print"/>
                    <a:stretch>
                      <a:fillRect/>
                    </a:stretch>
                  </pic:blipFill>
                  <pic:spPr>
                    <a:xfrm>
                      <a:off x="0" y="0"/>
                      <a:ext cx="252654" cy="93344"/>
                    </a:xfrm>
                    <a:prstGeom prst="rect">
                      <a:avLst/>
                    </a:prstGeom>
                  </pic:spPr>
                </pic:pic>
              </a:graphicData>
            </a:graphic>
          </wp:anchor>
        </w:drawing>
      </w:r>
    </w:p>
    <w:p w:rsidR="00FB0FE6" w:rsidRPr="003A2B62" w:rsidRDefault="00FB0FE6">
      <w:pPr>
        <w:pStyle w:val="BodyText"/>
        <w:spacing w:before="8"/>
        <w:rPr>
          <w:sz w:val="8"/>
          <w:highlight w:val="yellow"/>
        </w:rPr>
      </w:pPr>
    </w:p>
    <w:p w:rsidR="00FB0FE6" w:rsidRPr="003A2B62" w:rsidRDefault="00056ECC">
      <w:pPr>
        <w:spacing w:before="129" w:line="223" w:lineRule="auto"/>
        <w:ind w:left="443" w:right="954"/>
        <w:jc w:val="both"/>
        <w:rPr>
          <w:sz w:val="19"/>
          <w:highlight w:val="yellow"/>
        </w:rPr>
      </w:pPr>
      <w:r w:rsidRPr="003A2B62">
        <w:rPr>
          <w:highlight w:val="yellow"/>
        </w:rPr>
        <w:br w:type="column"/>
      </w:r>
      <w:r w:rsidRPr="003A2B62">
        <w:rPr>
          <w:sz w:val="19"/>
          <w:highlight w:val="yellow"/>
        </w:rPr>
        <w:t xml:space="preserve">Establishes open &amp; </w:t>
      </w:r>
      <w:r w:rsidRPr="003A2B62">
        <w:rPr>
          <w:spacing w:val="-2"/>
          <w:sz w:val="19"/>
          <w:highlight w:val="yellow"/>
        </w:rPr>
        <w:t>competitive</w:t>
      </w:r>
      <w:r w:rsidRPr="003A2B62">
        <w:rPr>
          <w:spacing w:val="-12"/>
          <w:sz w:val="19"/>
          <w:highlight w:val="yellow"/>
        </w:rPr>
        <w:t xml:space="preserve"> </w:t>
      </w:r>
      <w:r w:rsidRPr="003A2B62">
        <w:rPr>
          <w:spacing w:val="-2"/>
          <w:sz w:val="19"/>
          <w:highlight w:val="yellow"/>
        </w:rPr>
        <w:t xml:space="preserve">process </w:t>
      </w:r>
      <w:r w:rsidRPr="003A2B62">
        <w:rPr>
          <w:sz w:val="19"/>
          <w:highlight w:val="yellow"/>
        </w:rPr>
        <w:t>for grant allocation</w:t>
      </w:r>
    </w:p>
    <w:p w:rsidR="00FB0FE6" w:rsidRPr="003A2B62" w:rsidRDefault="00FB0FE6">
      <w:pPr>
        <w:pStyle w:val="BodyText"/>
        <w:rPr>
          <w:highlight w:val="yellow"/>
        </w:rPr>
      </w:pPr>
    </w:p>
    <w:p w:rsidR="00FB0FE6" w:rsidRPr="003A2B62" w:rsidRDefault="00FB0FE6">
      <w:pPr>
        <w:pStyle w:val="BodyText"/>
        <w:spacing w:before="4"/>
        <w:rPr>
          <w:sz w:val="22"/>
          <w:highlight w:val="yellow"/>
        </w:rPr>
      </w:pPr>
    </w:p>
    <w:p w:rsidR="00FB0FE6" w:rsidRPr="003A2B62" w:rsidRDefault="00056ECC">
      <w:pPr>
        <w:spacing w:line="215" w:lineRule="exact"/>
        <w:ind w:left="443"/>
        <w:rPr>
          <w:sz w:val="19"/>
          <w:highlight w:val="yellow"/>
        </w:rPr>
      </w:pPr>
      <w:r w:rsidRPr="003A2B62">
        <w:rPr>
          <w:highlight w:val="yellow"/>
        </w:rPr>
        <w:pict>
          <v:group id="docshapegroup372" o:spid="_x0000_s1100" style="position:absolute;left:0;text-align:left;margin-left:630.7pt;margin-top:-54.45pt;width:15.95pt;height:15.45pt;z-index:15769088;mso-position-horizontal-relative:page" coordorigin="12614,-1089" coordsize="319,309">
            <v:shape id="docshape373" o:spid="_x0000_s1102" type="#_x0000_t75" style="position:absolute;left:12614;top:-1089;width:319;height:309">
              <v:imagedata r:id="rId52" o:title=""/>
            </v:shape>
            <v:shape id="docshape374" o:spid="_x0000_s1101" type="#_x0000_t202" style="position:absolute;left:12614;top:-1089;width:319;height:309" filled="f" stroked="f">
              <v:textbox inset="0,0,0,0">
                <w:txbxContent>
                  <w:p w:rsidR="00056ECC" w:rsidRDefault="00056ECC">
                    <w:pPr>
                      <w:spacing w:before="54"/>
                      <w:jc w:val="center"/>
                      <w:rPr>
                        <w:b/>
                        <w:sz w:val="19"/>
                      </w:rPr>
                    </w:pPr>
                    <w:r>
                      <w:rPr>
                        <w:b/>
                        <w:color w:val="FFFFFF"/>
                        <w:w w:val="99"/>
                        <w:sz w:val="19"/>
                      </w:rPr>
                      <w:t>2</w:t>
                    </w:r>
                  </w:p>
                </w:txbxContent>
              </v:textbox>
            </v:shape>
            <w10:wrap anchorx="page"/>
          </v:group>
        </w:pict>
      </w:r>
      <w:r w:rsidRPr="003A2B62">
        <w:rPr>
          <w:highlight w:val="yellow"/>
        </w:rPr>
        <w:pict>
          <v:group id="docshapegroup375" o:spid="_x0000_s1097" style="position:absolute;left:0;text-align:left;margin-left:630.7pt;margin-top:1.1pt;width:15.95pt;height:15.45pt;z-index:15769600;mso-position-horizontal-relative:page" coordorigin="12614,22" coordsize="319,309">
            <v:shape id="docshape376" o:spid="_x0000_s1099" type="#_x0000_t75" style="position:absolute;left:12614;top:22;width:319;height:309">
              <v:imagedata r:id="rId52" o:title=""/>
            </v:shape>
            <v:shape id="docshape377" o:spid="_x0000_s1098" type="#_x0000_t202" style="position:absolute;left:12614;top:22;width:319;height:309" filled="f" stroked="f">
              <v:textbox inset="0,0,0,0">
                <w:txbxContent>
                  <w:p w:rsidR="00056ECC" w:rsidRDefault="00056ECC">
                    <w:pPr>
                      <w:spacing w:before="55"/>
                      <w:jc w:val="center"/>
                      <w:rPr>
                        <w:b/>
                        <w:sz w:val="19"/>
                      </w:rPr>
                    </w:pPr>
                    <w:r>
                      <w:rPr>
                        <w:b/>
                        <w:color w:val="FFFFFF"/>
                        <w:w w:val="99"/>
                        <w:sz w:val="19"/>
                      </w:rPr>
                      <w:t>4</w:t>
                    </w:r>
                  </w:p>
                </w:txbxContent>
              </v:textbox>
            </v:shape>
            <w10:wrap anchorx="page"/>
          </v:group>
        </w:pict>
      </w:r>
      <w:r w:rsidRPr="003A2B62">
        <w:rPr>
          <w:noProof/>
          <w:highlight w:val="yellow"/>
        </w:rPr>
        <w:drawing>
          <wp:anchor distT="0" distB="0" distL="0" distR="0" simplePos="0" relativeHeight="15772160" behindDoc="0" locked="0" layoutInCell="1" allowOverlap="1">
            <wp:simplePos x="0" y="0"/>
            <wp:positionH relativeFrom="page">
              <wp:posOffset>9496457</wp:posOffset>
            </wp:positionH>
            <wp:positionV relativeFrom="paragraph">
              <wp:posOffset>-758573</wp:posOffset>
            </wp:positionV>
            <wp:extent cx="329891" cy="329891"/>
            <wp:effectExtent l="0" t="0" r="0" b="0"/>
            <wp:wrapNone/>
            <wp:docPr id="31"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3.png"/>
                    <pic:cNvPicPr/>
                  </pic:nvPicPr>
                  <pic:blipFill>
                    <a:blip r:embed="rId53" cstate="print"/>
                    <a:stretch>
                      <a:fillRect/>
                    </a:stretch>
                  </pic:blipFill>
                  <pic:spPr>
                    <a:xfrm>
                      <a:off x="0" y="0"/>
                      <a:ext cx="329891" cy="329891"/>
                    </a:xfrm>
                    <a:prstGeom prst="rect">
                      <a:avLst/>
                    </a:prstGeom>
                  </pic:spPr>
                </pic:pic>
              </a:graphicData>
            </a:graphic>
          </wp:anchor>
        </w:drawing>
      </w:r>
      <w:r w:rsidRPr="003A2B62">
        <w:rPr>
          <w:noProof/>
          <w:highlight w:val="yellow"/>
        </w:rPr>
        <w:drawing>
          <wp:anchor distT="0" distB="0" distL="0" distR="0" simplePos="0" relativeHeight="15772672" behindDoc="0" locked="0" layoutInCell="1" allowOverlap="1">
            <wp:simplePos x="0" y="0"/>
            <wp:positionH relativeFrom="page">
              <wp:posOffset>9502832</wp:posOffset>
            </wp:positionH>
            <wp:positionV relativeFrom="paragraph">
              <wp:posOffset>-63729</wp:posOffset>
            </wp:positionV>
            <wp:extent cx="329891" cy="329891"/>
            <wp:effectExtent l="0" t="0" r="0" b="0"/>
            <wp:wrapNone/>
            <wp:docPr id="33"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4.png"/>
                    <pic:cNvPicPr/>
                  </pic:nvPicPr>
                  <pic:blipFill>
                    <a:blip r:embed="rId54" cstate="print"/>
                    <a:stretch>
                      <a:fillRect/>
                    </a:stretch>
                  </pic:blipFill>
                  <pic:spPr>
                    <a:xfrm>
                      <a:off x="0" y="0"/>
                      <a:ext cx="329891" cy="329891"/>
                    </a:xfrm>
                    <a:prstGeom prst="rect">
                      <a:avLst/>
                    </a:prstGeom>
                  </pic:spPr>
                </pic:pic>
              </a:graphicData>
            </a:graphic>
          </wp:anchor>
        </w:drawing>
      </w:r>
      <w:r w:rsidRPr="003A2B62">
        <w:rPr>
          <w:sz w:val="19"/>
          <w:highlight w:val="yellow"/>
        </w:rPr>
        <w:t>Runs</w:t>
      </w:r>
      <w:r w:rsidRPr="003A2B62">
        <w:rPr>
          <w:spacing w:val="-7"/>
          <w:sz w:val="19"/>
          <w:highlight w:val="yellow"/>
        </w:rPr>
        <w:t xml:space="preserve"> </w:t>
      </w:r>
      <w:r w:rsidRPr="003A2B62">
        <w:rPr>
          <w:sz w:val="19"/>
          <w:highlight w:val="yellow"/>
        </w:rPr>
        <w:t>the</w:t>
      </w:r>
      <w:r w:rsidRPr="003A2B62">
        <w:rPr>
          <w:spacing w:val="-6"/>
          <w:sz w:val="19"/>
          <w:highlight w:val="yellow"/>
        </w:rPr>
        <w:t xml:space="preserve"> </w:t>
      </w:r>
      <w:r w:rsidRPr="003A2B62">
        <w:rPr>
          <w:spacing w:val="-2"/>
          <w:sz w:val="19"/>
          <w:highlight w:val="yellow"/>
        </w:rPr>
        <w:t>process:</w:t>
      </w:r>
    </w:p>
    <w:p w:rsidR="00FB0FE6" w:rsidRPr="003A2B62" w:rsidRDefault="00056ECC">
      <w:pPr>
        <w:pStyle w:val="ListParagraph"/>
        <w:numPr>
          <w:ilvl w:val="0"/>
          <w:numId w:val="4"/>
        </w:numPr>
        <w:tabs>
          <w:tab w:val="left" w:pos="680"/>
        </w:tabs>
        <w:spacing w:line="205" w:lineRule="exact"/>
        <w:ind w:hanging="237"/>
        <w:rPr>
          <w:sz w:val="19"/>
          <w:highlight w:val="yellow"/>
        </w:rPr>
      </w:pPr>
      <w:r w:rsidRPr="003A2B62">
        <w:rPr>
          <w:spacing w:val="-2"/>
          <w:sz w:val="19"/>
          <w:highlight w:val="yellow"/>
        </w:rPr>
        <w:t>Publishes</w:t>
      </w:r>
      <w:r w:rsidRPr="003A2B62">
        <w:rPr>
          <w:spacing w:val="3"/>
          <w:sz w:val="19"/>
          <w:highlight w:val="yellow"/>
        </w:rPr>
        <w:t xml:space="preserve"> </w:t>
      </w:r>
      <w:r w:rsidRPr="003A2B62">
        <w:rPr>
          <w:spacing w:val="-2"/>
          <w:sz w:val="19"/>
          <w:highlight w:val="yellow"/>
        </w:rPr>
        <w:t>criteria</w:t>
      </w:r>
    </w:p>
    <w:p w:rsidR="00FB0FE6" w:rsidRPr="003A2B62" w:rsidRDefault="00056ECC">
      <w:pPr>
        <w:pStyle w:val="ListParagraph"/>
        <w:numPr>
          <w:ilvl w:val="0"/>
          <w:numId w:val="4"/>
        </w:numPr>
        <w:tabs>
          <w:tab w:val="left" w:pos="680"/>
        </w:tabs>
        <w:spacing w:line="228" w:lineRule="auto"/>
        <w:ind w:right="917"/>
        <w:rPr>
          <w:sz w:val="19"/>
          <w:highlight w:val="yellow"/>
        </w:rPr>
      </w:pPr>
      <w:r w:rsidRPr="003A2B62">
        <w:rPr>
          <w:spacing w:val="-2"/>
          <w:sz w:val="19"/>
          <w:highlight w:val="yellow"/>
        </w:rPr>
        <w:t>Assesses</w:t>
      </w:r>
      <w:r w:rsidRPr="003A2B62">
        <w:rPr>
          <w:spacing w:val="-12"/>
          <w:sz w:val="19"/>
          <w:highlight w:val="yellow"/>
        </w:rPr>
        <w:t xml:space="preserve"> </w:t>
      </w:r>
      <w:r w:rsidRPr="003A2B62">
        <w:rPr>
          <w:spacing w:val="-2"/>
          <w:sz w:val="19"/>
          <w:highlight w:val="yellow"/>
        </w:rPr>
        <w:t>against criteria</w:t>
      </w:r>
    </w:p>
    <w:p w:rsidR="00FB0FE6" w:rsidRPr="003A2B62" w:rsidRDefault="00056ECC">
      <w:pPr>
        <w:pStyle w:val="ListParagraph"/>
        <w:numPr>
          <w:ilvl w:val="0"/>
          <w:numId w:val="4"/>
        </w:numPr>
        <w:tabs>
          <w:tab w:val="left" w:pos="680"/>
        </w:tabs>
        <w:spacing w:line="197" w:lineRule="exact"/>
        <w:ind w:hanging="237"/>
        <w:rPr>
          <w:sz w:val="19"/>
          <w:highlight w:val="yellow"/>
        </w:rPr>
      </w:pPr>
      <w:r w:rsidRPr="003A2B62">
        <w:rPr>
          <w:sz w:val="19"/>
          <w:highlight w:val="yellow"/>
        </w:rPr>
        <w:t>Selects</w:t>
      </w:r>
      <w:r w:rsidRPr="003A2B62">
        <w:rPr>
          <w:spacing w:val="-12"/>
          <w:sz w:val="19"/>
          <w:highlight w:val="yellow"/>
        </w:rPr>
        <w:t xml:space="preserve"> </w:t>
      </w:r>
      <w:r w:rsidRPr="003A2B62">
        <w:rPr>
          <w:spacing w:val="-2"/>
          <w:sz w:val="19"/>
          <w:highlight w:val="yellow"/>
        </w:rPr>
        <w:t>recipients</w:t>
      </w:r>
    </w:p>
    <w:p w:rsidR="00FB0FE6" w:rsidRPr="003A2B62" w:rsidRDefault="00056ECC">
      <w:pPr>
        <w:pStyle w:val="ListParagraph"/>
        <w:numPr>
          <w:ilvl w:val="0"/>
          <w:numId w:val="4"/>
        </w:numPr>
        <w:tabs>
          <w:tab w:val="left" w:pos="680"/>
        </w:tabs>
        <w:spacing w:line="215" w:lineRule="exact"/>
        <w:ind w:hanging="237"/>
        <w:rPr>
          <w:sz w:val="19"/>
          <w:highlight w:val="yellow"/>
        </w:rPr>
      </w:pPr>
      <w:r w:rsidRPr="003A2B62">
        <w:rPr>
          <w:spacing w:val="-2"/>
          <w:sz w:val="19"/>
          <w:highlight w:val="yellow"/>
        </w:rPr>
        <w:t>Documents</w:t>
      </w:r>
      <w:r w:rsidRPr="003A2B62">
        <w:rPr>
          <w:spacing w:val="3"/>
          <w:sz w:val="19"/>
          <w:highlight w:val="yellow"/>
        </w:rPr>
        <w:t xml:space="preserve"> </w:t>
      </w:r>
      <w:r w:rsidRPr="003A2B62">
        <w:rPr>
          <w:spacing w:val="-2"/>
          <w:sz w:val="19"/>
          <w:highlight w:val="yellow"/>
        </w:rPr>
        <w:t>reasoning</w:t>
      </w:r>
    </w:p>
    <w:p w:rsidR="00FB0FE6" w:rsidRPr="003A2B62" w:rsidRDefault="00FB0FE6">
      <w:pPr>
        <w:pStyle w:val="BodyText"/>
        <w:rPr>
          <w:highlight w:val="yellow"/>
        </w:rPr>
      </w:pPr>
    </w:p>
    <w:p w:rsidR="00FB0FE6" w:rsidRPr="003A2B62" w:rsidRDefault="00FB0FE6">
      <w:pPr>
        <w:pStyle w:val="BodyText"/>
        <w:spacing w:before="1"/>
        <w:rPr>
          <w:sz w:val="16"/>
          <w:highlight w:val="yellow"/>
        </w:rPr>
      </w:pPr>
    </w:p>
    <w:p w:rsidR="00FB0FE6" w:rsidRPr="003A2B62" w:rsidRDefault="00056ECC">
      <w:pPr>
        <w:spacing w:line="215" w:lineRule="exact"/>
        <w:ind w:left="443"/>
        <w:rPr>
          <w:sz w:val="19"/>
          <w:highlight w:val="yellow"/>
        </w:rPr>
      </w:pPr>
      <w:r w:rsidRPr="003A2B62">
        <w:rPr>
          <w:highlight w:val="yellow"/>
        </w:rPr>
        <w:pict>
          <v:group id="docshapegroup378" o:spid="_x0000_s1094" style="position:absolute;left:0;text-align:left;margin-left:630.7pt;margin-top:-1.5pt;width:15.95pt;height:15.45pt;z-index:15773184;mso-position-horizontal-relative:page" coordorigin="12614,-30" coordsize="319,309">
            <v:shape id="docshape379" o:spid="_x0000_s1096" type="#_x0000_t75" style="position:absolute;left:12614;top:-30;width:319;height:309">
              <v:imagedata r:id="rId52" o:title=""/>
            </v:shape>
            <v:shape id="docshape380" o:spid="_x0000_s1095" type="#_x0000_t202" style="position:absolute;left:12614;top:-30;width:319;height:309" filled="f" stroked="f">
              <v:textbox inset="0,0,0,0">
                <w:txbxContent>
                  <w:p w:rsidR="00056ECC" w:rsidRDefault="00056ECC">
                    <w:pPr>
                      <w:spacing w:before="55"/>
                      <w:jc w:val="center"/>
                      <w:rPr>
                        <w:b/>
                        <w:sz w:val="19"/>
                      </w:rPr>
                    </w:pPr>
                    <w:r>
                      <w:rPr>
                        <w:b/>
                        <w:color w:val="FFFFFF"/>
                        <w:w w:val="99"/>
                        <w:sz w:val="19"/>
                      </w:rPr>
                      <w:t>6</w:t>
                    </w:r>
                  </w:p>
                </w:txbxContent>
              </v:textbox>
            </v:shape>
            <w10:wrap anchorx="page"/>
          </v:group>
        </w:pict>
      </w:r>
      <w:r w:rsidRPr="003A2B62">
        <w:rPr>
          <w:noProof/>
          <w:highlight w:val="yellow"/>
        </w:rPr>
        <w:drawing>
          <wp:anchor distT="0" distB="0" distL="0" distR="0" simplePos="0" relativeHeight="15773696" behindDoc="0" locked="0" layoutInCell="1" allowOverlap="1">
            <wp:simplePos x="0" y="0"/>
            <wp:positionH relativeFrom="page">
              <wp:posOffset>9528330</wp:posOffset>
            </wp:positionH>
            <wp:positionV relativeFrom="paragraph">
              <wp:posOffset>-74885</wp:posOffset>
            </wp:positionV>
            <wp:extent cx="307579" cy="307579"/>
            <wp:effectExtent l="0" t="0" r="0" b="0"/>
            <wp:wrapNone/>
            <wp:docPr id="35"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5.png"/>
                    <pic:cNvPicPr/>
                  </pic:nvPicPr>
                  <pic:blipFill>
                    <a:blip r:embed="rId55" cstate="print"/>
                    <a:stretch>
                      <a:fillRect/>
                    </a:stretch>
                  </pic:blipFill>
                  <pic:spPr>
                    <a:xfrm>
                      <a:off x="0" y="0"/>
                      <a:ext cx="307579" cy="307579"/>
                    </a:xfrm>
                    <a:prstGeom prst="rect">
                      <a:avLst/>
                    </a:prstGeom>
                  </pic:spPr>
                </pic:pic>
              </a:graphicData>
            </a:graphic>
          </wp:anchor>
        </w:drawing>
      </w:r>
      <w:r w:rsidRPr="003A2B62">
        <w:rPr>
          <w:spacing w:val="-2"/>
          <w:sz w:val="19"/>
          <w:highlight w:val="yellow"/>
        </w:rPr>
        <w:t>Awards grants</w:t>
      </w:r>
    </w:p>
    <w:p w:rsidR="00FB0FE6" w:rsidRPr="003A2B62" w:rsidRDefault="00056ECC">
      <w:pPr>
        <w:spacing w:line="215" w:lineRule="exact"/>
        <w:ind w:left="443"/>
        <w:rPr>
          <w:sz w:val="19"/>
          <w:highlight w:val="yellow"/>
        </w:rPr>
      </w:pPr>
      <w:r w:rsidRPr="003A2B62">
        <w:rPr>
          <w:sz w:val="19"/>
          <w:highlight w:val="yellow"/>
        </w:rPr>
        <w:t>&amp;</w:t>
      </w:r>
      <w:r w:rsidRPr="003A2B62">
        <w:rPr>
          <w:spacing w:val="-9"/>
          <w:sz w:val="19"/>
          <w:highlight w:val="yellow"/>
        </w:rPr>
        <w:t xml:space="preserve"> </w:t>
      </w:r>
      <w:r w:rsidRPr="003A2B62">
        <w:rPr>
          <w:sz w:val="19"/>
          <w:highlight w:val="yellow"/>
        </w:rPr>
        <w:t>publishes</w:t>
      </w:r>
      <w:r w:rsidRPr="003A2B62">
        <w:rPr>
          <w:spacing w:val="-8"/>
          <w:sz w:val="19"/>
          <w:highlight w:val="yellow"/>
        </w:rPr>
        <w:t xml:space="preserve"> </w:t>
      </w:r>
      <w:r w:rsidRPr="003A2B62">
        <w:rPr>
          <w:spacing w:val="-2"/>
          <w:sz w:val="19"/>
          <w:highlight w:val="yellow"/>
        </w:rPr>
        <w:t>outcome</w:t>
      </w:r>
    </w:p>
    <w:p w:rsidR="00FB0FE6" w:rsidRPr="003A2B62" w:rsidRDefault="00FB0FE6">
      <w:pPr>
        <w:spacing w:line="215" w:lineRule="exact"/>
        <w:rPr>
          <w:sz w:val="19"/>
          <w:highlight w:val="yellow"/>
        </w:rPr>
        <w:sectPr w:rsidR="00FB0FE6" w:rsidRPr="003A2B62">
          <w:type w:val="continuous"/>
          <w:pgSz w:w="16840" w:h="11910" w:orient="landscape"/>
          <w:pgMar w:top="1340" w:right="1140" w:bottom="280" w:left="860" w:header="689" w:footer="991" w:gutter="0"/>
          <w:cols w:num="5" w:space="720" w:equalWidth="0">
            <w:col w:w="6899" w:space="767"/>
            <w:col w:w="1079" w:space="110"/>
            <w:col w:w="2128" w:space="40"/>
            <w:col w:w="565" w:space="187"/>
            <w:col w:w="3065"/>
          </w:cols>
        </w:sectPr>
      </w:pPr>
    </w:p>
    <w:p w:rsidR="00FB0FE6" w:rsidRPr="003A2B62" w:rsidRDefault="00056ECC">
      <w:pPr>
        <w:pStyle w:val="BodyText"/>
        <w:spacing w:before="4"/>
        <w:ind w:left="443"/>
        <w:rPr>
          <w:highlight w:val="yellow"/>
        </w:rPr>
      </w:pPr>
      <w:proofErr w:type="gramStart"/>
      <w:r w:rsidRPr="003A2B62">
        <w:rPr>
          <w:w w:val="105"/>
          <w:highlight w:val="yellow"/>
        </w:rPr>
        <w:t>from</w:t>
      </w:r>
      <w:proofErr w:type="gramEnd"/>
      <w:r w:rsidRPr="003A2B62">
        <w:rPr>
          <w:spacing w:val="-14"/>
          <w:w w:val="105"/>
          <w:highlight w:val="yellow"/>
        </w:rPr>
        <w:t xml:space="preserve"> </w:t>
      </w:r>
      <w:r w:rsidRPr="003A2B62">
        <w:rPr>
          <w:w w:val="105"/>
          <w:highlight w:val="yellow"/>
        </w:rPr>
        <w:t>the</w:t>
      </w:r>
      <w:r w:rsidRPr="003A2B62">
        <w:rPr>
          <w:spacing w:val="-13"/>
          <w:w w:val="105"/>
          <w:highlight w:val="yellow"/>
        </w:rPr>
        <w:t xml:space="preserve"> </w:t>
      </w:r>
      <w:r w:rsidRPr="003A2B62">
        <w:rPr>
          <w:w w:val="105"/>
          <w:highlight w:val="yellow"/>
        </w:rPr>
        <w:t>rules.</w:t>
      </w:r>
      <w:r w:rsidRPr="003A2B62">
        <w:rPr>
          <w:spacing w:val="-4"/>
          <w:w w:val="105"/>
          <w:highlight w:val="yellow"/>
        </w:rPr>
        <w:t xml:space="preserve"> </w:t>
      </w:r>
      <w:r w:rsidRPr="003A2B62">
        <w:rPr>
          <w:w w:val="105"/>
          <w:highlight w:val="yellow"/>
        </w:rPr>
        <w:t>And</w:t>
      </w:r>
      <w:r w:rsidRPr="003A2B62">
        <w:rPr>
          <w:spacing w:val="-13"/>
          <w:w w:val="105"/>
          <w:highlight w:val="yellow"/>
        </w:rPr>
        <w:t xml:space="preserve"> </w:t>
      </w:r>
      <w:r w:rsidRPr="003A2B62">
        <w:rPr>
          <w:w w:val="105"/>
          <w:highlight w:val="yellow"/>
        </w:rPr>
        <w:t>funding</w:t>
      </w:r>
      <w:r w:rsidRPr="003A2B62">
        <w:rPr>
          <w:spacing w:val="-14"/>
          <w:w w:val="105"/>
          <w:highlight w:val="yellow"/>
        </w:rPr>
        <w:t xml:space="preserve"> </w:t>
      </w:r>
      <w:r w:rsidRPr="003A2B62">
        <w:rPr>
          <w:w w:val="105"/>
          <w:highlight w:val="yellow"/>
        </w:rPr>
        <w:t>for</w:t>
      </w:r>
      <w:r w:rsidRPr="003A2B62">
        <w:rPr>
          <w:spacing w:val="-13"/>
          <w:w w:val="105"/>
          <w:highlight w:val="yellow"/>
        </w:rPr>
        <w:t xml:space="preserve"> </w:t>
      </w:r>
      <w:r w:rsidRPr="003A2B62">
        <w:rPr>
          <w:w w:val="105"/>
          <w:highlight w:val="yellow"/>
        </w:rPr>
        <w:t>Auditors-General</w:t>
      </w:r>
      <w:r w:rsidRPr="003A2B62">
        <w:rPr>
          <w:spacing w:val="-14"/>
          <w:w w:val="105"/>
          <w:highlight w:val="yellow"/>
        </w:rPr>
        <w:t xml:space="preserve"> </w:t>
      </w:r>
      <w:r w:rsidRPr="003A2B62">
        <w:rPr>
          <w:w w:val="105"/>
          <w:highlight w:val="yellow"/>
        </w:rPr>
        <w:t>should</w:t>
      </w:r>
      <w:r w:rsidRPr="003A2B62">
        <w:rPr>
          <w:spacing w:val="-13"/>
          <w:w w:val="105"/>
          <w:highlight w:val="yellow"/>
        </w:rPr>
        <w:t xml:space="preserve"> </w:t>
      </w:r>
      <w:r w:rsidRPr="003A2B62">
        <w:rPr>
          <w:w w:val="105"/>
          <w:highlight w:val="yellow"/>
        </w:rPr>
        <w:t>be</w:t>
      </w:r>
      <w:r w:rsidRPr="003A2B62">
        <w:rPr>
          <w:spacing w:val="-14"/>
          <w:w w:val="105"/>
          <w:highlight w:val="yellow"/>
        </w:rPr>
        <w:t xml:space="preserve"> </w:t>
      </w:r>
      <w:r w:rsidRPr="003A2B62">
        <w:rPr>
          <w:w w:val="105"/>
          <w:highlight w:val="yellow"/>
        </w:rPr>
        <w:t>increased</w:t>
      </w:r>
      <w:r w:rsidRPr="003A2B62">
        <w:rPr>
          <w:spacing w:val="-13"/>
          <w:w w:val="105"/>
          <w:highlight w:val="yellow"/>
        </w:rPr>
        <w:t xml:space="preserve"> </w:t>
      </w:r>
      <w:r w:rsidRPr="003A2B62">
        <w:rPr>
          <w:spacing w:val="-5"/>
          <w:w w:val="105"/>
          <w:highlight w:val="yellow"/>
        </w:rPr>
        <w:t>to</w:t>
      </w:r>
    </w:p>
    <w:p w:rsidR="00FB0FE6" w:rsidRPr="003A2B62" w:rsidRDefault="00056ECC">
      <w:pPr>
        <w:spacing w:before="54" w:line="212" w:lineRule="exact"/>
        <w:ind w:left="443"/>
        <w:rPr>
          <w:i/>
          <w:sz w:val="19"/>
          <w:highlight w:val="yellow"/>
        </w:rPr>
      </w:pPr>
      <w:r w:rsidRPr="003A2B62">
        <w:rPr>
          <w:highlight w:val="yellow"/>
        </w:rPr>
        <w:br w:type="column"/>
      </w:r>
      <w:r w:rsidRPr="003A2B62">
        <w:rPr>
          <w:i/>
          <w:sz w:val="19"/>
          <w:highlight w:val="yellow"/>
        </w:rPr>
        <w:t>Finance</w:t>
      </w:r>
      <w:r w:rsidRPr="003A2B62">
        <w:rPr>
          <w:i/>
          <w:spacing w:val="-10"/>
          <w:sz w:val="19"/>
          <w:highlight w:val="yellow"/>
        </w:rPr>
        <w:t xml:space="preserve"> </w:t>
      </w:r>
      <w:r w:rsidRPr="003A2B62">
        <w:rPr>
          <w:i/>
          <w:sz w:val="19"/>
          <w:highlight w:val="yellow"/>
        </w:rPr>
        <w:t>minister</w:t>
      </w:r>
      <w:r w:rsidRPr="003A2B62">
        <w:rPr>
          <w:i/>
          <w:spacing w:val="-10"/>
          <w:sz w:val="19"/>
          <w:highlight w:val="yellow"/>
        </w:rPr>
        <w:t xml:space="preserve"> </w:t>
      </w:r>
      <w:r w:rsidRPr="003A2B62">
        <w:rPr>
          <w:i/>
          <w:sz w:val="19"/>
          <w:highlight w:val="yellow"/>
        </w:rPr>
        <w:t>tables</w:t>
      </w:r>
      <w:r w:rsidRPr="003A2B62">
        <w:rPr>
          <w:i/>
          <w:spacing w:val="-10"/>
          <w:sz w:val="19"/>
          <w:highlight w:val="yellow"/>
        </w:rPr>
        <w:t xml:space="preserve"> </w:t>
      </w:r>
      <w:r w:rsidRPr="003A2B62">
        <w:rPr>
          <w:i/>
          <w:sz w:val="19"/>
          <w:highlight w:val="yellow"/>
        </w:rPr>
        <w:t>any</w:t>
      </w:r>
      <w:r w:rsidRPr="003A2B62">
        <w:rPr>
          <w:i/>
          <w:spacing w:val="-10"/>
          <w:sz w:val="19"/>
          <w:highlight w:val="yellow"/>
        </w:rPr>
        <w:t xml:space="preserve"> </w:t>
      </w:r>
      <w:r w:rsidRPr="003A2B62">
        <w:rPr>
          <w:i/>
          <w:sz w:val="19"/>
          <w:highlight w:val="yellow"/>
        </w:rPr>
        <w:t>exceptions</w:t>
      </w:r>
      <w:r w:rsidRPr="003A2B62">
        <w:rPr>
          <w:i/>
          <w:spacing w:val="-10"/>
          <w:sz w:val="19"/>
          <w:highlight w:val="yellow"/>
        </w:rPr>
        <w:t xml:space="preserve"> </w:t>
      </w:r>
      <w:r w:rsidRPr="003A2B62">
        <w:rPr>
          <w:i/>
          <w:sz w:val="19"/>
          <w:highlight w:val="yellow"/>
        </w:rPr>
        <w:t>in</w:t>
      </w:r>
      <w:r w:rsidRPr="003A2B62">
        <w:rPr>
          <w:i/>
          <w:spacing w:val="-10"/>
          <w:sz w:val="19"/>
          <w:highlight w:val="yellow"/>
        </w:rPr>
        <w:t xml:space="preserve"> </w:t>
      </w:r>
      <w:r w:rsidRPr="003A2B62">
        <w:rPr>
          <w:i/>
          <w:sz w:val="19"/>
          <w:highlight w:val="yellow"/>
        </w:rPr>
        <w:t>parliament</w:t>
      </w:r>
      <w:r w:rsidRPr="003A2B62">
        <w:rPr>
          <w:i/>
          <w:spacing w:val="-9"/>
          <w:sz w:val="19"/>
          <w:highlight w:val="yellow"/>
        </w:rPr>
        <w:t xml:space="preserve"> </w:t>
      </w:r>
      <w:r w:rsidRPr="003A2B62">
        <w:rPr>
          <w:i/>
          <w:spacing w:val="-2"/>
          <w:sz w:val="19"/>
          <w:highlight w:val="yellow"/>
        </w:rPr>
        <w:t>quarterly</w:t>
      </w:r>
    </w:p>
    <w:p w:rsidR="00FB0FE6" w:rsidRPr="003A2B62" w:rsidRDefault="00FB0FE6">
      <w:pPr>
        <w:spacing w:line="212" w:lineRule="exact"/>
        <w:rPr>
          <w:sz w:val="19"/>
          <w:highlight w:val="yellow"/>
        </w:rPr>
        <w:sectPr w:rsidR="00FB0FE6" w:rsidRPr="003A2B62">
          <w:type w:val="continuous"/>
          <w:pgSz w:w="16840" w:h="11910" w:orient="landscape"/>
          <w:pgMar w:top="1340" w:right="1140" w:bottom="280" w:left="860" w:header="689" w:footer="991" w:gutter="0"/>
          <w:cols w:num="2" w:space="720" w:equalWidth="0">
            <w:col w:w="7039" w:space="1435"/>
            <w:col w:w="6366"/>
          </w:cols>
        </w:sectPr>
      </w:pPr>
    </w:p>
    <w:p w:rsidR="00FB0FE6" w:rsidRPr="003A2B62" w:rsidRDefault="00056ECC">
      <w:pPr>
        <w:pStyle w:val="BodyText"/>
        <w:tabs>
          <w:tab w:val="left" w:pos="8131"/>
          <w:tab w:val="left" w:pos="14720"/>
        </w:tabs>
        <w:spacing w:before="10"/>
        <w:ind w:left="443"/>
        <w:rPr>
          <w:rFonts w:ascii="Times New Roman"/>
          <w:highlight w:val="yellow"/>
        </w:rPr>
      </w:pPr>
      <w:r w:rsidRPr="003A2B62">
        <w:rPr>
          <w:noProof/>
          <w:highlight w:val="yellow"/>
        </w:rPr>
        <w:drawing>
          <wp:anchor distT="0" distB="0" distL="0" distR="0" simplePos="0" relativeHeight="15774208" behindDoc="0" locked="0" layoutInCell="1" allowOverlap="1">
            <wp:simplePos x="0" y="0"/>
            <wp:positionH relativeFrom="page">
              <wp:posOffset>5776374</wp:posOffset>
            </wp:positionH>
            <wp:positionV relativeFrom="paragraph">
              <wp:posOffset>245636</wp:posOffset>
            </wp:positionV>
            <wp:extent cx="478103" cy="577409"/>
            <wp:effectExtent l="0" t="0" r="0" b="0"/>
            <wp:wrapNone/>
            <wp:docPr id="3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6.png"/>
                    <pic:cNvPicPr/>
                  </pic:nvPicPr>
                  <pic:blipFill>
                    <a:blip r:embed="rId56" cstate="print"/>
                    <a:stretch>
                      <a:fillRect/>
                    </a:stretch>
                  </pic:blipFill>
                  <pic:spPr>
                    <a:xfrm>
                      <a:off x="0" y="0"/>
                      <a:ext cx="478103" cy="577409"/>
                    </a:xfrm>
                    <a:prstGeom prst="rect">
                      <a:avLst/>
                    </a:prstGeom>
                  </pic:spPr>
                </pic:pic>
              </a:graphicData>
            </a:graphic>
          </wp:anchor>
        </w:drawing>
      </w:r>
      <w:proofErr w:type="gramStart"/>
      <w:r w:rsidRPr="003A2B62">
        <w:rPr>
          <w:w w:val="105"/>
          <w:highlight w:val="yellow"/>
        </w:rPr>
        <w:t>enable</w:t>
      </w:r>
      <w:proofErr w:type="gramEnd"/>
      <w:r w:rsidRPr="003A2B62">
        <w:rPr>
          <w:spacing w:val="-12"/>
          <w:w w:val="105"/>
          <w:highlight w:val="yellow"/>
        </w:rPr>
        <w:t xml:space="preserve"> </w:t>
      </w:r>
      <w:r w:rsidRPr="003A2B62">
        <w:rPr>
          <w:w w:val="105"/>
          <w:highlight w:val="yellow"/>
        </w:rPr>
        <w:t>wider</w:t>
      </w:r>
      <w:r w:rsidRPr="003A2B62">
        <w:rPr>
          <w:spacing w:val="-12"/>
          <w:w w:val="105"/>
          <w:highlight w:val="yellow"/>
        </w:rPr>
        <w:t xml:space="preserve"> </w:t>
      </w:r>
      <w:r w:rsidRPr="003A2B62">
        <w:rPr>
          <w:w w:val="105"/>
          <w:highlight w:val="yellow"/>
        </w:rPr>
        <w:t>and</w:t>
      </w:r>
      <w:r w:rsidRPr="003A2B62">
        <w:rPr>
          <w:spacing w:val="-12"/>
          <w:w w:val="105"/>
          <w:highlight w:val="yellow"/>
        </w:rPr>
        <w:t xml:space="preserve"> </w:t>
      </w:r>
      <w:r w:rsidRPr="003A2B62">
        <w:rPr>
          <w:w w:val="105"/>
          <w:highlight w:val="yellow"/>
        </w:rPr>
        <w:t>more</w:t>
      </w:r>
      <w:r w:rsidRPr="003A2B62">
        <w:rPr>
          <w:spacing w:val="-12"/>
          <w:w w:val="105"/>
          <w:highlight w:val="yellow"/>
        </w:rPr>
        <w:t xml:space="preserve"> </w:t>
      </w:r>
      <w:r w:rsidRPr="003A2B62">
        <w:rPr>
          <w:w w:val="105"/>
          <w:highlight w:val="yellow"/>
        </w:rPr>
        <w:t>frequent</w:t>
      </w:r>
      <w:r w:rsidRPr="003A2B62">
        <w:rPr>
          <w:spacing w:val="-12"/>
          <w:w w:val="105"/>
          <w:highlight w:val="yellow"/>
        </w:rPr>
        <w:t xml:space="preserve"> </w:t>
      </w:r>
      <w:r w:rsidRPr="003A2B62">
        <w:rPr>
          <w:w w:val="105"/>
          <w:highlight w:val="yellow"/>
        </w:rPr>
        <w:t>auditing</w:t>
      </w:r>
      <w:r w:rsidRPr="003A2B62">
        <w:rPr>
          <w:spacing w:val="-12"/>
          <w:w w:val="105"/>
          <w:highlight w:val="yellow"/>
        </w:rPr>
        <w:t xml:space="preserve"> </w:t>
      </w:r>
      <w:r w:rsidRPr="003A2B62">
        <w:rPr>
          <w:w w:val="105"/>
          <w:highlight w:val="yellow"/>
        </w:rPr>
        <w:t>of</w:t>
      </w:r>
      <w:r w:rsidRPr="003A2B62">
        <w:rPr>
          <w:spacing w:val="-12"/>
          <w:w w:val="105"/>
          <w:highlight w:val="yellow"/>
        </w:rPr>
        <w:t xml:space="preserve"> </w:t>
      </w:r>
      <w:r w:rsidRPr="003A2B62">
        <w:rPr>
          <w:w w:val="105"/>
          <w:highlight w:val="yellow"/>
        </w:rPr>
        <w:t>grant</w:t>
      </w:r>
      <w:r w:rsidRPr="003A2B62">
        <w:rPr>
          <w:spacing w:val="-12"/>
          <w:w w:val="105"/>
          <w:highlight w:val="yellow"/>
        </w:rPr>
        <w:t xml:space="preserve"> </w:t>
      </w:r>
      <w:r w:rsidRPr="003A2B62">
        <w:rPr>
          <w:spacing w:val="-2"/>
          <w:w w:val="105"/>
          <w:highlight w:val="yellow"/>
        </w:rPr>
        <w:t>programs.</w:t>
      </w:r>
      <w:r w:rsidRPr="003A2B62">
        <w:rPr>
          <w:highlight w:val="yellow"/>
        </w:rPr>
        <w:tab/>
      </w:r>
      <w:r w:rsidRPr="003A2B62">
        <w:rPr>
          <w:rFonts w:ascii="Times New Roman"/>
          <w:highlight w:val="yellow"/>
          <w:u w:val="thick"/>
        </w:rPr>
        <w:tab/>
      </w:r>
    </w:p>
    <w:p w:rsidR="00FB0FE6" w:rsidRPr="003A2B62" w:rsidRDefault="00FB0FE6">
      <w:pPr>
        <w:pStyle w:val="BodyText"/>
        <w:spacing w:before="11"/>
        <w:rPr>
          <w:rFonts w:ascii="Times New Roman"/>
          <w:sz w:val="19"/>
          <w:highlight w:val="yellow"/>
        </w:rPr>
      </w:pPr>
    </w:p>
    <w:p w:rsidR="00FB0FE6" w:rsidRPr="003A2B62" w:rsidRDefault="00FB0FE6">
      <w:pPr>
        <w:rPr>
          <w:rFonts w:ascii="Times New Roman"/>
          <w:sz w:val="19"/>
          <w:highlight w:val="yellow"/>
        </w:rPr>
        <w:sectPr w:rsidR="00FB0FE6" w:rsidRPr="003A2B62">
          <w:type w:val="continuous"/>
          <w:pgSz w:w="16840" w:h="11910" w:orient="landscape"/>
          <w:pgMar w:top="1340" w:right="1140" w:bottom="280" w:left="860" w:header="689" w:footer="991" w:gutter="0"/>
          <w:cols w:space="720"/>
        </w:sectPr>
      </w:pPr>
    </w:p>
    <w:p w:rsidR="00FB0FE6" w:rsidRPr="003A2B62" w:rsidRDefault="00056ECC">
      <w:pPr>
        <w:pStyle w:val="Heading4"/>
        <w:numPr>
          <w:ilvl w:val="1"/>
          <w:numId w:val="11"/>
        </w:numPr>
        <w:tabs>
          <w:tab w:val="left" w:pos="991"/>
          <w:tab w:val="left" w:pos="992"/>
        </w:tabs>
        <w:spacing w:before="109"/>
        <w:ind w:hanging="549"/>
        <w:rPr>
          <w:highlight w:val="yellow"/>
        </w:rPr>
      </w:pPr>
      <w:r w:rsidRPr="003A2B62">
        <w:rPr>
          <w:color w:val="F2901D"/>
          <w:w w:val="105"/>
          <w:highlight w:val="yellow"/>
        </w:rPr>
        <w:t>Reform</w:t>
      </w:r>
      <w:r w:rsidRPr="003A2B62">
        <w:rPr>
          <w:color w:val="F2901D"/>
          <w:spacing w:val="-14"/>
          <w:w w:val="105"/>
          <w:highlight w:val="yellow"/>
        </w:rPr>
        <w:t xml:space="preserve"> </w:t>
      </w:r>
      <w:r w:rsidRPr="003A2B62">
        <w:rPr>
          <w:color w:val="F2901D"/>
          <w:w w:val="105"/>
          <w:highlight w:val="yellow"/>
        </w:rPr>
        <w:t>the</w:t>
      </w:r>
      <w:r w:rsidRPr="003A2B62">
        <w:rPr>
          <w:color w:val="F2901D"/>
          <w:spacing w:val="-13"/>
          <w:w w:val="105"/>
          <w:highlight w:val="yellow"/>
        </w:rPr>
        <w:t xml:space="preserve"> </w:t>
      </w:r>
      <w:r w:rsidRPr="003A2B62">
        <w:rPr>
          <w:color w:val="F2901D"/>
          <w:w w:val="105"/>
          <w:highlight w:val="yellow"/>
        </w:rPr>
        <w:t>grants</w:t>
      </w:r>
      <w:r w:rsidRPr="003A2B62">
        <w:rPr>
          <w:color w:val="F2901D"/>
          <w:spacing w:val="-13"/>
          <w:w w:val="105"/>
          <w:highlight w:val="yellow"/>
        </w:rPr>
        <w:t xml:space="preserve"> </w:t>
      </w:r>
      <w:r w:rsidRPr="003A2B62">
        <w:rPr>
          <w:color w:val="F2901D"/>
          <w:spacing w:val="-2"/>
          <w:w w:val="105"/>
          <w:highlight w:val="yellow"/>
        </w:rPr>
        <w:t>process</w:t>
      </w:r>
    </w:p>
    <w:p w:rsidR="00FB0FE6" w:rsidRPr="003A2B62" w:rsidRDefault="00056ECC">
      <w:pPr>
        <w:pStyle w:val="BodyText"/>
        <w:spacing w:before="177" w:line="283" w:lineRule="auto"/>
        <w:ind w:left="443" w:right="38"/>
        <w:jc w:val="both"/>
        <w:rPr>
          <w:highlight w:val="yellow"/>
        </w:rPr>
      </w:pPr>
      <w:r w:rsidRPr="003A2B62">
        <w:rPr>
          <w:w w:val="105"/>
          <w:highlight w:val="yellow"/>
        </w:rPr>
        <w:t>Australian</w:t>
      </w:r>
      <w:r w:rsidRPr="003A2B62">
        <w:rPr>
          <w:spacing w:val="-15"/>
          <w:w w:val="105"/>
          <w:highlight w:val="yellow"/>
        </w:rPr>
        <w:t xml:space="preserve"> </w:t>
      </w:r>
      <w:r w:rsidRPr="003A2B62">
        <w:rPr>
          <w:w w:val="105"/>
          <w:highlight w:val="yellow"/>
        </w:rPr>
        <w:t>governments</w:t>
      </w:r>
      <w:r w:rsidRPr="003A2B62">
        <w:rPr>
          <w:spacing w:val="-15"/>
          <w:w w:val="105"/>
          <w:highlight w:val="yellow"/>
        </w:rPr>
        <w:t xml:space="preserve"> </w:t>
      </w:r>
      <w:r w:rsidRPr="003A2B62">
        <w:rPr>
          <w:w w:val="105"/>
          <w:highlight w:val="yellow"/>
        </w:rPr>
        <w:t>should</w:t>
      </w:r>
      <w:r w:rsidRPr="003A2B62">
        <w:rPr>
          <w:spacing w:val="-14"/>
          <w:w w:val="105"/>
          <w:highlight w:val="yellow"/>
        </w:rPr>
        <w:t xml:space="preserve"> </w:t>
      </w:r>
      <w:r w:rsidRPr="003A2B62">
        <w:rPr>
          <w:w w:val="105"/>
          <w:highlight w:val="yellow"/>
        </w:rPr>
        <w:t>adopt</w:t>
      </w:r>
      <w:r w:rsidRPr="003A2B62">
        <w:rPr>
          <w:spacing w:val="-15"/>
          <w:w w:val="105"/>
          <w:highlight w:val="yellow"/>
        </w:rPr>
        <w:t xml:space="preserve"> </w:t>
      </w:r>
      <w:r w:rsidRPr="003A2B62">
        <w:rPr>
          <w:w w:val="105"/>
          <w:highlight w:val="yellow"/>
        </w:rPr>
        <w:t>an</w:t>
      </w:r>
      <w:r w:rsidRPr="003A2B62">
        <w:rPr>
          <w:spacing w:val="-14"/>
          <w:w w:val="105"/>
          <w:highlight w:val="yellow"/>
        </w:rPr>
        <w:t xml:space="preserve"> </w:t>
      </w:r>
      <w:r w:rsidRPr="003A2B62">
        <w:rPr>
          <w:w w:val="105"/>
          <w:highlight w:val="yellow"/>
        </w:rPr>
        <w:t>open,</w:t>
      </w:r>
      <w:r w:rsidRPr="003A2B62">
        <w:rPr>
          <w:spacing w:val="-15"/>
          <w:w w:val="105"/>
          <w:highlight w:val="yellow"/>
        </w:rPr>
        <w:t xml:space="preserve"> </w:t>
      </w:r>
      <w:r w:rsidRPr="003A2B62">
        <w:rPr>
          <w:w w:val="105"/>
          <w:highlight w:val="yellow"/>
        </w:rPr>
        <w:t>competitive,</w:t>
      </w:r>
      <w:r w:rsidRPr="003A2B62">
        <w:rPr>
          <w:spacing w:val="-15"/>
          <w:w w:val="105"/>
          <w:highlight w:val="yellow"/>
        </w:rPr>
        <w:t xml:space="preserve"> </w:t>
      </w:r>
      <w:r w:rsidRPr="003A2B62">
        <w:rPr>
          <w:w w:val="105"/>
          <w:highlight w:val="yellow"/>
        </w:rPr>
        <w:t>and</w:t>
      </w:r>
      <w:r w:rsidRPr="003A2B62">
        <w:rPr>
          <w:spacing w:val="-14"/>
          <w:w w:val="105"/>
          <w:highlight w:val="yellow"/>
        </w:rPr>
        <w:t xml:space="preserve"> </w:t>
      </w:r>
      <w:r w:rsidRPr="003A2B62">
        <w:rPr>
          <w:w w:val="105"/>
          <w:highlight w:val="yellow"/>
        </w:rPr>
        <w:t>more transparent</w:t>
      </w:r>
      <w:r w:rsidRPr="003A2B62">
        <w:rPr>
          <w:spacing w:val="-15"/>
          <w:w w:val="105"/>
          <w:highlight w:val="yellow"/>
        </w:rPr>
        <w:t xml:space="preserve"> </w:t>
      </w:r>
      <w:r w:rsidRPr="003A2B62">
        <w:rPr>
          <w:w w:val="105"/>
          <w:highlight w:val="yellow"/>
        </w:rPr>
        <w:t>process</w:t>
      </w:r>
      <w:r w:rsidRPr="003A2B62">
        <w:rPr>
          <w:spacing w:val="-15"/>
          <w:w w:val="105"/>
          <w:highlight w:val="yellow"/>
        </w:rPr>
        <w:t xml:space="preserve"> </w:t>
      </w:r>
      <w:r w:rsidRPr="003A2B62">
        <w:rPr>
          <w:w w:val="105"/>
          <w:highlight w:val="yellow"/>
        </w:rPr>
        <w:t>for</w:t>
      </w:r>
      <w:r w:rsidRPr="003A2B62">
        <w:rPr>
          <w:spacing w:val="-14"/>
          <w:w w:val="105"/>
          <w:highlight w:val="yellow"/>
        </w:rPr>
        <w:t xml:space="preserve"> </w:t>
      </w:r>
      <w:r w:rsidRPr="003A2B62">
        <w:rPr>
          <w:w w:val="105"/>
          <w:highlight w:val="yellow"/>
        </w:rPr>
        <w:t>allocating</w:t>
      </w:r>
      <w:r w:rsidRPr="003A2B62">
        <w:rPr>
          <w:spacing w:val="-15"/>
          <w:w w:val="105"/>
          <w:highlight w:val="yellow"/>
        </w:rPr>
        <w:t xml:space="preserve"> </w:t>
      </w:r>
      <w:r w:rsidRPr="003A2B62">
        <w:rPr>
          <w:w w:val="105"/>
          <w:highlight w:val="yellow"/>
        </w:rPr>
        <w:t>grants,</w:t>
      </w:r>
      <w:r w:rsidRPr="003A2B62">
        <w:rPr>
          <w:spacing w:val="-14"/>
          <w:w w:val="105"/>
          <w:highlight w:val="yellow"/>
        </w:rPr>
        <w:t xml:space="preserve"> </w:t>
      </w:r>
      <w:r w:rsidRPr="003A2B62">
        <w:rPr>
          <w:w w:val="105"/>
          <w:highlight w:val="yellow"/>
        </w:rPr>
        <w:t>with</w:t>
      </w:r>
      <w:r w:rsidRPr="003A2B62">
        <w:rPr>
          <w:spacing w:val="-15"/>
          <w:w w:val="105"/>
          <w:highlight w:val="yellow"/>
        </w:rPr>
        <w:t xml:space="preserve"> </w:t>
      </w:r>
      <w:r w:rsidRPr="003A2B62">
        <w:rPr>
          <w:w w:val="105"/>
          <w:highlight w:val="yellow"/>
        </w:rPr>
        <w:t>clear</w:t>
      </w:r>
      <w:r w:rsidRPr="003A2B62">
        <w:rPr>
          <w:spacing w:val="-15"/>
          <w:w w:val="105"/>
          <w:highlight w:val="yellow"/>
        </w:rPr>
        <w:t xml:space="preserve"> </w:t>
      </w:r>
      <w:r w:rsidRPr="003A2B62">
        <w:rPr>
          <w:w w:val="105"/>
          <w:highlight w:val="yellow"/>
        </w:rPr>
        <w:t>guardrails</w:t>
      </w:r>
      <w:r w:rsidRPr="003A2B62">
        <w:rPr>
          <w:spacing w:val="-14"/>
          <w:w w:val="105"/>
          <w:highlight w:val="yellow"/>
        </w:rPr>
        <w:t xml:space="preserve"> </w:t>
      </w:r>
      <w:r w:rsidRPr="003A2B62">
        <w:rPr>
          <w:w w:val="105"/>
          <w:highlight w:val="yellow"/>
        </w:rPr>
        <w:t xml:space="preserve">around ministerial discretion (see Figure </w:t>
      </w:r>
      <w:hyperlink w:anchor="_bookmark144" w:history="1">
        <w:r w:rsidRPr="003A2B62">
          <w:rPr>
            <w:w w:val="105"/>
            <w:highlight w:val="yellow"/>
          </w:rPr>
          <w:t>4.1).</w:t>
        </w:r>
      </w:hyperlink>
    </w:p>
    <w:p w:rsidR="00FB0FE6" w:rsidRPr="003A2B62" w:rsidRDefault="00056ECC">
      <w:pPr>
        <w:spacing w:before="119" w:line="223" w:lineRule="auto"/>
        <w:ind w:left="1506"/>
        <w:rPr>
          <w:sz w:val="19"/>
          <w:highlight w:val="yellow"/>
        </w:rPr>
      </w:pPr>
      <w:r w:rsidRPr="003A2B62">
        <w:rPr>
          <w:highlight w:val="yellow"/>
        </w:rPr>
        <w:br w:type="column"/>
      </w:r>
      <w:r w:rsidRPr="003A2B62">
        <w:rPr>
          <w:sz w:val="19"/>
          <w:highlight w:val="yellow"/>
        </w:rPr>
        <w:t xml:space="preserve">Multi-party standing </w:t>
      </w:r>
      <w:r w:rsidRPr="003A2B62">
        <w:rPr>
          <w:spacing w:val="-2"/>
          <w:sz w:val="19"/>
          <w:highlight w:val="yellow"/>
        </w:rPr>
        <w:t>parliamentary</w:t>
      </w:r>
      <w:r w:rsidRPr="003A2B62">
        <w:rPr>
          <w:spacing w:val="-12"/>
          <w:sz w:val="19"/>
          <w:highlight w:val="yellow"/>
        </w:rPr>
        <w:t xml:space="preserve"> </w:t>
      </w:r>
      <w:r w:rsidRPr="003A2B62">
        <w:rPr>
          <w:spacing w:val="-2"/>
          <w:sz w:val="19"/>
          <w:highlight w:val="yellow"/>
        </w:rPr>
        <w:t xml:space="preserve">committee </w:t>
      </w:r>
      <w:r w:rsidRPr="003A2B62">
        <w:rPr>
          <w:sz w:val="19"/>
          <w:highlight w:val="yellow"/>
        </w:rPr>
        <w:t>reviews exceptions</w:t>
      </w:r>
    </w:p>
    <w:p w:rsidR="00FB0FE6" w:rsidRPr="003A2B62" w:rsidRDefault="00056ECC">
      <w:pPr>
        <w:spacing w:before="116" w:line="228" w:lineRule="auto"/>
        <w:ind w:left="1121" w:right="478"/>
        <w:rPr>
          <w:sz w:val="19"/>
          <w:highlight w:val="yellow"/>
        </w:rPr>
      </w:pPr>
      <w:r w:rsidRPr="003A2B62">
        <w:rPr>
          <w:highlight w:val="yellow"/>
        </w:rPr>
        <w:br w:type="column"/>
      </w:r>
      <w:r w:rsidRPr="003A2B62">
        <w:rPr>
          <w:sz w:val="19"/>
          <w:highlight w:val="yellow"/>
        </w:rPr>
        <w:t xml:space="preserve">Audit offices &amp; </w:t>
      </w:r>
      <w:r w:rsidRPr="003A2B62">
        <w:rPr>
          <w:spacing w:val="-2"/>
          <w:sz w:val="19"/>
          <w:highlight w:val="yellow"/>
        </w:rPr>
        <w:t>integrity</w:t>
      </w:r>
      <w:r w:rsidRPr="003A2B62">
        <w:rPr>
          <w:spacing w:val="-12"/>
          <w:sz w:val="19"/>
          <w:highlight w:val="yellow"/>
        </w:rPr>
        <w:t xml:space="preserve"> </w:t>
      </w:r>
      <w:r w:rsidRPr="003A2B62">
        <w:rPr>
          <w:spacing w:val="-2"/>
          <w:sz w:val="19"/>
          <w:highlight w:val="yellow"/>
        </w:rPr>
        <w:t>commissions</w:t>
      </w:r>
    </w:p>
    <w:p w:rsidR="00FB0FE6" w:rsidRDefault="00056ECC">
      <w:pPr>
        <w:spacing w:line="201" w:lineRule="exact"/>
        <w:ind w:left="1121"/>
        <w:rPr>
          <w:sz w:val="19"/>
        </w:rPr>
      </w:pPr>
      <w:r w:rsidRPr="003A2B62">
        <w:rPr>
          <w:noProof/>
          <w:highlight w:val="yellow"/>
        </w:rPr>
        <w:drawing>
          <wp:anchor distT="0" distB="0" distL="0" distR="0" simplePos="0" relativeHeight="15771136" behindDoc="0" locked="0" layoutInCell="1" allowOverlap="1">
            <wp:simplePos x="0" y="0"/>
            <wp:positionH relativeFrom="page">
              <wp:posOffset>8043023</wp:posOffset>
            </wp:positionH>
            <wp:positionV relativeFrom="paragraph">
              <wp:posOffset>-275613</wp:posOffset>
            </wp:positionV>
            <wp:extent cx="377701" cy="379295"/>
            <wp:effectExtent l="0" t="0" r="0" b="0"/>
            <wp:wrapNone/>
            <wp:docPr id="39"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7.png"/>
                    <pic:cNvPicPr/>
                  </pic:nvPicPr>
                  <pic:blipFill>
                    <a:blip r:embed="rId57" cstate="print"/>
                    <a:stretch>
                      <a:fillRect/>
                    </a:stretch>
                  </pic:blipFill>
                  <pic:spPr>
                    <a:xfrm>
                      <a:off x="0" y="0"/>
                      <a:ext cx="377701" cy="379295"/>
                    </a:xfrm>
                    <a:prstGeom prst="rect">
                      <a:avLst/>
                    </a:prstGeom>
                  </pic:spPr>
                </pic:pic>
              </a:graphicData>
            </a:graphic>
          </wp:anchor>
        </w:drawing>
      </w:r>
      <w:proofErr w:type="gramStart"/>
      <w:r w:rsidRPr="003A2B62">
        <w:rPr>
          <w:sz w:val="19"/>
          <w:highlight w:val="yellow"/>
        </w:rPr>
        <w:t>investigate</w:t>
      </w:r>
      <w:proofErr w:type="gramEnd"/>
      <w:r w:rsidRPr="003A2B62">
        <w:rPr>
          <w:spacing w:val="-9"/>
          <w:sz w:val="19"/>
          <w:highlight w:val="yellow"/>
        </w:rPr>
        <w:t xml:space="preserve"> </w:t>
      </w:r>
      <w:r w:rsidRPr="003A2B62">
        <w:rPr>
          <w:sz w:val="19"/>
          <w:highlight w:val="yellow"/>
        </w:rPr>
        <w:t>if</w:t>
      </w:r>
      <w:r w:rsidRPr="003A2B62">
        <w:rPr>
          <w:spacing w:val="-9"/>
          <w:sz w:val="19"/>
          <w:highlight w:val="yellow"/>
        </w:rPr>
        <w:t xml:space="preserve"> </w:t>
      </w:r>
      <w:r w:rsidRPr="003A2B62">
        <w:rPr>
          <w:spacing w:val="-2"/>
          <w:sz w:val="19"/>
          <w:highlight w:val="yellow"/>
        </w:rPr>
        <w:t>necessary</w:t>
      </w:r>
    </w:p>
    <w:p w:rsidR="00FB0FE6" w:rsidRDefault="00FB0FE6">
      <w:pPr>
        <w:spacing w:line="201" w:lineRule="exact"/>
        <w:rPr>
          <w:sz w:val="19"/>
        </w:rPr>
        <w:sectPr w:rsidR="00FB0FE6">
          <w:type w:val="continuous"/>
          <w:pgSz w:w="16840" w:h="11910" w:orient="landscape"/>
          <w:pgMar w:top="1340" w:right="1140" w:bottom="280" w:left="860" w:header="689" w:footer="991" w:gutter="0"/>
          <w:cols w:num="3" w:space="720" w:equalWidth="0">
            <w:col w:w="6847" w:space="945"/>
            <w:col w:w="3567" w:space="40"/>
            <w:col w:w="3441"/>
          </w:cols>
        </w:sectPr>
      </w:pPr>
    </w:p>
    <w:p w:rsidR="00FB0FE6" w:rsidRDefault="00056ECC">
      <w:pPr>
        <w:pStyle w:val="Heading4"/>
        <w:numPr>
          <w:ilvl w:val="2"/>
          <w:numId w:val="11"/>
        </w:numPr>
        <w:tabs>
          <w:tab w:val="left" w:pos="1163"/>
          <w:tab w:val="left" w:pos="1164"/>
        </w:tabs>
        <w:spacing w:before="160"/>
      </w:pPr>
      <w:r>
        <w:rPr>
          <w:color w:val="F2901D"/>
          <w:w w:val="105"/>
        </w:rPr>
        <w:lastRenderedPageBreak/>
        <w:t>Make</w:t>
      </w:r>
      <w:r>
        <w:rPr>
          <w:color w:val="F2901D"/>
          <w:spacing w:val="-13"/>
          <w:w w:val="105"/>
        </w:rPr>
        <w:t xml:space="preserve"> </w:t>
      </w:r>
      <w:r>
        <w:rPr>
          <w:color w:val="F2901D"/>
          <w:w w:val="105"/>
        </w:rPr>
        <w:t>grant</w:t>
      </w:r>
      <w:r>
        <w:rPr>
          <w:color w:val="F2901D"/>
          <w:spacing w:val="-13"/>
          <w:w w:val="105"/>
        </w:rPr>
        <w:t xml:space="preserve"> </w:t>
      </w:r>
      <w:r>
        <w:rPr>
          <w:color w:val="F2901D"/>
          <w:w w:val="105"/>
        </w:rPr>
        <w:t>programs</w:t>
      </w:r>
      <w:r>
        <w:rPr>
          <w:color w:val="F2901D"/>
          <w:spacing w:val="-13"/>
          <w:w w:val="105"/>
        </w:rPr>
        <w:t xml:space="preserve"> </w:t>
      </w:r>
      <w:r>
        <w:rPr>
          <w:color w:val="F2901D"/>
          <w:w w:val="105"/>
        </w:rPr>
        <w:t>open</w:t>
      </w:r>
      <w:r>
        <w:rPr>
          <w:color w:val="F2901D"/>
          <w:spacing w:val="-13"/>
          <w:w w:val="105"/>
        </w:rPr>
        <w:t xml:space="preserve"> </w:t>
      </w:r>
      <w:r>
        <w:rPr>
          <w:color w:val="F2901D"/>
          <w:w w:val="105"/>
        </w:rPr>
        <w:t>and</w:t>
      </w:r>
      <w:r>
        <w:rPr>
          <w:color w:val="F2901D"/>
          <w:spacing w:val="-13"/>
          <w:w w:val="105"/>
        </w:rPr>
        <w:t xml:space="preserve"> </w:t>
      </w:r>
      <w:r>
        <w:rPr>
          <w:color w:val="F2901D"/>
          <w:spacing w:val="-2"/>
          <w:w w:val="105"/>
        </w:rPr>
        <w:t>competitive</w:t>
      </w:r>
    </w:p>
    <w:p w:rsidR="00FB0FE6" w:rsidRPr="003A2B62" w:rsidRDefault="00056ECC">
      <w:pPr>
        <w:pStyle w:val="BodyText"/>
        <w:spacing w:before="177"/>
        <w:ind w:left="443"/>
        <w:rPr>
          <w:highlight w:val="yellow"/>
        </w:rPr>
      </w:pPr>
      <w:r w:rsidRPr="003A2B62">
        <w:rPr>
          <w:w w:val="105"/>
          <w:highlight w:val="yellow"/>
        </w:rPr>
        <w:t>All</w:t>
      </w:r>
      <w:r w:rsidRPr="003A2B62">
        <w:rPr>
          <w:spacing w:val="-11"/>
          <w:w w:val="105"/>
          <w:highlight w:val="yellow"/>
        </w:rPr>
        <w:t xml:space="preserve"> </w:t>
      </w:r>
      <w:r w:rsidRPr="003A2B62">
        <w:rPr>
          <w:w w:val="105"/>
          <w:highlight w:val="yellow"/>
        </w:rPr>
        <w:t>grants</w:t>
      </w:r>
      <w:r w:rsidRPr="003A2B62">
        <w:rPr>
          <w:spacing w:val="-12"/>
          <w:w w:val="105"/>
          <w:highlight w:val="yellow"/>
        </w:rPr>
        <w:t xml:space="preserve"> </w:t>
      </w:r>
      <w:r w:rsidRPr="003A2B62">
        <w:rPr>
          <w:w w:val="105"/>
          <w:highlight w:val="yellow"/>
        </w:rPr>
        <w:t>should</w:t>
      </w:r>
      <w:r w:rsidRPr="003A2B62">
        <w:rPr>
          <w:spacing w:val="-11"/>
          <w:w w:val="105"/>
          <w:highlight w:val="yellow"/>
        </w:rPr>
        <w:t xml:space="preserve"> </w:t>
      </w:r>
      <w:r w:rsidRPr="003A2B62">
        <w:rPr>
          <w:w w:val="105"/>
          <w:highlight w:val="yellow"/>
        </w:rPr>
        <w:t>be</w:t>
      </w:r>
      <w:r w:rsidRPr="003A2B62">
        <w:rPr>
          <w:spacing w:val="-11"/>
          <w:w w:val="105"/>
          <w:highlight w:val="yellow"/>
        </w:rPr>
        <w:t xml:space="preserve"> </w:t>
      </w:r>
      <w:r w:rsidRPr="003A2B62">
        <w:rPr>
          <w:w w:val="105"/>
          <w:highlight w:val="yellow"/>
        </w:rPr>
        <w:t>allocated</w:t>
      </w:r>
      <w:r w:rsidRPr="003A2B62">
        <w:rPr>
          <w:spacing w:val="-11"/>
          <w:w w:val="105"/>
          <w:highlight w:val="yellow"/>
        </w:rPr>
        <w:t xml:space="preserve"> </w:t>
      </w:r>
      <w:r w:rsidRPr="003A2B62">
        <w:rPr>
          <w:w w:val="105"/>
          <w:highlight w:val="yellow"/>
        </w:rPr>
        <w:t>through</w:t>
      </w:r>
      <w:r w:rsidRPr="003A2B62">
        <w:rPr>
          <w:spacing w:val="-11"/>
          <w:w w:val="105"/>
          <w:highlight w:val="yellow"/>
        </w:rPr>
        <w:t xml:space="preserve"> </w:t>
      </w:r>
      <w:r w:rsidRPr="003A2B62">
        <w:rPr>
          <w:w w:val="105"/>
          <w:highlight w:val="yellow"/>
        </w:rPr>
        <w:t>an</w:t>
      </w:r>
      <w:r w:rsidRPr="003A2B62">
        <w:rPr>
          <w:spacing w:val="-11"/>
          <w:w w:val="105"/>
          <w:highlight w:val="yellow"/>
        </w:rPr>
        <w:t xml:space="preserve"> </w:t>
      </w:r>
      <w:r w:rsidRPr="003A2B62">
        <w:rPr>
          <w:w w:val="105"/>
          <w:highlight w:val="yellow"/>
        </w:rPr>
        <w:t>open,</w:t>
      </w:r>
      <w:r w:rsidRPr="003A2B62">
        <w:rPr>
          <w:spacing w:val="-11"/>
          <w:w w:val="105"/>
          <w:highlight w:val="yellow"/>
        </w:rPr>
        <w:t xml:space="preserve"> </w:t>
      </w:r>
      <w:r w:rsidRPr="003A2B62">
        <w:rPr>
          <w:spacing w:val="-2"/>
          <w:w w:val="105"/>
          <w:highlight w:val="yellow"/>
        </w:rPr>
        <w:t>competitive,</w:t>
      </w:r>
    </w:p>
    <w:p w:rsidR="00FB0FE6" w:rsidRPr="003A2B62" w:rsidRDefault="00056ECC">
      <w:pPr>
        <w:pStyle w:val="BodyText"/>
        <w:spacing w:before="41" w:line="280" w:lineRule="auto"/>
        <w:ind w:left="443"/>
        <w:rPr>
          <w:sz w:val="13"/>
          <w:highlight w:val="yellow"/>
        </w:rPr>
      </w:pPr>
      <w:proofErr w:type="gramStart"/>
      <w:r w:rsidRPr="003A2B62">
        <w:rPr>
          <w:w w:val="105"/>
          <w:highlight w:val="yellow"/>
        </w:rPr>
        <w:t>merit-based</w:t>
      </w:r>
      <w:proofErr w:type="gramEnd"/>
      <w:r w:rsidRPr="003A2B62">
        <w:rPr>
          <w:w w:val="105"/>
          <w:highlight w:val="yellow"/>
        </w:rPr>
        <w:t xml:space="preserve"> assessment process. Expected public policy outcomes should</w:t>
      </w:r>
      <w:r w:rsidRPr="003A2B62">
        <w:rPr>
          <w:spacing w:val="-11"/>
          <w:w w:val="105"/>
          <w:highlight w:val="yellow"/>
        </w:rPr>
        <w:t xml:space="preserve"> </w:t>
      </w:r>
      <w:r w:rsidRPr="003A2B62">
        <w:rPr>
          <w:w w:val="105"/>
          <w:highlight w:val="yellow"/>
        </w:rPr>
        <w:t>be</w:t>
      </w:r>
      <w:r w:rsidRPr="003A2B62">
        <w:rPr>
          <w:spacing w:val="-11"/>
          <w:w w:val="105"/>
          <w:highlight w:val="yellow"/>
        </w:rPr>
        <w:t xml:space="preserve"> </w:t>
      </w:r>
      <w:r w:rsidRPr="003A2B62">
        <w:rPr>
          <w:w w:val="105"/>
          <w:highlight w:val="yellow"/>
        </w:rPr>
        <w:t>clearly</w:t>
      </w:r>
      <w:r w:rsidRPr="003A2B62">
        <w:rPr>
          <w:spacing w:val="-11"/>
          <w:w w:val="105"/>
          <w:highlight w:val="yellow"/>
        </w:rPr>
        <w:t xml:space="preserve"> </w:t>
      </w:r>
      <w:r w:rsidRPr="003A2B62">
        <w:rPr>
          <w:w w:val="105"/>
          <w:highlight w:val="yellow"/>
        </w:rPr>
        <w:t>defined</w:t>
      </w:r>
      <w:r w:rsidRPr="003A2B62">
        <w:rPr>
          <w:spacing w:val="-11"/>
          <w:w w:val="105"/>
          <w:highlight w:val="yellow"/>
        </w:rPr>
        <w:t xml:space="preserve"> </w:t>
      </w:r>
      <w:r w:rsidRPr="003A2B62">
        <w:rPr>
          <w:w w:val="105"/>
          <w:highlight w:val="yellow"/>
        </w:rPr>
        <w:t>and</w:t>
      </w:r>
      <w:r w:rsidRPr="003A2B62">
        <w:rPr>
          <w:spacing w:val="-11"/>
          <w:w w:val="105"/>
          <w:highlight w:val="yellow"/>
        </w:rPr>
        <w:t xml:space="preserve"> </w:t>
      </w:r>
      <w:r w:rsidRPr="003A2B62">
        <w:rPr>
          <w:w w:val="105"/>
          <w:highlight w:val="yellow"/>
        </w:rPr>
        <w:t>linked</w:t>
      </w:r>
      <w:r w:rsidRPr="003A2B62">
        <w:rPr>
          <w:spacing w:val="-11"/>
          <w:w w:val="105"/>
          <w:highlight w:val="yellow"/>
        </w:rPr>
        <w:t xml:space="preserve"> </w:t>
      </w:r>
      <w:r w:rsidRPr="003A2B62">
        <w:rPr>
          <w:w w:val="105"/>
          <w:highlight w:val="yellow"/>
        </w:rPr>
        <w:t>to</w:t>
      </w:r>
      <w:r w:rsidRPr="003A2B62">
        <w:rPr>
          <w:spacing w:val="-11"/>
          <w:w w:val="105"/>
          <w:highlight w:val="yellow"/>
        </w:rPr>
        <w:t xml:space="preserve"> </w:t>
      </w:r>
      <w:r w:rsidRPr="003A2B62">
        <w:rPr>
          <w:w w:val="105"/>
          <w:highlight w:val="yellow"/>
        </w:rPr>
        <w:t>the</w:t>
      </w:r>
      <w:r w:rsidRPr="003A2B62">
        <w:rPr>
          <w:spacing w:val="-11"/>
          <w:w w:val="105"/>
          <w:highlight w:val="yellow"/>
        </w:rPr>
        <w:t xml:space="preserve"> </w:t>
      </w:r>
      <w:r w:rsidRPr="003A2B62">
        <w:rPr>
          <w:w w:val="105"/>
          <w:highlight w:val="yellow"/>
        </w:rPr>
        <w:t>selection</w:t>
      </w:r>
      <w:r w:rsidRPr="003A2B62">
        <w:rPr>
          <w:spacing w:val="-11"/>
          <w:w w:val="105"/>
          <w:highlight w:val="yellow"/>
        </w:rPr>
        <w:t xml:space="preserve"> </w:t>
      </w:r>
      <w:r w:rsidRPr="003A2B62">
        <w:rPr>
          <w:w w:val="105"/>
          <w:highlight w:val="yellow"/>
        </w:rPr>
        <w:t>criteria. This</w:t>
      </w:r>
      <w:r w:rsidRPr="003A2B62">
        <w:rPr>
          <w:spacing w:val="-11"/>
          <w:w w:val="105"/>
          <w:highlight w:val="yellow"/>
        </w:rPr>
        <w:t xml:space="preserve"> </w:t>
      </w:r>
      <w:r w:rsidRPr="003A2B62">
        <w:rPr>
          <w:w w:val="105"/>
          <w:highlight w:val="yellow"/>
        </w:rPr>
        <w:t>would ensure</w:t>
      </w:r>
      <w:r w:rsidRPr="003A2B62">
        <w:rPr>
          <w:spacing w:val="-11"/>
          <w:w w:val="105"/>
          <w:highlight w:val="yellow"/>
        </w:rPr>
        <w:t xml:space="preserve"> </w:t>
      </w:r>
      <w:r w:rsidRPr="003A2B62">
        <w:rPr>
          <w:w w:val="105"/>
          <w:highlight w:val="yellow"/>
        </w:rPr>
        <w:t>taxpayers</w:t>
      </w:r>
      <w:r w:rsidRPr="003A2B62">
        <w:rPr>
          <w:spacing w:val="-11"/>
          <w:w w:val="105"/>
          <w:highlight w:val="yellow"/>
        </w:rPr>
        <w:t xml:space="preserve"> </w:t>
      </w:r>
      <w:r w:rsidRPr="003A2B62">
        <w:rPr>
          <w:w w:val="105"/>
          <w:highlight w:val="yellow"/>
        </w:rPr>
        <w:t>get</w:t>
      </w:r>
      <w:r w:rsidRPr="003A2B62">
        <w:rPr>
          <w:spacing w:val="-11"/>
          <w:w w:val="105"/>
          <w:highlight w:val="yellow"/>
        </w:rPr>
        <w:t xml:space="preserve"> </w:t>
      </w:r>
      <w:r w:rsidRPr="003A2B62">
        <w:rPr>
          <w:w w:val="105"/>
          <w:highlight w:val="yellow"/>
        </w:rPr>
        <w:t>better</w:t>
      </w:r>
      <w:r w:rsidRPr="003A2B62">
        <w:rPr>
          <w:spacing w:val="-11"/>
          <w:w w:val="105"/>
          <w:highlight w:val="yellow"/>
        </w:rPr>
        <w:t xml:space="preserve"> </w:t>
      </w:r>
      <w:r w:rsidRPr="003A2B62">
        <w:rPr>
          <w:w w:val="105"/>
          <w:highlight w:val="yellow"/>
        </w:rPr>
        <w:t>value</w:t>
      </w:r>
      <w:r w:rsidRPr="003A2B62">
        <w:rPr>
          <w:spacing w:val="-11"/>
          <w:w w:val="105"/>
          <w:highlight w:val="yellow"/>
        </w:rPr>
        <w:t xml:space="preserve"> </w:t>
      </w:r>
      <w:r w:rsidRPr="003A2B62">
        <w:rPr>
          <w:w w:val="105"/>
          <w:highlight w:val="yellow"/>
        </w:rPr>
        <w:t>for</w:t>
      </w:r>
      <w:r w:rsidRPr="003A2B62">
        <w:rPr>
          <w:spacing w:val="-11"/>
          <w:w w:val="105"/>
          <w:highlight w:val="yellow"/>
        </w:rPr>
        <w:t xml:space="preserve"> </w:t>
      </w:r>
      <w:r w:rsidRPr="003A2B62">
        <w:rPr>
          <w:w w:val="105"/>
          <w:highlight w:val="yellow"/>
        </w:rPr>
        <w:t>money</w:t>
      </w:r>
      <w:proofErr w:type="gramStart"/>
      <w:r w:rsidRPr="003A2B62">
        <w:rPr>
          <w:w w:val="105"/>
          <w:highlight w:val="yellow"/>
        </w:rPr>
        <w:t>,</w:t>
      </w:r>
      <w:proofErr w:type="gramEnd"/>
      <w:r w:rsidRPr="003A2B62">
        <w:rPr>
          <w:w w:val="105"/>
          <w:position w:val="7"/>
          <w:sz w:val="13"/>
          <w:highlight w:val="yellow"/>
        </w:rPr>
        <w:fldChar w:fldCharType="begin"/>
      </w:r>
      <w:r w:rsidRPr="003A2B62">
        <w:rPr>
          <w:w w:val="105"/>
          <w:position w:val="7"/>
          <w:sz w:val="13"/>
          <w:highlight w:val="yellow"/>
        </w:rPr>
        <w:instrText xml:space="preserve"> HYPERLINK \l "_bookmark145" </w:instrText>
      </w:r>
      <w:r w:rsidRPr="003A2B62">
        <w:rPr>
          <w:w w:val="105"/>
          <w:position w:val="7"/>
          <w:sz w:val="13"/>
          <w:highlight w:val="yellow"/>
        </w:rPr>
        <w:fldChar w:fldCharType="separate"/>
      </w:r>
      <w:r w:rsidRPr="003A2B62">
        <w:rPr>
          <w:w w:val="105"/>
          <w:position w:val="7"/>
          <w:sz w:val="13"/>
          <w:highlight w:val="yellow"/>
        </w:rPr>
        <w:t>111</w:t>
      </w:r>
      <w:r w:rsidRPr="003A2B62">
        <w:rPr>
          <w:w w:val="105"/>
          <w:position w:val="7"/>
          <w:sz w:val="13"/>
          <w:highlight w:val="yellow"/>
        </w:rPr>
        <w:fldChar w:fldCharType="end"/>
      </w:r>
      <w:r w:rsidRPr="003A2B62">
        <w:rPr>
          <w:spacing w:val="17"/>
          <w:w w:val="105"/>
          <w:position w:val="7"/>
          <w:sz w:val="13"/>
          <w:highlight w:val="yellow"/>
        </w:rPr>
        <w:t xml:space="preserve"> </w:t>
      </w:r>
      <w:r w:rsidRPr="003A2B62">
        <w:rPr>
          <w:w w:val="105"/>
          <w:highlight w:val="yellow"/>
        </w:rPr>
        <w:t>and</w:t>
      </w:r>
      <w:r w:rsidRPr="003A2B62">
        <w:rPr>
          <w:spacing w:val="-11"/>
          <w:w w:val="105"/>
          <w:highlight w:val="yellow"/>
        </w:rPr>
        <w:t xml:space="preserve"> </w:t>
      </w:r>
      <w:r w:rsidRPr="003A2B62">
        <w:rPr>
          <w:w w:val="105"/>
          <w:highlight w:val="yellow"/>
        </w:rPr>
        <w:t>it</w:t>
      </w:r>
      <w:r w:rsidRPr="003A2B62">
        <w:rPr>
          <w:spacing w:val="-11"/>
          <w:w w:val="105"/>
          <w:highlight w:val="yellow"/>
        </w:rPr>
        <w:t xml:space="preserve"> </w:t>
      </w:r>
      <w:r w:rsidRPr="003A2B62">
        <w:rPr>
          <w:w w:val="105"/>
          <w:highlight w:val="yellow"/>
        </w:rPr>
        <w:t>would</w:t>
      </w:r>
      <w:r w:rsidRPr="003A2B62">
        <w:rPr>
          <w:spacing w:val="-11"/>
          <w:w w:val="105"/>
          <w:highlight w:val="yellow"/>
        </w:rPr>
        <w:t xml:space="preserve"> </w:t>
      </w:r>
      <w:r w:rsidRPr="003A2B62">
        <w:rPr>
          <w:w w:val="105"/>
          <w:highlight w:val="yellow"/>
        </w:rPr>
        <w:t>reduce</w:t>
      </w:r>
      <w:r w:rsidRPr="003A2B62">
        <w:rPr>
          <w:spacing w:val="-11"/>
          <w:w w:val="105"/>
          <w:highlight w:val="yellow"/>
        </w:rPr>
        <w:t xml:space="preserve"> </w:t>
      </w:r>
      <w:r w:rsidRPr="003A2B62">
        <w:rPr>
          <w:w w:val="105"/>
          <w:highlight w:val="yellow"/>
        </w:rPr>
        <w:t>the opportunity for pork-barrelling.</w:t>
      </w:r>
      <w:hyperlink w:anchor="_bookmark146" w:history="1">
        <w:r w:rsidRPr="003A2B62">
          <w:rPr>
            <w:w w:val="105"/>
            <w:position w:val="7"/>
            <w:sz w:val="13"/>
            <w:highlight w:val="yellow"/>
          </w:rPr>
          <w:t>112</w:t>
        </w:r>
      </w:hyperlink>
    </w:p>
    <w:p w:rsidR="00FB0FE6" w:rsidRPr="003A2B62" w:rsidRDefault="00056ECC">
      <w:pPr>
        <w:pStyle w:val="BodyText"/>
        <w:spacing w:before="161" w:line="283" w:lineRule="auto"/>
        <w:ind w:left="443" w:right="282"/>
        <w:rPr>
          <w:highlight w:val="yellow"/>
        </w:rPr>
      </w:pPr>
      <w:r w:rsidRPr="003A2B62">
        <w:rPr>
          <w:w w:val="105"/>
          <w:highlight w:val="yellow"/>
        </w:rPr>
        <w:t>When grant programs are intended to be targeted, this should be achieved</w:t>
      </w:r>
      <w:r w:rsidRPr="003A2B62">
        <w:rPr>
          <w:spacing w:val="-6"/>
          <w:w w:val="105"/>
          <w:highlight w:val="yellow"/>
        </w:rPr>
        <w:t xml:space="preserve"> </w:t>
      </w:r>
      <w:r w:rsidRPr="003A2B62">
        <w:rPr>
          <w:w w:val="105"/>
          <w:highlight w:val="yellow"/>
        </w:rPr>
        <w:t>through</w:t>
      </w:r>
      <w:r w:rsidRPr="003A2B62">
        <w:rPr>
          <w:spacing w:val="-6"/>
          <w:w w:val="105"/>
          <w:highlight w:val="yellow"/>
        </w:rPr>
        <w:t xml:space="preserve"> </w:t>
      </w:r>
      <w:r w:rsidRPr="003A2B62">
        <w:rPr>
          <w:w w:val="105"/>
          <w:highlight w:val="yellow"/>
        </w:rPr>
        <w:t>the</w:t>
      </w:r>
      <w:r w:rsidRPr="003A2B62">
        <w:rPr>
          <w:spacing w:val="-6"/>
          <w:w w:val="105"/>
          <w:highlight w:val="yellow"/>
        </w:rPr>
        <w:t xml:space="preserve"> </w:t>
      </w:r>
      <w:r w:rsidRPr="003A2B62">
        <w:rPr>
          <w:w w:val="105"/>
          <w:highlight w:val="yellow"/>
        </w:rPr>
        <w:t>design</w:t>
      </w:r>
      <w:r w:rsidRPr="003A2B62">
        <w:rPr>
          <w:spacing w:val="-6"/>
          <w:w w:val="105"/>
          <w:highlight w:val="yellow"/>
        </w:rPr>
        <w:t xml:space="preserve"> </w:t>
      </w:r>
      <w:r w:rsidRPr="003A2B62">
        <w:rPr>
          <w:w w:val="105"/>
          <w:highlight w:val="yellow"/>
        </w:rPr>
        <w:t>of</w:t>
      </w:r>
      <w:r w:rsidRPr="003A2B62">
        <w:rPr>
          <w:spacing w:val="-6"/>
          <w:w w:val="105"/>
          <w:highlight w:val="yellow"/>
        </w:rPr>
        <w:t xml:space="preserve"> </w:t>
      </w:r>
      <w:r w:rsidRPr="003A2B62">
        <w:rPr>
          <w:w w:val="105"/>
          <w:highlight w:val="yellow"/>
        </w:rPr>
        <w:t>eligibility</w:t>
      </w:r>
      <w:r w:rsidRPr="003A2B62">
        <w:rPr>
          <w:spacing w:val="-6"/>
          <w:w w:val="105"/>
          <w:highlight w:val="yellow"/>
        </w:rPr>
        <w:t xml:space="preserve"> </w:t>
      </w:r>
      <w:r w:rsidRPr="003A2B62">
        <w:rPr>
          <w:w w:val="105"/>
          <w:highlight w:val="yellow"/>
        </w:rPr>
        <w:t>and</w:t>
      </w:r>
      <w:r w:rsidRPr="003A2B62">
        <w:rPr>
          <w:spacing w:val="-6"/>
          <w:w w:val="105"/>
          <w:highlight w:val="yellow"/>
        </w:rPr>
        <w:t xml:space="preserve"> </w:t>
      </w:r>
      <w:r w:rsidRPr="003A2B62">
        <w:rPr>
          <w:w w:val="105"/>
          <w:highlight w:val="yellow"/>
        </w:rPr>
        <w:t>selection</w:t>
      </w:r>
      <w:r w:rsidRPr="003A2B62">
        <w:rPr>
          <w:spacing w:val="-6"/>
          <w:w w:val="105"/>
          <w:highlight w:val="yellow"/>
        </w:rPr>
        <w:t xml:space="preserve"> </w:t>
      </w:r>
      <w:r w:rsidRPr="003A2B62">
        <w:rPr>
          <w:w w:val="105"/>
          <w:highlight w:val="yellow"/>
        </w:rPr>
        <w:t>criteria</w:t>
      </w:r>
      <w:r w:rsidRPr="003A2B62">
        <w:rPr>
          <w:spacing w:val="-6"/>
          <w:w w:val="105"/>
          <w:highlight w:val="yellow"/>
        </w:rPr>
        <w:t xml:space="preserve"> </w:t>
      </w:r>
      <w:r w:rsidRPr="003A2B62">
        <w:rPr>
          <w:w w:val="105"/>
          <w:highlight w:val="yellow"/>
        </w:rPr>
        <w:t>rather than</w:t>
      </w:r>
      <w:r w:rsidRPr="003A2B62">
        <w:rPr>
          <w:spacing w:val="-15"/>
          <w:w w:val="105"/>
          <w:highlight w:val="yellow"/>
        </w:rPr>
        <w:t xml:space="preserve"> </w:t>
      </w:r>
      <w:r w:rsidRPr="003A2B62">
        <w:rPr>
          <w:w w:val="105"/>
          <w:highlight w:val="yellow"/>
        </w:rPr>
        <w:t>through</w:t>
      </w:r>
      <w:r w:rsidRPr="003A2B62">
        <w:rPr>
          <w:spacing w:val="-15"/>
          <w:w w:val="105"/>
          <w:highlight w:val="yellow"/>
        </w:rPr>
        <w:t xml:space="preserve"> </w:t>
      </w:r>
      <w:r w:rsidRPr="003A2B62">
        <w:rPr>
          <w:w w:val="105"/>
          <w:highlight w:val="yellow"/>
        </w:rPr>
        <w:t>closed</w:t>
      </w:r>
      <w:r w:rsidRPr="003A2B62">
        <w:rPr>
          <w:spacing w:val="-14"/>
          <w:w w:val="105"/>
          <w:highlight w:val="yellow"/>
        </w:rPr>
        <w:t xml:space="preserve"> </w:t>
      </w:r>
      <w:r w:rsidRPr="003A2B62">
        <w:rPr>
          <w:w w:val="105"/>
          <w:highlight w:val="yellow"/>
        </w:rPr>
        <w:t>and/or</w:t>
      </w:r>
      <w:r w:rsidRPr="003A2B62">
        <w:rPr>
          <w:spacing w:val="-15"/>
          <w:w w:val="105"/>
          <w:highlight w:val="yellow"/>
        </w:rPr>
        <w:t xml:space="preserve"> </w:t>
      </w:r>
      <w:r w:rsidRPr="003A2B62">
        <w:rPr>
          <w:w w:val="105"/>
          <w:highlight w:val="yellow"/>
        </w:rPr>
        <w:t>non-competitive</w:t>
      </w:r>
      <w:r w:rsidRPr="003A2B62">
        <w:rPr>
          <w:spacing w:val="-14"/>
          <w:w w:val="105"/>
          <w:highlight w:val="yellow"/>
        </w:rPr>
        <w:t xml:space="preserve"> </w:t>
      </w:r>
      <w:r w:rsidRPr="003A2B62">
        <w:rPr>
          <w:w w:val="105"/>
          <w:highlight w:val="yellow"/>
        </w:rPr>
        <w:t>processes.</w:t>
      </w:r>
      <w:r w:rsidRPr="003A2B62">
        <w:rPr>
          <w:spacing w:val="-13"/>
          <w:w w:val="105"/>
          <w:highlight w:val="yellow"/>
        </w:rPr>
        <w:t xml:space="preserve"> </w:t>
      </w:r>
      <w:r w:rsidRPr="003A2B62">
        <w:rPr>
          <w:w w:val="105"/>
          <w:highlight w:val="yellow"/>
        </w:rPr>
        <w:t>Departments could</w:t>
      </w:r>
      <w:r w:rsidRPr="003A2B62">
        <w:rPr>
          <w:spacing w:val="-2"/>
          <w:w w:val="105"/>
          <w:highlight w:val="yellow"/>
        </w:rPr>
        <w:t xml:space="preserve"> </w:t>
      </w:r>
      <w:r w:rsidRPr="003A2B62">
        <w:rPr>
          <w:w w:val="105"/>
          <w:highlight w:val="yellow"/>
        </w:rPr>
        <w:t>still</w:t>
      </w:r>
      <w:r w:rsidRPr="003A2B62">
        <w:rPr>
          <w:spacing w:val="-2"/>
          <w:w w:val="105"/>
          <w:highlight w:val="yellow"/>
        </w:rPr>
        <w:t xml:space="preserve"> </w:t>
      </w:r>
      <w:r w:rsidRPr="003A2B62">
        <w:rPr>
          <w:w w:val="105"/>
          <w:highlight w:val="yellow"/>
        </w:rPr>
        <w:t>encourage</w:t>
      </w:r>
      <w:r w:rsidRPr="003A2B62">
        <w:rPr>
          <w:spacing w:val="-2"/>
          <w:w w:val="105"/>
          <w:highlight w:val="yellow"/>
        </w:rPr>
        <w:t xml:space="preserve"> </w:t>
      </w:r>
      <w:r w:rsidRPr="003A2B62">
        <w:rPr>
          <w:w w:val="105"/>
          <w:highlight w:val="yellow"/>
        </w:rPr>
        <w:t>target</w:t>
      </w:r>
      <w:r w:rsidRPr="003A2B62">
        <w:rPr>
          <w:spacing w:val="-2"/>
          <w:w w:val="105"/>
          <w:highlight w:val="yellow"/>
        </w:rPr>
        <w:t xml:space="preserve"> </w:t>
      </w:r>
      <w:r w:rsidRPr="003A2B62">
        <w:rPr>
          <w:w w:val="105"/>
          <w:highlight w:val="yellow"/>
        </w:rPr>
        <w:t>groups</w:t>
      </w:r>
      <w:r w:rsidRPr="003A2B62">
        <w:rPr>
          <w:spacing w:val="-2"/>
          <w:w w:val="105"/>
          <w:highlight w:val="yellow"/>
        </w:rPr>
        <w:t xml:space="preserve"> </w:t>
      </w:r>
      <w:r w:rsidRPr="003A2B62">
        <w:rPr>
          <w:w w:val="105"/>
          <w:highlight w:val="yellow"/>
        </w:rPr>
        <w:t>to</w:t>
      </w:r>
      <w:r w:rsidRPr="003A2B62">
        <w:rPr>
          <w:spacing w:val="-2"/>
          <w:w w:val="105"/>
          <w:highlight w:val="yellow"/>
        </w:rPr>
        <w:t xml:space="preserve"> </w:t>
      </w:r>
      <w:r w:rsidRPr="003A2B62">
        <w:rPr>
          <w:w w:val="105"/>
          <w:highlight w:val="yellow"/>
        </w:rPr>
        <w:t>apply</w:t>
      </w:r>
      <w:r w:rsidRPr="003A2B62">
        <w:rPr>
          <w:spacing w:val="-2"/>
          <w:w w:val="105"/>
          <w:highlight w:val="yellow"/>
        </w:rPr>
        <w:t xml:space="preserve"> </w:t>
      </w:r>
      <w:r w:rsidRPr="003A2B62">
        <w:rPr>
          <w:w w:val="105"/>
          <w:highlight w:val="yellow"/>
        </w:rPr>
        <w:t>(particularly</w:t>
      </w:r>
      <w:r w:rsidRPr="003A2B62">
        <w:rPr>
          <w:spacing w:val="-2"/>
          <w:w w:val="105"/>
          <w:highlight w:val="yellow"/>
        </w:rPr>
        <w:t xml:space="preserve"> </w:t>
      </w:r>
      <w:r w:rsidRPr="003A2B62">
        <w:rPr>
          <w:w w:val="105"/>
          <w:highlight w:val="yellow"/>
        </w:rPr>
        <w:t>groups</w:t>
      </w:r>
      <w:r w:rsidRPr="003A2B62">
        <w:rPr>
          <w:spacing w:val="-2"/>
          <w:w w:val="105"/>
          <w:highlight w:val="yellow"/>
        </w:rPr>
        <w:t xml:space="preserve"> </w:t>
      </w:r>
      <w:r w:rsidRPr="003A2B62">
        <w:rPr>
          <w:w w:val="105"/>
          <w:highlight w:val="yellow"/>
        </w:rPr>
        <w:t>with fewer resources that might otherwise struggle to apply).</w:t>
      </w:r>
    </w:p>
    <w:p w:rsidR="00FB0FE6" w:rsidRPr="003A2B62" w:rsidRDefault="00056ECC">
      <w:pPr>
        <w:pStyle w:val="BodyText"/>
        <w:spacing w:before="161" w:line="283" w:lineRule="auto"/>
        <w:ind w:left="443"/>
        <w:rPr>
          <w:highlight w:val="yellow"/>
        </w:rPr>
      </w:pPr>
      <w:r w:rsidRPr="003A2B62">
        <w:rPr>
          <w:w w:val="105"/>
          <w:highlight w:val="yellow"/>
        </w:rPr>
        <w:t>Switching to a better process won’t happen overnight. New grant programs</w:t>
      </w:r>
      <w:r w:rsidRPr="003A2B62">
        <w:rPr>
          <w:spacing w:val="-14"/>
          <w:w w:val="105"/>
          <w:highlight w:val="yellow"/>
        </w:rPr>
        <w:t xml:space="preserve"> </w:t>
      </w:r>
      <w:r w:rsidRPr="003A2B62">
        <w:rPr>
          <w:w w:val="105"/>
          <w:highlight w:val="yellow"/>
        </w:rPr>
        <w:t>should</w:t>
      </w:r>
      <w:r w:rsidRPr="003A2B62">
        <w:rPr>
          <w:spacing w:val="-14"/>
          <w:w w:val="105"/>
          <w:highlight w:val="yellow"/>
        </w:rPr>
        <w:t xml:space="preserve"> </w:t>
      </w:r>
      <w:r w:rsidRPr="003A2B62">
        <w:rPr>
          <w:w w:val="105"/>
          <w:highlight w:val="yellow"/>
        </w:rPr>
        <w:t>be</w:t>
      </w:r>
      <w:r w:rsidRPr="003A2B62">
        <w:rPr>
          <w:spacing w:val="-14"/>
          <w:w w:val="105"/>
          <w:highlight w:val="yellow"/>
        </w:rPr>
        <w:t xml:space="preserve"> </w:t>
      </w:r>
      <w:r w:rsidRPr="003A2B62">
        <w:rPr>
          <w:w w:val="105"/>
          <w:highlight w:val="yellow"/>
        </w:rPr>
        <w:t>set</w:t>
      </w:r>
      <w:r w:rsidRPr="003A2B62">
        <w:rPr>
          <w:spacing w:val="-14"/>
          <w:w w:val="105"/>
          <w:highlight w:val="yellow"/>
        </w:rPr>
        <w:t xml:space="preserve"> </w:t>
      </w:r>
      <w:r w:rsidRPr="003A2B62">
        <w:rPr>
          <w:w w:val="105"/>
          <w:highlight w:val="yellow"/>
        </w:rPr>
        <w:t>up</w:t>
      </w:r>
      <w:r w:rsidRPr="003A2B62">
        <w:rPr>
          <w:spacing w:val="-14"/>
          <w:w w:val="105"/>
          <w:highlight w:val="yellow"/>
        </w:rPr>
        <w:t xml:space="preserve"> </w:t>
      </w:r>
      <w:r w:rsidRPr="003A2B62">
        <w:rPr>
          <w:w w:val="105"/>
          <w:highlight w:val="yellow"/>
        </w:rPr>
        <w:t>with</w:t>
      </w:r>
      <w:r w:rsidRPr="003A2B62">
        <w:rPr>
          <w:spacing w:val="-14"/>
          <w:w w:val="105"/>
          <w:highlight w:val="yellow"/>
        </w:rPr>
        <w:t xml:space="preserve"> </w:t>
      </w:r>
      <w:r w:rsidRPr="003A2B62">
        <w:rPr>
          <w:w w:val="105"/>
          <w:highlight w:val="yellow"/>
        </w:rPr>
        <w:t>open</w:t>
      </w:r>
      <w:r w:rsidRPr="003A2B62">
        <w:rPr>
          <w:spacing w:val="-14"/>
          <w:w w:val="105"/>
          <w:highlight w:val="yellow"/>
        </w:rPr>
        <w:t xml:space="preserve"> </w:t>
      </w:r>
      <w:r w:rsidRPr="003A2B62">
        <w:rPr>
          <w:w w:val="105"/>
          <w:highlight w:val="yellow"/>
        </w:rPr>
        <w:t>and</w:t>
      </w:r>
      <w:r w:rsidRPr="003A2B62">
        <w:rPr>
          <w:spacing w:val="-14"/>
          <w:w w:val="105"/>
          <w:highlight w:val="yellow"/>
        </w:rPr>
        <w:t xml:space="preserve"> </w:t>
      </w:r>
      <w:r w:rsidRPr="003A2B62">
        <w:rPr>
          <w:w w:val="105"/>
          <w:highlight w:val="yellow"/>
        </w:rPr>
        <w:t>competitive</w:t>
      </w:r>
      <w:r w:rsidRPr="003A2B62">
        <w:rPr>
          <w:spacing w:val="-14"/>
          <w:w w:val="105"/>
          <w:highlight w:val="yellow"/>
        </w:rPr>
        <w:t xml:space="preserve"> </w:t>
      </w:r>
      <w:r w:rsidRPr="003A2B62">
        <w:rPr>
          <w:w w:val="105"/>
          <w:highlight w:val="yellow"/>
        </w:rPr>
        <w:t>processes,</w:t>
      </w:r>
      <w:r w:rsidRPr="003A2B62">
        <w:rPr>
          <w:spacing w:val="-14"/>
          <w:w w:val="105"/>
          <w:highlight w:val="yellow"/>
        </w:rPr>
        <w:t xml:space="preserve"> </w:t>
      </w:r>
      <w:r w:rsidRPr="003A2B62">
        <w:rPr>
          <w:w w:val="105"/>
          <w:highlight w:val="yellow"/>
        </w:rPr>
        <w:t>while existing</w:t>
      </w:r>
      <w:r w:rsidRPr="003A2B62">
        <w:rPr>
          <w:spacing w:val="-13"/>
          <w:w w:val="105"/>
          <w:highlight w:val="yellow"/>
        </w:rPr>
        <w:t xml:space="preserve"> </w:t>
      </w:r>
      <w:r w:rsidRPr="003A2B62">
        <w:rPr>
          <w:w w:val="105"/>
          <w:highlight w:val="yellow"/>
        </w:rPr>
        <w:t>programs</w:t>
      </w:r>
      <w:r w:rsidRPr="003A2B62">
        <w:rPr>
          <w:spacing w:val="-13"/>
          <w:w w:val="105"/>
          <w:highlight w:val="yellow"/>
        </w:rPr>
        <w:t xml:space="preserve"> </w:t>
      </w:r>
      <w:r w:rsidRPr="003A2B62">
        <w:rPr>
          <w:w w:val="105"/>
          <w:highlight w:val="yellow"/>
        </w:rPr>
        <w:t>could</w:t>
      </w:r>
      <w:r w:rsidRPr="003A2B62">
        <w:rPr>
          <w:spacing w:val="-13"/>
          <w:w w:val="105"/>
          <w:highlight w:val="yellow"/>
        </w:rPr>
        <w:t xml:space="preserve"> </w:t>
      </w:r>
      <w:r w:rsidRPr="003A2B62">
        <w:rPr>
          <w:w w:val="105"/>
          <w:highlight w:val="yellow"/>
        </w:rPr>
        <w:t>transition</w:t>
      </w:r>
      <w:r w:rsidRPr="003A2B62">
        <w:rPr>
          <w:spacing w:val="-13"/>
          <w:w w:val="105"/>
          <w:highlight w:val="yellow"/>
        </w:rPr>
        <w:t xml:space="preserve"> </w:t>
      </w:r>
      <w:r w:rsidRPr="003A2B62">
        <w:rPr>
          <w:w w:val="105"/>
          <w:highlight w:val="yellow"/>
        </w:rPr>
        <w:t>to</w:t>
      </w:r>
      <w:r w:rsidRPr="003A2B62">
        <w:rPr>
          <w:spacing w:val="-13"/>
          <w:w w:val="105"/>
          <w:highlight w:val="yellow"/>
        </w:rPr>
        <w:t xml:space="preserve"> </w:t>
      </w:r>
      <w:r w:rsidRPr="003A2B62">
        <w:rPr>
          <w:w w:val="105"/>
          <w:highlight w:val="yellow"/>
        </w:rPr>
        <w:t>a</w:t>
      </w:r>
      <w:r w:rsidRPr="003A2B62">
        <w:rPr>
          <w:spacing w:val="-13"/>
          <w:w w:val="105"/>
          <w:highlight w:val="yellow"/>
        </w:rPr>
        <w:t xml:space="preserve"> </w:t>
      </w:r>
      <w:r w:rsidRPr="003A2B62">
        <w:rPr>
          <w:w w:val="105"/>
          <w:highlight w:val="yellow"/>
        </w:rPr>
        <w:t>better</w:t>
      </w:r>
      <w:r w:rsidRPr="003A2B62">
        <w:rPr>
          <w:spacing w:val="-13"/>
          <w:w w:val="105"/>
          <w:highlight w:val="yellow"/>
        </w:rPr>
        <w:t xml:space="preserve"> </w:t>
      </w:r>
      <w:r w:rsidRPr="003A2B62">
        <w:rPr>
          <w:w w:val="105"/>
          <w:highlight w:val="yellow"/>
        </w:rPr>
        <w:t>process</w:t>
      </w:r>
      <w:r w:rsidRPr="003A2B62">
        <w:rPr>
          <w:spacing w:val="-13"/>
          <w:w w:val="105"/>
          <w:highlight w:val="yellow"/>
        </w:rPr>
        <w:t xml:space="preserve"> </w:t>
      </w:r>
      <w:r w:rsidRPr="003A2B62">
        <w:rPr>
          <w:w w:val="105"/>
          <w:highlight w:val="yellow"/>
        </w:rPr>
        <w:t>for</w:t>
      </w:r>
      <w:r w:rsidRPr="003A2B62">
        <w:rPr>
          <w:spacing w:val="-13"/>
          <w:w w:val="105"/>
          <w:highlight w:val="yellow"/>
        </w:rPr>
        <w:t xml:space="preserve"> </w:t>
      </w:r>
      <w:r w:rsidRPr="003A2B62">
        <w:rPr>
          <w:w w:val="105"/>
          <w:highlight w:val="yellow"/>
        </w:rPr>
        <w:t>future</w:t>
      </w:r>
      <w:r w:rsidRPr="003A2B62">
        <w:rPr>
          <w:spacing w:val="-13"/>
          <w:w w:val="105"/>
          <w:highlight w:val="yellow"/>
        </w:rPr>
        <w:t xml:space="preserve"> </w:t>
      </w:r>
      <w:r w:rsidRPr="003A2B62">
        <w:rPr>
          <w:w w:val="105"/>
          <w:highlight w:val="yellow"/>
        </w:rPr>
        <w:t>funding rounds over, say, three years. Departments may also need to allow a longer lead time to set up a new program or funding round.</w:t>
      </w:r>
    </w:p>
    <w:p w:rsidR="00FB0FE6" w:rsidRDefault="00056ECC">
      <w:pPr>
        <w:pStyle w:val="BodyText"/>
        <w:spacing w:before="161" w:line="283" w:lineRule="auto"/>
        <w:ind w:left="443"/>
      </w:pPr>
      <w:r w:rsidRPr="003A2B62">
        <w:rPr>
          <w:w w:val="105"/>
          <w:highlight w:val="yellow"/>
        </w:rPr>
        <w:t>Administration of grants programs needs to be properly resourced. Public officials may need specific training to manage the process well and</w:t>
      </w:r>
      <w:r w:rsidRPr="003A2B62">
        <w:rPr>
          <w:spacing w:val="-12"/>
          <w:w w:val="105"/>
          <w:highlight w:val="yellow"/>
        </w:rPr>
        <w:t xml:space="preserve"> </w:t>
      </w:r>
      <w:r w:rsidRPr="003A2B62">
        <w:rPr>
          <w:w w:val="105"/>
          <w:highlight w:val="yellow"/>
        </w:rPr>
        <w:t>ensure</w:t>
      </w:r>
      <w:r w:rsidRPr="003A2B62">
        <w:rPr>
          <w:spacing w:val="-12"/>
          <w:w w:val="105"/>
          <w:highlight w:val="yellow"/>
        </w:rPr>
        <w:t xml:space="preserve"> </w:t>
      </w:r>
      <w:r w:rsidRPr="003A2B62">
        <w:rPr>
          <w:w w:val="105"/>
          <w:highlight w:val="yellow"/>
        </w:rPr>
        <w:t>all</w:t>
      </w:r>
      <w:r w:rsidRPr="003A2B62">
        <w:rPr>
          <w:spacing w:val="-12"/>
          <w:w w:val="105"/>
          <w:highlight w:val="yellow"/>
        </w:rPr>
        <w:t xml:space="preserve"> </w:t>
      </w:r>
      <w:r w:rsidRPr="003A2B62">
        <w:rPr>
          <w:w w:val="105"/>
          <w:highlight w:val="yellow"/>
        </w:rPr>
        <w:t>steps</w:t>
      </w:r>
      <w:r w:rsidRPr="003A2B62">
        <w:rPr>
          <w:spacing w:val="-12"/>
          <w:w w:val="105"/>
          <w:highlight w:val="yellow"/>
        </w:rPr>
        <w:t xml:space="preserve"> </w:t>
      </w:r>
      <w:r w:rsidRPr="003A2B62">
        <w:rPr>
          <w:w w:val="105"/>
          <w:highlight w:val="yellow"/>
        </w:rPr>
        <w:t>are</w:t>
      </w:r>
      <w:r w:rsidRPr="003A2B62">
        <w:rPr>
          <w:spacing w:val="-12"/>
          <w:w w:val="105"/>
          <w:highlight w:val="yellow"/>
        </w:rPr>
        <w:t xml:space="preserve"> </w:t>
      </w:r>
      <w:r w:rsidRPr="003A2B62">
        <w:rPr>
          <w:w w:val="105"/>
          <w:highlight w:val="yellow"/>
        </w:rPr>
        <w:t>fully</w:t>
      </w:r>
      <w:r w:rsidRPr="003A2B62">
        <w:rPr>
          <w:spacing w:val="-12"/>
          <w:w w:val="105"/>
          <w:highlight w:val="yellow"/>
        </w:rPr>
        <w:t xml:space="preserve"> </w:t>
      </w:r>
      <w:r w:rsidRPr="003A2B62">
        <w:rPr>
          <w:w w:val="105"/>
          <w:highlight w:val="yellow"/>
        </w:rPr>
        <w:t>documented.</w:t>
      </w:r>
      <w:r w:rsidRPr="003A2B62">
        <w:rPr>
          <w:spacing w:val="-1"/>
          <w:w w:val="105"/>
          <w:highlight w:val="yellow"/>
        </w:rPr>
        <w:t xml:space="preserve"> </w:t>
      </w:r>
      <w:r w:rsidRPr="003A2B62">
        <w:rPr>
          <w:w w:val="105"/>
          <w:highlight w:val="yellow"/>
        </w:rPr>
        <w:t>Funding</w:t>
      </w:r>
      <w:r w:rsidRPr="003A2B62">
        <w:rPr>
          <w:spacing w:val="-12"/>
          <w:w w:val="105"/>
          <w:highlight w:val="yellow"/>
        </w:rPr>
        <w:t xml:space="preserve"> </w:t>
      </w:r>
      <w:r w:rsidRPr="003A2B62">
        <w:rPr>
          <w:w w:val="105"/>
          <w:highlight w:val="yellow"/>
        </w:rPr>
        <w:t>for</w:t>
      </w:r>
      <w:r w:rsidRPr="003A2B62">
        <w:rPr>
          <w:spacing w:val="-12"/>
          <w:w w:val="105"/>
          <w:highlight w:val="yellow"/>
        </w:rPr>
        <w:t xml:space="preserve"> </w:t>
      </w:r>
      <w:r w:rsidRPr="003A2B62">
        <w:rPr>
          <w:w w:val="105"/>
          <w:highlight w:val="yellow"/>
        </w:rPr>
        <w:t>this</w:t>
      </w:r>
      <w:r w:rsidRPr="003A2B62">
        <w:rPr>
          <w:spacing w:val="-12"/>
          <w:w w:val="105"/>
          <w:highlight w:val="yellow"/>
        </w:rPr>
        <w:t xml:space="preserve"> </w:t>
      </w:r>
      <w:r w:rsidRPr="003A2B62">
        <w:rPr>
          <w:w w:val="105"/>
          <w:highlight w:val="yellow"/>
        </w:rPr>
        <w:t>should</w:t>
      </w:r>
      <w:r w:rsidRPr="003A2B62">
        <w:rPr>
          <w:spacing w:val="-12"/>
          <w:w w:val="105"/>
          <w:highlight w:val="yellow"/>
        </w:rPr>
        <w:t xml:space="preserve"> </w:t>
      </w:r>
      <w:r w:rsidRPr="003A2B62">
        <w:rPr>
          <w:w w:val="105"/>
          <w:highlight w:val="yellow"/>
        </w:rPr>
        <w:t>form part of any proposal to establish a new grant program or expand an existing one.</w:t>
      </w:r>
    </w:p>
    <w:p w:rsidR="00FB0FE6" w:rsidRDefault="00FB0FE6">
      <w:pPr>
        <w:pStyle w:val="BodyText"/>
        <w:spacing w:before="8"/>
        <w:rPr>
          <w:sz w:val="25"/>
        </w:rPr>
      </w:pPr>
    </w:p>
    <w:p w:rsidR="00FB0FE6" w:rsidRDefault="00056ECC">
      <w:pPr>
        <w:pStyle w:val="BodyText"/>
        <w:ind w:left="443"/>
      </w:pPr>
      <w:r>
        <w:rPr>
          <w:color w:val="F2901D"/>
          <w:w w:val="105"/>
        </w:rPr>
        <w:t>Exemptions</w:t>
      </w:r>
      <w:r>
        <w:rPr>
          <w:color w:val="F2901D"/>
          <w:spacing w:val="-14"/>
          <w:w w:val="105"/>
        </w:rPr>
        <w:t xml:space="preserve"> </w:t>
      </w:r>
      <w:r>
        <w:rPr>
          <w:color w:val="F2901D"/>
          <w:w w:val="105"/>
        </w:rPr>
        <w:t>should</w:t>
      </w:r>
      <w:r>
        <w:rPr>
          <w:color w:val="F2901D"/>
          <w:spacing w:val="-13"/>
          <w:w w:val="105"/>
        </w:rPr>
        <w:t xml:space="preserve"> </w:t>
      </w:r>
      <w:r>
        <w:rPr>
          <w:color w:val="F2901D"/>
          <w:w w:val="105"/>
        </w:rPr>
        <w:t>be</w:t>
      </w:r>
      <w:r>
        <w:rPr>
          <w:color w:val="F2901D"/>
          <w:spacing w:val="-13"/>
          <w:w w:val="105"/>
        </w:rPr>
        <w:t xml:space="preserve"> </w:t>
      </w:r>
      <w:r>
        <w:rPr>
          <w:color w:val="F2901D"/>
          <w:w w:val="105"/>
        </w:rPr>
        <w:t>limited</w:t>
      </w:r>
      <w:r>
        <w:rPr>
          <w:color w:val="F2901D"/>
          <w:spacing w:val="-13"/>
          <w:w w:val="105"/>
        </w:rPr>
        <w:t xml:space="preserve"> </w:t>
      </w:r>
      <w:r>
        <w:rPr>
          <w:color w:val="F2901D"/>
          <w:w w:val="105"/>
        </w:rPr>
        <w:t>and</w:t>
      </w:r>
      <w:r>
        <w:rPr>
          <w:color w:val="F2901D"/>
          <w:spacing w:val="-14"/>
          <w:w w:val="105"/>
        </w:rPr>
        <w:t xml:space="preserve"> </w:t>
      </w:r>
      <w:r>
        <w:rPr>
          <w:color w:val="F2901D"/>
          <w:spacing w:val="-2"/>
          <w:w w:val="105"/>
        </w:rPr>
        <w:t>transparent</w:t>
      </w:r>
    </w:p>
    <w:p w:rsidR="00FB0FE6" w:rsidRDefault="00056ECC">
      <w:pPr>
        <w:pStyle w:val="BodyText"/>
        <w:spacing w:before="177"/>
        <w:ind w:left="443"/>
      </w:pPr>
      <w:r>
        <w:rPr>
          <w:spacing w:val="-2"/>
          <w:w w:val="105"/>
        </w:rPr>
        <w:t>The</w:t>
      </w:r>
      <w:r>
        <w:rPr>
          <w:spacing w:val="-3"/>
          <w:w w:val="105"/>
        </w:rPr>
        <w:t xml:space="preserve"> </w:t>
      </w:r>
      <w:r>
        <w:rPr>
          <w:spacing w:val="-2"/>
          <w:w w:val="105"/>
        </w:rPr>
        <w:t>Commonwealth Grants Rules</w:t>
      </w:r>
      <w:r>
        <w:rPr>
          <w:spacing w:val="-3"/>
          <w:w w:val="105"/>
        </w:rPr>
        <w:t xml:space="preserve"> </w:t>
      </w:r>
      <w:r>
        <w:rPr>
          <w:spacing w:val="-2"/>
          <w:w w:val="105"/>
        </w:rPr>
        <w:t>recognise that competitive,</w:t>
      </w:r>
    </w:p>
    <w:p w:rsidR="00FB0FE6" w:rsidRDefault="00056ECC">
      <w:pPr>
        <w:pStyle w:val="BodyText"/>
        <w:spacing w:before="41" w:line="283" w:lineRule="auto"/>
        <w:ind w:left="443" w:right="45"/>
      </w:pPr>
      <w:proofErr w:type="gramStart"/>
      <w:r>
        <w:rPr>
          <w:w w:val="105"/>
        </w:rPr>
        <w:t>merit-based</w:t>
      </w:r>
      <w:proofErr w:type="gramEnd"/>
      <w:r>
        <w:rPr>
          <w:spacing w:val="-2"/>
          <w:w w:val="105"/>
        </w:rPr>
        <w:t xml:space="preserve"> </w:t>
      </w:r>
      <w:r>
        <w:rPr>
          <w:w w:val="105"/>
        </w:rPr>
        <w:t>selection</w:t>
      </w:r>
      <w:r>
        <w:rPr>
          <w:spacing w:val="-2"/>
          <w:w w:val="105"/>
        </w:rPr>
        <w:t xml:space="preserve"> </w:t>
      </w:r>
      <w:r>
        <w:rPr>
          <w:w w:val="105"/>
        </w:rPr>
        <w:t>processes</w:t>
      </w:r>
      <w:r>
        <w:rPr>
          <w:spacing w:val="-2"/>
          <w:w w:val="105"/>
        </w:rPr>
        <w:t xml:space="preserve"> </w:t>
      </w:r>
      <w:r>
        <w:rPr>
          <w:w w:val="105"/>
        </w:rPr>
        <w:t>are</w:t>
      </w:r>
      <w:r>
        <w:rPr>
          <w:spacing w:val="-2"/>
          <w:w w:val="105"/>
        </w:rPr>
        <w:t xml:space="preserve"> </w:t>
      </w:r>
      <w:r>
        <w:rPr>
          <w:w w:val="105"/>
        </w:rPr>
        <w:t>preferable,</w:t>
      </w:r>
      <w:r>
        <w:rPr>
          <w:spacing w:val="-2"/>
          <w:w w:val="105"/>
        </w:rPr>
        <w:t xml:space="preserve"> </w:t>
      </w:r>
      <w:r>
        <w:rPr>
          <w:w w:val="105"/>
        </w:rPr>
        <w:t>but</w:t>
      </w:r>
      <w:r>
        <w:rPr>
          <w:spacing w:val="-2"/>
          <w:w w:val="105"/>
        </w:rPr>
        <w:t xml:space="preserve"> </w:t>
      </w:r>
      <w:r>
        <w:rPr>
          <w:w w:val="105"/>
        </w:rPr>
        <w:t>the</w:t>
      </w:r>
      <w:r>
        <w:rPr>
          <w:spacing w:val="-2"/>
          <w:w w:val="105"/>
        </w:rPr>
        <w:t xml:space="preserve"> </w:t>
      </w:r>
      <w:r>
        <w:rPr>
          <w:w w:val="105"/>
        </w:rPr>
        <w:t>rules</w:t>
      </w:r>
      <w:r>
        <w:rPr>
          <w:spacing w:val="-2"/>
          <w:w w:val="105"/>
        </w:rPr>
        <w:t xml:space="preserve"> </w:t>
      </w:r>
      <w:r>
        <w:rPr>
          <w:w w:val="105"/>
        </w:rPr>
        <w:t>currently allow</w:t>
      </w:r>
      <w:r>
        <w:rPr>
          <w:spacing w:val="-15"/>
          <w:w w:val="105"/>
        </w:rPr>
        <w:t xml:space="preserve"> </w:t>
      </w:r>
      <w:r>
        <w:rPr>
          <w:w w:val="105"/>
        </w:rPr>
        <w:t>so</w:t>
      </w:r>
      <w:r>
        <w:rPr>
          <w:spacing w:val="-15"/>
          <w:w w:val="105"/>
        </w:rPr>
        <w:t xml:space="preserve"> </w:t>
      </w:r>
      <w:r>
        <w:rPr>
          <w:w w:val="105"/>
        </w:rPr>
        <w:t>much</w:t>
      </w:r>
      <w:r>
        <w:rPr>
          <w:spacing w:val="-14"/>
          <w:w w:val="105"/>
        </w:rPr>
        <w:t xml:space="preserve"> </w:t>
      </w:r>
      <w:r>
        <w:rPr>
          <w:w w:val="105"/>
        </w:rPr>
        <w:t>flexibility</w:t>
      </w:r>
      <w:r>
        <w:rPr>
          <w:spacing w:val="-15"/>
          <w:w w:val="105"/>
        </w:rPr>
        <w:t xml:space="preserve"> </w:t>
      </w:r>
      <w:r>
        <w:rPr>
          <w:w w:val="105"/>
        </w:rPr>
        <w:t>that</w:t>
      </w:r>
      <w:r>
        <w:rPr>
          <w:spacing w:val="-14"/>
          <w:w w:val="105"/>
        </w:rPr>
        <w:t xml:space="preserve"> </w:t>
      </w:r>
      <w:r>
        <w:rPr>
          <w:w w:val="105"/>
        </w:rPr>
        <w:t>closed,</w:t>
      </w:r>
      <w:r>
        <w:rPr>
          <w:spacing w:val="-15"/>
          <w:w w:val="105"/>
        </w:rPr>
        <w:t xml:space="preserve"> </w:t>
      </w:r>
      <w:r>
        <w:rPr>
          <w:w w:val="105"/>
        </w:rPr>
        <w:t>non-competitive</w:t>
      </w:r>
      <w:r>
        <w:rPr>
          <w:spacing w:val="-15"/>
          <w:w w:val="105"/>
        </w:rPr>
        <w:t xml:space="preserve"> </w:t>
      </w:r>
      <w:r>
        <w:rPr>
          <w:w w:val="105"/>
        </w:rPr>
        <w:t>processes</w:t>
      </w:r>
      <w:r>
        <w:rPr>
          <w:spacing w:val="-14"/>
          <w:w w:val="105"/>
        </w:rPr>
        <w:t xml:space="preserve"> </w:t>
      </w:r>
      <w:r>
        <w:rPr>
          <w:w w:val="105"/>
        </w:rPr>
        <w:t>actually</w:t>
      </w:r>
    </w:p>
    <w:p w:rsidR="00FB0FE6" w:rsidRDefault="00FB0FE6">
      <w:pPr>
        <w:pStyle w:val="BodyText"/>
      </w:pPr>
    </w:p>
    <w:p w:rsidR="00FB0FE6" w:rsidRDefault="00FB0FE6">
      <w:pPr>
        <w:pStyle w:val="BodyText"/>
      </w:pPr>
    </w:p>
    <w:p w:rsidR="00FB0FE6" w:rsidRDefault="00056ECC">
      <w:pPr>
        <w:pStyle w:val="BodyText"/>
      </w:pPr>
      <w:r>
        <w:pict>
          <v:shape id="docshape381" o:spid="_x0000_s1093" style="position:absolute;margin-left:65.2pt;margin-top:12.7pt;width:131.35pt;height:.1pt;z-index:-15682048;mso-wrap-distance-left:0;mso-wrap-distance-right:0;mso-position-horizontal-relative:page" coordorigin="1304,254" coordsize="2627,0" path="m1304,254r2627,e" filled="f" strokeweight=".14042mm">
            <v:path arrowok="t"/>
            <w10:wrap type="topAndBottom" anchorx="page"/>
          </v:shape>
        </w:pict>
      </w:r>
    </w:p>
    <w:p w:rsidR="00FB0FE6" w:rsidRDefault="00056ECC">
      <w:pPr>
        <w:pStyle w:val="ListParagraph"/>
        <w:numPr>
          <w:ilvl w:val="0"/>
          <w:numId w:val="6"/>
        </w:numPr>
        <w:tabs>
          <w:tab w:val="left" w:pos="853"/>
        </w:tabs>
        <w:spacing w:before="45"/>
        <w:ind w:left="852" w:hanging="427"/>
        <w:jc w:val="left"/>
        <w:rPr>
          <w:sz w:val="17"/>
        </w:rPr>
      </w:pPr>
      <w:bookmarkStart w:id="151" w:name="_bookmark145"/>
      <w:bookmarkStart w:id="152" w:name="_bookmark146"/>
      <w:bookmarkEnd w:id="151"/>
      <w:bookmarkEnd w:id="152"/>
      <w:r>
        <w:rPr>
          <w:sz w:val="17"/>
        </w:rPr>
        <w:t xml:space="preserve">Department of Finance </w:t>
      </w:r>
      <w:hyperlink w:anchor="_bookmark229" w:history="1">
        <w:r>
          <w:rPr>
            <w:sz w:val="17"/>
          </w:rPr>
          <w:t>(2008,</w:t>
        </w:r>
      </w:hyperlink>
      <w:r>
        <w:rPr>
          <w:sz w:val="17"/>
        </w:rPr>
        <w:t xml:space="preserve"> p. </w:t>
      </w:r>
      <w:r>
        <w:rPr>
          <w:spacing w:val="-4"/>
          <w:sz w:val="17"/>
        </w:rPr>
        <w:t>42).</w:t>
      </w:r>
    </w:p>
    <w:p w:rsidR="00FB0FE6" w:rsidRDefault="00056ECC">
      <w:pPr>
        <w:pStyle w:val="ListParagraph"/>
        <w:numPr>
          <w:ilvl w:val="0"/>
          <w:numId w:val="6"/>
        </w:numPr>
        <w:tabs>
          <w:tab w:val="left" w:pos="853"/>
        </w:tabs>
        <w:spacing w:before="24"/>
        <w:ind w:left="852" w:hanging="427"/>
        <w:jc w:val="left"/>
        <w:rPr>
          <w:sz w:val="17"/>
        </w:rPr>
      </w:pPr>
      <w:r>
        <w:rPr>
          <w:sz w:val="17"/>
        </w:rPr>
        <w:t>Connolly</w:t>
      </w:r>
      <w:r>
        <w:rPr>
          <w:spacing w:val="-2"/>
          <w:sz w:val="17"/>
        </w:rPr>
        <w:t xml:space="preserve"> </w:t>
      </w:r>
      <w:hyperlink w:anchor="_bookmark225" w:history="1">
        <w:r>
          <w:rPr>
            <w:sz w:val="17"/>
          </w:rPr>
          <w:t>(2020,</w:t>
        </w:r>
      </w:hyperlink>
      <w:r>
        <w:rPr>
          <w:spacing w:val="-2"/>
          <w:sz w:val="17"/>
        </w:rPr>
        <w:t xml:space="preserve"> </w:t>
      </w:r>
      <w:r>
        <w:rPr>
          <w:sz w:val="17"/>
        </w:rPr>
        <w:t>p.</w:t>
      </w:r>
      <w:r>
        <w:rPr>
          <w:spacing w:val="-2"/>
          <w:sz w:val="17"/>
        </w:rPr>
        <w:t xml:space="preserve"> </w:t>
      </w:r>
      <w:r>
        <w:rPr>
          <w:spacing w:val="-4"/>
          <w:sz w:val="17"/>
        </w:rPr>
        <w:t>38).</w:t>
      </w:r>
    </w:p>
    <w:p w:rsidR="00FB0FE6" w:rsidRDefault="00056ECC">
      <w:pPr>
        <w:pStyle w:val="BodyText"/>
        <w:spacing w:before="156" w:line="283" w:lineRule="auto"/>
        <w:ind w:left="443" w:right="265"/>
      </w:pPr>
      <w:r>
        <w:br w:type="column"/>
      </w:r>
      <w:proofErr w:type="gramStart"/>
      <w:r>
        <w:rPr>
          <w:w w:val="105"/>
        </w:rPr>
        <w:t>dominate</w:t>
      </w:r>
      <w:proofErr w:type="gramEnd"/>
      <w:r>
        <w:rPr>
          <w:w w:val="105"/>
        </w:rPr>
        <w:t xml:space="preserve"> (Figure </w:t>
      </w:r>
      <w:hyperlink w:anchor="_bookmark109" w:history="1">
        <w:r>
          <w:rPr>
            <w:w w:val="105"/>
          </w:rPr>
          <w:t>3.2).</w:t>
        </w:r>
      </w:hyperlink>
      <w:hyperlink w:anchor="_bookmark147" w:history="1">
        <w:r>
          <w:rPr>
            <w:w w:val="105"/>
            <w:position w:val="7"/>
            <w:sz w:val="13"/>
          </w:rPr>
          <w:t>113</w:t>
        </w:r>
      </w:hyperlink>
      <w:r>
        <w:rPr>
          <w:spacing w:val="40"/>
          <w:w w:val="105"/>
          <w:position w:val="7"/>
          <w:sz w:val="13"/>
        </w:rPr>
        <w:t xml:space="preserve"> </w:t>
      </w:r>
      <w:r>
        <w:rPr>
          <w:w w:val="105"/>
        </w:rPr>
        <w:t>The rules should be amended to instead define</w:t>
      </w:r>
      <w:r>
        <w:rPr>
          <w:spacing w:val="-15"/>
          <w:w w:val="105"/>
        </w:rPr>
        <w:t xml:space="preserve"> </w:t>
      </w:r>
      <w:r>
        <w:rPr>
          <w:w w:val="105"/>
        </w:rPr>
        <w:t>limited</w:t>
      </w:r>
      <w:r>
        <w:rPr>
          <w:spacing w:val="-15"/>
          <w:w w:val="105"/>
        </w:rPr>
        <w:t xml:space="preserve"> </w:t>
      </w:r>
      <w:r>
        <w:rPr>
          <w:w w:val="105"/>
        </w:rPr>
        <w:t>circumstances</w:t>
      </w:r>
      <w:r>
        <w:rPr>
          <w:spacing w:val="-14"/>
          <w:w w:val="105"/>
        </w:rPr>
        <w:t xml:space="preserve"> </w:t>
      </w:r>
      <w:r>
        <w:rPr>
          <w:w w:val="105"/>
        </w:rPr>
        <w:t>in</w:t>
      </w:r>
      <w:r>
        <w:rPr>
          <w:spacing w:val="-15"/>
          <w:w w:val="105"/>
        </w:rPr>
        <w:t xml:space="preserve"> </w:t>
      </w:r>
      <w:r>
        <w:rPr>
          <w:w w:val="105"/>
        </w:rPr>
        <w:t>which</w:t>
      </w:r>
      <w:r>
        <w:rPr>
          <w:spacing w:val="-14"/>
          <w:w w:val="105"/>
        </w:rPr>
        <w:t xml:space="preserve"> </w:t>
      </w:r>
      <w:r>
        <w:rPr>
          <w:w w:val="105"/>
        </w:rPr>
        <w:t>a</w:t>
      </w:r>
      <w:r>
        <w:rPr>
          <w:spacing w:val="-15"/>
          <w:w w:val="105"/>
        </w:rPr>
        <w:t xml:space="preserve"> </w:t>
      </w:r>
      <w:r>
        <w:rPr>
          <w:w w:val="105"/>
        </w:rPr>
        <w:t>non-competitive</w:t>
      </w:r>
      <w:r>
        <w:rPr>
          <w:spacing w:val="-15"/>
          <w:w w:val="105"/>
        </w:rPr>
        <w:t xml:space="preserve"> </w:t>
      </w:r>
      <w:r>
        <w:rPr>
          <w:w w:val="105"/>
        </w:rPr>
        <w:t>process</w:t>
      </w:r>
      <w:r>
        <w:rPr>
          <w:spacing w:val="-14"/>
          <w:w w:val="105"/>
        </w:rPr>
        <w:t xml:space="preserve"> </w:t>
      </w:r>
      <w:r>
        <w:rPr>
          <w:w w:val="105"/>
        </w:rPr>
        <w:t>may be used.</w:t>
      </w:r>
    </w:p>
    <w:p w:rsidR="00FB0FE6" w:rsidRDefault="00056ECC">
      <w:pPr>
        <w:pStyle w:val="BodyText"/>
        <w:spacing w:before="159" w:line="283" w:lineRule="auto"/>
        <w:ind w:left="443" w:right="147"/>
      </w:pPr>
      <w:r>
        <w:rPr>
          <w:w w:val="105"/>
        </w:rPr>
        <w:t>An</w:t>
      </w:r>
      <w:r>
        <w:rPr>
          <w:spacing w:val="-15"/>
          <w:w w:val="105"/>
        </w:rPr>
        <w:t xml:space="preserve"> </w:t>
      </w:r>
      <w:r>
        <w:rPr>
          <w:w w:val="105"/>
        </w:rPr>
        <w:t>exemption</w:t>
      </w:r>
      <w:r>
        <w:rPr>
          <w:spacing w:val="-15"/>
          <w:w w:val="105"/>
        </w:rPr>
        <w:t xml:space="preserve"> </w:t>
      </w:r>
      <w:r>
        <w:rPr>
          <w:w w:val="105"/>
        </w:rPr>
        <w:t>for</w:t>
      </w:r>
      <w:r>
        <w:rPr>
          <w:spacing w:val="-14"/>
          <w:w w:val="105"/>
        </w:rPr>
        <w:t xml:space="preserve"> </w:t>
      </w:r>
      <w:r>
        <w:rPr>
          <w:w w:val="105"/>
        </w:rPr>
        <w:t>emergencies,</w:t>
      </w:r>
      <w:r>
        <w:rPr>
          <w:spacing w:val="-15"/>
          <w:w w:val="105"/>
        </w:rPr>
        <w:t xml:space="preserve"> </w:t>
      </w:r>
      <w:r>
        <w:rPr>
          <w:w w:val="105"/>
        </w:rPr>
        <w:t>such</w:t>
      </w:r>
      <w:r>
        <w:rPr>
          <w:spacing w:val="-14"/>
          <w:w w:val="105"/>
        </w:rPr>
        <w:t xml:space="preserve"> </w:t>
      </w:r>
      <w:r>
        <w:rPr>
          <w:w w:val="105"/>
        </w:rPr>
        <w:t>as</w:t>
      </w:r>
      <w:r>
        <w:rPr>
          <w:spacing w:val="-15"/>
          <w:w w:val="105"/>
        </w:rPr>
        <w:t xml:space="preserve"> </w:t>
      </w:r>
      <w:r>
        <w:rPr>
          <w:w w:val="105"/>
        </w:rPr>
        <w:t>grants</w:t>
      </w:r>
      <w:r>
        <w:rPr>
          <w:spacing w:val="-15"/>
          <w:w w:val="105"/>
        </w:rPr>
        <w:t xml:space="preserve"> </w:t>
      </w:r>
      <w:r>
        <w:rPr>
          <w:w w:val="105"/>
        </w:rPr>
        <w:t>to</w:t>
      </w:r>
      <w:r>
        <w:rPr>
          <w:spacing w:val="-14"/>
          <w:w w:val="105"/>
        </w:rPr>
        <w:t xml:space="preserve"> </w:t>
      </w:r>
      <w:r>
        <w:rPr>
          <w:w w:val="105"/>
        </w:rPr>
        <w:t>support</w:t>
      </w:r>
      <w:r>
        <w:rPr>
          <w:spacing w:val="-15"/>
          <w:w w:val="105"/>
        </w:rPr>
        <w:t xml:space="preserve"> </w:t>
      </w:r>
      <w:r>
        <w:rPr>
          <w:w w:val="105"/>
        </w:rPr>
        <w:t>communities after natural disasters, is reasonable.</w:t>
      </w:r>
    </w:p>
    <w:p w:rsidR="00FB0FE6" w:rsidRDefault="00056ECC">
      <w:pPr>
        <w:pStyle w:val="BodyText"/>
        <w:spacing w:before="159" w:line="280" w:lineRule="auto"/>
        <w:ind w:left="443"/>
      </w:pPr>
      <w:r>
        <w:rPr>
          <w:w w:val="105"/>
        </w:rPr>
        <w:t>But ‘urgency’ alone is not a good enough reason to subvert good process. The single highest-value grant allocated by the federal government</w:t>
      </w:r>
      <w:r>
        <w:rPr>
          <w:spacing w:val="-15"/>
          <w:w w:val="105"/>
        </w:rPr>
        <w:t xml:space="preserve"> </w:t>
      </w:r>
      <w:r>
        <w:rPr>
          <w:w w:val="105"/>
        </w:rPr>
        <w:t>since</w:t>
      </w:r>
      <w:r>
        <w:rPr>
          <w:spacing w:val="-14"/>
          <w:w w:val="105"/>
        </w:rPr>
        <w:t xml:space="preserve"> </w:t>
      </w:r>
      <w:r>
        <w:rPr>
          <w:w w:val="105"/>
        </w:rPr>
        <w:t>grant</w:t>
      </w:r>
      <w:r>
        <w:rPr>
          <w:spacing w:val="-15"/>
          <w:w w:val="105"/>
        </w:rPr>
        <w:t xml:space="preserve"> </w:t>
      </w:r>
      <w:r>
        <w:rPr>
          <w:w w:val="105"/>
        </w:rPr>
        <w:t>publishing</w:t>
      </w:r>
      <w:r>
        <w:rPr>
          <w:spacing w:val="-14"/>
          <w:w w:val="105"/>
        </w:rPr>
        <w:t xml:space="preserve"> </w:t>
      </w:r>
      <w:r>
        <w:rPr>
          <w:w w:val="105"/>
        </w:rPr>
        <w:t>began</w:t>
      </w:r>
      <w:hyperlink w:anchor="_bookmark148" w:history="1">
        <w:r>
          <w:rPr>
            <w:w w:val="105"/>
            <w:position w:val="7"/>
            <w:sz w:val="13"/>
          </w:rPr>
          <w:t>114</w:t>
        </w:r>
      </w:hyperlink>
      <w:r>
        <w:rPr>
          <w:spacing w:val="13"/>
          <w:w w:val="105"/>
          <w:position w:val="7"/>
          <w:sz w:val="13"/>
        </w:rPr>
        <w:t xml:space="preserve"> </w:t>
      </w:r>
      <w:r>
        <w:rPr>
          <w:w w:val="105"/>
        </w:rPr>
        <w:t>was</w:t>
      </w:r>
      <w:r>
        <w:rPr>
          <w:spacing w:val="-15"/>
          <w:w w:val="105"/>
        </w:rPr>
        <w:t xml:space="preserve"> </w:t>
      </w:r>
      <w:r>
        <w:rPr>
          <w:w w:val="105"/>
        </w:rPr>
        <w:t>a</w:t>
      </w:r>
      <w:r>
        <w:rPr>
          <w:spacing w:val="-14"/>
          <w:w w:val="105"/>
        </w:rPr>
        <w:t xml:space="preserve"> </w:t>
      </w:r>
      <w:r>
        <w:rPr>
          <w:w w:val="105"/>
        </w:rPr>
        <w:t>$488</w:t>
      </w:r>
      <w:r>
        <w:rPr>
          <w:spacing w:val="-15"/>
          <w:w w:val="105"/>
        </w:rPr>
        <w:t xml:space="preserve"> </w:t>
      </w:r>
      <w:r>
        <w:rPr>
          <w:w w:val="105"/>
        </w:rPr>
        <w:t>million</w:t>
      </w:r>
      <w:r>
        <w:rPr>
          <w:spacing w:val="-14"/>
          <w:w w:val="105"/>
        </w:rPr>
        <w:t xml:space="preserve"> </w:t>
      </w:r>
      <w:r>
        <w:rPr>
          <w:w w:val="105"/>
        </w:rPr>
        <w:t>grant</w:t>
      </w:r>
      <w:r>
        <w:rPr>
          <w:spacing w:val="-15"/>
          <w:w w:val="105"/>
        </w:rPr>
        <w:t xml:space="preserve"> </w:t>
      </w:r>
      <w:r>
        <w:rPr>
          <w:w w:val="105"/>
        </w:rPr>
        <w:t>to the</w:t>
      </w:r>
      <w:r>
        <w:rPr>
          <w:spacing w:val="-3"/>
          <w:w w:val="105"/>
        </w:rPr>
        <w:t xml:space="preserve"> </w:t>
      </w:r>
      <w:r>
        <w:rPr>
          <w:w w:val="105"/>
        </w:rPr>
        <w:t>Great</w:t>
      </w:r>
      <w:r>
        <w:rPr>
          <w:spacing w:val="-3"/>
          <w:w w:val="105"/>
        </w:rPr>
        <w:t xml:space="preserve"> </w:t>
      </w:r>
      <w:r>
        <w:rPr>
          <w:w w:val="105"/>
        </w:rPr>
        <w:t>Barrier</w:t>
      </w:r>
      <w:r>
        <w:rPr>
          <w:spacing w:val="-3"/>
          <w:w w:val="105"/>
        </w:rPr>
        <w:t xml:space="preserve"> </w:t>
      </w:r>
      <w:r>
        <w:rPr>
          <w:w w:val="105"/>
        </w:rPr>
        <w:t>Reef</w:t>
      </w:r>
      <w:r>
        <w:rPr>
          <w:spacing w:val="-3"/>
          <w:w w:val="105"/>
        </w:rPr>
        <w:t xml:space="preserve"> </w:t>
      </w:r>
      <w:r>
        <w:rPr>
          <w:w w:val="105"/>
        </w:rPr>
        <w:t>Foundation</w:t>
      </w:r>
      <w:r>
        <w:rPr>
          <w:spacing w:val="-3"/>
          <w:w w:val="105"/>
        </w:rPr>
        <w:t xml:space="preserve"> </w:t>
      </w:r>
      <w:r>
        <w:rPr>
          <w:w w:val="105"/>
        </w:rPr>
        <w:t>in</w:t>
      </w:r>
      <w:r>
        <w:rPr>
          <w:spacing w:val="-3"/>
          <w:w w:val="105"/>
        </w:rPr>
        <w:t xml:space="preserve"> </w:t>
      </w:r>
      <w:r>
        <w:rPr>
          <w:w w:val="105"/>
        </w:rPr>
        <w:t>2018.</w:t>
      </w:r>
      <w:hyperlink w:anchor="_bookmark149" w:history="1">
        <w:r>
          <w:rPr>
            <w:w w:val="105"/>
            <w:position w:val="7"/>
            <w:sz w:val="13"/>
          </w:rPr>
          <w:t>115</w:t>
        </w:r>
      </w:hyperlink>
      <w:r>
        <w:rPr>
          <w:spacing w:val="40"/>
          <w:w w:val="105"/>
          <w:position w:val="7"/>
          <w:sz w:val="13"/>
        </w:rPr>
        <w:t xml:space="preserve"> </w:t>
      </w:r>
      <w:r>
        <w:rPr>
          <w:w w:val="105"/>
        </w:rPr>
        <w:t>The</w:t>
      </w:r>
      <w:r>
        <w:rPr>
          <w:spacing w:val="-3"/>
          <w:w w:val="105"/>
        </w:rPr>
        <w:t xml:space="preserve"> </w:t>
      </w:r>
      <w:r>
        <w:rPr>
          <w:w w:val="105"/>
        </w:rPr>
        <w:t>grant</w:t>
      </w:r>
      <w:r>
        <w:rPr>
          <w:spacing w:val="-3"/>
          <w:w w:val="105"/>
        </w:rPr>
        <w:t xml:space="preserve"> </w:t>
      </w:r>
      <w:r>
        <w:rPr>
          <w:w w:val="105"/>
        </w:rPr>
        <w:t>was</w:t>
      </w:r>
      <w:r>
        <w:rPr>
          <w:spacing w:val="-3"/>
          <w:w w:val="105"/>
        </w:rPr>
        <w:t xml:space="preserve"> </w:t>
      </w:r>
      <w:r>
        <w:rPr>
          <w:w w:val="105"/>
        </w:rPr>
        <w:t>allocated through a non-competitive process, because the department ‘did not have time’ to explore opportunities for a competitive process.</w:t>
      </w:r>
      <w:hyperlink w:anchor="_bookmark150" w:history="1">
        <w:r>
          <w:rPr>
            <w:w w:val="105"/>
            <w:position w:val="7"/>
            <w:sz w:val="13"/>
          </w:rPr>
          <w:t>116</w:t>
        </w:r>
      </w:hyperlink>
      <w:r>
        <w:rPr>
          <w:spacing w:val="35"/>
          <w:w w:val="105"/>
          <w:position w:val="7"/>
          <w:sz w:val="13"/>
        </w:rPr>
        <w:t xml:space="preserve"> </w:t>
      </w:r>
      <w:r>
        <w:rPr>
          <w:w w:val="105"/>
        </w:rPr>
        <w:t>The Foundation</w:t>
      </w:r>
      <w:r>
        <w:rPr>
          <w:spacing w:val="-9"/>
          <w:w w:val="105"/>
        </w:rPr>
        <w:t xml:space="preserve"> </w:t>
      </w:r>
      <w:r>
        <w:rPr>
          <w:w w:val="105"/>
        </w:rPr>
        <w:t>had</w:t>
      </w:r>
      <w:r>
        <w:rPr>
          <w:spacing w:val="-9"/>
          <w:w w:val="105"/>
        </w:rPr>
        <w:t xml:space="preserve"> </w:t>
      </w:r>
      <w:r>
        <w:rPr>
          <w:w w:val="105"/>
        </w:rPr>
        <w:t>just</w:t>
      </w:r>
      <w:r>
        <w:rPr>
          <w:spacing w:val="-9"/>
          <w:w w:val="105"/>
        </w:rPr>
        <w:t xml:space="preserve"> </w:t>
      </w:r>
      <w:r>
        <w:rPr>
          <w:w w:val="105"/>
        </w:rPr>
        <w:t>11</w:t>
      </w:r>
      <w:r>
        <w:rPr>
          <w:spacing w:val="-9"/>
          <w:w w:val="105"/>
        </w:rPr>
        <w:t xml:space="preserve"> </w:t>
      </w:r>
      <w:r>
        <w:rPr>
          <w:w w:val="105"/>
        </w:rPr>
        <w:t>staff</w:t>
      </w:r>
      <w:r>
        <w:rPr>
          <w:spacing w:val="-9"/>
          <w:w w:val="105"/>
        </w:rPr>
        <w:t xml:space="preserve"> </w:t>
      </w:r>
      <w:r>
        <w:rPr>
          <w:w w:val="105"/>
        </w:rPr>
        <w:t>at</w:t>
      </w:r>
      <w:r>
        <w:rPr>
          <w:spacing w:val="-9"/>
          <w:w w:val="105"/>
        </w:rPr>
        <w:t xml:space="preserve"> </w:t>
      </w:r>
      <w:r>
        <w:rPr>
          <w:w w:val="105"/>
        </w:rPr>
        <w:t>the</w:t>
      </w:r>
      <w:r>
        <w:rPr>
          <w:spacing w:val="-9"/>
          <w:w w:val="105"/>
        </w:rPr>
        <w:t xml:space="preserve"> </w:t>
      </w:r>
      <w:r>
        <w:rPr>
          <w:w w:val="105"/>
        </w:rPr>
        <w:t>time,</w:t>
      </w:r>
      <w:r>
        <w:rPr>
          <w:spacing w:val="-9"/>
          <w:w w:val="105"/>
        </w:rPr>
        <w:t xml:space="preserve"> </w:t>
      </w:r>
      <w:r>
        <w:rPr>
          <w:w w:val="105"/>
        </w:rPr>
        <w:t>and</w:t>
      </w:r>
      <w:r>
        <w:rPr>
          <w:spacing w:val="-9"/>
          <w:w w:val="105"/>
        </w:rPr>
        <w:t xml:space="preserve"> </w:t>
      </w:r>
      <w:r>
        <w:rPr>
          <w:w w:val="105"/>
        </w:rPr>
        <w:t>an</w:t>
      </w:r>
      <w:r>
        <w:rPr>
          <w:spacing w:val="-9"/>
          <w:w w:val="105"/>
        </w:rPr>
        <w:t xml:space="preserve"> </w:t>
      </w:r>
      <w:r>
        <w:rPr>
          <w:w w:val="105"/>
        </w:rPr>
        <w:t>annual</w:t>
      </w:r>
      <w:r>
        <w:rPr>
          <w:spacing w:val="-9"/>
          <w:w w:val="105"/>
        </w:rPr>
        <w:t xml:space="preserve"> </w:t>
      </w:r>
      <w:r>
        <w:rPr>
          <w:w w:val="105"/>
        </w:rPr>
        <w:t>budget</w:t>
      </w:r>
      <w:r>
        <w:rPr>
          <w:spacing w:val="-9"/>
          <w:w w:val="105"/>
        </w:rPr>
        <w:t xml:space="preserve"> </w:t>
      </w:r>
      <w:r>
        <w:rPr>
          <w:w w:val="105"/>
        </w:rPr>
        <w:t>of</w:t>
      </w:r>
      <w:r>
        <w:rPr>
          <w:spacing w:val="-9"/>
          <w:w w:val="105"/>
        </w:rPr>
        <w:t xml:space="preserve"> </w:t>
      </w:r>
      <w:r>
        <w:rPr>
          <w:w w:val="105"/>
        </w:rPr>
        <w:t>about</w:t>
      </w:r>
    </w:p>
    <w:p w:rsidR="00FB0FE6" w:rsidRDefault="00056ECC">
      <w:pPr>
        <w:pStyle w:val="BodyText"/>
        <w:spacing w:line="230" w:lineRule="exact"/>
        <w:ind w:left="443"/>
        <w:rPr>
          <w:sz w:val="13"/>
        </w:rPr>
      </w:pPr>
      <w:r>
        <w:rPr>
          <w:w w:val="105"/>
        </w:rPr>
        <w:t>$10</w:t>
      </w:r>
      <w:r>
        <w:rPr>
          <w:spacing w:val="-8"/>
          <w:w w:val="105"/>
        </w:rPr>
        <w:t xml:space="preserve"> </w:t>
      </w:r>
      <w:r>
        <w:rPr>
          <w:spacing w:val="-2"/>
          <w:w w:val="105"/>
        </w:rPr>
        <w:t>million.</w:t>
      </w:r>
      <w:hyperlink w:anchor="_bookmark151" w:history="1">
        <w:r>
          <w:rPr>
            <w:spacing w:val="-2"/>
            <w:w w:val="105"/>
            <w:position w:val="7"/>
            <w:sz w:val="13"/>
          </w:rPr>
          <w:t>117</w:t>
        </w:r>
      </w:hyperlink>
    </w:p>
    <w:p w:rsidR="00FB0FE6" w:rsidRDefault="00056ECC">
      <w:pPr>
        <w:pStyle w:val="BodyText"/>
        <w:spacing w:before="201" w:line="283" w:lineRule="auto"/>
        <w:ind w:left="443" w:right="193"/>
      </w:pPr>
      <w:r>
        <w:rPr>
          <w:w w:val="105"/>
        </w:rPr>
        <w:t>We</w:t>
      </w:r>
      <w:r>
        <w:rPr>
          <w:spacing w:val="-15"/>
          <w:w w:val="105"/>
        </w:rPr>
        <w:t xml:space="preserve"> </w:t>
      </w:r>
      <w:r>
        <w:rPr>
          <w:w w:val="105"/>
        </w:rPr>
        <w:t>do</w:t>
      </w:r>
      <w:r>
        <w:rPr>
          <w:spacing w:val="-15"/>
          <w:w w:val="105"/>
        </w:rPr>
        <w:t xml:space="preserve"> </w:t>
      </w:r>
      <w:r>
        <w:rPr>
          <w:i/>
          <w:w w:val="105"/>
        </w:rPr>
        <w:t>not</w:t>
      </w:r>
      <w:r>
        <w:rPr>
          <w:i/>
          <w:spacing w:val="-7"/>
          <w:w w:val="105"/>
        </w:rPr>
        <w:t xml:space="preserve"> </w:t>
      </w:r>
      <w:r>
        <w:rPr>
          <w:w w:val="105"/>
        </w:rPr>
        <w:t>recommend</w:t>
      </w:r>
      <w:r>
        <w:rPr>
          <w:spacing w:val="-14"/>
          <w:w w:val="105"/>
        </w:rPr>
        <w:t xml:space="preserve"> </w:t>
      </w:r>
      <w:r>
        <w:rPr>
          <w:w w:val="105"/>
        </w:rPr>
        <w:t>making</w:t>
      </w:r>
      <w:r>
        <w:rPr>
          <w:spacing w:val="-15"/>
          <w:w w:val="105"/>
        </w:rPr>
        <w:t xml:space="preserve"> </w:t>
      </w:r>
      <w:r>
        <w:rPr>
          <w:w w:val="105"/>
        </w:rPr>
        <w:t>an</w:t>
      </w:r>
      <w:r>
        <w:rPr>
          <w:spacing w:val="-15"/>
          <w:w w:val="105"/>
        </w:rPr>
        <w:t xml:space="preserve"> </w:t>
      </w:r>
      <w:r>
        <w:rPr>
          <w:w w:val="105"/>
        </w:rPr>
        <w:t>exception</w:t>
      </w:r>
      <w:r>
        <w:rPr>
          <w:spacing w:val="-14"/>
          <w:w w:val="105"/>
        </w:rPr>
        <w:t xml:space="preserve"> </w:t>
      </w:r>
      <w:r>
        <w:rPr>
          <w:w w:val="105"/>
        </w:rPr>
        <w:t>for</w:t>
      </w:r>
      <w:r>
        <w:rPr>
          <w:spacing w:val="-15"/>
          <w:w w:val="105"/>
        </w:rPr>
        <w:t xml:space="preserve"> </w:t>
      </w:r>
      <w:r>
        <w:rPr>
          <w:w w:val="105"/>
        </w:rPr>
        <w:t>election</w:t>
      </w:r>
      <w:r>
        <w:rPr>
          <w:spacing w:val="-14"/>
          <w:w w:val="105"/>
        </w:rPr>
        <w:t xml:space="preserve"> </w:t>
      </w:r>
      <w:r>
        <w:rPr>
          <w:w w:val="105"/>
        </w:rPr>
        <w:t>commitments. The new rules should apply to whoever wins government. It is appropriate</w:t>
      </w:r>
      <w:r>
        <w:rPr>
          <w:spacing w:val="-4"/>
          <w:w w:val="105"/>
        </w:rPr>
        <w:t xml:space="preserve"> </w:t>
      </w:r>
      <w:r>
        <w:rPr>
          <w:w w:val="105"/>
        </w:rPr>
        <w:t>for</w:t>
      </w:r>
      <w:r>
        <w:rPr>
          <w:spacing w:val="-4"/>
          <w:w w:val="105"/>
        </w:rPr>
        <w:t xml:space="preserve"> </w:t>
      </w:r>
      <w:r>
        <w:rPr>
          <w:w w:val="105"/>
        </w:rPr>
        <w:t>politicians</w:t>
      </w:r>
      <w:r>
        <w:rPr>
          <w:spacing w:val="-4"/>
          <w:w w:val="105"/>
        </w:rPr>
        <w:t xml:space="preserve"> </w:t>
      </w:r>
      <w:r>
        <w:rPr>
          <w:w w:val="105"/>
        </w:rPr>
        <w:t>and</w:t>
      </w:r>
      <w:r>
        <w:rPr>
          <w:spacing w:val="-4"/>
          <w:w w:val="105"/>
        </w:rPr>
        <w:t xml:space="preserve"> </w:t>
      </w:r>
      <w:r>
        <w:rPr>
          <w:w w:val="105"/>
        </w:rPr>
        <w:t>candidates</w:t>
      </w:r>
      <w:r>
        <w:rPr>
          <w:spacing w:val="-4"/>
          <w:w w:val="105"/>
        </w:rPr>
        <w:t xml:space="preserve"> </w:t>
      </w:r>
      <w:r>
        <w:rPr>
          <w:w w:val="105"/>
        </w:rPr>
        <w:t>to</w:t>
      </w:r>
      <w:r>
        <w:rPr>
          <w:spacing w:val="-4"/>
          <w:w w:val="105"/>
        </w:rPr>
        <w:t xml:space="preserve"> </w:t>
      </w:r>
      <w:r>
        <w:rPr>
          <w:w w:val="105"/>
        </w:rPr>
        <w:t>commit</w:t>
      </w:r>
      <w:r>
        <w:rPr>
          <w:spacing w:val="-4"/>
          <w:w w:val="105"/>
        </w:rPr>
        <w:t xml:space="preserve"> </w:t>
      </w:r>
      <w:r>
        <w:rPr>
          <w:w w:val="105"/>
        </w:rPr>
        <w:t>to</w:t>
      </w:r>
      <w:r>
        <w:rPr>
          <w:spacing w:val="-4"/>
          <w:w w:val="105"/>
        </w:rPr>
        <w:t xml:space="preserve"> </w:t>
      </w:r>
      <w:r>
        <w:rPr>
          <w:w w:val="105"/>
        </w:rPr>
        <w:t>funding</w:t>
      </w:r>
      <w:r>
        <w:rPr>
          <w:spacing w:val="-4"/>
          <w:w w:val="105"/>
        </w:rPr>
        <w:t xml:space="preserve"> </w:t>
      </w:r>
      <w:r>
        <w:rPr>
          <w:w w:val="105"/>
        </w:rPr>
        <w:t>certain types</w:t>
      </w:r>
      <w:r>
        <w:rPr>
          <w:spacing w:val="-10"/>
          <w:w w:val="105"/>
        </w:rPr>
        <w:t xml:space="preserve"> </w:t>
      </w:r>
      <w:r>
        <w:rPr>
          <w:w w:val="105"/>
        </w:rPr>
        <w:t>of</w:t>
      </w:r>
      <w:r>
        <w:rPr>
          <w:spacing w:val="-10"/>
          <w:w w:val="105"/>
        </w:rPr>
        <w:t xml:space="preserve"> </w:t>
      </w:r>
      <w:r>
        <w:rPr>
          <w:w w:val="105"/>
        </w:rPr>
        <w:t>grants,</w:t>
      </w:r>
      <w:r>
        <w:rPr>
          <w:spacing w:val="-10"/>
          <w:w w:val="105"/>
        </w:rPr>
        <w:t xml:space="preserve"> </w:t>
      </w:r>
      <w:r>
        <w:rPr>
          <w:w w:val="105"/>
        </w:rPr>
        <w:t>but</w:t>
      </w:r>
      <w:r>
        <w:rPr>
          <w:spacing w:val="-10"/>
          <w:w w:val="105"/>
        </w:rPr>
        <w:t xml:space="preserve"> </w:t>
      </w:r>
      <w:r>
        <w:rPr>
          <w:w w:val="105"/>
        </w:rPr>
        <w:t>they</w:t>
      </w:r>
      <w:r>
        <w:rPr>
          <w:spacing w:val="-10"/>
          <w:w w:val="105"/>
        </w:rPr>
        <w:t xml:space="preserve"> </w:t>
      </w:r>
      <w:r>
        <w:rPr>
          <w:w w:val="105"/>
        </w:rPr>
        <w:t>should</w:t>
      </w:r>
      <w:r>
        <w:rPr>
          <w:spacing w:val="-10"/>
          <w:w w:val="105"/>
        </w:rPr>
        <w:t xml:space="preserve"> </w:t>
      </w:r>
      <w:r>
        <w:rPr>
          <w:w w:val="105"/>
        </w:rPr>
        <w:t>not</w:t>
      </w:r>
      <w:r>
        <w:rPr>
          <w:spacing w:val="-10"/>
          <w:w w:val="105"/>
        </w:rPr>
        <w:t xml:space="preserve"> </w:t>
      </w:r>
      <w:r>
        <w:rPr>
          <w:w w:val="105"/>
        </w:rPr>
        <w:t>determine</w:t>
      </w:r>
      <w:r>
        <w:rPr>
          <w:spacing w:val="-10"/>
          <w:w w:val="105"/>
        </w:rPr>
        <w:t xml:space="preserve"> </w:t>
      </w:r>
      <w:r>
        <w:rPr>
          <w:w w:val="105"/>
        </w:rPr>
        <w:t>who</w:t>
      </w:r>
      <w:r>
        <w:rPr>
          <w:spacing w:val="-10"/>
          <w:w w:val="105"/>
        </w:rPr>
        <w:t xml:space="preserve"> </w:t>
      </w:r>
      <w:r>
        <w:rPr>
          <w:w w:val="105"/>
        </w:rPr>
        <w:t>receives</w:t>
      </w:r>
      <w:r>
        <w:rPr>
          <w:spacing w:val="-10"/>
          <w:w w:val="105"/>
        </w:rPr>
        <w:t xml:space="preserve"> </w:t>
      </w:r>
      <w:r>
        <w:rPr>
          <w:w w:val="105"/>
        </w:rPr>
        <w:t>the</w:t>
      </w:r>
      <w:r>
        <w:rPr>
          <w:spacing w:val="-10"/>
          <w:w w:val="105"/>
        </w:rPr>
        <w:t xml:space="preserve"> </w:t>
      </w:r>
      <w:r>
        <w:rPr>
          <w:w w:val="105"/>
        </w:rPr>
        <w:t xml:space="preserve">grants (in line with the principles outlined in Section </w:t>
      </w:r>
      <w:hyperlink w:anchor="_bookmark154" w:history="1">
        <w:r>
          <w:rPr>
            <w:w w:val="105"/>
          </w:rPr>
          <w:t>4.1.3).</w:t>
        </w:r>
      </w:hyperlink>
    </w:p>
    <w:p w:rsidR="00FB0FE6" w:rsidRDefault="00056ECC">
      <w:pPr>
        <w:pStyle w:val="BodyText"/>
        <w:spacing w:before="2"/>
        <w:rPr>
          <w:sz w:val="8"/>
        </w:rPr>
      </w:pPr>
      <w:r>
        <w:pict>
          <v:shape id="docshape382" o:spid="_x0000_s1092" style="position:absolute;margin-left:448.35pt;margin-top:5.9pt;width:131.35pt;height:.1pt;z-index:-15681536;mso-wrap-distance-left:0;mso-wrap-distance-right:0;mso-position-horizontal-relative:page" coordorigin="8967,118" coordsize="2627,0" path="m8967,118r2627,e" filled="f" strokeweight=".14042mm">
            <v:path arrowok="t"/>
            <w10:wrap type="topAndBottom" anchorx="page"/>
          </v:shape>
        </w:pict>
      </w:r>
    </w:p>
    <w:p w:rsidR="00FB0FE6" w:rsidRDefault="00056ECC">
      <w:pPr>
        <w:pStyle w:val="ListParagraph"/>
        <w:numPr>
          <w:ilvl w:val="0"/>
          <w:numId w:val="6"/>
        </w:numPr>
        <w:tabs>
          <w:tab w:val="left" w:pos="853"/>
        </w:tabs>
        <w:spacing w:before="45" w:line="268" w:lineRule="auto"/>
        <w:ind w:left="852" w:right="301" w:hanging="427"/>
        <w:jc w:val="left"/>
        <w:rPr>
          <w:sz w:val="17"/>
        </w:rPr>
      </w:pPr>
      <w:bookmarkStart w:id="153" w:name="_bookmark147"/>
      <w:bookmarkEnd w:id="153"/>
      <w:r>
        <w:rPr>
          <w:sz w:val="17"/>
        </w:rPr>
        <w:t>The Commonwealth Grants Rules provide that competitive, merit-based selection processes should be used unless otherwise agreed by a minister or</w:t>
      </w:r>
      <w:r>
        <w:rPr>
          <w:spacing w:val="40"/>
          <w:sz w:val="17"/>
        </w:rPr>
        <w:t xml:space="preserve"> </w:t>
      </w:r>
      <w:r>
        <w:rPr>
          <w:sz w:val="17"/>
        </w:rPr>
        <w:t>an</w:t>
      </w:r>
      <w:r>
        <w:rPr>
          <w:spacing w:val="-4"/>
          <w:sz w:val="17"/>
        </w:rPr>
        <w:t xml:space="preserve"> </w:t>
      </w:r>
      <w:r>
        <w:rPr>
          <w:sz w:val="17"/>
        </w:rPr>
        <w:t>accountable</w:t>
      </w:r>
      <w:r>
        <w:rPr>
          <w:spacing w:val="-4"/>
          <w:sz w:val="17"/>
        </w:rPr>
        <w:t xml:space="preserve"> </w:t>
      </w:r>
      <w:r>
        <w:rPr>
          <w:sz w:val="17"/>
        </w:rPr>
        <w:t>authority</w:t>
      </w:r>
      <w:r>
        <w:rPr>
          <w:spacing w:val="-4"/>
          <w:sz w:val="17"/>
        </w:rPr>
        <w:t xml:space="preserve"> </w:t>
      </w:r>
      <w:r>
        <w:rPr>
          <w:sz w:val="17"/>
        </w:rPr>
        <w:t>or</w:t>
      </w:r>
      <w:r>
        <w:rPr>
          <w:spacing w:val="-4"/>
          <w:sz w:val="17"/>
        </w:rPr>
        <w:t xml:space="preserve"> </w:t>
      </w:r>
      <w:r>
        <w:rPr>
          <w:sz w:val="17"/>
        </w:rPr>
        <w:t>delegate</w:t>
      </w:r>
      <w:r>
        <w:rPr>
          <w:spacing w:val="-4"/>
          <w:sz w:val="17"/>
        </w:rPr>
        <w:t xml:space="preserve"> </w:t>
      </w:r>
      <w:r>
        <w:rPr>
          <w:sz w:val="17"/>
        </w:rPr>
        <w:t>(for</w:t>
      </w:r>
      <w:r>
        <w:rPr>
          <w:spacing w:val="-4"/>
          <w:sz w:val="17"/>
        </w:rPr>
        <w:t xml:space="preserve"> </w:t>
      </w:r>
      <w:r>
        <w:rPr>
          <w:sz w:val="17"/>
        </w:rPr>
        <w:t>example,</w:t>
      </w:r>
      <w:r>
        <w:rPr>
          <w:spacing w:val="-4"/>
          <w:sz w:val="17"/>
        </w:rPr>
        <w:t xml:space="preserve"> </w:t>
      </w:r>
      <w:r>
        <w:rPr>
          <w:sz w:val="17"/>
        </w:rPr>
        <w:t>a</w:t>
      </w:r>
      <w:r>
        <w:rPr>
          <w:spacing w:val="-4"/>
          <w:sz w:val="17"/>
        </w:rPr>
        <w:t xml:space="preserve"> </w:t>
      </w:r>
      <w:r>
        <w:rPr>
          <w:sz w:val="17"/>
        </w:rPr>
        <w:t>senior</w:t>
      </w:r>
      <w:r>
        <w:rPr>
          <w:spacing w:val="-4"/>
          <w:sz w:val="17"/>
        </w:rPr>
        <w:t xml:space="preserve"> </w:t>
      </w:r>
      <w:r>
        <w:rPr>
          <w:sz w:val="17"/>
        </w:rPr>
        <w:t>public</w:t>
      </w:r>
      <w:r>
        <w:rPr>
          <w:spacing w:val="-4"/>
          <w:sz w:val="17"/>
        </w:rPr>
        <w:t xml:space="preserve"> </w:t>
      </w:r>
      <w:r>
        <w:rPr>
          <w:sz w:val="17"/>
        </w:rPr>
        <w:t xml:space="preserve">servant). This </w:t>
      </w:r>
      <w:bookmarkStart w:id="154" w:name="_bookmark148"/>
      <w:bookmarkEnd w:id="154"/>
      <w:r>
        <w:rPr>
          <w:sz w:val="17"/>
        </w:rPr>
        <w:t>flexibility</w:t>
      </w:r>
      <w:r>
        <w:rPr>
          <w:spacing w:val="-5"/>
          <w:sz w:val="17"/>
        </w:rPr>
        <w:t xml:space="preserve"> </w:t>
      </w:r>
      <w:r>
        <w:rPr>
          <w:sz w:val="17"/>
        </w:rPr>
        <w:t>should</w:t>
      </w:r>
      <w:r>
        <w:rPr>
          <w:spacing w:val="-5"/>
          <w:sz w:val="17"/>
        </w:rPr>
        <w:t xml:space="preserve"> </w:t>
      </w:r>
      <w:r>
        <w:rPr>
          <w:sz w:val="17"/>
        </w:rPr>
        <w:t>be</w:t>
      </w:r>
      <w:r>
        <w:rPr>
          <w:spacing w:val="-5"/>
          <w:sz w:val="17"/>
        </w:rPr>
        <w:t xml:space="preserve"> </w:t>
      </w:r>
      <w:r>
        <w:rPr>
          <w:sz w:val="17"/>
        </w:rPr>
        <w:t>removed</w:t>
      </w:r>
      <w:r>
        <w:rPr>
          <w:spacing w:val="-5"/>
          <w:sz w:val="17"/>
        </w:rPr>
        <w:t xml:space="preserve"> </w:t>
      </w:r>
      <w:r>
        <w:rPr>
          <w:sz w:val="17"/>
        </w:rPr>
        <w:t>and</w:t>
      </w:r>
      <w:r>
        <w:rPr>
          <w:spacing w:val="-5"/>
          <w:sz w:val="17"/>
        </w:rPr>
        <w:t xml:space="preserve"> </w:t>
      </w:r>
      <w:r>
        <w:rPr>
          <w:sz w:val="17"/>
        </w:rPr>
        <w:t>specific</w:t>
      </w:r>
      <w:r>
        <w:rPr>
          <w:spacing w:val="-5"/>
          <w:sz w:val="17"/>
        </w:rPr>
        <w:t xml:space="preserve"> </w:t>
      </w:r>
      <w:r>
        <w:rPr>
          <w:sz w:val="17"/>
        </w:rPr>
        <w:t>exemptions</w:t>
      </w:r>
      <w:r>
        <w:rPr>
          <w:spacing w:val="-5"/>
          <w:sz w:val="17"/>
        </w:rPr>
        <w:t xml:space="preserve"> </w:t>
      </w:r>
      <w:r>
        <w:rPr>
          <w:sz w:val="17"/>
        </w:rPr>
        <w:t>should</w:t>
      </w:r>
      <w:r>
        <w:rPr>
          <w:spacing w:val="-5"/>
          <w:sz w:val="17"/>
        </w:rPr>
        <w:t xml:space="preserve"> </w:t>
      </w:r>
      <w:r>
        <w:rPr>
          <w:sz w:val="17"/>
        </w:rPr>
        <w:t>be</w:t>
      </w:r>
      <w:r>
        <w:rPr>
          <w:spacing w:val="-5"/>
          <w:sz w:val="17"/>
        </w:rPr>
        <w:t xml:space="preserve"> </w:t>
      </w:r>
      <w:r>
        <w:rPr>
          <w:sz w:val="17"/>
        </w:rPr>
        <w:t>defined</w:t>
      </w:r>
      <w:r>
        <w:rPr>
          <w:spacing w:val="-5"/>
          <w:sz w:val="17"/>
        </w:rPr>
        <w:t xml:space="preserve"> </w:t>
      </w:r>
      <w:r>
        <w:rPr>
          <w:sz w:val="17"/>
        </w:rPr>
        <w:t>instead.</w:t>
      </w:r>
    </w:p>
    <w:p w:rsidR="00FB0FE6" w:rsidRDefault="00056ECC">
      <w:pPr>
        <w:pStyle w:val="ListParagraph"/>
        <w:numPr>
          <w:ilvl w:val="0"/>
          <w:numId w:val="6"/>
        </w:numPr>
        <w:tabs>
          <w:tab w:val="left" w:pos="853"/>
        </w:tabs>
        <w:spacing w:before="1" w:line="268" w:lineRule="auto"/>
        <w:ind w:left="852" w:right="197" w:hanging="427"/>
        <w:jc w:val="left"/>
        <w:rPr>
          <w:sz w:val="17"/>
        </w:rPr>
      </w:pPr>
      <w:r>
        <w:rPr>
          <w:sz w:val="17"/>
        </w:rPr>
        <w:t>Compulsory</w:t>
      </w:r>
      <w:r>
        <w:rPr>
          <w:spacing w:val="-2"/>
          <w:sz w:val="17"/>
        </w:rPr>
        <w:t xml:space="preserve"> </w:t>
      </w:r>
      <w:r>
        <w:rPr>
          <w:sz w:val="17"/>
        </w:rPr>
        <w:t>reporting</w:t>
      </w:r>
      <w:r>
        <w:rPr>
          <w:spacing w:val="-2"/>
          <w:sz w:val="17"/>
        </w:rPr>
        <w:t xml:space="preserve"> </w:t>
      </w:r>
      <w:r>
        <w:rPr>
          <w:sz w:val="17"/>
        </w:rPr>
        <w:t>of</w:t>
      </w:r>
      <w:r>
        <w:rPr>
          <w:spacing w:val="-2"/>
          <w:sz w:val="17"/>
        </w:rPr>
        <w:t xml:space="preserve"> </w:t>
      </w:r>
      <w:r>
        <w:rPr>
          <w:sz w:val="17"/>
        </w:rPr>
        <w:t>grants</w:t>
      </w:r>
      <w:r>
        <w:rPr>
          <w:spacing w:val="-2"/>
          <w:sz w:val="17"/>
        </w:rPr>
        <w:t xml:space="preserve"> </w:t>
      </w:r>
      <w:r>
        <w:rPr>
          <w:sz w:val="17"/>
        </w:rPr>
        <w:t>on</w:t>
      </w:r>
      <w:r>
        <w:rPr>
          <w:spacing w:val="-2"/>
          <w:sz w:val="17"/>
        </w:rPr>
        <w:t xml:space="preserve"> </w:t>
      </w:r>
      <w:proofErr w:type="spellStart"/>
      <w:r>
        <w:rPr>
          <w:sz w:val="17"/>
        </w:rPr>
        <w:t>GrantConnect</w:t>
      </w:r>
      <w:proofErr w:type="spellEnd"/>
      <w:r>
        <w:rPr>
          <w:spacing w:val="-2"/>
          <w:sz w:val="17"/>
        </w:rPr>
        <w:t xml:space="preserve"> </w:t>
      </w:r>
      <w:r>
        <w:rPr>
          <w:sz w:val="17"/>
        </w:rPr>
        <w:t>commenced</w:t>
      </w:r>
      <w:r>
        <w:rPr>
          <w:spacing w:val="-2"/>
          <w:sz w:val="17"/>
        </w:rPr>
        <w:t xml:space="preserve"> </w:t>
      </w:r>
      <w:r>
        <w:rPr>
          <w:sz w:val="17"/>
        </w:rPr>
        <w:t>from</w:t>
      </w:r>
      <w:r>
        <w:rPr>
          <w:spacing w:val="-2"/>
          <w:sz w:val="17"/>
        </w:rPr>
        <w:t xml:space="preserve"> </w:t>
      </w:r>
      <w:r>
        <w:rPr>
          <w:sz w:val="17"/>
        </w:rPr>
        <w:t>31</w:t>
      </w:r>
      <w:r>
        <w:rPr>
          <w:spacing w:val="-2"/>
          <w:sz w:val="17"/>
        </w:rPr>
        <w:t xml:space="preserve"> </w:t>
      </w:r>
      <w:r>
        <w:rPr>
          <w:sz w:val="17"/>
        </w:rPr>
        <w:t xml:space="preserve">December </w:t>
      </w:r>
      <w:bookmarkStart w:id="155" w:name="_bookmark149"/>
      <w:bookmarkEnd w:id="155"/>
      <w:r>
        <w:rPr>
          <w:spacing w:val="-2"/>
          <w:sz w:val="17"/>
        </w:rPr>
        <w:t>2017.</w:t>
      </w:r>
    </w:p>
    <w:p w:rsidR="00FB0FE6" w:rsidRDefault="00056ECC">
      <w:pPr>
        <w:pStyle w:val="ListParagraph"/>
        <w:numPr>
          <w:ilvl w:val="0"/>
          <w:numId w:val="6"/>
        </w:numPr>
        <w:tabs>
          <w:tab w:val="left" w:pos="853"/>
        </w:tabs>
        <w:spacing w:before="1" w:line="268" w:lineRule="auto"/>
        <w:ind w:left="852" w:right="376" w:hanging="427"/>
        <w:jc w:val="left"/>
        <w:rPr>
          <w:sz w:val="17"/>
        </w:rPr>
      </w:pPr>
      <w:r>
        <w:rPr>
          <w:sz w:val="17"/>
        </w:rPr>
        <w:t>The</w:t>
      </w:r>
      <w:r>
        <w:rPr>
          <w:spacing w:val="-3"/>
          <w:sz w:val="17"/>
        </w:rPr>
        <w:t xml:space="preserve"> </w:t>
      </w:r>
      <w:r>
        <w:rPr>
          <w:sz w:val="17"/>
        </w:rPr>
        <w:t>2018</w:t>
      </w:r>
      <w:r>
        <w:rPr>
          <w:spacing w:val="-3"/>
          <w:sz w:val="17"/>
        </w:rPr>
        <w:t xml:space="preserve"> </w:t>
      </w:r>
      <w:r>
        <w:rPr>
          <w:sz w:val="17"/>
        </w:rPr>
        <w:t>Budget</w:t>
      </w:r>
      <w:r>
        <w:rPr>
          <w:spacing w:val="-3"/>
          <w:sz w:val="17"/>
        </w:rPr>
        <w:t xml:space="preserve"> </w:t>
      </w:r>
      <w:r>
        <w:rPr>
          <w:sz w:val="17"/>
        </w:rPr>
        <w:t>allocated</w:t>
      </w:r>
      <w:r>
        <w:rPr>
          <w:spacing w:val="-3"/>
          <w:sz w:val="17"/>
        </w:rPr>
        <w:t xml:space="preserve"> </w:t>
      </w:r>
      <w:r>
        <w:rPr>
          <w:sz w:val="17"/>
        </w:rPr>
        <w:t>$443.3</w:t>
      </w:r>
      <w:r>
        <w:rPr>
          <w:spacing w:val="-3"/>
          <w:sz w:val="17"/>
        </w:rPr>
        <w:t xml:space="preserve"> </w:t>
      </w:r>
      <w:r>
        <w:rPr>
          <w:sz w:val="17"/>
        </w:rPr>
        <w:t>million</w:t>
      </w:r>
      <w:r>
        <w:rPr>
          <w:spacing w:val="-3"/>
          <w:sz w:val="17"/>
        </w:rPr>
        <w:t xml:space="preserve"> </w:t>
      </w:r>
      <w:r>
        <w:rPr>
          <w:sz w:val="17"/>
        </w:rPr>
        <w:t>to</w:t>
      </w:r>
      <w:r>
        <w:rPr>
          <w:spacing w:val="-3"/>
          <w:sz w:val="17"/>
        </w:rPr>
        <w:t xml:space="preserve"> </w:t>
      </w:r>
      <w:r>
        <w:rPr>
          <w:sz w:val="17"/>
        </w:rPr>
        <w:t>the</w:t>
      </w:r>
      <w:r>
        <w:rPr>
          <w:spacing w:val="-3"/>
          <w:sz w:val="17"/>
        </w:rPr>
        <w:t xml:space="preserve"> </w:t>
      </w:r>
      <w:r>
        <w:rPr>
          <w:sz w:val="17"/>
        </w:rPr>
        <w:t>Great</w:t>
      </w:r>
      <w:r>
        <w:rPr>
          <w:spacing w:val="-3"/>
          <w:sz w:val="17"/>
        </w:rPr>
        <w:t xml:space="preserve"> </w:t>
      </w:r>
      <w:r>
        <w:rPr>
          <w:sz w:val="17"/>
        </w:rPr>
        <w:t>Barrier</w:t>
      </w:r>
      <w:r>
        <w:rPr>
          <w:spacing w:val="-3"/>
          <w:sz w:val="17"/>
        </w:rPr>
        <w:t xml:space="preserve"> </w:t>
      </w:r>
      <w:r>
        <w:rPr>
          <w:sz w:val="17"/>
        </w:rPr>
        <w:t>Reef</w:t>
      </w:r>
      <w:r>
        <w:rPr>
          <w:spacing w:val="-3"/>
          <w:sz w:val="17"/>
        </w:rPr>
        <w:t xml:space="preserve"> </w:t>
      </w:r>
      <w:r>
        <w:rPr>
          <w:sz w:val="17"/>
        </w:rPr>
        <w:t xml:space="preserve">Foundation (to be paid in 2017-18), but </w:t>
      </w:r>
      <w:proofErr w:type="spellStart"/>
      <w:r>
        <w:rPr>
          <w:sz w:val="17"/>
        </w:rPr>
        <w:t>GrantConnect</w:t>
      </w:r>
      <w:proofErr w:type="spellEnd"/>
      <w:r>
        <w:rPr>
          <w:sz w:val="17"/>
        </w:rPr>
        <w:t xml:space="preserve"> lists the final grant value as $488 </w:t>
      </w:r>
      <w:bookmarkStart w:id="156" w:name="_bookmark150"/>
      <w:bookmarkEnd w:id="156"/>
      <w:r>
        <w:rPr>
          <w:sz w:val="17"/>
        </w:rPr>
        <w:t xml:space="preserve">million (as at 12 July 2018): </w:t>
      </w:r>
      <w:hyperlink w:anchor="_bookmark243" w:history="1">
        <w:proofErr w:type="spellStart"/>
        <w:r>
          <w:rPr>
            <w:sz w:val="17"/>
          </w:rPr>
          <w:t>GrantConnect</w:t>
        </w:r>
        <w:proofErr w:type="spellEnd"/>
        <w:r>
          <w:rPr>
            <w:sz w:val="17"/>
          </w:rPr>
          <w:t xml:space="preserve"> (2018).</w:t>
        </w:r>
      </w:hyperlink>
    </w:p>
    <w:p w:rsidR="00FB0FE6" w:rsidRDefault="00056ECC">
      <w:pPr>
        <w:pStyle w:val="ListParagraph"/>
        <w:numPr>
          <w:ilvl w:val="0"/>
          <w:numId w:val="6"/>
        </w:numPr>
        <w:tabs>
          <w:tab w:val="left" w:pos="853"/>
        </w:tabs>
        <w:spacing w:before="1"/>
        <w:ind w:left="852" w:hanging="427"/>
        <w:jc w:val="left"/>
        <w:rPr>
          <w:sz w:val="17"/>
        </w:rPr>
      </w:pPr>
      <w:bookmarkStart w:id="157" w:name="_bookmark151"/>
      <w:bookmarkEnd w:id="157"/>
      <w:proofErr w:type="spellStart"/>
      <w:r>
        <w:rPr>
          <w:sz w:val="17"/>
        </w:rPr>
        <w:t>ANAO</w:t>
      </w:r>
      <w:proofErr w:type="spellEnd"/>
      <w:r>
        <w:rPr>
          <w:spacing w:val="-4"/>
          <w:sz w:val="17"/>
        </w:rPr>
        <w:t xml:space="preserve"> </w:t>
      </w:r>
      <w:hyperlink w:anchor="_bookmark207" w:history="1">
        <w:r>
          <w:rPr>
            <w:sz w:val="17"/>
          </w:rPr>
          <w:t>(2019,</w:t>
        </w:r>
      </w:hyperlink>
      <w:r>
        <w:rPr>
          <w:spacing w:val="-4"/>
          <w:sz w:val="17"/>
        </w:rPr>
        <w:t xml:space="preserve"> </w:t>
      </w:r>
      <w:r>
        <w:rPr>
          <w:sz w:val="17"/>
        </w:rPr>
        <w:t>paragraph</w:t>
      </w:r>
      <w:r>
        <w:rPr>
          <w:spacing w:val="-4"/>
          <w:sz w:val="17"/>
        </w:rPr>
        <w:t xml:space="preserve"> </w:t>
      </w:r>
      <w:r>
        <w:rPr>
          <w:spacing w:val="-5"/>
          <w:sz w:val="17"/>
        </w:rPr>
        <w:t>9).</w:t>
      </w:r>
    </w:p>
    <w:p w:rsidR="00FB0FE6" w:rsidRDefault="00056ECC">
      <w:pPr>
        <w:pStyle w:val="ListParagraph"/>
        <w:numPr>
          <w:ilvl w:val="0"/>
          <w:numId w:val="6"/>
        </w:numPr>
        <w:tabs>
          <w:tab w:val="left" w:pos="853"/>
        </w:tabs>
        <w:spacing w:before="23" w:line="268" w:lineRule="auto"/>
        <w:ind w:left="852" w:right="272" w:hanging="427"/>
        <w:jc w:val="left"/>
        <w:rPr>
          <w:sz w:val="17"/>
        </w:rPr>
      </w:pPr>
      <w:hyperlink w:anchor="_bookmark222" w:history="1">
        <w:r>
          <w:rPr>
            <w:sz w:val="17"/>
          </w:rPr>
          <w:t>Chen</w:t>
        </w:r>
        <w:r>
          <w:rPr>
            <w:spacing w:val="-2"/>
            <w:sz w:val="17"/>
          </w:rPr>
          <w:t xml:space="preserve"> </w:t>
        </w:r>
        <w:r>
          <w:rPr>
            <w:sz w:val="17"/>
          </w:rPr>
          <w:t>and</w:t>
        </w:r>
        <w:r>
          <w:rPr>
            <w:spacing w:val="-2"/>
            <w:sz w:val="17"/>
          </w:rPr>
          <w:t xml:space="preserve"> </w:t>
        </w:r>
        <w:proofErr w:type="spellStart"/>
        <w:r>
          <w:rPr>
            <w:sz w:val="17"/>
          </w:rPr>
          <w:t>Gartry</w:t>
        </w:r>
        <w:proofErr w:type="spellEnd"/>
        <w:r>
          <w:rPr>
            <w:spacing w:val="-2"/>
            <w:sz w:val="17"/>
          </w:rPr>
          <w:t xml:space="preserve"> </w:t>
        </w:r>
        <w:r>
          <w:rPr>
            <w:sz w:val="17"/>
          </w:rPr>
          <w:t>(2018).</w:t>
        </w:r>
      </w:hyperlink>
      <w:r>
        <w:rPr>
          <w:sz w:val="17"/>
        </w:rPr>
        <w:t xml:space="preserve"> An</w:t>
      </w:r>
      <w:r>
        <w:rPr>
          <w:spacing w:val="-2"/>
          <w:sz w:val="17"/>
        </w:rPr>
        <w:t xml:space="preserve"> </w:t>
      </w:r>
      <w:proofErr w:type="spellStart"/>
      <w:r>
        <w:rPr>
          <w:sz w:val="17"/>
        </w:rPr>
        <w:t>ANAO</w:t>
      </w:r>
      <w:proofErr w:type="spellEnd"/>
      <w:r>
        <w:rPr>
          <w:spacing w:val="-2"/>
          <w:sz w:val="17"/>
        </w:rPr>
        <w:t xml:space="preserve"> </w:t>
      </w:r>
      <w:r>
        <w:rPr>
          <w:sz w:val="17"/>
        </w:rPr>
        <w:t>review</w:t>
      </w:r>
      <w:r>
        <w:rPr>
          <w:spacing w:val="-2"/>
          <w:sz w:val="17"/>
        </w:rPr>
        <w:t xml:space="preserve"> </w:t>
      </w:r>
      <w:r>
        <w:rPr>
          <w:sz w:val="17"/>
        </w:rPr>
        <w:t>of</w:t>
      </w:r>
      <w:r>
        <w:rPr>
          <w:spacing w:val="-2"/>
          <w:sz w:val="17"/>
        </w:rPr>
        <w:t xml:space="preserve"> </w:t>
      </w:r>
      <w:r>
        <w:rPr>
          <w:sz w:val="17"/>
        </w:rPr>
        <w:t>this</w:t>
      </w:r>
      <w:r>
        <w:rPr>
          <w:spacing w:val="-2"/>
          <w:sz w:val="17"/>
        </w:rPr>
        <w:t xml:space="preserve"> </w:t>
      </w:r>
      <w:r>
        <w:rPr>
          <w:sz w:val="17"/>
        </w:rPr>
        <w:t>grant</w:t>
      </w:r>
      <w:r>
        <w:rPr>
          <w:spacing w:val="-2"/>
          <w:sz w:val="17"/>
        </w:rPr>
        <w:t xml:space="preserve"> </w:t>
      </w:r>
      <w:r>
        <w:rPr>
          <w:sz w:val="17"/>
        </w:rPr>
        <w:t>found</w:t>
      </w:r>
      <w:r>
        <w:rPr>
          <w:spacing w:val="-2"/>
          <w:sz w:val="17"/>
        </w:rPr>
        <w:t xml:space="preserve"> </w:t>
      </w:r>
      <w:r>
        <w:rPr>
          <w:sz w:val="17"/>
        </w:rPr>
        <w:t>that: ‘opportunities to introduce some competition into the grant-giving process were not explored, and reasons for not employing a competitive, merit-based selection process to identify</w:t>
      </w:r>
      <w:r>
        <w:rPr>
          <w:spacing w:val="-3"/>
          <w:sz w:val="17"/>
        </w:rPr>
        <w:t xml:space="preserve"> </w:t>
      </w:r>
      <w:r>
        <w:rPr>
          <w:sz w:val="17"/>
        </w:rPr>
        <w:t>the</w:t>
      </w:r>
      <w:r>
        <w:rPr>
          <w:spacing w:val="-3"/>
          <w:sz w:val="17"/>
        </w:rPr>
        <w:t xml:space="preserve"> </w:t>
      </w:r>
      <w:r>
        <w:rPr>
          <w:sz w:val="17"/>
        </w:rPr>
        <w:t>partner</w:t>
      </w:r>
      <w:r>
        <w:rPr>
          <w:spacing w:val="-3"/>
          <w:sz w:val="17"/>
        </w:rPr>
        <w:t xml:space="preserve"> </w:t>
      </w:r>
      <w:r>
        <w:rPr>
          <w:sz w:val="17"/>
        </w:rPr>
        <w:t>were</w:t>
      </w:r>
      <w:r>
        <w:rPr>
          <w:spacing w:val="-3"/>
          <w:sz w:val="17"/>
        </w:rPr>
        <w:t xml:space="preserve"> </w:t>
      </w:r>
      <w:r>
        <w:rPr>
          <w:sz w:val="17"/>
        </w:rPr>
        <w:t>not</w:t>
      </w:r>
      <w:r>
        <w:rPr>
          <w:spacing w:val="-3"/>
          <w:sz w:val="17"/>
        </w:rPr>
        <w:t xml:space="preserve"> </w:t>
      </w:r>
      <w:r>
        <w:rPr>
          <w:sz w:val="17"/>
        </w:rPr>
        <w:t xml:space="preserve">documented’: </w:t>
      </w:r>
      <w:hyperlink w:anchor="_bookmark207" w:history="1">
        <w:proofErr w:type="spellStart"/>
        <w:r>
          <w:rPr>
            <w:sz w:val="17"/>
          </w:rPr>
          <w:t>ANAO</w:t>
        </w:r>
        <w:proofErr w:type="spellEnd"/>
        <w:r>
          <w:rPr>
            <w:spacing w:val="-3"/>
            <w:sz w:val="17"/>
          </w:rPr>
          <w:t xml:space="preserve"> </w:t>
        </w:r>
        <w:r>
          <w:rPr>
            <w:sz w:val="17"/>
          </w:rPr>
          <w:t>(2019).</w:t>
        </w:r>
      </w:hyperlink>
      <w:r>
        <w:rPr>
          <w:sz w:val="17"/>
        </w:rPr>
        <w:t xml:space="preserve"> The</w:t>
      </w:r>
      <w:r>
        <w:rPr>
          <w:spacing w:val="-3"/>
          <w:sz w:val="17"/>
        </w:rPr>
        <w:t xml:space="preserve"> </w:t>
      </w:r>
      <w:r>
        <w:rPr>
          <w:sz w:val="17"/>
        </w:rPr>
        <w:t>grant</w:t>
      </w:r>
      <w:r>
        <w:rPr>
          <w:spacing w:val="-3"/>
          <w:sz w:val="17"/>
        </w:rPr>
        <w:t xml:space="preserve"> </w:t>
      </w:r>
      <w:r>
        <w:rPr>
          <w:sz w:val="17"/>
        </w:rPr>
        <w:t>led</w:t>
      </w:r>
      <w:r>
        <w:rPr>
          <w:spacing w:val="-3"/>
          <w:sz w:val="17"/>
        </w:rPr>
        <w:t xml:space="preserve"> </w:t>
      </w:r>
      <w:r>
        <w:rPr>
          <w:sz w:val="17"/>
        </w:rPr>
        <w:t>to</w:t>
      </w:r>
      <w:r>
        <w:rPr>
          <w:spacing w:val="-3"/>
          <w:sz w:val="17"/>
        </w:rPr>
        <w:t xml:space="preserve"> </w:t>
      </w:r>
      <w:r>
        <w:rPr>
          <w:sz w:val="17"/>
        </w:rPr>
        <w:t xml:space="preserve">public outcry, including questions about ideological ties between Foundation board members and the Liberal Party: </w:t>
      </w:r>
      <w:hyperlink w:anchor="_bookmark261" w:history="1">
        <w:r>
          <w:rPr>
            <w:sz w:val="17"/>
          </w:rPr>
          <w:t>Keane (2018).</w:t>
        </w:r>
      </w:hyperlink>
    </w:p>
    <w:p w:rsidR="00FB0FE6" w:rsidRDefault="00FB0FE6">
      <w:pPr>
        <w:spacing w:line="268" w:lineRule="auto"/>
        <w:rPr>
          <w:sz w:val="17"/>
        </w:rPr>
        <w:sectPr w:rsidR="00FB0FE6">
          <w:pgSz w:w="16840" w:h="11910" w:orient="landscape"/>
          <w:pgMar w:top="1340" w:right="1140" w:bottom="1200" w:left="860" w:header="689" w:footer="991" w:gutter="0"/>
          <w:cols w:num="2" w:space="720" w:equalWidth="0">
            <w:col w:w="7033" w:space="630"/>
            <w:col w:w="7177"/>
          </w:cols>
        </w:sectPr>
      </w:pPr>
    </w:p>
    <w:p w:rsidR="00FB0FE6" w:rsidRDefault="00056ECC">
      <w:pPr>
        <w:pStyle w:val="BodyText"/>
        <w:spacing w:before="160" w:line="283" w:lineRule="auto"/>
        <w:ind w:left="443"/>
      </w:pPr>
      <w:r>
        <w:rPr>
          <w:w w:val="105"/>
        </w:rPr>
        <w:lastRenderedPageBreak/>
        <w:t>Some</w:t>
      </w:r>
      <w:r>
        <w:rPr>
          <w:spacing w:val="-5"/>
          <w:w w:val="105"/>
        </w:rPr>
        <w:t xml:space="preserve"> </w:t>
      </w:r>
      <w:r>
        <w:rPr>
          <w:w w:val="105"/>
        </w:rPr>
        <w:t>types</w:t>
      </w:r>
      <w:r>
        <w:rPr>
          <w:spacing w:val="-5"/>
          <w:w w:val="105"/>
        </w:rPr>
        <w:t xml:space="preserve"> </w:t>
      </w:r>
      <w:r>
        <w:rPr>
          <w:w w:val="105"/>
        </w:rPr>
        <w:t>of</w:t>
      </w:r>
      <w:r>
        <w:rPr>
          <w:spacing w:val="-5"/>
          <w:w w:val="105"/>
        </w:rPr>
        <w:t xml:space="preserve"> </w:t>
      </w:r>
      <w:r>
        <w:rPr>
          <w:w w:val="105"/>
        </w:rPr>
        <w:t>grants</w:t>
      </w:r>
      <w:r>
        <w:rPr>
          <w:spacing w:val="-5"/>
          <w:w w:val="105"/>
        </w:rPr>
        <w:t xml:space="preserve"> </w:t>
      </w:r>
      <w:r>
        <w:rPr>
          <w:w w:val="105"/>
        </w:rPr>
        <w:t>may</w:t>
      </w:r>
      <w:r>
        <w:rPr>
          <w:spacing w:val="-5"/>
          <w:w w:val="105"/>
        </w:rPr>
        <w:t xml:space="preserve"> </w:t>
      </w:r>
      <w:r>
        <w:rPr>
          <w:w w:val="105"/>
        </w:rPr>
        <w:t>not</w:t>
      </w:r>
      <w:r>
        <w:rPr>
          <w:spacing w:val="-5"/>
          <w:w w:val="105"/>
        </w:rPr>
        <w:t xml:space="preserve"> </w:t>
      </w:r>
      <w:r>
        <w:rPr>
          <w:w w:val="105"/>
        </w:rPr>
        <w:t>be</w:t>
      </w:r>
      <w:r>
        <w:rPr>
          <w:spacing w:val="-5"/>
          <w:w w:val="105"/>
        </w:rPr>
        <w:t xml:space="preserve"> </w:t>
      </w:r>
      <w:r>
        <w:rPr>
          <w:w w:val="105"/>
        </w:rPr>
        <w:t>fully</w:t>
      </w:r>
      <w:r>
        <w:rPr>
          <w:spacing w:val="-5"/>
          <w:w w:val="105"/>
        </w:rPr>
        <w:t xml:space="preserve"> </w:t>
      </w:r>
      <w:r>
        <w:rPr>
          <w:w w:val="105"/>
        </w:rPr>
        <w:t>competitive</w:t>
      </w:r>
      <w:r>
        <w:rPr>
          <w:spacing w:val="-5"/>
          <w:w w:val="105"/>
        </w:rPr>
        <w:t xml:space="preserve"> </w:t>
      </w:r>
      <w:r>
        <w:rPr>
          <w:w w:val="105"/>
        </w:rPr>
        <w:t>(such</w:t>
      </w:r>
      <w:r>
        <w:rPr>
          <w:spacing w:val="-5"/>
          <w:w w:val="105"/>
        </w:rPr>
        <w:t xml:space="preserve"> </w:t>
      </w:r>
      <w:r>
        <w:rPr>
          <w:w w:val="105"/>
        </w:rPr>
        <w:t>as</w:t>
      </w:r>
      <w:r>
        <w:rPr>
          <w:spacing w:val="-5"/>
          <w:w w:val="105"/>
        </w:rPr>
        <w:t xml:space="preserve"> </w:t>
      </w:r>
      <w:r>
        <w:rPr>
          <w:w w:val="105"/>
        </w:rPr>
        <w:t>demand- driven</w:t>
      </w:r>
      <w:r>
        <w:rPr>
          <w:spacing w:val="-1"/>
          <w:w w:val="105"/>
        </w:rPr>
        <w:t xml:space="preserve"> </w:t>
      </w:r>
      <w:r>
        <w:rPr>
          <w:w w:val="105"/>
        </w:rPr>
        <w:t>grants</w:t>
      </w:r>
      <w:r>
        <w:rPr>
          <w:spacing w:val="-1"/>
          <w:w w:val="105"/>
        </w:rPr>
        <w:t xml:space="preserve"> </w:t>
      </w:r>
      <w:r>
        <w:rPr>
          <w:w w:val="105"/>
        </w:rPr>
        <w:t>where</w:t>
      </w:r>
      <w:r>
        <w:rPr>
          <w:spacing w:val="-1"/>
          <w:w w:val="105"/>
        </w:rPr>
        <w:t xml:space="preserve"> </w:t>
      </w:r>
      <w:r>
        <w:rPr>
          <w:w w:val="105"/>
        </w:rPr>
        <w:t>all</w:t>
      </w:r>
      <w:r>
        <w:rPr>
          <w:spacing w:val="-1"/>
          <w:w w:val="105"/>
        </w:rPr>
        <w:t xml:space="preserve"> </w:t>
      </w:r>
      <w:r>
        <w:rPr>
          <w:w w:val="105"/>
        </w:rPr>
        <w:t>applicants</w:t>
      </w:r>
      <w:r>
        <w:rPr>
          <w:spacing w:val="-1"/>
          <w:w w:val="105"/>
        </w:rPr>
        <w:t xml:space="preserve"> </w:t>
      </w:r>
      <w:r>
        <w:rPr>
          <w:w w:val="105"/>
        </w:rPr>
        <w:t>who</w:t>
      </w:r>
      <w:r>
        <w:rPr>
          <w:spacing w:val="-1"/>
          <w:w w:val="105"/>
        </w:rPr>
        <w:t xml:space="preserve"> </w:t>
      </w:r>
      <w:r>
        <w:rPr>
          <w:w w:val="105"/>
        </w:rPr>
        <w:t>meet</w:t>
      </w:r>
      <w:r>
        <w:rPr>
          <w:spacing w:val="-1"/>
          <w:w w:val="105"/>
        </w:rPr>
        <w:t xml:space="preserve"> </w:t>
      </w:r>
      <w:r>
        <w:rPr>
          <w:w w:val="105"/>
        </w:rPr>
        <w:t>the</w:t>
      </w:r>
      <w:r>
        <w:rPr>
          <w:spacing w:val="-1"/>
          <w:w w:val="105"/>
        </w:rPr>
        <w:t xml:space="preserve"> </w:t>
      </w:r>
      <w:r>
        <w:rPr>
          <w:w w:val="105"/>
        </w:rPr>
        <w:t>eligibility</w:t>
      </w:r>
      <w:r>
        <w:rPr>
          <w:spacing w:val="-1"/>
          <w:w w:val="105"/>
        </w:rPr>
        <w:t xml:space="preserve"> </w:t>
      </w:r>
      <w:r>
        <w:rPr>
          <w:w w:val="105"/>
        </w:rPr>
        <w:t>criteria</w:t>
      </w:r>
      <w:r>
        <w:rPr>
          <w:spacing w:val="-1"/>
          <w:w w:val="105"/>
        </w:rPr>
        <w:t xml:space="preserve"> </w:t>
      </w:r>
      <w:r>
        <w:rPr>
          <w:w w:val="105"/>
        </w:rPr>
        <w:t>get the</w:t>
      </w:r>
      <w:r>
        <w:rPr>
          <w:spacing w:val="-13"/>
          <w:w w:val="105"/>
        </w:rPr>
        <w:t xml:space="preserve"> </w:t>
      </w:r>
      <w:r>
        <w:rPr>
          <w:w w:val="105"/>
        </w:rPr>
        <w:t>funding),</w:t>
      </w:r>
      <w:r>
        <w:rPr>
          <w:spacing w:val="-13"/>
          <w:w w:val="105"/>
        </w:rPr>
        <w:t xml:space="preserve"> </w:t>
      </w:r>
      <w:r>
        <w:rPr>
          <w:w w:val="105"/>
        </w:rPr>
        <w:t>but</w:t>
      </w:r>
      <w:r>
        <w:rPr>
          <w:spacing w:val="-13"/>
          <w:w w:val="105"/>
        </w:rPr>
        <w:t xml:space="preserve"> </w:t>
      </w:r>
      <w:r>
        <w:rPr>
          <w:w w:val="105"/>
        </w:rPr>
        <w:t>these</w:t>
      </w:r>
      <w:r>
        <w:rPr>
          <w:spacing w:val="-13"/>
          <w:w w:val="105"/>
        </w:rPr>
        <w:t xml:space="preserve"> </w:t>
      </w:r>
      <w:r>
        <w:rPr>
          <w:w w:val="105"/>
        </w:rPr>
        <w:t>grants</w:t>
      </w:r>
      <w:r>
        <w:rPr>
          <w:spacing w:val="-13"/>
          <w:w w:val="105"/>
        </w:rPr>
        <w:t xml:space="preserve"> </w:t>
      </w:r>
      <w:r>
        <w:rPr>
          <w:w w:val="105"/>
        </w:rPr>
        <w:t>should</w:t>
      </w:r>
      <w:r>
        <w:rPr>
          <w:spacing w:val="-13"/>
          <w:w w:val="105"/>
        </w:rPr>
        <w:t xml:space="preserve"> </w:t>
      </w:r>
      <w:r>
        <w:rPr>
          <w:w w:val="105"/>
        </w:rPr>
        <w:t>still</w:t>
      </w:r>
      <w:r>
        <w:rPr>
          <w:spacing w:val="-13"/>
          <w:w w:val="105"/>
        </w:rPr>
        <w:t xml:space="preserve"> </w:t>
      </w:r>
      <w:r>
        <w:rPr>
          <w:w w:val="105"/>
        </w:rPr>
        <w:t>be</w:t>
      </w:r>
      <w:r>
        <w:rPr>
          <w:spacing w:val="-13"/>
          <w:w w:val="105"/>
        </w:rPr>
        <w:t xml:space="preserve"> </w:t>
      </w:r>
      <w:r>
        <w:rPr>
          <w:w w:val="105"/>
        </w:rPr>
        <w:t>advertised</w:t>
      </w:r>
      <w:r>
        <w:rPr>
          <w:spacing w:val="-13"/>
          <w:w w:val="105"/>
        </w:rPr>
        <w:t xml:space="preserve"> </w:t>
      </w:r>
      <w:r>
        <w:rPr>
          <w:w w:val="105"/>
        </w:rPr>
        <w:t>and</w:t>
      </w:r>
      <w:r>
        <w:rPr>
          <w:spacing w:val="-13"/>
          <w:w w:val="105"/>
        </w:rPr>
        <w:t xml:space="preserve"> </w:t>
      </w:r>
      <w:r>
        <w:rPr>
          <w:w w:val="105"/>
        </w:rPr>
        <w:t>assessed transparently against the outcomes they are supposed to deliver.</w:t>
      </w:r>
    </w:p>
    <w:p w:rsidR="00FB0FE6" w:rsidRDefault="00056ECC">
      <w:pPr>
        <w:pStyle w:val="BodyText"/>
        <w:spacing w:before="161" w:line="283" w:lineRule="auto"/>
        <w:ind w:left="443"/>
      </w:pPr>
      <w:r>
        <w:rPr>
          <w:w w:val="105"/>
        </w:rPr>
        <w:t>The use of non-competitive processes should trigger additional reporting</w:t>
      </w:r>
      <w:r>
        <w:rPr>
          <w:spacing w:val="-12"/>
          <w:w w:val="105"/>
        </w:rPr>
        <w:t xml:space="preserve"> </w:t>
      </w:r>
      <w:r>
        <w:rPr>
          <w:w w:val="105"/>
        </w:rPr>
        <w:t>to</w:t>
      </w:r>
      <w:r>
        <w:rPr>
          <w:spacing w:val="-12"/>
          <w:w w:val="105"/>
        </w:rPr>
        <w:t xml:space="preserve"> </w:t>
      </w:r>
      <w:r>
        <w:rPr>
          <w:w w:val="105"/>
        </w:rPr>
        <w:t>the</w:t>
      </w:r>
      <w:r>
        <w:rPr>
          <w:spacing w:val="-12"/>
          <w:w w:val="105"/>
        </w:rPr>
        <w:t xml:space="preserve"> </w:t>
      </w:r>
      <w:r>
        <w:rPr>
          <w:w w:val="105"/>
        </w:rPr>
        <w:t>finance</w:t>
      </w:r>
      <w:r>
        <w:rPr>
          <w:spacing w:val="-12"/>
          <w:w w:val="105"/>
        </w:rPr>
        <w:t xml:space="preserve"> </w:t>
      </w:r>
      <w:r>
        <w:rPr>
          <w:w w:val="105"/>
        </w:rPr>
        <w:t>minister</w:t>
      </w:r>
      <w:r>
        <w:rPr>
          <w:spacing w:val="-12"/>
          <w:w w:val="105"/>
        </w:rPr>
        <w:t xml:space="preserve"> </w:t>
      </w:r>
      <w:r>
        <w:rPr>
          <w:w w:val="105"/>
        </w:rPr>
        <w:t>and</w:t>
      </w:r>
      <w:r>
        <w:rPr>
          <w:spacing w:val="-12"/>
          <w:w w:val="105"/>
        </w:rPr>
        <w:t xml:space="preserve"> </w:t>
      </w:r>
      <w:r>
        <w:rPr>
          <w:w w:val="105"/>
        </w:rPr>
        <w:t>parliament</w:t>
      </w:r>
      <w:r>
        <w:rPr>
          <w:spacing w:val="-12"/>
          <w:w w:val="105"/>
        </w:rPr>
        <w:t xml:space="preserve"> </w:t>
      </w:r>
      <w:r>
        <w:rPr>
          <w:w w:val="105"/>
        </w:rPr>
        <w:t>on</w:t>
      </w:r>
      <w:r>
        <w:rPr>
          <w:spacing w:val="-12"/>
          <w:w w:val="105"/>
        </w:rPr>
        <w:t xml:space="preserve"> </w:t>
      </w:r>
      <w:r>
        <w:rPr>
          <w:w w:val="105"/>
        </w:rPr>
        <w:t>the</w:t>
      </w:r>
      <w:r>
        <w:rPr>
          <w:spacing w:val="-12"/>
          <w:w w:val="105"/>
        </w:rPr>
        <w:t xml:space="preserve"> </w:t>
      </w:r>
      <w:r>
        <w:rPr>
          <w:w w:val="105"/>
        </w:rPr>
        <w:t>reasons</w:t>
      </w:r>
      <w:r>
        <w:rPr>
          <w:spacing w:val="-12"/>
          <w:w w:val="105"/>
        </w:rPr>
        <w:t xml:space="preserve"> </w:t>
      </w:r>
      <w:r>
        <w:rPr>
          <w:w w:val="105"/>
        </w:rPr>
        <w:t xml:space="preserve">for selecting this process (Section </w:t>
      </w:r>
      <w:hyperlink w:anchor="_bookmark159" w:history="1">
        <w:r>
          <w:rPr>
            <w:w w:val="105"/>
          </w:rPr>
          <w:t>4.1.4).</w:t>
        </w:r>
      </w:hyperlink>
    </w:p>
    <w:p w:rsidR="00FB0FE6" w:rsidRDefault="00056ECC">
      <w:pPr>
        <w:pStyle w:val="BodyText"/>
        <w:spacing w:before="162" w:line="280" w:lineRule="auto"/>
        <w:ind w:left="443"/>
        <w:rPr>
          <w:sz w:val="13"/>
        </w:rPr>
      </w:pPr>
      <w:r>
        <w:rPr>
          <w:w w:val="105"/>
        </w:rPr>
        <w:t>There may be other circumstances where a competitive grant process isn’t suitable, for example, if there are only a very small number of potential applicants. But if this is the case then alternative measures are</w:t>
      </w:r>
      <w:r>
        <w:rPr>
          <w:spacing w:val="-15"/>
          <w:w w:val="105"/>
        </w:rPr>
        <w:t xml:space="preserve"> </w:t>
      </w:r>
      <w:r>
        <w:rPr>
          <w:w w:val="105"/>
        </w:rPr>
        <w:t>needed</w:t>
      </w:r>
      <w:r>
        <w:rPr>
          <w:spacing w:val="-15"/>
          <w:w w:val="105"/>
        </w:rPr>
        <w:t xml:space="preserve"> </w:t>
      </w:r>
      <w:r>
        <w:rPr>
          <w:w w:val="105"/>
        </w:rPr>
        <w:t>to</w:t>
      </w:r>
      <w:r>
        <w:rPr>
          <w:spacing w:val="-14"/>
          <w:w w:val="105"/>
        </w:rPr>
        <w:t xml:space="preserve"> </w:t>
      </w:r>
      <w:r>
        <w:rPr>
          <w:w w:val="105"/>
        </w:rPr>
        <w:t>ensure</w:t>
      </w:r>
      <w:r>
        <w:rPr>
          <w:spacing w:val="-15"/>
          <w:w w:val="105"/>
        </w:rPr>
        <w:t xml:space="preserve"> </w:t>
      </w:r>
      <w:r>
        <w:rPr>
          <w:w w:val="105"/>
        </w:rPr>
        <w:t>value</w:t>
      </w:r>
      <w:r>
        <w:rPr>
          <w:spacing w:val="-14"/>
          <w:w w:val="105"/>
        </w:rPr>
        <w:t xml:space="preserve"> </w:t>
      </w:r>
      <w:r>
        <w:rPr>
          <w:w w:val="105"/>
        </w:rPr>
        <w:t>for</w:t>
      </w:r>
      <w:r>
        <w:rPr>
          <w:spacing w:val="-15"/>
          <w:w w:val="105"/>
        </w:rPr>
        <w:t xml:space="preserve"> </w:t>
      </w:r>
      <w:r>
        <w:rPr>
          <w:w w:val="105"/>
        </w:rPr>
        <w:t>money</w:t>
      </w:r>
      <w:proofErr w:type="gramStart"/>
      <w:r>
        <w:rPr>
          <w:w w:val="105"/>
        </w:rPr>
        <w:t>,</w:t>
      </w:r>
      <w:proofErr w:type="gramEnd"/>
      <w:r>
        <w:rPr>
          <w:w w:val="105"/>
          <w:position w:val="7"/>
          <w:sz w:val="13"/>
        </w:rPr>
        <w:fldChar w:fldCharType="begin"/>
      </w:r>
      <w:r>
        <w:rPr>
          <w:w w:val="105"/>
          <w:position w:val="7"/>
          <w:sz w:val="13"/>
        </w:rPr>
        <w:instrText xml:space="preserve"> HYPERLINK \l "_bookmark152" </w:instrText>
      </w:r>
      <w:r>
        <w:rPr>
          <w:w w:val="105"/>
          <w:position w:val="7"/>
          <w:sz w:val="13"/>
        </w:rPr>
        <w:fldChar w:fldCharType="separate"/>
      </w:r>
      <w:r>
        <w:rPr>
          <w:w w:val="105"/>
          <w:position w:val="7"/>
          <w:sz w:val="13"/>
        </w:rPr>
        <w:t>118</w:t>
      </w:r>
      <w:r>
        <w:rPr>
          <w:w w:val="105"/>
          <w:position w:val="7"/>
          <w:sz w:val="13"/>
        </w:rPr>
        <w:fldChar w:fldCharType="end"/>
      </w:r>
      <w:r>
        <w:rPr>
          <w:spacing w:val="6"/>
          <w:w w:val="105"/>
          <w:position w:val="7"/>
          <w:sz w:val="13"/>
        </w:rPr>
        <w:t xml:space="preserve"> </w:t>
      </w:r>
      <w:r>
        <w:rPr>
          <w:w w:val="105"/>
        </w:rPr>
        <w:t>or</w:t>
      </w:r>
      <w:r>
        <w:rPr>
          <w:spacing w:val="-15"/>
          <w:w w:val="105"/>
        </w:rPr>
        <w:t xml:space="preserve"> </w:t>
      </w:r>
      <w:r>
        <w:rPr>
          <w:w w:val="105"/>
        </w:rPr>
        <w:t>other</w:t>
      </w:r>
      <w:r>
        <w:rPr>
          <w:spacing w:val="-14"/>
          <w:w w:val="105"/>
        </w:rPr>
        <w:t xml:space="preserve"> </w:t>
      </w:r>
      <w:r>
        <w:rPr>
          <w:w w:val="105"/>
        </w:rPr>
        <w:t>funding</w:t>
      </w:r>
      <w:r>
        <w:rPr>
          <w:spacing w:val="-15"/>
          <w:w w:val="105"/>
        </w:rPr>
        <w:t xml:space="preserve"> </w:t>
      </w:r>
      <w:r>
        <w:rPr>
          <w:w w:val="105"/>
        </w:rPr>
        <w:t>mechanisms, such as an open tender, may be more appropriate.</w:t>
      </w:r>
      <w:hyperlink w:anchor="_bookmark153" w:history="1">
        <w:r>
          <w:rPr>
            <w:w w:val="105"/>
            <w:position w:val="7"/>
            <w:sz w:val="13"/>
          </w:rPr>
          <w:t>119</w:t>
        </w:r>
      </w:hyperlink>
    </w:p>
    <w:p w:rsidR="00FB0FE6" w:rsidRDefault="00FB0FE6">
      <w:pPr>
        <w:pStyle w:val="BodyText"/>
        <w:spacing w:before="11"/>
        <w:rPr>
          <w:sz w:val="25"/>
        </w:rPr>
      </w:pPr>
    </w:p>
    <w:p w:rsidR="00FB0FE6" w:rsidRDefault="00056ECC">
      <w:pPr>
        <w:pStyle w:val="Heading4"/>
        <w:numPr>
          <w:ilvl w:val="2"/>
          <w:numId w:val="11"/>
        </w:numPr>
        <w:tabs>
          <w:tab w:val="left" w:pos="1163"/>
          <w:tab w:val="left" w:pos="1164"/>
        </w:tabs>
        <w:spacing w:line="283" w:lineRule="auto"/>
        <w:ind w:right="917"/>
      </w:pPr>
      <w:r>
        <w:rPr>
          <w:color w:val="F2901D"/>
          <w:w w:val="105"/>
        </w:rPr>
        <w:t>Publish</w:t>
      </w:r>
      <w:r>
        <w:rPr>
          <w:color w:val="F2901D"/>
          <w:spacing w:val="-15"/>
          <w:w w:val="105"/>
        </w:rPr>
        <w:t xml:space="preserve"> </w:t>
      </w:r>
      <w:r>
        <w:rPr>
          <w:color w:val="F2901D"/>
          <w:w w:val="105"/>
        </w:rPr>
        <w:t>selection</w:t>
      </w:r>
      <w:r>
        <w:rPr>
          <w:color w:val="F2901D"/>
          <w:spacing w:val="-15"/>
          <w:w w:val="105"/>
        </w:rPr>
        <w:t xml:space="preserve"> </w:t>
      </w:r>
      <w:r>
        <w:rPr>
          <w:color w:val="F2901D"/>
          <w:w w:val="105"/>
        </w:rPr>
        <w:t>criteria,</w:t>
      </w:r>
      <w:r>
        <w:rPr>
          <w:color w:val="F2901D"/>
          <w:spacing w:val="-14"/>
          <w:w w:val="105"/>
        </w:rPr>
        <w:t xml:space="preserve"> </w:t>
      </w:r>
      <w:r>
        <w:rPr>
          <w:color w:val="F2901D"/>
          <w:w w:val="105"/>
        </w:rPr>
        <w:t>and</w:t>
      </w:r>
      <w:r>
        <w:rPr>
          <w:color w:val="F2901D"/>
          <w:spacing w:val="-15"/>
          <w:w w:val="105"/>
        </w:rPr>
        <w:t xml:space="preserve"> </w:t>
      </w:r>
      <w:r>
        <w:rPr>
          <w:color w:val="F2901D"/>
          <w:w w:val="105"/>
        </w:rPr>
        <w:t>document</w:t>
      </w:r>
      <w:r>
        <w:rPr>
          <w:color w:val="F2901D"/>
          <w:spacing w:val="-14"/>
          <w:w w:val="105"/>
        </w:rPr>
        <w:t xml:space="preserve"> </w:t>
      </w:r>
      <w:r>
        <w:rPr>
          <w:color w:val="F2901D"/>
          <w:w w:val="105"/>
        </w:rPr>
        <w:t xml:space="preserve">selection </w:t>
      </w:r>
      <w:r>
        <w:rPr>
          <w:color w:val="F2901D"/>
          <w:spacing w:val="-2"/>
          <w:w w:val="105"/>
        </w:rPr>
        <w:t>processes</w:t>
      </w:r>
    </w:p>
    <w:p w:rsidR="00FB0FE6" w:rsidRDefault="00056ECC">
      <w:pPr>
        <w:pStyle w:val="BodyText"/>
        <w:spacing w:before="135" w:line="283" w:lineRule="auto"/>
        <w:ind w:left="443" w:right="87"/>
      </w:pPr>
      <w:r>
        <w:rPr>
          <w:w w:val="105"/>
        </w:rPr>
        <w:t>Grant</w:t>
      </w:r>
      <w:r>
        <w:rPr>
          <w:spacing w:val="-15"/>
          <w:w w:val="105"/>
        </w:rPr>
        <w:t xml:space="preserve"> </w:t>
      </w:r>
      <w:r>
        <w:rPr>
          <w:w w:val="105"/>
        </w:rPr>
        <w:t>programs</w:t>
      </w:r>
      <w:r>
        <w:rPr>
          <w:spacing w:val="-15"/>
          <w:w w:val="105"/>
        </w:rPr>
        <w:t xml:space="preserve"> </w:t>
      </w:r>
      <w:r>
        <w:rPr>
          <w:w w:val="105"/>
        </w:rPr>
        <w:t>should</w:t>
      </w:r>
      <w:r>
        <w:rPr>
          <w:spacing w:val="-14"/>
          <w:w w:val="105"/>
        </w:rPr>
        <w:t xml:space="preserve"> </w:t>
      </w:r>
      <w:r>
        <w:rPr>
          <w:w w:val="105"/>
        </w:rPr>
        <w:t>be</w:t>
      </w:r>
      <w:r>
        <w:rPr>
          <w:spacing w:val="-15"/>
          <w:w w:val="105"/>
        </w:rPr>
        <w:t xml:space="preserve"> </w:t>
      </w:r>
      <w:r>
        <w:rPr>
          <w:w w:val="105"/>
        </w:rPr>
        <w:t>advertised,</w:t>
      </w:r>
      <w:r>
        <w:rPr>
          <w:spacing w:val="-14"/>
          <w:w w:val="105"/>
        </w:rPr>
        <w:t xml:space="preserve"> </w:t>
      </w:r>
      <w:r>
        <w:rPr>
          <w:w w:val="105"/>
        </w:rPr>
        <w:t>and</w:t>
      </w:r>
      <w:r>
        <w:rPr>
          <w:spacing w:val="-15"/>
          <w:w w:val="105"/>
        </w:rPr>
        <w:t xml:space="preserve"> </w:t>
      </w:r>
      <w:r>
        <w:rPr>
          <w:w w:val="105"/>
        </w:rPr>
        <w:t>selection</w:t>
      </w:r>
      <w:r>
        <w:rPr>
          <w:spacing w:val="-15"/>
          <w:w w:val="105"/>
        </w:rPr>
        <w:t xml:space="preserve"> </w:t>
      </w:r>
      <w:r>
        <w:rPr>
          <w:w w:val="105"/>
        </w:rPr>
        <w:t>criteria</w:t>
      </w:r>
      <w:r>
        <w:rPr>
          <w:spacing w:val="-14"/>
          <w:w w:val="105"/>
        </w:rPr>
        <w:t xml:space="preserve"> </w:t>
      </w:r>
      <w:r>
        <w:rPr>
          <w:w w:val="105"/>
        </w:rPr>
        <w:t>published in advance, on the relevant department or agency website (or via</w:t>
      </w:r>
    </w:p>
    <w:p w:rsidR="00FB0FE6" w:rsidRDefault="00056ECC">
      <w:pPr>
        <w:pStyle w:val="BodyText"/>
        <w:spacing w:line="283" w:lineRule="auto"/>
        <w:ind w:left="443"/>
      </w:pPr>
      <w:proofErr w:type="gramStart"/>
      <w:r>
        <w:rPr>
          <w:w w:val="105"/>
        </w:rPr>
        <w:t>a</w:t>
      </w:r>
      <w:proofErr w:type="gramEnd"/>
      <w:r>
        <w:rPr>
          <w:spacing w:val="-12"/>
          <w:w w:val="105"/>
        </w:rPr>
        <w:t xml:space="preserve"> </w:t>
      </w:r>
      <w:r>
        <w:rPr>
          <w:w w:val="105"/>
        </w:rPr>
        <w:t>central</w:t>
      </w:r>
      <w:r>
        <w:rPr>
          <w:spacing w:val="-12"/>
          <w:w w:val="105"/>
        </w:rPr>
        <w:t xml:space="preserve"> </w:t>
      </w:r>
      <w:r>
        <w:rPr>
          <w:w w:val="105"/>
        </w:rPr>
        <w:t>portal</w:t>
      </w:r>
      <w:r>
        <w:rPr>
          <w:spacing w:val="-12"/>
          <w:w w:val="105"/>
        </w:rPr>
        <w:t xml:space="preserve"> </w:t>
      </w:r>
      <w:r>
        <w:rPr>
          <w:w w:val="105"/>
        </w:rPr>
        <w:t>such</w:t>
      </w:r>
      <w:r>
        <w:rPr>
          <w:spacing w:val="-12"/>
          <w:w w:val="105"/>
        </w:rPr>
        <w:t xml:space="preserve"> </w:t>
      </w:r>
      <w:r>
        <w:rPr>
          <w:w w:val="105"/>
        </w:rPr>
        <w:t>as</w:t>
      </w:r>
      <w:r>
        <w:rPr>
          <w:spacing w:val="-12"/>
          <w:w w:val="105"/>
        </w:rPr>
        <w:t xml:space="preserve"> </w:t>
      </w:r>
      <w:proofErr w:type="spellStart"/>
      <w:r>
        <w:rPr>
          <w:w w:val="105"/>
        </w:rPr>
        <w:t>GrantConnect</w:t>
      </w:r>
      <w:proofErr w:type="spellEnd"/>
      <w:r>
        <w:rPr>
          <w:w w:val="105"/>
        </w:rPr>
        <w:t>).</w:t>
      </w:r>
      <w:r>
        <w:rPr>
          <w:spacing w:val="-1"/>
          <w:w w:val="105"/>
        </w:rPr>
        <w:t xml:space="preserve"> </w:t>
      </w:r>
      <w:r>
        <w:rPr>
          <w:w w:val="105"/>
        </w:rPr>
        <w:t>If</w:t>
      </w:r>
      <w:r>
        <w:rPr>
          <w:spacing w:val="-12"/>
          <w:w w:val="105"/>
        </w:rPr>
        <w:t xml:space="preserve"> </w:t>
      </w:r>
      <w:r>
        <w:rPr>
          <w:w w:val="105"/>
        </w:rPr>
        <w:t>selection</w:t>
      </w:r>
      <w:r>
        <w:rPr>
          <w:spacing w:val="-12"/>
          <w:w w:val="105"/>
        </w:rPr>
        <w:t xml:space="preserve"> </w:t>
      </w:r>
      <w:r>
        <w:rPr>
          <w:w w:val="105"/>
        </w:rPr>
        <w:t>criteria</w:t>
      </w:r>
      <w:r>
        <w:rPr>
          <w:spacing w:val="-12"/>
          <w:w w:val="105"/>
        </w:rPr>
        <w:t xml:space="preserve"> </w:t>
      </w:r>
      <w:r>
        <w:rPr>
          <w:w w:val="105"/>
        </w:rPr>
        <w:t>change during the granting process, they should be republished.</w:t>
      </w:r>
    </w:p>
    <w:p w:rsidR="00FB0FE6" w:rsidRDefault="00056ECC">
      <w:pPr>
        <w:pStyle w:val="BodyText"/>
        <w:spacing w:before="161" w:line="283" w:lineRule="auto"/>
        <w:ind w:left="443"/>
      </w:pPr>
      <w:r>
        <w:rPr>
          <w:w w:val="105"/>
        </w:rPr>
        <w:t>Grants are a public policy intervention, using taxpayer money, so their intended</w:t>
      </w:r>
      <w:r>
        <w:rPr>
          <w:spacing w:val="-13"/>
          <w:w w:val="105"/>
        </w:rPr>
        <w:t xml:space="preserve"> </w:t>
      </w:r>
      <w:r>
        <w:rPr>
          <w:w w:val="105"/>
        </w:rPr>
        <w:t>outcome</w:t>
      </w:r>
      <w:r>
        <w:rPr>
          <w:spacing w:val="-13"/>
          <w:w w:val="105"/>
        </w:rPr>
        <w:t xml:space="preserve"> </w:t>
      </w:r>
      <w:r>
        <w:rPr>
          <w:w w:val="105"/>
        </w:rPr>
        <w:t>should</w:t>
      </w:r>
      <w:r>
        <w:rPr>
          <w:spacing w:val="-13"/>
          <w:w w:val="105"/>
        </w:rPr>
        <w:t xml:space="preserve"> </w:t>
      </w:r>
      <w:r>
        <w:rPr>
          <w:w w:val="105"/>
        </w:rPr>
        <w:t>be</w:t>
      </w:r>
      <w:r>
        <w:rPr>
          <w:spacing w:val="-13"/>
          <w:w w:val="105"/>
        </w:rPr>
        <w:t xml:space="preserve"> </w:t>
      </w:r>
      <w:r>
        <w:rPr>
          <w:w w:val="105"/>
        </w:rPr>
        <w:t>defined</w:t>
      </w:r>
      <w:r>
        <w:rPr>
          <w:spacing w:val="-13"/>
          <w:w w:val="105"/>
        </w:rPr>
        <w:t xml:space="preserve"> </w:t>
      </w:r>
      <w:r>
        <w:rPr>
          <w:w w:val="105"/>
        </w:rPr>
        <w:t>and</w:t>
      </w:r>
      <w:r>
        <w:rPr>
          <w:spacing w:val="-13"/>
          <w:w w:val="105"/>
        </w:rPr>
        <w:t xml:space="preserve"> </w:t>
      </w:r>
      <w:r>
        <w:rPr>
          <w:w w:val="105"/>
        </w:rPr>
        <w:t>linked</w:t>
      </w:r>
      <w:r>
        <w:rPr>
          <w:spacing w:val="-13"/>
          <w:w w:val="105"/>
        </w:rPr>
        <w:t xml:space="preserve"> </w:t>
      </w:r>
      <w:r>
        <w:rPr>
          <w:w w:val="105"/>
        </w:rPr>
        <w:t>to</w:t>
      </w:r>
      <w:r>
        <w:rPr>
          <w:spacing w:val="-13"/>
          <w:w w:val="105"/>
        </w:rPr>
        <w:t xml:space="preserve"> </w:t>
      </w:r>
      <w:r>
        <w:rPr>
          <w:w w:val="105"/>
        </w:rPr>
        <w:t>the</w:t>
      </w:r>
      <w:r>
        <w:rPr>
          <w:spacing w:val="-13"/>
          <w:w w:val="105"/>
        </w:rPr>
        <w:t xml:space="preserve"> </w:t>
      </w:r>
      <w:r>
        <w:rPr>
          <w:w w:val="105"/>
        </w:rPr>
        <w:t>selection</w:t>
      </w:r>
      <w:r>
        <w:rPr>
          <w:spacing w:val="-13"/>
          <w:w w:val="105"/>
        </w:rPr>
        <w:t xml:space="preserve"> </w:t>
      </w:r>
      <w:r>
        <w:rPr>
          <w:w w:val="105"/>
        </w:rPr>
        <w:t>criteria.</w:t>
      </w:r>
    </w:p>
    <w:p w:rsidR="00FB0FE6" w:rsidRDefault="00056ECC">
      <w:pPr>
        <w:pStyle w:val="BodyText"/>
        <w:spacing w:before="162" w:line="283" w:lineRule="auto"/>
        <w:ind w:left="443" w:right="437"/>
      </w:pPr>
      <w:r>
        <w:rPr>
          <w:w w:val="105"/>
        </w:rPr>
        <w:t>Shortlisting processes conducted by the department, agency, or an</w:t>
      </w:r>
      <w:r>
        <w:rPr>
          <w:spacing w:val="-3"/>
          <w:w w:val="105"/>
        </w:rPr>
        <w:t xml:space="preserve"> </w:t>
      </w:r>
      <w:r>
        <w:rPr>
          <w:w w:val="105"/>
        </w:rPr>
        <w:t>independent</w:t>
      </w:r>
      <w:r>
        <w:rPr>
          <w:spacing w:val="-3"/>
          <w:w w:val="105"/>
        </w:rPr>
        <w:t xml:space="preserve"> </w:t>
      </w:r>
      <w:r>
        <w:rPr>
          <w:w w:val="105"/>
        </w:rPr>
        <w:t>panel</w:t>
      </w:r>
      <w:r>
        <w:rPr>
          <w:spacing w:val="-3"/>
          <w:w w:val="105"/>
        </w:rPr>
        <w:t xml:space="preserve"> </w:t>
      </w:r>
      <w:r>
        <w:rPr>
          <w:w w:val="105"/>
        </w:rPr>
        <w:t>should</w:t>
      </w:r>
      <w:r>
        <w:rPr>
          <w:spacing w:val="-3"/>
          <w:w w:val="105"/>
        </w:rPr>
        <w:t xml:space="preserve"> </w:t>
      </w:r>
      <w:r>
        <w:rPr>
          <w:w w:val="105"/>
        </w:rPr>
        <w:t>be</w:t>
      </w:r>
      <w:r>
        <w:rPr>
          <w:spacing w:val="-3"/>
          <w:w w:val="105"/>
        </w:rPr>
        <w:t xml:space="preserve"> </w:t>
      </w:r>
      <w:r>
        <w:rPr>
          <w:w w:val="105"/>
        </w:rPr>
        <w:t>documented,</w:t>
      </w:r>
      <w:r>
        <w:rPr>
          <w:spacing w:val="-3"/>
          <w:w w:val="105"/>
        </w:rPr>
        <w:t xml:space="preserve"> </w:t>
      </w:r>
      <w:r>
        <w:rPr>
          <w:w w:val="105"/>
        </w:rPr>
        <w:t>including</w:t>
      </w:r>
      <w:r>
        <w:rPr>
          <w:spacing w:val="-3"/>
          <w:w w:val="105"/>
        </w:rPr>
        <w:t xml:space="preserve"> </w:t>
      </w:r>
      <w:r>
        <w:rPr>
          <w:w w:val="105"/>
        </w:rPr>
        <w:t>scoring</w:t>
      </w:r>
      <w:r>
        <w:rPr>
          <w:spacing w:val="-3"/>
          <w:w w:val="105"/>
        </w:rPr>
        <w:t xml:space="preserve"> </w:t>
      </w:r>
      <w:r>
        <w:rPr>
          <w:w w:val="105"/>
        </w:rPr>
        <w:t xml:space="preserve">of </w:t>
      </w:r>
      <w:r>
        <w:rPr>
          <w:spacing w:val="-2"/>
          <w:w w:val="105"/>
        </w:rPr>
        <w:t>projects and any</w:t>
      </w:r>
      <w:r>
        <w:rPr>
          <w:spacing w:val="-1"/>
          <w:w w:val="105"/>
        </w:rPr>
        <w:t xml:space="preserve"> </w:t>
      </w:r>
      <w:r>
        <w:rPr>
          <w:spacing w:val="-2"/>
          <w:w w:val="105"/>
        </w:rPr>
        <w:t>other reasoning affecting</w:t>
      </w:r>
      <w:r>
        <w:rPr>
          <w:spacing w:val="-1"/>
          <w:w w:val="105"/>
        </w:rPr>
        <w:t xml:space="preserve"> </w:t>
      </w:r>
      <w:r>
        <w:rPr>
          <w:spacing w:val="-2"/>
          <w:w w:val="105"/>
        </w:rPr>
        <w:t xml:space="preserve">recommendations to </w:t>
      </w:r>
      <w:r>
        <w:rPr>
          <w:spacing w:val="-5"/>
          <w:w w:val="105"/>
        </w:rPr>
        <w:t>the</w:t>
      </w:r>
    </w:p>
    <w:p w:rsidR="00FB0FE6" w:rsidRDefault="00056ECC">
      <w:pPr>
        <w:pStyle w:val="BodyText"/>
        <w:spacing w:line="283" w:lineRule="auto"/>
        <w:ind w:left="443"/>
      </w:pPr>
      <w:proofErr w:type="gramStart"/>
      <w:r>
        <w:rPr>
          <w:w w:val="105"/>
        </w:rPr>
        <w:t>minister</w:t>
      </w:r>
      <w:proofErr w:type="gramEnd"/>
      <w:r>
        <w:rPr>
          <w:w w:val="105"/>
        </w:rPr>
        <w:t>. These</w:t>
      </w:r>
      <w:r>
        <w:rPr>
          <w:spacing w:val="-4"/>
          <w:w w:val="105"/>
        </w:rPr>
        <w:t xml:space="preserve"> </w:t>
      </w:r>
      <w:r>
        <w:rPr>
          <w:w w:val="105"/>
        </w:rPr>
        <w:t>documents</w:t>
      </w:r>
      <w:r>
        <w:rPr>
          <w:spacing w:val="-4"/>
          <w:w w:val="105"/>
        </w:rPr>
        <w:t xml:space="preserve"> </w:t>
      </w:r>
      <w:r>
        <w:rPr>
          <w:w w:val="105"/>
        </w:rPr>
        <w:t>should</w:t>
      </w:r>
      <w:r>
        <w:rPr>
          <w:spacing w:val="-4"/>
          <w:w w:val="105"/>
        </w:rPr>
        <w:t xml:space="preserve"> </w:t>
      </w:r>
      <w:r>
        <w:rPr>
          <w:w w:val="105"/>
        </w:rPr>
        <w:t>be</w:t>
      </w:r>
      <w:r>
        <w:rPr>
          <w:spacing w:val="-4"/>
          <w:w w:val="105"/>
        </w:rPr>
        <w:t xml:space="preserve"> </w:t>
      </w:r>
      <w:r>
        <w:rPr>
          <w:w w:val="105"/>
        </w:rPr>
        <w:t>readily</w:t>
      </w:r>
      <w:r>
        <w:rPr>
          <w:spacing w:val="-4"/>
          <w:w w:val="105"/>
        </w:rPr>
        <w:t xml:space="preserve"> </w:t>
      </w:r>
      <w:r>
        <w:rPr>
          <w:w w:val="105"/>
        </w:rPr>
        <w:t>available</w:t>
      </w:r>
      <w:r>
        <w:rPr>
          <w:spacing w:val="-4"/>
          <w:w w:val="105"/>
        </w:rPr>
        <w:t xml:space="preserve"> </w:t>
      </w:r>
      <w:r>
        <w:rPr>
          <w:w w:val="105"/>
        </w:rPr>
        <w:t>if</w:t>
      </w:r>
      <w:r>
        <w:rPr>
          <w:spacing w:val="-4"/>
          <w:w w:val="105"/>
        </w:rPr>
        <w:t xml:space="preserve"> </w:t>
      </w:r>
      <w:r>
        <w:rPr>
          <w:w w:val="105"/>
        </w:rPr>
        <w:t>requested</w:t>
      </w:r>
      <w:r>
        <w:rPr>
          <w:spacing w:val="-4"/>
          <w:w w:val="105"/>
        </w:rPr>
        <w:t xml:space="preserve"> </w:t>
      </w:r>
      <w:r>
        <w:rPr>
          <w:w w:val="105"/>
        </w:rPr>
        <w:t>by parliament,</w:t>
      </w:r>
      <w:r>
        <w:rPr>
          <w:spacing w:val="-6"/>
          <w:w w:val="105"/>
        </w:rPr>
        <w:t xml:space="preserve"> </w:t>
      </w:r>
      <w:r>
        <w:rPr>
          <w:w w:val="105"/>
        </w:rPr>
        <w:t>the</w:t>
      </w:r>
      <w:r>
        <w:rPr>
          <w:spacing w:val="-6"/>
          <w:w w:val="105"/>
        </w:rPr>
        <w:t xml:space="preserve"> </w:t>
      </w:r>
      <w:r>
        <w:rPr>
          <w:w w:val="105"/>
        </w:rPr>
        <w:t>Audit</w:t>
      </w:r>
      <w:r>
        <w:rPr>
          <w:spacing w:val="-6"/>
          <w:w w:val="105"/>
        </w:rPr>
        <w:t xml:space="preserve"> </w:t>
      </w:r>
      <w:r>
        <w:rPr>
          <w:w w:val="105"/>
        </w:rPr>
        <w:t>Office,</w:t>
      </w:r>
      <w:r>
        <w:rPr>
          <w:spacing w:val="-6"/>
          <w:w w:val="105"/>
        </w:rPr>
        <w:t xml:space="preserve"> </w:t>
      </w:r>
      <w:r>
        <w:rPr>
          <w:w w:val="105"/>
        </w:rPr>
        <w:t>or</w:t>
      </w:r>
      <w:r>
        <w:rPr>
          <w:spacing w:val="-6"/>
          <w:w w:val="105"/>
        </w:rPr>
        <w:t xml:space="preserve"> </w:t>
      </w:r>
      <w:r>
        <w:rPr>
          <w:w w:val="105"/>
        </w:rPr>
        <w:t>a</w:t>
      </w:r>
      <w:r>
        <w:rPr>
          <w:spacing w:val="-6"/>
          <w:w w:val="105"/>
        </w:rPr>
        <w:t xml:space="preserve"> </w:t>
      </w:r>
      <w:r>
        <w:rPr>
          <w:w w:val="105"/>
        </w:rPr>
        <w:t>member</w:t>
      </w:r>
      <w:r>
        <w:rPr>
          <w:spacing w:val="-6"/>
          <w:w w:val="105"/>
        </w:rPr>
        <w:t xml:space="preserve"> </w:t>
      </w:r>
      <w:r>
        <w:rPr>
          <w:w w:val="105"/>
        </w:rPr>
        <w:t>of</w:t>
      </w:r>
      <w:r>
        <w:rPr>
          <w:spacing w:val="-6"/>
          <w:w w:val="105"/>
        </w:rPr>
        <w:t xml:space="preserve"> </w:t>
      </w:r>
      <w:r>
        <w:rPr>
          <w:w w:val="105"/>
        </w:rPr>
        <w:t>the</w:t>
      </w:r>
      <w:r>
        <w:rPr>
          <w:spacing w:val="-6"/>
          <w:w w:val="105"/>
        </w:rPr>
        <w:t xml:space="preserve"> </w:t>
      </w:r>
      <w:r>
        <w:rPr>
          <w:w w:val="105"/>
        </w:rPr>
        <w:t>public</w:t>
      </w:r>
      <w:r>
        <w:rPr>
          <w:spacing w:val="-6"/>
          <w:w w:val="105"/>
        </w:rPr>
        <w:t xml:space="preserve"> </w:t>
      </w:r>
      <w:r>
        <w:rPr>
          <w:w w:val="105"/>
        </w:rPr>
        <w:t>under</w:t>
      </w:r>
      <w:r>
        <w:rPr>
          <w:spacing w:val="-6"/>
          <w:w w:val="105"/>
        </w:rPr>
        <w:t xml:space="preserve"> </w:t>
      </w:r>
      <w:r>
        <w:rPr>
          <w:w w:val="105"/>
        </w:rPr>
        <w:t>Freedom of</w:t>
      </w:r>
      <w:r>
        <w:rPr>
          <w:spacing w:val="-14"/>
          <w:w w:val="105"/>
        </w:rPr>
        <w:t xml:space="preserve"> </w:t>
      </w:r>
      <w:r>
        <w:rPr>
          <w:w w:val="105"/>
        </w:rPr>
        <w:t>Information</w:t>
      </w:r>
      <w:r>
        <w:rPr>
          <w:spacing w:val="-14"/>
          <w:w w:val="105"/>
        </w:rPr>
        <w:t xml:space="preserve"> </w:t>
      </w:r>
      <w:r>
        <w:rPr>
          <w:w w:val="105"/>
        </w:rPr>
        <w:t>laws.</w:t>
      </w:r>
      <w:r>
        <w:rPr>
          <w:spacing w:val="-4"/>
          <w:w w:val="105"/>
        </w:rPr>
        <w:t xml:space="preserve"> </w:t>
      </w:r>
      <w:r>
        <w:rPr>
          <w:w w:val="105"/>
        </w:rPr>
        <w:t>Neither</w:t>
      </w:r>
      <w:r>
        <w:rPr>
          <w:spacing w:val="-14"/>
          <w:w w:val="105"/>
        </w:rPr>
        <w:t xml:space="preserve"> </w:t>
      </w:r>
      <w:r>
        <w:rPr>
          <w:w w:val="105"/>
        </w:rPr>
        <w:t>the</w:t>
      </w:r>
      <w:r>
        <w:rPr>
          <w:spacing w:val="-14"/>
          <w:w w:val="105"/>
        </w:rPr>
        <w:t xml:space="preserve"> </w:t>
      </w:r>
      <w:r>
        <w:rPr>
          <w:w w:val="105"/>
        </w:rPr>
        <w:t>minister</w:t>
      </w:r>
      <w:r>
        <w:rPr>
          <w:spacing w:val="-14"/>
          <w:w w:val="105"/>
        </w:rPr>
        <w:t xml:space="preserve"> </w:t>
      </w:r>
      <w:r>
        <w:rPr>
          <w:w w:val="105"/>
        </w:rPr>
        <w:t>nor</w:t>
      </w:r>
      <w:r>
        <w:rPr>
          <w:spacing w:val="-14"/>
          <w:w w:val="105"/>
        </w:rPr>
        <w:t xml:space="preserve"> </w:t>
      </w:r>
      <w:r>
        <w:rPr>
          <w:w w:val="105"/>
        </w:rPr>
        <w:t>the</w:t>
      </w:r>
      <w:r>
        <w:rPr>
          <w:spacing w:val="-14"/>
          <w:w w:val="105"/>
        </w:rPr>
        <w:t xml:space="preserve"> </w:t>
      </w:r>
      <w:r>
        <w:rPr>
          <w:w w:val="105"/>
        </w:rPr>
        <w:t>minister’s</w:t>
      </w:r>
      <w:r>
        <w:rPr>
          <w:spacing w:val="-14"/>
          <w:w w:val="105"/>
        </w:rPr>
        <w:t xml:space="preserve"> </w:t>
      </w:r>
      <w:r>
        <w:rPr>
          <w:w w:val="105"/>
        </w:rPr>
        <w:t>office</w:t>
      </w:r>
      <w:r>
        <w:rPr>
          <w:spacing w:val="-14"/>
          <w:w w:val="105"/>
        </w:rPr>
        <w:t xml:space="preserve"> </w:t>
      </w:r>
      <w:r>
        <w:rPr>
          <w:w w:val="105"/>
        </w:rPr>
        <w:t>should be involved in the shortlisting process.</w:t>
      </w:r>
    </w:p>
    <w:p w:rsidR="00FB0FE6" w:rsidRDefault="00056ECC">
      <w:pPr>
        <w:pStyle w:val="BodyText"/>
        <w:spacing w:before="4"/>
        <w:rPr>
          <w:sz w:val="10"/>
        </w:rPr>
      </w:pPr>
      <w:r>
        <w:pict>
          <v:shape id="docshape383" o:spid="_x0000_s1091" style="position:absolute;margin-left:65.2pt;margin-top:7.15pt;width:131.35pt;height:.1pt;z-index:-15681024;mso-wrap-distance-left:0;mso-wrap-distance-right:0;mso-position-horizontal-relative:page" coordorigin="1304,143" coordsize="2627,0" path="m1304,143r2627,e" filled="f" strokeweight=".14042mm">
            <v:path arrowok="t"/>
            <w10:wrap type="topAndBottom" anchorx="page"/>
          </v:shape>
        </w:pict>
      </w:r>
    </w:p>
    <w:p w:rsidR="00FB0FE6" w:rsidRDefault="00056ECC">
      <w:pPr>
        <w:pStyle w:val="ListParagraph"/>
        <w:numPr>
          <w:ilvl w:val="0"/>
          <w:numId w:val="6"/>
        </w:numPr>
        <w:tabs>
          <w:tab w:val="left" w:pos="853"/>
        </w:tabs>
        <w:spacing w:before="45"/>
        <w:ind w:left="852" w:hanging="427"/>
        <w:jc w:val="left"/>
        <w:rPr>
          <w:sz w:val="17"/>
        </w:rPr>
      </w:pPr>
      <w:bookmarkStart w:id="158" w:name="_bookmark152"/>
      <w:bookmarkStart w:id="159" w:name="_bookmark153"/>
      <w:bookmarkEnd w:id="158"/>
      <w:bookmarkEnd w:id="159"/>
      <w:r>
        <w:rPr>
          <w:sz w:val="17"/>
        </w:rPr>
        <w:t>Such as benchmarking</w:t>
      </w:r>
      <w:r>
        <w:rPr>
          <w:spacing w:val="1"/>
          <w:sz w:val="17"/>
        </w:rPr>
        <w:t xml:space="preserve"> </w:t>
      </w:r>
      <w:r>
        <w:rPr>
          <w:sz w:val="17"/>
        </w:rPr>
        <w:t>and independent</w:t>
      </w:r>
      <w:r>
        <w:rPr>
          <w:spacing w:val="1"/>
          <w:sz w:val="17"/>
        </w:rPr>
        <w:t xml:space="preserve"> </w:t>
      </w:r>
      <w:r>
        <w:rPr>
          <w:spacing w:val="-2"/>
          <w:sz w:val="17"/>
        </w:rPr>
        <w:t>evaluation.</w:t>
      </w:r>
    </w:p>
    <w:p w:rsidR="00FB0FE6" w:rsidRDefault="00056ECC">
      <w:pPr>
        <w:pStyle w:val="ListParagraph"/>
        <w:numPr>
          <w:ilvl w:val="0"/>
          <w:numId w:val="6"/>
        </w:numPr>
        <w:tabs>
          <w:tab w:val="left" w:pos="853"/>
        </w:tabs>
        <w:spacing w:before="24"/>
        <w:ind w:left="852" w:hanging="427"/>
        <w:jc w:val="left"/>
        <w:rPr>
          <w:sz w:val="17"/>
        </w:rPr>
      </w:pPr>
      <w:hyperlink w:anchor="_bookmark229" w:history="1">
        <w:r>
          <w:rPr>
            <w:sz w:val="17"/>
          </w:rPr>
          <w:t>Department</w:t>
        </w:r>
        <w:r>
          <w:rPr>
            <w:spacing w:val="2"/>
            <w:sz w:val="17"/>
          </w:rPr>
          <w:t xml:space="preserve"> </w:t>
        </w:r>
        <w:r>
          <w:rPr>
            <w:sz w:val="17"/>
          </w:rPr>
          <w:t>of</w:t>
        </w:r>
        <w:r>
          <w:rPr>
            <w:spacing w:val="2"/>
            <w:sz w:val="17"/>
          </w:rPr>
          <w:t xml:space="preserve"> </w:t>
        </w:r>
        <w:r>
          <w:rPr>
            <w:sz w:val="17"/>
          </w:rPr>
          <w:t>Finance</w:t>
        </w:r>
        <w:r>
          <w:rPr>
            <w:spacing w:val="2"/>
            <w:sz w:val="17"/>
          </w:rPr>
          <w:t xml:space="preserve"> </w:t>
        </w:r>
        <w:r>
          <w:rPr>
            <w:spacing w:val="-2"/>
            <w:sz w:val="17"/>
          </w:rPr>
          <w:t>(2008).</w:t>
        </w:r>
      </w:hyperlink>
    </w:p>
    <w:p w:rsidR="00FB0FE6" w:rsidRDefault="00056ECC">
      <w:pPr>
        <w:pStyle w:val="Heading4"/>
        <w:numPr>
          <w:ilvl w:val="2"/>
          <w:numId w:val="11"/>
        </w:numPr>
        <w:tabs>
          <w:tab w:val="left" w:pos="1163"/>
          <w:tab w:val="left" w:pos="1164"/>
        </w:tabs>
        <w:spacing w:before="160" w:line="283" w:lineRule="auto"/>
        <w:ind w:left="1163" w:right="734"/>
      </w:pPr>
      <w:r>
        <w:rPr>
          <w:b w:val="0"/>
        </w:rPr>
        <w:br w:type="column"/>
      </w:r>
      <w:bookmarkStart w:id="160" w:name="_bookmark154"/>
      <w:bookmarkEnd w:id="160"/>
      <w:r>
        <w:rPr>
          <w:color w:val="F2901D"/>
          <w:w w:val="105"/>
        </w:rPr>
        <w:t>Ministers</w:t>
      </w:r>
      <w:r>
        <w:rPr>
          <w:color w:val="F2901D"/>
          <w:spacing w:val="-15"/>
          <w:w w:val="105"/>
        </w:rPr>
        <w:t xml:space="preserve"> </w:t>
      </w:r>
      <w:r>
        <w:rPr>
          <w:color w:val="F2901D"/>
          <w:w w:val="105"/>
        </w:rPr>
        <w:t>should</w:t>
      </w:r>
      <w:r>
        <w:rPr>
          <w:color w:val="F2901D"/>
          <w:spacing w:val="-15"/>
          <w:w w:val="105"/>
        </w:rPr>
        <w:t xml:space="preserve"> </w:t>
      </w:r>
      <w:r>
        <w:rPr>
          <w:color w:val="F2901D"/>
          <w:w w:val="105"/>
        </w:rPr>
        <w:t>decide</w:t>
      </w:r>
      <w:r>
        <w:rPr>
          <w:color w:val="F2901D"/>
          <w:spacing w:val="-14"/>
          <w:w w:val="105"/>
        </w:rPr>
        <w:t xml:space="preserve"> </w:t>
      </w:r>
      <w:r>
        <w:rPr>
          <w:color w:val="F2901D"/>
          <w:w w:val="105"/>
        </w:rPr>
        <w:t>grant</w:t>
      </w:r>
      <w:r>
        <w:rPr>
          <w:color w:val="F2901D"/>
          <w:spacing w:val="-15"/>
          <w:w w:val="105"/>
        </w:rPr>
        <w:t xml:space="preserve"> </w:t>
      </w:r>
      <w:r>
        <w:rPr>
          <w:color w:val="F2901D"/>
          <w:w w:val="105"/>
        </w:rPr>
        <w:t>programs</w:t>
      </w:r>
      <w:r w:rsidR="003A2B62">
        <w:rPr>
          <w:color w:val="F2901D"/>
          <w:w w:val="105"/>
        </w:rPr>
        <w:t>,</w:t>
      </w:r>
      <w:bookmarkStart w:id="161" w:name="_GoBack"/>
      <w:bookmarkEnd w:id="161"/>
      <w:r>
        <w:rPr>
          <w:color w:val="F2901D"/>
          <w:spacing w:val="-14"/>
          <w:w w:val="105"/>
        </w:rPr>
        <w:t xml:space="preserve"> </w:t>
      </w:r>
      <w:r>
        <w:rPr>
          <w:color w:val="F2901D"/>
          <w:w w:val="105"/>
        </w:rPr>
        <w:t>but</w:t>
      </w:r>
      <w:r>
        <w:rPr>
          <w:color w:val="F2901D"/>
          <w:spacing w:val="-15"/>
          <w:w w:val="105"/>
        </w:rPr>
        <w:t xml:space="preserve"> </w:t>
      </w:r>
      <w:r>
        <w:rPr>
          <w:color w:val="F2901D"/>
          <w:w w:val="105"/>
        </w:rPr>
        <w:t>not</w:t>
      </w:r>
      <w:r>
        <w:rPr>
          <w:color w:val="F2901D"/>
          <w:spacing w:val="-15"/>
          <w:w w:val="105"/>
        </w:rPr>
        <w:t xml:space="preserve"> </w:t>
      </w:r>
      <w:r>
        <w:rPr>
          <w:color w:val="F2901D"/>
          <w:w w:val="105"/>
        </w:rPr>
        <w:t xml:space="preserve">grant </w:t>
      </w:r>
      <w:r>
        <w:rPr>
          <w:color w:val="F2901D"/>
          <w:spacing w:val="-2"/>
          <w:w w:val="105"/>
        </w:rPr>
        <w:t>recipients</w:t>
      </w:r>
    </w:p>
    <w:p w:rsidR="00FB0FE6" w:rsidRDefault="00056ECC">
      <w:pPr>
        <w:pStyle w:val="BodyText"/>
        <w:spacing w:before="135" w:line="280" w:lineRule="auto"/>
        <w:ind w:left="443" w:right="147"/>
        <w:rPr>
          <w:sz w:val="13"/>
        </w:rPr>
      </w:pPr>
      <w:r>
        <w:rPr>
          <w:w w:val="105"/>
        </w:rPr>
        <w:t>Ministers establish the purpose of a grant program, the pot of money available, and the selection criteria used to assess applicants. But ministers</w:t>
      </w:r>
      <w:r>
        <w:rPr>
          <w:spacing w:val="-12"/>
          <w:w w:val="105"/>
        </w:rPr>
        <w:t xml:space="preserve"> </w:t>
      </w:r>
      <w:r>
        <w:rPr>
          <w:w w:val="105"/>
        </w:rPr>
        <w:t>should</w:t>
      </w:r>
      <w:r>
        <w:rPr>
          <w:spacing w:val="-12"/>
          <w:w w:val="105"/>
        </w:rPr>
        <w:t xml:space="preserve"> </w:t>
      </w:r>
      <w:r>
        <w:rPr>
          <w:w w:val="105"/>
        </w:rPr>
        <w:t>not</w:t>
      </w:r>
      <w:r>
        <w:rPr>
          <w:spacing w:val="-12"/>
          <w:w w:val="105"/>
        </w:rPr>
        <w:t xml:space="preserve"> </w:t>
      </w:r>
      <w:r>
        <w:rPr>
          <w:w w:val="105"/>
        </w:rPr>
        <w:t>be</w:t>
      </w:r>
      <w:r>
        <w:rPr>
          <w:spacing w:val="-12"/>
          <w:w w:val="105"/>
        </w:rPr>
        <w:t xml:space="preserve"> </w:t>
      </w:r>
      <w:r>
        <w:rPr>
          <w:w w:val="105"/>
        </w:rPr>
        <w:t>picking</w:t>
      </w:r>
      <w:r>
        <w:rPr>
          <w:spacing w:val="-12"/>
          <w:w w:val="105"/>
        </w:rPr>
        <w:t xml:space="preserve"> </w:t>
      </w:r>
      <w:r>
        <w:rPr>
          <w:w w:val="105"/>
        </w:rPr>
        <w:t>the</w:t>
      </w:r>
      <w:r>
        <w:rPr>
          <w:spacing w:val="-12"/>
          <w:w w:val="105"/>
        </w:rPr>
        <w:t xml:space="preserve"> </w:t>
      </w:r>
      <w:r>
        <w:rPr>
          <w:w w:val="105"/>
        </w:rPr>
        <w:t>winners:</w:t>
      </w:r>
      <w:r>
        <w:rPr>
          <w:spacing w:val="-1"/>
          <w:w w:val="105"/>
        </w:rPr>
        <w:t xml:space="preserve"> </w:t>
      </w:r>
      <w:r>
        <w:rPr>
          <w:w w:val="105"/>
        </w:rPr>
        <w:t>the</w:t>
      </w:r>
      <w:r>
        <w:rPr>
          <w:spacing w:val="-12"/>
          <w:w w:val="105"/>
        </w:rPr>
        <w:t xml:space="preserve"> </w:t>
      </w:r>
      <w:r>
        <w:rPr>
          <w:w w:val="105"/>
        </w:rPr>
        <w:t>process</w:t>
      </w:r>
      <w:r>
        <w:rPr>
          <w:spacing w:val="-12"/>
          <w:w w:val="105"/>
        </w:rPr>
        <w:t xml:space="preserve"> </w:t>
      </w:r>
      <w:r>
        <w:rPr>
          <w:w w:val="105"/>
        </w:rPr>
        <w:t>of</w:t>
      </w:r>
      <w:r>
        <w:rPr>
          <w:spacing w:val="-12"/>
          <w:w w:val="105"/>
        </w:rPr>
        <w:t xml:space="preserve"> </w:t>
      </w:r>
      <w:r>
        <w:rPr>
          <w:w w:val="105"/>
        </w:rPr>
        <w:t>shortlisting applicants and selecting grant recipients is an administrative function for the relevant department or agency.</w:t>
      </w:r>
      <w:hyperlink w:anchor="_bookmark155" w:history="1">
        <w:r>
          <w:rPr>
            <w:w w:val="105"/>
            <w:position w:val="7"/>
            <w:sz w:val="13"/>
          </w:rPr>
          <w:t>120</w:t>
        </w:r>
      </w:hyperlink>
    </w:p>
    <w:p w:rsidR="00FB0FE6" w:rsidRDefault="00056ECC">
      <w:pPr>
        <w:pStyle w:val="BodyText"/>
        <w:spacing w:before="168" w:line="280" w:lineRule="auto"/>
        <w:ind w:left="443" w:right="603"/>
      </w:pPr>
      <w:r>
        <w:rPr>
          <w:w w:val="105"/>
        </w:rPr>
        <w:t>Some people have argued that MPs need the power to intervene because they have superior on-the-ground knowledge compared to ‘pointy-shoed and faceless bureaucrats’.</w:t>
      </w:r>
      <w:hyperlink w:anchor="_bookmark156" w:history="1">
        <w:r>
          <w:rPr>
            <w:w w:val="105"/>
            <w:position w:val="7"/>
            <w:sz w:val="13"/>
          </w:rPr>
          <w:t>121</w:t>
        </w:r>
      </w:hyperlink>
      <w:r>
        <w:rPr>
          <w:spacing w:val="40"/>
          <w:w w:val="105"/>
          <w:position w:val="7"/>
          <w:sz w:val="13"/>
        </w:rPr>
        <w:t xml:space="preserve"> </w:t>
      </w:r>
      <w:r>
        <w:rPr>
          <w:w w:val="105"/>
        </w:rPr>
        <w:t>But the evidence suggests</w:t>
      </w:r>
      <w:r>
        <w:rPr>
          <w:spacing w:val="-14"/>
          <w:w w:val="105"/>
        </w:rPr>
        <w:t xml:space="preserve"> </w:t>
      </w:r>
      <w:r>
        <w:rPr>
          <w:w w:val="105"/>
        </w:rPr>
        <w:t>this</w:t>
      </w:r>
      <w:r>
        <w:rPr>
          <w:spacing w:val="-14"/>
          <w:w w:val="105"/>
        </w:rPr>
        <w:t xml:space="preserve"> </w:t>
      </w:r>
      <w:r>
        <w:rPr>
          <w:w w:val="105"/>
        </w:rPr>
        <w:t>type</w:t>
      </w:r>
      <w:r>
        <w:rPr>
          <w:spacing w:val="-14"/>
          <w:w w:val="105"/>
        </w:rPr>
        <w:t xml:space="preserve"> </w:t>
      </w:r>
      <w:r>
        <w:rPr>
          <w:w w:val="105"/>
        </w:rPr>
        <w:t>of</w:t>
      </w:r>
      <w:r>
        <w:rPr>
          <w:spacing w:val="-14"/>
          <w:w w:val="105"/>
        </w:rPr>
        <w:t xml:space="preserve"> </w:t>
      </w:r>
      <w:r>
        <w:rPr>
          <w:w w:val="105"/>
        </w:rPr>
        <w:t>local</w:t>
      </w:r>
      <w:r>
        <w:rPr>
          <w:spacing w:val="-14"/>
          <w:w w:val="105"/>
        </w:rPr>
        <w:t xml:space="preserve"> </w:t>
      </w:r>
      <w:r>
        <w:rPr>
          <w:w w:val="105"/>
        </w:rPr>
        <w:t>knowledge</w:t>
      </w:r>
      <w:r>
        <w:rPr>
          <w:spacing w:val="-14"/>
          <w:w w:val="105"/>
        </w:rPr>
        <w:t xml:space="preserve"> </w:t>
      </w:r>
      <w:r>
        <w:rPr>
          <w:w w:val="105"/>
        </w:rPr>
        <w:t>only</w:t>
      </w:r>
      <w:r>
        <w:rPr>
          <w:spacing w:val="-14"/>
          <w:w w:val="105"/>
        </w:rPr>
        <w:t xml:space="preserve"> </w:t>
      </w:r>
      <w:r>
        <w:rPr>
          <w:w w:val="105"/>
        </w:rPr>
        <w:t>helps</w:t>
      </w:r>
      <w:r>
        <w:rPr>
          <w:spacing w:val="-14"/>
          <w:w w:val="105"/>
        </w:rPr>
        <w:t xml:space="preserve"> </w:t>
      </w:r>
      <w:r>
        <w:rPr>
          <w:w w:val="105"/>
        </w:rPr>
        <w:t>elevate</w:t>
      </w:r>
      <w:r>
        <w:rPr>
          <w:spacing w:val="-14"/>
          <w:w w:val="105"/>
        </w:rPr>
        <w:t xml:space="preserve"> </w:t>
      </w:r>
      <w:r>
        <w:rPr>
          <w:w w:val="105"/>
        </w:rPr>
        <w:t>projects</w:t>
      </w:r>
      <w:r>
        <w:rPr>
          <w:spacing w:val="-14"/>
          <w:w w:val="105"/>
        </w:rPr>
        <w:t xml:space="preserve"> </w:t>
      </w:r>
      <w:r>
        <w:rPr>
          <w:w w:val="105"/>
        </w:rPr>
        <w:t>in government-held seats.</w:t>
      </w:r>
    </w:p>
    <w:p w:rsidR="00FB0FE6" w:rsidRDefault="00056ECC">
      <w:pPr>
        <w:pStyle w:val="BodyText"/>
        <w:spacing w:before="168" w:line="280" w:lineRule="auto"/>
        <w:ind w:left="443" w:right="168"/>
        <w:rPr>
          <w:sz w:val="13"/>
        </w:rPr>
      </w:pPr>
      <w:r>
        <w:rPr>
          <w:w w:val="105"/>
        </w:rPr>
        <w:t>A better way for all MPs to use their local knowledge is to identify potential</w:t>
      </w:r>
      <w:r>
        <w:rPr>
          <w:spacing w:val="-15"/>
          <w:w w:val="105"/>
        </w:rPr>
        <w:t xml:space="preserve"> </w:t>
      </w:r>
      <w:r>
        <w:rPr>
          <w:w w:val="105"/>
        </w:rPr>
        <w:t>applicants</w:t>
      </w:r>
      <w:r>
        <w:rPr>
          <w:spacing w:val="-14"/>
          <w:w w:val="105"/>
        </w:rPr>
        <w:t xml:space="preserve"> </w:t>
      </w:r>
      <w:r>
        <w:rPr>
          <w:w w:val="105"/>
        </w:rPr>
        <w:t>and</w:t>
      </w:r>
      <w:r>
        <w:rPr>
          <w:spacing w:val="-15"/>
          <w:w w:val="105"/>
        </w:rPr>
        <w:t xml:space="preserve"> </w:t>
      </w:r>
      <w:r>
        <w:rPr>
          <w:w w:val="105"/>
        </w:rPr>
        <w:t>projects</w:t>
      </w:r>
      <w:r>
        <w:rPr>
          <w:spacing w:val="-14"/>
          <w:w w:val="105"/>
        </w:rPr>
        <w:t xml:space="preserve"> </w:t>
      </w:r>
      <w:r>
        <w:rPr>
          <w:w w:val="105"/>
        </w:rPr>
        <w:t>in</w:t>
      </w:r>
      <w:r>
        <w:rPr>
          <w:spacing w:val="-15"/>
          <w:w w:val="105"/>
        </w:rPr>
        <w:t xml:space="preserve"> </w:t>
      </w:r>
      <w:r>
        <w:rPr>
          <w:w w:val="105"/>
        </w:rPr>
        <w:t>their</w:t>
      </w:r>
      <w:r>
        <w:rPr>
          <w:spacing w:val="-14"/>
          <w:w w:val="105"/>
        </w:rPr>
        <w:t xml:space="preserve"> </w:t>
      </w:r>
      <w:r>
        <w:rPr>
          <w:w w:val="105"/>
        </w:rPr>
        <w:t>electorate</w:t>
      </w:r>
      <w:r>
        <w:rPr>
          <w:spacing w:val="-15"/>
          <w:w w:val="105"/>
        </w:rPr>
        <w:t xml:space="preserve"> </w:t>
      </w:r>
      <w:r>
        <w:rPr>
          <w:w w:val="105"/>
        </w:rPr>
        <w:t>and</w:t>
      </w:r>
      <w:r>
        <w:rPr>
          <w:spacing w:val="-14"/>
          <w:w w:val="105"/>
        </w:rPr>
        <w:t xml:space="preserve"> </w:t>
      </w:r>
      <w:r>
        <w:rPr>
          <w:w w:val="105"/>
        </w:rPr>
        <w:t>encourage</w:t>
      </w:r>
      <w:r>
        <w:rPr>
          <w:spacing w:val="-15"/>
          <w:w w:val="105"/>
        </w:rPr>
        <w:t xml:space="preserve"> </w:t>
      </w:r>
      <w:r>
        <w:rPr>
          <w:w w:val="105"/>
        </w:rPr>
        <w:t>them to apply.</w:t>
      </w:r>
      <w:hyperlink w:anchor="_bookmark157" w:history="1">
        <w:r>
          <w:rPr>
            <w:w w:val="105"/>
            <w:position w:val="7"/>
            <w:sz w:val="13"/>
          </w:rPr>
          <w:t>122</w:t>
        </w:r>
      </w:hyperlink>
    </w:p>
    <w:p w:rsidR="00FB0FE6" w:rsidRDefault="00056ECC">
      <w:pPr>
        <w:pStyle w:val="BodyText"/>
        <w:spacing w:before="163" w:line="280" w:lineRule="auto"/>
        <w:ind w:left="443" w:right="265"/>
      </w:pPr>
      <w:r>
        <w:rPr>
          <w:w w:val="105"/>
        </w:rPr>
        <w:t>Others</w:t>
      </w:r>
      <w:r>
        <w:rPr>
          <w:spacing w:val="-15"/>
          <w:w w:val="105"/>
        </w:rPr>
        <w:t xml:space="preserve"> </w:t>
      </w:r>
      <w:r>
        <w:rPr>
          <w:w w:val="105"/>
        </w:rPr>
        <w:t>argue</w:t>
      </w:r>
      <w:r>
        <w:rPr>
          <w:spacing w:val="-15"/>
          <w:w w:val="105"/>
        </w:rPr>
        <w:t xml:space="preserve"> </w:t>
      </w:r>
      <w:r>
        <w:rPr>
          <w:w w:val="105"/>
        </w:rPr>
        <w:t>that</w:t>
      </w:r>
      <w:r>
        <w:rPr>
          <w:spacing w:val="-14"/>
          <w:w w:val="105"/>
        </w:rPr>
        <w:t xml:space="preserve"> </w:t>
      </w:r>
      <w:r>
        <w:rPr>
          <w:w w:val="105"/>
        </w:rPr>
        <w:t>ministers</w:t>
      </w:r>
      <w:r>
        <w:rPr>
          <w:spacing w:val="-15"/>
          <w:w w:val="105"/>
        </w:rPr>
        <w:t xml:space="preserve"> </w:t>
      </w:r>
      <w:r>
        <w:rPr>
          <w:w w:val="105"/>
        </w:rPr>
        <w:t>should</w:t>
      </w:r>
      <w:r>
        <w:rPr>
          <w:spacing w:val="-14"/>
          <w:w w:val="105"/>
        </w:rPr>
        <w:t xml:space="preserve"> </w:t>
      </w:r>
      <w:r>
        <w:rPr>
          <w:w w:val="105"/>
        </w:rPr>
        <w:t>be</w:t>
      </w:r>
      <w:r>
        <w:rPr>
          <w:spacing w:val="-15"/>
          <w:w w:val="105"/>
        </w:rPr>
        <w:t xml:space="preserve"> </w:t>
      </w:r>
      <w:r>
        <w:rPr>
          <w:w w:val="105"/>
        </w:rPr>
        <w:t>accountable</w:t>
      </w:r>
      <w:r>
        <w:rPr>
          <w:spacing w:val="-15"/>
          <w:w w:val="105"/>
        </w:rPr>
        <w:t xml:space="preserve"> </w:t>
      </w:r>
      <w:r>
        <w:rPr>
          <w:w w:val="105"/>
        </w:rPr>
        <w:t>for</w:t>
      </w:r>
      <w:r>
        <w:rPr>
          <w:spacing w:val="-14"/>
          <w:w w:val="105"/>
        </w:rPr>
        <w:t xml:space="preserve"> </w:t>
      </w:r>
      <w:r>
        <w:rPr>
          <w:w w:val="105"/>
        </w:rPr>
        <w:t>these</w:t>
      </w:r>
      <w:r>
        <w:rPr>
          <w:spacing w:val="-15"/>
          <w:w w:val="105"/>
        </w:rPr>
        <w:t xml:space="preserve"> </w:t>
      </w:r>
      <w:r>
        <w:rPr>
          <w:w w:val="105"/>
        </w:rPr>
        <w:t>decisions, rather than unelected public officials.</w:t>
      </w:r>
      <w:hyperlink w:anchor="_bookmark158" w:history="1">
        <w:r>
          <w:rPr>
            <w:w w:val="105"/>
            <w:position w:val="7"/>
            <w:sz w:val="13"/>
          </w:rPr>
          <w:t>123</w:t>
        </w:r>
      </w:hyperlink>
      <w:r>
        <w:rPr>
          <w:spacing w:val="37"/>
          <w:w w:val="105"/>
          <w:position w:val="7"/>
          <w:sz w:val="13"/>
        </w:rPr>
        <w:t xml:space="preserve"> </w:t>
      </w:r>
      <w:r>
        <w:rPr>
          <w:w w:val="105"/>
        </w:rPr>
        <w:t>But ministers would still be ultimately</w:t>
      </w:r>
      <w:r>
        <w:rPr>
          <w:spacing w:val="-13"/>
          <w:w w:val="105"/>
        </w:rPr>
        <w:t xml:space="preserve"> </w:t>
      </w:r>
      <w:r>
        <w:rPr>
          <w:w w:val="105"/>
        </w:rPr>
        <w:t>accountable</w:t>
      </w:r>
      <w:r>
        <w:rPr>
          <w:spacing w:val="-13"/>
          <w:w w:val="105"/>
        </w:rPr>
        <w:t xml:space="preserve"> </w:t>
      </w:r>
      <w:r>
        <w:rPr>
          <w:w w:val="105"/>
        </w:rPr>
        <w:t>for</w:t>
      </w:r>
      <w:r>
        <w:rPr>
          <w:spacing w:val="-13"/>
          <w:w w:val="105"/>
        </w:rPr>
        <w:t xml:space="preserve"> </w:t>
      </w:r>
      <w:r>
        <w:rPr>
          <w:w w:val="105"/>
        </w:rPr>
        <w:t>the</w:t>
      </w:r>
      <w:r>
        <w:rPr>
          <w:spacing w:val="-13"/>
          <w:w w:val="105"/>
        </w:rPr>
        <w:t xml:space="preserve"> </w:t>
      </w:r>
      <w:r>
        <w:rPr>
          <w:w w:val="105"/>
        </w:rPr>
        <w:t>program,</w:t>
      </w:r>
      <w:r>
        <w:rPr>
          <w:spacing w:val="-13"/>
          <w:w w:val="105"/>
        </w:rPr>
        <w:t xml:space="preserve"> </w:t>
      </w:r>
      <w:r>
        <w:rPr>
          <w:w w:val="105"/>
        </w:rPr>
        <w:t>including</w:t>
      </w:r>
      <w:r>
        <w:rPr>
          <w:spacing w:val="-13"/>
          <w:w w:val="105"/>
        </w:rPr>
        <w:t xml:space="preserve"> </w:t>
      </w:r>
      <w:r>
        <w:rPr>
          <w:w w:val="105"/>
        </w:rPr>
        <w:t>whether</w:t>
      </w:r>
      <w:r>
        <w:rPr>
          <w:spacing w:val="-13"/>
          <w:w w:val="105"/>
        </w:rPr>
        <w:t xml:space="preserve"> </w:t>
      </w:r>
      <w:r>
        <w:rPr>
          <w:w w:val="105"/>
        </w:rPr>
        <w:t>due</w:t>
      </w:r>
      <w:r>
        <w:rPr>
          <w:spacing w:val="-13"/>
          <w:w w:val="105"/>
        </w:rPr>
        <w:t xml:space="preserve"> </w:t>
      </w:r>
      <w:r>
        <w:rPr>
          <w:w w:val="105"/>
        </w:rPr>
        <w:t>process was followed.</w:t>
      </w:r>
    </w:p>
    <w:p w:rsidR="00FB0FE6" w:rsidRDefault="00056ECC">
      <w:pPr>
        <w:pStyle w:val="BodyText"/>
        <w:spacing w:before="166" w:line="283" w:lineRule="auto"/>
        <w:ind w:left="443" w:right="265"/>
      </w:pPr>
      <w:r>
        <w:rPr>
          <w:w w:val="105"/>
        </w:rPr>
        <w:t xml:space="preserve">If a minister is unhappy with the shortlisting process or the </w:t>
      </w:r>
      <w:proofErr w:type="spellStart"/>
      <w:r>
        <w:rPr>
          <w:w w:val="105"/>
        </w:rPr>
        <w:t>recom</w:t>
      </w:r>
      <w:proofErr w:type="spellEnd"/>
      <w:r>
        <w:rPr>
          <w:w w:val="105"/>
        </w:rPr>
        <w:t>- mended</w:t>
      </w:r>
      <w:r>
        <w:rPr>
          <w:spacing w:val="-15"/>
          <w:w w:val="105"/>
        </w:rPr>
        <w:t xml:space="preserve"> </w:t>
      </w:r>
      <w:r>
        <w:rPr>
          <w:w w:val="105"/>
        </w:rPr>
        <w:t>recipients,</w:t>
      </w:r>
      <w:r>
        <w:rPr>
          <w:spacing w:val="-15"/>
          <w:w w:val="105"/>
        </w:rPr>
        <w:t xml:space="preserve"> </w:t>
      </w:r>
      <w:r>
        <w:rPr>
          <w:w w:val="105"/>
        </w:rPr>
        <w:t>they</w:t>
      </w:r>
      <w:r>
        <w:rPr>
          <w:spacing w:val="-14"/>
          <w:w w:val="105"/>
        </w:rPr>
        <w:t xml:space="preserve"> </w:t>
      </w:r>
      <w:r>
        <w:rPr>
          <w:w w:val="105"/>
        </w:rPr>
        <w:t>should</w:t>
      </w:r>
      <w:r>
        <w:rPr>
          <w:spacing w:val="-15"/>
          <w:w w:val="105"/>
        </w:rPr>
        <w:t xml:space="preserve"> </w:t>
      </w:r>
      <w:r>
        <w:rPr>
          <w:w w:val="105"/>
        </w:rPr>
        <w:t>redefine</w:t>
      </w:r>
      <w:r>
        <w:rPr>
          <w:spacing w:val="-14"/>
          <w:w w:val="105"/>
        </w:rPr>
        <w:t xml:space="preserve"> </w:t>
      </w:r>
      <w:r>
        <w:rPr>
          <w:w w:val="105"/>
        </w:rPr>
        <w:t>and</w:t>
      </w:r>
      <w:r>
        <w:rPr>
          <w:spacing w:val="-15"/>
          <w:w w:val="105"/>
        </w:rPr>
        <w:t xml:space="preserve"> </w:t>
      </w:r>
      <w:r>
        <w:rPr>
          <w:w w:val="105"/>
        </w:rPr>
        <w:t>republish</w:t>
      </w:r>
      <w:r>
        <w:rPr>
          <w:spacing w:val="-15"/>
          <w:w w:val="105"/>
        </w:rPr>
        <w:t xml:space="preserve"> </w:t>
      </w:r>
      <w:r>
        <w:rPr>
          <w:w w:val="105"/>
        </w:rPr>
        <w:t>the</w:t>
      </w:r>
      <w:r>
        <w:rPr>
          <w:spacing w:val="-14"/>
          <w:w w:val="105"/>
        </w:rPr>
        <w:t xml:space="preserve"> </w:t>
      </w:r>
      <w:r>
        <w:rPr>
          <w:w w:val="105"/>
        </w:rPr>
        <w:t>selection</w:t>
      </w:r>
    </w:p>
    <w:p w:rsidR="00FB0FE6" w:rsidRDefault="00FB0FE6">
      <w:pPr>
        <w:pStyle w:val="BodyText"/>
      </w:pPr>
    </w:p>
    <w:p w:rsidR="00FB0FE6" w:rsidRDefault="00FB0FE6">
      <w:pPr>
        <w:pStyle w:val="BodyText"/>
      </w:pPr>
    </w:p>
    <w:p w:rsidR="00FB0FE6" w:rsidRDefault="00FB0FE6">
      <w:pPr>
        <w:pStyle w:val="BodyText"/>
      </w:pPr>
    </w:p>
    <w:p w:rsidR="00FB0FE6" w:rsidRDefault="00056ECC">
      <w:pPr>
        <w:pStyle w:val="BodyText"/>
        <w:spacing w:before="6"/>
        <w:rPr>
          <w:sz w:val="22"/>
        </w:rPr>
      </w:pPr>
      <w:r>
        <w:pict>
          <v:shape id="docshape384" o:spid="_x0000_s1090" style="position:absolute;margin-left:448.35pt;margin-top:14.2pt;width:131.35pt;height:.1pt;z-index:-15680512;mso-wrap-distance-left:0;mso-wrap-distance-right:0;mso-position-horizontal-relative:page" coordorigin="8967,284" coordsize="2627,0" path="m8967,284r2627,e" filled="f" strokeweight=".14042mm">
            <v:path arrowok="t"/>
            <w10:wrap type="topAndBottom" anchorx="page"/>
          </v:shape>
        </w:pict>
      </w:r>
    </w:p>
    <w:p w:rsidR="00FB0FE6" w:rsidRDefault="00056ECC">
      <w:pPr>
        <w:pStyle w:val="ListParagraph"/>
        <w:numPr>
          <w:ilvl w:val="0"/>
          <w:numId w:val="6"/>
        </w:numPr>
        <w:tabs>
          <w:tab w:val="left" w:pos="853"/>
        </w:tabs>
        <w:spacing w:before="45" w:line="268" w:lineRule="auto"/>
        <w:ind w:left="852" w:right="184" w:hanging="427"/>
        <w:jc w:val="left"/>
        <w:rPr>
          <w:sz w:val="17"/>
        </w:rPr>
      </w:pPr>
      <w:bookmarkStart w:id="162" w:name="_bookmark155"/>
      <w:bookmarkEnd w:id="162"/>
      <w:r>
        <w:rPr>
          <w:sz w:val="17"/>
        </w:rPr>
        <w:t>This applies to election commitments too: potential funding for a grant program can</w:t>
      </w:r>
      <w:r>
        <w:rPr>
          <w:spacing w:val="-3"/>
          <w:sz w:val="17"/>
        </w:rPr>
        <w:t xml:space="preserve"> </w:t>
      </w:r>
      <w:r>
        <w:rPr>
          <w:sz w:val="17"/>
        </w:rPr>
        <w:t>be</w:t>
      </w:r>
      <w:r>
        <w:rPr>
          <w:spacing w:val="-3"/>
          <w:sz w:val="17"/>
        </w:rPr>
        <w:t xml:space="preserve"> </w:t>
      </w:r>
      <w:r>
        <w:rPr>
          <w:sz w:val="17"/>
        </w:rPr>
        <w:t>announced</w:t>
      </w:r>
      <w:r>
        <w:rPr>
          <w:spacing w:val="-3"/>
          <w:sz w:val="17"/>
        </w:rPr>
        <w:t xml:space="preserve"> </w:t>
      </w:r>
      <w:r>
        <w:rPr>
          <w:sz w:val="17"/>
        </w:rPr>
        <w:t>during</w:t>
      </w:r>
      <w:r>
        <w:rPr>
          <w:spacing w:val="-3"/>
          <w:sz w:val="17"/>
        </w:rPr>
        <w:t xml:space="preserve"> </w:t>
      </w:r>
      <w:r>
        <w:rPr>
          <w:sz w:val="17"/>
        </w:rPr>
        <w:t>an</w:t>
      </w:r>
      <w:r>
        <w:rPr>
          <w:spacing w:val="-3"/>
          <w:sz w:val="17"/>
        </w:rPr>
        <w:t xml:space="preserve"> </w:t>
      </w:r>
      <w:r>
        <w:rPr>
          <w:sz w:val="17"/>
        </w:rPr>
        <w:t>election</w:t>
      </w:r>
      <w:r>
        <w:rPr>
          <w:spacing w:val="-3"/>
          <w:sz w:val="17"/>
        </w:rPr>
        <w:t xml:space="preserve"> </w:t>
      </w:r>
      <w:r>
        <w:rPr>
          <w:sz w:val="17"/>
        </w:rPr>
        <w:t>campaign,</w:t>
      </w:r>
      <w:r>
        <w:rPr>
          <w:spacing w:val="-3"/>
          <w:sz w:val="17"/>
        </w:rPr>
        <w:t xml:space="preserve"> </w:t>
      </w:r>
      <w:r>
        <w:rPr>
          <w:sz w:val="17"/>
        </w:rPr>
        <w:t>but</w:t>
      </w:r>
      <w:r>
        <w:rPr>
          <w:spacing w:val="-3"/>
          <w:sz w:val="17"/>
        </w:rPr>
        <w:t xml:space="preserve"> </w:t>
      </w:r>
      <w:r>
        <w:rPr>
          <w:sz w:val="17"/>
        </w:rPr>
        <w:t>the</w:t>
      </w:r>
      <w:r>
        <w:rPr>
          <w:spacing w:val="-3"/>
          <w:sz w:val="17"/>
        </w:rPr>
        <w:t xml:space="preserve"> </w:t>
      </w:r>
      <w:r>
        <w:rPr>
          <w:sz w:val="17"/>
        </w:rPr>
        <w:t>specific</w:t>
      </w:r>
      <w:r>
        <w:rPr>
          <w:spacing w:val="-3"/>
          <w:sz w:val="17"/>
        </w:rPr>
        <w:t xml:space="preserve"> </w:t>
      </w:r>
      <w:r>
        <w:rPr>
          <w:sz w:val="17"/>
        </w:rPr>
        <w:t>recipients</w:t>
      </w:r>
      <w:r>
        <w:rPr>
          <w:spacing w:val="-3"/>
          <w:sz w:val="17"/>
        </w:rPr>
        <w:t xml:space="preserve"> </w:t>
      </w:r>
      <w:r>
        <w:rPr>
          <w:sz w:val="17"/>
        </w:rPr>
        <w:t xml:space="preserve">should </w:t>
      </w:r>
      <w:bookmarkStart w:id="163" w:name="_bookmark156"/>
      <w:bookmarkEnd w:id="163"/>
      <w:r>
        <w:rPr>
          <w:sz w:val="17"/>
        </w:rPr>
        <w:t>be determined only after a full and proper process.</w:t>
      </w:r>
    </w:p>
    <w:p w:rsidR="00FB0FE6" w:rsidRDefault="00056ECC">
      <w:pPr>
        <w:pStyle w:val="ListParagraph"/>
        <w:numPr>
          <w:ilvl w:val="0"/>
          <w:numId w:val="6"/>
        </w:numPr>
        <w:tabs>
          <w:tab w:val="left" w:pos="853"/>
        </w:tabs>
        <w:spacing w:before="1" w:line="268" w:lineRule="auto"/>
        <w:ind w:left="852" w:right="442" w:hanging="427"/>
        <w:jc w:val="left"/>
        <w:rPr>
          <w:sz w:val="17"/>
        </w:rPr>
      </w:pPr>
      <w:r>
        <w:rPr>
          <w:sz w:val="17"/>
        </w:rPr>
        <w:t>For</w:t>
      </w:r>
      <w:r>
        <w:rPr>
          <w:spacing w:val="-3"/>
          <w:sz w:val="17"/>
        </w:rPr>
        <w:t xml:space="preserve"> </w:t>
      </w:r>
      <w:r>
        <w:rPr>
          <w:sz w:val="17"/>
        </w:rPr>
        <w:t>example,</w:t>
      </w:r>
      <w:r>
        <w:rPr>
          <w:spacing w:val="-3"/>
          <w:sz w:val="17"/>
        </w:rPr>
        <w:t xml:space="preserve"> </w:t>
      </w:r>
      <w:r>
        <w:rPr>
          <w:sz w:val="17"/>
        </w:rPr>
        <w:t>former</w:t>
      </w:r>
      <w:r>
        <w:rPr>
          <w:spacing w:val="-3"/>
          <w:sz w:val="17"/>
        </w:rPr>
        <w:t xml:space="preserve"> </w:t>
      </w:r>
      <w:r>
        <w:rPr>
          <w:sz w:val="17"/>
        </w:rPr>
        <w:t>Nationals</w:t>
      </w:r>
      <w:r>
        <w:rPr>
          <w:spacing w:val="-3"/>
          <w:sz w:val="17"/>
        </w:rPr>
        <w:t xml:space="preserve"> </w:t>
      </w:r>
      <w:r>
        <w:rPr>
          <w:sz w:val="17"/>
        </w:rPr>
        <w:t>Leader</w:t>
      </w:r>
      <w:r>
        <w:rPr>
          <w:spacing w:val="-3"/>
          <w:sz w:val="17"/>
        </w:rPr>
        <w:t xml:space="preserve"> </w:t>
      </w:r>
      <w:r>
        <w:rPr>
          <w:sz w:val="17"/>
        </w:rPr>
        <w:t>Michael</w:t>
      </w:r>
      <w:r>
        <w:rPr>
          <w:spacing w:val="-3"/>
          <w:sz w:val="17"/>
        </w:rPr>
        <w:t xml:space="preserve"> </w:t>
      </w:r>
      <w:r>
        <w:rPr>
          <w:sz w:val="17"/>
        </w:rPr>
        <w:t xml:space="preserve">McCormack: </w:t>
      </w:r>
      <w:hyperlink w:anchor="_bookmark219" w:history="1">
        <w:r>
          <w:rPr>
            <w:sz w:val="17"/>
          </w:rPr>
          <w:t>Curtis</w:t>
        </w:r>
        <w:r>
          <w:rPr>
            <w:spacing w:val="-3"/>
            <w:sz w:val="17"/>
          </w:rPr>
          <w:t xml:space="preserve"> </w:t>
        </w:r>
        <w:r>
          <w:rPr>
            <w:sz w:val="17"/>
          </w:rPr>
          <w:t>and</w:t>
        </w:r>
        <w:r>
          <w:rPr>
            <w:spacing w:val="-3"/>
            <w:sz w:val="17"/>
          </w:rPr>
          <w:t xml:space="preserve"> </w:t>
        </w:r>
        <w:r>
          <w:rPr>
            <w:sz w:val="17"/>
          </w:rPr>
          <w:t>Wright</w:t>
        </w:r>
      </w:hyperlink>
      <w:r>
        <w:rPr>
          <w:sz w:val="17"/>
        </w:rPr>
        <w:t xml:space="preserve"> </w:t>
      </w:r>
      <w:bookmarkStart w:id="164" w:name="_bookmark157"/>
      <w:bookmarkEnd w:id="164"/>
      <w:r>
        <w:rPr>
          <w:spacing w:val="-2"/>
          <w:sz w:val="17"/>
        </w:rPr>
        <w:fldChar w:fldCharType="begin"/>
      </w:r>
      <w:r>
        <w:rPr>
          <w:spacing w:val="-2"/>
          <w:sz w:val="17"/>
        </w:rPr>
        <w:instrText xml:space="preserve"> HYPERLINK \l "_bookmark219" </w:instrText>
      </w:r>
      <w:r>
        <w:rPr>
          <w:spacing w:val="-2"/>
          <w:sz w:val="17"/>
        </w:rPr>
        <w:fldChar w:fldCharType="separate"/>
      </w:r>
      <w:r>
        <w:rPr>
          <w:spacing w:val="-2"/>
          <w:sz w:val="17"/>
        </w:rPr>
        <w:t>(2022).</w:t>
      </w:r>
      <w:r>
        <w:rPr>
          <w:spacing w:val="-2"/>
          <w:sz w:val="17"/>
        </w:rPr>
        <w:fldChar w:fldCharType="end"/>
      </w:r>
    </w:p>
    <w:p w:rsidR="00FB0FE6" w:rsidRDefault="00056ECC">
      <w:pPr>
        <w:pStyle w:val="ListParagraph"/>
        <w:numPr>
          <w:ilvl w:val="0"/>
          <w:numId w:val="6"/>
        </w:numPr>
        <w:tabs>
          <w:tab w:val="left" w:pos="853"/>
        </w:tabs>
        <w:spacing w:before="1"/>
        <w:ind w:left="852" w:hanging="427"/>
        <w:jc w:val="left"/>
        <w:rPr>
          <w:sz w:val="17"/>
        </w:rPr>
      </w:pPr>
      <w:bookmarkStart w:id="165" w:name="_bookmark158"/>
      <w:bookmarkEnd w:id="165"/>
      <w:r>
        <w:rPr>
          <w:sz w:val="17"/>
        </w:rPr>
        <w:t>See</w:t>
      </w:r>
      <w:r>
        <w:rPr>
          <w:spacing w:val="-1"/>
          <w:sz w:val="17"/>
        </w:rPr>
        <w:t xml:space="preserve"> </w:t>
      </w:r>
      <w:r>
        <w:rPr>
          <w:sz w:val="17"/>
        </w:rPr>
        <w:t>also</w:t>
      </w:r>
      <w:r>
        <w:rPr>
          <w:spacing w:val="-1"/>
          <w:sz w:val="17"/>
        </w:rPr>
        <w:t xml:space="preserve"> </w:t>
      </w:r>
      <w:r>
        <w:rPr>
          <w:sz w:val="17"/>
        </w:rPr>
        <w:t>ICAC</w:t>
      </w:r>
      <w:r>
        <w:rPr>
          <w:spacing w:val="-1"/>
          <w:sz w:val="17"/>
        </w:rPr>
        <w:t xml:space="preserve"> </w:t>
      </w:r>
      <w:r>
        <w:rPr>
          <w:sz w:val="17"/>
        </w:rPr>
        <w:t>NSW</w:t>
      </w:r>
      <w:r>
        <w:rPr>
          <w:spacing w:val="-1"/>
          <w:sz w:val="17"/>
        </w:rPr>
        <w:t xml:space="preserve"> </w:t>
      </w:r>
      <w:hyperlink w:anchor="_bookmark257" w:history="1">
        <w:r>
          <w:rPr>
            <w:sz w:val="17"/>
          </w:rPr>
          <w:t>(2022,</w:t>
        </w:r>
      </w:hyperlink>
      <w:r>
        <w:rPr>
          <w:spacing w:val="-1"/>
          <w:sz w:val="17"/>
        </w:rPr>
        <w:t xml:space="preserve"> </w:t>
      </w:r>
      <w:r>
        <w:rPr>
          <w:sz w:val="17"/>
        </w:rPr>
        <w:t>Recommendation</w:t>
      </w:r>
      <w:r>
        <w:rPr>
          <w:spacing w:val="-1"/>
          <w:sz w:val="17"/>
        </w:rPr>
        <w:t xml:space="preserve"> </w:t>
      </w:r>
      <w:r>
        <w:rPr>
          <w:spacing w:val="-4"/>
          <w:sz w:val="17"/>
        </w:rPr>
        <w:t>11).</w:t>
      </w:r>
    </w:p>
    <w:p w:rsidR="00FB0FE6" w:rsidRDefault="00056ECC">
      <w:pPr>
        <w:pStyle w:val="ListParagraph"/>
        <w:numPr>
          <w:ilvl w:val="0"/>
          <w:numId w:val="6"/>
        </w:numPr>
        <w:tabs>
          <w:tab w:val="left" w:pos="853"/>
        </w:tabs>
        <w:spacing w:before="23"/>
        <w:ind w:left="852" w:hanging="427"/>
        <w:jc w:val="left"/>
        <w:rPr>
          <w:sz w:val="17"/>
        </w:rPr>
      </w:pPr>
      <w:hyperlink w:anchor="_bookmark260" w:history="1">
        <w:r>
          <w:rPr>
            <w:sz w:val="17"/>
          </w:rPr>
          <w:t>Joyce</w:t>
        </w:r>
        <w:r>
          <w:rPr>
            <w:spacing w:val="-6"/>
            <w:sz w:val="17"/>
          </w:rPr>
          <w:t xml:space="preserve"> </w:t>
        </w:r>
        <w:r>
          <w:rPr>
            <w:spacing w:val="-2"/>
            <w:sz w:val="17"/>
          </w:rPr>
          <w:t>(2022).</w:t>
        </w:r>
      </w:hyperlink>
    </w:p>
    <w:p w:rsidR="00FB0FE6" w:rsidRDefault="00FB0FE6">
      <w:pPr>
        <w:rPr>
          <w:sz w:val="17"/>
        </w:rPr>
        <w:sectPr w:rsidR="00FB0FE6">
          <w:pgSz w:w="16840" w:h="11910" w:orient="landscape"/>
          <w:pgMar w:top="1340" w:right="1140" w:bottom="1200" w:left="860" w:header="689" w:footer="991" w:gutter="0"/>
          <w:cols w:num="2" w:space="720" w:equalWidth="0">
            <w:col w:w="7024" w:space="639"/>
            <w:col w:w="7177"/>
          </w:cols>
        </w:sectPr>
      </w:pPr>
    </w:p>
    <w:p w:rsidR="00FB0FE6" w:rsidRDefault="00056ECC">
      <w:pPr>
        <w:pStyle w:val="BodyText"/>
        <w:spacing w:before="156" w:line="283" w:lineRule="auto"/>
        <w:ind w:left="443" w:right="8070"/>
      </w:pPr>
      <w:r>
        <w:lastRenderedPageBreak/>
        <w:pict>
          <v:group id="docshapegroup385" o:spid="_x0000_s1086" style="position:absolute;left:0;text-align:left;margin-left:448.85pt;margin-top:6.95pt;width:327.4pt;height:418.3pt;z-index:15777792;mso-position-horizontal-relative:page" coordorigin="8977,139" coordsize="6548,8366">
            <v:rect id="docshape386" o:spid="_x0000_s1089" style="position:absolute;left:8980;top:142;width:6540;height:8358" fillcolor="#fef0de" stroked="f"/>
            <v:line id="_x0000_s1088" style="position:absolute" from="9204,7647" to="10644,7647" strokeweight=".14042mm"/>
            <v:shape id="docshape387" o:spid="_x0000_s1087" type="#_x0000_t202" style="position:absolute;left:8980;top:142;width:6540;height:8358" filled="f" strokecolor="#f2901d" strokeweight=".14058mm">
              <v:textbox inset="0,0,0,0">
                <w:txbxContent>
                  <w:p w:rsidR="00056ECC" w:rsidRDefault="00056ECC">
                    <w:pPr>
                      <w:spacing w:before="137" w:line="283" w:lineRule="auto"/>
                      <w:ind w:left="219" w:right="1028"/>
                      <w:rPr>
                        <w:b/>
                        <w:sz w:val="20"/>
                      </w:rPr>
                    </w:pPr>
                    <w:bookmarkStart w:id="166" w:name="_bookmark162"/>
                    <w:bookmarkEnd w:id="166"/>
                    <w:r>
                      <w:rPr>
                        <w:b/>
                        <w:color w:val="F2901D"/>
                        <w:w w:val="105"/>
                        <w:sz w:val="20"/>
                      </w:rPr>
                      <w:t>Box</w:t>
                    </w:r>
                    <w:r>
                      <w:rPr>
                        <w:b/>
                        <w:color w:val="F2901D"/>
                        <w:spacing w:val="-15"/>
                        <w:w w:val="105"/>
                        <w:sz w:val="20"/>
                      </w:rPr>
                      <w:t xml:space="preserve"> </w:t>
                    </w:r>
                    <w:r>
                      <w:rPr>
                        <w:b/>
                        <w:color w:val="F2901D"/>
                        <w:w w:val="105"/>
                        <w:sz w:val="20"/>
                      </w:rPr>
                      <w:t>5:</w:t>
                    </w:r>
                    <w:r>
                      <w:rPr>
                        <w:b/>
                        <w:color w:val="F2901D"/>
                        <w:spacing w:val="-15"/>
                        <w:w w:val="105"/>
                        <w:sz w:val="20"/>
                      </w:rPr>
                      <w:t xml:space="preserve"> </w:t>
                    </w:r>
                    <w:r>
                      <w:rPr>
                        <w:b/>
                        <w:color w:val="F2901D"/>
                        <w:w w:val="105"/>
                        <w:sz w:val="20"/>
                      </w:rPr>
                      <w:t>Ministers</w:t>
                    </w:r>
                    <w:r>
                      <w:rPr>
                        <w:b/>
                        <w:color w:val="F2901D"/>
                        <w:spacing w:val="-14"/>
                        <w:w w:val="105"/>
                        <w:sz w:val="20"/>
                      </w:rPr>
                      <w:t xml:space="preserve"> </w:t>
                    </w:r>
                    <w:r>
                      <w:rPr>
                        <w:b/>
                        <w:color w:val="F2901D"/>
                        <w:w w:val="105"/>
                        <w:sz w:val="20"/>
                      </w:rPr>
                      <w:t>benched</w:t>
                    </w:r>
                    <w:r>
                      <w:rPr>
                        <w:b/>
                        <w:color w:val="F2901D"/>
                        <w:spacing w:val="-15"/>
                        <w:w w:val="105"/>
                        <w:sz w:val="20"/>
                      </w:rPr>
                      <w:t xml:space="preserve"> </w:t>
                    </w:r>
                    <w:r>
                      <w:rPr>
                        <w:b/>
                        <w:color w:val="F2901D"/>
                        <w:w w:val="105"/>
                        <w:sz w:val="20"/>
                      </w:rPr>
                      <w:t>from</w:t>
                    </w:r>
                    <w:r>
                      <w:rPr>
                        <w:b/>
                        <w:color w:val="F2901D"/>
                        <w:spacing w:val="-14"/>
                        <w:w w:val="105"/>
                        <w:sz w:val="20"/>
                      </w:rPr>
                      <w:t xml:space="preserve"> </w:t>
                    </w:r>
                    <w:r>
                      <w:rPr>
                        <w:b/>
                        <w:color w:val="F2901D"/>
                        <w:w w:val="105"/>
                        <w:sz w:val="20"/>
                      </w:rPr>
                      <w:t>choosing</w:t>
                    </w:r>
                    <w:r>
                      <w:rPr>
                        <w:b/>
                        <w:color w:val="F2901D"/>
                        <w:spacing w:val="-15"/>
                        <w:w w:val="105"/>
                        <w:sz w:val="20"/>
                      </w:rPr>
                      <w:t xml:space="preserve"> </w:t>
                    </w:r>
                    <w:r>
                      <w:rPr>
                        <w:b/>
                        <w:color w:val="F2901D"/>
                        <w:w w:val="105"/>
                        <w:sz w:val="20"/>
                      </w:rPr>
                      <w:t>recipients</w:t>
                    </w:r>
                    <w:r>
                      <w:rPr>
                        <w:b/>
                        <w:color w:val="F2901D"/>
                        <w:spacing w:val="-15"/>
                        <w:w w:val="105"/>
                        <w:sz w:val="20"/>
                      </w:rPr>
                      <w:t xml:space="preserve"> </w:t>
                    </w:r>
                    <w:r>
                      <w:rPr>
                        <w:b/>
                        <w:color w:val="F2901D"/>
                        <w:w w:val="105"/>
                        <w:sz w:val="20"/>
                      </w:rPr>
                      <w:t>of Queensland sports grants</w:t>
                    </w:r>
                  </w:p>
                  <w:p w:rsidR="00056ECC" w:rsidRDefault="00056ECC">
                    <w:pPr>
                      <w:spacing w:before="125" w:line="283" w:lineRule="auto"/>
                      <w:ind w:left="219" w:right="320"/>
                      <w:rPr>
                        <w:sz w:val="20"/>
                      </w:rPr>
                    </w:pPr>
                    <w:r>
                      <w:rPr>
                        <w:w w:val="105"/>
                        <w:sz w:val="20"/>
                      </w:rPr>
                      <w:t>In February 2020, in the wake of the federal ‘sports rorts’ scandal, the Queensland government changed its approval process for sports grants. Previously, the department would make</w:t>
                    </w:r>
                    <w:r>
                      <w:rPr>
                        <w:spacing w:val="-15"/>
                        <w:w w:val="105"/>
                        <w:sz w:val="20"/>
                      </w:rPr>
                      <w:t xml:space="preserve"> </w:t>
                    </w:r>
                    <w:r>
                      <w:rPr>
                        <w:w w:val="105"/>
                        <w:sz w:val="20"/>
                      </w:rPr>
                      <w:t>recommendations</w:t>
                    </w:r>
                    <w:r>
                      <w:rPr>
                        <w:spacing w:val="-15"/>
                        <w:w w:val="105"/>
                        <w:sz w:val="20"/>
                      </w:rPr>
                      <w:t xml:space="preserve"> </w:t>
                    </w:r>
                    <w:r>
                      <w:rPr>
                        <w:w w:val="105"/>
                        <w:sz w:val="20"/>
                      </w:rPr>
                      <w:t>to</w:t>
                    </w:r>
                    <w:r>
                      <w:rPr>
                        <w:spacing w:val="-14"/>
                        <w:w w:val="105"/>
                        <w:sz w:val="20"/>
                      </w:rPr>
                      <w:t xml:space="preserve"> </w:t>
                    </w:r>
                    <w:r>
                      <w:rPr>
                        <w:w w:val="105"/>
                        <w:sz w:val="20"/>
                      </w:rPr>
                      <w:t>the</w:t>
                    </w:r>
                    <w:r>
                      <w:rPr>
                        <w:spacing w:val="-15"/>
                        <w:w w:val="105"/>
                        <w:sz w:val="20"/>
                      </w:rPr>
                      <w:t xml:space="preserve"> </w:t>
                    </w:r>
                    <w:r>
                      <w:rPr>
                        <w:w w:val="105"/>
                        <w:sz w:val="20"/>
                      </w:rPr>
                      <w:t>minister,</w:t>
                    </w:r>
                    <w:r>
                      <w:rPr>
                        <w:spacing w:val="-14"/>
                        <w:w w:val="105"/>
                        <w:sz w:val="20"/>
                      </w:rPr>
                      <w:t xml:space="preserve"> </w:t>
                    </w:r>
                    <w:r>
                      <w:rPr>
                        <w:w w:val="105"/>
                        <w:sz w:val="20"/>
                      </w:rPr>
                      <w:t>who</w:t>
                    </w:r>
                    <w:r>
                      <w:rPr>
                        <w:spacing w:val="-15"/>
                        <w:w w:val="105"/>
                        <w:sz w:val="20"/>
                      </w:rPr>
                      <w:t xml:space="preserve"> </w:t>
                    </w:r>
                    <w:r>
                      <w:rPr>
                        <w:w w:val="105"/>
                        <w:sz w:val="20"/>
                      </w:rPr>
                      <w:t>made</w:t>
                    </w:r>
                    <w:r>
                      <w:rPr>
                        <w:spacing w:val="-15"/>
                        <w:w w:val="105"/>
                        <w:sz w:val="20"/>
                      </w:rPr>
                      <w:t xml:space="preserve"> </w:t>
                    </w:r>
                    <w:r>
                      <w:rPr>
                        <w:w w:val="105"/>
                        <w:sz w:val="20"/>
                      </w:rPr>
                      <w:t>the</w:t>
                    </w:r>
                    <w:r>
                      <w:rPr>
                        <w:spacing w:val="-14"/>
                        <w:w w:val="105"/>
                        <w:sz w:val="20"/>
                      </w:rPr>
                      <w:t xml:space="preserve"> </w:t>
                    </w:r>
                    <w:r>
                      <w:rPr>
                        <w:w w:val="105"/>
                        <w:sz w:val="20"/>
                      </w:rPr>
                      <w:t>final</w:t>
                    </w:r>
                    <w:r>
                      <w:rPr>
                        <w:spacing w:val="-15"/>
                        <w:w w:val="105"/>
                        <w:sz w:val="20"/>
                      </w:rPr>
                      <w:t xml:space="preserve"> </w:t>
                    </w:r>
                    <w:r>
                      <w:rPr>
                        <w:w w:val="105"/>
                        <w:sz w:val="20"/>
                      </w:rPr>
                      <w:t>grant</w:t>
                    </w:r>
                  </w:p>
                  <w:p w:rsidR="00056ECC" w:rsidRDefault="00056ECC">
                    <w:pPr>
                      <w:spacing w:line="280" w:lineRule="auto"/>
                      <w:ind w:left="219" w:right="241"/>
                      <w:rPr>
                        <w:sz w:val="13"/>
                      </w:rPr>
                    </w:pPr>
                    <w:proofErr w:type="gramStart"/>
                    <w:r>
                      <w:rPr>
                        <w:w w:val="105"/>
                        <w:sz w:val="20"/>
                      </w:rPr>
                      <w:t>decision</w:t>
                    </w:r>
                    <w:proofErr w:type="gramEnd"/>
                    <w:r>
                      <w:rPr>
                        <w:w w:val="105"/>
                        <w:sz w:val="20"/>
                      </w:rPr>
                      <w:t>.</w:t>
                    </w:r>
                    <w:r>
                      <w:rPr>
                        <w:spacing w:val="-13"/>
                        <w:w w:val="105"/>
                        <w:sz w:val="20"/>
                      </w:rPr>
                      <w:t xml:space="preserve"> </w:t>
                    </w:r>
                    <w:r>
                      <w:rPr>
                        <w:w w:val="105"/>
                        <w:sz w:val="20"/>
                      </w:rPr>
                      <w:t>Now,</w:t>
                    </w:r>
                    <w:r>
                      <w:rPr>
                        <w:spacing w:val="-15"/>
                        <w:w w:val="105"/>
                        <w:sz w:val="20"/>
                      </w:rPr>
                      <w:t xml:space="preserve"> </w:t>
                    </w:r>
                    <w:r>
                      <w:rPr>
                        <w:w w:val="105"/>
                        <w:sz w:val="20"/>
                      </w:rPr>
                      <w:t>recommendations</w:t>
                    </w:r>
                    <w:r>
                      <w:rPr>
                        <w:spacing w:val="-14"/>
                        <w:w w:val="105"/>
                        <w:sz w:val="20"/>
                      </w:rPr>
                      <w:t xml:space="preserve"> </w:t>
                    </w:r>
                    <w:r>
                      <w:rPr>
                        <w:w w:val="105"/>
                        <w:sz w:val="20"/>
                      </w:rPr>
                      <w:t>are</w:t>
                    </w:r>
                    <w:r>
                      <w:rPr>
                        <w:spacing w:val="-15"/>
                        <w:w w:val="105"/>
                        <w:sz w:val="20"/>
                      </w:rPr>
                      <w:t xml:space="preserve"> </w:t>
                    </w:r>
                    <w:r>
                      <w:rPr>
                        <w:w w:val="105"/>
                        <w:sz w:val="20"/>
                      </w:rPr>
                      <w:t>made</w:t>
                    </w:r>
                    <w:r>
                      <w:rPr>
                        <w:spacing w:val="-14"/>
                        <w:w w:val="105"/>
                        <w:sz w:val="20"/>
                      </w:rPr>
                      <w:t xml:space="preserve"> </w:t>
                    </w:r>
                    <w:r>
                      <w:rPr>
                        <w:w w:val="105"/>
                        <w:sz w:val="20"/>
                      </w:rPr>
                      <w:t>to</w:t>
                    </w:r>
                    <w:r>
                      <w:rPr>
                        <w:spacing w:val="-15"/>
                        <w:w w:val="105"/>
                        <w:sz w:val="20"/>
                      </w:rPr>
                      <w:t xml:space="preserve"> </w:t>
                    </w:r>
                    <w:r>
                      <w:rPr>
                        <w:w w:val="105"/>
                        <w:sz w:val="20"/>
                      </w:rPr>
                      <w:t>the</w:t>
                    </w:r>
                    <w:r>
                      <w:rPr>
                        <w:spacing w:val="-14"/>
                        <w:w w:val="105"/>
                        <w:sz w:val="20"/>
                      </w:rPr>
                      <w:t xml:space="preserve"> </w:t>
                    </w:r>
                    <w:r>
                      <w:rPr>
                        <w:w w:val="105"/>
                        <w:sz w:val="20"/>
                      </w:rPr>
                      <w:t xml:space="preserve">director-general who makes the final grant decision, and this is noted by the </w:t>
                    </w:r>
                    <w:r>
                      <w:rPr>
                        <w:spacing w:val="-2"/>
                        <w:w w:val="105"/>
                        <w:sz w:val="20"/>
                      </w:rPr>
                      <w:t>minister.</w:t>
                    </w:r>
                    <w:hyperlink w:anchor="_bookmark163" w:history="1">
                      <w:r>
                        <w:rPr>
                          <w:spacing w:val="-2"/>
                          <w:w w:val="105"/>
                          <w:position w:val="7"/>
                          <w:sz w:val="13"/>
                        </w:rPr>
                        <w:t>a</w:t>
                      </w:r>
                    </w:hyperlink>
                  </w:p>
                  <w:p w:rsidR="00056ECC" w:rsidRDefault="00056ECC">
                    <w:pPr>
                      <w:spacing w:before="162" w:line="283" w:lineRule="auto"/>
                      <w:ind w:left="219" w:right="320"/>
                      <w:rPr>
                        <w:sz w:val="20"/>
                      </w:rPr>
                    </w:pPr>
                    <w:r>
                      <w:rPr>
                        <w:w w:val="105"/>
                        <w:sz w:val="20"/>
                      </w:rPr>
                      <w:t>The</w:t>
                    </w:r>
                    <w:r>
                      <w:rPr>
                        <w:spacing w:val="-15"/>
                        <w:w w:val="105"/>
                        <w:sz w:val="20"/>
                      </w:rPr>
                      <w:t xml:space="preserve"> </w:t>
                    </w:r>
                    <w:r>
                      <w:rPr>
                        <w:w w:val="105"/>
                        <w:sz w:val="20"/>
                      </w:rPr>
                      <w:t>Queensland</w:t>
                    </w:r>
                    <w:r>
                      <w:rPr>
                        <w:spacing w:val="-15"/>
                        <w:w w:val="105"/>
                        <w:sz w:val="20"/>
                      </w:rPr>
                      <w:t xml:space="preserve"> </w:t>
                    </w:r>
                    <w:r>
                      <w:rPr>
                        <w:w w:val="105"/>
                        <w:sz w:val="20"/>
                      </w:rPr>
                      <w:t>Auditor-General</w:t>
                    </w:r>
                    <w:r>
                      <w:rPr>
                        <w:spacing w:val="-14"/>
                        <w:w w:val="105"/>
                        <w:sz w:val="20"/>
                      </w:rPr>
                      <w:t xml:space="preserve"> </w:t>
                    </w:r>
                    <w:r>
                      <w:rPr>
                        <w:w w:val="105"/>
                        <w:sz w:val="20"/>
                      </w:rPr>
                      <w:t>argues</w:t>
                    </w:r>
                    <w:r>
                      <w:rPr>
                        <w:spacing w:val="-15"/>
                        <w:w w:val="105"/>
                        <w:sz w:val="20"/>
                      </w:rPr>
                      <w:t xml:space="preserve"> </w:t>
                    </w:r>
                    <w:r>
                      <w:rPr>
                        <w:w w:val="105"/>
                        <w:sz w:val="20"/>
                      </w:rPr>
                      <w:t>that</w:t>
                    </w:r>
                    <w:r>
                      <w:rPr>
                        <w:spacing w:val="-14"/>
                        <w:w w:val="105"/>
                        <w:sz w:val="20"/>
                      </w:rPr>
                      <w:t xml:space="preserve"> </w:t>
                    </w:r>
                    <w:r>
                      <w:rPr>
                        <w:w w:val="105"/>
                        <w:sz w:val="20"/>
                      </w:rPr>
                      <w:t>a</w:t>
                    </w:r>
                    <w:r>
                      <w:rPr>
                        <w:spacing w:val="-15"/>
                        <w:w w:val="105"/>
                        <w:sz w:val="20"/>
                      </w:rPr>
                      <w:t xml:space="preserve"> </w:t>
                    </w:r>
                    <w:r>
                      <w:rPr>
                        <w:w w:val="105"/>
                        <w:sz w:val="20"/>
                      </w:rPr>
                      <w:t>minister’s</w:t>
                    </w:r>
                    <w:r>
                      <w:rPr>
                        <w:spacing w:val="-15"/>
                        <w:w w:val="105"/>
                        <w:sz w:val="20"/>
                      </w:rPr>
                      <w:t xml:space="preserve"> </w:t>
                    </w:r>
                    <w:r>
                      <w:rPr>
                        <w:w w:val="105"/>
                        <w:sz w:val="20"/>
                      </w:rPr>
                      <w:t>role</w:t>
                    </w:r>
                    <w:r>
                      <w:rPr>
                        <w:spacing w:val="-14"/>
                        <w:w w:val="105"/>
                        <w:sz w:val="20"/>
                      </w:rPr>
                      <w:t xml:space="preserve"> </w:t>
                    </w:r>
                    <w:r>
                      <w:rPr>
                        <w:w w:val="105"/>
                        <w:sz w:val="20"/>
                      </w:rPr>
                      <w:t>in grant programs should be:</w:t>
                    </w:r>
                  </w:p>
                  <w:p w:rsidR="00056ECC" w:rsidRDefault="00056ECC">
                    <w:pPr>
                      <w:spacing w:before="162" w:line="280" w:lineRule="auto"/>
                      <w:ind w:left="219" w:right="461"/>
                      <w:rPr>
                        <w:sz w:val="13"/>
                      </w:rPr>
                    </w:pPr>
                    <w:r>
                      <w:rPr>
                        <w:w w:val="105"/>
                        <w:sz w:val="20"/>
                      </w:rPr>
                      <w:t>‘</w:t>
                    </w:r>
                    <w:proofErr w:type="gramStart"/>
                    <w:r>
                      <w:rPr>
                        <w:i/>
                        <w:w w:val="105"/>
                        <w:sz w:val="20"/>
                      </w:rPr>
                      <w:t>to</w:t>
                    </w:r>
                    <w:proofErr w:type="gramEnd"/>
                    <w:r>
                      <w:rPr>
                        <w:i/>
                        <w:w w:val="105"/>
                        <w:sz w:val="20"/>
                      </w:rPr>
                      <w:t xml:space="preserve"> provide approval to commence a grant program, or give feedback on the design of the grant program, including the establishment of criteria for assessment of the applications. The purpose of the minister’s involvement is to ensure the </w:t>
                    </w:r>
                    <w:r>
                      <w:rPr>
                        <w:i/>
                        <w:spacing w:val="-2"/>
                        <w:w w:val="105"/>
                        <w:sz w:val="20"/>
                      </w:rPr>
                      <w:t>department’s</w:t>
                    </w:r>
                    <w:r>
                      <w:rPr>
                        <w:i/>
                        <w:spacing w:val="-11"/>
                        <w:w w:val="105"/>
                        <w:sz w:val="20"/>
                      </w:rPr>
                      <w:t xml:space="preserve"> </w:t>
                    </w:r>
                    <w:r>
                      <w:rPr>
                        <w:i/>
                        <w:spacing w:val="-2"/>
                        <w:w w:val="105"/>
                        <w:sz w:val="20"/>
                      </w:rPr>
                      <w:t>operations</w:t>
                    </w:r>
                    <w:r>
                      <w:rPr>
                        <w:i/>
                        <w:spacing w:val="-9"/>
                        <w:w w:val="105"/>
                        <w:sz w:val="20"/>
                      </w:rPr>
                      <w:t xml:space="preserve"> </w:t>
                    </w:r>
                    <w:r>
                      <w:rPr>
                        <w:i/>
                        <w:spacing w:val="-2"/>
                        <w:w w:val="105"/>
                        <w:sz w:val="20"/>
                      </w:rPr>
                      <w:t>are</w:t>
                    </w:r>
                    <w:r>
                      <w:rPr>
                        <w:i/>
                        <w:spacing w:val="-9"/>
                        <w:w w:val="105"/>
                        <w:sz w:val="20"/>
                      </w:rPr>
                      <w:t xml:space="preserve"> </w:t>
                    </w:r>
                    <w:r>
                      <w:rPr>
                        <w:i/>
                        <w:spacing w:val="-2"/>
                        <w:w w:val="105"/>
                        <w:sz w:val="20"/>
                      </w:rPr>
                      <w:t>aligned</w:t>
                    </w:r>
                    <w:r>
                      <w:rPr>
                        <w:i/>
                        <w:spacing w:val="-9"/>
                        <w:w w:val="105"/>
                        <w:sz w:val="20"/>
                      </w:rPr>
                      <w:t xml:space="preserve"> </w:t>
                    </w:r>
                    <w:r>
                      <w:rPr>
                        <w:i/>
                        <w:spacing w:val="-2"/>
                        <w:w w:val="105"/>
                        <w:sz w:val="20"/>
                      </w:rPr>
                      <w:t>with</w:t>
                    </w:r>
                    <w:r>
                      <w:rPr>
                        <w:i/>
                        <w:spacing w:val="-9"/>
                        <w:w w:val="105"/>
                        <w:sz w:val="20"/>
                      </w:rPr>
                      <w:t xml:space="preserve"> </w:t>
                    </w:r>
                    <w:r>
                      <w:rPr>
                        <w:i/>
                        <w:spacing w:val="-2"/>
                        <w:w w:val="105"/>
                        <w:sz w:val="20"/>
                      </w:rPr>
                      <w:t>government</w:t>
                    </w:r>
                    <w:r>
                      <w:rPr>
                        <w:i/>
                        <w:spacing w:val="-9"/>
                        <w:w w:val="105"/>
                        <w:sz w:val="20"/>
                      </w:rPr>
                      <w:t xml:space="preserve"> </w:t>
                    </w:r>
                    <w:r>
                      <w:rPr>
                        <w:i/>
                        <w:spacing w:val="-2"/>
                        <w:w w:val="105"/>
                        <w:sz w:val="20"/>
                      </w:rPr>
                      <w:t>policy.’</w:t>
                    </w:r>
                    <w:r>
                      <w:rPr>
                        <w:i/>
                        <w:spacing w:val="-41"/>
                        <w:w w:val="105"/>
                        <w:sz w:val="20"/>
                      </w:rPr>
                      <w:t xml:space="preserve"> </w:t>
                    </w:r>
                    <w:hyperlink w:anchor="_bookmark164" w:history="1">
                      <w:r>
                        <w:rPr>
                          <w:spacing w:val="-2"/>
                          <w:w w:val="105"/>
                          <w:position w:val="7"/>
                          <w:sz w:val="13"/>
                        </w:rPr>
                        <w:t>b</w:t>
                      </w:r>
                    </w:hyperlink>
                  </w:p>
                  <w:p w:rsidR="00056ECC" w:rsidRDefault="00056ECC">
                    <w:pPr>
                      <w:spacing w:before="168"/>
                      <w:ind w:left="219"/>
                      <w:rPr>
                        <w:sz w:val="20"/>
                      </w:rPr>
                    </w:pPr>
                    <w:r>
                      <w:rPr>
                        <w:spacing w:val="-2"/>
                        <w:w w:val="105"/>
                        <w:sz w:val="20"/>
                      </w:rPr>
                      <w:t>The</w:t>
                    </w:r>
                    <w:r>
                      <w:rPr>
                        <w:spacing w:val="-3"/>
                        <w:w w:val="105"/>
                        <w:sz w:val="20"/>
                      </w:rPr>
                      <w:t xml:space="preserve"> </w:t>
                    </w:r>
                    <w:r>
                      <w:rPr>
                        <w:spacing w:val="-2"/>
                        <w:w w:val="105"/>
                        <w:sz w:val="20"/>
                      </w:rPr>
                      <w:t>Auditor-General</w:t>
                    </w:r>
                    <w:r>
                      <w:rPr>
                        <w:spacing w:val="-3"/>
                        <w:w w:val="105"/>
                        <w:sz w:val="20"/>
                      </w:rPr>
                      <w:t xml:space="preserve"> </w:t>
                    </w:r>
                    <w:r>
                      <w:rPr>
                        <w:spacing w:val="-2"/>
                        <w:w w:val="105"/>
                        <w:sz w:val="20"/>
                      </w:rPr>
                      <w:t>also</w:t>
                    </w:r>
                    <w:r>
                      <w:rPr>
                        <w:spacing w:val="-3"/>
                        <w:w w:val="105"/>
                        <w:sz w:val="20"/>
                      </w:rPr>
                      <w:t xml:space="preserve"> </w:t>
                    </w:r>
                    <w:r>
                      <w:rPr>
                        <w:spacing w:val="-2"/>
                        <w:w w:val="105"/>
                        <w:sz w:val="20"/>
                      </w:rPr>
                      <w:t>argues</w:t>
                    </w:r>
                    <w:r>
                      <w:rPr>
                        <w:spacing w:val="-3"/>
                        <w:w w:val="105"/>
                        <w:sz w:val="20"/>
                      </w:rPr>
                      <w:t xml:space="preserve"> </w:t>
                    </w:r>
                    <w:r>
                      <w:rPr>
                        <w:spacing w:val="-2"/>
                        <w:w w:val="105"/>
                        <w:sz w:val="20"/>
                      </w:rPr>
                      <w:t>that:</w:t>
                    </w:r>
                  </w:p>
                  <w:p w:rsidR="00056ECC" w:rsidRDefault="00056ECC">
                    <w:pPr>
                      <w:spacing w:before="204" w:line="283" w:lineRule="auto"/>
                      <w:ind w:left="219" w:right="320"/>
                      <w:rPr>
                        <w:sz w:val="13"/>
                      </w:rPr>
                    </w:pPr>
                    <w:r>
                      <w:rPr>
                        <w:i/>
                        <w:w w:val="105"/>
                        <w:sz w:val="20"/>
                      </w:rPr>
                      <w:t>‘The</w:t>
                    </w:r>
                    <w:r>
                      <w:rPr>
                        <w:i/>
                        <w:spacing w:val="-4"/>
                        <w:w w:val="105"/>
                        <w:sz w:val="20"/>
                      </w:rPr>
                      <w:t xml:space="preserve"> </w:t>
                    </w:r>
                    <w:r>
                      <w:rPr>
                        <w:i/>
                        <w:w w:val="105"/>
                        <w:sz w:val="20"/>
                      </w:rPr>
                      <w:t>minister</w:t>
                    </w:r>
                    <w:r>
                      <w:rPr>
                        <w:i/>
                        <w:spacing w:val="-4"/>
                        <w:w w:val="105"/>
                        <w:sz w:val="20"/>
                      </w:rPr>
                      <w:t xml:space="preserve"> </w:t>
                    </w:r>
                    <w:r>
                      <w:rPr>
                        <w:i/>
                        <w:w w:val="105"/>
                        <w:sz w:val="20"/>
                      </w:rPr>
                      <w:t>should</w:t>
                    </w:r>
                    <w:r>
                      <w:rPr>
                        <w:i/>
                        <w:spacing w:val="-4"/>
                        <w:w w:val="105"/>
                        <w:sz w:val="20"/>
                      </w:rPr>
                      <w:t xml:space="preserve"> </w:t>
                    </w:r>
                    <w:r>
                      <w:rPr>
                        <w:i/>
                        <w:w w:val="105"/>
                        <w:sz w:val="20"/>
                      </w:rPr>
                      <w:t>rely</w:t>
                    </w:r>
                    <w:r>
                      <w:rPr>
                        <w:i/>
                        <w:spacing w:val="-4"/>
                        <w:w w:val="105"/>
                        <w:sz w:val="20"/>
                      </w:rPr>
                      <w:t xml:space="preserve"> </w:t>
                    </w:r>
                    <w:r>
                      <w:rPr>
                        <w:i/>
                        <w:w w:val="105"/>
                        <w:sz w:val="20"/>
                      </w:rPr>
                      <w:t>on</w:t>
                    </w:r>
                    <w:r>
                      <w:rPr>
                        <w:i/>
                        <w:spacing w:val="-4"/>
                        <w:w w:val="105"/>
                        <w:sz w:val="20"/>
                      </w:rPr>
                      <w:t xml:space="preserve"> </w:t>
                    </w:r>
                    <w:r>
                      <w:rPr>
                        <w:i/>
                        <w:w w:val="105"/>
                        <w:sz w:val="20"/>
                      </w:rPr>
                      <w:t>departmental</w:t>
                    </w:r>
                    <w:r>
                      <w:rPr>
                        <w:i/>
                        <w:spacing w:val="-4"/>
                        <w:w w:val="105"/>
                        <w:sz w:val="20"/>
                      </w:rPr>
                      <w:t xml:space="preserve"> </w:t>
                    </w:r>
                    <w:r>
                      <w:rPr>
                        <w:i/>
                        <w:w w:val="105"/>
                        <w:sz w:val="20"/>
                      </w:rPr>
                      <w:t>processes</w:t>
                    </w:r>
                    <w:r>
                      <w:rPr>
                        <w:i/>
                        <w:spacing w:val="-4"/>
                        <w:w w:val="105"/>
                        <w:sz w:val="20"/>
                      </w:rPr>
                      <w:t xml:space="preserve"> </w:t>
                    </w:r>
                    <w:r>
                      <w:rPr>
                        <w:i/>
                        <w:w w:val="105"/>
                        <w:sz w:val="20"/>
                      </w:rPr>
                      <w:t>for</w:t>
                    </w:r>
                    <w:r>
                      <w:rPr>
                        <w:i/>
                        <w:spacing w:val="-4"/>
                        <w:w w:val="105"/>
                        <w:sz w:val="20"/>
                      </w:rPr>
                      <w:t xml:space="preserve"> </w:t>
                    </w:r>
                    <w:r>
                      <w:rPr>
                        <w:i/>
                        <w:w w:val="105"/>
                        <w:sz w:val="20"/>
                      </w:rPr>
                      <w:t>the delivery</w:t>
                    </w:r>
                    <w:r>
                      <w:rPr>
                        <w:i/>
                        <w:spacing w:val="-6"/>
                        <w:w w:val="105"/>
                        <w:sz w:val="20"/>
                      </w:rPr>
                      <w:t xml:space="preserve"> </w:t>
                    </w:r>
                    <w:r>
                      <w:rPr>
                        <w:i/>
                        <w:w w:val="105"/>
                        <w:sz w:val="20"/>
                      </w:rPr>
                      <w:t>of</w:t>
                    </w:r>
                    <w:r>
                      <w:rPr>
                        <w:i/>
                        <w:spacing w:val="-6"/>
                        <w:w w:val="105"/>
                        <w:sz w:val="20"/>
                      </w:rPr>
                      <w:t xml:space="preserve"> </w:t>
                    </w:r>
                    <w:r>
                      <w:rPr>
                        <w:i/>
                        <w:w w:val="105"/>
                        <w:sz w:val="20"/>
                      </w:rPr>
                      <w:t>grant</w:t>
                    </w:r>
                    <w:r>
                      <w:rPr>
                        <w:i/>
                        <w:spacing w:val="-6"/>
                        <w:w w:val="105"/>
                        <w:sz w:val="20"/>
                      </w:rPr>
                      <w:t xml:space="preserve"> </w:t>
                    </w:r>
                    <w:r>
                      <w:rPr>
                        <w:i/>
                        <w:w w:val="105"/>
                        <w:sz w:val="20"/>
                      </w:rPr>
                      <w:t>outcomes</w:t>
                    </w:r>
                    <w:r>
                      <w:rPr>
                        <w:i/>
                        <w:spacing w:val="-6"/>
                        <w:w w:val="105"/>
                        <w:sz w:val="20"/>
                      </w:rPr>
                      <w:t xml:space="preserve"> </w:t>
                    </w:r>
                    <w:r>
                      <w:rPr>
                        <w:i/>
                        <w:w w:val="105"/>
                        <w:sz w:val="20"/>
                      </w:rPr>
                      <w:t>–</w:t>
                    </w:r>
                    <w:r>
                      <w:rPr>
                        <w:i/>
                        <w:spacing w:val="-6"/>
                        <w:w w:val="105"/>
                        <w:sz w:val="20"/>
                      </w:rPr>
                      <w:t xml:space="preserve"> </w:t>
                    </w:r>
                    <w:r>
                      <w:rPr>
                        <w:i/>
                        <w:w w:val="105"/>
                        <w:sz w:val="20"/>
                      </w:rPr>
                      <w:t>similar</w:t>
                    </w:r>
                    <w:r>
                      <w:rPr>
                        <w:i/>
                        <w:spacing w:val="-6"/>
                        <w:w w:val="105"/>
                        <w:sz w:val="20"/>
                      </w:rPr>
                      <w:t xml:space="preserve"> </w:t>
                    </w:r>
                    <w:r>
                      <w:rPr>
                        <w:i/>
                        <w:w w:val="105"/>
                        <w:sz w:val="20"/>
                      </w:rPr>
                      <w:t>to</w:t>
                    </w:r>
                    <w:r>
                      <w:rPr>
                        <w:i/>
                        <w:spacing w:val="-6"/>
                        <w:w w:val="105"/>
                        <w:sz w:val="20"/>
                      </w:rPr>
                      <w:t xml:space="preserve"> </w:t>
                    </w:r>
                    <w:r>
                      <w:rPr>
                        <w:i/>
                        <w:w w:val="105"/>
                        <w:sz w:val="20"/>
                      </w:rPr>
                      <w:t>good</w:t>
                    </w:r>
                    <w:r>
                      <w:rPr>
                        <w:i/>
                        <w:spacing w:val="-6"/>
                        <w:w w:val="105"/>
                        <w:sz w:val="20"/>
                      </w:rPr>
                      <w:t xml:space="preserve"> </w:t>
                    </w:r>
                    <w:r>
                      <w:rPr>
                        <w:i/>
                        <w:w w:val="105"/>
                        <w:sz w:val="20"/>
                      </w:rPr>
                      <w:t>procurement</w:t>
                    </w:r>
                    <w:r>
                      <w:rPr>
                        <w:i/>
                        <w:spacing w:val="-6"/>
                        <w:w w:val="105"/>
                        <w:sz w:val="20"/>
                      </w:rPr>
                      <w:t xml:space="preserve"> </w:t>
                    </w:r>
                    <w:r>
                      <w:rPr>
                        <w:i/>
                        <w:w w:val="105"/>
                        <w:sz w:val="20"/>
                      </w:rPr>
                      <w:t>or recruitment practices, which rely on an appointed panel to recommend the successful applicant. The minister may be advised of the outcome of the assessment process and the successful</w:t>
                    </w:r>
                    <w:r>
                      <w:rPr>
                        <w:i/>
                        <w:spacing w:val="-15"/>
                        <w:w w:val="105"/>
                        <w:sz w:val="20"/>
                      </w:rPr>
                      <w:t xml:space="preserve"> </w:t>
                    </w:r>
                    <w:r>
                      <w:rPr>
                        <w:i/>
                        <w:w w:val="105"/>
                        <w:sz w:val="20"/>
                      </w:rPr>
                      <w:t>grant</w:t>
                    </w:r>
                    <w:r>
                      <w:rPr>
                        <w:i/>
                        <w:spacing w:val="-15"/>
                        <w:w w:val="105"/>
                        <w:sz w:val="20"/>
                      </w:rPr>
                      <w:t xml:space="preserve"> </w:t>
                    </w:r>
                    <w:r>
                      <w:rPr>
                        <w:i/>
                        <w:w w:val="105"/>
                        <w:sz w:val="20"/>
                      </w:rPr>
                      <w:t>applicants,</w:t>
                    </w:r>
                    <w:r>
                      <w:rPr>
                        <w:i/>
                        <w:spacing w:val="-14"/>
                        <w:w w:val="105"/>
                        <w:sz w:val="20"/>
                      </w:rPr>
                      <w:t xml:space="preserve"> </w:t>
                    </w:r>
                    <w:r>
                      <w:rPr>
                        <w:i/>
                        <w:w w:val="105"/>
                        <w:sz w:val="20"/>
                      </w:rPr>
                      <w:t>and</w:t>
                    </w:r>
                    <w:r>
                      <w:rPr>
                        <w:i/>
                        <w:spacing w:val="-15"/>
                        <w:w w:val="105"/>
                        <w:sz w:val="20"/>
                      </w:rPr>
                      <w:t xml:space="preserve"> </w:t>
                    </w:r>
                    <w:r>
                      <w:rPr>
                        <w:i/>
                        <w:w w:val="105"/>
                        <w:sz w:val="20"/>
                      </w:rPr>
                      <w:t>can</w:t>
                    </w:r>
                    <w:r>
                      <w:rPr>
                        <w:i/>
                        <w:spacing w:val="-14"/>
                        <w:w w:val="105"/>
                        <w:sz w:val="20"/>
                      </w:rPr>
                      <w:t xml:space="preserve"> </w:t>
                    </w:r>
                    <w:r>
                      <w:rPr>
                        <w:i/>
                        <w:w w:val="105"/>
                        <w:sz w:val="20"/>
                      </w:rPr>
                      <w:t>provide</w:t>
                    </w:r>
                    <w:r>
                      <w:rPr>
                        <w:i/>
                        <w:spacing w:val="-15"/>
                        <w:w w:val="105"/>
                        <w:sz w:val="20"/>
                      </w:rPr>
                      <w:t xml:space="preserve"> </w:t>
                    </w:r>
                    <w:r>
                      <w:rPr>
                        <w:i/>
                        <w:w w:val="105"/>
                        <w:sz w:val="20"/>
                      </w:rPr>
                      <w:t>feedback</w:t>
                    </w:r>
                    <w:r>
                      <w:rPr>
                        <w:i/>
                        <w:spacing w:val="-15"/>
                        <w:w w:val="105"/>
                        <w:sz w:val="20"/>
                      </w:rPr>
                      <w:t xml:space="preserve"> </w:t>
                    </w:r>
                    <w:r>
                      <w:rPr>
                        <w:i/>
                        <w:w w:val="105"/>
                        <w:sz w:val="20"/>
                      </w:rPr>
                      <w:t>to</w:t>
                    </w:r>
                    <w:r>
                      <w:rPr>
                        <w:i/>
                        <w:spacing w:val="-14"/>
                        <w:w w:val="105"/>
                        <w:sz w:val="20"/>
                      </w:rPr>
                      <w:t xml:space="preserve"> </w:t>
                    </w:r>
                    <w:r>
                      <w:rPr>
                        <w:i/>
                        <w:w w:val="105"/>
                        <w:sz w:val="20"/>
                      </w:rPr>
                      <w:t>the department on the assessment outcomes.’</w:t>
                    </w:r>
                    <w:r>
                      <w:rPr>
                        <w:i/>
                        <w:spacing w:val="-35"/>
                        <w:w w:val="105"/>
                        <w:sz w:val="20"/>
                      </w:rPr>
                      <w:t xml:space="preserve"> </w:t>
                    </w:r>
                    <w:hyperlink w:anchor="_bookmark165" w:history="1">
                      <w:r>
                        <w:rPr>
                          <w:w w:val="105"/>
                          <w:position w:val="7"/>
                          <w:sz w:val="13"/>
                        </w:rPr>
                        <w:t>c</w:t>
                      </w:r>
                    </w:hyperlink>
                  </w:p>
                  <w:bookmarkStart w:id="167" w:name="_bookmark163"/>
                  <w:bookmarkEnd w:id="167"/>
                  <w:p w:rsidR="00056ECC" w:rsidRDefault="00056ECC">
                    <w:pPr>
                      <w:numPr>
                        <w:ilvl w:val="0"/>
                        <w:numId w:val="2"/>
                      </w:numPr>
                      <w:tabs>
                        <w:tab w:val="left" w:pos="629"/>
                      </w:tabs>
                      <w:spacing w:before="126"/>
                      <w:ind w:hanging="238"/>
                      <w:rPr>
                        <w:sz w:val="17"/>
                      </w:rPr>
                    </w:pPr>
                    <w:r>
                      <w:rPr>
                        <w:sz w:val="17"/>
                      </w:rPr>
                      <w:fldChar w:fldCharType="begin"/>
                    </w:r>
                    <w:r>
                      <w:rPr>
                        <w:sz w:val="17"/>
                      </w:rPr>
                      <w:instrText xml:space="preserve"> HYPERLINK \l "_bookmark285" </w:instrText>
                    </w:r>
                    <w:r>
                      <w:rPr>
                        <w:sz w:val="17"/>
                      </w:rPr>
                      <w:fldChar w:fldCharType="separate"/>
                    </w:r>
                    <w:bookmarkStart w:id="168" w:name="_bookmark164"/>
                    <w:bookmarkEnd w:id="168"/>
                    <w:r>
                      <w:rPr>
                        <w:sz w:val="17"/>
                      </w:rPr>
                      <w:t>Queensland</w:t>
                    </w:r>
                    <w:r>
                      <w:rPr>
                        <w:spacing w:val="-4"/>
                        <w:sz w:val="17"/>
                      </w:rPr>
                      <w:t xml:space="preserve"> </w:t>
                    </w:r>
                    <w:r>
                      <w:rPr>
                        <w:sz w:val="17"/>
                      </w:rPr>
                      <w:t>Audit</w:t>
                    </w:r>
                    <w:r>
                      <w:rPr>
                        <w:spacing w:val="-2"/>
                        <w:sz w:val="17"/>
                      </w:rPr>
                      <w:t xml:space="preserve"> </w:t>
                    </w:r>
                    <w:r>
                      <w:rPr>
                        <w:sz w:val="17"/>
                      </w:rPr>
                      <w:t>Office</w:t>
                    </w:r>
                    <w:r>
                      <w:rPr>
                        <w:spacing w:val="-2"/>
                        <w:sz w:val="17"/>
                      </w:rPr>
                      <w:t xml:space="preserve"> (2020).</w:t>
                    </w:r>
                    <w:r>
                      <w:rPr>
                        <w:spacing w:val="-2"/>
                        <w:sz w:val="17"/>
                      </w:rPr>
                      <w:fldChar w:fldCharType="end"/>
                    </w:r>
                  </w:p>
                  <w:p w:rsidR="00056ECC" w:rsidRDefault="00056ECC">
                    <w:pPr>
                      <w:numPr>
                        <w:ilvl w:val="0"/>
                        <w:numId w:val="2"/>
                      </w:numPr>
                      <w:tabs>
                        <w:tab w:val="left" w:pos="629"/>
                      </w:tabs>
                      <w:spacing w:before="24"/>
                      <w:ind w:hanging="231"/>
                      <w:rPr>
                        <w:sz w:val="17"/>
                      </w:rPr>
                    </w:pPr>
                    <w:bookmarkStart w:id="169" w:name="_bookmark165"/>
                    <w:bookmarkEnd w:id="169"/>
                    <w:r>
                      <w:rPr>
                        <w:sz w:val="17"/>
                      </w:rPr>
                      <w:t>Ibid</w:t>
                    </w:r>
                    <w:r>
                      <w:rPr>
                        <w:spacing w:val="-3"/>
                        <w:sz w:val="17"/>
                      </w:rPr>
                      <w:t xml:space="preserve"> </w:t>
                    </w:r>
                    <w:r>
                      <w:rPr>
                        <w:sz w:val="17"/>
                      </w:rPr>
                      <w:t>(p.</w:t>
                    </w:r>
                    <w:r>
                      <w:rPr>
                        <w:spacing w:val="-3"/>
                        <w:sz w:val="17"/>
                      </w:rPr>
                      <w:t xml:space="preserve"> </w:t>
                    </w:r>
                    <w:r>
                      <w:rPr>
                        <w:spacing w:val="-5"/>
                        <w:sz w:val="17"/>
                      </w:rPr>
                      <w:t>5).</w:t>
                    </w:r>
                  </w:p>
                  <w:p w:rsidR="00056ECC" w:rsidRDefault="00056ECC">
                    <w:pPr>
                      <w:numPr>
                        <w:ilvl w:val="0"/>
                        <w:numId w:val="2"/>
                      </w:numPr>
                      <w:tabs>
                        <w:tab w:val="left" w:pos="629"/>
                      </w:tabs>
                      <w:spacing w:before="23"/>
                      <w:ind w:hanging="229"/>
                      <w:rPr>
                        <w:sz w:val="17"/>
                      </w:rPr>
                    </w:pPr>
                    <w:r>
                      <w:rPr>
                        <w:sz w:val="17"/>
                      </w:rPr>
                      <w:t>Ibid</w:t>
                    </w:r>
                    <w:r>
                      <w:rPr>
                        <w:spacing w:val="-3"/>
                        <w:sz w:val="17"/>
                      </w:rPr>
                      <w:t xml:space="preserve"> </w:t>
                    </w:r>
                    <w:r>
                      <w:rPr>
                        <w:sz w:val="17"/>
                      </w:rPr>
                      <w:t>(p.</w:t>
                    </w:r>
                    <w:r>
                      <w:rPr>
                        <w:spacing w:val="-3"/>
                        <w:sz w:val="17"/>
                      </w:rPr>
                      <w:t xml:space="preserve"> </w:t>
                    </w:r>
                    <w:r>
                      <w:rPr>
                        <w:spacing w:val="-5"/>
                        <w:sz w:val="17"/>
                      </w:rPr>
                      <w:t>5).</w:t>
                    </w:r>
                  </w:p>
                </w:txbxContent>
              </v:textbox>
            </v:shape>
            <w10:wrap anchorx="page"/>
          </v:group>
        </w:pict>
      </w:r>
      <w:proofErr w:type="gramStart"/>
      <w:r>
        <w:rPr>
          <w:w w:val="105"/>
        </w:rPr>
        <w:t>criteria</w:t>
      </w:r>
      <w:proofErr w:type="gramEnd"/>
      <w:r>
        <w:rPr>
          <w:w w:val="105"/>
        </w:rPr>
        <w:t>, but should not intervene in shortlisting or selection.</w:t>
      </w:r>
      <w:hyperlink w:anchor="_bookmark160" w:history="1">
        <w:r>
          <w:rPr>
            <w:w w:val="105"/>
            <w:position w:val="7"/>
            <w:sz w:val="13"/>
          </w:rPr>
          <w:t>124</w:t>
        </w:r>
      </w:hyperlink>
      <w:r>
        <w:rPr>
          <w:spacing w:val="40"/>
          <w:w w:val="105"/>
          <w:position w:val="7"/>
          <w:sz w:val="13"/>
        </w:rPr>
        <w:t xml:space="preserve"> </w:t>
      </w:r>
      <w:r>
        <w:rPr>
          <w:w w:val="105"/>
        </w:rPr>
        <w:t>The department</w:t>
      </w:r>
      <w:r>
        <w:rPr>
          <w:spacing w:val="-14"/>
          <w:w w:val="105"/>
        </w:rPr>
        <w:t xml:space="preserve"> </w:t>
      </w:r>
      <w:r>
        <w:rPr>
          <w:w w:val="105"/>
        </w:rPr>
        <w:t>should</w:t>
      </w:r>
      <w:r>
        <w:rPr>
          <w:spacing w:val="-14"/>
          <w:w w:val="105"/>
        </w:rPr>
        <w:t xml:space="preserve"> </w:t>
      </w:r>
      <w:r>
        <w:rPr>
          <w:w w:val="105"/>
        </w:rPr>
        <w:t>then</w:t>
      </w:r>
      <w:r>
        <w:rPr>
          <w:spacing w:val="-14"/>
          <w:w w:val="105"/>
        </w:rPr>
        <w:t xml:space="preserve"> </w:t>
      </w:r>
      <w:r>
        <w:rPr>
          <w:w w:val="105"/>
        </w:rPr>
        <w:t>reassess</w:t>
      </w:r>
      <w:r>
        <w:rPr>
          <w:spacing w:val="-14"/>
          <w:w w:val="105"/>
        </w:rPr>
        <w:t xml:space="preserve"> </w:t>
      </w:r>
      <w:r>
        <w:rPr>
          <w:w w:val="105"/>
        </w:rPr>
        <w:t>applicants</w:t>
      </w:r>
      <w:r>
        <w:rPr>
          <w:spacing w:val="-14"/>
          <w:w w:val="105"/>
        </w:rPr>
        <w:t xml:space="preserve"> </w:t>
      </w:r>
      <w:r>
        <w:rPr>
          <w:w w:val="105"/>
        </w:rPr>
        <w:t>against</w:t>
      </w:r>
      <w:r>
        <w:rPr>
          <w:spacing w:val="-14"/>
          <w:w w:val="105"/>
        </w:rPr>
        <w:t xml:space="preserve"> </w:t>
      </w:r>
      <w:r>
        <w:rPr>
          <w:w w:val="105"/>
        </w:rPr>
        <w:t>the</w:t>
      </w:r>
      <w:r>
        <w:rPr>
          <w:spacing w:val="-14"/>
          <w:w w:val="105"/>
        </w:rPr>
        <w:t xml:space="preserve"> </w:t>
      </w:r>
      <w:r>
        <w:rPr>
          <w:w w:val="105"/>
        </w:rPr>
        <w:t>new</w:t>
      </w:r>
      <w:r>
        <w:rPr>
          <w:spacing w:val="-14"/>
          <w:w w:val="105"/>
        </w:rPr>
        <w:t xml:space="preserve"> </w:t>
      </w:r>
      <w:r>
        <w:rPr>
          <w:w w:val="105"/>
        </w:rPr>
        <w:t>criteria.</w:t>
      </w:r>
    </w:p>
    <w:p w:rsidR="00FB0FE6" w:rsidRDefault="00056ECC">
      <w:pPr>
        <w:pStyle w:val="BodyText"/>
        <w:spacing w:before="162" w:line="283" w:lineRule="auto"/>
        <w:ind w:left="443" w:right="7786"/>
      </w:pPr>
      <w:r>
        <w:rPr>
          <w:w w:val="105"/>
        </w:rPr>
        <w:t>Decision-making authority must be clearly defined and should be determined when the grant program is first established, including the legal</w:t>
      </w:r>
      <w:r>
        <w:rPr>
          <w:spacing w:val="-15"/>
          <w:w w:val="105"/>
        </w:rPr>
        <w:t xml:space="preserve"> </w:t>
      </w:r>
      <w:r>
        <w:rPr>
          <w:w w:val="105"/>
        </w:rPr>
        <w:t>basis</w:t>
      </w:r>
      <w:r>
        <w:rPr>
          <w:spacing w:val="-15"/>
          <w:w w:val="105"/>
        </w:rPr>
        <w:t xml:space="preserve"> </w:t>
      </w:r>
      <w:r>
        <w:rPr>
          <w:w w:val="105"/>
        </w:rPr>
        <w:t>for</w:t>
      </w:r>
      <w:r>
        <w:rPr>
          <w:spacing w:val="-14"/>
          <w:w w:val="105"/>
        </w:rPr>
        <w:t xml:space="preserve"> </w:t>
      </w:r>
      <w:r>
        <w:rPr>
          <w:w w:val="105"/>
        </w:rPr>
        <w:t>the</w:t>
      </w:r>
      <w:r>
        <w:rPr>
          <w:spacing w:val="-15"/>
          <w:w w:val="105"/>
        </w:rPr>
        <w:t xml:space="preserve"> </w:t>
      </w:r>
      <w:r>
        <w:rPr>
          <w:w w:val="105"/>
        </w:rPr>
        <w:t>authority.</w:t>
      </w:r>
      <w:r>
        <w:rPr>
          <w:spacing w:val="-12"/>
          <w:w w:val="105"/>
        </w:rPr>
        <w:t xml:space="preserve"> </w:t>
      </w:r>
      <w:r>
        <w:rPr>
          <w:w w:val="105"/>
        </w:rPr>
        <w:t>Ministers</w:t>
      </w:r>
      <w:r>
        <w:rPr>
          <w:spacing w:val="-15"/>
          <w:w w:val="105"/>
        </w:rPr>
        <w:t xml:space="preserve"> </w:t>
      </w:r>
      <w:r>
        <w:rPr>
          <w:w w:val="105"/>
        </w:rPr>
        <w:t>should</w:t>
      </w:r>
      <w:r>
        <w:rPr>
          <w:spacing w:val="-14"/>
          <w:w w:val="105"/>
        </w:rPr>
        <w:t xml:space="preserve"> </w:t>
      </w:r>
      <w:r>
        <w:rPr>
          <w:w w:val="105"/>
        </w:rPr>
        <w:t>delegate</w:t>
      </w:r>
      <w:r>
        <w:rPr>
          <w:spacing w:val="-15"/>
          <w:w w:val="105"/>
        </w:rPr>
        <w:t xml:space="preserve"> </w:t>
      </w:r>
      <w:r>
        <w:rPr>
          <w:w w:val="105"/>
        </w:rPr>
        <w:t>decision-making authority to the relevant department or agency official (such as</w:t>
      </w:r>
    </w:p>
    <w:p w:rsidR="00FB0FE6" w:rsidRDefault="00056ECC">
      <w:pPr>
        <w:pStyle w:val="BodyText"/>
        <w:spacing w:line="283" w:lineRule="auto"/>
        <w:ind w:left="443" w:right="8480"/>
      </w:pPr>
      <w:proofErr w:type="gramStart"/>
      <w:r>
        <w:rPr>
          <w:w w:val="105"/>
        </w:rPr>
        <w:t>the</w:t>
      </w:r>
      <w:proofErr w:type="gramEnd"/>
      <w:r>
        <w:rPr>
          <w:w w:val="105"/>
        </w:rPr>
        <w:t xml:space="preserve"> department secretary). Or if a minister chooses to retain </w:t>
      </w:r>
      <w:r>
        <w:rPr>
          <w:spacing w:val="-2"/>
          <w:w w:val="105"/>
        </w:rPr>
        <w:t>decision-making</w:t>
      </w:r>
      <w:r>
        <w:rPr>
          <w:spacing w:val="-4"/>
          <w:w w:val="105"/>
        </w:rPr>
        <w:t xml:space="preserve"> </w:t>
      </w:r>
      <w:r>
        <w:rPr>
          <w:spacing w:val="-2"/>
          <w:w w:val="105"/>
        </w:rPr>
        <w:t>authority,</w:t>
      </w:r>
      <w:r>
        <w:rPr>
          <w:spacing w:val="-4"/>
          <w:w w:val="105"/>
        </w:rPr>
        <w:t xml:space="preserve"> </w:t>
      </w:r>
      <w:r>
        <w:rPr>
          <w:spacing w:val="-2"/>
          <w:w w:val="105"/>
        </w:rPr>
        <w:t>they</w:t>
      </w:r>
      <w:r>
        <w:rPr>
          <w:spacing w:val="-4"/>
          <w:w w:val="105"/>
        </w:rPr>
        <w:t xml:space="preserve"> </w:t>
      </w:r>
      <w:r>
        <w:rPr>
          <w:spacing w:val="-2"/>
          <w:w w:val="105"/>
        </w:rPr>
        <w:t>should</w:t>
      </w:r>
      <w:r>
        <w:rPr>
          <w:spacing w:val="-4"/>
          <w:w w:val="105"/>
        </w:rPr>
        <w:t xml:space="preserve"> </w:t>
      </w:r>
      <w:r>
        <w:rPr>
          <w:spacing w:val="-2"/>
          <w:w w:val="105"/>
        </w:rPr>
        <w:t>sign-off</w:t>
      </w:r>
      <w:r>
        <w:rPr>
          <w:spacing w:val="-4"/>
          <w:w w:val="105"/>
        </w:rPr>
        <w:t xml:space="preserve"> </w:t>
      </w:r>
      <w:r>
        <w:rPr>
          <w:spacing w:val="-2"/>
          <w:w w:val="105"/>
        </w:rPr>
        <w:t>on</w:t>
      </w:r>
      <w:r>
        <w:rPr>
          <w:spacing w:val="-4"/>
          <w:w w:val="105"/>
        </w:rPr>
        <w:t xml:space="preserve"> </w:t>
      </w:r>
      <w:r>
        <w:rPr>
          <w:spacing w:val="-2"/>
          <w:w w:val="105"/>
        </w:rPr>
        <w:t xml:space="preserve">recommended </w:t>
      </w:r>
      <w:r>
        <w:rPr>
          <w:w w:val="105"/>
        </w:rPr>
        <w:t>recipients only.</w:t>
      </w:r>
    </w:p>
    <w:p w:rsidR="00FB0FE6" w:rsidRDefault="00056ECC">
      <w:pPr>
        <w:pStyle w:val="BodyText"/>
        <w:spacing w:before="160" w:line="283" w:lineRule="auto"/>
        <w:ind w:left="443" w:right="8249"/>
      </w:pPr>
      <w:r>
        <w:rPr>
          <w:w w:val="105"/>
        </w:rPr>
        <w:t>Queensland’s</w:t>
      </w:r>
      <w:r>
        <w:rPr>
          <w:spacing w:val="-14"/>
          <w:w w:val="105"/>
        </w:rPr>
        <w:t xml:space="preserve"> </w:t>
      </w:r>
      <w:r>
        <w:rPr>
          <w:w w:val="105"/>
        </w:rPr>
        <w:t>new</w:t>
      </w:r>
      <w:r>
        <w:rPr>
          <w:spacing w:val="-14"/>
          <w:w w:val="105"/>
        </w:rPr>
        <w:t xml:space="preserve"> </w:t>
      </w:r>
      <w:r>
        <w:rPr>
          <w:w w:val="105"/>
        </w:rPr>
        <w:t>process</w:t>
      </w:r>
      <w:r>
        <w:rPr>
          <w:spacing w:val="-14"/>
          <w:w w:val="105"/>
        </w:rPr>
        <w:t xml:space="preserve"> </w:t>
      </w:r>
      <w:r>
        <w:rPr>
          <w:w w:val="105"/>
        </w:rPr>
        <w:t>for</w:t>
      </w:r>
      <w:r>
        <w:rPr>
          <w:spacing w:val="-14"/>
          <w:w w:val="105"/>
        </w:rPr>
        <w:t xml:space="preserve"> </w:t>
      </w:r>
      <w:r>
        <w:rPr>
          <w:w w:val="105"/>
        </w:rPr>
        <w:t>sports</w:t>
      </w:r>
      <w:r>
        <w:rPr>
          <w:spacing w:val="-14"/>
          <w:w w:val="105"/>
        </w:rPr>
        <w:t xml:space="preserve"> </w:t>
      </w:r>
      <w:r>
        <w:rPr>
          <w:w w:val="105"/>
        </w:rPr>
        <w:t>grants</w:t>
      </w:r>
      <w:r>
        <w:rPr>
          <w:spacing w:val="-14"/>
          <w:w w:val="105"/>
        </w:rPr>
        <w:t xml:space="preserve"> </w:t>
      </w:r>
      <w:r>
        <w:rPr>
          <w:w w:val="105"/>
        </w:rPr>
        <w:t>is</w:t>
      </w:r>
      <w:r>
        <w:rPr>
          <w:spacing w:val="-14"/>
          <w:w w:val="105"/>
        </w:rPr>
        <w:t xml:space="preserve"> </w:t>
      </w:r>
      <w:r>
        <w:rPr>
          <w:w w:val="105"/>
        </w:rPr>
        <w:t>a</w:t>
      </w:r>
      <w:r>
        <w:rPr>
          <w:spacing w:val="-14"/>
          <w:w w:val="105"/>
        </w:rPr>
        <w:t xml:space="preserve"> </w:t>
      </w:r>
      <w:r>
        <w:rPr>
          <w:w w:val="105"/>
        </w:rPr>
        <w:t>good</w:t>
      </w:r>
      <w:r>
        <w:rPr>
          <w:spacing w:val="-14"/>
          <w:w w:val="105"/>
        </w:rPr>
        <w:t xml:space="preserve"> </w:t>
      </w:r>
      <w:r>
        <w:rPr>
          <w:w w:val="105"/>
        </w:rPr>
        <w:t>model</w:t>
      </w:r>
      <w:r>
        <w:rPr>
          <w:spacing w:val="-14"/>
          <w:w w:val="105"/>
        </w:rPr>
        <w:t xml:space="preserve"> </w:t>
      </w:r>
      <w:r>
        <w:rPr>
          <w:w w:val="105"/>
        </w:rPr>
        <w:t xml:space="preserve">(see Box </w:t>
      </w:r>
      <w:hyperlink w:anchor="_bookmark162" w:history="1">
        <w:r>
          <w:rPr>
            <w:w w:val="105"/>
          </w:rPr>
          <w:t>5).</w:t>
        </w:r>
      </w:hyperlink>
    </w:p>
    <w:p w:rsidR="00FB0FE6" w:rsidRDefault="00FB0FE6">
      <w:pPr>
        <w:pStyle w:val="BodyText"/>
        <w:spacing w:before="9"/>
        <w:rPr>
          <w:sz w:val="25"/>
        </w:rPr>
      </w:pPr>
    </w:p>
    <w:p w:rsidR="00FB0FE6" w:rsidRDefault="00056ECC">
      <w:pPr>
        <w:pStyle w:val="Heading4"/>
        <w:numPr>
          <w:ilvl w:val="2"/>
          <w:numId w:val="11"/>
        </w:numPr>
        <w:tabs>
          <w:tab w:val="left" w:pos="1163"/>
          <w:tab w:val="left" w:pos="1164"/>
        </w:tabs>
      </w:pPr>
      <w:bookmarkStart w:id="170" w:name="_bookmark159"/>
      <w:bookmarkEnd w:id="170"/>
      <w:r>
        <w:rPr>
          <w:color w:val="F2901D"/>
          <w:w w:val="105"/>
        </w:rPr>
        <w:t>Give</w:t>
      </w:r>
      <w:r>
        <w:rPr>
          <w:color w:val="F2901D"/>
          <w:spacing w:val="-10"/>
          <w:w w:val="105"/>
        </w:rPr>
        <w:t xml:space="preserve"> </w:t>
      </w:r>
      <w:r>
        <w:rPr>
          <w:color w:val="F2901D"/>
          <w:w w:val="105"/>
        </w:rPr>
        <w:t>the</w:t>
      </w:r>
      <w:r>
        <w:rPr>
          <w:color w:val="F2901D"/>
          <w:spacing w:val="-9"/>
          <w:w w:val="105"/>
        </w:rPr>
        <w:t xml:space="preserve"> </w:t>
      </w:r>
      <w:r>
        <w:rPr>
          <w:color w:val="F2901D"/>
          <w:w w:val="105"/>
        </w:rPr>
        <w:t>rules</w:t>
      </w:r>
      <w:r>
        <w:rPr>
          <w:color w:val="F2901D"/>
          <w:spacing w:val="-10"/>
          <w:w w:val="105"/>
        </w:rPr>
        <w:t xml:space="preserve"> </w:t>
      </w:r>
      <w:r>
        <w:rPr>
          <w:color w:val="F2901D"/>
          <w:w w:val="105"/>
        </w:rPr>
        <w:t>some</w:t>
      </w:r>
      <w:r>
        <w:rPr>
          <w:color w:val="F2901D"/>
          <w:spacing w:val="-9"/>
          <w:w w:val="105"/>
        </w:rPr>
        <w:t xml:space="preserve"> </w:t>
      </w:r>
      <w:r>
        <w:rPr>
          <w:color w:val="F2901D"/>
          <w:spacing w:val="-2"/>
          <w:w w:val="105"/>
        </w:rPr>
        <w:t>teeth</w:t>
      </w:r>
    </w:p>
    <w:p w:rsidR="00FB0FE6" w:rsidRDefault="00056ECC">
      <w:pPr>
        <w:pStyle w:val="BodyText"/>
        <w:spacing w:before="177" w:line="283" w:lineRule="auto"/>
        <w:ind w:left="443" w:right="8070"/>
      </w:pPr>
      <w:r>
        <w:rPr>
          <w:w w:val="105"/>
        </w:rPr>
        <w:t>The</w:t>
      </w:r>
      <w:r>
        <w:rPr>
          <w:spacing w:val="-7"/>
          <w:w w:val="105"/>
        </w:rPr>
        <w:t xml:space="preserve"> </w:t>
      </w:r>
      <w:r>
        <w:rPr>
          <w:w w:val="105"/>
        </w:rPr>
        <w:t>best-practice</w:t>
      </w:r>
      <w:r>
        <w:rPr>
          <w:spacing w:val="-7"/>
          <w:w w:val="105"/>
        </w:rPr>
        <w:t xml:space="preserve"> </w:t>
      </w:r>
      <w:r>
        <w:rPr>
          <w:w w:val="105"/>
        </w:rPr>
        <w:t>process</w:t>
      </w:r>
      <w:r>
        <w:rPr>
          <w:spacing w:val="-7"/>
          <w:w w:val="105"/>
        </w:rPr>
        <w:t xml:space="preserve"> </w:t>
      </w:r>
      <w:r>
        <w:rPr>
          <w:w w:val="105"/>
        </w:rPr>
        <w:t>outlined</w:t>
      </w:r>
      <w:r>
        <w:rPr>
          <w:spacing w:val="-7"/>
          <w:w w:val="105"/>
        </w:rPr>
        <w:t xml:space="preserve"> </w:t>
      </w:r>
      <w:r>
        <w:rPr>
          <w:w w:val="105"/>
        </w:rPr>
        <w:t>above</w:t>
      </w:r>
      <w:r>
        <w:rPr>
          <w:spacing w:val="-7"/>
          <w:w w:val="105"/>
        </w:rPr>
        <w:t xml:space="preserve"> </w:t>
      </w:r>
      <w:r>
        <w:rPr>
          <w:w w:val="105"/>
        </w:rPr>
        <w:t>should</w:t>
      </w:r>
      <w:r>
        <w:rPr>
          <w:spacing w:val="-7"/>
          <w:w w:val="105"/>
        </w:rPr>
        <w:t xml:space="preserve"> </w:t>
      </w:r>
      <w:r>
        <w:rPr>
          <w:w w:val="105"/>
        </w:rPr>
        <w:t>be</w:t>
      </w:r>
      <w:r>
        <w:rPr>
          <w:spacing w:val="-7"/>
          <w:w w:val="105"/>
        </w:rPr>
        <w:t xml:space="preserve"> </w:t>
      </w:r>
      <w:r>
        <w:rPr>
          <w:w w:val="105"/>
        </w:rPr>
        <w:t>written</w:t>
      </w:r>
      <w:r>
        <w:rPr>
          <w:spacing w:val="-7"/>
          <w:w w:val="105"/>
        </w:rPr>
        <w:t xml:space="preserve"> </w:t>
      </w:r>
      <w:r>
        <w:rPr>
          <w:w w:val="105"/>
        </w:rPr>
        <w:t>into</w:t>
      </w:r>
      <w:r>
        <w:rPr>
          <w:spacing w:val="-7"/>
          <w:w w:val="105"/>
        </w:rPr>
        <w:t xml:space="preserve"> </w:t>
      </w:r>
      <w:r>
        <w:rPr>
          <w:w w:val="105"/>
        </w:rPr>
        <w:t>Part 1</w:t>
      </w:r>
      <w:r>
        <w:rPr>
          <w:spacing w:val="-15"/>
          <w:w w:val="105"/>
        </w:rPr>
        <w:t xml:space="preserve"> </w:t>
      </w:r>
      <w:r>
        <w:rPr>
          <w:w w:val="105"/>
        </w:rPr>
        <w:t>of</w:t>
      </w:r>
      <w:r>
        <w:rPr>
          <w:spacing w:val="-15"/>
          <w:w w:val="105"/>
        </w:rPr>
        <w:t xml:space="preserve"> </w:t>
      </w:r>
      <w:r>
        <w:rPr>
          <w:w w:val="105"/>
        </w:rPr>
        <w:t>the</w:t>
      </w:r>
      <w:r>
        <w:rPr>
          <w:spacing w:val="-14"/>
          <w:w w:val="105"/>
        </w:rPr>
        <w:t xml:space="preserve"> </w:t>
      </w:r>
      <w:r>
        <w:rPr>
          <w:w w:val="105"/>
        </w:rPr>
        <w:t>Commonwealth</w:t>
      </w:r>
      <w:r>
        <w:rPr>
          <w:spacing w:val="-15"/>
          <w:w w:val="105"/>
        </w:rPr>
        <w:t xml:space="preserve"> </w:t>
      </w:r>
      <w:r>
        <w:rPr>
          <w:w w:val="105"/>
        </w:rPr>
        <w:t>Grants</w:t>
      </w:r>
      <w:r>
        <w:rPr>
          <w:spacing w:val="-14"/>
          <w:w w:val="105"/>
        </w:rPr>
        <w:t xml:space="preserve"> </w:t>
      </w:r>
      <w:r>
        <w:rPr>
          <w:w w:val="105"/>
        </w:rPr>
        <w:t>Rules</w:t>
      </w:r>
      <w:r>
        <w:rPr>
          <w:spacing w:val="-15"/>
          <w:w w:val="105"/>
        </w:rPr>
        <w:t xml:space="preserve"> </w:t>
      </w:r>
      <w:r>
        <w:rPr>
          <w:w w:val="105"/>
        </w:rPr>
        <w:t>(the</w:t>
      </w:r>
      <w:r>
        <w:rPr>
          <w:spacing w:val="-14"/>
          <w:w w:val="105"/>
        </w:rPr>
        <w:t xml:space="preserve"> </w:t>
      </w:r>
      <w:r>
        <w:rPr>
          <w:w w:val="105"/>
        </w:rPr>
        <w:t>mandatory</w:t>
      </w:r>
      <w:r>
        <w:rPr>
          <w:spacing w:val="-15"/>
          <w:w w:val="105"/>
        </w:rPr>
        <w:t xml:space="preserve"> </w:t>
      </w:r>
      <w:r>
        <w:rPr>
          <w:w w:val="105"/>
        </w:rPr>
        <w:t>requirements). States should also adopt this process in their grants rules, and their grants rules should be legislated.</w:t>
      </w:r>
    </w:p>
    <w:p w:rsidR="00FB0FE6" w:rsidRDefault="00056ECC">
      <w:pPr>
        <w:pStyle w:val="BodyText"/>
        <w:spacing w:before="161" w:line="280" w:lineRule="auto"/>
        <w:ind w:left="443" w:right="7927"/>
      </w:pPr>
      <w:r>
        <w:rPr>
          <w:w w:val="105"/>
        </w:rPr>
        <w:t>There should be consequences if the rules are not followed. The grants</w:t>
      </w:r>
      <w:r>
        <w:rPr>
          <w:spacing w:val="-13"/>
          <w:w w:val="105"/>
        </w:rPr>
        <w:t xml:space="preserve"> </w:t>
      </w:r>
      <w:r>
        <w:rPr>
          <w:w w:val="105"/>
        </w:rPr>
        <w:t>rules</w:t>
      </w:r>
      <w:r>
        <w:rPr>
          <w:spacing w:val="-13"/>
          <w:w w:val="105"/>
        </w:rPr>
        <w:t xml:space="preserve"> </w:t>
      </w:r>
      <w:r>
        <w:rPr>
          <w:w w:val="105"/>
        </w:rPr>
        <w:t>should</w:t>
      </w:r>
      <w:r>
        <w:rPr>
          <w:spacing w:val="-13"/>
          <w:w w:val="105"/>
        </w:rPr>
        <w:t xml:space="preserve"> </w:t>
      </w:r>
      <w:r>
        <w:rPr>
          <w:w w:val="105"/>
        </w:rPr>
        <w:t>explicitly</w:t>
      </w:r>
      <w:r>
        <w:rPr>
          <w:spacing w:val="-13"/>
          <w:w w:val="105"/>
        </w:rPr>
        <w:t xml:space="preserve"> </w:t>
      </w:r>
      <w:r>
        <w:rPr>
          <w:w w:val="105"/>
        </w:rPr>
        <w:t>trigger</w:t>
      </w:r>
      <w:r>
        <w:rPr>
          <w:spacing w:val="-13"/>
          <w:w w:val="105"/>
        </w:rPr>
        <w:t xml:space="preserve"> </w:t>
      </w:r>
      <w:r>
        <w:rPr>
          <w:w w:val="105"/>
        </w:rPr>
        <w:t>immediate</w:t>
      </w:r>
      <w:r>
        <w:rPr>
          <w:spacing w:val="-13"/>
          <w:w w:val="105"/>
        </w:rPr>
        <w:t xml:space="preserve"> </w:t>
      </w:r>
      <w:r>
        <w:rPr>
          <w:w w:val="105"/>
        </w:rPr>
        <w:t>reporting</w:t>
      </w:r>
      <w:r>
        <w:rPr>
          <w:spacing w:val="-13"/>
          <w:w w:val="105"/>
        </w:rPr>
        <w:t xml:space="preserve"> </w:t>
      </w:r>
      <w:r>
        <w:rPr>
          <w:w w:val="105"/>
        </w:rPr>
        <w:t>to</w:t>
      </w:r>
      <w:r>
        <w:rPr>
          <w:spacing w:val="-13"/>
          <w:w w:val="105"/>
        </w:rPr>
        <w:t xml:space="preserve"> </w:t>
      </w:r>
      <w:r>
        <w:rPr>
          <w:w w:val="105"/>
        </w:rPr>
        <w:t>the</w:t>
      </w:r>
      <w:r>
        <w:rPr>
          <w:spacing w:val="-13"/>
          <w:w w:val="105"/>
        </w:rPr>
        <w:t xml:space="preserve"> </w:t>
      </w:r>
      <w:r>
        <w:rPr>
          <w:w w:val="105"/>
        </w:rPr>
        <w:t>finance minister, who in turn should report to the relevant parliamentary committee</w:t>
      </w:r>
      <w:hyperlink w:anchor="_bookmark161" w:history="1">
        <w:r>
          <w:rPr>
            <w:w w:val="105"/>
            <w:position w:val="7"/>
            <w:sz w:val="13"/>
          </w:rPr>
          <w:t>125</w:t>
        </w:r>
      </w:hyperlink>
      <w:r>
        <w:rPr>
          <w:spacing w:val="40"/>
          <w:w w:val="105"/>
          <w:position w:val="7"/>
          <w:sz w:val="13"/>
        </w:rPr>
        <w:t xml:space="preserve"> </w:t>
      </w:r>
      <w:r>
        <w:rPr>
          <w:w w:val="105"/>
        </w:rPr>
        <w:t>at least quarterly, if:</w:t>
      </w:r>
    </w:p>
    <w:p w:rsidR="00FB0FE6" w:rsidRDefault="00056ECC">
      <w:pPr>
        <w:pStyle w:val="ListParagraph"/>
        <w:numPr>
          <w:ilvl w:val="0"/>
          <w:numId w:val="3"/>
        </w:numPr>
        <w:tabs>
          <w:tab w:val="left" w:pos="881"/>
        </w:tabs>
        <w:spacing w:before="216" w:line="283" w:lineRule="auto"/>
        <w:ind w:right="8482"/>
        <w:rPr>
          <w:sz w:val="20"/>
        </w:rPr>
      </w:pPr>
      <w:r>
        <w:rPr>
          <w:w w:val="105"/>
          <w:sz w:val="20"/>
        </w:rPr>
        <w:t>A</w:t>
      </w:r>
      <w:r>
        <w:rPr>
          <w:spacing w:val="-15"/>
          <w:w w:val="105"/>
          <w:sz w:val="20"/>
        </w:rPr>
        <w:t xml:space="preserve"> </w:t>
      </w:r>
      <w:r>
        <w:rPr>
          <w:w w:val="105"/>
          <w:sz w:val="20"/>
        </w:rPr>
        <w:t>new</w:t>
      </w:r>
      <w:r>
        <w:rPr>
          <w:spacing w:val="-15"/>
          <w:w w:val="105"/>
          <w:sz w:val="20"/>
        </w:rPr>
        <w:t xml:space="preserve"> </w:t>
      </w:r>
      <w:r>
        <w:rPr>
          <w:w w:val="105"/>
          <w:sz w:val="20"/>
        </w:rPr>
        <w:t>grant</w:t>
      </w:r>
      <w:r>
        <w:rPr>
          <w:spacing w:val="-14"/>
          <w:w w:val="105"/>
          <w:sz w:val="20"/>
        </w:rPr>
        <w:t xml:space="preserve"> </w:t>
      </w:r>
      <w:r>
        <w:rPr>
          <w:w w:val="105"/>
          <w:sz w:val="20"/>
        </w:rPr>
        <w:t>program</w:t>
      </w:r>
      <w:r>
        <w:rPr>
          <w:spacing w:val="-15"/>
          <w:w w:val="105"/>
          <w:sz w:val="20"/>
        </w:rPr>
        <w:t xml:space="preserve"> </w:t>
      </w:r>
      <w:r>
        <w:rPr>
          <w:w w:val="105"/>
          <w:sz w:val="20"/>
        </w:rPr>
        <w:t>is</w:t>
      </w:r>
      <w:r>
        <w:rPr>
          <w:spacing w:val="-14"/>
          <w:w w:val="105"/>
          <w:sz w:val="20"/>
        </w:rPr>
        <w:t xml:space="preserve"> </w:t>
      </w:r>
      <w:r>
        <w:rPr>
          <w:w w:val="105"/>
          <w:sz w:val="20"/>
        </w:rPr>
        <w:t>established</w:t>
      </w:r>
      <w:r>
        <w:rPr>
          <w:spacing w:val="-15"/>
          <w:w w:val="105"/>
          <w:sz w:val="20"/>
        </w:rPr>
        <w:t xml:space="preserve"> </w:t>
      </w:r>
      <w:r>
        <w:rPr>
          <w:w w:val="105"/>
          <w:sz w:val="20"/>
        </w:rPr>
        <w:t>using</w:t>
      </w:r>
      <w:r>
        <w:rPr>
          <w:spacing w:val="-15"/>
          <w:w w:val="105"/>
          <w:sz w:val="20"/>
        </w:rPr>
        <w:t xml:space="preserve"> </w:t>
      </w:r>
      <w:r>
        <w:rPr>
          <w:w w:val="105"/>
          <w:sz w:val="20"/>
        </w:rPr>
        <w:t>a</w:t>
      </w:r>
      <w:r>
        <w:rPr>
          <w:spacing w:val="-14"/>
          <w:w w:val="105"/>
          <w:sz w:val="20"/>
        </w:rPr>
        <w:t xml:space="preserve"> </w:t>
      </w:r>
      <w:r>
        <w:rPr>
          <w:w w:val="105"/>
          <w:sz w:val="20"/>
        </w:rPr>
        <w:t>non-competitive process; or</w:t>
      </w:r>
    </w:p>
    <w:p w:rsidR="00FB0FE6" w:rsidRDefault="00FB0FE6">
      <w:pPr>
        <w:pStyle w:val="BodyText"/>
      </w:pPr>
    </w:p>
    <w:p w:rsidR="00FB0FE6" w:rsidRDefault="00FB0FE6">
      <w:pPr>
        <w:pStyle w:val="BodyText"/>
      </w:pPr>
    </w:p>
    <w:p w:rsidR="00FB0FE6" w:rsidRDefault="00FB0FE6">
      <w:pPr>
        <w:pStyle w:val="BodyText"/>
      </w:pPr>
    </w:p>
    <w:p w:rsidR="00FB0FE6" w:rsidRDefault="00056ECC">
      <w:pPr>
        <w:pStyle w:val="BodyText"/>
        <w:rPr>
          <w:sz w:val="25"/>
        </w:rPr>
      </w:pPr>
      <w:r>
        <w:pict>
          <v:shape id="docshape388" o:spid="_x0000_s1085" style="position:absolute;margin-left:65.2pt;margin-top:15.6pt;width:131.35pt;height:.1pt;z-index:-15680000;mso-wrap-distance-left:0;mso-wrap-distance-right:0;mso-position-horizontal-relative:page" coordorigin="1304,312" coordsize="2627,0" path="m1304,312r2627,e" filled="f" strokeweight=".14042mm">
            <v:path arrowok="t"/>
            <w10:wrap type="topAndBottom" anchorx="page"/>
          </v:shape>
        </w:pict>
      </w:r>
    </w:p>
    <w:p w:rsidR="00FB0FE6" w:rsidRDefault="00056ECC">
      <w:pPr>
        <w:pStyle w:val="ListParagraph"/>
        <w:numPr>
          <w:ilvl w:val="0"/>
          <w:numId w:val="6"/>
        </w:numPr>
        <w:tabs>
          <w:tab w:val="left" w:pos="853"/>
        </w:tabs>
        <w:spacing w:before="45" w:line="268" w:lineRule="auto"/>
        <w:ind w:left="852" w:right="7882" w:hanging="427"/>
        <w:jc w:val="left"/>
        <w:rPr>
          <w:sz w:val="17"/>
        </w:rPr>
      </w:pPr>
      <w:bookmarkStart w:id="171" w:name="_bookmark160"/>
      <w:bookmarkEnd w:id="171"/>
      <w:r>
        <w:rPr>
          <w:sz w:val="17"/>
        </w:rPr>
        <w:t>This</w:t>
      </w:r>
      <w:r>
        <w:rPr>
          <w:spacing w:val="-3"/>
          <w:sz w:val="17"/>
        </w:rPr>
        <w:t xml:space="preserve"> </w:t>
      </w:r>
      <w:r>
        <w:rPr>
          <w:sz w:val="17"/>
        </w:rPr>
        <w:t>should</w:t>
      </w:r>
      <w:r>
        <w:rPr>
          <w:spacing w:val="-3"/>
          <w:sz w:val="17"/>
        </w:rPr>
        <w:t xml:space="preserve"> </w:t>
      </w:r>
      <w:r>
        <w:rPr>
          <w:sz w:val="17"/>
        </w:rPr>
        <w:t>encourage</w:t>
      </w:r>
      <w:r>
        <w:rPr>
          <w:spacing w:val="-3"/>
          <w:sz w:val="17"/>
        </w:rPr>
        <w:t xml:space="preserve"> </w:t>
      </w:r>
      <w:r>
        <w:rPr>
          <w:sz w:val="17"/>
        </w:rPr>
        <w:t>ministers</w:t>
      </w:r>
      <w:r>
        <w:rPr>
          <w:spacing w:val="-3"/>
          <w:sz w:val="17"/>
        </w:rPr>
        <w:t xml:space="preserve"> </w:t>
      </w:r>
      <w:r>
        <w:rPr>
          <w:sz w:val="17"/>
        </w:rPr>
        <w:t>to</w:t>
      </w:r>
      <w:r>
        <w:rPr>
          <w:spacing w:val="-3"/>
          <w:sz w:val="17"/>
        </w:rPr>
        <w:t xml:space="preserve"> </w:t>
      </w:r>
      <w:r>
        <w:rPr>
          <w:sz w:val="17"/>
        </w:rPr>
        <w:t>be</w:t>
      </w:r>
      <w:r>
        <w:rPr>
          <w:spacing w:val="-3"/>
          <w:sz w:val="17"/>
        </w:rPr>
        <w:t xml:space="preserve"> </w:t>
      </w:r>
      <w:r>
        <w:rPr>
          <w:sz w:val="17"/>
        </w:rPr>
        <w:t>precise</w:t>
      </w:r>
      <w:r>
        <w:rPr>
          <w:spacing w:val="-3"/>
          <w:sz w:val="17"/>
        </w:rPr>
        <w:t xml:space="preserve"> </w:t>
      </w:r>
      <w:r>
        <w:rPr>
          <w:sz w:val="17"/>
        </w:rPr>
        <w:t>about</w:t>
      </w:r>
      <w:r>
        <w:rPr>
          <w:spacing w:val="-3"/>
          <w:sz w:val="17"/>
        </w:rPr>
        <w:t xml:space="preserve"> </w:t>
      </w:r>
      <w:r>
        <w:rPr>
          <w:sz w:val="17"/>
        </w:rPr>
        <w:t>the</w:t>
      </w:r>
      <w:r>
        <w:rPr>
          <w:spacing w:val="-3"/>
          <w:sz w:val="17"/>
        </w:rPr>
        <w:t xml:space="preserve"> </w:t>
      </w:r>
      <w:r>
        <w:rPr>
          <w:sz w:val="17"/>
        </w:rPr>
        <w:t>selection</w:t>
      </w:r>
      <w:r>
        <w:rPr>
          <w:spacing w:val="-3"/>
          <w:sz w:val="17"/>
        </w:rPr>
        <w:t xml:space="preserve"> </w:t>
      </w:r>
      <w:r>
        <w:rPr>
          <w:sz w:val="17"/>
        </w:rPr>
        <w:t xml:space="preserve">criteria. Vague criteria such as ‘other factors’ was one of the problems the </w:t>
      </w:r>
      <w:proofErr w:type="spellStart"/>
      <w:r>
        <w:rPr>
          <w:sz w:val="17"/>
        </w:rPr>
        <w:t>ANAO</w:t>
      </w:r>
      <w:proofErr w:type="spellEnd"/>
      <w:r>
        <w:rPr>
          <w:sz w:val="17"/>
        </w:rPr>
        <w:t xml:space="preserve"> identified in its </w:t>
      </w:r>
      <w:bookmarkStart w:id="172" w:name="_bookmark161"/>
      <w:bookmarkEnd w:id="172"/>
      <w:r>
        <w:rPr>
          <w:sz w:val="17"/>
        </w:rPr>
        <w:t xml:space="preserve">recent audit of the Building Better Regions Fund: </w:t>
      </w:r>
      <w:hyperlink w:anchor="_bookmark204" w:history="1">
        <w:proofErr w:type="spellStart"/>
        <w:r>
          <w:rPr>
            <w:sz w:val="17"/>
          </w:rPr>
          <w:t>ANAO</w:t>
        </w:r>
        <w:proofErr w:type="spellEnd"/>
        <w:r>
          <w:rPr>
            <w:sz w:val="17"/>
          </w:rPr>
          <w:t xml:space="preserve"> (2022b).</w:t>
        </w:r>
      </w:hyperlink>
    </w:p>
    <w:p w:rsidR="00FB0FE6" w:rsidRDefault="00056ECC">
      <w:pPr>
        <w:pStyle w:val="ListParagraph"/>
        <w:numPr>
          <w:ilvl w:val="0"/>
          <w:numId w:val="6"/>
        </w:numPr>
        <w:tabs>
          <w:tab w:val="left" w:pos="853"/>
        </w:tabs>
        <w:spacing w:before="1"/>
        <w:ind w:left="852" w:hanging="427"/>
        <w:jc w:val="left"/>
        <w:rPr>
          <w:sz w:val="17"/>
        </w:rPr>
      </w:pPr>
      <w:r>
        <w:rPr>
          <w:sz w:val="17"/>
        </w:rPr>
        <w:t xml:space="preserve">See Section </w:t>
      </w:r>
      <w:hyperlink w:anchor="_bookmark167" w:history="1">
        <w:r>
          <w:rPr>
            <w:spacing w:val="-2"/>
            <w:sz w:val="17"/>
          </w:rPr>
          <w:t>4.2.1.</w:t>
        </w:r>
      </w:hyperlink>
    </w:p>
    <w:p w:rsidR="00FB0FE6" w:rsidRDefault="00FB0FE6">
      <w:pPr>
        <w:rPr>
          <w:sz w:val="17"/>
        </w:rPr>
        <w:sectPr w:rsidR="00FB0FE6">
          <w:pgSz w:w="16840" w:h="11910" w:orient="landscape"/>
          <w:pgMar w:top="1340" w:right="1140" w:bottom="1200" w:left="860" w:header="689" w:footer="991" w:gutter="0"/>
          <w:cols w:space="720"/>
        </w:sectPr>
      </w:pPr>
    </w:p>
    <w:p w:rsidR="00FB0FE6" w:rsidRDefault="00056ECC">
      <w:pPr>
        <w:pStyle w:val="ListParagraph"/>
        <w:numPr>
          <w:ilvl w:val="1"/>
          <w:numId w:val="6"/>
        </w:numPr>
        <w:tabs>
          <w:tab w:val="left" w:pos="881"/>
        </w:tabs>
        <w:spacing w:before="150" w:line="278" w:lineRule="auto"/>
        <w:ind w:right="560"/>
        <w:rPr>
          <w:sz w:val="13"/>
        </w:rPr>
      </w:pPr>
      <w:r>
        <w:rPr>
          <w:w w:val="105"/>
          <w:sz w:val="20"/>
        </w:rPr>
        <w:lastRenderedPageBreak/>
        <w:t>Minsters</w:t>
      </w:r>
      <w:r>
        <w:rPr>
          <w:spacing w:val="-14"/>
          <w:w w:val="105"/>
          <w:sz w:val="20"/>
        </w:rPr>
        <w:t xml:space="preserve"> </w:t>
      </w:r>
      <w:r>
        <w:rPr>
          <w:w w:val="105"/>
          <w:sz w:val="20"/>
        </w:rPr>
        <w:t>intervene</w:t>
      </w:r>
      <w:r>
        <w:rPr>
          <w:spacing w:val="-14"/>
          <w:w w:val="105"/>
          <w:sz w:val="20"/>
        </w:rPr>
        <w:t xml:space="preserve"> </w:t>
      </w:r>
      <w:r>
        <w:rPr>
          <w:w w:val="105"/>
          <w:sz w:val="20"/>
        </w:rPr>
        <w:t>in</w:t>
      </w:r>
      <w:r>
        <w:rPr>
          <w:spacing w:val="-14"/>
          <w:w w:val="105"/>
          <w:sz w:val="20"/>
        </w:rPr>
        <w:t xml:space="preserve"> </w:t>
      </w:r>
      <w:r>
        <w:rPr>
          <w:w w:val="105"/>
          <w:sz w:val="20"/>
        </w:rPr>
        <w:t>the</w:t>
      </w:r>
      <w:r>
        <w:rPr>
          <w:spacing w:val="-14"/>
          <w:w w:val="105"/>
          <w:sz w:val="20"/>
        </w:rPr>
        <w:t xml:space="preserve"> </w:t>
      </w:r>
      <w:r>
        <w:rPr>
          <w:w w:val="105"/>
          <w:sz w:val="20"/>
        </w:rPr>
        <w:t>shortlisting</w:t>
      </w:r>
      <w:r>
        <w:rPr>
          <w:spacing w:val="-14"/>
          <w:w w:val="105"/>
          <w:sz w:val="20"/>
        </w:rPr>
        <w:t xml:space="preserve"> </w:t>
      </w:r>
      <w:r>
        <w:rPr>
          <w:w w:val="105"/>
          <w:sz w:val="20"/>
        </w:rPr>
        <w:t>and/or</w:t>
      </w:r>
      <w:r>
        <w:rPr>
          <w:spacing w:val="-14"/>
          <w:w w:val="105"/>
          <w:sz w:val="20"/>
        </w:rPr>
        <w:t xml:space="preserve"> </w:t>
      </w:r>
      <w:r>
        <w:rPr>
          <w:w w:val="105"/>
          <w:sz w:val="20"/>
        </w:rPr>
        <w:t>selection</w:t>
      </w:r>
      <w:r>
        <w:rPr>
          <w:spacing w:val="-14"/>
          <w:w w:val="105"/>
          <w:sz w:val="20"/>
        </w:rPr>
        <w:t xml:space="preserve"> </w:t>
      </w:r>
      <w:r>
        <w:rPr>
          <w:w w:val="105"/>
          <w:sz w:val="20"/>
        </w:rPr>
        <w:t>of</w:t>
      </w:r>
      <w:r>
        <w:rPr>
          <w:spacing w:val="-14"/>
          <w:w w:val="105"/>
          <w:sz w:val="20"/>
        </w:rPr>
        <w:t xml:space="preserve"> </w:t>
      </w:r>
      <w:r>
        <w:rPr>
          <w:w w:val="105"/>
          <w:sz w:val="20"/>
        </w:rPr>
        <w:t xml:space="preserve">grant </w:t>
      </w:r>
      <w:r>
        <w:rPr>
          <w:spacing w:val="-2"/>
          <w:w w:val="105"/>
          <w:sz w:val="20"/>
        </w:rPr>
        <w:t>recipients.</w:t>
      </w:r>
      <w:hyperlink w:anchor="_bookmark166" w:history="1">
        <w:r>
          <w:rPr>
            <w:spacing w:val="-2"/>
            <w:w w:val="105"/>
            <w:position w:val="7"/>
            <w:sz w:val="13"/>
          </w:rPr>
          <w:t>126</w:t>
        </w:r>
      </w:hyperlink>
    </w:p>
    <w:p w:rsidR="00FB0FE6" w:rsidRDefault="00056ECC">
      <w:pPr>
        <w:pStyle w:val="BodyText"/>
        <w:spacing w:before="222" w:line="280" w:lineRule="auto"/>
        <w:ind w:left="443" w:right="17"/>
        <w:rPr>
          <w:sz w:val="13"/>
        </w:rPr>
      </w:pPr>
      <w:r>
        <w:rPr>
          <w:w w:val="105"/>
        </w:rPr>
        <w:t>Reporting</w:t>
      </w:r>
      <w:r>
        <w:rPr>
          <w:spacing w:val="-15"/>
          <w:w w:val="105"/>
        </w:rPr>
        <w:t xml:space="preserve"> </w:t>
      </w:r>
      <w:r>
        <w:rPr>
          <w:w w:val="105"/>
        </w:rPr>
        <w:t>via</w:t>
      </w:r>
      <w:r>
        <w:rPr>
          <w:spacing w:val="-15"/>
          <w:w w:val="105"/>
        </w:rPr>
        <w:t xml:space="preserve"> </w:t>
      </w:r>
      <w:r>
        <w:rPr>
          <w:w w:val="105"/>
        </w:rPr>
        <w:t>the</w:t>
      </w:r>
      <w:r>
        <w:rPr>
          <w:spacing w:val="-14"/>
          <w:w w:val="105"/>
        </w:rPr>
        <w:t xml:space="preserve"> </w:t>
      </w:r>
      <w:r>
        <w:rPr>
          <w:w w:val="105"/>
        </w:rPr>
        <w:t>finance</w:t>
      </w:r>
      <w:r>
        <w:rPr>
          <w:spacing w:val="-15"/>
          <w:w w:val="105"/>
        </w:rPr>
        <w:t xml:space="preserve"> </w:t>
      </w:r>
      <w:r>
        <w:rPr>
          <w:w w:val="105"/>
        </w:rPr>
        <w:t>minister</w:t>
      </w:r>
      <w:r>
        <w:rPr>
          <w:spacing w:val="-14"/>
          <w:w w:val="105"/>
        </w:rPr>
        <w:t xml:space="preserve"> </w:t>
      </w:r>
      <w:r>
        <w:rPr>
          <w:w w:val="105"/>
        </w:rPr>
        <w:t>reinforces</w:t>
      </w:r>
      <w:r>
        <w:rPr>
          <w:spacing w:val="-15"/>
          <w:w w:val="105"/>
        </w:rPr>
        <w:t xml:space="preserve"> </w:t>
      </w:r>
      <w:r>
        <w:rPr>
          <w:w w:val="105"/>
        </w:rPr>
        <w:t>the</w:t>
      </w:r>
      <w:r>
        <w:rPr>
          <w:spacing w:val="-15"/>
          <w:w w:val="105"/>
        </w:rPr>
        <w:t xml:space="preserve"> </w:t>
      </w:r>
      <w:r>
        <w:rPr>
          <w:w w:val="105"/>
        </w:rPr>
        <w:t>collective</w:t>
      </w:r>
      <w:r>
        <w:rPr>
          <w:spacing w:val="-14"/>
          <w:w w:val="105"/>
        </w:rPr>
        <w:t xml:space="preserve"> </w:t>
      </w:r>
      <w:r>
        <w:rPr>
          <w:w w:val="105"/>
        </w:rPr>
        <w:t>responsibility of</w:t>
      </w:r>
      <w:r>
        <w:rPr>
          <w:spacing w:val="-4"/>
          <w:w w:val="105"/>
        </w:rPr>
        <w:t xml:space="preserve"> </w:t>
      </w:r>
      <w:r>
        <w:rPr>
          <w:w w:val="105"/>
        </w:rPr>
        <w:t>the</w:t>
      </w:r>
      <w:r>
        <w:rPr>
          <w:spacing w:val="-4"/>
          <w:w w:val="105"/>
        </w:rPr>
        <w:t xml:space="preserve"> </w:t>
      </w:r>
      <w:r>
        <w:rPr>
          <w:w w:val="105"/>
        </w:rPr>
        <w:t>government</w:t>
      </w:r>
      <w:r>
        <w:rPr>
          <w:spacing w:val="-4"/>
          <w:w w:val="105"/>
        </w:rPr>
        <w:t xml:space="preserve"> </w:t>
      </w:r>
      <w:r>
        <w:rPr>
          <w:w w:val="105"/>
        </w:rPr>
        <w:t>to</w:t>
      </w:r>
      <w:r>
        <w:rPr>
          <w:spacing w:val="-4"/>
          <w:w w:val="105"/>
        </w:rPr>
        <w:t xml:space="preserve"> </w:t>
      </w:r>
      <w:r>
        <w:rPr>
          <w:w w:val="105"/>
        </w:rPr>
        <w:t>ensure</w:t>
      </w:r>
      <w:r>
        <w:rPr>
          <w:spacing w:val="-4"/>
          <w:w w:val="105"/>
        </w:rPr>
        <w:t xml:space="preserve"> </w:t>
      </w:r>
      <w:r>
        <w:rPr>
          <w:w w:val="105"/>
        </w:rPr>
        <w:t>all</w:t>
      </w:r>
      <w:r>
        <w:rPr>
          <w:spacing w:val="-4"/>
          <w:w w:val="105"/>
        </w:rPr>
        <w:t xml:space="preserve"> </w:t>
      </w:r>
      <w:r>
        <w:rPr>
          <w:w w:val="105"/>
        </w:rPr>
        <w:t>spending</w:t>
      </w:r>
      <w:r>
        <w:rPr>
          <w:spacing w:val="-4"/>
          <w:w w:val="105"/>
        </w:rPr>
        <w:t xml:space="preserve"> </w:t>
      </w:r>
      <w:r>
        <w:rPr>
          <w:w w:val="105"/>
        </w:rPr>
        <w:t>is</w:t>
      </w:r>
      <w:r>
        <w:rPr>
          <w:spacing w:val="-4"/>
          <w:w w:val="105"/>
        </w:rPr>
        <w:t xml:space="preserve"> </w:t>
      </w:r>
      <w:r>
        <w:rPr>
          <w:w w:val="105"/>
        </w:rPr>
        <w:t>in</w:t>
      </w:r>
      <w:r>
        <w:rPr>
          <w:spacing w:val="-4"/>
          <w:w w:val="105"/>
        </w:rPr>
        <w:t xml:space="preserve"> </w:t>
      </w:r>
      <w:r>
        <w:rPr>
          <w:w w:val="105"/>
        </w:rPr>
        <w:t>the</w:t>
      </w:r>
      <w:r>
        <w:rPr>
          <w:spacing w:val="-4"/>
          <w:w w:val="105"/>
        </w:rPr>
        <w:t xml:space="preserve"> </w:t>
      </w:r>
      <w:r>
        <w:rPr>
          <w:w w:val="105"/>
        </w:rPr>
        <w:t>public</w:t>
      </w:r>
      <w:r>
        <w:rPr>
          <w:spacing w:val="-4"/>
          <w:w w:val="105"/>
        </w:rPr>
        <w:t xml:space="preserve"> </w:t>
      </w:r>
      <w:r>
        <w:rPr>
          <w:w w:val="105"/>
        </w:rPr>
        <w:t>interest</w:t>
      </w:r>
      <w:r>
        <w:rPr>
          <w:spacing w:val="-4"/>
          <w:w w:val="105"/>
        </w:rPr>
        <w:t xml:space="preserve"> </w:t>
      </w:r>
      <w:r>
        <w:rPr>
          <w:w w:val="105"/>
        </w:rPr>
        <w:t>and</w:t>
      </w:r>
      <w:r>
        <w:rPr>
          <w:spacing w:val="-4"/>
          <w:w w:val="105"/>
        </w:rPr>
        <w:t xml:space="preserve"> </w:t>
      </w:r>
      <w:r>
        <w:rPr>
          <w:w w:val="105"/>
        </w:rPr>
        <w:t>is aligned with the government’s fiscal strategy.</w:t>
      </w:r>
      <w:hyperlink w:anchor="_bookmark169" w:history="1">
        <w:r>
          <w:rPr>
            <w:w w:val="105"/>
            <w:position w:val="7"/>
            <w:sz w:val="13"/>
          </w:rPr>
          <w:t>127</w:t>
        </w:r>
      </w:hyperlink>
    </w:p>
    <w:p w:rsidR="00FB0FE6" w:rsidRDefault="00056ECC">
      <w:pPr>
        <w:pStyle w:val="BodyText"/>
        <w:spacing w:before="161" w:line="283" w:lineRule="auto"/>
        <w:ind w:left="443" w:right="17"/>
      </w:pPr>
      <w:r>
        <w:rPr>
          <w:w w:val="105"/>
        </w:rPr>
        <w:t>Any</w:t>
      </w:r>
      <w:r>
        <w:rPr>
          <w:spacing w:val="-1"/>
          <w:w w:val="105"/>
        </w:rPr>
        <w:t xml:space="preserve"> </w:t>
      </w:r>
      <w:r>
        <w:rPr>
          <w:w w:val="105"/>
        </w:rPr>
        <w:t>deviation</w:t>
      </w:r>
      <w:r>
        <w:rPr>
          <w:spacing w:val="-1"/>
          <w:w w:val="105"/>
        </w:rPr>
        <w:t xml:space="preserve"> </w:t>
      </w:r>
      <w:r>
        <w:rPr>
          <w:w w:val="105"/>
        </w:rPr>
        <w:t>from</w:t>
      </w:r>
      <w:r>
        <w:rPr>
          <w:spacing w:val="-1"/>
          <w:w w:val="105"/>
        </w:rPr>
        <w:t xml:space="preserve"> </w:t>
      </w:r>
      <w:r>
        <w:rPr>
          <w:w w:val="105"/>
        </w:rPr>
        <w:t>the</w:t>
      </w:r>
      <w:r>
        <w:rPr>
          <w:spacing w:val="-1"/>
          <w:w w:val="105"/>
        </w:rPr>
        <w:t xml:space="preserve"> </w:t>
      </w:r>
      <w:r>
        <w:rPr>
          <w:w w:val="105"/>
        </w:rPr>
        <w:t>rules</w:t>
      </w:r>
      <w:r>
        <w:rPr>
          <w:spacing w:val="-1"/>
          <w:w w:val="105"/>
        </w:rPr>
        <w:t xml:space="preserve"> </w:t>
      </w:r>
      <w:r>
        <w:rPr>
          <w:w w:val="105"/>
        </w:rPr>
        <w:t>should</w:t>
      </w:r>
      <w:r>
        <w:rPr>
          <w:spacing w:val="-1"/>
          <w:w w:val="105"/>
        </w:rPr>
        <w:t xml:space="preserve"> </w:t>
      </w:r>
      <w:r>
        <w:rPr>
          <w:w w:val="105"/>
        </w:rPr>
        <w:t>also</w:t>
      </w:r>
      <w:r>
        <w:rPr>
          <w:spacing w:val="-1"/>
          <w:w w:val="105"/>
        </w:rPr>
        <w:t xml:space="preserve"> </w:t>
      </w:r>
      <w:r>
        <w:rPr>
          <w:w w:val="105"/>
        </w:rPr>
        <w:t>be</w:t>
      </w:r>
      <w:r>
        <w:rPr>
          <w:spacing w:val="-1"/>
          <w:w w:val="105"/>
        </w:rPr>
        <w:t xml:space="preserve"> </w:t>
      </w:r>
      <w:r>
        <w:rPr>
          <w:w w:val="105"/>
        </w:rPr>
        <w:t>published</w:t>
      </w:r>
      <w:r>
        <w:rPr>
          <w:spacing w:val="-1"/>
          <w:w w:val="105"/>
        </w:rPr>
        <w:t xml:space="preserve"> </w:t>
      </w:r>
      <w:r>
        <w:rPr>
          <w:w w:val="105"/>
        </w:rPr>
        <w:t>by</w:t>
      </w:r>
      <w:r>
        <w:rPr>
          <w:spacing w:val="-1"/>
          <w:w w:val="105"/>
        </w:rPr>
        <w:t xml:space="preserve"> </w:t>
      </w:r>
      <w:r>
        <w:rPr>
          <w:w w:val="105"/>
        </w:rPr>
        <w:t>the</w:t>
      </w:r>
      <w:r>
        <w:rPr>
          <w:spacing w:val="-1"/>
          <w:w w:val="105"/>
        </w:rPr>
        <w:t xml:space="preserve"> </w:t>
      </w:r>
      <w:r>
        <w:rPr>
          <w:w w:val="105"/>
        </w:rPr>
        <w:t>relevant department</w:t>
      </w:r>
      <w:r>
        <w:rPr>
          <w:spacing w:val="-9"/>
          <w:w w:val="105"/>
        </w:rPr>
        <w:t xml:space="preserve"> </w:t>
      </w:r>
      <w:r>
        <w:rPr>
          <w:w w:val="105"/>
        </w:rPr>
        <w:t>alongside</w:t>
      </w:r>
      <w:r>
        <w:rPr>
          <w:spacing w:val="-9"/>
          <w:w w:val="105"/>
        </w:rPr>
        <w:t xml:space="preserve"> </w:t>
      </w:r>
      <w:r>
        <w:rPr>
          <w:w w:val="105"/>
        </w:rPr>
        <w:t>the</w:t>
      </w:r>
      <w:r>
        <w:rPr>
          <w:spacing w:val="-9"/>
          <w:w w:val="105"/>
        </w:rPr>
        <w:t xml:space="preserve"> </w:t>
      </w:r>
      <w:r>
        <w:rPr>
          <w:w w:val="105"/>
        </w:rPr>
        <w:t>outcome</w:t>
      </w:r>
      <w:r>
        <w:rPr>
          <w:spacing w:val="-9"/>
          <w:w w:val="105"/>
        </w:rPr>
        <w:t xml:space="preserve"> </w:t>
      </w:r>
      <w:r>
        <w:rPr>
          <w:w w:val="105"/>
        </w:rPr>
        <w:t>of</w:t>
      </w:r>
      <w:r>
        <w:rPr>
          <w:spacing w:val="-9"/>
          <w:w w:val="105"/>
        </w:rPr>
        <w:t xml:space="preserve"> </w:t>
      </w:r>
      <w:r>
        <w:rPr>
          <w:w w:val="105"/>
        </w:rPr>
        <w:t>the</w:t>
      </w:r>
      <w:r>
        <w:rPr>
          <w:spacing w:val="-9"/>
          <w:w w:val="105"/>
        </w:rPr>
        <w:t xml:space="preserve"> </w:t>
      </w:r>
      <w:r>
        <w:rPr>
          <w:w w:val="105"/>
        </w:rPr>
        <w:t>grant</w:t>
      </w:r>
      <w:r>
        <w:rPr>
          <w:spacing w:val="-9"/>
          <w:w w:val="105"/>
        </w:rPr>
        <w:t xml:space="preserve"> </w:t>
      </w:r>
      <w:r>
        <w:rPr>
          <w:w w:val="105"/>
        </w:rPr>
        <w:t>round,</w:t>
      </w:r>
      <w:r>
        <w:rPr>
          <w:spacing w:val="-9"/>
          <w:w w:val="105"/>
        </w:rPr>
        <w:t xml:space="preserve"> </w:t>
      </w:r>
      <w:r>
        <w:rPr>
          <w:w w:val="105"/>
        </w:rPr>
        <w:t>so</w:t>
      </w:r>
      <w:r>
        <w:rPr>
          <w:spacing w:val="-9"/>
          <w:w w:val="105"/>
        </w:rPr>
        <w:t xml:space="preserve"> </w:t>
      </w:r>
      <w:r>
        <w:rPr>
          <w:w w:val="105"/>
        </w:rPr>
        <w:t>that</w:t>
      </w:r>
      <w:r>
        <w:rPr>
          <w:spacing w:val="-9"/>
          <w:w w:val="105"/>
        </w:rPr>
        <w:t xml:space="preserve"> </w:t>
      </w:r>
      <w:r>
        <w:rPr>
          <w:w w:val="105"/>
        </w:rPr>
        <w:t>all</w:t>
      </w:r>
      <w:r>
        <w:rPr>
          <w:spacing w:val="-9"/>
          <w:w w:val="105"/>
        </w:rPr>
        <w:t xml:space="preserve"> </w:t>
      </w:r>
      <w:r>
        <w:rPr>
          <w:w w:val="105"/>
        </w:rPr>
        <w:t>grant applicants know what occurred. The minister should provide their reasons,</w:t>
      </w:r>
      <w:r>
        <w:rPr>
          <w:spacing w:val="-15"/>
          <w:w w:val="105"/>
        </w:rPr>
        <w:t xml:space="preserve"> </w:t>
      </w:r>
      <w:r>
        <w:rPr>
          <w:w w:val="105"/>
        </w:rPr>
        <w:t>including</w:t>
      </w:r>
      <w:r>
        <w:rPr>
          <w:spacing w:val="-15"/>
          <w:w w:val="105"/>
        </w:rPr>
        <w:t xml:space="preserve"> </w:t>
      </w:r>
      <w:r>
        <w:rPr>
          <w:w w:val="105"/>
        </w:rPr>
        <w:t>identifying</w:t>
      </w:r>
      <w:r>
        <w:rPr>
          <w:spacing w:val="-14"/>
          <w:w w:val="105"/>
        </w:rPr>
        <w:t xml:space="preserve"> </w:t>
      </w:r>
      <w:r>
        <w:rPr>
          <w:w w:val="105"/>
        </w:rPr>
        <w:t>the</w:t>
      </w:r>
      <w:r>
        <w:rPr>
          <w:spacing w:val="-15"/>
          <w:w w:val="105"/>
        </w:rPr>
        <w:t xml:space="preserve"> </w:t>
      </w:r>
      <w:r>
        <w:rPr>
          <w:w w:val="105"/>
        </w:rPr>
        <w:t>additional</w:t>
      </w:r>
      <w:r>
        <w:rPr>
          <w:spacing w:val="-14"/>
          <w:w w:val="105"/>
        </w:rPr>
        <w:t xml:space="preserve"> </w:t>
      </w:r>
      <w:r>
        <w:rPr>
          <w:w w:val="105"/>
        </w:rPr>
        <w:t>information</w:t>
      </w:r>
      <w:r>
        <w:rPr>
          <w:spacing w:val="-15"/>
          <w:w w:val="105"/>
        </w:rPr>
        <w:t xml:space="preserve"> </w:t>
      </w:r>
      <w:r>
        <w:rPr>
          <w:w w:val="105"/>
        </w:rPr>
        <w:t>that</w:t>
      </w:r>
      <w:r>
        <w:rPr>
          <w:spacing w:val="-15"/>
          <w:w w:val="105"/>
        </w:rPr>
        <w:t xml:space="preserve"> </w:t>
      </w:r>
      <w:r>
        <w:rPr>
          <w:w w:val="105"/>
        </w:rPr>
        <w:t>they</w:t>
      </w:r>
      <w:r>
        <w:rPr>
          <w:spacing w:val="-14"/>
          <w:w w:val="105"/>
        </w:rPr>
        <w:t xml:space="preserve"> </w:t>
      </w:r>
      <w:r>
        <w:rPr>
          <w:w w:val="105"/>
        </w:rPr>
        <w:t>relied upon if they overruled department recommendations.</w:t>
      </w:r>
    </w:p>
    <w:p w:rsidR="00FB0FE6" w:rsidRDefault="00056ECC">
      <w:pPr>
        <w:pStyle w:val="BodyText"/>
        <w:spacing w:before="158" w:line="280" w:lineRule="auto"/>
        <w:ind w:left="443" w:right="240"/>
      </w:pPr>
      <w:r>
        <w:rPr>
          <w:w w:val="105"/>
        </w:rPr>
        <w:t>The</w:t>
      </w:r>
      <w:r>
        <w:rPr>
          <w:spacing w:val="-12"/>
          <w:w w:val="105"/>
        </w:rPr>
        <w:t xml:space="preserve"> </w:t>
      </w:r>
      <w:r>
        <w:rPr>
          <w:w w:val="105"/>
        </w:rPr>
        <w:t>Commonwealth</w:t>
      </w:r>
      <w:r>
        <w:rPr>
          <w:spacing w:val="-12"/>
          <w:w w:val="105"/>
        </w:rPr>
        <w:t xml:space="preserve"> </w:t>
      </w:r>
      <w:r>
        <w:rPr>
          <w:w w:val="105"/>
        </w:rPr>
        <w:t>Grants</w:t>
      </w:r>
      <w:r>
        <w:rPr>
          <w:spacing w:val="-12"/>
          <w:w w:val="105"/>
        </w:rPr>
        <w:t xml:space="preserve"> </w:t>
      </w:r>
      <w:r>
        <w:rPr>
          <w:w w:val="105"/>
        </w:rPr>
        <w:t>Rules</w:t>
      </w:r>
      <w:r>
        <w:rPr>
          <w:spacing w:val="-12"/>
          <w:w w:val="105"/>
        </w:rPr>
        <w:t xml:space="preserve"> </w:t>
      </w:r>
      <w:r>
        <w:rPr>
          <w:w w:val="105"/>
        </w:rPr>
        <w:t>should</w:t>
      </w:r>
      <w:r>
        <w:rPr>
          <w:spacing w:val="-12"/>
          <w:w w:val="105"/>
        </w:rPr>
        <w:t xml:space="preserve"> </w:t>
      </w:r>
      <w:r>
        <w:rPr>
          <w:w w:val="105"/>
        </w:rPr>
        <w:t>apply</w:t>
      </w:r>
      <w:r>
        <w:rPr>
          <w:spacing w:val="-12"/>
          <w:w w:val="105"/>
        </w:rPr>
        <w:t xml:space="preserve"> </w:t>
      </w:r>
      <w:r>
        <w:rPr>
          <w:w w:val="105"/>
        </w:rPr>
        <w:t>to</w:t>
      </w:r>
      <w:r>
        <w:rPr>
          <w:spacing w:val="-12"/>
          <w:w w:val="105"/>
        </w:rPr>
        <w:t xml:space="preserve"> </w:t>
      </w:r>
      <w:r>
        <w:rPr>
          <w:w w:val="105"/>
        </w:rPr>
        <w:t>all</w:t>
      </w:r>
      <w:r>
        <w:rPr>
          <w:spacing w:val="-12"/>
          <w:w w:val="105"/>
        </w:rPr>
        <w:t xml:space="preserve"> </w:t>
      </w:r>
      <w:r>
        <w:rPr>
          <w:w w:val="105"/>
        </w:rPr>
        <w:t>relevant</w:t>
      </w:r>
      <w:r>
        <w:rPr>
          <w:spacing w:val="-12"/>
          <w:w w:val="105"/>
        </w:rPr>
        <w:t xml:space="preserve"> </w:t>
      </w:r>
      <w:r>
        <w:rPr>
          <w:w w:val="105"/>
        </w:rPr>
        <w:t>grants, including</w:t>
      </w:r>
      <w:r>
        <w:rPr>
          <w:spacing w:val="-15"/>
          <w:w w:val="105"/>
        </w:rPr>
        <w:t xml:space="preserve"> </w:t>
      </w:r>
      <w:r>
        <w:rPr>
          <w:w w:val="105"/>
        </w:rPr>
        <w:t>grants</w:t>
      </w:r>
      <w:r>
        <w:rPr>
          <w:spacing w:val="-15"/>
          <w:w w:val="105"/>
        </w:rPr>
        <w:t xml:space="preserve"> </w:t>
      </w:r>
      <w:r>
        <w:rPr>
          <w:w w:val="105"/>
        </w:rPr>
        <w:t>distributed</w:t>
      </w:r>
      <w:r>
        <w:rPr>
          <w:spacing w:val="-14"/>
          <w:w w:val="105"/>
        </w:rPr>
        <w:t xml:space="preserve"> </w:t>
      </w:r>
      <w:r>
        <w:rPr>
          <w:w w:val="105"/>
        </w:rPr>
        <w:t>through</w:t>
      </w:r>
      <w:r>
        <w:rPr>
          <w:spacing w:val="-15"/>
          <w:w w:val="105"/>
        </w:rPr>
        <w:t xml:space="preserve"> </w:t>
      </w:r>
      <w:r>
        <w:rPr>
          <w:w w:val="105"/>
        </w:rPr>
        <w:t>states.</w:t>
      </w:r>
      <w:hyperlink w:anchor="_bookmark170" w:history="1">
        <w:r>
          <w:rPr>
            <w:w w:val="105"/>
            <w:position w:val="7"/>
            <w:sz w:val="13"/>
          </w:rPr>
          <w:t>128</w:t>
        </w:r>
      </w:hyperlink>
      <w:r>
        <w:rPr>
          <w:spacing w:val="6"/>
          <w:w w:val="105"/>
          <w:position w:val="7"/>
          <w:sz w:val="13"/>
        </w:rPr>
        <w:t xml:space="preserve"> </w:t>
      </w:r>
      <w:r>
        <w:rPr>
          <w:w w:val="105"/>
        </w:rPr>
        <w:t>For</w:t>
      </w:r>
      <w:r>
        <w:rPr>
          <w:spacing w:val="-15"/>
          <w:w w:val="105"/>
        </w:rPr>
        <w:t xml:space="preserve"> </w:t>
      </w:r>
      <w:r>
        <w:rPr>
          <w:w w:val="105"/>
        </w:rPr>
        <w:t>example,</w:t>
      </w:r>
      <w:r>
        <w:rPr>
          <w:spacing w:val="-14"/>
          <w:w w:val="105"/>
        </w:rPr>
        <w:t xml:space="preserve"> </w:t>
      </w:r>
      <w:r>
        <w:rPr>
          <w:w w:val="105"/>
        </w:rPr>
        <w:t>the</w:t>
      </w:r>
      <w:r>
        <w:rPr>
          <w:spacing w:val="-15"/>
          <w:w w:val="105"/>
        </w:rPr>
        <w:t xml:space="preserve"> </w:t>
      </w:r>
      <w:r>
        <w:rPr>
          <w:w w:val="105"/>
        </w:rPr>
        <w:t>grants rules did not apply to grants made under the Commuter Car Parks program because payments were made to the states.</w:t>
      </w:r>
    </w:p>
    <w:p w:rsidR="00FB0FE6" w:rsidRDefault="00056ECC">
      <w:pPr>
        <w:pStyle w:val="BodyText"/>
        <w:spacing w:before="163" w:line="280" w:lineRule="auto"/>
        <w:ind w:left="443"/>
      </w:pPr>
      <w:r>
        <w:rPr>
          <w:w w:val="105"/>
        </w:rPr>
        <w:t>Codes</w:t>
      </w:r>
      <w:r>
        <w:rPr>
          <w:spacing w:val="-3"/>
          <w:w w:val="105"/>
        </w:rPr>
        <w:t xml:space="preserve"> </w:t>
      </w:r>
      <w:r>
        <w:rPr>
          <w:w w:val="105"/>
        </w:rPr>
        <w:t>of</w:t>
      </w:r>
      <w:r>
        <w:rPr>
          <w:spacing w:val="-3"/>
          <w:w w:val="105"/>
        </w:rPr>
        <w:t xml:space="preserve"> </w:t>
      </w:r>
      <w:r>
        <w:rPr>
          <w:w w:val="105"/>
        </w:rPr>
        <w:t>conduct</w:t>
      </w:r>
      <w:r>
        <w:rPr>
          <w:spacing w:val="-3"/>
          <w:w w:val="105"/>
        </w:rPr>
        <w:t xml:space="preserve"> </w:t>
      </w:r>
      <w:r>
        <w:rPr>
          <w:w w:val="105"/>
        </w:rPr>
        <w:t>for</w:t>
      </w:r>
      <w:r>
        <w:rPr>
          <w:spacing w:val="-3"/>
          <w:w w:val="105"/>
        </w:rPr>
        <w:t xml:space="preserve"> </w:t>
      </w:r>
      <w:r>
        <w:rPr>
          <w:w w:val="105"/>
        </w:rPr>
        <w:t>ministers</w:t>
      </w:r>
      <w:r>
        <w:rPr>
          <w:spacing w:val="-3"/>
          <w:w w:val="105"/>
        </w:rPr>
        <w:t xml:space="preserve"> </w:t>
      </w:r>
      <w:r>
        <w:rPr>
          <w:w w:val="105"/>
        </w:rPr>
        <w:t>should</w:t>
      </w:r>
      <w:r>
        <w:rPr>
          <w:spacing w:val="-3"/>
          <w:w w:val="105"/>
        </w:rPr>
        <w:t xml:space="preserve"> </w:t>
      </w:r>
      <w:r>
        <w:rPr>
          <w:w w:val="105"/>
        </w:rPr>
        <w:t>also</w:t>
      </w:r>
      <w:r>
        <w:rPr>
          <w:spacing w:val="-3"/>
          <w:w w:val="105"/>
        </w:rPr>
        <w:t xml:space="preserve"> </w:t>
      </w:r>
      <w:r>
        <w:rPr>
          <w:w w:val="105"/>
        </w:rPr>
        <w:t>be</w:t>
      </w:r>
      <w:r>
        <w:rPr>
          <w:spacing w:val="-3"/>
          <w:w w:val="105"/>
        </w:rPr>
        <w:t xml:space="preserve"> </w:t>
      </w:r>
      <w:r>
        <w:rPr>
          <w:w w:val="105"/>
        </w:rPr>
        <w:t>explicit</w:t>
      </w:r>
      <w:r>
        <w:rPr>
          <w:spacing w:val="-3"/>
          <w:w w:val="105"/>
        </w:rPr>
        <w:t xml:space="preserve"> </w:t>
      </w:r>
      <w:r>
        <w:rPr>
          <w:w w:val="105"/>
        </w:rPr>
        <w:t>on</w:t>
      </w:r>
      <w:r>
        <w:rPr>
          <w:spacing w:val="-3"/>
          <w:w w:val="105"/>
        </w:rPr>
        <w:t xml:space="preserve"> </w:t>
      </w:r>
      <w:r>
        <w:rPr>
          <w:w w:val="105"/>
        </w:rPr>
        <w:t>the</w:t>
      </w:r>
      <w:r>
        <w:rPr>
          <w:spacing w:val="-3"/>
          <w:w w:val="105"/>
        </w:rPr>
        <w:t xml:space="preserve"> </w:t>
      </w:r>
      <w:r>
        <w:rPr>
          <w:w w:val="105"/>
        </w:rPr>
        <w:t>limits</w:t>
      </w:r>
      <w:r>
        <w:rPr>
          <w:spacing w:val="-3"/>
          <w:w w:val="105"/>
        </w:rPr>
        <w:t xml:space="preserve"> </w:t>
      </w:r>
      <w:r>
        <w:rPr>
          <w:w w:val="105"/>
        </w:rPr>
        <w:t>of ministerial discretion. Ministers should be required to comply with all legislation</w:t>
      </w:r>
      <w:r>
        <w:rPr>
          <w:spacing w:val="-12"/>
          <w:w w:val="105"/>
        </w:rPr>
        <w:t xml:space="preserve"> </w:t>
      </w:r>
      <w:r>
        <w:rPr>
          <w:w w:val="105"/>
        </w:rPr>
        <w:t>as</w:t>
      </w:r>
      <w:r>
        <w:rPr>
          <w:spacing w:val="-12"/>
          <w:w w:val="105"/>
        </w:rPr>
        <w:t xml:space="preserve"> </w:t>
      </w:r>
      <w:r>
        <w:rPr>
          <w:w w:val="105"/>
        </w:rPr>
        <w:t>well</w:t>
      </w:r>
      <w:r>
        <w:rPr>
          <w:spacing w:val="-12"/>
          <w:w w:val="105"/>
        </w:rPr>
        <w:t xml:space="preserve"> </w:t>
      </w:r>
      <w:r>
        <w:rPr>
          <w:w w:val="105"/>
        </w:rPr>
        <w:t>as</w:t>
      </w:r>
      <w:r>
        <w:rPr>
          <w:spacing w:val="-12"/>
          <w:w w:val="105"/>
        </w:rPr>
        <w:t xml:space="preserve"> </w:t>
      </w:r>
      <w:r>
        <w:rPr>
          <w:w w:val="105"/>
        </w:rPr>
        <w:t>the</w:t>
      </w:r>
      <w:r>
        <w:rPr>
          <w:spacing w:val="-12"/>
          <w:w w:val="105"/>
        </w:rPr>
        <w:t xml:space="preserve"> </w:t>
      </w:r>
      <w:r>
        <w:rPr>
          <w:w w:val="105"/>
        </w:rPr>
        <w:t>grants</w:t>
      </w:r>
      <w:r>
        <w:rPr>
          <w:spacing w:val="-12"/>
          <w:w w:val="105"/>
        </w:rPr>
        <w:t xml:space="preserve"> </w:t>
      </w:r>
      <w:r>
        <w:rPr>
          <w:w w:val="105"/>
        </w:rPr>
        <w:t>rules</w:t>
      </w:r>
      <w:r>
        <w:rPr>
          <w:spacing w:val="-12"/>
          <w:w w:val="105"/>
        </w:rPr>
        <w:t xml:space="preserve"> </w:t>
      </w:r>
      <w:r>
        <w:rPr>
          <w:w w:val="105"/>
        </w:rPr>
        <w:t>when</w:t>
      </w:r>
      <w:r>
        <w:rPr>
          <w:spacing w:val="-12"/>
          <w:w w:val="105"/>
        </w:rPr>
        <w:t xml:space="preserve"> </w:t>
      </w:r>
      <w:r>
        <w:rPr>
          <w:w w:val="105"/>
        </w:rPr>
        <w:t>approving</w:t>
      </w:r>
      <w:r>
        <w:rPr>
          <w:spacing w:val="-12"/>
          <w:w w:val="105"/>
        </w:rPr>
        <w:t xml:space="preserve"> </w:t>
      </w:r>
      <w:r>
        <w:rPr>
          <w:w w:val="105"/>
        </w:rPr>
        <w:t>the</w:t>
      </w:r>
      <w:r>
        <w:rPr>
          <w:spacing w:val="-12"/>
          <w:w w:val="105"/>
        </w:rPr>
        <w:t xml:space="preserve"> </w:t>
      </w:r>
      <w:r>
        <w:rPr>
          <w:w w:val="105"/>
        </w:rPr>
        <w:t>spending</w:t>
      </w:r>
      <w:r>
        <w:rPr>
          <w:spacing w:val="-12"/>
          <w:w w:val="105"/>
        </w:rPr>
        <w:t xml:space="preserve"> </w:t>
      </w:r>
      <w:r>
        <w:rPr>
          <w:w w:val="105"/>
        </w:rPr>
        <w:t>of public money.</w:t>
      </w:r>
      <w:hyperlink w:anchor="_bookmark171" w:history="1">
        <w:r>
          <w:rPr>
            <w:w w:val="105"/>
            <w:position w:val="7"/>
            <w:sz w:val="13"/>
          </w:rPr>
          <w:t>129</w:t>
        </w:r>
      </w:hyperlink>
      <w:r>
        <w:rPr>
          <w:spacing w:val="40"/>
          <w:w w:val="105"/>
          <w:position w:val="7"/>
          <w:sz w:val="13"/>
        </w:rPr>
        <w:t xml:space="preserve"> </w:t>
      </w:r>
      <w:r>
        <w:rPr>
          <w:w w:val="105"/>
        </w:rPr>
        <w:t>This means that a breach of the grants rules would</w:t>
      </w:r>
    </w:p>
    <w:p w:rsidR="00FB0FE6" w:rsidRDefault="00056ECC">
      <w:pPr>
        <w:pStyle w:val="BodyText"/>
        <w:spacing w:before="10"/>
        <w:rPr>
          <w:sz w:val="8"/>
        </w:rPr>
      </w:pPr>
      <w:r>
        <w:pict>
          <v:shape id="docshape389" o:spid="_x0000_s1084" style="position:absolute;margin-left:65.2pt;margin-top:6.3pt;width:131.35pt;height:.1pt;z-index:-15678976;mso-wrap-distance-left:0;mso-wrap-distance-right:0;mso-position-horizontal-relative:page" coordorigin="1304,126" coordsize="2627,0" path="m1304,126r2627,e" filled="f" strokeweight=".14042mm">
            <v:path arrowok="t"/>
            <w10:wrap type="topAndBottom" anchorx="page"/>
          </v:shape>
        </w:pict>
      </w:r>
    </w:p>
    <w:p w:rsidR="00FB0FE6" w:rsidRDefault="00056ECC">
      <w:pPr>
        <w:pStyle w:val="ListParagraph"/>
        <w:numPr>
          <w:ilvl w:val="0"/>
          <w:numId w:val="6"/>
        </w:numPr>
        <w:tabs>
          <w:tab w:val="left" w:pos="853"/>
        </w:tabs>
        <w:spacing w:before="44" w:line="268" w:lineRule="auto"/>
        <w:ind w:left="852" w:right="97" w:hanging="427"/>
        <w:jc w:val="left"/>
        <w:rPr>
          <w:sz w:val="17"/>
        </w:rPr>
      </w:pPr>
      <w:bookmarkStart w:id="173" w:name="_bookmark166"/>
      <w:bookmarkEnd w:id="173"/>
      <w:r>
        <w:rPr>
          <w:sz w:val="17"/>
        </w:rPr>
        <w:t>Currently, under the Commonwealth Grants Rules, ministers must write to the finance minister if they approve a grant in their own electorate or they approve a grant that was rejected by the relevant officials (paragraphs 4.11 and 4.12).</w:t>
      </w:r>
      <w:r>
        <w:rPr>
          <w:spacing w:val="14"/>
          <w:sz w:val="17"/>
        </w:rPr>
        <w:t xml:space="preserve"> </w:t>
      </w:r>
      <w:r>
        <w:rPr>
          <w:sz w:val="17"/>
        </w:rPr>
        <w:t>And a</w:t>
      </w:r>
      <w:r>
        <w:rPr>
          <w:spacing w:val="-3"/>
          <w:sz w:val="17"/>
        </w:rPr>
        <w:t xml:space="preserve"> </w:t>
      </w:r>
      <w:r>
        <w:rPr>
          <w:sz w:val="17"/>
        </w:rPr>
        <w:t>2020</w:t>
      </w:r>
      <w:r>
        <w:rPr>
          <w:spacing w:val="-3"/>
          <w:sz w:val="17"/>
        </w:rPr>
        <w:t xml:space="preserve"> </w:t>
      </w:r>
      <w:r>
        <w:rPr>
          <w:sz w:val="17"/>
        </w:rPr>
        <w:t>Senate</w:t>
      </w:r>
      <w:r>
        <w:rPr>
          <w:spacing w:val="-3"/>
          <w:sz w:val="17"/>
        </w:rPr>
        <w:t xml:space="preserve"> </w:t>
      </w:r>
      <w:r>
        <w:rPr>
          <w:sz w:val="17"/>
        </w:rPr>
        <w:t>Order</w:t>
      </w:r>
      <w:r>
        <w:rPr>
          <w:spacing w:val="-3"/>
          <w:sz w:val="17"/>
        </w:rPr>
        <w:t xml:space="preserve"> </w:t>
      </w:r>
      <w:r>
        <w:rPr>
          <w:sz w:val="17"/>
        </w:rPr>
        <w:t>means</w:t>
      </w:r>
      <w:r>
        <w:rPr>
          <w:spacing w:val="-3"/>
          <w:sz w:val="17"/>
        </w:rPr>
        <w:t xml:space="preserve"> </w:t>
      </w:r>
      <w:r>
        <w:rPr>
          <w:sz w:val="17"/>
        </w:rPr>
        <w:t>the</w:t>
      </w:r>
      <w:r>
        <w:rPr>
          <w:spacing w:val="-3"/>
          <w:sz w:val="17"/>
        </w:rPr>
        <w:t xml:space="preserve"> </w:t>
      </w:r>
      <w:r>
        <w:rPr>
          <w:sz w:val="17"/>
        </w:rPr>
        <w:t>finance</w:t>
      </w:r>
      <w:r>
        <w:rPr>
          <w:spacing w:val="-3"/>
          <w:sz w:val="17"/>
        </w:rPr>
        <w:t xml:space="preserve"> </w:t>
      </w:r>
      <w:r>
        <w:rPr>
          <w:sz w:val="17"/>
        </w:rPr>
        <w:t>minister</w:t>
      </w:r>
      <w:r>
        <w:rPr>
          <w:spacing w:val="-3"/>
          <w:sz w:val="17"/>
        </w:rPr>
        <w:t xml:space="preserve"> </w:t>
      </w:r>
      <w:r>
        <w:rPr>
          <w:sz w:val="17"/>
        </w:rPr>
        <w:t>must</w:t>
      </w:r>
      <w:r>
        <w:rPr>
          <w:spacing w:val="-3"/>
          <w:sz w:val="17"/>
        </w:rPr>
        <w:t xml:space="preserve"> </w:t>
      </w:r>
      <w:r>
        <w:rPr>
          <w:sz w:val="17"/>
        </w:rPr>
        <w:t>table</w:t>
      </w:r>
      <w:r>
        <w:rPr>
          <w:spacing w:val="-3"/>
          <w:sz w:val="17"/>
        </w:rPr>
        <w:t xml:space="preserve"> </w:t>
      </w:r>
      <w:r>
        <w:rPr>
          <w:sz w:val="17"/>
        </w:rPr>
        <w:t>this</w:t>
      </w:r>
      <w:r>
        <w:rPr>
          <w:spacing w:val="-3"/>
          <w:sz w:val="17"/>
        </w:rPr>
        <w:t xml:space="preserve"> </w:t>
      </w:r>
      <w:r>
        <w:rPr>
          <w:sz w:val="17"/>
        </w:rPr>
        <w:t xml:space="preserve">correspondence in parliament (Senate Order 23E). We are recommending an expansion of this requirement so that ministers must report </w:t>
      </w:r>
      <w:r>
        <w:rPr>
          <w:i/>
          <w:sz w:val="17"/>
        </w:rPr>
        <w:t>any</w:t>
      </w:r>
      <w:r>
        <w:rPr>
          <w:i/>
          <w:spacing w:val="36"/>
          <w:sz w:val="17"/>
        </w:rPr>
        <w:t xml:space="preserve"> </w:t>
      </w:r>
      <w:r>
        <w:rPr>
          <w:sz w:val="17"/>
        </w:rPr>
        <w:t>intervention in the shortlisting or</w:t>
      </w:r>
    </w:p>
    <w:p w:rsidR="00FB0FE6" w:rsidRDefault="00056ECC">
      <w:pPr>
        <w:pStyle w:val="BodyText"/>
        <w:spacing w:before="160" w:line="283" w:lineRule="auto"/>
        <w:ind w:left="426" w:right="237"/>
      </w:pPr>
      <w:r>
        <w:br w:type="column"/>
      </w:r>
      <w:proofErr w:type="gramStart"/>
      <w:r>
        <w:rPr>
          <w:w w:val="105"/>
        </w:rPr>
        <w:t>also</w:t>
      </w:r>
      <w:proofErr w:type="gramEnd"/>
      <w:r>
        <w:rPr>
          <w:w w:val="105"/>
        </w:rPr>
        <w:t xml:space="preserve"> amount to a clear breach of the standards, and pressure for the responsible</w:t>
      </w:r>
      <w:r>
        <w:rPr>
          <w:spacing w:val="-14"/>
          <w:w w:val="105"/>
        </w:rPr>
        <w:t xml:space="preserve"> </w:t>
      </w:r>
      <w:r>
        <w:rPr>
          <w:w w:val="105"/>
        </w:rPr>
        <w:t>minister</w:t>
      </w:r>
      <w:r>
        <w:rPr>
          <w:spacing w:val="-14"/>
          <w:w w:val="105"/>
        </w:rPr>
        <w:t xml:space="preserve"> </w:t>
      </w:r>
      <w:r>
        <w:rPr>
          <w:w w:val="105"/>
        </w:rPr>
        <w:t>to</w:t>
      </w:r>
      <w:r>
        <w:rPr>
          <w:spacing w:val="-14"/>
          <w:w w:val="105"/>
        </w:rPr>
        <w:t xml:space="preserve"> </w:t>
      </w:r>
      <w:r>
        <w:rPr>
          <w:w w:val="105"/>
        </w:rPr>
        <w:t>lose</w:t>
      </w:r>
      <w:r>
        <w:rPr>
          <w:spacing w:val="-14"/>
          <w:w w:val="105"/>
        </w:rPr>
        <w:t xml:space="preserve"> </w:t>
      </w:r>
      <w:r>
        <w:rPr>
          <w:w w:val="105"/>
        </w:rPr>
        <w:t>their</w:t>
      </w:r>
      <w:r>
        <w:rPr>
          <w:spacing w:val="-14"/>
          <w:w w:val="105"/>
        </w:rPr>
        <w:t xml:space="preserve"> </w:t>
      </w:r>
      <w:r>
        <w:rPr>
          <w:w w:val="105"/>
        </w:rPr>
        <w:t>position</w:t>
      </w:r>
      <w:r>
        <w:rPr>
          <w:spacing w:val="-14"/>
          <w:w w:val="105"/>
        </w:rPr>
        <w:t xml:space="preserve"> </w:t>
      </w:r>
      <w:r>
        <w:rPr>
          <w:w w:val="105"/>
        </w:rPr>
        <w:t>(although</w:t>
      </w:r>
      <w:r>
        <w:rPr>
          <w:spacing w:val="-14"/>
          <w:w w:val="105"/>
        </w:rPr>
        <w:t xml:space="preserve"> </w:t>
      </w:r>
      <w:r>
        <w:rPr>
          <w:w w:val="105"/>
        </w:rPr>
        <w:t>the</w:t>
      </w:r>
      <w:r>
        <w:rPr>
          <w:spacing w:val="-14"/>
          <w:w w:val="105"/>
        </w:rPr>
        <w:t xml:space="preserve"> </w:t>
      </w:r>
      <w:r>
        <w:rPr>
          <w:w w:val="105"/>
        </w:rPr>
        <w:t>prime</w:t>
      </w:r>
      <w:r>
        <w:rPr>
          <w:spacing w:val="-14"/>
          <w:w w:val="105"/>
        </w:rPr>
        <w:t xml:space="preserve"> </w:t>
      </w:r>
      <w:r>
        <w:rPr>
          <w:w w:val="105"/>
        </w:rPr>
        <w:t>minister or premier would still retain the ultimate call).</w:t>
      </w:r>
    </w:p>
    <w:p w:rsidR="00FB0FE6" w:rsidRDefault="00FB0FE6">
      <w:pPr>
        <w:pStyle w:val="BodyText"/>
        <w:spacing w:before="9"/>
        <w:rPr>
          <w:sz w:val="24"/>
        </w:rPr>
      </w:pPr>
    </w:p>
    <w:p w:rsidR="00FB0FE6" w:rsidRDefault="00056ECC">
      <w:pPr>
        <w:pStyle w:val="Heading4"/>
        <w:numPr>
          <w:ilvl w:val="1"/>
          <w:numId w:val="11"/>
        </w:numPr>
        <w:tabs>
          <w:tab w:val="left" w:pos="973"/>
          <w:tab w:val="left" w:pos="974"/>
        </w:tabs>
        <w:ind w:left="973"/>
      </w:pPr>
      <w:bookmarkStart w:id="174" w:name="_bookmark167"/>
      <w:bookmarkEnd w:id="174"/>
      <w:r>
        <w:rPr>
          <w:color w:val="F2901D"/>
        </w:rPr>
        <w:t>Strengthen</w:t>
      </w:r>
      <w:r>
        <w:rPr>
          <w:color w:val="F2901D"/>
          <w:spacing w:val="19"/>
        </w:rPr>
        <w:t xml:space="preserve"> </w:t>
      </w:r>
      <w:r>
        <w:rPr>
          <w:color w:val="F2901D"/>
        </w:rPr>
        <w:t>oversight</w:t>
      </w:r>
      <w:r>
        <w:rPr>
          <w:color w:val="F2901D"/>
          <w:spacing w:val="20"/>
        </w:rPr>
        <w:t xml:space="preserve"> </w:t>
      </w:r>
      <w:r>
        <w:rPr>
          <w:color w:val="F2901D"/>
        </w:rPr>
        <w:t>of</w:t>
      </w:r>
      <w:r>
        <w:rPr>
          <w:color w:val="F2901D"/>
          <w:spacing w:val="19"/>
        </w:rPr>
        <w:t xml:space="preserve"> </w:t>
      </w:r>
      <w:r>
        <w:rPr>
          <w:color w:val="F2901D"/>
        </w:rPr>
        <w:t>public</w:t>
      </w:r>
      <w:r>
        <w:rPr>
          <w:color w:val="F2901D"/>
          <w:spacing w:val="20"/>
        </w:rPr>
        <w:t xml:space="preserve"> </w:t>
      </w:r>
      <w:r>
        <w:rPr>
          <w:color w:val="F2901D"/>
          <w:spacing w:val="-2"/>
        </w:rPr>
        <w:t>spending</w:t>
      </w:r>
    </w:p>
    <w:p w:rsidR="00FB0FE6" w:rsidRDefault="00056ECC">
      <w:pPr>
        <w:pStyle w:val="Heading4"/>
        <w:numPr>
          <w:ilvl w:val="2"/>
          <w:numId w:val="11"/>
        </w:numPr>
        <w:tabs>
          <w:tab w:val="left" w:pos="1146"/>
          <w:tab w:val="left" w:pos="1147"/>
        </w:tabs>
        <w:spacing w:before="177"/>
        <w:ind w:left="1146"/>
      </w:pPr>
      <w:r>
        <w:rPr>
          <w:color w:val="F2901D"/>
          <w:w w:val="105"/>
        </w:rPr>
        <w:t>Ensure</w:t>
      </w:r>
      <w:r>
        <w:rPr>
          <w:color w:val="F2901D"/>
          <w:spacing w:val="-11"/>
          <w:w w:val="105"/>
        </w:rPr>
        <w:t xml:space="preserve"> </w:t>
      </w:r>
      <w:r>
        <w:rPr>
          <w:color w:val="F2901D"/>
          <w:w w:val="105"/>
        </w:rPr>
        <w:t>the</w:t>
      </w:r>
      <w:r>
        <w:rPr>
          <w:color w:val="F2901D"/>
          <w:spacing w:val="-10"/>
          <w:w w:val="105"/>
        </w:rPr>
        <w:t xml:space="preserve"> </w:t>
      </w:r>
      <w:r>
        <w:rPr>
          <w:color w:val="F2901D"/>
          <w:w w:val="105"/>
        </w:rPr>
        <w:t>parliament</w:t>
      </w:r>
      <w:r>
        <w:rPr>
          <w:color w:val="F2901D"/>
          <w:spacing w:val="-10"/>
          <w:w w:val="105"/>
        </w:rPr>
        <w:t xml:space="preserve"> </w:t>
      </w:r>
      <w:r>
        <w:rPr>
          <w:color w:val="F2901D"/>
          <w:w w:val="105"/>
        </w:rPr>
        <w:t>can</w:t>
      </w:r>
      <w:r>
        <w:rPr>
          <w:color w:val="F2901D"/>
          <w:spacing w:val="-10"/>
          <w:w w:val="105"/>
        </w:rPr>
        <w:t xml:space="preserve"> </w:t>
      </w:r>
      <w:r>
        <w:rPr>
          <w:color w:val="F2901D"/>
          <w:w w:val="105"/>
        </w:rPr>
        <w:t>do</w:t>
      </w:r>
      <w:r>
        <w:rPr>
          <w:color w:val="F2901D"/>
          <w:spacing w:val="-10"/>
          <w:w w:val="105"/>
        </w:rPr>
        <w:t xml:space="preserve"> </w:t>
      </w:r>
      <w:r>
        <w:rPr>
          <w:color w:val="F2901D"/>
          <w:w w:val="105"/>
        </w:rPr>
        <w:t>its</w:t>
      </w:r>
      <w:r>
        <w:rPr>
          <w:color w:val="F2901D"/>
          <w:spacing w:val="-10"/>
          <w:w w:val="105"/>
        </w:rPr>
        <w:t xml:space="preserve"> </w:t>
      </w:r>
      <w:r>
        <w:rPr>
          <w:color w:val="F2901D"/>
          <w:spacing w:val="-5"/>
          <w:w w:val="105"/>
        </w:rPr>
        <w:t>job</w:t>
      </w:r>
    </w:p>
    <w:p w:rsidR="00FB0FE6" w:rsidRDefault="00056ECC">
      <w:pPr>
        <w:pStyle w:val="BodyText"/>
        <w:spacing w:before="176" w:line="283" w:lineRule="auto"/>
        <w:ind w:left="426" w:right="237"/>
      </w:pPr>
      <w:r>
        <w:rPr>
          <w:w w:val="105"/>
        </w:rPr>
        <w:t>It</w:t>
      </w:r>
      <w:r>
        <w:rPr>
          <w:spacing w:val="-14"/>
          <w:w w:val="105"/>
        </w:rPr>
        <w:t xml:space="preserve"> </w:t>
      </w:r>
      <w:r>
        <w:rPr>
          <w:w w:val="105"/>
        </w:rPr>
        <w:t>is</w:t>
      </w:r>
      <w:r>
        <w:rPr>
          <w:spacing w:val="-14"/>
          <w:w w:val="105"/>
        </w:rPr>
        <w:t xml:space="preserve"> </w:t>
      </w:r>
      <w:r>
        <w:rPr>
          <w:w w:val="105"/>
        </w:rPr>
        <w:t>parliament’s</w:t>
      </w:r>
      <w:r>
        <w:rPr>
          <w:spacing w:val="-14"/>
          <w:w w:val="105"/>
        </w:rPr>
        <w:t xml:space="preserve"> </w:t>
      </w:r>
      <w:r>
        <w:rPr>
          <w:w w:val="105"/>
        </w:rPr>
        <w:t>role</w:t>
      </w:r>
      <w:r>
        <w:rPr>
          <w:spacing w:val="-14"/>
          <w:w w:val="105"/>
        </w:rPr>
        <w:t xml:space="preserve"> </w:t>
      </w:r>
      <w:r>
        <w:rPr>
          <w:w w:val="105"/>
        </w:rPr>
        <w:t>to</w:t>
      </w:r>
      <w:r>
        <w:rPr>
          <w:spacing w:val="-14"/>
          <w:w w:val="105"/>
        </w:rPr>
        <w:t xml:space="preserve"> </w:t>
      </w:r>
      <w:r>
        <w:rPr>
          <w:w w:val="105"/>
        </w:rPr>
        <w:t>oversee</w:t>
      </w:r>
      <w:r>
        <w:rPr>
          <w:spacing w:val="-14"/>
          <w:w w:val="105"/>
        </w:rPr>
        <w:t xml:space="preserve"> </w:t>
      </w:r>
      <w:r>
        <w:rPr>
          <w:w w:val="105"/>
        </w:rPr>
        <w:t>public</w:t>
      </w:r>
      <w:r>
        <w:rPr>
          <w:spacing w:val="-14"/>
          <w:w w:val="105"/>
        </w:rPr>
        <w:t xml:space="preserve"> </w:t>
      </w:r>
      <w:r>
        <w:rPr>
          <w:w w:val="105"/>
        </w:rPr>
        <w:t>expenditure,</w:t>
      </w:r>
      <w:r>
        <w:rPr>
          <w:spacing w:val="-14"/>
          <w:w w:val="105"/>
        </w:rPr>
        <w:t xml:space="preserve"> </w:t>
      </w:r>
      <w:r>
        <w:rPr>
          <w:w w:val="105"/>
        </w:rPr>
        <w:t>but</w:t>
      </w:r>
      <w:r>
        <w:rPr>
          <w:spacing w:val="-14"/>
          <w:w w:val="105"/>
        </w:rPr>
        <w:t xml:space="preserve"> </w:t>
      </w:r>
      <w:r>
        <w:rPr>
          <w:w w:val="105"/>
        </w:rPr>
        <w:t>it</w:t>
      </w:r>
      <w:r>
        <w:rPr>
          <w:spacing w:val="-14"/>
          <w:w w:val="105"/>
        </w:rPr>
        <w:t xml:space="preserve"> </w:t>
      </w:r>
      <w:r>
        <w:rPr>
          <w:w w:val="105"/>
        </w:rPr>
        <w:t>needs</w:t>
      </w:r>
      <w:r>
        <w:rPr>
          <w:spacing w:val="-14"/>
          <w:w w:val="105"/>
        </w:rPr>
        <w:t xml:space="preserve"> </w:t>
      </w:r>
      <w:r>
        <w:rPr>
          <w:w w:val="105"/>
        </w:rPr>
        <w:t>the information and opportunity to do so.</w:t>
      </w:r>
    </w:p>
    <w:p w:rsidR="00FB0FE6" w:rsidRDefault="00056ECC">
      <w:pPr>
        <w:pStyle w:val="BodyText"/>
        <w:spacing w:before="151" w:line="283" w:lineRule="auto"/>
        <w:ind w:left="426" w:right="237"/>
      </w:pPr>
      <w:r>
        <w:rPr>
          <w:w w:val="105"/>
        </w:rPr>
        <w:t>Regular</w:t>
      </w:r>
      <w:r>
        <w:rPr>
          <w:spacing w:val="-14"/>
          <w:w w:val="105"/>
        </w:rPr>
        <w:t xml:space="preserve"> </w:t>
      </w:r>
      <w:r>
        <w:rPr>
          <w:w w:val="105"/>
        </w:rPr>
        <w:t>reporting</w:t>
      </w:r>
      <w:r>
        <w:rPr>
          <w:spacing w:val="-14"/>
          <w:w w:val="105"/>
        </w:rPr>
        <w:t xml:space="preserve"> </w:t>
      </w:r>
      <w:r>
        <w:rPr>
          <w:w w:val="105"/>
        </w:rPr>
        <w:t>to</w:t>
      </w:r>
      <w:r>
        <w:rPr>
          <w:spacing w:val="-14"/>
          <w:w w:val="105"/>
        </w:rPr>
        <w:t xml:space="preserve"> </w:t>
      </w:r>
      <w:r>
        <w:rPr>
          <w:w w:val="105"/>
        </w:rPr>
        <w:t>parliament</w:t>
      </w:r>
      <w:r>
        <w:rPr>
          <w:spacing w:val="-14"/>
          <w:w w:val="105"/>
        </w:rPr>
        <w:t xml:space="preserve"> </w:t>
      </w:r>
      <w:r>
        <w:rPr>
          <w:w w:val="105"/>
        </w:rPr>
        <w:t>on</w:t>
      </w:r>
      <w:r>
        <w:rPr>
          <w:spacing w:val="-14"/>
          <w:w w:val="105"/>
        </w:rPr>
        <w:t xml:space="preserve"> </w:t>
      </w:r>
      <w:r>
        <w:rPr>
          <w:w w:val="105"/>
        </w:rPr>
        <w:t>ministerial</w:t>
      </w:r>
      <w:r>
        <w:rPr>
          <w:spacing w:val="-14"/>
          <w:w w:val="105"/>
        </w:rPr>
        <w:t xml:space="preserve"> </w:t>
      </w:r>
      <w:r>
        <w:rPr>
          <w:w w:val="105"/>
        </w:rPr>
        <w:t>intervention</w:t>
      </w:r>
      <w:r>
        <w:rPr>
          <w:spacing w:val="-14"/>
          <w:w w:val="105"/>
        </w:rPr>
        <w:t xml:space="preserve"> </w:t>
      </w:r>
      <w:r>
        <w:rPr>
          <w:w w:val="105"/>
        </w:rPr>
        <w:t>in</w:t>
      </w:r>
      <w:r>
        <w:rPr>
          <w:spacing w:val="-14"/>
          <w:w w:val="105"/>
        </w:rPr>
        <w:t xml:space="preserve"> </w:t>
      </w:r>
      <w:r>
        <w:rPr>
          <w:w w:val="105"/>
        </w:rPr>
        <w:t>grant allocations</w:t>
      </w:r>
      <w:r>
        <w:rPr>
          <w:spacing w:val="-2"/>
          <w:w w:val="105"/>
        </w:rPr>
        <w:t xml:space="preserve"> </w:t>
      </w:r>
      <w:r>
        <w:rPr>
          <w:w w:val="105"/>
        </w:rPr>
        <w:t>would</w:t>
      </w:r>
      <w:r>
        <w:rPr>
          <w:spacing w:val="-2"/>
          <w:w w:val="105"/>
        </w:rPr>
        <w:t xml:space="preserve"> </w:t>
      </w:r>
      <w:r>
        <w:rPr>
          <w:w w:val="105"/>
        </w:rPr>
        <w:t>give</w:t>
      </w:r>
      <w:r>
        <w:rPr>
          <w:spacing w:val="-2"/>
          <w:w w:val="105"/>
        </w:rPr>
        <w:t xml:space="preserve"> </w:t>
      </w:r>
      <w:r>
        <w:rPr>
          <w:w w:val="105"/>
        </w:rPr>
        <w:t>more</w:t>
      </w:r>
      <w:r>
        <w:rPr>
          <w:spacing w:val="-2"/>
          <w:w w:val="105"/>
        </w:rPr>
        <w:t xml:space="preserve"> </w:t>
      </w:r>
      <w:r>
        <w:rPr>
          <w:w w:val="105"/>
        </w:rPr>
        <w:t>opportunity</w:t>
      </w:r>
      <w:r>
        <w:rPr>
          <w:spacing w:val="-2"/>
          <w:w w:val="105"/>
        </w:rPr>
        <w:t xml:space="preserve"> </w:t>
      </w:r>
      <w:r>
        <w:rPr>
          <w:w w:val="105"/>
        </w:rPr>
        <w:t>for</w:t>
      </w:r>
      <w:r>
        <w:rPr>
          <w:spacing w:val="-2"/>
          <w:w w:val="105"/>
        </w:rPr>
        <w:t xml:space="preserve"> </w:t>
      </w:r>
      <w:r>
        <w:rPr>
          <w:w w:val="105"/>
        </w:rPr>
        <w:t>scrutiny</w:t>
      </w:r>
      <w:r>
        <w:rPr>
          <w:spacing w:val="-2"/>
          <w:w w:val="105"/>
        </w:rPr>
        <w:t xml:space="preserve"> </w:t>
      </w:r>
      <w:r>
        <w:rPr>
          <w:w w:val="105"/>
        </w:rPr>
        <w:t>of</w:t>
      </w:r>
      <w:r>
        <w:rPr>
          <w:spacing w:val="-2"/>
          <w:w w:val="105"/>
        </w:rPr>
        <w:t xml:space="preserve"> </w:t>
      </w:r>
      <w:r>
        <w:rPr>
          <w:w w:val="105"/>
        </w:rPr>
        <w:t xml:space="preserve">ministerial discretion (Section </w:t>
      </w:r>
      <w:hyperlink w:anchor="_bookmark159" w:history="1">
        <w:r>
          <w:rPr>
            <w:w w:val="105"/>
          </w:rPr>
          <w:t>4.1.4).</w:t>
        </w:r>
      </w:hyperlink>
    </w:p>
    <w:p w:rsidR="00FB0FE6" w:rsidRDefault="00056ECC">
      <w:pPr>
        <w:pStyle w:val="BodyText"/>
        <w:spacing w:before="149" w:line="280" w:lineRule="auto"/>
        <w:ind w:left="426" w:right="927"/>
        <w:rPr>
          <w:sz w:val="13"/>
        </w:rPr>
      </w:pPr>
      <w:r>
        <w:rPr>
          <w:w w:val="105"/>
        </w:rPr>
        <w:t>A</w:t>
      </w:r>
      <w:r>
        <w:rPr>
          <w:spacing w:val="-15"/>
          <w:w w:val="105"/>
        </w:rPr>
        <w:t xml:space="preserve"> </w:t>
      </w:r>
      <w:r>
        <w:rPr>
          <w:w w:val="105"/>
        </w:rPr>
        <w:t>multi-party</w:t>
      </w:r>
      <w:r>
        <w:rPr>
          <w:spacing w:val="-15"/>
          <w:w w:val="105"/>
        </w:rPr>
        <w:t xml:space="preserve"> </w:t>
      </w:r>
      <w:r>
        <w:rPr>
          <w:w w:val="105"/>
        </w:rPr>
        <w:t>standing</w:t>
      </w:r>
      <w:r>
        <w:rPr>
          <w:spacing w:val="-14"/>
          <w:w w:val="105"/>
        </w:rPr>
        <w:t xml:space="preserve"> </w:t>
      </w:r>
      <w:r>
        <w:rPr>
          <w:w w:val="105"/>
        </w:rPr>
        <w:t>parliamentary</w:t>
      </w:r>
      <w:r>
        <w:rPr>
          <w:spacing w:val="-15"/>
          <w:w w:val="105"/>
        </w:rPr>
        <w:t xml:space="preserve"> </w:t>
      </w:r>
      <w:r>
        <w:rPr>
          <w:w w:val="105"/>
        </w:rPr>
        <w:t>committee</w:t>
      </w:r>
      <w:r>
        <w:rPr>
          <w:spacing w:val="-14"/>
          <w:w w:val="105"/>
        </w:rPr>
        <w:t xml:space="preserve"> </w:t>
      </w:r>
      <w:r>
        <w:rPr>
          <w:w w:val="105"/>
        </w:rPr>
        <w:t>should</w:t>
      </w:r>
      <w:r>
        <w:rPr>
          <w:spacing w:val="-15"/>
          <w:w w:val="105"/>
        </w:rPr>
        <w:t xml:space="preserve"> </w:t>
      </w:r>
      <w:r>
        <w:rPr>
          <w:w w:val="105"/>
        </w:rPr>
        <w:t>oversee compliance with grants rules and check that any reasons for non-compliance are adequate and published.</w:t>
      </w:r>
      <w:hyperlink w:anchor="_bookmark168" w:history="1">
        <w:r>
          <w:rPr>
            <w:w w:val="105"/>
            <w:position w:val="7"/>
            <w:sz w:val="13"/>
          </w:rPr>
          <w:t>130</w:t>
        </w:r>
      </w:hyperlink>
    </w:p>
    <w:p w:rsidR="00FB0FE6" w:rsidRDefault="00056ECC">
      <w:pPr>
        <w:pStyle w:val="BodyText"/>
        <w:spacing w:before="152" w:line="280" w:lineRule="auto"/>
        <w:ind w:left="426" w:right="335"/>
        <w:rPr>
          <w:sz w:val="13"/>
        </w:rPr>
      </w:pPr>
      <w:r>
        <w:rPr>
          <w:w w:val="105"/>
        </w:rPr>
        <w:t>Such</w:t>
      </w:r>
      <w:r>
        <w:rPr>
          <w:spacing w:val="-13"/>
          <w:w w:val="105"/>
        </w:rPr>
        <w:t xml:space="preserve"> </w:t>
      </w:r>
      <w:r>
        <w:rPr>
          <w:w w:val="105"/>
        </w:rPr>
        <w:t>a</w:t>
      </w:r>
      <w:r>
        <w:rPr>
          <w:spacing w:val="-13"/>
          <w:w w:val="105"/>
        </w:rPr>
        <w:t xml:space="preserve"> </w:t>
      </w:r>
      <w:r>
        <w:rPr>
          <w:w w:val="105"/>
        </w:rPr>
        <w:t>committee</w:t>
      </w:r>
      <w:r>
        <w:rPr>
          <w:spacing w:val="-13"/>
          <w:w w:val="105"/>
        </w:rPr>
        <w:t xml:space="preserve"> </w:t>
      </w:r>
      <w:r>
        <w:rPr>
          <w:w w:val="105"/>
        </w:rPr>
        <w:t>should</w:t>
      </w:r>
      <w:r>
        <w:rPr>
          <w:spacing w:val="-13"/>
          <w:w w:val="105"/>
        </w:rPr>
        <w:t xml:space="preserve"> </w:t>
      </w:r>
      <w:r>
        <w:rPr>
          <w:w w:val="105"/>
        </w:rPr>
        <w:t>be</w:t>
      </w:r>
      <w:r>
        <w:rPr>
          <w:spacing w:val="-13"/>
          <w:w w:val="105"/>
        </w:rPr>
        <w:t xml:space="preserve"> </w:t>
      </w:r>
      <w:r>
        <w:rPr>
          <w:w w:val="105"/>
        </w:rPr>
        <w:t>a</w:t>
      </w:r>
      <w:r>
        <w:rPr>
          <w:spacing w:val="-13"/>
          <w:w w:val="105"/>
        </w:rPr>
        <w:t xml:space="preserve"> </w:t>
      </w:r>
      <w:r>
        <w:rPr>
          <w:w w:val="105"/>
        </w:rPr>
        <w:t>powerful</w:t>
      </w:r>
      <w:r>
        <w:rPr>
          <w:spacing w:val="-13"/>
          <w:w w:val="105"/>
        </w:rPr>
        <w:t xml:space="preserve"> </w:t>
      </w:r>
      <w:r>
        <w:rPr>
          <w:w w:val="105"/>
        </w:rPr>
        <w:t>and</w:t>
      </w:r>
      <w:r>
        <w:rPr>
          <w:spacing w:val="-13"/>
          <w:w w:val="105"/>
        </w:rPr>
        <w:t xml:space="preserve"> </w:t>
      </w:r>
      <w:r>
        <w:rPr>
          <w:w w:val="105"/>
        </w:rPr>
        <w:t>public</w:t>
      </w:r>
      <w:r>
        <w:rPr>
          <w:spacing w:val="-13"/>
          <w:w w:val="105"/>
        </w:rPr>
        <w:t xml:space="preserve"> </w:t>
      </w:r>
      <w:r>
        <w:rPr>
          <w:w w:val="105"/>
        </w:rPr>
        <w:t>check</w:t>
      </w:r>
      <w:r>
        <w:rPr>
          <w:spacing w:val="-13"/>
          <w:w w:val="105"/>
        </w:rPr>
        <w:t xml:space="preserve"> </w:t>
      </w:r>
      <w:r>
        <w:rPr>
          <w:w w:val="105"/>
        </w:rPr>
        <w:t>on</w:t>
      </w:r>
      <w:r>
        <w:rPr>
          <w:spacing w:val="-13"/>
          <w:w w:val="105"/>
        </w:rPr>
        <w:t xml:space="preserve"> </w:t>
      </w:r>
      <w:r>
        <w:rPr>
          <w:w w:val="105"/>
        </w:rPr>
        <w:t>conduct of minsters and public officials, because it would require them to answer</w:t>
      </w:r>
      <w:r>
        <w:rPr>
          <w:spacing w:val="-11"/>
          <w:w w:val="105"/>
        </w:rPr>
        <w:t xml:space="preserve"> </w:t>
      </w:r>
      <w:r>
        <w:rPr>
          <w:w w:val="105"/>
        </w:rPr>
        <w:t>questions</w:t>
      </w:r>
      <w:r>
        <w:rPr>
          <w:spacing w:val="-11"/>
          <w:w w:val="105"/>
        </w:rPr>
        <w:t xml:space="preserve"> </w:t>
      </w:r>
      <w:r>
        <w:rPr>
          <w:w w:val="105"/>
        </w:rPr>
        <w:t>on</w:t>
      </w:r>
      <w:r>
        <w:rPr>
          <w:spacing w:val="-11"/>
          <w:w w:val="105"/>
        </w:rPr>
        <w:t xml:space="preserve"> </w:t>
      </w:r>
      <w:r>
        <w:rPr>
          <w:w w:val="105"/>
        </w:rPr>
        <w:t>their</w:t>
      </w:r>
      <w:r>
        <w:rPr>
          <w:spacing w:val="-11"/>
          <w:w w:val="105"/>
        </w:rPr>
        <w:t xml:space="preserve"> </w:t>
      </w:r>
      <w:r>
        <w:rPr>
          <w:w w:val="105"/>
        </w:rPr>
        <w:t>compliance</w:t>
      </w:r>
      <w:r>
        <w:rPr>
          <w:spacing w:val="-11"/>
          <w:w w:val="105"/>
        </w:rPr>
        <w:t xml:space="preserve"> </w:t>
      </w:r>
      <w:r>
        <w:rPr>
          <w:w w:val="105"/>
        </w:rPr>
        <w:t>with</w:t>
      </w:r>
      <w:r>
        <w:rPr>
          <w:spacing w:val="-11"/>
          <w:w w:val="105"/>
        </w:rPr>
        <w:t xml:space="preserve"> </w:t>
      </w:r>
      <w:r>
        <w:rPr>
          <w:w w:val="105"/>
        </w:rPr>
        <w:t>rules</w:t>
      </w:r>
      <w:r>
        <w:rPr>
          <w:spacing w:val="-11"/>
          <w:w w:val="105"/>
        </w:rPr>
        <w:t xml:space="preserve"> </w:t>
      </w:r>
      <w:r>
        <w:rPr>
          <w:w w:val="105"/>
        </w:rPr>
        <w:t>and</w:t>
      </w:r>
      <w:r>
        <w:rPr>
          <w:spacing w:val="-11"/>
          <w:w w:val="105"/>
        </w:rPr>
        <w:t xml:space="preserve"> </w:t>
      </w:r>
      <w:r>
        <w:rPr>
          <w:w w:val="105"/>
        </w:rPr>
        <w:t>account</w:t>
      </w:r>
      <w:r>
        <w:rPr>
          <w:spacing w:val="-11"/>
          <w:w w:val="105"/>
        </w:rPr>
        <w:t xml:space="preserve"> </w:t>
      </w:r>
      <w:r>
        <w:rPr>
          <w:w w:val="105"/>
        </w:rPr>
        <w:t>for</w:t>
      </w:r>
      <w:r>
        <w:rPr>
          <w:spacing w:val="-11"/>
          <w:w w:val="105"/>
        </w:rPr>
        <w:t xml:space="preserve"> </w:t>
      </w:r>
      <w:r>
        <w:rPr>
          <w:w w:val="105"/>
        </w:rPr>
        <w:t>any deviations. The committee could also make recommendations to further strengthen grants processes if required.</w:t>
      </w:r>
      <w:hyperlink w:anchor="_bookmark172" w:history="1">
        <w:r>
          <w:rPr>
            <w:w w:val="105"/>
            <w:position w:val="7"/>
            <w:sz w:val="13"/>
          </w:rPr>
          <w:t>131</w:t>
        </w:r>
      </w:hyperlink>
    </w:p>
    <w:p w:rsidR="00FB0FE6" w:rsidRDefault="00FB0FE6">
      <w:pPr>
        <w:pStyle w:val="BodyText"/>
        <w:spacing w:before="4"/>
        <w:rPr>
          <w:sz w:val="25"/>
        </w:rPr>
      </w:pPr>
    </w:p>
    <w:p w:rsidR="00FB0FE6" w:rsidRDefault="00056ECC">
      <w:pPr>
        <w:pStyle w:val="Heading4"/>
        <w:numPr>
          <w:ilvl w:val="2"/>
          <w:numId w:val="11"/>
        </w:numPr>
        <w:tabs>
          <w:tab w:val="left" w:pos="1146"/>
          <w:tab w:val="left" w:pos="1147"/>
        </w:tabs>
        <w:spacing w:before="1"/>
        <w:ind w:left="1146"/>
      </w:pPr>
      <w:r>
        <w:rPr>
          <w:color w:val="F2901D"/>
        </w:rPr>
        <w:t>Improve</w:t>
      </w:r>
      <w:r>
        <w:rPr>
          <w:color w:val="F2901D"/>
          <w:spacing w:val="19"/>
        </w:rPr>
        <w:t xml:space="preserve"> </w:t>
      </w:r>
      <w:r>
        <w:rPr>
          <w:color w:val="F2901D"/>
        </w:rPr>
        <w:t>transparency</w:t>
      </w:r>
      <w:r>
        <w:rPr>
          <w:color w:val="F2901D"/>
          <w:spacing w:val="19"/>
        </w:rPr>
        <w:t xml:space="preserve"> </w:t>
      </w:r>
      <w:r>
        <w:rPr>
          <w:color w:val="F2901D"/>
        </w:rPr>
        <w:t>to</w:t>
      </w:r>
      <w:r>
        <w:rPr>
          <w:color w:val="F2901D"/>
          <w:spacing w:val="20"/>
        </w:rPr>
        <w:t xml:space="preserve"> </w:t>
      </w:r>
      <w:r>
        <w:rPr>
          <w:color w:val="F2901D"/>
        </w:rPr>
        <w:t>enable</w:t>
      </w:r>
      <w:r>
        <w:rPr>
          <w:color w:val="F2901D"/>
          <w:spacing w:val="19"/>
        </w:rPr>
        <w:t xml:space="preserve"> </w:t>
      </w:r>
      <w:r>
        <w:rPr>
          <w:color w:val="F2901D"/>
        </w:rPr>
        <w:t>broader</w:t>
      </w:r>
      <w:r>
        <w:rPr>
          <w:color w:val="F2901D"/>
          <w:spacing w:val="20"/>
        </w:rPr>
        <w:t xml:space="preserve"> </w:t>
      </w:r>
      <w:r>
        <w:rPr>
          <w:color w:val="F2901D"/>
          <w:spacing w:val="-2"/>
        </w:rPr>
        <w:t>oversight</w:t>
      </w:r>
    </w:p>
    <w:p w:rsidR="00FB0FE6" w:rsidRDefault="00056ECC">
      <w:pPr>
        <w:pStyle w:val="BodyText"/>
        <w:spacing w:before="116" w:line="270" w:lineRule="atLeast"/>
        <w:ind w:left="426"/>
      </w:pPr>
      <w:r>
        <w:rPr>
          <w:spacing w:val="-2"/>
          <w:w w:val="105"/>
        </w:rPr>
        <w:t>Transparency</w:t>
      </w:r>
      <w:r>
        <w:rPr>
          <w:spacing w:val="-6"/>
          <w:w w:val="105"/>
        </w:rPr>
        <w:t xml:space="preserve"> </w:t>
      </w:r>
      <w:r>
        <w:rPr>
          <w:spacing w:val="-2"/>
          <w:w w:val="105"/>
        </w:rPr>
        <w:t>in</w:t>
      </w:r>
      <w:r>
        <w:rPr>
          <w:spacing w:val="-6"/>
          <w:w w:val="105"/>
        </w:rPr>
        <w:t xml:space="preserve"> </w:t>
      </w:r>
      <w:r>
        <w:rPr>
          <w:spacing w:val="-2"/>
          <w:w w:val="105"/>
        </w:rPr>
        <w:t>grant</w:t>
      </w:r>
      <w:r>
        <w:rPr>
          <w:spacing w:val="-6"/>
          <w:w w:val="105"/>
        </w:rPr>
        <w:t xml:space="preserve"> </w:t>
      </w:r>
      <w:r>
        <w:rPr>
          <w:spacing w:val="-2"/>
          <w:w w:val="105"/>
        </w:rPr>
        <w:t>processes</w:t>
      </w:r>
      <w:r>
        <w:rPr>
          <w:spacing w:val="-6"/>
          <w:w w:val="105"/>
        </w:rPr>
        <w:t xml:space="preserve"> </w:t>
      </w:r>
      <w:r>
        <w:rPr>
          <w:spacing w:val="-2"/>
          <w:w w:val="105"/>
        </w:rPr>
        <w:t>and</w:t>
      </w:r>
      <w:r>
        <w:rPr>
          <w:spacing w:val="-6"/>
          <w:w w:val="105"/>
        </w:rPr>
        <w:t xml:space="preserve"> </w:t>
      </w:r>
      <w:r>
        <w:rPr>
          <w:spacing w:val="-2"/>
          <w:w w:val="105"/>
        </w:rPr>
        <w:t>decision-making</w:t>
      </w:r>
      <w:r>
        <w:rPr>
          <w:spacing w:val="-6"/>
          <w:w w:val="105"/>
        </w:rPr>
        <w:t xml:space="preserve"> </w:t>
      </w:r>
      <w:r>
        <w:rPr>
          <w:spacing w:val="-2"/>
          <w:w w:val="105"/>
        </w:rPr>
        <w:t>enables</w:t>
      </w:r>
      <w:r>
        <w:rPr>
          <w:spacing w:val="-6"/>
          <w:w w:val="105"/>
        </w:rPr>
        <w:t xml:space="preserve"> </w:t>
      </w:r>
      <w:r>
        <w:rPr>
          <w:spacing w:val="-2"/>
          <w:w w:val="105"/>
        </w:rPr>
        <w:t xml:space="preserve">broader </w:t>
      </w:r>
      <w:r>
        <w:rPr>
          <w:w w:val="105"/>
        </w:rPr>
        <w:t>public scrutiny, including by the media and parliament, which in turn</w:t>
      </w:r>
    </w:p>
    <w:p w:rsidR="00FB0FE6" w:rsidRDefault="00FB0FE6">
      <w:pPr>
        <w:spacing w:line="270" w:lineRule="atLeast"/>
        <w:sectPr w:rsidR="00FB0FE6">
          <w:pgSz w:w="16840" w:h="11910" w:orient="landscape"/>
          <w:pgMar w:top="1340" w:right="1140" w:bottom="1200" w:left="860" w:header="689" w:footer="991" w:gutter="0"/>
          <w:cols w:num="2" w:space="720" w:equalWidth="0">
            <w:col w:w="7036" w:space="645"/>
            <w:col w:w="7159"/>
          </w:cols>
        </w:sectPr>
      </w:pPr>
    </w:p>
    <w:p w:rsidR="00FB0FE6" w:rsidRDefault="00056ECC">
      <w:pPr>
        <w:tabs>
          <w:tab w:val="left" w:pos="8106"/>
          <w:tab w:val="left" w:pos="10771"/>
        </w:tabs>
        <w:spacing w:before="1"/>
        <w:ind w:left="852"/>
        <w:rPr>
          <w:rFonts w:ascii="Times New Roman"/>
          <w:sz w:val="17"/>
        </w:rPr>
      </w:pPr>
      <w:proofErr w:type="gramStart"/>
      <w:r>
        <w:rPr>
          <w:sz w:val="17"/>
        </w:rPr>
        <w:t>selection</w:t>
      </w:r>
      <w:proofErr w:type="gramEnd"/>
      <w:r>
        <w:rPr>
          <w:spacing w:val="-2"/>
          <w:sz w:val="17"/>
        </w:rPr>
        <w:t xml:space="preserve"> </w:t>
      </w:r>
      <w:r>
        <w:rPr>
          <w:sz w:val="17"/>
        </w:rPr>
        <w:t>of</w:t>
      </w:r>
      <w:r>
        <w:rPr>
          <w:spacing w:val="-1"/>
          <w:sz w:val="17"/>
        </w:rPr>
        <w:t xml:space="preserve"> </w:t>
      </w:r>
      <w:r>
        <w:rPr>
          <w:sz w:val="17"/>
        </w:rPr>
        <w:t>grant</w:t>
      </w:r>
      <w:r>
        <w:rPr>
          <w:spacing w:val="-2"/>
          <w:sz w:val="17"/>
        </w:rPr>
        <w:t xml:space="preserve"> </w:t>
      </w:r>
      <w:r>
        <w:rPr>
          <w:sz w:val="17"/>
        </w:rPr>
        <w:t>recipients.</w:t>
      </w:r>
      <w:r>
        <w:rPr>
          <w:spacing w:val="9"/>
          <w:sz w:val="17"/>
        </w:rPr>
        <w:t xml:space="preserve"> </w:t>
      </w:r>
      <w:r>
        <w:rPr>
          <w:sz w:val="17"/>
        </w:rPr>
        <w:t>This</w:t>
      </w:r>
      <w:r>
        <w:rPr>
          <w:spacing w:val="-1"/>
          <w:sz w:val="17"/>
        </w:rPr>
        <w:t xml:space="preserve"> </w:t>
      </w:r>
      <w:r>
        <w:rPr>
          <w:sz w:val="17"/>
        </w:rPr>
        <w:t>also</w:t>
      </w:r>
      <w:r>
        <w:rPr>
          <w:spacing w:val="-2"/>
          <w:sz w:val="17"/>
        </w:rPr>
        <w:t xml:space="preserve"> </w:t>
      </w:r>
      <w:r>
        <w:rPr>
          <w:sz w:val="17"/>
        </w:rPr>
        <w:t>resolves</w:t>
      </w:r>
      <w:r>
        <w:rPr>
          <w:spacing w:val="-1"/>
          <w:sz w:val="17"/>
        </w:rPr>
        <w:t xml:space="preserve"> </w:t>
      </w:r>
      <w:r>
        <w:rPr>
          <w:sz w:val="17"/>
        </w:rPr>
        <w:t>an</w:t>
      </w:r>
      <w:r>
        <w:rPr>
          <w:spacing w:val="-2"/>
          <w:sz w:val="17"/>
        </w:rPr>
        <w:t xml:space="preserve"> </w:t>
      </w:r>
      <w:r>
        <w:rPr>
          <w:sz w:val="17"/>
        </w:rPr>
        <w:t>existing</w:t>
      </w:r>
      <w:r>
        <w:rPr>
          <w:spacing w:val="-1"/>
          <w:sz w:val="17"/>
        </w:rPr>
        <w:t xml:space="preserve"> </w:t>
      </w:r>
      <w:r>
        <w:rPr>
          <w:sz w:val="17"/>
        </w:rPr>
        <w:t>dispute</w:t>
      </w:r>
      <w:r>
        <w:rPr>
          <w:spacing w:val="-2"/>
          <w:sz w:val="17"/>
        </w:rPr>
        <w:t xml:space="preserve"> </w:t>
      </w:r>
      <w:r>
        <w:rPr>
          <w:sz w:val="17"/>
        </w:rPr>
        <w:t>as</w:t>
      </w:r>
      <w:r>
        <w:rPr>
          <w:spacing w:val="-1"/>
          <w:sz w:val="17"/>
        </w:rPr>
        <w:t xml:space="preserve"> </w:t>
      </w:r>
      <w:r>
        <w:rPr>
          <w:sz w:val="17"/>
        </w:rPr>
        <w:t>to</w:t>
      </w:r>
      <w:r>
        <w:rPr>
          <w:spacing w:val="-1"/>
          <w:sz w:val="17"/>
        </w:rPr>
        <w:t xml:space="preserve"> </w:t>
      </w:r>
      <w:r>
        <w:rPr>
          <w:spacing w:val="-4"/>
          <w:sz w:val="17"/>
        </w:rPr>
        <w:t>what</w:t>
      </w:r>
      <w:r>
        <w:rPr>
          <w:sz w:val="17"/>
        </w:rPr>
        <w:tab/>
      </w:r>
      <w:bookmarkStart w:id="175" w:name="_bookmark168"/>
      <w:bookmarkEnd w:id="175"/>
      <w:r>
        <w:rPr>
          <w:rFonts w:ascii="Times New Roman"/>
          <w:sz w:val="17"/>
          <w:u w:val="single"/>
        </w:rPr>
        <w:tab/>
      </w:r>
    </w:p>
    <w:p w:rsidR="00FB0FE6" w:rsidRDefault="00FB0FE6">
      <w:pPr>
        <w:rPr>
          <w:rFonts w:ascii="Times New Roman"/>
          <w:sz w:val="17"/>
        </w:rPr>
        <w:sectPr w:rsidR="00FB0FE6">
          <w:type w:val="continuous"/>
          <w:pgSz w:w="16840" w:h="11910" w:orient="landscape"/>
          <w:pgMar w:top="1340" w:right="1140" w:bottom="280" w:left="860" w:header="689" w:footer="991" w:gutter="0"/>
          <w:cols w:space="720"/>
        </w:sectPr>
      </w:pPr>
    </w:p>
    <w:p w:rsidR="00FB0FE6" w:rsidRDefault="00056ECC">
      <w:pPr>
        <w:spacing w:before="24" w:line="268" w:lineRule="auto"/>
        <w:ind w:left="852" w:right="75"/>
        <w:rPr>
          <w:sz w:val="17"/>
        </w:rPr>
      </w:pPr>
      <w:proofErr w:type="gramStart"/>
      <w:r>
        <w:rPr>
          <w:sz w:val="17"/>
        </w:rPr>
        <w:t>qualifies</w:t>
      </w:r>
      <w:proofErr w:type="gramEnd"/>
      <w:r>
        <w:rPr>
          <w:sz w:val="17"/>
        </w:rPr>
        <w:t xml:space="preserve"> as ‘rejected’, with some claiming that ‘not recommended’ does not qualify</w:t>
      </w:r>
      <w:r>
        <w:rPr>
          <w:spacing w:val="-2"/>
          <w:sz w:val="17"/>
        </w:rPr>
        <w:t xml:space="preserve"> </w:t>
      </w:r>
      <w:r>
        <w:rPr>
          <w:sz w:val="17"/>
        </w:rPr>
        <w:t>as</w:t>
      </w:r>
      <w:r>
        <w:rPr>
          <w:spacing w:val="-2"/>
          <w:sz w:val="17"/>
        </w:rPr>
        <w:t xml:space="preserve"> </w:t>
      </w:r>
      <w:r>
        <w:rPr>
          <w:sz w:val="17"/>
        </w:rPr>
        <w:t>‘rejected’</w:t>
      </w:r>
      <w:r>
        <w:rPr>
          <w:spacing w:val="-2"/>
          <w:sz w:val="17"/>
        </w:rPr>
        <w:t xml:space="preserve"> </w:t>
      </w:r>
      <w:r>
        <w:rPr>
          <w:sz w:val="17"/>
        </w:rPr>
        <w:t>and</w:t>
      </w:r>
      <w:r>
        <w:rPr>
          <w:spacing w:val="-2"/>
          <w:sz w:val="17"/>
        </w:rPr>
        <w:t xml:space="preserve"> </w:t>
      </w:r>
      <w:r>
        <w:rPr>
          <w:sz w:val="17"/>
        </w:rPr>
        <w:t>therefore</w:t>
      </w:r>
      <w:r>
        <w:rPr>
          <w:spacing w:val="-2"/>
          <w:sz w:val="17"/>
        </w:rPr>
        <w:t xml:space="preserve"> </w:t>
      </w:r>
      <w:r>
        <w:rPr>
          <w:sz w:val="17"/>
        </w:rPr>
        <w:t>does</w:t>
      </w:r>
      <w:r>
        <w:rPr>
          <w:spacing w:val="-2"/>
          <w:sz w:val="17"/>
        </w:rPr>
        <w:t xml:space="preserve"> </w:t>
      </w:r>
      <w:r>
        <w:rPr>
          <w:sz w:val="17"/>
        </w:rPr>
        <w:t>not</w:t>
      </w:r>
      <w:r>
        <w:rPr>
          <w:spacing w:val="-2"/>
          <w:sz w:val="17"/>
        </w:rPr>
        <w:t xml:space="preserve"> </w:t>
      </w:r>
      <w:r>
        <w:rPr>
          <w:sz w:val="17"/>
        </w:rPr>
        <w:t>need</w:t>
      </w:r>
      <w:r>
        <w:rPr>
          <w:spacing w:val="-2"/>
          <w:sz w:val="17"/>
        </w:rPr>
        <w:t xml:space="preserve"> </w:t>
      </w:r>
      <w:r>
        <w:rPr>
          <w:sz w:val="17"/>
        </w:rPr>
        <w:t>to</w:t>
      </w:r>
      <w:r>
        <w:rPr>
          <w:spacing w:val="-2"/>
          <w:sz w:val="17"/>
        </w:rPr>
        <w:t xml:space="preserve"> </w:t>
      </w:r>
      <w:r>
        <w:rPr>
          <w:sz w:val="17"/>
        </w:rPr>
        <w:t>be</w:t>
      </w:r>
      <w:r>
        <w:rPr>
          <w:spacing w:val="-2"/>
          <w:sz w:val="17"/>
        </w:rPr>
        <w:t xml:space="preserve"> </w:t>
      </w:r>
      <w:r>
        <w:rPr>
          <w:sz w:val="17"/>
        </w:rPr>
        <w:t xml:space="preserve">reported: </w:t>
      </w:r>
      <w:hyperlink w:anchor="_bookmark241" w:history="1">
        <w:r>
          <w:rPr>
            <w:sz w:val="17"/>
          </w:rPr>
          <w:t>Finance</w:t>
        </w:r>
        <w:r>
          <w:rPr>
            <w:spacing w:val="-2"/>
            <w:sz w:val="17"/>
          </w:rPr>
          <w:t xml:space="preserve"> </w:t>
        </w:r>
        <w:r>
          <w:rPr>
            <w:sz w:val="17"/>
          </w:rPr>
          <w:t>and</w:t>
        </w:r>
      </w:hyperlink>
      <w:r>
        <w:rPr>
          <w:sz w:val="17"/>
        </w:rPr>
        <w:t xml:space="preserve"> </w:t>
      </w:r>
      <w:bookmarkStart w:id="176" w:name="_bookmark169"/>
      <w:bookmarkEnd w:id="176"/>
      <w:r>
        <w:rPr>
          <w:sz w:val="17"/>
        </w:rPr>
        <w:fldChar w:fldCharType="begin"/>
      </w:r>
      <w:r>
        <w:rPr>
          <w:sz w:val="17"/>
        </w:rPr>
        <w:instrText xml:space="preserve"> HYPERLINK \l "_bookmark241" </w:instrText>
      </w:r>
      <w:r>
        <w:rPr>
          <w:sz w:val="17"/>
        </w:rPr>
        <w:fldChar w:fldCharType="separate"/>
      </w:r>
      <w:r>
        <w:rPr>
          <w:sz w:val="17"/>
        </w:rPr>
        <w:t>Public Administration Legislation Committee (2021).</w:t>
      </w:r>
      <w:r>
        <w:rPr>
          <w:sz w:val="17"/>
        </w:rPr>
        <w:fldChar w:fldCharType="end"/>
      </w:r>
    </w:p>
    <w:p w:rsidR="00FB0FE6" w:rsidRDefault="00056ECC">
      <w:pPr>
        <w:pStyle w:val="ListParagraph"/>
        <w:numPr>
          <w:ilvl w:val="0"/>
          <w:numId w:val="6"/>
        </w:numPr>
        <w:tabs>
          <w:tab w:val="left" w:pos="853"/>
        </w:tabs>
        <w:spacing w:before="1" w:line="268" w:lineRule="auto"/>
        <w:ind w:left="852" w:right="364" w:hanging="427"/>
        <w:jc w:val="left"/>
        <w:rPr>
          <w:sz w:val="17"/>
        </w:rPr>
      </w:pPr>
      <w:r>
        <w:rPr>
          <w:sz w:val="17"/>
        </w:rPr>
        <w:t>The</w:t>
      </w:r>
      <w:r>
        <w:rPr>
          <w:spacing w:val="-4"/>
          <w:sz w:val="17"/>
        </w:rPr>
        <w:t xml:space="preserve"> </w:t>
      </w:r>
      <w:r>
        <w:rPr>
          <w:sz w:val="17"/>
        </w:rPr>
        <w:t>finance</w:t>
      </w:r>
      <w:r>
        <w:rPr>
          <w:spacing w:val="-4"/>
          <w:sz w:val="17"/>
        </w:rPr>
        <w:t xml:space="preserve"> </w:t>
      </w:r>
      <w:r>
        <w:rPr>
          <w:sz w:val="17"/>
        </w:rPr>
        <w:t>minister</w:t>
      </w:r>
      <w:r>
        <w:rPr>
          <w:spacing w:val="-4"/>
          <w:sz w:val="17"/>
        </w:rPr>
        <w:t xml:space="preserve"> </w:t>
      </w:r>
      <w:r>
        <w:rPr>
          <w:sz w:val="17"/>
        </w:rPr>
        <w:t>is</w:t>
      </w:r>
      <w:r>
        <w:rPr>
          <w:spacing w:val="-4"/>
          <w:sz w:val="17"/>
        </w:rPr>
        <w:t xml:space="preserve"> </w:t>
      </w:r>
      <w:r>
        <w:rPr>
          <w:sz w:val="17"/>
        </w:rPr>
        <w:t>responsible</w:t>
      </w:r>
      <w:r>
        <w:rPr>
          <w:spacing w:val="-4"/>
          <w:sz w:val="17"/>
        </w:rPr>
        <w:t xml:space="preserve"> </w:t>
      </w:r>
      <w:r>
        <w:rPr>
          <w:sz w:val="17"/>
        </w:rPr>
        <w:t>for</w:t>
      </w:r>
      <w:r>
        <w:rPr>
          <w:spacing w:val="-4"/>
          <w:sz w:val="17"/>
        </w:rPr>
        <w:t xml:space="preserve"> </w:t>
      </w:r>
      <w:r>
        <w:rPr>
          <w:sz w:val="17"/>
        </w:rPr>
        <w:t>overseeing</w:t>
      </w:r>
      <w:r>
        <w:rPr>
          <w:spacing w:val="-4"/>
          <w:sz w:val="17"/>
        </w:rPr>
        <w:t xml:space="preserve"> </w:t>
      </w:r>
      <w:r>
        <w:rPr>
          <w:sz w:val="17"/>
        </w:rPr>
        <w:t>grants,</w:t>
      </w:r>
      <w:r>
        <w:rPr>
          <w:spacing w:val="-4"/>
          <w:sz w:val="17"/>
        </w:rPr>
        <w:t xml:space="preserve"> </w:t>
      </w:r>
      <w:r>
        <w:rPr>
          <w:sz w:val="17"/>
        </w:rPr>
        <w:t>and</w:t>
      </w:r>
      <w:r>
        <w:rPr>
          <w:spacing w:val="-4"/>
          <w:sz w:val="17"/>
        </w:rPr>
        <w:t xml:space="preserve"> </w:t>
      </w:r>
      <w:r>
        <w:rPr>
          <w:sz w:val="17"/>
        </w:rPr>
        <w:t>also</w:t>
      </w:r>
      <w:r>
        <w:rPr>
          <w:spacing w:val="-4"/>
          <w:sz w:val="17"/>
        </w:rPr>
        <w:t xml:space="preserve"> </w:t>
      </w:r>
      <w:r>
        <w:rPr>
          <w:sz w:val="17"/>
        </w:rPr>
        <w:t>sits</w:t>
      </w:r>
      <w:r>
        <w:rPr>
          <w:spacing w:val="-4"/>
          <w:sz w:val="17"/>
        </w:rPr>
        <w:t xml:space="preserve"> </w:t>
      </w:r>
      <w:r>
        <w:rPr>
          <w:sz w:val="17"/>
        </w:rPr>
        <w:t>on</w:t>
      </w:r>
      <w:r>
        <w:rPr>
          <w:spacing w:val="-4"/>
          <w:sz w:val="17"/>
        </w:rPr>
        <w:t xml:space="preserve"> </w:t>
      </w:r>
      <w:r>
        <w:rPr>
          <w:sz w:val="17"/>
        </w:rPr>
        <w:t xml:space="preserve">the </w:t>
      </w:r>
      <w:bookmarkStart w:id="177" w:name="_bookmark170"/>
      <w:bookmarkEnd w:id="177"/>
      <w:r>
        <w:rPr>
          <w:sz w:val="17"/>
        </w:rPr>
        <w:t>expenditure review committee.</w:t>
      </w:r>
    </w:p>
    <w:p w:rsidR="00FB0FE6" w:rsidRDefault="00056ECC">
      <w:pPr>
        <w:pStyle w:val="ListParagraph"/>
        <w:numPr>
          <w:ilvl w:val="0"/>
          <w:numId w:val="6"/>
        </w:numPr>
        <w:tabs>
          <w:tab w:val="left" w:pos="853"/>
        </w:tabs>
        <w:ind w:left="852" w:hanging="427"/>
        <w:jc w:val="left"/>
        <w:rPr>
          <w:sz w:val="17"/>
        </w:rPr>
      </w:pPr>
      <w:hyperlink w:anchor="_bookmark265" w:history="1">
        <w:bookmarkStart w:id="178" w:name="_bookmark171"/>
        <w:bookmarkEnd w:id="178"/>
        <w:r>
          <w:rPr>
            <w:sz w:val="17"/>
          </w:rPr>
          <w:t xml:space="preserve">Ng </w:t>
        </w:r>
        <w:r>
          <w:rPr>
            <w:spacing w:val="-2"/>
            <w:sz w:val="17"/>
          </w:rPr>
          <w:t>(2021).</w:t>
        </w:r>
      </w:hyperlink>
    </w:p>
    <w:p w:rsidR="00FB0FE6" w:rsidRDefault="00056ECC">
      <w:pPr>
        <w:pStyle w:val="ListParagraph"/>
        <w:numPr>
          <w:ilvl w:val="0"/>
          <w:numId w:val="6"/>
        </w:numPr>
        <w:tabs>
          <w:tab w:val="left" w:pos="853"/>
        </w:tabs>
        <w:spacing w:before="24" w:line="268" w:lineRule="auto"/>
        <w:ind w:left="852" w:right="38" w:hanging="427"/>
        <w:jc w:val="left"/>
        <w:rPr>
          <w:sz w:val="17"/>
        </w:rPr>
      </w:pPr>
      <w:hyperlink w:anchor="_bookmark225" w:history="1">
        <w:r>
          <w:rPr>
            <w:sz w:val="17"/>
          </w:rPr>
          <w:t>Connolly</w:t>
        </w:r>
        <w:r>
          <w:rPr>
            <w:spacing w:val="-3"/>
            <w:sz w:val="17"/>
          </w:rPr>
          <w:t xml:space="preserve"> </w:t>
        </w:r>
        <w:r>
          <w:rPr>
            <w:sz w:val="17"/>
          </w:rPr>
          <w:t>(2020)</w:t>
        </w:r>
      </w:hyperlink>
      <w:r>
        <w:rPr>
          <w:spacing w:val="-3"/>
          <w:sz w:val="17"/>
        </w:rPr>
        <w:t xml:space="preserve"> </w:t>
      </w:r>
      <w:r>
        <w:rPr>
          <w:sz w:val="17"/>
        </w:rPr>
        <w:t>recommended</w:t>
      </w:r>
      <w:r>
        <w:rPr>
          <w:spacing w:val="-3"/>
          <w:sz w:val="17"/>
        </w:rPr>
        <w:t xml:space="preserve"> </w:t>
      </w:r>
      <w:r>
        <w:rPr>
          <w:sz w:val="17"/>
        </w:rPr>
        <w:t>introducing</w:t>
      </w:r>
      <w:r>
        <w:rPr>
          <w:spacing w:val="-3"/>
          <w:sz w:val="17"/>
        </w:rPr>
        <w:t xml:space="preserve"> </w:t>
      </w:r>
      <w:r>
        <w:rPr>
          <w:sz w:val="17"/>
        </w:rPr>
        <w:t>a</w:t>
      </w:r>
      <w:r>
        <w:rPr>
          <w:spacing w:val="-3"/>
          <w:sz w:val="17"/>
        </w:rPr>
        <w:t xml:space="preserve"> </w:t>
      </w:r>
      <w:r>
        <w:rPr>
          <w:sz w:val="17"/>
        </w:rPr>
        <w:t>requirement</w:t>
      </w:r>
      <w:r>
        <w:rPr>
          <w:spacing w:val="-3"/>
          <w:sz w:val="17"/>
        </w:rPr>
        <w:t xml:space="preserve"> </w:t>
      </w:r>
      <w:r>
        <w:rPr>
          <w:sz w:val="17"/>
        </w:rPr>
        <w:t>in</w:t>
      </w:r>
      <w:r>
        <w:rPr>
          <w:spacing w:val="-3"/>
          <w:sz w:val="17"/>
        </w:rPr>
        <w:t xml:space="preserve"> </w:t>
      </w:r>
      <w:r>
        <w:rPr>
          <w:sz w:val="17"/>
        </w:rPr>
        <w:t>Ministerial</w:t>
      </w:r>
      <w:r>
        <w:rPr>
          <w:spacing w:val="-3"/>
          <w:sz w:val="17"/>
        </w:rPr>
        <w:t xml:space="preserve"> </w:t>
      </w:r>
      <w:r>
        <w:rPr>
          <w:sz w:val="17"/>
        </w:rPr>
        <w:t>Standards that ministers comply with the Commonwealth Grants Rules.</w:t>
      </w:r>
    </w:p>
    <w:p w:rsidR="00FB0FE6" w:rsidRDefault="00056ECC">
      <w:pPr>
        <w:pStyle w:val="ListParagraph"/>
        <w:numPr>
          <w:ilvl w:val="0"/>
          <w:numId w:val="6"/>
        </w:numPr>
        <w:tabs>
          <w:tab w:val="left" w:pos="853"/>
        </w:tabs>
        <w:spacing w:before="24" w:line="268" w:lineRule="auto"/>
        <w:ind w:left="852" w:right="502" w:hanging="427"/>
        <w:jc w:val="left"/>
        <w:rPr>
          <w:sz w:val="17"/>
        </w:rPr>
      </w:pPr>
      <w:r>
        <w:br w:type="column"/>
      </w:r>
      <w:r>
        <w:rPr>
          <w:sz w:val="17"/>
        </w:rPr>
        <w:t>As</w:t>
      </w:r>
      <w:r>
        <w:rPr>
          <w:spacing w:val="-1"/>
          <w:sz w:val="17"/>
        </w:rPr>
        <w:t xml:space="preserve"> </w:t>
      </w:r>
      <w:r>
        <w:rPr>
          <w:sz w:val="17"/>
        </w:rPr>
        <w:t>recommended</w:t>
      </w:r>
      <w:r>
        <w:rPr>
          <w:spacing w:val="-1"/>
          <w:sz w:val="17"/>
        </w:rPr>
        <w:t xml:space="preserve"> </w:t>
      </w:r>
      <w:r>
        <w:rPr>
          <w:sz w:val="17"/>
        </w:rPr>
        <w:t>by</w:t>
      </w:r>
      <w:r>
        <w:rPr>
          <w:spacing w:val="-1"/>
          <w:sz w:val="17"/>
        </w:rPr>
        <w:t xml:space="preserve"> </w:t>
      </w:r>
      <w:hyperlink w:anchor="_bookmark302" w:history="1">
        <w:proofErr w:type="spellStart"/>
        <w:r>
          <w:rPr>
            <w:sz w:val="17"/>
          </w:rPr>
          <w:t>Twomey</w:t>
        </w:r>
        <w:proofErr w:type="spellEnd"/>
        <w:r>
          <w:rPr>
            <w:spacing w:val="-1"/>
            <w:sz w:val="17"/>
          </w:rPr>
          <w:t xml:space="preserve"> </w:t>
        </w:r>
        <w:r>
          <w:rPr>
            <w:sz w:val="17"/>
          </w:rPr>
          <w:t>(2022).</w:t>
        </w:r>
      </w:hyperlink>
      <w:r>
        <w:rPr>
          <w:sz w:val="17"/>
        </w:rPr>
        <w:t xml:space="preserve"> This</w:t>
      </w:r>
      <w:r>
        <w:rPr>
          <w:spacing w:val="-1"/>
          <w:sz w:val="17"/>
        </w:rPr>
        <w:t xml:space="preserve"> </w:t>
      </w:r>
      <w:r>
        <w:rPr>
          <w:sz w:val="17"/>
        </w:rPr>
        <w:t>could</w:t>
      </w:r>
      <w:r>
        <w:rPr>
          <w:spacing w:val="-1"/>
          <w:sz w:val="17"/>
        </w:rPr>
        <w:t xml:space="preserve"> </w:t>
      </w:r>
      <w:r>
        <w:rPr>
          <w:sz w:val="17"/>
        </w:rPr>
        <w:t>be</w:t>
      </w:r>
      <w:r>
        <w:rPr>
          <w:spacing w:val="-1"/>
          <w:sz w:val="17"/>
        </w:rPr>
        <w:t xml:space="preserve"> </w:t>
      </w:r>
      <w:r>
        <w:rPr>
          <w:sz w:val="17"/>
        </w:rPr>
        <w:t>an</w:t>
      </w:r>
      <w:r>
        <w:rPr>
          <w:spacing w:val="-1"/>
          <w:sz w:val="17"/>
        </w:rPr>
        <w:t xml:space="preserve"> </w:t>
      </w:r>
      <w:r>
        <w:rPr>
          <w:sz w:val="17"/>
        </w:rPr>
        <w:t>extension</w:t>
      </w:r>
      <w:r>
        <w:rPr>
          <w:spacing w:val="-1"/>
          <w:sz w:val="17"/>
        </w:rPr>
        <w:t xml:space="preserve"> </w:t>
      </w:r>
      <w:r>
        <w:rPr>
          <w:sz w:val="17"/>
        </w:rPr>
        <w:t>of</w:t>
      </w:r>
      <w:r>
        <w:rPr>
          <w:spacing w:val="-1"/>
          <w:sz w:val="17"/>
        </w:rPr>
        <w:t xml:space="preserve"> </w:t>
      </w:r>
      <w:r>
        <w:rPr>
          <w:sz w:val="17"/>
        </w:rPr>
        <w:t>the</w:t>
      </w:r>
      <w:r>
        <w:rPr>
          <w:spacing w:val="-1"/>
          <w:sz w:val="17"/>
        </w:rPr>
        <w:t xml:space="preserve"> </w:t>
      </w:r>
      <w:r>
        <w:rPr>
          <w:sz w:val="17"/>
        </w:rPr>
        <w:t>Joint Committee of Public Accounts and Audit, or a new committee with similar independence</w:t>
      </w:r>
      <w:r>
        <w:rPr>
          <w:spacing w:val="-4"/>
          <w:sz w:val="17"/>
        </w:rPr>
        <w:t xml:space="preserve"> </w:t>
      </w:r>
      <w:r>
        <w:rPr>
          <w:sz w:val="17"/>
        </w:rPr>
        <w:t>and</w:t>
      </w:r>
      <w:r>
        <w:rPr>
          <w:spacing w:val="-4"/>
          <w:sz w:val="17"/>
        </w:rPr>
        <w:t xml:space="preserve"> </w:t>
      </w:r>
      <w:r>
        <w:rPr>
          <w:sz w:val="17"/>
        </w:rPr>
        <w:t>influence. The</w:t>
      </w:r>
      <w:r>
        <w:rPr>
          <w:spacing w:val="-4"/>
          <w:sz w:val="17"/>
        </w:rPr>
        <w:t xml:space="preserve"> </w:t>
      </w:r>
      <w:r>
        <w:rPr>
          <w:sz w:val="17"/>
        </w:rPr>
        <w:t>committee</w:t>
      </w:r>
      <w:r>
        <w:rPr>
          <w:spacing w:val="-4"/>
          <w:sz w:val="17"/>
        </w:rPr>
        <w:t xml:space="preserve"> </w:t>
      </w:r>
      <w:r>
        <w:rPr>
          <w:sz w:val="17"/>
        </w:rPr>
        <w:t>could</w:t>
      </w:r>
      <w:r>
        <w:rPr>
          <w:spacing w:val="-4"/>
          <w:sz w:val="17"/>
        </w:rPr>
        <w:t xml:space="preserve"> </w:t>
      </w:r>
      <w:r>
        <w:rPr>
          <w:sz w:val="17"/>
        </w:rPr>
        <w:t>censure</w:t>
      </w:r>
      <w:r>
        <w:rPr>
          <w:spacing w:val="-4"/>
          <w:sz w:val="17"/>
        </w:rPr>
        <w:t xml:space="preserve"> </w:t>
      </w:r>
      <w:r>
        <w:rPr>
          <w:sz w:val="17"/>
        </w:rPr>
        <w:t>ministers</w:t>
      </w:r>
      <w:r>
        <w:rPr>
          <w:spacing w:val="-4"/>
          <w:sz w:val="17"/>
        </w:rPr>
        <w:t xml:space="preserve"> </w:t>
      </w:r>
      <w:r>
        <w:rPr>
          <w:sz w:val="17"/>
        </w:rPr>
        <w:t>who</w:t>
      </w:r>
      <w:r>
        <w:rPr>
          <w:spacing w:val="-4"/>
          <w:sz w:val="17"/>
        </w:rPr>
        <w:t xml:space="preserve"> </w:t>
      </w:r>
      <w:r>
        <w:rPr>
          <w:sz w:val="17"/>
        </w:rPr>
        <w:t xml:space="preserve">fail </w:t>
      </w:r>
      <w:bookmarkStart w:id="179" w:name="_bookmark172"/>
      <w:bookmarkEnd w:id="179"/>
      <w:r>
        <w:rPr>
          <w:sz w:val="17"/>
        </w:rPr>
        <w:t>to meet the required standards.</w:t>
      </w:r>
    </w:p>
    <w:p w:rsidR="00FB0FE6" w:rsidRDefault="00056ECC">
      <w:pPr>
        <w:pStyle w:val="ListParagraph"/>
        <w:numPr>
          <w:ilvl w:val="0"/>
          <w:numId w:val="6"/>
        </w:numPr>
        <w:tabs>
          <w:tab w:val="left" w:pos="853"/>
        </w:tabs>
        <w:spacing w:before="1" w:line="268" w:lineRule="auto"/>
        <w:ind w:left="852" w:right="214" w:hanging="427"/>
        <w:jc w:val="left"/>
        <w:rPr>
          <w:sz w:val="17"/>
        </w:rPr>
      </w:pPr>
      <w:r>
        <w:rPr>
          <w:sz w:val="17"/>
        </w:rPr>
        <w:t>For</w:t>
      </w:r>
      <w:r>
        <w:rPr>
          <w:spacing w:val="-4"/>
          <w:sz w:val="17"/>
        </w:rPr>
        <w:t xml:space="preserve"> </w:t>
      </w:r>
      <w:r>
        <w:rPr>
          <w:sz w:val="17"/>
        </w:rPr>
        <w:t>example,</w:t>
      </w:r>
      <w:r>
        <w:rPr>
          <w:spacing w:val="-4"/>
          <w:sz w:val="17"/>
        </w:rPr>
        <w:t xml:space="preserve"> </w:t>
      </w:r>
      <w:r>
        <w:rPr>
          <w:sz w:val="17"/>
        </w:rPr>
        <w:t>if</w:t>
      </w:r>
      <w:r>
        <w:rPr>
          <w:spacing w:val="-4"/>
          <w:sz w:val="17"/>
        </w:rPr>
        <w:t xml:space="preserve"> </w:t>
      </w:r>
      <w:r>
        <w:rPr>
          <w:sz w:val="17"/>
        </w:rPr>
        <w:t>public</w:t>
      </w:r>
      <w:r>
        <w:rPr>
          <w:spacing w:val="-4"/>
          <w:sz w:val="17"/>
        </w:rPr>
        <w:t xml:space="preserve"> </w:t>
      </w:r>
      <w:r>
        <w:rPr>
          <w:sz w:val="17"/>
        </w:rPr>
        <w:t>servants</w:t>
      </w:r>
      <w:r>
        <w:rPr>
          <w:spacing w:val="-4"/>
          <w:sz w:val="17"/>
        </w:rPr>
        <w:t xml:space="preserve"> </w:t>
      </w:r>
      <w:r>
        <w:rPr>
          <w:sz w:val="17"/>
        </w:rPr>
        <w:t>appear</w:t>
      </w:r>
      <w:r>
        <w:rPr>
          <w:spacing w:val="-4"/>
          <w:sz w:val="17"/>
        </w:rPr>
        <w:t xml:space="preserve"> </w:t>
      </w:r>
      <w:r>
        <w:rPr>
          <w:sz w:val="17"/>
        </w:rPr>
        <w:t>to</w:t>
      </w:r>
      <w:r>
        <w:rPr>
          <w:spacing w:val="-4"/>
          <w:sz w:val="17"/>
        </w:rPr>
        <w:t xml:space="preserve"> </w:t>
      </w:r>
      <w:r>
        <w:rPr>
          <w:sz w:val="17"/>
        </w:rPr>
        <w:t>feel</w:t>
      </w:r>
      <w:r>
        <w:rPr>
          <w:spacing w:val="-4"/>
          <w:sz w:val="17"/>
        </w:rPr>
        <w:t xml:space="preserve"> </w:t>
      </w:r>
      <w:r>
        <w:rPr>
          <w:sz w:val="17"/>
        </w:rPr>
        <w:t>pressured</w:t>
      </w:r>
      <w:r>
        <w:rPr>
          <w:spacing w:val="-4"/>
          <w:sz w:val="17"/>
        </w:rPr>
        <w:t xml:space="preserve"> </w:t>
      </w:r>
      <w:r>
        <w:rPr>
          <w:sz w:val="17"/>
        </w:rPr>
        <w:t>to</w:t>
      </w:r>
      <w:r>
        <w:rPr>
          <w:spacing w:val="-4"/>
          <w:sz w:val="17"/>
        </w:rPr>
        <w:t xml:space="preserve"> </w:t>
      </w:r>
      <w:r>
        <w:rPr>
          <w:sz w:val="17"/>
        </w:rPr>
        <w:t>accommodate</w:t>
      </w:r>
      <w:r>
        <w:rPr>
          <w:spacing w:val="-4"/>
          <w:sz w:val="17"/>
        </w:rPr>
        <w:t xml:space="preserve"> </w:t>
      </w:r>
      <w:r>
        <w:rPr>
          <w:sz w:val="17"/>
        </w:rPr>
        <w:t>political interests, rather than favouring broader public value, the committee could recommend the use of independent probity advisers to supervise adherence to proper process for high-risk grants, as occurs in major procurement.</w:t>
      </w:r>
    </w:p>
    <w:p w:rsidR="00FB0FE6" w:rsidRDefault="00FB0FE6">
      <w:pPr>
        <w:spacing w:line="268" w:lineRule="auto"/>
        <w:rPr>
          <w:sz w:val="17"/>
        </w:rPr>
        <w:sectPr w:rsidR="00FB0FE6">
          <w:type w:val="continuous"/>
          <w:pgSz w:w="16840" w:h="11910" w:orient="landscape"/>
          <w:pgMar w:top="1340" w:right="1140" w:bottom="280" w:left="860" w:header="689" w:footer="991" w:gutter="0"/>
          <w:cols w:num="2" w:space="720" w:equalWidth="0">
            <w:col w:w="7031" w:space="632"/>
            <w:col w:w="7177"/>
          </w:cols>
        </w:sectPr>
      </w:pPr>
    </w:p>
    <w:p w:rsidR="00FB0FE6" w:rsidRDefault="00056ECC">
      <w:pPr>
        <w:pStyle w:val="BodyText"/>
        <w:spacing w:before="160" w:line="283" w:lineRule="auto"/>
        <w:ind w:left="443" w:right="26"/>
      </w:pPr>
      <w:proofErr w:type="gramStart"/>
      <w:r>
        <w:rPr>
          <w:w w:val="105"/>
        </w:rPr>
        <w:lastRenderedPageBreak/>
        <w:t>provides</w:t>
      </w:r>
      <w:proofErr w:type="gramEnd"/>
      <w:r>
        <w:rPr>
          <w:spacing w:val="-13"/>
          <w:w w:val="105"/>
        </w:rPr>
        <w:t xml:space="preserve"> </w:t>
      </w:r>
      <w:r>
        <w:rPr>
          <w:w w:val="105"/>
        </w:rPr>
        <w:t>a</w:t>
      </w:r>
      <w:r>
        <w:rPr>
          <w:spacing w:val="-13"/>
          <w:w w:val="105"/>
        </w:rPr>
        <w:t xml:space="preserve"> </w:t>
      </w:r>
      <w:r>
        <w:rPr>
          <w:w w:val="105"/>
        </w:rPr>
        <w:t>signal</w:t>
      </w:r>
      <w:r>
        <w:rPr>
          <w:spacing w:val="-13"/>
          <w:w w:val="105"/>
        </w:rPr>
        <w:t xml:space="preserve"> </w:t>
      </w:r>
      <w:r>
        <w:rPr>
          <w:w w:val="105"/>
        </w:rPr>
        <w:t>back</w:t>
      </w:r>
      <w:r>
        <w:rPr>
          <w:spacing w:val="-13"/>
          <w:w w:val="105"/>
        </w:rPr>
        <w:t xml:space="preserve"> </w:t>
      </w:r>
      <w:r>
        <w:rPr>
          <w:w w:val="105"/>
        </w:rPr>
        <w:t>to</w:t>
      </w:r>
      <w:r>
        <w:rPr>
          <w:spacing w:val="-13"/>
          <w:w w:val="105"/>
        </w:rPr>
        <w:t xml:space="preserve"> </w:t>
      </w:r>
      <w:r>
        <w:rPr>
          <w:w w:val="105"/>
        </w:rPr>
        <w:t>governments</w:t>
      </w:r>
      <w:r>
        <w:rPr>
          <w:spacing w:val="-13"/>
          <w:w w:val="105"/>
        </w:rPr>
        <w:t xml:space="preserve"> </w:t>
      </w:r>
      <w:r>
        <w:rPr>
          <w:w w:val="105"/>
        </w:rPr>
        <w:t>about</w:t>
      </w:r>
      <w:r>
        <w:rPr>
          <w:spacing w:val="-13"/>
          <w:w w:val="105"/>
        </w:rPr>
        <w:t xml:space="preserve"> </w:t>
      </w:r>
      <w:r>
        <w:rPr>
          <w:w w:val="105"/>
        </w:rPr>
        <w:t>what</w:t>
      </w:r>
      <w:r>
        <w:rPr>
          <w:spacing w:val="-13"/>
          <w:w w:val="105"/>
        </w:rPr>
        <w:t xml:space="preserve"> </w:t>
      </w:r>
      <w:r>
        <w:rPr>
          <w:w w:val="105"/>
        </w:rPr>
        <w:t>the</w:t>
      </w:r>
      <w:r>
        <w:rPr>
          <w:spacing w:val="-13"/>
          <w:w w:val="105"/>
        </w:rPr>
        <w:t xml:space="preserve"> </w:t>
      </w:r>
      <w:r>
        <w:rPr>
          <w:w w:val="105"/>
        </w:rPr>
        <w:t>public</w:t>
      </w:r>
      <w:r>
        <w:rPr>
          <w:spacing w:val="-13"/>
          <w:w w:val="105"/>
        </w:rPr>
        <w:t xml:space="preserve"> </w:t>
      </w:r>
      <w:r>
        <w:rPr>
          <w:w w:val="105"/>
        </w:rPr>
        <w:t>wants</w:t>
      </w:r>
      <w:r>
        <w:rPr>
          <w:spacing w:val="-13"/>
          <w:w w:val="105"/>
        </w:rPr>
        <w:t xml:space="preserve"> </w:t>
      </w:r>
      <w:r>
        <w:rPr>
          <w:w w:val="105"/>
        </w:rPr>
        <w:t xml:space="preserve">and </w:t>
      </w:r>
      <w:r>
        <w:rPr>
          <w:spacing w:val="-2"/>
          <w:w w:val="105"/>
        </w:rPr>
        <w:t>expects.</w:t>
      </w:r>
    </w:p>
    <w:p w:rsidR="00FB0FE6" w:rsidRDefault="00056ECC">
      <w:pPr>
        <w:pStyle w:val="BodyText"/>
        <w:spacing w:before="162" w:line="280" w:lineRule="auto"/>
        <w:ind w:left="443" w:right="191"/>
      </w:pPr>
      <w:r>
        <w:rPr>
          <w:w w:val="105"/>
        </w:rPr>
        <w:t>Federal</w:t>
      </w:r>
      <w:r>
        <w:rPr>
          <w:spacing w:val="-15"/>
          <w:w w:val="105"/>
        </w:rPr>
        <w:t xml:space="preserve"> </w:t>
      </w:r>
      <w:r>
        <w:rPr>
          <w:w w:val="105"/>
        </w:rPr>
        <w:t>and</w:t>
      </w:r>
      <w:r>
        <w:rPr>
          <w:spacing w:val="-15"/>
          <w:w w:val="105"/>
        </w:rPr>
        <w:t xml:space="preserve"> </w:t>
      </w:r>
      <w:r>
        <w:rPr>
          <w:w w:val="105"/>
        </w:rPr>
        <w:t>state</w:t>
      </w:r>
      <w:r>
        <w:rPr>
          <w:spacing w:val="-14"/>
          <w:w w:val="105"/>
        </w:rPr>
        <w:t xml:space="preserve"> </w:t>
      </w:r>
      <w:r>
        <w:rPr>
          <w:w w:val="105"/>
        </w:rPr>
        <w:t>finance</w:t>
      </w:r>
      <w:r>
        <w:rPr>
          <w:spacing w:val="-15"/>
          <w:w w:val="105"/>
        </w:rPr>
        <w:t xml:space="preserve"> </w:t>
      </w:r>
      <w:r>
        <w:rPr>
          <w:w w:val="105"/>
        </w:rPr>
        <w:t>departments</w:t>
      </w:r>
      <w:r>
        <w:rPr>
          <w:spacing w:val="-14"/>
          <w:w w:val="105"/>
        </w:rPr>
        <w:t xml:space="preserve"> </w:t>
      </w:r>
      <w:r>
        <w:rPr>
          <w:w w:val="105"/>
        </w:rPr>
        <w:t>should</w:t>
      </w:r>
      <w:r>
        <w:rPr>
          <w:spacing w:val="-15"/>
          <w:w w:val="105"/>
        </w:rPr>
        <w:t xml:space="preserve"> </w:t>
      </w:r>
      <w:r>
        <w:rPr>
          <w:w w:val="105"/>
        </w:rPr>
        <w:t>publish</w:t>
      </w:r>
      <w:r>
        <w:rPr>
          <w:spacing w:val="-15"/>
          <w:w w:val="105"/>
        </w:rPr>
        <w:t xml:space="preserve"> </w:t>
      </w:r>
      <w:r>
        <w:rPr>
          <w:w w:val="105"/>
        </w:rPr>
        <w:t>annual</w:t>
      </w:r>
      <w:r>
        <w:rPr>
          <w:spacing w:val="-14"/>
          <w:w w:val="105"/>
        </w:rPr>
        <w:t xml:space="preserve"> </w:t>
      </w:r>
      <w:r>
        <w:rPr>
          <w:w w:val="105"/>
        </w:rPr>
        <w:t>reports on grant programs</w:t>
      </w:r>
      <w:proofErr w:type="gramStart"/>
      <w:r>
        <w:rPr>
          <w:w w:val="105"/>
        </w:rPr>
        <w:t>,</w:t>
      </w:r>
      <w:proofErr w:type="gramEnd"/>
      <w:r>
        <w:rPr>
          <w:w w:val="105"/>
          <w:position w:val="7"/>
          <w:sz w:val="13"/>
        </w:rPr>
        <w:fldChar w:fldCharType="begin"/>
      </w:r>
      <w:r>
        <w:rPr>
          <w:w w:val="105"/>
          <w:position w:val="7"/>
          <w:sz w:val="13"/>
        </w:rPr>
        <w:instrText xml:space="preserve"> HYPERLINK \l "_bookmark173" </w:instrText>
      </w:r>
      <w:r>
        <w:rPr>
          <w:w w:val="105"/>
          <w:position w:val="7"/>
          <w:sz w:val="13"/>
        </w:rPr>
        <w:fldChar w:fldCharType="separate"/>
      </w:r>
      <w:r>
        <w:rPr>
          <w:w w:val="105"/>
          <w:position w:val="7"/>
          <w:sz w:val="13"/>
        </w:rPr>
        <w:t>132</w:t>
      </w:r>
      <w:r>
        <w:rPr>
          <w:w w:val="105"/>
          <w:position w:val="7"/>
          <w:sz w:val="13"/>
        </w:rPr>
        <w:fldChar w:fldCharType="end"/>
      </w:r>
      <w:r>
        <w:rPr>
          <w:spacing w:val="35"/>
          <w:w w:val="105"/>
          <w:position w:val="7"/>
          <w:sz w:val="13"/>
        </w:rPr>
        <w:t xml:space="preserve"> </w:t>
      </w:r>
      <w:r>
        <w:rPr>
          <w:w w:val="105"/>
        </w:rPr>
        <w:t>with a particular focus on new programs, to enable scrutiny of the legal authority for grant-making, reasons for choosing</w:t>
      </w:r>
      <w:r>
        <w:rPr>
          <w:spacing w:val="-11"/>
          <w:w w:val="105"/>
        </w:rPr>
        <w:t xml:space="preserve"> </w:t>
      </w:r>
      <w:r>
        <w:rPr>
          <w:w w:val="105"/>
        </w:rPr>
        <w:t>non-competitive</w:t>
      </w:r>
      <w:r>
        <w:rPr>
          <w:spacing w:val="-11"/>
          <w:w w:val="105"/>
        </w:rPr>
        <w:t xml:space="preserve"> </w:t>
      </w:r>
      <w:r>
        <w:rPr>
          <w:w w:val="105"/>
        </w:rPr>
        <w:t>processes,</w:t>
      </w:r>
      <w:r>
        <w:rPr>
          <w:spacing w:val="-11"/>
          <w:w w:val="105"/>
        </w:rPr>
        <w:t xml:space="preserve"> </w:t>
      </w:r>
      <w:r>
        <w:rPr>
          <w:w w:val="105"/>
        </w:rPr>
        <w:t>and</w:t>
      </w:r>
      <w:r>
        <w:rPr>
          <w:spacing w:val="-11"/>
          <w:w w:val="105"/>
        </w:rPr>
        <w:t xml:space="preserve"> </w:t>
      </w:r>
      <w:r>
        <w:rPr>
          <w:w w:val="105"/>
        </w:rPr>
        <w:t>other</w:t>
      </w:r>
      <w:r>
        <w:rPr>
          <w:spacing w:val="-11"/>
          <w:w w:val="105"/>
        </w:rPr>
        <w:t xml:space="preserve"> </w:t>
      </w:r>
      <w:r>
        <w:rPr>
          <w:w w:val="105"/>
        </w:rPr>
        <w:t>risks</w:t>
      </w:r>
      <w:r>
        <w:rPr>
          <w:spacing w:val="-11"/>
          <w:w w:val="105"/>
        </w:rPr>
        <w:t xml:space="preserve"> </w:t>
      </w:r>
      <w:r>
        <w:rPr>
          <w:w w:val="105"/>
        </w:rPr>
        <w:t>to</w:t>
      </w:r>
      <w:r>
        <w:rPr>
          <w:spacing w:val="-11"/>
          <w:w w:val="105"/>
        </w:rPr>
        <w:t xml:space="preserve"> </w:t>
      </w:r>
      <w:r>
        <w:rPr>
          <w:w w:val="105"/>
        </w:rPr>
        <w:t>effective</w:t>
      </w:r>
      <w:r>
        <w:rPr>
          <w:spacing w:val="-11"/>
          <w:w w:val="105"/>
        </w:rPr>
        <w:t xml:space="preserve"> </w:t>
      </w:r>
      <w:r>
        <w:rPr>
          <w:w w:val="105"/>
        </w:rPr>
        <w:t>use of public money.</w:t>
      </w:r>
    </w:p>
    <w:p w:rsidR="00FB0FE6" w:rsidRDefault="00056ECC">
      <w:pPr>
        <w:pStyle w:val="BodyText"/>
        <w:spacing w:before="168" w:line="283" w:lineRule="auto"/>
        <w:ind w:left="443" w:right="199"/>
      </w:pPr>
      <w:r>
        <w:rPr>
          <w:w w:val="105"/>
        </w:rPr>
        <w:t>This</w:t>
      </w:r>
      <w:r>
        <w:rPr>
          <w:spacing w:val="-9"/>
          <w:w w:val="105"/>
        </w:rPr>
        <w:t xml:space="preserve"> </w:t>
      </w:r>
      <w:r>
        <w:rPr>
          <w:w w:val="105"/>
        </w:rPr>
        <w:t>additional</w:t>
      </w:r>
      <w:r>
        <w:rPr>
          <w:spacing w:val="-9"/>
          <w:w w:val="105"/>
        </w:rPr>
        <w:t xml:space="preserve"> </w:t>
      </w:r>
      <w:r>
        <w:rPr>
          <w:w w:val="105"/>
        </w:rPr>
        <w:t>reporting</w:t>
      </w:r>
      <w:r>
        <w:rPr>
          <w:spacing w:val="-9"/>
          <w:w w:val="105"/>
        </w:rPr>
        <w:t xml:space="preserve"> </w:t>
      </w:r>
      <w:r>
        <w:rPr>
          <w:w w:val="105"/>
        </w:rPr>
        <w:t>function</w:t>
      </w:r>
      <w:r>
        <w:rPr>
          <w:spacing w:val="-9"/>
          <w:w w:val="105"/>
        </w:rPr>
        <w:t xml:space="preserve"> </w:t>
      </w:r>
      <w:r>
        <w:rPr>
          <w:w w:val="105"/>
        </w:rPr>
        <w:t>would</w:t>
      </w:r>
      <w:r>
        <w:rPr>
          <w:spacing w:val="-9"/>
          <w:w w:val="105"/>
        </w:rPr>
        <w:t xml:space="preserve"> </w:t>
      </w:r>
      <w:r>
        <w:rPr>
          <w:w w:val="105"/>
        </w:rPr>
        <w:t>strengthen</w:t>
      </w:r>
      <w:r>
        <w:rPr>
          <w:spacing w:val="-9"/>
          <w:w w:val="105"/>
        </w:rPr>
        <w:t xml:space="preserve"> </w:t>
      </w:r>
      <w:r>
        <w:rPr>
          <w:w w:val="105"/>
        </w:rPr>
        <w:t>the</w:t>
      </w:r>
      <w:r>
        <w:rPr>
          <w:spacing w:val="-9"/>
          <w:w w:val="105"/>
        </w:rPr>
        <w:t xml:space="preserve"> </w:t>
      </w:r>
      <w:r>
        <w:rPr>
          <w:w w:val="105"/>
        </w:rPr>
        <w:t>role</w:t>
      </w:r>
      <w:r>
        <w:rPr>
          <w:spacing w:val="-9"/>
          <w:w w:val="105"/>
        </w:rPr>
        <w:t xml:space="preserve"> </w:t>
      </w:r>
      <w:r>
        <w:rPr>
          <w:w w:val="105"/>
        </w:rPr>
        <w:t>of</w:t>
      </w:r>
      <w:r>
        <w:rPr>
          <w:spacing w:val="-9"/>
          <w:w w:val="105"/>
        </w:rPr>
        <w:t xml:space="preserve"> </w:t>
      </w:r>
      <w:r>
        <w:rPr>
          <w:w w:val="105"/>
        </w:rPr>
        <w:t>finance departments</w:t>
      </w:r>
      <w:r>
        <w:rPr>
          <w:spacing w:val="-6"/>
          <w:w w:val="105"/>
        </w:rPr>
        <w:t xml:space="preserve"> </w:t>
      </w:r>
      <w:r>
        <w:rPr>
          <w:w w:val="105"/>
        </w:rPr>
        <w:t>as</w:t>
      </w:r>
      <w:r>
        <w:rPr>
          <w:spacing w:val="-6"/>
          <w:w w:val="105"/>
        </w:rPr>
        <w:t xml:space="preserve"> </w:t>
      </w:r>
      <w:r>
        <w:rPr>
          <w:w w:val="105"/>
        </w:rPr>
        <w:t>stewards</w:t>
      </w:r>
      <w:r>
        <w:rPr>
          <w:spacing w:val="-6"/>
          <w:w w:val="105"/>
        </w:rPr>
        <w:t xml:space="preserve"> </w:t>
      </w:r>
      <w:r>
        <w:rPr>
          <w:w w:val="105"/>
        </w:rPr>
        <w:t>of</w:t>
      </w:r>
      <w:r>
        <w:rPr>
          <w:spacing w:val="-6"/>
          <w:w w:val="105"/>
        </w:rPr>
        <w:t xml:space="preserve"> </w:t>
      </w:r>
      <w:r>
        <w:rPr>
          <w:w w:val="105"/>
        </w:rPr>
        <w:t>the</w:t>
      </w:r>
      <w:r>
        <w:rPr>
          <w:spacing w:val="-6"/>
          <w:w w:val="105"/>
        </w:rPr>
        <w:t xml:space="preserve"> </w:t>
      </w:r>
      <w:r>
        <w:rPr>
          <w:w w:val="105"/>
        </w:rPr>
        <w:t>grants</w:t>
      </w:r>
      <w:r>
        <w:rPr>
          <w:spacing w:val="-6"/>
          <w:w w:val="105"/>
        </w:rPr>
        <w:t xml:space="preserve"> </w:t>
      </w:r>
      <w:r>
        <w:rPr>
          <w:w w:val="105"/>
        </w:rPr>
        <w:t>rules</w:t>
      </w:r>
      <w:r>
        <w:rPr>
          <w:spacing w:val="-6"/>
          <w:w w:val="105"/>
        </w:rPr>
        <w:t xml:space="preserve"> </w:t>
      </w:r>
      <w:r>
        <w:rPr>
          <w:w w:val="105"/>
        </w:rPr>
        <w:t>and</w:t>
      </w:r>
      <w:r>
        <w:rPr>
          <w:spacing w:val="-6"/>
          <w:w w:val="105"/>
        </w:rPr>
        <w:t xml:space="preserve"> </w:t>
      </w:r>
      <w:r>
        <w:rPr>
          <w:w w:val="105"/>
        </w:rPr>
        <w:t>enable</w:t>
      </w:r>
      <w:r>
        <w:rPr>
          <w:spacing w:val="-6"/>
          <w:w w:val="105"/>
        </w:rPr>
        <w:t xml:space="preserve"> </w:t>
      </w:r>
      <w:r>
        <w:rPr>
          <w:w w:val="105"/>
        </w:rPr>
        <w:t>them</w:t>
      </w:r>
      <w:r>
        <w:rPr>
          <w:spacing w:val="-6"/>
          <w:w w:val="105"/>
        </w:rPr>
        <w:t xml:space="preserve"> </w:t>
      </w:r>
      <w:r>
        <w:rPr>
          <w:w w:val="105"/>
        </w:rPr>
        <w:t>to</w:t>
      </w:r>
      <w:r>
        <w:rPr>
          <w:spacing w:val="-6"/>
          <w:w w:val="105"/>
        </w:rPr>
        <w:t xml:space="preserve"> </w:t>
      </w:r>
      <w:r>
        <w:rPr>
          <w:w w:val="105"/>
        </w:rPr>
        <w:t>take on a more active role in encouraging best practice across the public sector (as they already do for procurement). Stronger rules help, but ultimately</w:t>
      </w:r>
      <w:r>
        <w:rPr>
          <w:spacing w:val="-6"/>
          <w:w w:val="105"/>
        </w:rPr>
        <w:t xml:space="preserve"> </w:t>
      </w:r>
      <w:r>
        <w:rPr>
          <w:w w:val="105"/>
        </w:rPr>
        <w:t>public</w:t>
      </w:r>
      <w:r>
        <w:rPr>
          <w:spacing w:val="-6"/>
          <w:w w:val="105"/>
        </w:rPr>
        <w:t xml:space="preserve"> </w:t>
      </w:r>
      <w:r>
        <w:rPr>
          <w:w w:val="105"/>
        </w:rPr>
        <w:t>servants</w:t>
      </w:r>
      <w:r>
        <w:rPr>
          <w:spacing w:val="-6"/>
          <w:w w:val="105"/>
        </w:rPr>
        <w:t xml:space="preserve"> </w:t>
      </w:r>
      <w:r>
        <w:rPr>
          <w:w w:val="105"/>
        </w:rPr>
        <w:t>still</w:t>
      </w:r>
      <w:r>
        <w:rPr>
          <w:spacing w:val="-6"/>
          <w:w w:val="105"/>
        </w:rPr>
        <w:t xml:space="preserve"> </w:t>
      </w:r>
      <w:r>
        <w:rPr>
          <w:w w:val="105"/>
        </w:rPr>
        <w:t>need</w:t>
      </w:r>
      <w:r>
        <w:rPr>
          <w:spacing w:val="-6"/>
          <w:w w:val="105"/>
        </w:rPr>
        <w:t xml:space="preserve"> </w:t>
      </w:r>
      <w:r>
        <w:rPr>
          <w:w w:val="105"/>
        </w:rPr>
        <w:t>to</w:t>
      </w:r>
      <w:r>
        <w:rPr>
          <w:spacing w:val="-6"/>
          <w:w w:val="105"/>
        </w:rPr>
        <w:t xml:space="preserve"> </w:t>
      </w:r>
      <w:r>
        <w:rPr>
          <w:w w:val="105"/>
        </w:rPr>
        <w:t>implement</w:t>
      </w:r>
      <w:r>
        <w:rPr>
          <w:spacing w:val="-6"/>
          <w:w w:val="105"/>
        </w:rPr>
        <w:t xml:space="preserve"> </w:t>
      </w:r>
      <w:r>
        <w:rPr>
          <w:w w:val="105"/>
        </w:rPr>
        <w:t>them,</w:t>
      </w:r>
      <w:r>
        <w:rPr>
          <w:spacing w:val="-6"/>
          <w:w w:val="105"/>
        </w:rPr>
        <w:t xml:space="preserve"> </w:t>
      </w:r>
      <w:r>
        <w:rPr>
          <w:w w:val="105"/>
        </w:rPr>
        <w:t>so</w:t>
      </w:r>
      <w:r>
        <w:rPr>
          <w:spacing w:val="-6"/>
          <w:w w:val="105"/>
        </w:rPr>
        <w:t xml:space="preserve"> </w:t>
      </w:r>
      <w:r>
        <w:rPr>
          <w:w w:val="105"/>
        </w:rPr>
        <w:t>fostering</w:t>
      </w:r>
      <w:r>
        <w:rPr>
          <w:spacing w:val="-6"/>
          <w:w w:val="105"/>
        </w:rPr>
        <w:t xml:space="preserve"> </w:t>
      </w:r>
      <w:r>
        <w:rPr>
          <w:w w:val="105"/>
        </w:rPr>
        <w:t>a culture</w:t>
      </w:r>
      <w:r>
        <w:rPr>
          <w:spacing w:val="-14"/>
          <w:w w:val="105"/>
        </w:rPr>
        <w:t xml:space="preserve"> </w:t>
      </w:r>
      <w:r>
        <w:rPr>
          <w:w w:val="105"/>
        </w:rPr>
        <w:t>of</w:t>
      </w:r>
      <w:r>
        <w:rPr>
          <w:spacing w:val="-14"/>
          <w:w w:val="105"/>
        </w:rPr>
        <w:t xml:space="preserve"> </w:t>
      </w:r>
      <w:r>
        <w:rPr>
          <w:w w:val="105"/>
        </w:rPr>
        <w:t>best</w:t>
      </w:r>
      <w:r>
        <w:rPr>
          <w:spacing w:val="-14"/>
          <w:w w:val="105"/>
        </w:rPr>
        <w:t xml:space="preserve"> </w:t>
      </w:r>
      <w:r>
        <w:rPr>
          <w:w w:val="105"/>
        </w:rPr>
        <w:t>practice</w:t>
      </w:r>
      <w:r>
        <w:rPr>
          <w:spacing w:val="-14"/>
          <w:w w:val="105"/>
        </w:rPr>
        <w:t xml:space="preserve"> </w:t>
      </w:r>
      <w:r>
        <w:rPr>
          <w:w w:val="105"/>
        </w:rPr>
        <w:t>in</w:t>
      </w:r>
      <w:r>
        <w:rPr>
          <w:spacing w:val="-14"/>
          <w:w w:val="105"/>
        </w:rPr>
        <w:t xml:space="preserve"> </w:t>
      </w:r>
      <w:r>
        <w:rPr>
          <w:w w:val="105"/>
        </w:rPr>
        <w:t>grants</w:t>
      </w:r>
      <w:r>
        <w:rPr>
          <w:spacing w:val="-14"/>
          <w:w w:val="105"/>
        </w:rPr>
        <w:t xml:space="preserve"> </w:t>
      </w:r>
      <w:r>
        <w:rPr>
          <w:w w:val="105"/>
        </w:rPr>
        <w:t>administration</w:t>
      </w:r>
      <w:r>
        <w:rPr>
          <w:spacing w:val="-14"/>
          <w:w w:val="105"/>
        </w:rPr>
        <w:t xml:space="preserve"> </w:t>
      </w:r>
      <w:r>
        <w:rPr>
          <w:w w:val="105"/>
        </w:rPr>
        <w:t>is</w:t>
      </w:r>
      <w:r>
        <w:rPr>
          <w:spacing w:val="-14"/>
          <w:w w:val="105"/>
        </w:rPr>
        <w:t xml:space="preserve"> </w:t>
      </w:r>
      <w:r>
        <w:rPr>
          <w:w w:val="105"/>
        </w:rPr>
        <w:t>critical</w:t>
      </w:r>
      <w:r>
        <w:rPr>
          <w:spacing w:val="-14"/>
          <w:w w:val="105"/>
        </w:rPr>
        <w:t xml:space="preserve"> </w:t>
      </w:r>
      <w:r>
        <w:rPr>
          <w:w w:val="105"/>
        </w:rPr>
        <w:t>to</w:t>
      </w:r>
      <w:r>
        <w:rPr>
          <w:spacing w:val="-14"/>
          <w:w w:val="105"/>
        </w:rPr>
        <w:t xml:space="preserve"> </w:t>
      </w:r>
      <w:r>
        <w:rPr>
          <w:w w:val="105"/>
        </w:rPr>
        <w:t xml:space="preserve">preventing </w:t>
      </w:r>
      <w:r>
        <w:rPr>
          <w:spacing w:val="-2"/>
          <w:w w:val="105"/>
        </w:rPr>
        <w:t>pork-barrelling.</w:t>
      </w:r>
    </w:p>
    <w:p w:rsidR="00FB0FE6" w:rsidRDefault="00056ECC">
      <w:pPr>
        <w:pStyle w:val="BodyText"/>
        <w:spacing w:before="160" w:line="283" w:lineRule="auto"/>
        <w:ind w:left="443" w:right="199"/>
      </w:pPr>
      <w:r>
        <w:rPr>
          <w:w w:val="105"/>
        </w:rPr>
        <w:t>To further improve transparency and oversight, there should be consistent</w:t>
      </w:r>
      <w:r>
        <w:rPr>
          <w:spacing w:val="-12"/>
          <w:w w:val="105"/>
        </w:rPr>
        <w:t xml:space="preserve"> </w:t>
      </w:r>
      <w:r>
        <w:rPr>
          <w:w w:val="105"/>
        </w:rPr>
        <w:t>reporting</w:t>
      </w:r>
      <w:r>
        <w:rPr>
          <w:spacing w:val="-12"/>
          <w:w w:val="105"/>
        </w:rPr>
        <w:t xml:space="preserve"> </w:t>
      </w:r>
      <w:r>
        <w:rPr>
          <w:w w:val="105"/>
        </w:rPr>
        <w:t>of</w:t>
      </w:r>
      <w:r>
        <w:rPr>
          <w:spacing w:val="-12"/>
          <w:w w:val="105"/>
        </w:rPr>
        <w:t xml:space="preserve"> </w:t>
      </w:r>
      <w:r>
        <w:rPr>
          <w:w w:val="105"/>
        </w:rPr>
        <w:t>grant</w:t>
      </w:r>
      <w:r>
        <w:rPr>
          <w:spacing w:val="-12"/>
          <w:w w:val="105"/>
        </w:rPr>
        <w:t xml:space="preserve"> </w:t>
      </w:r>
      <w:r>
        <w:rPr>
          <w:w w:val="105"/>
        </w:rPr>
        <w:t>decisions,</w:t>
      </w:r>
      <w:r>
        <w:rPr>
          <w:spacing w:val="-12"/>
          <w:w w:val="105"/>
        </w:rPr>
        <w:t xml:space="preserve"> </w:t>
      </w:r>
      <w:r>
        <w:rPr>
          <w:w w:val="105"/>
        </w:rPr>
        <w:t>particularly</w:t>
      </w:r>
      <w:r>
        <w:rPr>
          <w:spacing w:val="-12"/>
          <w:w w:val="105"/>
        </w:rPr>
        <w:t xml:space="preserve"> </w:t>
      </w:r>
      <w:r>
        <w:rPr>
          <w:w w:val="105"/>
        </w:rPr>
        <w:t>at</w:t>
      </w:r>
      <w:r>
        <w:rPr>
          <w:spacing w:val="-12"/>
          <w:w w:val="105"/>
        </w:rPr>
        <w:t xml:space="preserve"> </w:t>
      </w:r>
      <w:r>
        <w:rPr>
          <w:w w:val="105"/>
        </w:rPr>
        <w:t>a</w:t>
      </w:r>
      <w:r>
        <w:rPr>
          <w:spacing w:val="-12"/>
          <w:w w:val="105"/>
        </w:rPr>
        <w:t xml:space="preserve"> </w:t>
      </w:r>
      <w:r>
        <w:rPr>
          <w:w w:val="105"/>
        </w:rPr>
        <w:t>state</w:t>
      </w:r>
      <w:r>
        <w:rPr>
          <w:spacing w:val="-12"/>
          <w:w w:val="105"/>
        </w:rPr>
        <w:t xml:space="preserve"> </w:t>
      </w:r>
      <w:r>
        <w:rPr>
          <w:w w:val="105"/>
        </w:rPr>
        <w:t>and territory level.</w:t>
      </w:r>
    </w:p>
    <w:p w:rsidR="00FB0FE6" w:rsidRDefault="00056ECC">
      <w:pPr>
        <w:pStyle w:val="BodyText"/>
        <w:spacing w:before="161" w:line="280" w:lineRule="auto"/>
        <w:ind w:left="443" w:right="191"/>
        <w:rPr>
          <w:sz w:val="13"/>
        </w:rPr>
      </w:pPr>
      <w:proofErr w:type="spellStart"/>
      <w:r>
        <w:rPr>
          <w:w w:val="105"/>
        </w:rPr>
        <w:t>GrantConnect</w:t>
      </w:r>
      <w:proofErr w:type="spellEnd"/>
      <w:r>
        <w:rPr>
          <w:spacing w:val="-8"/>
          <w:w w:val="105"/>
        </w:rPr>
        <w:t xml:space="preserve"> </w:t>
      </w:r>
      <w:r>
        <w:rPr>
          <w:w w:val="105"/>
        </w:rPr>
        <w:t>has</w:t>
      </w:r>
      <w:r>
        <w:rPr>
          <w:spacing w:val="-8"/>
          <w:w w:val="105"/>
        </w:rPr>
        <w:t xml:space="preserve"> </w:t>
      </w:r>
      <w:r>
        <w:rPr>
          <w:w w:val="105"/>
        </w:rPr>
        <w:t>increased</w:t>
      </w:r>
      <w:r>
        <w:rPr>
          <w:spacing w:val="-8"/>
          <w:w w:val="105"/>
        </w:rPr>
        <w:t xml:space="preserve"> </w:t>
      </w:r>
      <w:r>
        <w:rPr>
          <w:w w:val="105"/>
        </w:rPr>
        <w:t>the</w:t>
      </w:r>
      <w:r>
        <w:rPr>
          <w:spacing w:val="-8"/>
          <w:w w:val="105"/>
        </w:rPr>
        <w:t xml:space="preserve"> </w:t>
      </w:r>
      <w:r>
        <w:rPr>
          <w:w w:val="105"/>
        </w:rPr>
        <w:t>transparency</w:t>
      </w:r>
      <w:r>
        <w:rPr>
          <w:spacing w:val="-8"/>
          <w:w w:val="105"/>
        </w:rPr>
        <w:t xml:space="preserve"> </w:t>
      </w:r>
      <w:r>
        <w:rPr>
          <w:w w:val="105"/>
        </w:rPr>
        <w:t>of</w:t>
      </w:r>
      <w:r>
        <w:rPr>
          <w:spacing w:val="-8"/>
          <w:w w:val="105"/>
        </w:rPr>
        <w:t xml:space="preserve"> </w:t>
      </w:r>
      <w:r>
        <w:rPr>
          <w:w w:val="105"/>
        </w:rPr>
        <w:t>Commonwealth grant</w:t>
      </w:r>
      <w:r>
        <w:rPr>
          <w:spacing w:val="-14"/>
          <w:w w:val="105"/>
        </w:rPr>
        <w:t xml:space="preserve"> </w:t>
      </w:r>
      <w:r>
        <w:rPr>
          <w:w w:val="105"/>
        </w:rPr>
        <w:t>decisions</w:t>
      </w:r>
      <w:r>
        <w:rPr>
          <w:spacing w:val="-14"/>
          <w:w w:val="105"/>
        </w:rPr>
        <w:t xml:space="preserve"> </w:t>
      </w:r>
      <w:r>
        <w:rPr>
          <w:w w:val="105"/>
        </w:rPr>
        <w:t>since</w:t>
      </w:r>
      <w:r>
        <w:rPr>
          <w:spacing w:val="-14"/>
          <w:w w:val="105"/>
        </w:rPr>
        <w:t xml:space="preserve"> </w:t>
      </w:r>
      <w:r>
        <w:rPr>
          <w:w w:val="105"/>
        </w:rPr>
        <w:t>its</w:t>
      </w:r>
      <w:r>
        <w:rPr>
          <w:spacing w:val="-14"/>
          <w:w w:val="105"/>
        </w:rPr>
        <w:t xml:space="preserve"> </w:t>
      </w:r>
      <w:r>
        <w:rPr>
          <w:w w:val="105"/>
        </w:rPr>
        <w:t>inception</w:t>
      </w:r>
      <w:r>
        <w:rPr>
          <w:spacing w:val="-14"/>
          <w:w w:val="105"/>
        </w:rPr>
        <w:t xml:space="preserve"> </w:t>
      </w:r>
      <w:r>
        <w:rPr>
          <w:w w:val="105"/>
        </w:rPr>
        <w:t>on</w:t>
      </w:r>
      <w:r>
        <w:rPr>
          <w:spacing w:val="-14"/>
          <w:w w:val="105"/>
        </w:rPr>
        <w:t xml:space="preserve"> </w:t>
      </w:r>
      <w:r>
        <w:rPr>
          <w:w w:val="105"/>
        </w:rPr>
        <w:t>31</w:t>
      </w:r>
      <w:r>
        <w:rPr>
          <w:spacing w:val="-14"/>
          <w:w w:val="105"/>
        </w:rPr>
        <w:t xml:space="preserve"> </w:t>
      </w:r>
      <w:r>
        <w:rPr>
          <w:w w:val="105"/>
        </w:rPr>
        <w:t>December</w:t>
      </w:r>
      <w:r>
        <w:rPr>
          <w:spacing w:val="-14"/>
          <w:w w:val="105"/>
        </w:rPr>
        <w:t xml:space="preserve"> </w:t>
      </w:r>
      <w:r>
        <w:rPr>
          <w:w w:val="105"/>
        </w:rPr>
        <w:t>2017.</w:t>
      </w:r>
      <w:hyperlink w:anchor="_bookmark174" w:history="1">
        <w:r>
          <w:rPr>
            <w:w w:val="105"/>
            <w:position w:val="7"/>
            <w:sz w:val="13"/>
          </w:rPr>
          <w:t>133</w:t>
        </w:r>
      </w:hyperlink>
      <w:r>
        <w:rPr>
          <w:spacing w:val="25"/>
          <w:w w:val="105"/>
          <w:position w:val="7"/>
          <w:sz w:val="13"/>
        </w:rPr>
        <w:t xml:space="preserve"> </w:t>
      </w:r>
      <w:r>
        <w:rPr>
          <w:w w:val="105"/>
        </w:rPr>
        <w:t>State governments</w:t>
      </w:r>
      <w:r>
        <w:rPr>
          <w:spacing w:val="-3"/>
          <w:w w:val="105"/>
        </w:rPr>
        <w:t xml:space="preserve"> </w:t>
      </w:r>
      <w:r>
        <w:rPr>
          <w:w w:val="105"/>
        </w:rPr>
        <w:t>should</w:t>
      </w:r>
      <w:r>
        <w:rPr>
          <w:spacing w:val="-3"/>
          <w:w w:val="105"/>
        </w:rPr>
        <w:t xml:space="preserve"> </w:t>
      </w:r>
      <w:r>
        <w:rPr>
          <w:w w:val="105"/>
        </w:rPr>
        <w:t>follow</w:t>
      </w:r>
      <w:r>
        <w:rPr>
          <w:spacing w:val="-3"/>
          <w:w w:val="105"/>
        </w:rPr>
        <w:t xml:space="preserve"> </w:t>
      </w:r>
      <w:r>
        <w:rPr>
          <w:w w:val="105"/>
        </w:rPr>
        <w:t>this</w:t>
      </w:r>
      <w:r>
        <w:rPr>
          <w:spacing w:val="-3"/>
          <w:w w:val="105"/>
        </w:rPr>
        <w:t xml:space="preserve"> </w:t>
      </w:r>
      <w:r>
        <w:rPr>
          <w:w w:val="105"/>
        </w:rPr>
        <w:t>model</w:t>
      </w:r>
      <w:r>
        <w:rPr>
          <w:spacing w:val="-3"/>
          <w:w w:val="105"/>
        </w:rPr>
        <w:t xml:space="preserve"> </w:t>
      </w:r>
      <w:r>
        <w:rPr>
          <w:w w:val="105"/>
        </w:rPr>
        <w:t>to</w:t>
      </w:r>
      <w:r>
        <w:rPr>
          <w:spacing w:val="-3"/>
          <w:w w:val="105"/>
        </w:rPr>
        <w:t xml:space="preserve"> </w:t>
      </w:r>
      <w:r>
        <w:rPr>
          <w:w w:val="105"/>
        </w:rPr>
        <w:t>set</w:t>
      </w:r>
      <w:r>
        <w:rPr>
          <w:spacing w:val="-3"/>
          <w:w w:val="105"/>
        </w:rPr>
        <w:t xml:space="preserve"> </w:t>
      </w:r>
      <w:r>
        <w:rPr>
          <w:w w:val="105"/>
        </w:rPr>
        <w:t>up</w:t>
      </w:r>
      <w:r>
        <w:rPr>
          <w:spacing w:val="-3"/>
          <w:w w:val="105"/>
        </w:rPr>
        <w:t xml:space="preserve"> </w:t>
      </w:r>
      <w:r>
        <w:rPr>
          <w:w w:val="105"/>
        </w:rPr>
        <w:t>their</w:t>
      </w:r>
      <w:r>
        <w:rPr>
          <w:spacing w:val="-3"/>
          <w:w w:val="105"/>
        </w:rPr>
        <w:t xml:space="preserve"> </w:t>
      </w:r>
      <w:r>
        <w:rPr>
          <w:w w:val="105"/>
        </w:rPr>
        <w:t>own</w:t>
      </w:r>
      <w:r>
        <w:rPr>
          <w:spacing w:val="-3"/>
          <w:w w:val="105"/>
        </w:rPr>
        <w:t xml:space="preserve"> </w:t>
      </w:r>
      <w:r>
        <w:rPr>
          <w:w w:val="105"/>
        </w:rPr>
        <w:t>central, publicly available, source of grants data.</w:t>
      </w:r>
      <w:hyperlink w:anchor="_bookmark176" w:history="1">
        <w:r>
          <w:rPr>
            <w:w w:val="105"/>
            <w:position w:val="7"/>
            <w:sz w:val="13"/>
          </w:rPr>
          <w:t>134</w:t>
        </w:r>
      </w:hyperlink>
    </w:p>
    <w:p w:rsidR="00FB0FE6" w:rsidRDefault="00FB0FE6">
      <w:pPr>
        <w:pStyle w:val="BodyText"/>
      </w:pPr>
    </w:p>
    <w:p w:rsidR="00FB0FE6" w:rsidRDefault="00056ECC">
      <w:pPr>
        <w:pStyle w:val="BodyText"/>
        <w:spacing w:before="1"/>
        <w:rPr>
          <w:sz w:val="17"/>
        </w:rPr>
      </w:pPr>
      <w:r>
        <w:pict>
          <v:shape id="docshape390" o:spid="_x0000_s1083" style="position:absolute;margin-left:65.2pt;margin-top:11.05pt;width:131.35pt;height:.1pt;z-index:-15678464;mso-wrap-distance-left:0;mso-wrap-distance-right:0;mso-position-horizontal-relative:page" coordorigin="1304,221" coordsize="2627,0" path="m1304,221r2627,e" filled="f" strokeweight=".14042mm">
            <v:path arrowok="t"/>
            <w10:wrap type="topAndBottom" anchorx="page"/>
          </v:shape>
        </w:pict>
      </w:r>
    </w:p>
    <w:p w:rsidR="00FB0FE6" w:rsidRDefault="00056ECC">
      <w:pPr>
        <w:pStyle w:val="ListParagraph"/>
        <w:numPr>
          <w:ilvl w:val="0"/>
          <w:numId w:val="6"/>
        </w:numPr>
        <w:tabs>
          <w:tab w:val="left" w:pos="853"/>
        </w:tabs>
        <w:spacing w:before="45"/>
        <w:ind w:left="852" w:hanging="427"/>
        <w:jc w:val="left"/>
        <w:rPr>
          <w:sz w:val="17"/>
        </w:rPr>
      </w:pPr>
      <w:bookmarkStart w:id="180" w:name="_bookmark173"/>
      <w:bookmarkStart w:id="181" w:name="_bookmark174"/>
      <w:bookmarkEnd w:id="180"/>
      <w:bookmarkEnd w:id="181"/>
      <w:r>
        <w:rPr>
          <w:sz w:val="17"/>
        </w:rPr>
        <w:t>Similar</w:t>
      </w:r>
      <w:r>
        <w:rPr>
          <w:spacing w:val="-3"/>
          <w:sz w:val="17"/>
        </w:rPr>
        <w:t xml:space="preserve"> </w:t>
      </w:r>
      <w:r>
        <w:rPr>
          <w:sz w:val="17"/>
        </w:rPr>
        <w:t>to</w:t>
      </w:r>
      <w:r>
        <w:rPr>
          <w:spacing w:val="-2"/>
          <w:sz w:val="17"/>
        </w:rPr>
        <w:t xml:space="preserve"> </w:t>
      </w:r>
      <w:r>
        <w:rPr>
          <w:sz w:val="17"/>
        </w:rPr>
        <w:t>the</w:t>
      </w:r>
      <w:r>
        <w:rPr>
          <w:spacing w:val="-2"/>
          <w:sz w:val="17"/>
        </w:rPr>
        <w:t xml:space="preserve"> </w:t>
      </w:r>
      <w:proofErr w:type="spellStart"/>
      <w:r>
        <w:rPr>
          <w:sz w:val="17"/>
        </w:rPr>
        <w:t>ANAO’s</w:t>
      </w:r>
      <w:proofErr w:type="spellEnd"/>
      <w:r>
        <w:rPr>
          <w:spacing w:val="-2"/>
          <w:sz w:val="17"/>
        </w:rPr>
        <w:t xml:space="preserve"> </w:t>
      </w:r>
      <w:r>
        <w:rPr>
          <w:sz w:val="17"/>
        </w:rPr>
        <w:t>2021</w:t>
      </w:r>
      <w:r>
        <w:rPr>
          <w:spacing w:val="-2"/>
          <w:sz w:val="17"/>
        </w:rPr>
        <w:t xml:space="preserve"> </w:t>
      </w:r>
      <w:r>
        <w:rPr>
          <w:sz w:val="17"/>
        </w:rPr>
        <w:t>information</w:t>
      </w:r>
      <w:r>
        <w:rPr>
          <w:spacing w:val="-2"/>
          <w:sz w:val="17"/>
        </w:rPr>
        <w:t xml:space="preserve"> </w:t>
      </w:r>
      <w:r>
        <w:rPr>
          <w:sz w:val="17"/>
        </w:rPr>
        <w:t>report:</w:t>
      </w:r>
      <w:r>
        <w:rPr>
          <w:spacing w:val="9"/>
          <w:sz w:val="17"/>
        </w:rPr>
        <w:t xml:space="preserve"> </w:t>
      </w:r>
      <w:hyperlink w:anchor="_bookmark200" w:history="1">
        <w:proofErr w:type="spellStart"/>
        <w:r>
          <w:rPr>
            <w:sz w:val="17"/>
          </w:rPr>
          <w:t>ANAO</w:t>
        </w:r>
        <w:proofErr w:type="spellEnd"/>
        <w:r>
          <w:rPr>
            <w:spacing w:val="-2"/>
            <w:sz w:val="17"/>
          </w:rPr>
          <w:t xml:space="preserve"> (2021b).</w:t>
        </w:r>
      </w:hyperlink>
    </w:p>
    <w:p w:rsidR="00FB0FE6" w:rsidRDefault="00056ECC">
      <w:pPr>
        <w:pStyle w:val="ListParagraph"/>
        <w:numPr>
          <w:ilvl w:val="0"/>
          <w:numId w:val="6"/>
        </w:numPr>
        <w:tabs>
          <w:tab w:val="left" w:pos="853"/>
        </w:tabs>
        <w:spacing w:before="22" w:line="268" w:lineRule="auto"/>
        <w:ind w:left="852" w:right="152" w:hanging="427"/>
        <w:jc w:val="left"/>
        <w:rPr>
          <w:sz w:val="17"/>
        </w:rPr>
      </w:pPr>
      <w:proofErr w:type="spellStart"/>
      <w:r>
        <w:rPr>
          <w:sz w:val="17"/>
        </w:rPr>
        <w:t>GrantConnect</w:t>
      </w:r>
      <w:proofErr w:type="spellEnd"/>
      <w:r>
        <w:rPr>
          <w:spacing w:val="-5"/>
          <w:sz w:val="17"/>
        </w:rPr>
        <w:t xml:space="preserve"> </w:t>
      </w:r>
      <w:r>
        <w:rPr>
          <w:sz w:val="17"/>
        </w:rPr>
        <w:t>is</w:t>
      </w:r>
      <w:r>
        <w:rPr>
          <w:spacing w:val="-5"/>
          <w:sz w:val="17"/>
        </w:rPr>
        <w:t xml:space="preserve"> </w:t>
      </w:r>
      <w:r>
        <w:rPr>
          <w:sz w:val="17"/>
        </w:rPr>
        <w:t>a</w:t>
      </w:r>
      <w:r>
        <w:rPr>
          <w:spacing w:val="-5"/>
          <w:sz w:val="17"/>
        </w:rPr>
        <w:t xml:space="preserve"> </w:t>
      </w:r>
      <w:r>
        <w:rPr>
          <w:sz w:val="17"/>
        </w:rPr>
        <w:t>publicly</w:t>
      </w:r>
      <w:r>
        <w:rPr>
          <w:spacing w:val="-5"/>
          <w:sz w:val="17"/>
        </w:rPr>
        <w:t xml:space="preserve"> </w:t>
      </w:r>
      <w:r>
        <w:rPr>
          <w:sz w:val="17"/>
        </w:rPr>
        <w:t>available</w:t>
      </w:r>
      <w:r>
        <w:rPr>
          <w:spacing w:val="-5"/>
          <w:sz w:val="17"/>
        </w:rPr>
        <w:t xml:space="preserve"> </w:t>
      </w:r>
      <w:r>
        <w:rPr>
          <w:sz w:val="17"/>
        </w:rPr>
        <w:t>central</w:t>
      </w:r>
      <w:r>
        <w:rPr>
          <w:spacing w:val="-5"/>
          <w:sz w:val="17"/>
        </w:rPr>
        <w:t xml:space="preserve"> </w:t>
      </w:r>
      <w:r>
        <w:rPr>
          <w:sz w:val="17"/>
        </w:rPr>
        <w:t>website</w:t>
      </w:r>
      <w:r>
        <w:rPr>
          <w:spacing w:val="-5"/>
          <w:sz w:val="17"/>
        </w:rPr>
        <w:t xml:space="preserve"> </w:t>
      </w:r>
      <w:r>
        <w:rPr>
          <w:sz w:val="17"/>
        </w:rPr>
        <w:t>that</w:t>
      </w:r>
      <w:r>
        <w:rPr>
          <w:spacing w:val="-5"/>
          <w:sz w:val="17"/>
        </w:rPr>
        <w:t xml:space="preserve"> </w:t>
      </w:r>
      <w:r>
        <w:rPr>
          <w:sz w:val="17"/>
        </w:rPr>
        <w:t>publishes</w:t>
      </w:r>
      <w:r>
        <w:rPr>
          <w:spacing w:val="-5"/>
          <w:sz w:val="17"/>
        </w:rPr>
        <w:t xml:space="preserve"> </w:t>
      </w:r>
      <w:r>
        <w:rPr>
          <w:sz w:val="17"/>
        </w:rPr>
        <w:t>data</w:t>
      </w:r>
      <w:r>
        <w:rPr>
          <w:spacing w:val="-5"/>
          <w:sz w:val="17"/>
        </w:rPr>
        <w:t xml:space="preserve"> </w:t>
      </w:r>
      <w:r>
        <w:rPr>
          <w:sz w:val="17"/>
        </w:rPr>
        <w:t>on</w:t>
      </w:r>
      <w:r>
        <w:rPr>
          <w:spacing w:val="-5"/>
          <w:sz w:val="17"/>
        </w:rPr>
        <w:t xml:space="preserve"> </w:t>
      </w:r>
      <w:r>
        <w:rPr>
          <w:sz w:val="17"/>
        </w:rPr>
        <w:t>grant opportunities and awards. Commonwealth departments are required to report</w:t>
      </w:r>
    </w:p>
    <w:p w:rsidR="00FB0FE6" w:rsidRDefault="00056ECC">
      <w:pPr>
        <w:pStyle w:val="BodyText"/>
        <w:spacing w:before="160" w:line="280" w:lineRule="auto"/>
        <w:ind w:left="426"/>
        <w:rPr>
          <w:sz w:val="13"/>
        </w:rPr>
      </w:pPr>
      <w:r>
        <w:br w:type="column"/>
      </w:r>
      <w:r>
        <w:rPr>
          <w:w w:val="105"/>
        </w:rPr>
        <w:t>Exemptions</w:t>
      </w:r>
      <w:r>
        <w:rPr>
          <w:spacing w:val="-15"/>
          <w:w w:val="105"/>
        </w:rPr>
        <w:t xml:space="preserve"> </w:t>
      </w:r>
      <w:r>
        <w:rPr>
          <w:w w:val="105"/>
        </w:rPr>
        <w:t>for</w:t>
      </w:r>
      <w:r>
        <w:rPr>
          <w:spacing w:val="-14"/>
          <w:w w:val="105"/>
        </w:rPr>
        <w:t xml:space="preserve"> </w:t>
      </w:r>
      <w:r>
        <w:rPr>
          <w:w w:val="105"/>
        </w:rPr>
        <w:t>ad-hoc</w:t>
      </w:r>
      <w:r>
        <w:rPr>
          <w:spacing w:val="-15"/>
          <w:w w:val="105"/>
        </w:rPr>
        <w:t xml:space="preserve"> </w:t>
      </w:r>
      <w:r>
        <w:rPr>
          <w:w w:val="105"/>
        </w:rPr>
        <w:t>grants</w:t>
      </w:r>
      <w:r>
        <w:rPr>
          <w:spacing w:val="-14"/>
          <w:w w:val="105"/>
        </w:rPr>
        <w:t xml:space="preserve"> </w:t>
      </w:r>
      <w:r>
        <w:rPr>
          <w:w w:val="105"/>
        </w:rPr>
        <w:t>from</w:t>
      </w:r>
      <w:r>
        <w:rPr>
          <w:spacing w:val="-15"/>
          <w:w w:val="105"/>
        </w:rPr>
        <w:t xml:space="preserve"> </w:t>
      </w:r>
      <w:r>
        <w:rPr>
          <w:w w:val="105"/>
        </w:rPr>
        <w:t>the</w:t>
      </w:r>
      <w:r>
        <w:rPr>
          <w:spacing w:val="-14"/>
          <w:w w:val="105"/>
        </w:rPr>
        <w:t xml:space="preserve"> </w:t>
      </w:r>
      <w:r>
        <w:rPr>
          <w:w w:val="105"/>
        </w:rPr>
        <w:t>requirement</w:t>
      </w:r>
      <w:r>
        <w:rPr>
          <w:spacing w:val="-15"/>
          <w:w w:val="105"/>
        </w:rPr>
        <w:t xml:space="preserve"> </w:t>
      </w:r>
      <w:r>
        <w:rPr>
          <w:w w:val="105"/>
        </w:rPr>
        <w:t>to</w:t>
      </w:r>
      <w:r>
        <w:rPr>
          <w:spacing w:val="-14"/>
          <w:w w:val="105"/>
        </w:rPr>
        <w:t xml:space="preserve"> </w:t>
      </w:r>
      <w:r>
        <w:rPr>
          <w:w w:val="105"/>
        </w:rPr>
        <w:t>publish</w:t>
      </w:r>
      <w:r>
        <w:rPr>
          <w:spacing w:val="-15"/>
          <w:w w:val="105"/>
        </w:rPr>
        <w:t xml:space="preserve"> </w:t>
      </w:r>
      <w:r>
        <w:rPr>
          <w:w w:val="105"/>
        </w:rPr>
        <w:t>details</w:t>
      </w:r>
      <w:r>
        <w:rPr>
          <w:spacing w:val="-14"/>
          <w:w w:val="105"/>
        </w:rPr>
        <w:t xml:space="preserve"> </w:t>
      </w:r>
      <w:r>
        <w:rPr>
          <w:w w:val="105"/>
        </w:rPr>
        <w:t xml:space="preserve">on </w:t>
      </w:r>
      <w:proofErr w:type="spellStart"/>
      <w:r>
        <w:rPr>
          <w:w w:val="105"/>
        </w:rPr>
        <w:t>GrantConnect</w:t>
      </w:r>
      <w:proofErr w:type="spellEnd"/>
      <w:r>
        <w:rPr>
          <w:spacing w:val="-2"/>
          <w:w w:val="105"/>
        </w:rPr>
        <w:t xml:space="preserve"> </w:t>
      </w:r>
      <w:r>
        <w:rPr>
          <w:w w:val="105"/>
        </w:rPr>
        <w:t>should</w:t>
      </w:r>
      <w:r>
        <w:rPr>
          <w:spacing w:val="-2"/>
          <w:w w:val="105"/>
        </w:rPr>
        <w:t xml:space="preserve"> </w:t>
      </w:r>
      <w:r>
        <w:rPr>
          <w:w w:val="105"/>
        </w:rPr>
        <w:t>be</w:t>
      </w:r>
      <w:r>
        <w:rPr>
          <w:spacing w:val="-2"/>
          <w:w w:val="105"/>
        </w:rPr>
        <w:t xml:space="preserve"> </w:t>
      </w:r>
      <w:r>
        <w:rPr>
          <w:w w:val="105"/>
        </w:rPr>
        <w:t>removed.</w:t>
      </w:r>
      <w:hyperlink w:anchor="_bookmark175" w:history="1">
        <w:r>
          <w:rPr>
            <w:w w:val="105"/>
            <w:position w:val="7"/>
            <w:sz w:val="13"/>
          </w:rPr>
          <w:t>135</w:t>
        </w:r>
      </w:hyperlink>
      <w:r>
        <w:rPr>
          <w:spacing w:val="40"/>
          <w:w w:val="105"/>
          <w:position w:val="7"/>
          <w:sz w:val="13"/>
        </w:rPr>
        <w:t xml:space="preserve"> </w:t>
      </w:r>
      <w:r>
        <w:rPr>
          <w:w w:val="105"/>
        </w:rPr>
        <w:t>Only</w:t>
      </w:r>
      <w:r>
        <w:rPr>
          <w:spacing w:val="-2"/>
          <w:w w:val="105"/>
        </w:rPr>
        <w:t xml:space="preserve"> </w:t>
      </w:r>
      <w:r>
        <w:rPr>
          <w:w w:val="105"/>
        </w:rPr>
        <w:t>successful</w:t>
      </w:r>
      <w:r>
        <w:rPr>
          <w:spacing w:val="-2"/>
          <w:w w:val="105"/>
        </w:rPr>
        <w:t xml:space="preserve"> </w:t>
      </w:r>
      <w:r>
        <w:rPr>
          <w:w w:val="105"/>
        </w:rPr>
        <w:t>grant</w:t>
      </w:r>
      <w:r>
        <w:rPr>
          <w:spacing w:val="-2"/>
          <w:w w:val="105"/>
        </w:rPr>
        <w:t xml:space="preserve"> </w:t>
      </w:r>
      <w:r>
        <w:rPr>
          <w:w w:val="105"/>
        </w:rPr>
        <w:t xml:space="preserve">applicants are published on </w:t>
      </w:r>
      <w:proofErr w:type="spellStart"/>
      <w:r>
        <w:rPr>
          <w:w w:val="105"/>
        </w:rPr>
        <w:t>GrantConnect</w:t>
      </w:r>
      <w:proofErr w:type="spellEnd"/>
      <w:r>
        <w:rPr>
          <w:w w:val="105"/>
        </w:rPr>
        <w:t>. To allow for appropriate oversight, details</w:t>
      </w:r>
      <w:r>
        <w:rPr>
          <w:spacing w:val="-7"/>
          <w:w w:val="105"/>
        </w:rPr>
        <w:t xml:space="preserve"> </w:t>
      </w:r>
      <w:r>
        <w:rPr>
          <w:w w:val="105"/>
        </w:rPr>
        <w:t>of</w:t>
      </w:r>
      <w:r>
        <w:rPr>
          <w:spacing w:val="-7"/>
          <w:w w:val="105"/>
        </w:rPr>
        <w:t xml:space="preserve"> </w:t>
      </w:r>
      <w:r>
        <w:rPr>
          <w:w w:val="105"/>
        </w:rPr>
        <w:t>unsuccessful</w:t>
      </w:r>
      <w:r>
        <w:rPr>
          <w:spacing w:val="-7"/>
          <w:w w:val="105"/>
        </w:rPr>
        <w:t xml:space="preserve"> </w:t>
      </w:r>
      <w:r>
        <w:rPr>
          <w:w w:val="105"/>
        </w:rPr>
        <w:t>applicants</w:t>
      </w:r>
      <w:r>
        <w:rPr>
          <w:spacing w:val="-7"/>
          <w:w w:val="105"/>
        </w:rPr>
        <w:t xml:space="preserve"> </w:t>
      </w:r>
      <w:r>
        <w:rPr>
          <w:w w:val="105"/>
        </w:rPr>
        <w:t>should</w:t>
      </w:r>
      <w:r>
        <w:rPr>
          <w:spacing w:val="-7"/>
          <w:w w:val="105"/>
        </w:rPr>
        <w:t xml:space="preserve"> </w:t>
      </w:r>
      <w:r>
        <w:rPr>
          <w:w w:val="105"/>
        </w:rPr>
        <w:t>be</w:t>
      </w:r>
      <w:r>
        <w:rPr>
          <w:spacing w:val="-7"/>
          <w:w w:val="105"/>
        </w:rPr>
        <w:t xml:space="preserve"> </w:t>
      </w:r>
      <w:r>
        <w:rPr>
          <w:w w:val="105"/>
        </w:rPr>
        <w:t>made</w:t>
      </w:r>
      <w:r>
        <w:rPr>
          <w:spacing w:val="-7"/>
          <w:w w:val="105"/>
        </w:rPr>
        <w:t xml:space="preserve"> </w:t>
      </w:r>
      <w:r>
        <w:rPr>
          <w:w w:val="105"/>
        </w:rPr>
        <w:t>available</w:t>
      </w:r>
      <w:r>
        <w:rPr>
          <w:spacing w:val="-7"/>
          <w:w w:val="105"/>
        </w:rPr>
        <w:t xml:space="preserve"> </w:t>
      </w:r>
      <w:r>
        <w:rPr>
          <w:w w:val="105"/>
        </w:rPr>
        <w:t>to</w:t>
      </w:r>
      <w:r>
        <w:rPr>
          <w:spacing w:val="-7"/>
          <w:w w:val="105"/>
        </w:rPr>
        <w:t xml:space="preserve"> </w:t>
      </w:r>
      <w:r>
        <w:rPr>
          <w:w w:val="105"/>
        </w:rPr>
        <w:t>integrity bodies and parliament on request.</w:t>
      </w:r>
      <w:hyperlink w:anchor="_bookmark177" w:history="1">
        <w:r>
          <w:rPr>
            <w:w w:val="105"/>
            <w:position w:val="7"/>
            <w:sz w:val="13"/>
          </w:rPr>
          <w:t>136</w:t>
        </w:r>
      </w:hyperlink>
    </w:p>
    <w:p w:rsidR="00FB0FE6" w:rsidRDefault="00FB0FE6">
      <w:pPr>
        <w:pStyle w:val="BodyText"/>
        <w:rPr>
          <w:sz w:val="26"/>
        </w:rPr>
      </w:pPr>
    </w:p>
    <w:p w:rsidR="00FB0FE6" w:rsidRDefault="00056ECC">
      <w:pPr>
        <w:pStyle w:val="Heading4"/>
        <w:numPr>
          <w:ilvl w:val="2"/>
          <w:numId w:val="11"/>
        </w:numPr>
        <w:tabs>
          <w:tab w:val="left" w:pos="1146"/>
          <w:tab w:val="left" w:pos="1147"/>
        </w:tabs>
        <w:ind w:left="1146"/>
      </w:pPr>
      <w:r>
        <w:rPr>
          <w:color w:val="F2901D"/>
        </w:rPr>
        <w:t>Increase</w:t>
      </w:r>
      <w:r>
        <w:rPr>
          <w:color w:val="F2901D"/>
          <w:spacing w:val="25"/>
        </w:rPr>
        <w:t xml:space="preserve"> </w:t>
      </w:r>
      <w:r>
        <w:rPr>
          <w:color w:val="F2901D"/>
        </w:rPr>
        <w:t>funding</w:t>
      </w:r>
      <w:r>
        <w:rPr>
          <w:color w:val="F2901D"/>
          <w:spacing w:val="26"/>
        </w:rPr>
        <w:t xml:space="preserve"> </w:t>
      </w:r>
      <w:r>
        <w:rPr>
          <w:color w:val="F2901D"/>
        </w:rPr>
        <w:t>for</w:t>
      </w:r>
      <w:r>
        <w:rPr>
          <w:color w:val="F2901D"/>
          <w:spacing w:val="26"/>
        </w:rPr>
        <w:t xml:space="preserve"> </w:t>
      </w:r>
      <w:r>
        <w:rPr>
          <w:color w:val="F2901D"/>
        </w:rPr>
        <w:t>auditors-</w:t>
      </w:r>
      <w:r>
        <w:rPr>
          <w:color w:val="F2901D"/>
          <w:spacing w:val="-2"/>
        </w:rPr>
        <w:t>general</w:t>
      </w:r>
    </w:p>
    <w:p w:rsidR="00FB0FE6" w:rsidRDefault="00056ECC">
      <w:pPr>
        <w:pStyle w:val="BodyText"/>
        <w:spacing w:before="177" w:line="283" w:lineRule="auto"/>
        <w:ind w:left="426" w:right="490"/>
      </w:pPr>
      <w:r>
        <w:rPr>
          <w:w w:val="105"/>
        </w:rPr>
        <w:t>State</w:t>
      </w:r>
      <w:r>
        <w:rPr>
          <w:spacing w:val="-14"/>
          <w:w w:val="105"/>
        </w:rPr>
        <w:t xml:space="preserve"> </w:t>
      </w:r>
      <w:r>
        <w:rPr>
          <w:w w:val="105"/>
        </w:rPr>
        <w:t>and</w:t>
      </w:r>
      <w:r>
        <w:rPr>
          <w:spacing w:val="-14"/>
          <w:w w:val="105"/>
        </w:rPr>
        <w:t xml:space="preserve"> </w:t>
      </w:r>
      <w:r>
        <w:rPr>
          <w:w w:val="105"/>
        </w:rPr>
        <w:t>federal</w:t>
      </w:r>
      <w:r>
        <w:rPr>
          <w:spacing w:val="-14"/>
          <w:w w:val="105"/>
        </w:rPr>
        <w:t xml:space="preserve"> </w:t>
      </w:r>
      <w:r>
        <w:rPr>
          <w:w w:val="105"/>
        </w:rPr>
        <w:t>auditors-general</w:t>
      </w:r>
      <w:r>
        <w:rPr>
          <w:spacing w:val="-14"/>
          <w:w w:val="105"/>
        </w:rPr>
        <w:t xml:space="preserve"> </w:t>
      </w:r>
      <w:r>
        <w:rPr>
          <w:w w:val="105"/>
        </w:rPr>
        <w:t>play</w:t>
      </w:r>
      <w:r>
        <w:rPr>
          <w:spacing w:val="-14"/>
          <w:w w:val="105"/>
        </w:rPr>
        <w:t xml:space="preserve"> </w:t>
      </w:r>
      <w:r>
        <w:rPr>
          <w:w w:val="105"/>
        </w:rPr>
        <w:t>a</w:t>
      </w:r>
      <w:r>
        <w:rPr>
          <w:spacing w:val="-14"/>
          <w:w w:val="105"/>
        </w:rPr>
        <w:t xml:space="preserve"> </w:t>
      </w:r>
      <w:r>
        <w:rPr>
          <w:w w:val="105"/>
        </w:rPr>
        <w:t>crucial</w:t>
      </w:r>
      <w:r>
        <w:rPr>
          <w:spacing w:val="-14"/>
          <w:w w:val="105"/>
        </w:rPr>
        <w:t xml:space="preserve"> </w:t>
      </w:r>
      <w:r>
        <w:rPr>
          <w:w w:val="105"/>
        </w:rPr>
        <w:t>role</w:t>
      </w:r>
      <w:r>
        <w:rPr>
          <w:spacing w:val="-14"/>
          <w:w w:val="105"/>
        </w:rPr>
        <w:t xml:space="preserve"> </w:t>
      </w:r>
      <w:proofErr w:type="spellStart"/>
      <w:r>
        <w:rPr>
          <w:w w:val="105"/>
        </w:rPr>
        <w:t>scrutinising</w:t>
      </w:r>
      <w:proofErr w:type="spellEnd"/>
      <w:r>
        <w:rPr>
          <w:spacing w:val="-14"/>
          <w:w w:val="105"/>
        </w:rPr>
        <w:t xml:space="preserve"> </w:t>
      </w:r>
      <w:r>
        <w:rPr>
          <w:w w:val="105"/>
        </w:rPr>
        <w:t>the use and management of public resources, including investigating potential misuse of public money and exposing pork-barrelling. But auditors-general</w:t>
      </w:r>
      <w:r>
        <w:rPr>
          <w:spacing w:val="-14"/>
          <w:w w:val="105"/>
        </w:rPr>
        <w:t xml:space="preserve"> </w:t>
      </w:r>
      <w:r>
        <w:rPr>
          <w:w w:val="105"/>
        </w:rPr>
        <w:t>need</w:t>
      </w:r>
      <w:r>
        <w:rPr>
          <w:spacing w:val="-14"/>
          <w:w w:val="105"/>
        </w:rPr>
        <w:t xml:space="preserve"> </w:t>
      </w:r>
      <w:r>
        <w:rPr>
          <w:w w:val="105"/>
        </w:rPr>
        <w:t>adequate</w:t>
      </w:r>
      <w:r>
        <w:rPr>
          <w:spacing w:val="-14"/>
          <w:w w:val="105"/>
        </w:rPr>
        <w:t xml:space="preserve"> </w:t>
      </w:r>
      <w:r>
        <w:rPr>
          <w:w w:val="105"/>
        </w:rPr>
        <w:t>funding</w:t>
      </w:r>
      <w:r>
        <w:rPr>
          <w:spacing w:val="-14"/>
          <w:w w:val="105"/>
        </w:rPr>
        <w:t xml:space="preserve"> </w:t>
      </w:r>
      <w:r>
        <w:rPr>
          <w:w w:val="105"/>
        </w:rPr>
        <w:t>and</w:t>
      </w:r>
      <w:r>
        <w:rPr>
          <w:spacing w:val="-14"/>
          <w:w w:val="105"/>
        </w:rPr>
        <w:t xml:space="preserve"> </w:t>
      </w:r>
      <w:r>
        <w:rPr>
          <w:w w:val="105"/>
        </w:rPr>
        <w:t>resources</w:t>
      </w:r>
      <w:r>
        <w:rPr>
          <w:spacing w:val="-14"/>
          <w:w w:val="105"/>
        </w:rPr>
        <w:t xml:space="preserve"> </w:t>
      </w:r>
      <w:r>
        <w:rPr>
          <w:w w:val="105"/>
        </w:rPr>
        <w:t>to</w:t>
      </w:r>
      <w:r>
        <w:rPr>
          <w:spacing w:val="-14"/>
          <w:w w:val="105"/>
        </w:rPr>
        <w:t xml:space="preserve"> </w:t>
      </w:r>
      <w:r>
        <w:rPr>
          <w:w w:val="105"/>
        </w:rPr>
        <w:t>be</w:t>
      </w:r>
      <w:r>
        <w:rPr>
          <w:spacing w:val="-14"/>
          <w:w w:val="105"/>
        </w:rPr>
        <w:t xml:space="preserve"> </w:t>
      </w:r>
      <w:r>
        <w:rPr>
          <w:w w:val="105"/>
        </w:rPr>
        <w:t>able</w:t>
      </w:r>
      <w:r>
        <w:rPr>
          <w:spacing w:val="-14"/>
          <w:w w:val="105"/>
        </w:rPr>
        <w:t xml:space="preserve"> </w:t>
      </w:r>
      <w:r>
        <w:rPr>
          <w:w w:val="105"/>
        </w:rPr>
        <w:t xml:space="preserve">to fulfil their functions (Section </w:t>
      </w:r>
      <w:hyperlink w:anchor="_bookmark132" w:history="1">
        <w:r>
          <w:rPr>
            <w:w w:val="105"/>
          </w:rPr>
          <w:t>3.4).</w:t>
        </w:r>
      </w:hyperlink>
    </w:p>
    <w:p w:rsidR="00FB0FE6" w:rsidRDefault="00056ECC">
      <w:pPr>
        <w:pStyle w:val="BodyText"/>
        <w:spacing w:before="160" w:line="280" w:lineRule="auto"/>
        <w:ind w:left="426" w:right="357"/>
        <w:rPr>
          <w:sz w:val="13"/>
        </w:rPr>
      </w:pPr>
      <w:r>
        <w:rPr>
          <w:w w:val="105"/>
        </w:rPr>
        <w:t>Funding</w:t>
      </w:r>
      <w:r>
        <w:rPr>
          <w:spacing w:val="-5"/>
          <w:w w:val="105"/>
        </w:rPr>
        <w:t xml:space="preserve"> </w:t>
      </w:r>
      <w:r>
        <w:rPr>
          <w:w w:val="105"/>
        </w:rPr>
        <w:t>for</w:t>
      </w:r>
      <w:r>
        <w:rPr>
          <w:spacing w:val="-5"/>
          <w:w w:val="105"/>
        </w:rPr>
        <w:t xml:space="preserve"> </w:t>
      </w:r>
      <w:r>
        <w:rPr>
          <w:w w:val="105"/>
        </w:rPr>
        <w:t>federal</w:t>
      </w:r>
      <w:r>
        <w:rPr>
          <w:spacing w:val="-5"/>
          <w:w w:val="105"/>
        </w:rPr>
        <w:t xml:space="preserve"> </w:t>
      </w:r>
      <w:r>
        <w:rPr>
          <w:w w:val="105"/>
        </w:rPr>
        <w:t>and</w:t>
      </w:r>
      <w:r>
        <w:rPr>
          <w:spacing w:val="-5"/>
          <w:w w:val="105"/>
        </w:rPr>
        <w:t xml:space="preserve"> </w:t>
      </w:r>
      <w:r>
        <w:rPr>
          <w:w w:val="105"/>
        </w:rPr>
        <w:t>state</w:t>
      </w:r>
      <w:r>
        <w:rPr>
          <w:spacing w:val="-5"/>
          <w:w w:val="105"/>
        </w:rPr>
        <w:t xml:space="preserve"> </w:t>
      </w:r>
      <w:r>
        <w:rPr>
          <w:w w:val="105"/>
        </w:rPr>
        <w:t>audit</w:t>
      </w:r>
      <w:r>
        <w:rPr>
          <w:spacing w:val="-5"/>
          <w:w w:val="105"/>
        </w:rPr>
        <w:t xml:space="preserve"> </w:t>
      </w:r>
      <w:r>
        <w:rPr>
          <w:w w:val="105"/>
        </w:rPr>
        <w:t>offices</w:t>
      </w:r>
      <w:r>
        <w:rPr>
          <w:spacing w:val="-5"/>
          <w:w w:val="105"/>
        </w:rPr>
        <w:t xml:space="preserve"> </w:t>
      </w:r>
      <w:r>
        <w:rPr>
          <w:w w:val="105"/>
        </w:rPr>
        <w:t>should</w:t>
      </w:r>
      <w:r>
        <w:rPr>
          <w:spacing w:val="-5"/>
          <w:w w:val="105"/>
        </w:rPr>
        <w:t xml:space="preserve"> </w:t>
      </w:r>
      <w:r>
        <w:rPr>
          <w:w w:val="105"/>
        </w:rPr>
        <w:t>be</w:t>
      </w:r>
      <w:r>
        <w:rPr>
          <w:spacing w:val="-5"/>
          <w:w w:val="105"/>
        </w:rPr>
        <w:t xml:space="preserve"> </w:t>
      </w:r>
      <w:r>
        <w:rPr>
          <w:w w:val="105"/>
        </w:rPr>
        <w:t>increased,</w:t>
      </w:r>
      <w:r>
        <w:rPr>
          <w:spacing w:val="-5"/>
          <w:w w:val="105"/>
        </w:rPr>
        <w:t xml:space="preserve"> </w:t>
      </w:r>
      <w:r>
        <w:rPr>
          <w:w w:val="105"/>
        </w:rPr>
        <w:t>and their</w:t>
      </w:r>
      <w:r>
        <w:rPr>
          <w:spacing w:val="-12"/>
          <w:w w:val="105"/>
        </w:rPr>
        <w:t xml:space="preserve"> </w:t>
      </w:r>
      <w:r>
        <w:rPr>
          <w:w w:val="105"/>
        </w:rPr>
        <w:t>budgets</w:t>
      </w:r>
      <w:r>
        <w:rPr>
          <w:spacing w:val="-12"/>
          <w:w w:val="105"/>
        </w:rPr>
        <w:t xml:space="preserve"> </w:t>
      </w:r>
      <w:r>
        <w:rPr>
          <w:w w:val="105"/>
        </w:rPr>
        <w:t>in</w:t>
      </w:r>
      <w:r>
        <w:rPr>
          <w:spacing w:val="-12"/>
          <w:w w:val="105"/>
        </w:rPr>
        <w:t xml:space="preserve"> </w:t>
      </w:r>
      <w:r>
        <w:rPr>
          <w:w w:val="105"/>
        </w:rPr>
        <w:t>future</w:t>
      </w:r>
      <w:r>
        <w:rPr>
          <w:spacing w:val="-12"/>
          <w:w w:val="105"/>
        </w:rPr>
        <w:t xml:space="preserve"> </w:t>
      </w:r>
      <w:r>
        <w:rPr>
          <w:w w:val="105"/>
        </w:rPr>
        <w:t>should</w:t>
      </w:r>
      <w:r>
        <w:rPr>
          <w:spacing w:val="-12"/>
          <w:w w:val="105"/>
        </w:rPr>
        <w:t xml:space="preserve"> </w:t>
      </w:r>
      <w:r>
        <w:rPr>
          <w:w w:val="105"/>
        </w:rPr>
        <w:t>be</w:t>
      </w:r>
      <w:r>
        <w:rPr>
          <w:spacing w:val="-12"/>
          <w:w w:val="105"/>
        </w:rPr>
        <w:t xml:space="preserve"> </w:t>
      </w:r>
      <w:r>
        <w:rPr>
          <w:w w:val="105"/>
        </w:rPr>
        <w:t>determined</w:t>
      </w:r>
      <w:r>
        <w:rPr>
          <w:spacing w:val="-12"/>
          <w:w w:val="105"/>
        </w:rPr>
        <w:t xml:space="preserve"> </w:t>
      </w:r>
      <w:r>
        <w:rPr>
          <w:w w:val="105"/>
        </w:rPr>
        <w:t>at</w:t>
      </w:r>
      <w:r>
        <w:rPr>
          <w:spacing w:val="-12"/>
          <w:w w:val="105"/>
        </w:rPr>
        <w:t xml:space="preserve"> </w:t>
      </w:r>
      <w:r>
        <w:rPr>
          <w:w w:val="105"/>
        </w:rPr>
        <w:t>arms-length</w:t>
      </w:r>
      <w:r>
        <w:rPr>
          <w:spacing w:val="-12"/>
          <w:w w:val="105"/>
        </w:rPr>
        <w:t xml:space="preserve"> </w:t>
      </w:r>
      <w:r>
        <w:rPr>
          <w:w w:val="105"/>
        </w:rPr>
        <w:t>from</w:t>
      </w:r>
      <w:r>
        <w:rPr>
          <w:spacing w:val="-12"/>
          <w:w w:val="105"/>
        </w:rPr>
        <w:t xml:space="preserve"> </w:t>
      </w:r>
      <w:r>
        <w:rPr>
          <w:w w:val="105"/>
        </w:rPr>
        <w:t>the government of the day.</w:t>
      </w:r>
      <w:hyperlink w:anchor="_bookmark178" w:history="1">
        <w:r>
          <w:rPr>
            <w:w w:val="105"/>
            <w:position w:val="7"/>
            <w:sz w:val="13"/>
          </w:rPr>
          <w:t>137</w:t>
        </w:r>
      </w:hyperlink>
    </w:p>
    <w:p w:rsidR="00FB0FE6" w:rsidRDefault="00056ECC">
      <w:pPr>
        <w:pStyle w:val="BodyText"/>
        <w:spacing w:before="164" w:line="280" w:lineRule="auto"/>
        <w:ind w:left="426" w:right="357"/>
        <w:rPr>
          <w:sz w:val="13"/>
        </w:rPr>
      </w:pPr>
      <w:r>
        <w:rPr>
          <w:w w:val="105"/>
        </w:rPr>
        <w:t>The Auditor-General for Australia is an independent officer of the parliament,</w:t>
      </w:r>
      <w:r>
        <w:rPr>
          <w:spacing w:val="-15"/>
          <w:w w:val="105"/>
        </w:rPr>
        <w:t xml:space="preserve"> </w:t>
      </w:r>
      <w:r>
        <w:rPr>
          <w:w w:val="105"/>
        </w:rPr>
        <w:t>reporting</w:t>
      </w:r>
      <w:r>
        <w:rPr>
          <w:spacing w:val="-15"/>
          <w:w w:val="105"/>
        </w:rPr>
        <w:t xml:space="preserve"> </w:t>
      </w:r>
      <w:r>
        <w:rPr>
          <w:w w:val="105"/>
        </w:rPr>
        <w:t>directly</w:t>
      </w:r>
      <w:r>
        <w:rPr>
          <w:spacing w:val="-14"/>
          <w:w w:val="105"/>
        </w:rPr>
        <w:t xml:space="preserve"> </w:t>
      </w:r>
      <w:r>
        <w:rPr>
          <w:w w:val="105"/>
        </w:rPr>
        <w:t>to</w:t>
      </w:r>
      <w:r>
        <w:rPr>
          <w:spacing w:val="-15"/>
          <w:w w:val="105"/>
        </w:rPr>
        <w:t xml:space="preserve"> </w:t>
      </w:r>
      <w:r>
        <w:rPr>
          <w:w w:val="105"/>
        </w:rPr>
        <w:t>parliament.</w:t>
      </w:r>
      <w:r>
        <w:rPr>
          <w:spacing w:val="-12"/>
          <w:w w:val="105"/>
        </w:rPr>
        <w:t xml:space="preserve"> </w:t>
      </w:r>
      <w:r>
        <w:rPr>
          <w:w w:val="105"/>
        </w:rPr>
        <w:t>State</w:t>
      </w:r>
      <w:r>
        <w:rPr>
          <w:spacing w:val="-15"/>
          <w:w w:val="105"/>
        </w:rPr>
        <w:t xml:space="preserve"> </w:t>
      </w:r>
      <w:r>
        <w:rPr>
          <w:w w:val="105"/>
        </w:rPr>
        <w:t>auditors-general should have this independence too.</w:t>
      </w:r>
      <w:hyperlink w:anchor="_bookmark179" w:history="1">
        <w:r>
          <w:rPr>
            <w:w w:val="105"/>
            <w:position w:val="7"/>
            <w:sz w:val="13"/>
          </w:rPr>
          <w:t>138</w:t>
        </w:r>
      </w:hyperlink>
    </w:p>
    <w:p w:rsidR="00FB0FE6" w:rsidRDefault="00FB0FE6">
      <w:pPr>
        <w:pStyle w:val="BodyText"/>
        <w:spacing w:before="1"/>
        <w:rPr>
          <w:sz w:val="26"/>
        </w:rPr>
      </w:pPr>
    </w:p>
    <w:p w:rsidR="00FB0FE6" w:rsidRDefault="00056ECC">
      <w:pPr>
        <w:pStyle w:val="Heading4"/>
        <w:numPr>
          <w:ilvl w:val="2"/>
          <w:numId w:val="11"/>
        </w:numPr>
        <w:tabs>
          <w:tab w:val="left" w:pos="1146"/>
          <w:tab w:val="left" w:pos="1147"/>
        </w:tabs>
        <w:ind w:left="1146"/>
      </w:pPr>
      <w:r>
        <w:rPr>
          <w:color w:val="F2901D"/>
          <w:w w:val="105"/>
        </w:rPr>
        <w:t>Integrity</w:t>
      </w:r>
      <w:r>
        <w:rPr>
          <w:color w:val="F2901D"/>
          <w:spacing w:val="-13"/>
          <w:w w:val="105"/>
        </w:rPr>
        <w:t xml:space="preserve"> </w:t>
      </w:r>
      <w:r>
        <w:rPr>
          <w:color w:val="F2901D"/>
          <w:w w:val="105"/>
        </w:rPr>
        <w:t>commissions</w:t>
      </w:r>
      <w:r>
        <w:rPr>
          <w:color w:val="F2901D"/>
          <w:spacing w:val="-13"/>
          <w:w w:val="105"/>
        </w:rPr>
        <w:t xml:space="preserve"> </w:t>
      </w:r>
      <w:r>
        <w:rPr>
          <w:color w:val="F2901D"/>
          <w:w w:val="105"/>
        </w:rPr>
        <w:t>provide</w:t>
      </w:r>
      <w:r>
        <w:rPr>
          <w:color w:val="F2901D"/>
          <w:spacing w:val="-13"/>
          <w:w w:val="105"/>
        </w:rPr>
        <w:t xml:space="preserve"> </w:t>
      </w:r>
      <w:r>
        <w:rPr>
          <w:color w:val="F2901D"/>
          <w:w w:val="105"/>
        </w:rPr>
        <w:t>a</w:t>
      </w:r>
      <w:r>
        <w:rPr>
          <w:color w:val="F2901D"/>
          <w:spacing w:val="-14"/>
          <w:w w:val="105"/>
        </w:rPr>
        <w:t xml:space="preserve"> </w:t>
      </w:r>
      <w:r>
        <w:rPr>
          <w:color w:val="F2901D"/>
          <w:w w:val="105"/>
        </w:rPr>
        <w:t>last</w:t>
      </w:r>
      <w:r>
        <w:rPr>
          <w:color w:val="F2901D"/>
          <w:spacing w:val="-13"/>
          <w:w w:val="105"/>
        </w:rPr>
        <w:t xml:space="preserve"> </w:t>
      </w:r>
      <w:r>
        <w:rPr>
          <w:color w:val="F2901D"/>
          <w:w w:val="105"/>
        </w:rPr>
        <w:t>line</w:t>
      </w:r>
      <w:r>
        <w:rPr>
          <w:color w:val="F2901D"/>
          <w:spacing w:val="-13"/>
          <w:w w:val="105"/>
        </w:rPr>
        <w:t xml:space="preserve"> </w:t>
      </w:r>
      <w:r>
        <w:rPr>
          <w:color w:val="F2901D"/>
          <w:w w:val="105"/>
        </w:rPr>
        <w:t>of</w:t>
      </w:r>
      <w:r>
        <w:rPr>
          <w:color w:val="F2901D"/>
          <w:spacing w:val="-13"/>
          <w:w w:val="105"/>
        </w:rPr>
        <w:t xml:space="preserve"> </w:t>
      </w:r>
      <w:r>
        <w:rPr>
          <w:color w:val="F2901D"/>
          <w:spacing w:val="-2"/>
          <w:w w:val="105"/>
        </w:rPr>
        <w:t>defence</w:t>
      </w:r>
    </w:p>
    <w:p w:rsidR="00FB0FE6" w:rsidRDefault="00056ECC">
      <w:pPr>
        <w:pStyle w:val="BodyText"/>
        <w:spacing w:before="176" w:line="283" w:lineRule="auto"/>
        <w:ind w:left="426" w:right="357"/>
      </w:pPr>
      <w:r>
        <w:rPr>
          <w:w w:val="105"/>
        </w:rPr>
        <w:t>A</w:t>
      </w:r>
      <w:r>
        <w:rPr>
          <w:spacing w:val="-12"/>
          <w:w w:val="105"/>
        </w:rPr>
        <w:t xml:space="preserve"> </w:t>
      </w:r>
      <w:r>
        <w:rPr>
          <w:w w:val="105"/>
        </w:rPr>
        <w:t>strong</w:t>
      </w:r>
      <w:r>
        <w:rPr>
          <w:spacing w:val="-12"/>
          <w:w w:val="105"/>
        </w:rPr>
        <w:t xml:space="preserve"> </w:t>
      </w:r>
      <w:r>
        <w:rPr>
          <w:w w:val="105"/>
        </w:rPr>
        <w:t>and</w:t>
      </w:r>
      <w:r>
        <w:rPr>
          <w:spacing w:val="-12"/>
          <w:w w:val="105"/>
        </w:rPr>
        <w:t xml:space="preserve"> </w:t>
      </w:r>
      <w:r>
        <w:rPr>
          <w:w w:val="105"/>
        </w:rPr>
        <w:t>well-resourced</w:t>
      </w:r>
      <w:r>
        <w:rPr>
          <w:spacing w:val="-12"/>
          <w:w w:val="105"/>
        </w:rPr>
        <w:t xml:space="preserve"> </w:t>
      </w:r>
      <w:r>
        <w:rPr>
          <w:w w:val="105"/>
        </w:rPr>
        <w:t>integrity</w:t>
      </w:r>
      <w:r>
        <w:rPr>
          <w:spacing w:val="-12"/>
          <w:w w:val="105"/>
        </w:rPr>
        <w:t xml:space="preserve"> </w:t>
      </w:r>
      <w:r>
        <w:rPr>
          <w:w w:val="105"/>
        </w:rPr>
        <w:t>commission</w:t>
      </w:r>
      <w:r>
        <w:rPr>
          <w:spacing w:val="-12"/>
          <w:w w:val="105"/>
        </w:rPr>
        <w:t xml:space="preserve"> </w:t>
      </w:r>
      <w:r>
        <w:rPr>
          <w:w w:val="105"/>
        </w:rPr>
        <w:t>is</w:t>
      </w:r>
      <w:r>
        <w:rPr>
          <w:spacing w:val="-12"/>
          <w:w w:val="105"/>
        </w:rPr>
        <w:t xml:space="preserve"> </w:t>
      </w:r>
      <w:r>
        <w:rPr>
          <w:w w:val="105"/>
        </w:rPr>
        <w:t>the</w:t>
      </w:r>
      <w:r>
        <w:rPr>
          <w:spacing w:val="-12"/>
          <w:w w:val="105"/>
        </w:rPr>
        <w:t xml:space="preserve"> </w:t>
      </w:r>
      <w:r>
        <w:rPr>
          <w:w w:val="105"/>
        </w:rPr>
        <w:t>last</w:t>
      </w:r>
      <w:r>
        <w:rPr>
          <w:spacing w:val="-12"/>
          <w:w w:val="105"/>
        </w:rPr>
        <w:t xml:space="preserve"> </w:t>
      </w:r>
      <w:r>
        <w:rPr>
          <w:w w:val="105"/>
        </w:rPr>
        <w:t>line</w:t>
      </w:r>
      <w:r>
        <w:rPr>
          <w:spacing w:val="-12"/>
          <w:w w:val="105"/>
        </w:rPr>
        <w:t xml:space="preserve"> </w:t>
      </w:r>
      <w:r>
        <w:rPr>
          <w:w w:val="105"/>
        </w:rPr>
        <w:t>of defence against pork-barrelling.</w:t>
      </w:r>
    </w:p>
    <w:p w:rsidR="00FB0FE6" w:rsidRDefault="00056ECC">
      <w:pPr>
        <w:pStyle w:val="BodyText"/>
        <w:spacing w:before="162" w:line="283" w:lineRule="auto"/>
        <w:ind w:left="426" w:right="357"/>
      </w:pPr>
      <w:r>
        <w:rPr>
          <w:w w:val="105"/>
        </w:rPr>
        <w:t>A</w:t>
      </w:r>
      <w:r>
        <w:rPr>
          <w:spacing w:val="-15"/>
          <w:w w:val="105"/>
        </w:rPr>
        <w:t xml:space="preserve"> </w:t>
      </w:r>
      <w:r>
        <w:rPr>
          <w:w w:val="105"/>
        </w:rPr>
        <w:t>better</w:t>
      </w:r>
      <w:r>
        <w:rPr>
          <w:spacing w:val="-15"/>
          <w:w w:val="105"/>
        </w:rPr>
        <w:t xml:space="preserve"> </w:t>
      </w:r>
      <w:r>
        <w:rPr>
          <w:w w:val="105"/>
        </w:rPr>
        <w:t>grants</w:t>
      </w:r>
      <w:r>
        <w:rPr>
          <w:spacing w:val="-14"/>
          <w:w w:val="105"/>
        </w:rPr>
        <w:t xml:space="preserve"> </w:t>
      </w:r>
      <w:r>
        <w:rPr>
          <w:w w:val="105"/>
        </w:rPr>
        <w:t>process</w:t>
      </w:r>
      <w:r>
        <w:rPr>
          <w:spacing w:val="-15"/>
          <w:w w:val="105"/>
        </w:rPr>
        <w:t xml:space="preserve"> </w:t>
      </w:r>
      <w:r>
        <w:rPr>
          <w:w w:val="105"/>
        </w:rPr>
        <w:t>and</w:t>
      </w:r>
      <w:r>
        <w:rPr>
          <w:spacing w:val="-14"/>
          <w:w w:val="105"/>
        </w:rPr>
        <w:t xml:space="preserve"> </w:t>
      </w:r>
      <w:r>
        <w:rPr>
          <w:w w:val="105"/>
        </w:rPr>
        <w:t>greater</w:t>
      </w:r>
      <w:r>
        <w:rPr>
          <w:spacing w:val="-15"/>
          <w:w w:val="105"/>
        </w:rPr>
        <w:t xml:space="preserve"> </w:t>
      </w:r>
      <w:r>
        <w:rPr>
          <w:w w:val="105"/>
        </w:rPr>
        <w:t>parliamentary</w:t>
      </w:r>
      <w:r>
        <w:rPr>
          <w:spacing w:val="-15"/>
          <w:w w:val="105"/>
        </w:rPr>
        <w:t xml:space="preserve"> </w:t>
      </w:r>
      <w:r>
        <w:rPr>
          <w:w w:val="105"/>
        </w:rPr>
        <w:t>oversight</w:t>
      </w:r>
      <w:r>
        <w:rPr>
          <w:spacing w:val="-14"/>
          <w:w w:val="105"/>
        </w:rPr>
        <w:t xml:space="preserve"> </w:t>
      </w:r>
      <w:r>
        <w:rPr>
          <w:w w:val="105"/>
        </w:rPr>
        <w:t>should significantly reduce the opportunity and incentive for ministers to</w:t>
      </w:r>
    </w:p>
    <w:p w:rsidR="00FB0FE6" w:rsidRDefault="00FB0FE6">
      <w:pPr>
        <w:spacing w:line="283" w:lineRule="auto"/>
        <w:sectPr w:rsidR="00FB0FE6">
          <w:pgSz w:w="16840" w:h="11910" w:orient="landscape"/>
          <w:pgMar w:top="1340" w:right="1140" w:bottom="1200" w:left="860" w:header="689" w:footer="991" w:gutter="0"/>
          <w:cols w:num="2" w:space="720" w:equalWidth="0">
            <w:col w:w="7022" w:space="658"/>
            <w:col w:w="7160"/>
          </w:cols>
        </w:sectPr>
      </w:pPr>
    </w:p>
    <w:p w:rsidR="00FB0FE6" w:rsidRDefault="00056ECC">
      <w:pPr>
        <w:tabs>
          <w:tab w:val="left" w:pos="8106"/>
          <w:tab w:val="left" w:pos="10771"/>
        </w:tabs>
        <w:spacing w:before="3"/>
        <w:ind w:left="852"/>
        <w:rPr>
          <w:rFonts w:ascii="Times New Roman"/>
          <w:sz w:val="17"/>
        </w:rPr>
      </w:pPr>
      <w:proofErr w:type="gramStart"/>
      <w:r>
        <w:rPr>
          <w:sz w:val="17"/>
        </w:rPr>
        <w:t>information</w:t>
      </w:r>
      <w:proofErr w:type="gramEnd"/>
      <w:r>
        <w:rPr>
          <w:spacing w:val="-3"/>
          <w:sz w:val="17"/>
        </w:rPr>
        <w:t xml:space="preserve"> </w:t>
      </w:r>
      <w:r>
        <w:rPr>
          <w:sz w:val="17"/>
        </w:rPr>
        <w:t>on</w:t>
      </w:r>
      <w:r>
        <w:rPr>
          <w:spacing w:val="-2"/>
          <w:sz w:val="17"/>
        </w:rPr>
        <w:t xml:space="preserve"> </w:t>
      </w:r>
      <w:r>
        <w:rPr>
          <w:sz w:val="17"/>
        </w:rPr>
        <w:t>individual</w:t>
      </w:r>
      <w:r>
        <w:rPr>
          <w:spacing w:val="-2"/>
          <w:sz w:val="17"/>
        </w:rPr>
        <w:t xml:space="preserve"> </w:t>
      </w:r>
      <w:r>
        <w:rPr>
          <w:sz w:val="17"/>
        </w:rPr>
        <w:t>grants</w:t>
      </w:r>
      <w:r>
        <w:rPr>
          <w:spacing w:val="-2"/>
          <w:sz w:val="17"/>
        </w:rPr>
        <w:t xml:space="preserve"> </w:t>
      </w:r>
      <w:r>
        <w:rPr>
          <w:sz w:val="17"/>
        </w:rPr>
        <w:t>within</w:t>
      </w:r>
      <w:r>
        <w:rPr>
          <w:spacing w:val="-2"/>
          <w:sz w:val="17"/>
        </w:rPr>
        <w:t xml:space="preserve"> </w:t>
      </w:r>
      <w:r>
        <w:rPr>
          <w:sz w:val="17"/>
        </w:rPr>
        <w:t>21</w:t>
      </w:r>
      <w:r>
        <w:rPr>
          <w:spacing w:val="-2"/>
          <w:sz w:val="17"/>
        </w:rPr>
        <w:t xml:space="preserve"> </w:t>
      </w:r>
      <w:r>
        <w:rPr>
          <w:sz w:val="17"/>
        </w:rPr>
        <w:t>days.</w:t>
      </w:r>
      <w:r>
        <w:rPr>
          <w:spacing w:val="9"/>
          <w:sz w:val="17"/>
        </w:rPr>
        <w:t xml:space="preserve"> </w:t>
      </w:r>
      <w:r>
        <w:rPr>
          <w:sz w:val="17"/>
        </w:rPr>
        <w:t>The</w:t>
      </w:r>
      <w:r>
        <w:rPr>
          <w:spacing w:val="-2"/>
          <w:sz w:val="17"/>
        </w:rPr>
        <w:t xml:space="preserve"> </w:t>
      </w:r>
      <w:r>
        <w:rPr>
          <w:sz w:val="17"/>
        </w:rPr>
        <w:t>Auditor-General</w:t>
      </w:r>
      <w:r>
        <w:rPr>
          <w:spacing w:val="-2"/>
          <w:sz w:val="17"/>
        </w:rPr>
        <w:t xml:space="preserve"> </w:t>
      </w:r>
      <w:r>
        <w:rPr>
          <w:sz w:val="17"/>
        </w:rPr>
        <w:t>has</w:t>
      </w:r>
      <w:r>
        <w:rPr>
          <w:spacing w:val="-2"/>
          <w:sz w:val="17"/>
        </w:rPr>
        <w:t xml:space="preserve"> </w:t>
      </w:r>
      <w:r>
        <w:rPr>
          <w:sz w:val="17"/>
        </w:rPr>
        <w:t>used</w:t>
      </w:r>
      <w:r>
        <w:rPr>
          <w:spacing w:val="-2"/>
          <w:sz w:val="17"/>
        </w:rPr>
        <w:t xml:space="preserve"> </w:t>
      </w:r>
      <w:r>
        <w:rPr>
          <w:spacing w:val="-5"/>
          <w:sz w:val="17"/>
        </w:rPr>
        <w:t>the</w:t>
      </w:r>
      <w:r>
        <w:rPr>
          <w:sz w:val="17"/>
        </w:rPr>
        <w:tab/>
      </w:r>
      <w:bookmarkStart w:id="182" w:name="_bookmark175"/>
      <w:bookmarkEnd w:id="182"/>
      <w:r>
        <w:rPr>
          <w:rFonts w:ascii="Times New Roman"/>
          <w:sz w:val="17"/>
          <w:u w:val="single"/>
        </w:rPr>
        <w:tab/>
      </w:r>
    </w:p>
    <w:p w:rsidR="00FB0FE6" w:rsidRDefault="00FB0FE6">
      <w:pPr>
        <w:rPr>
          <w:rFonts w:ascii="Times New Roman"/>
          <w:sz w:val="17"/>
        </w:rPr>
        <w:sectPr w:rsidR="00FB0FE6">
          <w:type w:val="continuous"/>
          <w:pgSz w:w="16840" w:h="11910" w:orient="landscape"/>
          <w:pgMar w:top="1340" w:right="1140" w:bottom="280" w:left="860" w:header="689" w:footer="991" w:gutter="0"/>
          <w:cols w:space="720"/>
        </w:sectPr>
      </w:pPr>
    </w:p>
    <w:p w:rsidR="00FB0FE6" w:rsidRDefault="00056ECC">
      <w:pPr>
        <w:spacing w:before="23" w:line="268" w:lineRule="auto"/>
        <w:ind w:left="852"/>
        <w:rPr>
          <w:sz w:val="17"/>
        </w:rPr>
      </w:pPr>
      <w:proofErr w:type="gramStart"/>
      <w:r>
        <w:rPr>
          <w:sz w:val="17"/>
        </w:rPr>
        <w:t>published</w:t>
      </w:r>
      <w:proofErr w:type="gramEnd"/>
      <w:r>
        <w:rPr>
          <w:spacing w:val="-3"/>
          <w:sz w:val="17"/>
        </w:rPr>
        <w:t xml:space="preserve"> </w:t>
      </w:r>
      <w:r>
        <w:rPr>
          <w:sz w:val="17"/>
        </w:rPr>
        <w:t>data</w:t>
      </w:r>
      <w:r>
        <w:rPr>
          <w:spacing w:val="-4"/>
          <w:sz w:val="17"/>
        </w:rPr>
        <w:t xml:space="preserve"> </w:t>
      </w:r>
      <w:r>
        <w:rPr>
          <w:sz w:val="17"/>
        </w:rPr>
        <w:t>to</w:t>
      </w:r>
      <w:r>
        <w:rPr>
          <w:spacing w:val="-3"/>
          <w:sz w:val="17"/>
        </w:rPr>
        <w:t xml:space="preserve"> </w:t>
      </w:r>
      <w:r>
        <w:rPr>
          <w:sz w:val="17"/>
        </w:rPr>
        <w:t>report</w:t>
      </w:r>
      <w:r>
        <w:rPr>
          <w:spacing w:val="-4"/>
          <w:sz w:val="17"/>
        </w:rPr>
        <w:t xml:space="preserve"> </w:t>
      </w:r>
      <w:r>
        <w:rPr>
          <w:sz w:val="17"/>
        </w:rPr>
        <w:t>on</w:t>
      </w:r>
      <w:r>
        <w:rPr>
          <w:spacing w:val="-3"/>
          <w:sz w:val="17"/>
        </w:rPr>
        <w:t xml:space="preserve"> </w:t>
      </w:r>
      <w:r>
        <w:rPr>
          <w:sz w:val="17"/>
        </w:rPr>
        <w:t>the</w:t>
      </w:r>
      <w:r>
        <w:rPr>
          <w:spacing w:val="-4"/>
          <w:sz w:val="17"/>
        </w:rPr>
        <w:t xml:space="preserve"> </w:t>
      </w:r>
      <w:r>
        <w:rPr>
          <w:sz w:val="17"/>
        </w:rPr>
        <w:t>administration</w:t>
      </w:r>
      <w:r>
        <w:rPr>
          <w:spacing w:val="-3"/>
          <w:sz w:val="17"/>
        </w:rPr>
        <w:t xml:space="preserve"> </w:t>
      </w:r>
      <w:r>
        <w:rPr>
          <w:sz w:val="17"/>
        </w:rPr>
        <w:t>of</w:t>
      </w:r>
      <w:r>
        <w:rPr>
          <w:spacing w:val="-4"/>
          <w:sz w:val="17"/>
        </w:rPr>
        <w:t xml:space="preserve"> </w:t>
      </w:r>
      <w:r>
        <w:rPr>
          <w:sz w:val="17"/>
        </w:rPr>
        <w:t>federal</w:t>
      </w:r>
      <w:r>
        <w:rPr>
          <w:spacing w:val="-3"/>
          <w:sz w:val="17"/>
        </w:rPr>
        <w:t xml:space="preserve"> </w:t>
      </w:r>
      <w:r>
        <w:rPr>
          <w:sz w:val="17"/>
        </w:rPr>
        <w:t>government</w:t>
      </w:r>
      <w:r>
        <w:rPr>
          <w:spacing w:val="-4"/>
          <w:sz w:val="17"/>
        </w:rPr>
        <w:t xml:space="preserve"> </w:t>
      </w:r>
      <w:r>
        <w:rPr>
          <w:sz w:val="17"/>
        </w:rPr>
        <w:t>grants</w:t>
      </w:r>
      <w:r>
        <w:rPr>
          <w:spacing w:val="-3"/>
          <w:sz w:val="17"/>
        </w:rPr>
        <w:t xml:space="preserve"> </w:t>
      </w:r>
      <w:r>
        <w:rPr>
          <w:sz w:val="17"/>
        </w:rPr>
        <w:t>as</w:t>
      </w:r>
      <w:r>
        <w:rPr>
          <w:spacing w:val="-4"/>
          <w:sz w:val="17"/>
        </w:rPr>
        <w:t xml:space="preserve"> </w:t>
      </w:r>
      <w:r>
        <w:rPr>
          <w:sz w:val="17"/>
        </w:rPr>
        <w:t xml:space="preserve">a </w:t>
      </w:r>
      <w:bookmarkStart w:id="183" w:name="_bookmark176"/>
      <w:bookmarkEnd w:id="183"/>
      <w:r>
        <w:rPr>
          <w:sz w:val="17"/>
        </w:rPr>
        <w:t>whole, in addition to its reports on specific grant programs.</w:t>
      </w:r>
    </w:p>
    <w:p w:rsidR="00FB0FE6" w:rsidRDefault="00056ECC">
      <w:pPr>
        <w:pStyle w:val="ListParagraph"/>
        <w:numPr>
          <w:ilvl w:val="0"/>
          <w:numId w:val="6"/>
        </w:numPr>
        <w:tabs>
          <w:tab w:val="left" w:pos="853"/>
        </w:tabs>
        <w:spacing w:before="1" w:line="268" w:lineRule="auto"/>
        <w:ind w:left="852" w:right="57" w:hanging="427"/>
        <w:jc w:val="left"/>
        <w:rPr>
          <w:sz w:val="17"/>
        </w:rPr>
      </w:pPr>
      <w:r>
        <w:rPr>
          <w:sz w:val="17"/>
        </w:rPr>
        <w:t xml:space="preserve">A 2021 NSW Public Accountability Committee report recommended that the NSW government establish a central grants website similar to </w:t>
      </w:r>
      <w:proofErr w:type="spellStart"/>
      <w:r>
        <w:rPr>
          <w:sz w:val="17"/>
        </w:rPr>
        <w:t>GrantConnect</w:t>
      </w:r>
      <w:proofErr w:type="spellEnd"/>
      <w:r>
        <w:rPr>
          <w:sz w:val="17"/>
        </w:rPr>
        <w:t xml:space="preserve"> which</w:t>
      </w:r>
      <w:r>
        <w:rPr>
          <w:spacing w:val="-4"/>
          <w:sz w:val="17"/>
        </w:rPr>
        <w:t xml:space="preserve"> </w:t>
      </w:r>
      <w:r>
        <w:rPr>
          <w:sz w:val="17"/>
        </w:rPr>
        <w:t>includes</w:t>
      </w:r>
      <w:r>
        <w:rPr>
          <w:spacing w:val="-4"/>
          <w:sz w:val="17"/>
        </w:rPr>
        <w:t xml:space="preserve"> </w:t>
      </w:r>
      <w:r>
        <w:rPr>
          <w:sz w:val="17"/>
        </w:rPr>
        <w:t>details</w:t>
      </w:r>
      <w:r>
        <w:rPr>
          <w:spacing w:val="-4"/>
          <w:sz w:val="17"/>
        </w:rPr>
        <w:t xml:space="preserve"> </w:t>
      </w:r>
      <w:r>
        <w:rPr>
          <w:sz w:val="17"/>
        </w:rPr>
        <w:t>of</w:t>
      </w:r>
      <w:r>
        <w:rPr>
          <w:spacing w:val="-4"/>
          <w:sz w:val="17"/>
        </w:rPr>
        <w:t xml:space="preserve"> </w:t>
      </w:r>
      <w:r>
        <w:rPr>
          <w:sz w:val="17"/>
        </w:rPr>
        <w:t>successful</w:t>
      </w:r>
      <w:r>
        <w:rPr>
          <w:spacing w:val="-4"/>
          <w:sz w:val="17"/>
        </w:rPr>
        <w:t xml:space="preserve"> </w:t>
      </w:r>
      <w:r>
        <w:rPr>
          <w:sz w:val="17"/>
        </w:rPr>
        <w:t>applications</w:t>
      </w:r>
      <w:r>
        <w:rPr>
          <w:spacing w:val="-4"/>
          <w:sz w:val="17"/>
        </w:rPr>
        <w:t xml:space="preserve"> </w:t>
      </w:r>
      <w:r>
        <w:rPr>
          <w:sz w:val="17"/>
        </w:rPr>
        <w:t>and</w:t>
      </w:r>
      <w:r>
        <w:rPr>
          <w:spacing w:val="-4"/>
          <w:sz w:val="17"/>
        </w:rPr>
        <w:t xml:space="preserve"> </w:t>
      </w:r>
      <w:r>
        <w:rPr>
          <w:sz w:val="17"/>
        </w:rPr>
        <w:t>funding</w:t>
      </w:r>
      <w:r>
        <w:rPr>
          <w:spacing w:val="-4"/>
          <w:sz w:val="17"/>
        </w:rPr>
        <w:t xml:space="preserve"> </w:t>
      </w:r>
      <w:r>
        <w:rPr>
          <w:sz w:val="17"/>
        </w:rPr>
        <w:t xml:space="preserve">allocations: </w:t>
      </w:r>
      <w:hyperlink w:anchor="_bookmark284" w:history="1">
        <w:r>
          <w:rPr>
            <w:sz w:val="17"/>
          </w:rPr>
          <w:t>Public</w:t>
        </w:r>
      </w:hyperlink>
      <w:r>
        <w:rPr>
          <w:sz w:val="17"/>
        </w:rPr>
        <w:t xml:space="preserve"> </w:t>
      </w:r>
      <w:hyperlink w:anchor="_bookmark284" w:history="1">
        <w:r>
          <w:rPr>
            <w:sz w:val="17"/>
          </w:rPr>
          <w:t>Accountability Committee NSW (2022).</w:t>
        </w:r>
      </w:hyperlink>
    </w:p>
    <w:p w:rsidR="00FB0FE6" w:rsidRDefault="00056ECC">
      <w:pPr>
        <w:pStyle w:val="ListParagraph"/>
        <w:numPr>
          <w:ilvl w:val="0"/>
          <w:numId w:val="6"/>
        </w:numPr>
        <w:tabs>
          <w:tab w:val="left" w:pos="853"/>
        </w:tabs>
        <w:spacing w:before="23" w:line="268" w:lineRule="auto"/>
        <w:ind w:left="852" w:right="397" w:hanging="427"/>
        <w:jc w:val="left"/>
        <w:rPr>
          <w:sz w:val="17"/>
        </w:rPr>
      </w:pPr>
      <w:r>
        <w:br w:type="column"/>
      </w:r>
      <w:r>
        <w:rPr>
          <w:sz w:val="17"/>
        </w:rPr>
        <w:t>This was also recommended by the Joint Committee on Public Accounts and Audit</w:t>
      </w:r>
      <w:r>
        <w:rPr>
          <w:spacing w:val="-3"/>
          <w:sz w:val="17"/>
        </w:rPr>
        <w:t xml:space="preserve"> </w:t>
      </w:r>
      <w:r>
        <w:rPr>
          <w:sz w:val="17"/>
        </w:rPr>
        <w:t>inquiry</w:t>
      </w:r>
      <w:r>
        <w:rPr>
          <w:spacing w:val="-3"/>
          <w:sz w:val="17"/>
        </w:rPr>
        <w:t xml:space="preserve"> </w:t>
      </w:r>
      <w:r>
        <w:rPr>
          <w:sz w:val="17"/>
        </w:rPr>
        <w:t>into</w:t>
      </w:r>
      <w:r>
        <w:rPr>
          <w:spacing w:val="-3"/>
          <w:sz w:val="17"/>
        </w:rPr>
        <w:t xml:space="preserve"> </w:t>
      </w:r>
      <w:r>
        <w:rPr>
          <w:sz w:val="17"/>
        </w:rPr>
        <w:t>the</w:t>
      </w:r>
      <w:r>
        <w:rPr>
          <w:spacing w:val="-3"/>
          <w:sz w:val="17"/>
        </w:rPr>
        <w:t xml:space="preserve"> </w:t>
      </w:r>
      <w:r>
        <w:rPr>
          <w:sz w:val="17"/>
        </w:rPr>
        <w:t>Administration</w:t>
      </w:r>
      <w:r>
        <w:rPr>
          <w:spacing w:val="-3"/>
          <w:sz w:val="17"/>
        </w:rPr>
        <w:t xml:space="preserve"> </w:t>
      </w:r>
      <w:r>
        <w:rPr>
          <w:sz w:val="17"/>
        </w:rPr>
        <w:t>of</w:t>
      </w:r>
      <w:r>
        <w:rPr>
          <w:spacing w:val="-3"/>
          <w:sz w:val="17"/>
        </w:rPr>
        <w:t xml:space="preserve"> </w:t>
      </w:r>
      <w:r>
        <w:rPr>
          <w:sz w:val="17"/>
        </w:rPr>
        <w:t>Government</w:t>
      </w:r>
      <w:r>
        <w:rPr>
          <w:spacing w:val="-3"/>
          <w:sz w:val="17"/>
        </w:rPr>
        <w:t xml:space="preserve"> </w:t>
      </w:r>
      <w:r>
        <w:rPr>
          <w:sz w:val="17"/>
        </w:rPr>
        <w:t xml:space="preserve">Grants: </w:t>
      </w:r>
      <w:hyperlink w:anchor="_bookmark259" w:history="1">
        <w:r>
          <w:rPr>
            <w:sz w:val="17"/>
          </w:rPr>
          <w:t>Joint</w:t>
        </w:r>
        <w:r>
          <w:rPr>
            <w:spacing w:val="-3"/>
            <w:sz w:val="17"/>
          </w:rPr>
          <w:t xml:space="preserve"> </w:t>
        </w:r>
        <w:r>
          <w:rPr>
            <w:sz w:val="17"/>
          </w:rPr>
          <w:t>Committee</w:t>
        </w:r>
        <w:r>
          <w:rPr>
            <w:spacing w:val="-3"/>
            <w:sz w:val="17"/>
          </w:rPr>
          <w:t xml:space="preserve"> </w:t>
        </w:r>
        <w:r>
          <w:rPr>
            <w:sz w:val="17"/>
          </w:rPr>
          <w:t>of</w:t>
        </w:r>
      </w:hyperlink>
      <w:r>
        <w:rPr>
          <w:sz w:val="17"/>
        </w:rPr>
        <w:t xml:space="preserve"> </w:t>
      </w:r>
      <w:bookmarkStart w:id="184" w:name="_bookmark177"/>
      <w:bookmarkEnd w:id="184"/>
      <w:r>
        <w:rPr>
          <w:sz w:val="17"/>
        </w:rPr>
        <w:fldChar w:fldCharType="begin"/>
      </w:r>
      <w:r>
        <w:rPr>
          <w:sz w:val="17"/>
        </w:rPr>
        <w:instrText xml:space="preserve"> HYPERLINK \l "_bookmark259" </w:instrText>
      </w:r>
      <w:r>
        <w:rPr>
          <w:sz w:val="17"/>
        </w:rPr>
        <w:fldChar w:fldCharType="separate"/>
      </w:r>
      <w:r>
        <w:rPr>
          <w:sz w:val="17"/>
        </w:rPr>
        <w:t>Public Accounts and Audit (2020b).</w:t>
      </w:r>
      <w:r>
        <w:rPr>
          <w:sz w:val="17"/>
        </w:rPr>
        <w:fldChar w:fldCharType="end"/>
      </w:r>
    </w:p>
    <w:p w:rsidR="00FB0FE6" w:rsidRDefault="00056ECC">
      <w:pPr>
        <w:pStyle w:val="ListParagraph"/>
        <w:numPr>
          <w:ilvl w:val="0"/>
          <w:numId w:val="6"/>
        </w:numPr>
        <w:tabs>
          <w:tab w:val="left" w:pos="853"/>
        </w:tabs>
        <w:spacing w:before="1"/>
        <w:ind w:left="852" w:hanging="427"/>
        <w:jc w:val="left"/>
        <w:rPr>
          <w:sz w:val="17"/>
        </w:rPr>
      </w:pPr>
      <w:hyperlink w:anchor="_bookmark284" w:history="1">
        <w:bookmarkStart w:id="185" w:name="_bookmark178"/>
        <w:bookmarkEnd w:id="185"/>
        <w:r>
          <w:rPr>
            <w:sz w:val="17"/>
          </w:rPr>
          <w:t>Public</w:t>
        </w:r>
        <w:r>
          <w:rPr>
            <w:spacing w:val="-1"/>
            <w:sz w:val="17"/>
          </w:rPr>
          <w:t xml:space="preserve"> </w:t>
        </w:r>
        <w:r>
          <w:rPr>
            <w:sz w:val="17"/>
          </w:rPr>
          <w:t>Accountability</w:t>
        </w:r>
        <w:r>
          <w:rPr>
            <w:spacing w:val="-1"/>
            <w:sz w:val="17"/>
          </w:rPr>
          <w:t xml:space="preserve"> </w:t>
        </w:r>
        <w:r>
          <w:rPr>
            <w:sz w:val="17"/>
          </w:rPr>
          <w:t>Committee</w:t>
        </w:r>
        <w:r>
          <w:rPr>
            <w:spacing w:val="-1"/>
            <w:sz w:val="17"/>
          </w:rPr>
          <w:t xml:space="preserve"> </w:t>
        </w:r>
        <w:r>
          <w:rPr>
            <w:sz w:val="17"/>
          </w:rPr>
          <w:t>NSW</w:t>
        </w:r>
        <w:r>
          <w:rPr>
            <w:spacing w:val="-1"/>
            <w:sz w:val="17"/>
          </w:rPr>
          <w:t xml:space="preserve"> </w:t>
        </w:r>
        <w:r>
          <w:rPr>
            <w:spacing w:val="-2"/>
            <w:sz w:val="17"/>
          </w:rPr>
          <w:t>(2022).</w:t>
        </w:r>
      </w:hyperlink>
    </w:p>
    <w:p w:rsidR="00FB0FE6" w:rsidRDefault="00056ECC">
      <w:pPr>
        <w:pStyle w:val="ListParagraph"/>
        <w:numPr>
          <w:ilvl w:val="0"/>
          <w:numId w:val="6"/>
        </w:numPr>
        <w:tabs>
          <w:tab w:val="left" w:pos="853"/>
        </w:tabs>
        <w:spacing w:before="24"/>
        <w:ind w:left="852" w:hanging="427"/>
        <w:jc w:val="left"/>
        <w:rPr>
          <w:sz w:val="17"/>
        </w:rPr>
      </w:pPr>
      <w:bookmarkStart w:id="186" w:name="_bookmark179"/>
      <w:bookmarkEnd w:id="186"/>
      <w:r>
        <w:rPr>
          <w:sz w:val="17"/>
        </w:rPr>
        <w:t>See</w:t>
      </w:r>
      <w:r>
        <w:rPr>
          <w:spacing w:val="-1"/>
          <w:sz w:val="17"/>
        </w:rPr>
        <w:t xml:space="preserve"> </w:t>
      </w:r>
      <w:hyperlink w:anchor="_bookmark218" w:history="1">
        <w:r>
          <w:rPr>
            <w:sz w:val="17"/>
          </w:rPr>
          <w:t>Brown</w:t>
        </w:r>
        <w:r>
          <w:rPr>
            <w:spacing w:val="-1"/>
            <w:sz w:val="17"/>
          </w:rPr>
          <w:t xml:space="preserve"> </w:t>
        </w:r>
        <w:r>
          <w:rPr>
            <w:sz w:val="17"/>
          </w:rPr>
          <w:t>et</w:t>
        </w:r>
        <w:r>
          <w:rPr>
            <w:spacing w:val="-1"/>
            <w:sz w:val="17"/>
          </w:rPr>
          <w:t xml:space="preserve"> </w:t>
        </w:r>
        <w:r>
          <w:rPr>
            <w:sz w:val="17"/>
          </w:rPr>
          <w:t>al</w:t>
        </w:r>
        <w:r>
          <w:rPr>
            <w:spacing w:val="-1"/>
            <w:sz w:val="17"/>
          </w:rPr>
          <w:t xml:space="preserve"> </w:t>
        </w:r>
        <w:r>
          <w:rPr>
            <w:sz w:val="17"/>
          </w:rPr>
          <w:t>(2020)</w:t>
        </w:r>
      </w:hyperlink>
      <w:r>
        <w:rPr>
          <w:spacing w:val="-1"/>
          <w:sz w:val="17"/>
        </w:rPr>
        <w:t xml:space="preserve"> </w:t>
      </w:r>
      <w:r>
        <w:rPr>
          <w:sz w:val="17"/>
        </w:rPr>
        <w:t>and</w:t>
      </w:r>
      <w:r>
        <w:rPr>
          <w:spacing w:val="-1"/>
          <w:sz w:val="17"/>
        </w:rPr>
        <w:t xml:space="preserve"> </w:t>
      </w:r>
      <w:hyperlink w:anchor="_bookmark221" w:history="1">
        <w:r>
          <w:rPr>
            <w:sz w:val="17"/>
          </w:rPr>
          <w:t>Centre</w:t>
        </w:r>
        <w:r>
          <w:rPr>
            <w:spacing w:val="-1"/>
            <w:sz w:val="17"/>
          </w:rPr>
          <w:t xml:space="preserve"> </w:t>
        </w:r>
        <w:r>
          <w:rPr>
            <w:sz w:val="17"/>
          </w:rPr>
          <w:t>for</w:t>
        </w:r>
        <w:r>
          <w:rPr>
            <w:spacing w:val="-1"/>
            <w:sz w:val="17"/>
          </w:rPr>
          <w:t xml:space="preserve"> </w:t>
        </w:r>
        <w:r>
          <w:rPr>
            <w:sz w:val="17"/>
          </w:rPr>
          <w:t>Public</w:t>
        </w:r>
        <w:r>
          <w:rPr>
            <w:spacing w:val="-1"/>
            <w:sz w:val="17"/>
          </w:rPr>
          <w:t xml:space="preserve"> </w:t>
        </w:r>
        <w:r>
          <w:rPr>
            <w:sz w:val="17"/>
          </w:rPr>
          <w:t>Integrity</w:t>
        </w:r>
        <w:r>
          <w:rPr>
            <w:spacing w:val="-1"/>
            <w:sz w:val="17"/>
          </w:rPr>
          <w:t xml:space="preserve"> </w:t>
        </w:r>
        <w:r>
          <w:rPr>
            <w:sz w:val="17"/>
          </w:rPr>
          <w:t>(2021)</w:t>
        </w:r>
      </w:hyperlink>
      <w:r>
        <w:rPr>
          <w:spacing w:val="-1"/>
          <w:sz w:val="17"/>
        </w:rPr>
        <w:t xml:space="preserve"> </w:t>
      </w:r>
      <w:r>
        <w:rPr>
          <w:sz w:val="17"/>
        </w:rPr>
        <w:t>on</w:t>
      </w:r>
      <w:r>
        <w:rPr>
          <w:spacing w:val="-1"/>
          <w:sz w:val="17"/>
        </w:rPr>
        <w:t xml:space="preserve"> </w:t>
      </w:r>
      <w:r>
        <w:rPr>
          <w:sz w:val="17"/>
        </w:rPr>
        <w:t>funding</w:t>
      </w:r>
      <w:r>
        <w:rPr>
          <w:spacing w:val="-1"/>
          <w:sz w:val="17"/>
        </w:rPr>
        <w:t xml:space="preserve"> </w:t>
      </w:r>
      <w:r>
        <w:rPr>
          <w:spacing w:val="-2"/>
          <w:sz w:val="17"/>
        </w:rPr>
        <w:t>options.</w:t>
      </w:r>
    </w:p>
    <w:p w:rsidR="00FB0FE6" w:rsidRDefault="00056ECC">
      <w:pPr>
        <w:pStyle w:val="ListParagraph"/>
        <w:numPr>
          <w:ilvl w:val="0"/>
          <w:numId w:val="6"/>
        </w:numPr>
        <w:tabs>
          <w:tab w:val="left" w:pos="853"/>
        </w:tabs>
        <w:spacing w:before="23"/>
        <w:ind w:left="852" w:hanging="427"/>
        <w:jc w:val="left"/>
        <w:rPr>
          <w:sz w:val="17"/>
        </w:rPr>
      </w:pPr>
      <w:r>
        <w:rPr>
          <w:sz w:val="17"/>
        </w:rPr>
        <w:t>See</w:t>
      </w:r>
      <w:r>
        <w:rPr>
          <w:spacing w:val="-2"/>
          <w:sz w:val="17"/>
        </w:rPr>
        <w:t xml:space="preserve"> </w:t>
      </w:r>
      <w:hyperlink w:anchor="_bookmark223" w:history="1">
        <w:proofErr w:type="spellStart"/>
        <w:r>
          <w:rPr>
            <w:sz w:val="17"/>
          </w:rPr>
          <w:t>Coaldrake</w:t>
        </w:r>
        <w:proofErr w:type="spellEnd"/>
        <w:r>
          <w:rPr>
            <w:spacing w:val="-1"/>
            <w:sz w:val="17"/>
          </w:rPr>
          <w:t xml:space="preserve"> </w:t>
        </w:r>
        <w:r>
          <w:rPr>
            <w:sz w:val="17"/>
          </w:rPr>
          <w:t>(2022).</w:t>
        </w:r>
      </w:hyperlink>
      <w:r>
        <w:rPr>
          <w:spacing w:val="10"/>
          <w:sz w:val="17"/>
        </w:rPr>
        <w:t xml:space="preserve"> </w:t>
      </w:r>
      <w:r>
        <w:rPr>
          <w:sz w:val="17"/>
        </w:rPr>
        <w:t>Some</w:t>
      </w:r>
      <w:r>
        <w:rPr>
          <w:spacing w:val="-1"/>
          <w:sz w:val="17"/>
        </w:rPr>
        <w:t xml:space="preserve"> </w:t>
      </w:r>
      <w:r>
        <w:rPr>
          <w:sz w:val="17"/>
        </w:rPr>
        <w:t>already</w:t>
      </w:r>
      <w:r>
        <w:rPr>
          <w:spacing w:val="-1"/>
          <w:sz w:val="17"/>
        </w:rPr>
        <w:t xml:space="preserve"> </w:t>
      </w:r>
      <w:r>
        <w:rPr>
          <w:spacing w:val="-5"/>
          <w:sz w:val="17"/>
        </w:rPr>
        <w:t>do.</w:t>
      </w:r>
    </w:p>
    <w:p w:rsidR="00FB0FE6" w:rsidRDefault="00FB0FE6">
      <w:pPr>
        <w:rPr>
          <w:sz w:val="17"/>
        </w:rPr>
        <w:sectPr w:rsidR="00FB0FE6">
          <w:type w:val="continuous"/>
          <w:pgSz w:w="16840" w:h="11910" w:orient="landscape"/>
          <w:pgMar w:top="1340" w:right="1140" w:bottom="280" w:left="860" w:header="689" w:footer="991" w:gutter="0"/>
          <w:cols w:num="2" w:space="720" w:equalWidth="0">
            <w:col w:w="6895" w:space="768"/>
            <w:col w:w="7177"/>
          </w:cols>
        </w:sectPr>
      </w:pPr>
    </w:p>
    <w:p w:rsidR="00FB0FE6" w:rsidRDefault="00056ECC">
      <w:pPr>
        <w:pStyle w:val="BodyText"/>
        <w:spacing w:before="160" w:line="283" w:lineRule="auto"/>
        <w:ind w:left="443" w:right="7927"/>
      </w:pPr>
      <w:proofErr w:type="gramStart"/>
      <w:r>
        <w:rPr>
          <w:w w:val="105"/>
        </w:rPr>
        <w:lastRenderedPageBreak/>
        <w:t>engage</w:t>
      </w:r>
      <w:proofErr w:type="gramEnd"/>
      <w:r>
        <w:rPr>
          <w:spacing w:val="-15"/>
          <w:w w:val="105"/>
        </w:rPr>
        <w:t xml:space="preserve"> </w:t>
      </w:r>
      <w:r>
        <w:rPr>
          <w:w w:val="105"/>
        </w:rPr>
        <w:t>in</w:t>
      </w:r>
      <w:r>
        <w:rPr>
          <w:spacing w:val="-14"/>
          <w:w w:val="105"/>
        </w:rPr>
        <w:t xml:space="preserve"> </w:t>
      </w:r>
      <w:r>
        <w:rPr>
          <w:w w:val="105"/>
        </w:rPr>
        <w:t>pork-barrelling.</w:t>
      </w:r>
      <w:r>
        <w:rPr>
          <w:spacing w:val="-5"/>
          <w:w w:val="105"/>
        </w:rPr>
        <w:t xml:space="preserve"> </w:t>
      </w:r>
      <w:r>
        <w:rPr>
          <w:w w:val="105"/>
        </w:rPr>
        <w:t>But</w:t>
      </w:r>
      <w:r>
        <w:rPr>
          <w:spacing w:val="-15"/>
          <w:w w:val="105"/>
        </w:rPr>
        <w:t xml:space="preserve"> </w:t>
      </w:r>
      <w:r>
        <w:rPr>
          <w:w w:val="105"/>
        </w:rPr>
        <w:t>if</w:t>
      </w:r>
      <w:r>
        <w:rPr>
          <w:spacing w:val="-14"/>
          <w:w w:val="105"/>
        </w:rPr>
        <w:t xml:space="preserve"> </w:t>
      </w:r>
      <w:r>
        <w:rPr>
          <w:w w:val="105"/>
        </w:rPr>
        <w:t>pork-barrelling</w:t>
      </w:r>
      <w:r>
        <w:rPr>
          <w:spacing w:val="-15"/>
          <w:w w:val="105"/>
        </w:rPr>
        <w:t xml:space="preserve"> </w:t>
      </w:r>
      <w:r>
        <w:rPr>
          <w:w w:val="105"/>
        </w:rPr>
        <w:t>continues,</w:t>
      </w:r>
      <w:r>
        <w:rPr>
          <w:spacing w:val="-14"/>
          <w:w w:val="105"/>
        </w:rPr>
        <w:t xml:space="preserve"> </w:t>
      </w:r>
      <w:r>
        <w:rPr>
          <w:w w:val="105"/>
        </w:rPr>
        <w:t>an</w:t>
      </w:r>
      <w:r>
        <w:rPr>
          <w:spacing w:val="-15"/>
          <w:w w:val="105"/>
        </w:rPr>
        <w:t xml:space="preserve"> </w:t>
      </w:r>
      <w:r>
        <w:rPr>
          <w:w w:val="105"/>
        </w:rPr>
        <w:t>integrity commission may choose to investigate, particularly if it looks to</w:t>
      </w:r>
    </w:p>
    <w:p w:rsidR="00FB0FE6" w:rsidRDefault="00056ECC">
      <w:pPr>
        <w:pStyle w:val="BodyText"/>
        <w:spacing w:line="283" w:lineRule="auto"/>
        <w:ind w:left="443" w:right="8480"/>
      </w:pPr>
      <w:proofErr w:type="gramStart"/>
      <w:r>
        <w:rPr>
          <w:w w:val="105"/>
        </w:rPr>
        <w:t>be</w:t>
      </w:r>
      <w:proofErr w:type="gramEnd"/>
      <w:r>
        <w:rPr>
          <w:spacing w:val="-6"/>
          <w:w w:val="105"/>
        </w:rPr>
        <w:t xml:space="preserve"> </w:t>
      </w:r>
      <w:r>
        <w:rPr>
          <w:w w:val="105"/>
        </w:rPr>
        <w:t>a</w:t>
      </w:r>
      <w:r>
        <w:rPr>
          <w:spacing w:val="-6"/>
          <w:w w:val="105"/>
        </w:rPr>
        <w:t xml:space="preserve"> </w:t>
      </w:r>
      <w:r>
        <w:rPr>
          <w:w w:val="105"/>
        </w:rPr>
        <w:t>systemic</w:t>
      </w:r>
      <w:r>
        <w:rPr>
          <w:spacing w:val="-6"/>
          <w:w w:val="105"/>
        </w:rPr>
        <w:t xml:space="preserve"> </w:t>
      </w:r>
      <w:r>
        <w:rPr>
          <w:w w:val="105"/>
        </w:rPr>
        <w:t>issue. Audit</w:t>
      </w:r>
      <w:r>
        <w:rPr>
          <w:spacing w:val="-6"/>
          <w:w w:val="105"/>
        </w:rPr>
        <w:t xml:space="preserve"> </w:t>
      </w:r>
      <w:r>
        <w:rPr>
          <w:w w:val="105"/>
        </w:rPr>
        <w:t>offices</w:t>
      </w:r>
      <w:r>
        <w:rPr>
          <w:spacing w:val="-6"/>
          <w:w w:val="105"/>
        </w:rPr>
        <w:t xml:space="preserve"> </w:t>
      </w:r>
      <w:r>
        <w:rPr>
          <w:w w:val="105"/>
        </w:rPr>
        <w:t>may</w:t>
      </w:r>
      <w:r>
        <w:rPr>
          <w:spacing w:val="-6"/>
          <w:w w:val="105"/>
        </w:rPr>
        <w:t xml:space="preserve"> </w:t>
      </w:r>
      <w:r>
        <w:rPr>
          <w:w w:val="105"/>
        </w:rPr>
        <w:t>also</w:t>
      </w:r>
      <w:r>
        <w:rPr>
          <w:spacing w:val="-6"/>
          <w:w w:val="105"/>
        </w:rPr>
        <w:t xml:space="preserve"> </w:t>
      </w:r>
      <w:r>
        <w:rPr>
          <w:w w:val="105"/>
        </w:rPr>
        <w:t>refer</w:t>
      </w:r>
      <w:r>
        <w:rPr>
          <w:spacing w:val="-6"/>
          <w:w w:val="105"/>
        </w:rPr>
        <w:t xml:space="preserve"> </w:t>
      </w:r>
      <w:r>
        <w:rPr>
          <w:w w:val="105"/>
        </w:rPr>
        <w:t>serious</w:t>
      </w:r>
      <w:r>
        <w:rPr>
          <w:spacing w:val="-6"/>
          <w:w w:val="105"/>
        </w:rPr>
        <w:t xml:space="preserve"> </w:t>
      </w:r>
      <w:r>
        <w:rPr>
          <w:w w:val="105"/>
        </w:rPr>
        <w:t>cases of</w:t>
      </w:r>
      <w:r>
        <w:rPr>
          <w:spacing w:val="-15"/>
          <w:w w:val="105"/>
        </w:rPr>
        <w:t xml:space="preserve"> </w:t>
      </w:r>
      <w:r>
        <w:rPr>
          <w:w w:val="105"/>
        </w:rPr>
        <w:t>pork-barrelling</w:t>
      </w:r>
      <w:r>
        <w:rPr>
          <w:spacing w:val="-15"/>
          <w:w w:val="105"/>
        </w:rPr>
        <w:t xml:space="preserve"> </w:t>
      </w:r>
      <w:r>
        <w:rPr>
          <w:w w:val="105"/>
        </w:rPr>
        <w:t>to</w:t>
      </w:r>
      <w:r>
        <w:rPr>
          <w:spacing w:val="-14"/>
          <w:w w:val="105"/>
        </w:rPr>
        <w:t xml:space="preserve"> </w:t>
      </w:r>
      <w:r>
        <w:rPr>
          <w:w w:val="105"/>
        </w:rPr>
        <w:t>the</w:t>
      </w:r>
      <w:r>
        <w:rPr>
          <w:spacing w:val="-15"/>
          <w:w w:val="105"/>
        </w:rPr>
        <w:t xml:space="preserve"> </w:t>
      </w:r>
      <w:r>
        <w:rPr>
          <w:w w:val="105"/>
        </w:rPr>
        <w:t>relevant</w:t>
      </w:r>
      <w:r>
        <w:rPr>
          <w:spacing w:val="-14"/>
          <w:w w:val="105"/>
        </w:rPr>
        <w:t xml:space="preserve"> </w:t>
      </w:r>
      <w:r>
        <w:rPr>
          <w:w w:val="105"/>
        </w:rPr>
        <w:t>integrity</w:t>
      </w:r>
      <w:r>
        <w:rPr>
          <w:spacing w:val="-15"/>
          <w:w w:val="105"/>
        </w:rPr>
        <w:t xml:space="preserve"> </w:t>
      </w:r>
      <w:r>
        <w:rPr>
          <w:w w:val="105"/>
        </w:rPr>
        <w:t>commission</w:t>
      </w:r>
      <w:r>
        <w:rPr>
          <w:spacing w:val="-15"/>
          <w:w w:val="105"/>
        </w:rPr>
        <w:t xml:space="preserve"> </w:t>
      </w:r>
      <w:r>
        <w:rPr>
          <w:w w:val="105"/>
        </w:rPr>
        <w:t>for</w:t>
      </w:r>
      <w:r>
        <w:rPr>
          <w:spacing w:val="-14"/>
          <w:w w:val="105"/>
        </w:rPr>
        <w:t xml:space="preserve"> </w:t>
      </w:r>
      <w:r>
        <w:rPr>
          <w:w w:val="105"/>
        </w:rPr>
        <w:t xml:space="preserve">further </w:t>
      </w:r>
      <w:r>
        <w:rPr>
          <w:spacing w:val="-2"/>
          <w:w w:val="105"/>
        </w:rPr>
        <w:t>investigation.</w:t>
      </w:r>
    </w:p>
    <w:p w:rsidR="00FB0FE6" w:rsidRDefault="00056ECC">
      <w:pPr>
        <w:pStyle w:val="BodyText"/>
        <w:spacing w:before="161" w:line="283" w:lineRule="auto"/>
        <w:ind w:left="443" w:right="7927"/>
      </w:pPr>
      <w:r>
        <w:rPr>
          <w:w w:val="105"/>
        </w:rPr>
        <w:t>The possibility of investigation may itself be a deterrent to a minister or</w:t>
      </w:r>
      <w:r>
        <w:rPr>
          <w:spacing w:val="-15"/>
          <w:w w:val="105"/>
        </w:rPr>
        <w:t xml:space="preserve"> </w:t>
      </w:r>
      <w:r>
        <w:rPr>
          <w:w w:val="105"/>
        </w:rPr>
        <w:t>political</w:t>
      </w:r>
      <w:r>
        <w:rPr>
          <w:spacing w:val="-14"/>
          <w:w w:val="105"/>
        </w:rPr>
        <w:t xml:space="preserve"> </w:t>
      </w:r>
      <w:r>
        <w:rPr>
          <w:w w:val="105"/>
        </w:rPr>
        <w:t>party</w:t>
      </w:r>
      <w:r>
        <w:rPr>
          <w:spacing w:val="-15"/>
          <w:w w:val="105"/>
        </w:rPr>
        <w:t xml:space="preserve"> </w:t>
      </w:r>
      <w:r>
        <w:rPr>
          <w:w w:val="105"/>
        </w:rPr>
        <w:t>considering</w:t>
      </w:r>
      <w:r>
        <w:rPr>
          <w:spacing w:val="-14"/>
          <w:w w:val="105"/>
        </w:rPr>
        <w:t xml:space="preserve"> </w:t>
      </w:r>
      <w:r>
        <w:rPr>
          <w:w w:val="105"/>
        </w:rPr>
        <w:t>engaging</w:t>
      </w:r>
      <w:r>
        <w:rPr>
          <w:spacing w:val="-15"/>
          <w:w w:val="105"/>
        </w:rPr>
        <w:t xml:space="preserve"> </w:t>
      </w:r>
      <w:r>
        <w:rPr>
          <w:w w:val="105"/>
        </w:rPr>
        <w:t>in</w:t>
      </w:r>
      <w:r>
        <w:rPr>
          <w:spacing w:val="-14"/>
          <w:w w:val="105"/>
        </w:rPr>
        <w:t xml:space="preserve"> </w:t>
      </w:r>
      <w:r>
        <w:rPr>
          <w:w w:val="105"/>
        </w:rPr>
        <w:t>pork-barrelling.</w:t>
      </w:r>
      <w:r>
        <w:rPr>
          <w:spacing w:val="-5"/>
          <w:w w:val="105"/>
        </w:rPr>
        <w:t xml:space="preserve"> </w:t>
      </w:r>
      <w:r>
        <w:rPr>
          <w:w w:val="105"/>
        </w:rPr>
        <w:t>Commission investigations</w:t>
      </w:r>
      <w:r>
        <w:rPr>
          <w:spacing w:val="-5"/>
          <w:w w:val="105"/>
        </w:rPr>
        <w:t xml:space="preserve"> </w:t>
      </w:r>
      <w:r>
        <w:rPr>
          <w:w w:val="105"/>
        </w:rPr>
        <w:t>can</w:t>
      </w:r>
      <w:r>
        <w:rPr>
          <w:spacing w:val="-5"/>
          <w:w w:val="105"/>
        </w:rPr>
        <w:t xml:space="preserve"> </w:t>
      </w:r>
      <w:r>
        <w:rPr>
          <w:w w:val="105"/>
        </w:rPr>
        <w:t>make</w:t>
      </w:r>
      <w:r>
        <w:rPr>
          <w:spacing w:val="-5"/>
          <w:w w:val="105"/>
        </w:rPr>
        <w:t xml:space="preserve"> </w:t>
      </w:r>
      <w:r>
        <w:rPr>
          <w:w w:val="105"/>
        </w:rPr>
        <w:t>findings</w:t>
      </w:r>
      <w:r>
        <w:rPr>
          <w:spacing w:val="-5"/>
          <w:w w:val="105"/>
        </w:rPr>
        <w:t xml:space="preserve"> </w:t>
      </w:r>
      <w:r>
        <w:rPr>
          <w:w w:val="105"/>
        </w:rPr>
        <w:t>of</w:t>
      </w:r>
      <w:r>
        <w:rPr>
          <w:spacing w:val="-5"/>
          <w:w w:val="105"/>
        </w:rPr>
        <w:t xml:space="preserve"> </w:t>
      </w:r>
      <w:r>
        <w:rPr>
          <w:w w:val="105"/>
        </w:rPr>
        <w:t>corrupt</w:t>
      </w:r>
      <w:r>
        <w:rPr>
          <w:spacing w:val="-5"/>
          <w:w w:val="105"/>
        </w:rPr>
        <w:t xml:space="preserve"> </w:t>
      </w:r>
      <w:r>
        <w:rPr>
          <w:w w:val="105"/>
        </w:rPr>
        <w:t>conduct,</w:t>
      </w:r>
      <w:r>
        <w:rPr>
          <w:spacing w:val="-5"/>
          <w:w w:val="105"/>
        </w:rPr>
        <w:t xml:space="preserve"> </w:t>
      </w:r>
      <w:r>
        <w:rPr>
          <w:w w:val="105"/>
        </w:rPr>
        <w:t>and</w:t>
      </w:r>
      <w:r>
        <w:rPr>
          <w:spacing w:val="-5"/>
          <w:w w:val="105"/>
        </w:rPr>
        <w:t xml:space="preserve"> </w:t>
      </w:r>
      <w:r>
        <w:rPr>
          <w:w w:val="105"/>
        </w:rPr>
        <w:t>the</w:t>
      </w:r>
      <w:r>
        <w:rPr>
          <w:spacing w:val="-5"/>
          <w:w w:val="105"/>
        </w:rPr>
        <w:t xml:space="preserve"> </w:t>
      </w:r>
      <w:r>
        <w:rPr>
          <w:w w:val="105"/>
        </w:rPr>
        <w:t xml:space="preserve">Director of Public Prosecutions may bring criminal proceedings (see Box </w:t>
      </w:r>
      <w:hyperlink w:anchor="_bookmark21" w:history="1">
        <w:r>
          <w:rPr>
            <w:w w:val="105"/>
          </w:rPr>
          <w:t>2).</w:t>
        </w:r>
      </w:hyperlink>
    </w:p>
    <w:p w:rsidR="00FB0FE6" w:rsidRDefault="00056ECC">
      <w:pPr>
        <w:pStyle w:val="BodyText"/>
        <w:spacing w:line="283" w:lineRule="auto"/>
        <w:ind w:left="443" w:right="8249"/>
      </w:pPr>
      <w:r>
        <w:rPr>
          <w:w w:val="105"/>
        </w:rPr>
        <w:t>Integrity commissions should also be active in education and prevention</w:t>
      </w:r>
      <w:r>
        <w:rPr>
          <w:spacing w:val="-15"/>
          <w:w w:val="105"/>
        </w:rPr>
        <w:t xml:space="preserve"> </w:t>
      </w:r>
      <w:r>
        <w:rPr>
          <w:w w:val="105"/>
        </w:rPr>
        <w:t>efforts,</w:t>
      </w:r>
      <w:r>
        <w:rPr>
          <w:spacing w:val="-15"/>
          <w:w w:val="105"/>
        </w:rPr>
        <w:t xml:space="preserve"> </w:t>
      </w:r>
      <w:r>
        <w:rPr>
          <w:w w:val="105"/>
        </w:rPr>
        <w:t>to</w:t>
      </w:r>
      <w:r>
        <w:rPr>
          <w:spacing w:val="-14"/>
          <w:w w:val="105"/>
        </w:rPr>
        <w:t xml:space="preserve"> </w:t>
      </w:r>
      <w:r>
        <w:rPr>
          <w:w w:val="105"/>
        </w:rPr>
        <w:t>ensure</w:t>
      </w:r>
      <w:r>
        <w:rPr>
          <w:spacing w:val="-15"/>
          <w:w w:val="105"/>
        </w:rPr>
        <w:t xml:space="preserve"> </w:t>
      </w:r>
      <w:r>
        <w:rPr>
          <w:w w:val="105"/>
        </w:rPr>
        <w:t>ministers,</w:t>
      </w:r>
      <w:r>
        <w:rPr>
          <w:spacing w:val="-14"/>
          <w:w w:val="105"/>
        </w:rPr>
        <w:t xml:space="preserve"> </w:t>
      </w:r>
      <w:r>
        <w:rPr>
          <w:w w:val="105"/>
        </w:rPr>
        <w:t>political</w:t>
      </w:r>
      <w:r>
        <w:rPr>
          <w:spacing w:val="-15"/>
          <w:w w:val="105"/>
        </w:rPr>
        <w:t xml:space="preserve"> </w:t>
      </w:r>
      <w:r>
        <w:rPr>
          <w:w w:val="105"/>
        </w:rPr>
        <w:t>advisers,</w:t>
      </w:r>
      <w:r>
        <w:rPr>
          <w:spacing w:val="-15"/>
          <w:w w:val="105"/>
        </w:rPr>
        <w:t xml:space="preserve"> </w:t>
      </w:r>
      <w:r>
        <w:rPr>
          <w:w w:val="105"/>
        </w:rPr>
        <w:t>and</w:t>
      </w:r>
      <w:r>
        <w:rPr>
          <w:spacing w:val="-14"/>
          <w:w w:val="105"/>
        </w:rPr>
        <w:t xml:space="preserve"> </w:t>
      </w:r>
      <w:r>
        <w:rPr>
          <w:w w:val="105"/>
        </w:rPr>
        <w:t>public officials understand their responsibilities.</w:t>
      </w:r>
    </w:p>
    <w:p w:rsidR="00FB0FE6" w:rsidRDefault="00056ECC">
      <w:pPr>
        <w:pStyle w:val="BodyText"/>
        <w:spacing w:before="160" w:line="283" w:lineRule="auto"/>
        <w:ind w:left="443" w:right="7786"/>
      </w:pPr>
      <w:r>
        <w:rPr>
          <w:w w:val="105"/>
        </w:rPr>
        <w:t>Integrity commissions should be able to advocate for new penalties if required. For example, in a recent paper on pork-barrelling for NSW’s ICAC,</w:t>
      </w:r>
      <w:r>
        <w:rPr>
          <w:spacing w:val="-15"/>
          <w:w w:val="105"/>
        </w:rPr>
        <w:t xml:space="preserve"> </w:t>
      </w:r>
      <w:r>
        <w:rPr>
          <w:w w:val="105"/>
        </w:rPr>
        <w:t>Professor</w:t>
      </w:r>
      <w:r>
        <w:rPr>
          <w:spacing w:val="-15"/>
          <w:w w:val="105"/>
        </w:rPr>
        <w:t xml:space="preserve"> </w:t>
      </w:r>
      <w:r>
        <w:rPr>
          <w:w w:val="105"/>
        </w:rPr>
        <w:t>Anne</w:t>
      </w:r>
      <w:r>
        <w:rPr>
          <w:spacing w:val="-14"/>
          <w:w w:val="105"/>
        </w:rPr>
        <w:t xml:space="preserve"> </w:t>
      </w:r>
      <w:proofErr w:type="spellStart"/>
      <w:r>
        <w:rPr>
          <w:w w:val="105"/>
        </w:rPr>
        <w:t>Twomey</w:t>
      </w:r>
      <w:proofErr w:type="spellEnd"/>
      <w:r>
        <w:rPr>
          <w:spacing w:val="-15"/>
          <w:w w:val="105"/>
        </w:rPr>
        <w:t xml:space="preserve"> </w:t>
      </w:r>
      <w:r>
        <w:rPr>
          <w:w w:val="105"/>
        </w:rPr>
        <w:t>suggested</w:t>
      </w:r>
      <w:r>
        <w:rPr>
          <w:spacing w:val="-14"/>
          <w:w w:val="105"/>
        </w:rPr>
        <w:t xml:space="preserve"> </w:t>
      </w:r>
      <w:r>
        <w:rPr>
          <w:w w:val="105"/>
        </w:rPr>
        <w:t>that</w:t>
      </w:r>
      <w:r>
        <w:rPr>
          <w:spacing w:val="-15"/>
          <w:w w:val="105"/>
        </w:rPr>
        <w:t xml:space="preserve"> </w:t>
      </w:r>
      <w:r>
        <w:rPr>
          <w:w w:val="105"/>
        </w:rPr>
        <w:t>where</w:t>
      </w:r>
      <w:r>
        <w:rPr>
          <w:spacing w:val="-15"/>
          <w:w w:val="105"/>
        </w:rPr>
        <w:t xml:space="preserve"> </w:t>
      </w:r>
      <w:proofErr w:type="spellStart"/>
      <w:r>
        <w:rPr>
          <w:w w:val="105"/>
        </w:rPr>
        <w:t>wilful</w:t>
      </w:r>
      <w:proofErr w:type="spellEnd"/>
      <w:r>
        <w:rPr>
          <w:spacing w:val="-14"/>
          <w:w w:val="105"/>
        </w:rPr>
        <w:t xml:space="preserve"> </w:t>
      </w:r>
      <w:r>
        <w:rPr>
          <w:w w:val="105"/>
        </w:rPr>
        <w:t>misconduct occurs,</w:t>
      </w:r>
      <w:r>
        <w:rPr>
          <w:spacing w:val="-8"/>
          <w:w w:val="105"/>
        </w:rPr>
        <w:t xml:space="preserve"> </w:t>
      </w:r>
      <w:r>
        <w:rPr>
          <w:w w:val="105"/>
        </w:rPr>
        <w:t>the</w:t>
      </w:r>
      <w:r>
        <w:rPr>
          <w:spacing w:val="-8"/>
          <w:w w:val="105"/>
        </w:rPr>
        <w:t xml:space="preserve"> </w:t>
      </w:r>
      <w:r>
        <w:rPr>
          <w:w w:val="105"/>
        </w:rPr>
        <w:t>decision-maker</w:t>
      </w:r>
      <w:r>
        <w:rPr>
          <w:spacing w:val="-8"/>
          <w:w w:val="105"/>
        </w:rPr>
        <w:t xml:space="preserve"> </w:t>
      </w:r>
      <w:r>
        <w:rPr>
          <w:w w:val="105"/>
        </w:rPr>
        <w:t>could</w:t>
      </w:r>
      <w:r>
        <w:rPr>
          <w:spacing w:val="-8"/>
          <w:w w:val="105"/>
        </w:rPr>
        <w:t xml:space="preserve"> </w:t>
      </w:r>
      <w:r>
        <w:rPr>
          <w:w w:val="105"/>
        </w:rPr>
        <w:t>be</w:t>
      </w:r>
      <w:r>
        <w:rPr>
          <w:spacing w:val="-8"/>
          <w:w w:val="105"/>
        </w:rPr>
        <w:t xml:space="preserve"> </w:t>
      </w:r>
      <w:r>
        <w:rPr>
          <w:w w:val="105"/>
        </w:rPr>
        <w:t>required</w:t>
      </w:r>
      <w:r>
        <w:rPr>
          <w:spacing w:val="-8"/>
          <w:w w:val="105"/>
        </w:rPr>
        <w:t xml:space="preserve"> </w:t>
      </w:r>
      <w:r>
        <w:rPr>
          <w:w w:val="105"/>
        </w:rPr>
        <w:t>to</w:t>
      </w:r>
      <w:r>
        <w:rPr>
          <w:spacing w:val="-8"/>
          <w:w w:val="105"/>
        </w:rPr>
        <w:t xml:space="preserve"> </w:t>
      </w:r>
      <w:r>
        <w:rPr>
          <w:w w:val="105"/>
        </w:rPr>
        <w:t>compensate</w:t>
      </w:r>
      <w:r>
        <w:rPr>
          <w:spacing w:val="-8"/>
          <w:w w:val="105"/>
        </w:rPr>
        <w:t xml:space="preserve"> </w:t>
      </w:r>
      <w:r>
        <w:rPr>
          <w:w w:val="105"/>
        </w:rPr>
        <w:t>the</w:t>
      </w:r>
      <w:r>
        <w:rPr>
          <w:spacing w:val="-8"/>
          <w:w w:val="105"/>
        </w:rPr>
        <w:t xml:space="preserve"> </w:t>
      </w:r>
      <w:r>
        <w:rPr>
          <w:w w:val="105"/>
        </w:rPr>
        <w:t xml:space="preserve">public for the consequential loss, or a new offence could be established to specifically </w:t>
      </w:r>
      <w:proofErr w:type="spellStart"/>
      <w:r>
        <w:rPr>
          <w:w w:val="105"/>
        </w:rPr>
        <w:t>penalise</w:t>
      </w:r>
      <w:proofErr w:type="spellEnd"/>
      <w:r>
        <w:rPr>
          <w:w w:val="105"/>
        </w:rPr>
        <w:t xml:space="preserve"> misuse of public money.</w:t>
      </w:r>
      <w:hyperlink w:anchor="_bookmark180" w:history="1">
        <w:r>
          <w:rPr>
            <w:w w:val="105"/>
            <w:position w:val="7"/>
            <w:sz w:val="13"/>
          </w:rPr>
          <w:t>139</w:t>
        </w:r>
      </w:hyperlink>
      <w:r>
        <w:rPr>
          <w:spacing w:val="36"/>
          <w:w w:val="105"/>
          <w:position w:val="7"/>
          <w:sz w:val="13"/>
        </w:rPr>
        <w:t xml:space="preserve"> </w:t>
      </w:r>
      <w:r>
        <w:rPr>
          <w:w w:val="105"/>
        </w:rPr>
        <w:t>Both these options would mean that ministers who engaged in pork-barrelling could be held</w:t>
      </w:r>
      <w:r>
        <w:rPr>
          <w:spacing w:val="-15"/>
          <w:w w:val="105"/>
        </w:rPr>
        <w:t xml:space="preserve"> </w:t>
      </w:r>
      <w:r>
        <w:rPr>
          <w:w w:val="105"/>
        </w:rPr>
        <w:t>personally</w:t>
      </w:r>
      <w:r>
        <w:rPr>
          <w:spacing w:val="-14"/>
          <w:w w:val="105"/>
        </w:rPr>
        <w:t xml:space="preserve"> </w:t>
      </w:r>
      <w:r>
        <w:rPr>
          <w:w w:val="105"/>
        </w:rPr>
        <w:t>responsible</w:t>
      </w:r>
      <w:r>
        <w:rPr>
          <w:spacing w:val="-15"/>
          <w:w w:val="105"/>
        </w:rPr>
        <w:t xml:space="preserve"> </w:t>
      </w:r>
      <w:r>
        <w:rPr>
          <w:w w:val="105"/>
        </w:rPr>
        <w:t>by</w:t>
      </w:r>
      <w:r>
        <w:rPr>
          <w:spacing w:val="-14"/>
          <w:w w:val="105"/>
        </w:rPr>
        <w:t xml:space="preserve"> </w:t>
      </w:r>
      <w:r>
        <w:rPr>
          <w:w w:val="105"/>
        </w:rPr>
        <w:t>the</w:t>
      </w:r>
      <w:r>
        <w:rPr>
          <w:spacing w:val="-15"/>
          <w:w w:val="105"/>
        </w:rPr>
        <w:t xml:space="preserve"> </w:t>
      </w:r>
      <w:r>
        <w:rPr>
          <w:w w:val="105"/>
        </w:rPr>
        <w:t>courts,</w:t>
      </w:r>
      <w:r>
        <w:rPr>
          <w:spacing w:val="-14"/>
          <w:w w:val="105"/>
        </w:rPr>
        <w:t xml:space="preserve"> </w:t>
      </w:r>
      <w:r>
        <w:rPr>
          <w:w w:val="105"/>
        </w:rPr>
        <w:t>not</w:t>
      </w:r>
      <w:r>
        <w:rPr>
          <w:spacing w:val="-15"/>
          <w:w w:val="105"/>
        </w:rPr>
        <w:t xml:space="preserve"> </w:t>
      </w:r>
      <w:r>
        <w:rPr>
          <w:w w:val="105"/>
        </w:rPr>
        <w:t>just</w:t>
      </w:r>
      <w:r>
        <w:rPr>
          <w:spacing w:val="-14"/>
          <w:w w:val="105"/>
        </w:rPr>
        <w:t xml:space="preserve"> </w:t>
      </w:r>
      <w:r>
        <w:rPr>
          <w:w w:val="105"/>
        </w:rPr>
        <w:t>politically</w:t>
      </w:r>
      <w:r>
        <w:rPr>
          <w:spacing w:val="-15"/>
          <w:w w:val="105"/>
        </w:rPr>
        <w:t xml:space="preserve"> </w:t>
      </w:r>
      <w:r>
        <w:rPr>
          <w:w w:val="105"/>
        </w:rPr>
        <w:t>responsible by the parliament.</w:t>
      </w:r>
    </w:p>
    <w:p w:rsidR="00FB0FE6" w:rsidRDefault="00056ECC">
      <w:pPr>
        <w:pStyle w:val="BodyText"/>
        <w:spacing w:before="154" w:line="280" w:lineRule="auto"/>
        <w:ind w:left="443" w:right="7786"/>
        <w:rPr>
          <w:sz w:val="13"/>
        </w:rPr>
      </w:pPr>
      <w:r>
        <w:rPr>
          <w:w w:val="105"/>
        </w:rPr>
        <w:t>All</w:t>
      </w:r>
      <w:r>
        <w:rPr>
          <w:spacing w:val="-15"/>
          <w:w w:val="105"/>
        </w:rPr>
        <w:t xml:space="preserve"> </w:t>
      </w:r>
      <w:r>
        <w:rPr>
          <w:w w:val="105"/>
        </w:rPr>
        <w:t>states</w:t>
      </w:r>
      <w:r>
        <w:rPr>
          <w:spacing w:val="-14"/>
          <w:w w:val="105"/>
        </w:rPr>
        <w:t xml:space="preserve"> </w:t>
      </w:r>
      <w:r>
        <w:rPr>
          <w:w w:val="105"/>
        </w:rPr>
        <w:t>already</w:t>
      </w:r>
      <w:r>
        <w:rPr>
          <w:spacing w:val="-15"/>
          <w:w w:val="105"/>
        </w:rPr>
        <w:t xml:space="preserve"> </w:t>
      </w:r>
      <w:r>
        <w:rPr>
          <w:w w:val="105"/>
        </w:rPr>
        <w:t>have</w:t>
      </w:r>
      <w:r>
        <w:rPr>
          <w:spacing w:val="-14"/>
          <w:w w:val="105"/>
        </w:rPr>
        <w:t xml:space="preserve"> </w:t>
      </w:r>
      <w:r>
        <w:rPr>
          <w:w w:val="105"/>
        </w:rPr>
        <w:t>integrity</w:t>
      </w:r>
      <w:r>
        <w:rPr>
          <w:spacing w:val="-15"/>
          <w:w w:val="105"/>
        </w:rPr>
        <w:t xml:space="preserve"> </w:t>
      </w:r>
      <w:r>
        <w:rPr>
          <w:w w:val="105"/>
        </w:rPr>
        <w:t>or</w:t>
      </w:r>
      <w:r>
        <w:rPr>
          <w:spacing w:val="-14"/>
          <w:w w:val="105"/>
        </w:rPr>
        <w:t xml:space="preserve"> </w:t>
      </w:r>
      <w:r>
        <w:rPr>
          <w:w w:val="105"/>
        </w:rPr>
        <w:t>anti-corruption</w:t>
      </w:r>
      <w:r>
        <w:rPr>
          <w:spacing w:val="-15"/>
          <w:w w:val="105"/>
        </w:rPr>
        <w:t xml:space="preserve"> </w:t>
      </w:r>
      <w:r>
        <w:rPr>
          <w:w w:val="105"/>
        </w:rPr>
        <w:t>commissions,</w:t>
      </w:r>
      <w:r>
        <w:rPr>
          <w:spacing w:val="-14"/>
          <w:w w:val="105"/>
        </w:rPr>
        <w:t xml:space="preserve"> </w:t>
      </w:r>
      <w:r>
        <w:rPr>
          <w:w w:val="105"/>
        </w:rPr>
        <w:t>and</w:t>
      </w:r>
      <w:r>
        <w:rPr>
          <w:spacing w:val="-15"/>
          <w:w w:val="105"/>
        </w:rPr>
        <w:t xml:space="preserve"> </w:t>
      </w:r>
      <w:r>
        <w:rPr>
          <w:w w:val="105"/>
        </w:rPr>
        <w:t>the new federal government has promised to establish a Commonwealth Integrity Commission this year.</w:t>
      </w:r>
      <w:hyperlink w:anchor="_bookmark181" w:history="1">
        <w:r>
          <w:rPr>
            <w:w w:val="105"/>
            <w:position w:val="7"/>
            <w:sz w:val="13"/>
          </w:rPr>
          <w:t>140</w:t>
        </w:r>
      </w:hyperlink>
    </w:p>
    <w:p w:rsidR="00FB0FE6" w:rsidRDefault="00056ECC">
      <w:pPr>
        <w:pStyle w:val="BodyText"/>
        <w:spacing w:before="164" w:line="278" w:lineRule="auto"/>
        <w:ind w:left="443" w:right="7786"/>
        <w:rPr>
          <w:sz w:val="13"/>
        </w:rPr>
      </w:pPr>
      <w:r>
        <w:rPr>
          <w:w w:val="105"/>
        </w:rPr>
        <w:t>The new Commonwealth Integrity Commission must have appropriate powers</w:t>
      </w:r>
      <w:r>
        <w:rPr>
          <w:spacing w:val="-15"/>
          <w:w w:val="105"/>
        </w:rPr>
        <w:t xml:space="preserve"> </w:t>
      </w:r>
      <w:r>
        <w:rPr>
          <w:w w:val="105"/>
        </w:rPr>
        <w:t>and</w:t>
      </w:r>
      <w:r>
        <w:rPr>
          <w:spacing w:val="-14"/>
          <w:w w:val="105"/>
        </w:rPr>
        <w:t xml:space="preserve"> </w:t>
      </w:r>
      <w:r>
        <w:rPr>
          <w:w w:val="105"/>
        </w:rPr>
        <w:t>adequate</w:t>
      </w:r>
      <w:r>
        <w:rPr>
          <w:spacing w:val="-15"/>
          <w:w w:val="105"/>
        </w:rPr>
        <w:t xml:space="preserve"> </w:t>
      </w:r>
      <w:r>
        <w:rPr>
          <w:w w:val="105"/>
        </w:rPr>
        <w:t>funding</w:t>
      </w:r>
      <w:r>
        <w:rPr>
          <w:spacing w:val="-14"/>
          <w:w w:val="105"/>
        </w:rPr>
        <w:t xml:space="preserve"> </w:t>
      </w:r>
      <w:r>
        <w:rPr>
          <w:w w:val="105"/>
        </w:rPr>
        <w:t>to</w:t>
      </w:r>
      <w:r>
        <w:rPr>
          <w:spacing w:val="-15"/>
          <w:w w:val="105"/>
        </w:rPr>
        <w:t xml:space="preserve"> </w:t>
      </w:r>
      <w:r>
        <w:rPr>
          <w:w w:val="105"/>
        </w:rPr>
        <w:t>be</w:t>
      </w:r>
      <w:r>
        <w:rPr>
          <w:spacing w:val="-14"/>
          <w:w w:val="105"/>
        </w:rPr>
        <w:t xml:space="preserve"> </w:t>
      </w:r>
      <w:r>
        <w:rPr>
          <w:w w:val="105"/>
        </w:rPr>
        <w:t>effective.</w:t>
      </w:r>
      <w:hyperlink w:anchor="_bookmark182" w:history="1">
        <w:r>
          <w:rPr>
            <w:w w:val="105"/>
            <w:position w:val="7"/>
            <w:sz w:val="13"/>
          </w:rPr>
          <w:t>141</w:t>
        </w:r>
      </w:hyperlink>
      <w:r>
        <w:rPr>
          <w:spacing w:val="13"/>
          <w:w w:val="105"/>
          <w:position w:val="7"/>
          <w:sz w:val="13"/>
        </w:rPr>
        <w:t xml:space="preserve"> </w:t>
      </w:r>
      <w:r>
        <w:rPr>
          <w:w w:val="105"/>
        </w:rPr>
        <w:t>It</w:t>
      </w:r>
      <w:r>
        <w:rPr>
          <w:spacing w:val="-15"/>
          <w:w w:val="105"/>
        </w:rPr>
        <w:t xml:space="preserve"> </w:t>
      </w:r>
      <w:r>
        <w:rPr>
          <w:w w:val="105"/>
        </w:rPr>
        <w:t>should</w:t>
      </w:r>
      <w:r>
        <w:rPr>
          <w:spacing w:val="-14"/>
          <w:w w:val="105"/>
        </w:rPr>
        <w:t xml:space="preserve"> </w:t>
      </w:r>
      <w:r>
        <w:rPr>
          <w:w w:val="105"/>
        </w:rPr>
        <w:t>have</w:t>
      </w:r>
      <w:r>
        <w:rPr>
          <w:spacing w:val="-15"/>
          <w:w w:val="105"/>
        </w:rPr>
        <w:t xml:space="preserve"> </w:t>
      </w:r>
      <w:r>
        <w:rPr>
          <w:w w:val="105"/>
        </w:rPr>
        <w:t>a</w:t>
      </w:r>
      <w:r>
        <w:rPr>
          <w:spacing w:val="-14"/>
          <w:w w:val="105"/>
        </w:rPr>
        <w:t xml:space="preserve"> </w:t>
      </w:r>
      <w:r>
        <w:rPr>
          <w:w w:val="105"/>
        </w:rPr>
        <w:t>budget of at least $100 million a year.</w:t>
      </w:r>
      <w:hyperlink w:anchor="_bookmark183" w:history="1">
        <w:r>
          <w:rPr>
            <w:w w:val="105"/>
            <w:position w:val="7"/>
            <w:sz w:val="13"/>
          </w:rPr>
          <w:t>142</w:t>
        </w:r>
      </w:hyperlink>
    </w:p>
    <w:p w:rsidR="00FB0FE6" w:rsidRDefault="00056ECC">
      <w:pPr>
        <w:pStyle w:val="BodyText"/>
        <w:spacing w:before="6"/>
        <w:rPr>
          <w:sz w:val="10"/>
        </w:rPr>
      </w:pPr>
      <w:r>
        <w:pict>
          <v:shape id="docshape391" o:spid="_x0000_s1082" style="position:absolute;margin-left:65.2pt;margin-top:7.3pt;width:131.35pt;height:.1pt;z-index:-15677952;mso-wrap-distance-left:0;mso-wrap-distance-right:0;mso-position-horizontal-relative:page" coordorigin="1304,146" coordsize="2627,0" path="m1304,146r2627,e" filled="f" strokeweight=".14042mm">
            <v:path arrowok="t"/>
            <w10:wrap type="topAndBottom" anchorx="page"/>
          </v:shape>
        </w:pict>
      </w:r>
    </w:p>
    <w:bookmarkStart w:id="187" w:name="_bookmark180"/>
    <w:bookmarkEnd w:id="187"/>
    <w:p w:rsidR="00FB0FE6" w:rsidRDefault="00056ECC">
      <w:pPr>
        <w:pStyle w:val="ListParagraph"/>
        <w:numPr>
          <w:ilvl w:val="0"/>
          <w:numId w:val="6"/>
        </w:numPr>
        <w:tabs>
          <w:tab w:val="left" w:pos="853"/>
        </w:tabs>
        <w:spacing w:before="45"/>
        <w:ind w:left="852" w:hanging="427"/>
        <w:jc w:val="left"/>
        <w:rPr>
          <w:sz w:val="17"/>
        </w:rPr>
      </w:pPr>
      <w:r>
        <w:rPr>
          <w:spacing w:val="-4"/>
          <w:sz w:val="17"/>
        </w:rPr>
        <w:fldChar w:fldCharType="begin"/>
      </w:r>
      <w:r>
        <w:rPr>
          <w:spacing w:val="-4"/>
          <w:sz w:val="17"/>
        </w:rPr>
        <w:instrText xml:space="preserve"> HYPERLINK \l "_bookmark302" </w:instrText>
      </w:r>
      <w:r>
        <w:rPr>
          <w:spacing w:val="-4"/>
          <w:sz w:val="17"/>
        </w:rPr>
        <w:fldChar w:fldCharType="separate"/>
      </w:r>
      <w:bookmarkStart w:id="188" w:name="_bookmark181"/>
      <w:bookmarkEnd w:id="188"/>
      <w:proofErr w:type="spellStart"/>
      <w:r>
        <w:rPr>
          <w:spacing w:val="-4"/>
          <w:sz w:val="17"/>
        </w:rPr>
        <w:t>Twomey</w:t>
      </w:r>
      <w:proofErr w:type="spellEnd"/>
      <w:r>
        <w:rPr>
          <w:spacing w:val="-3"/>
          <w:sz w:val="17"/>
        </w:rPr>
        <w:t xml:space="preserve"> </w:t>
      </w:r>
      <w:r>
        <w:rPr>
          <w:spacing w:val="-2"/>
          <w:sz w:val="17"/>
        </w:rPr>
        <w:t>(2022).</w:t>
      </w:r>
      <w:r>
        <w:rPr>
          <w:spacing w:val="-2"/>
          <w:sz w:val="17"/>
        </w:rPr>
        <w:fldChar w:fldCharType="end"/>
      </w:r>
    </w:p>
    <w:p w:rsidR="00FB0FE6" w:rsidRDefault="00056ECC">
      <w:pPr>
        <w:pStyle w:val="ListParagraph"/>
        <w:numPr>
          <w:ilvl w:val="0"/>
          <w:numId w:val="6"/>
        </w:numPr>
        <w:tabs>
          <w:tab w:val="left" w:pos="853"/>
        </w:tabs>
        <w:spacing w:before="24"/>
        <w:ind w:left="852" w:hanging="427"/>
        <w:jc w:val="left"/>
        <w:rPr>
          <w:sz w:val="17"/>
        </w:rPr>
      </w:pPr>
      <w:hyperlink w:anchor="_bookmark266" w:history="1">
        <w:bookmarkStart w:id="189" w:name="_bookmark182"/>
        <w:bookmarkEnd w:id="189"/>
        <w:r>
          <w:rPr>
            <w:sz w:val="17"/>
          </w:rPr>
          <w:t xml:space="preserve">Ng </w:t>
        </w:r>
        <w:r>
          <w:rPr>
            <w:spacing w:val="-2"/>
            <w:sz w:val="17"/>
          </w:rPr>
          <w:t>(2022).</w:t>
        </w:r>
      </w:hyperlink>
    </w:p>
    <w:p w:rsidR="00FB0FE6" w:rsidRDefault="00056ECC">
      <w:pPr>
        <w:pStyle w:val="ListParagraph"/>
        <w:numPr>
          <w:ilvl w:val="0"/>
          <w:numId w:val="6"/>
        </w:numPr>
        <w:tabs>
          <w:tab w:val="left" w:pos="853"/>
        </w:tabs>
        <w:spacing w:before="24"/>
        <w:ind w:left="852" w:hanging="427"/>
        <w:jc w:val="left"/>
        <w:rPr>
          <w:sz w:val="17"/>
        </w:rPr>
      </w:pPr>
      <w:hyperlink w:anchor="_bookmark308" w:history="1">
        <w:bookmarkStart w:id="190" w:name="_bookmark183"/>
        <w:bookmarkEnd w:id="190"/>
        <w:r>
          <w:rPr>
            <w:sz w:val="17"/>
          </w:rPr>
          <w:t>Wood</w:t>
        </w:r>
        <w:r>
          <w:rPr>
            <w:spacing w:val="-2"/>
            <w:sz w:val="17"/>
          </w:rPr>
          <w:t xml:space="preserve"> </w:t>
        </w:r>
        <w:r>
          <w:rPr>
            <w:sz w:val="17"/>
          </w:rPr>
          <w:t>and</w:t>
        </w:r>
        <w:r>
          <w:rPr>
            <w:spacing w:val="-1"/>
            <w:sz w:val="17"/>
          </w:rPr>
          <w:t xml:space="preserve"> </w:t>
        </w:r>
        <w:r>
          <w:rPr>
            <w:sz w:val="17"/>
          </w:rPr>
          <w:t>Griffiths</w:t>
        </w:r>
        <w:r>
          <w:rPr>
            <w:spacing w:val="-1"/>
            <w:sz w:val="17"/>
          </w:rPr>
          <w:t xml:space="preserve"> </w:t>
        </w:r>
        <w:r>
          <w:rPr>
            <w:spacing w:val="-2"/>
            <w:sz w:val="17"/>
          </w:rPr>
          <w:t>(2021).</w:t>
        </w:r>
      </w:hyperlink>
    </w:p>
    <w:p w:rsidR="00FB0FE6" w:rsidRDefault="00056ECC">
      <w:pPr>
        <w:pStyle w:val="ListParagraph"/>
        <w:numPr>
          <w:ilvl w:val="0"/>
          <w:numId w:val="6"/>
        </w:numPr>
        <w:tabs>
          <w:tab w:val="left" w:pos="853"/>
        </w:tabs>
        <w:spacing w:before="24"/>
        <w:ind w:left="852" w:hanging="427"/>
        <w:jc w:val="left"/>
        <w:rPr>
          <w:sz w:val="17"/>
        </w:rPr>
      </w:pPr>
      <w:hyperlink w:anchor="_bookmark218" w:history="1">
        <w:r>
          <w:rPr>
            <w:sz w:val="17"/>
          </w:rPr>
          <w:t>Brown</w:t>
        </w:r>
        <w:r>
          <w:rPr>
            <w:spacing w:val="-1"/>
            <w:sz w:val="17"/>
          </w:rPr>
          <w:t xml:space="preserve"> </w:t>
        </w:r>
        <w:r>
          <w:rPr>
            <w:sz w:val="17"/>
          </w:rPr>
          <w:t>et</w:t>
        </w:r>
        <w:r>
          <w:rPr>
            <w:spacing w:val="-1"/>
            <w:sz w:val="17"/>
          </w:rPr>
          <w:t xml:space="preserve"> </w:t>
        </w:r>
        <w:r>
          <w:rPr>
            <w:sz w:val="17"/>
          </w:rPr>
          <w:t>al</w:t>
        </w:r>
        <w:r>
          <w:rPr>
            <w:spacing w:val="-1"/>
            <w:sz w:val="17"/>
          </w:rPr>
          <w:t xml:space="preserve"> </w:t>
        </w:r>
        <w:r>
          <w:rPr>
            <w:spacing w:val="-2"/>
            <w:sz w:val="17"/>
          </w:rPr>
          <w:t>(2020).</w:t>
        </w:r>
      </w:hyperlink>
    </w:p>
    <w:p w:rsidR="00FB0FE6" w:rsidRDefault="00FB0FE6">
      <w:pPr>
        <w:rPr>
          <w:sz w:val="17"/>
        </w:rPr>
        <w:sectPr w:rsidR="00FB0FE6">
          <w:pgSz w:w="16840" w:h="11910" w:orient="landscape"/>
          <w:pgMar w:top="1340" w:right="1140" w:bottom="1200" w:left="860" w:header="689" w:footer="991" w:gutter="0"/>
          <w:cols w:space="720"/>
        </w:sectPr>
      </w:pPr>
    </w:p>
    <w:p w:rsidR="00FB0FE6" w:rsidRDefault="00FB0FE6">
      <w:pPr>
        <w:pStyle w:val="BodyText"/>
        <w:spacing w:before="2"/>
        <w:rPr>
          <w:sz w:val="11"/>
        </w:rPr>
      </w:pPr>
    </w:p>
    <w:p w:rsidR="00FB0FE6" w:rsidRDefault="00056ECC">
      <w:pPr>
        <w:spacing w:before="106"/>
        <w:ind w:left="443"/>
        <w:rPr>
          <w:b/>
          <w:sz w:val="27"/>
        </w:rPr>
      </w:pPr>
      <w:bookmarkStart w:id="191" w:name="Appendix"/>
      <w:bookmarkStart w:id="192" w:name="_bookmark184"/>
      <w:bookmarkEnd w:id="191"/>
      <w:bookmarkEnd w:id="192"/>
      <w:r>
        <w:rPr>
          <w:b/>
          <w:color w:val="F2901D"/>
          <w:sz w:val="27"/>
        </w:rPr>
        <w:t>Appendix:</w:t>
      </w:r>
      <w:r>
        <w:rPr>
          <w:b/>
          <w:color w:val="F2901D"/>
          <w:spacing w:val="15"/>
          <w:sz w:val="27"/>
        </w:rPr>
        <w:t xml:space="preserve"> </w:t>
      </w:r>
      <w:r>
        <w:rPr>
          <w:b/>
          <w:color w:val="F2901D"/>
          <w:sz w:val="27"/>
        </w:rPr>
        <w:t>How</w:t>
      </w:r>
      <w:r>
        <w:rPr>
          <w:b/>
          <w:color w:val="F2901D"/>
          <w:spacing w:val="-2"/>
          <w:sz w:val="27"/>
        </w:rPr>
        <w:t xml:space="preserve"> </w:t>
      </w:r>
      <w:r>
        <w:rPr>
          <w:b/>
          <w:color w:val="F2901D"/>
          <w:sz w:val="27"/>
        </w:rPr>
        <w:t>we</w:t>
      </w:r>
      <w:r>
        <w:rPr>
          <w:b/>
          <w:color w:val="F2901D"/>
          <w:spacing w:val="-2"/>
          <w:sz w:val="27"/>
        </w:rPr>
        <w:t xml:space="preserve"> </w:t>
      </w:r>
      <w:r>
        <w:rPr>
          <w:b/>
          <w:color w:val="F2901D"/>
          <w:sz w:val="27"/>
        </w:rPr>
        <w:t>analysed</w:t>
      </w:r>
      <w:r>
        <w:rPr>
          <w:b/>
          <w:color w:val="F2901D"/>
          <w:spacing w:val="-2"/>
          <w:sz w:val="27"/>
        </w:rPr>
        <w:t xml:space="preserve"> </w:t>
      </w:r>
      <w:r>
        <w:rPr>
          <w:b/>
          <w:color w:val="F2901D"/>
          <w:sz w:val="27"/>
        </w:rPr>
        <w:t>grant</w:t>
      </w:r>
      <w:r>
        <w:rPr>
          <w:b/>
          <w:color w:val="F2901D"/>
          <w:spacing w:val="-1"/>
          <w:sz w:val="27"/>
        </w:rPr>
        <w:t xml:space="preserve"> </w:t>
      </w:r>
      <w:r>
        <w:rPr>
          <w:b/>
          <w:color w:val="F2901D"/>
          <w:spacing w:val="-4"/>
          <w:sz w:val="27"/>
        </w:rPr>
        <w:t>data</w:t>
      </w:r>
    </w:p>
    <w:p w:rsidR="00FB0FE6" w:rsidRDefault="00FB0FE6">
      <w:pPr>
        <w:pStyle w:val="BodyText"/>
        <w:spacing w:before="9"/>
        <w:rPr>
          <w:b/>
          <w:sz w:val="16"/>
        </w:rPr>
      </w:pPr>
    </w:p>
    <w:p w:rsidR="00FB0FE6" w:rsidRDefault="00FB0FE6">
      <w:pPr>
        <w:rPr>
          <w:sz w:val="16"/>
        </w:rPr>
        <w:sectPr w:rsidR="00FB0FE6">
          <w:pgSz w:w="16840" w:h="11910" w:orient="landscape"/>
          <w:pgMar w:top="1340" w:right="1140" w:bottom="1200" w:left="860" w:header="689" w:footer="991" w:gutter="0"/>
          <w:cols w:space="720"/>
        </w:sectPr>
      </w:pPr>
    </w:p>
    <w:p w:rsidR="00FB0FE6" w:rsidRDefault="00056ECC">
      <w:pPr>
        <w:pStyle w:val="Heading4"/>
        <w:numPr>
          <w:ilvl w:val="1"/>
          <w:numId w:val="1"/>
        </w:numPr>
        <w:tabs>
          <w:tab w:val="left" w:pos="1025"/>
          <w:tab w:val="left" w:pos="1026"/>
        </w:tabs>
        <w:spacing w:before="113"/>
        <w:ind w:hanging="583"/>
      </w:pPr>
      <w:r>
        <w:rPr>
          <w:color w:val="F2901D"/>
        </w:rPr>
        <w:t>Federal</w:t>
      </w:r>
      <w:r>
        <w:rPr>
          <w:color w:val="F2901D"/>
          <w:spacing w:val="23"/>
        </w:rPr>
        <w:t xml:space="preserve"> </w:t>
      </w:r>
      <w:r>
        <w:rPr>
          <w:color w:val="F2901D"/>
          <w:spacing w:val="-4"/>
        </w:rPr>
        <w:t>data</w:t>
      </w:r>
    </w:p>
    <w:p w:rsidR="00FB0FE6" w:rsidRDefault="00056ECC">
      <w:pPr>
        <w:pStyle w:val="BodyText"/>
        <w:spacing w:before="172" w:line="280" w:lineRule="auto"/>
        <w:ind w:left="443" w:right="449"/>
        <w:rPr>
          <w:sz w:val="13"/>
        </w:rPr>
      </w:pPr>
      <w:r>
        <w:rPr>
          <w:w w:val="105"/>
        </w:rPr>
        <w:t xml:space="preserve">We used </w:t>
      </w:r>
      <w:r>
        <w:rPr>
          <w:i/>
          <w:w w:val="105"/>
        </w:rPr>
        <w:t xml:space="preserve">The Age </w:t>
      </w:r>
      <w:r>
        <w:rPr>
          <w:w w:val="105"/>
        </w:rPr>
        <w:t xml:space="preserve">/ </w:t>
      </w:r>
      <w:r>
        <w:rPr>
          <w:i/>
          <w:w w:val="105"/>
        </w:rPr>
        <w:t xml:space="preserve">Sydney Morning Herald </w:t>
      </w:r>
      <w:r>
        <w:rPr>
          <w:w w:val="105"/>
        </w:rPr>
        <w:t>dataset</w:t>
      </w:r>
      <w:proofErr w:type="gramStart"/>
      <w:r>
        <w:rPr>
          <w:w w:val="105"/>
        </w:rPr>
        <w:t>,</w:t>
      </w:r>
      <w:proofErr w:type="gramEnd"/>
      <w:r>
        <w:rPr>
          <w:w w:val="105"/>
          <w:position w:val="7"/>
          <w:sz w:val="13"/>
        </w:rPr>
        <w:fldChar w:fldCharType="begin"/>
      </w:r>
      <w:r>
        <w:rPr>
          <w:w w:val="105"/>
          <w:position w:val="7"/>
          <w:sz w:val="13"/>
        </w:rPr>
        <w:instrText xml:space="preserve"> HYPERLINK \l "_bookmark186" </w:instrText>
      </w:r>
      <w:r>
        <w:rPr>
          <w:w w:val="105"/>
          <w:position w:val="7"/>
          <w:sz w:val="13"/>
        </w:rPr>
        <w:fldChar w:fldCharType="separate"/>
      </w:r>
      <w:r>
        <w:rPr>
          <w:w w:val="105"/>
          <w:position w:val="7"/>
          <w:sz w:val="13"/>
        </w:rPr>
        <w:t>143</w:t>
      </w:r>
      <w:r>
        <w:rPr>
          <w:w w:val="105"/>
          <w:position w:val="7"/>
          <w:sz w:val="13"/>
        </w:rPr>
        <w:fldChar w:fldCharType="end"/>
      </w:r>
      <w:r>
        <w:rPr>
          <w:spacing w:val="38"/>
          <w:w w:val="105"/>
          <w:position w:val="7"/>
          <w:sz w:val="13"/>
        </w:rPr>
        <w:t xml:space="preserve"> </w:t>
      </w:r>
      <w:r>
        <w:rPr>
          <w:w w:val="105"/>
        </w:rPr>
        <w:t>which was</w:t>
      </w:r>
      <w:r>
        <w:rPr>
          <w:spacing w:val="-8"/>
          <w:w w:val="105"/>
        </w:rPr>
        <w:t xml:space="preserve"> </w:t>
      </w:r>
      <w:r>
        <w:rPr>
          <w:w w:val="105"/>
        </w:rPr>
        <w:t>compiled</w:t>
      </w:r>
      <w:r>
        <w:rPr>
          <w:spacing w:val="-8"/>
          <w:w w:val="105"/>
        </w:rPr>
        <w:t xml:space="preserve"> </w:t>
      </w:r>
      <w:r>
        <w:rPr>
          <w:w w:val="105"/>
        </w:rPr>
        <w:t>from</w:t>
      </w:r>
      <w:r>
        <w:rPr>
          <w:spacing w:val="-8"/>
          <w:w w:val="105"/>
        </w:rPr>
        <w:t xml:space="preserve"> </w:t>
      </w:r>
      <w:proofErr w:type="spellStart"/>
      <w:r>
        <w:rPr>
          <w:w w:val="105"/>
        </w:rPr>
        <w:t>GrantConnect</w:t>
      </w:r>
      <w:proofErr w:type="spellEnd"/>
      <w:r>
        <w:rPr>
          <w:spacing w:val="-8"/>
          <w:w w:val="105"/>
        </w:rPr>
        <w:t xml:space="preserve"> </w:t>
      </w:r>
      <w:r>
        <w:rPr>
          <w:w w:val="105"/>
        </w:rPr>
        <w:t>–</w:t>
      </w:r>
      <w:r>
        <w:rPr>
          <w:spacing w:val="-8"/>
          <w:w w:val="105"/>
        </w:rPr>
        <w:t xml:space="preserve"> </w:t>
      </w:r>
      <w:r>
        <w:rPr>
          <w:w w:val="105"/>
        </w:rPr>
        <w:t>a</w:t>
      </w:r>
      <w:r>
        <w:rPr>
          <w:spacing w:val="-8"/>
          <w:w w:val="105"/>
        </w:rPr>
        <w:t xml:space="preserve"> </w:t>
      </w:r>
      <w:r>
        <w:rPr>
          <w:w w:val="105"/>
        </w:rPr>
        <w:t>government</w:t>
      </w:r>
      <w:r>
        <w:rPr>
          <w:spacing w:val="-8"/>
          <w:w w:val="105"/>
        </w:rPr>
        <w:t xml:space="preserve"> </w:t>
      </w:r>
      <w:r>
        <w:rPr>
          <w:w w:val="105"/>
        </w:rPr>
        <w:t>repository.</w:t>
      </w:r>
      <w:hyperlink w:anchor="_bookmark187" w:history="1">
        <w:r>
          <w:rPr>
            <w:w w:val="105"/>
            <w:position w:val="7"/>
            <w:sz w:val="13"/>
          </w:rPr>
          <w:t>144</w:t>
        </w:r>
      </w:hyperlink>
      <w:r>
        <w:rPr>
          <w:spacing w:val="40"/>
          <w:w w:val="105"/>
          <w:position w:val="7"/>
          <w:sz w:val="13"/>
        </w:rPr>
        <w:t xml:space="preserve"> </w:t>
      </w:r>
      <w:r>
        <w:rPr>
          <w:w w:val="105"/>
        </w:rPr>
        <w:t>This</w:t>
      </w:r>
      <w:r>
        <w:rPr>
          <w:spacing w:val="-15"/>
          <w:w w:val="105"/>
        </w:rPr>
        <w:t xml:space="preserve"> </w:t>
      </w:r>
      <w:r>
        <w:rPr>
          <w:w w:val="105"/>
        </w:rPr>
        <w:t>dataset</w:t>
      </w:r>
      <w:r>
        <w:rPr>
          <w:spacing w:val="-15"/>
          <w:w w:val="105"/>
        </w:rPr>
        <w:t xml:space="preserve"> </w:t>
      </w:r>
      <w:r>
        <w:rPr>
          <w:w w:val="105"/>
        </w:rPr>
        <w:t>contained</w:t>
      </w:r>
      <w:r>
        <w:rPr>
          <w:spacing w:val="-14"/>
          <w:w w:val="105"/>
        </w:rPr>
        <w:t xml:space="preserve"> </w:t>
      </w:r>
      <w:r>
        <w:rPr>
          <w:w w:val="105"/>
        </w:rPr>
        <w:t>information</w:t>
      </w:r>
      <w:r>
        <w:rPr>
          <w:spacing w:val="-15"/>
          <w:w w:val="105"/>
        </w:rPr>
        <w:t xml:space="preserve"> </w:t>
      </w:r>
      <w:r>
        <w:rPr>
          <w:w w:val="105"/>
        </w:rPr>
        <w:t>on</w:t>
      </w:r>
      <w:r>
        <w:rPr>
          <w:spacing w:val="-14"/>
          <w:w w:val="105"/>
        </w:rPr>
        <w:t xml:space="preserve"> </w:t>
      </w:r>
      <w:r>
        <w:rPr>
          <w:w w:val="105"/>
        </w:rPr>
        <w:t>11</w:t>
      </w:r>
      <w:r>
        <w:rPr>
          <w:spacing w:val="-15"/>
          <w:w w:val="105"/>
        </w:rPr>
        <w:t xml:space="preserve"> </w:t>
      </w:r>
      <w:r>
        <w:rPr>
          <w:w w:val="105"/>
        </w:rPr>
        <w:t>federal</w:t>
      </w:r>
      <w:r>
        <w:rPr>
          <w:spacing w:val="-15"/>
          <w:w w:val="105"/>
        </w:rPr>
        <w:t xml:space="preserve"> </w:t>
      </w:r>
      <w:r>
        <w:rPr>
          <w:w w:val="105"/>
        </w:rPr>
        <w:t>grant</w:t>
      </w:r>
      <w:r>
        <w:rPr>
          <w:spacing w:val="-14"/>
          <w:w w:val="105"/>
        </w:rPr>
        <w:t xml:space="preserve"> </w:t>
      </w:r>
      <w:r>
        <w:rPr>
          <w:w w:val="105"/>
        </w:rPr>
        <w:t xml:space="preserve">programs (Figure </w:t>
      </w:r>
      <w:hyperlink w:anchor="_bookmark185" w:history="1">
        <w:r>
          <w:rPr>
            <w:w w:val="105"/>
          </w:rPr>
          <w:t>A.1),</w:t>
        </w:r>
      </w:hyperlink>
      <w:r>
        <w:rPr>
          <w:w w:val="105"/>
        </w:rPr>
        <w:t xml:space="preserve"> made up of 19,000 individual grants.</w:t>
      </w:r>
      <w:hyperlink w:anchor="_bookmark188" w:history="1">
        <w:r>
          <w:rPr>
            <w:w w:val="105"/>
            <w:position w:val="7"/>
            <w:sz w:val="13"/>
          </w:rPr>
          <w:t>145</w:t>
        </w:r>
      </w:hyperlink>
    </w:p>
    <w:p w:rsidR="00FB0FE6" w:rsidRDefault="00056ECC">
      <w:pPr>
        <w:pStyle w:val="BodyText"/>
        <w:spacing w:before="161"/>
        <w:ind w:left="443"/>
      </w:pPr>
      <w:r>
        <w:rPr>
          <w:spacing w:val="-2"/>
          <w:w w:val="105"/>
        </w:rPr>
        <w:t>The</w:t>
      </w:r>
      <w:r>
        <w:rPr>
          <w:spacing w:val="-4"/>
          <w:w w:val="105"/>
        </w:rPr>
        <w:t xml:space="preserve"> </w:t>
      </w:r>
      <w:r>
        <w:rPr>
          <w:spacing w:val="-2"/>
          <w:w w:val="105"/>
        </w:rPr>
        <w:t>dataset</w:t>
      </w:r>
      <w:r>
        <w:rPr>
          <w:spacing w:val="-4"/>
          <w:w w:val="105"/>
        </w:rPr>
        <w:t xml:space="preserve"> </w:t>
      </w:r>
      <w:r>
        <w:rPr>
          <w:spacing w:val="-2"/>
          <w:w w:val="105"/>
        </w:rPr>
        <w:t>includes</w:t>
      </w:r>
      <w:r>
        <w:rPr>
          <w:spacing w:val="-3"/>
          <w:w w:val="105"/>
        </w:rPr>
        <w:t xml:space="preserve"> </w:t>
      </w:r>
      <w:r>
        <w:rPr>
          <w:spacing w:val="-2"/>
          <w:w w:val="105"/>
        </w:rPr>
        <w:t>grants</w:t>
      </w:r>
      <w:r>
        <w:rPr>
          <w:spacing w:val="-4"/>
          <w:w w:val="105"/>
        </w:rPr>
        <w:t xml:space="preserve"> </w:t>
      </w:r>
      <w:r>
        <w:rPr>
          <w:spacing w:val="-2"/>
          <w:w w:val="105"/>
        </w:rPr>
        <w:t>approved</w:t>
      </w:r>
      <w:r>
        <w:rPr>
          <w:spacing w:val="-3"/>
          <w:w w:val="105"/>
        </w:rPr>
        <w:t xml:space="preserve"> </w:t>
      </w:r>
      <w:r>
        <w:rPr>
          <w:spacing w:val="-2"/>
          <w:w w:val="105"/>
        </w:rPr>
        <w:t>between</w:t>
      </w:r>
      <w:r>
        <w:rPr>
          <w:spacing w:val="-4"/>
          <w:w w:val="105"/>
        </w:rPr>
        <w:t xml:space="preserve"> </w:t>
      </w:r>
      <w:r>
        <w:rPr>
          <w:spacing w:val="-2"/>
          <w:w w:val="105"/>
        </w:rPr>
        <w:t>2016-17</w:t>
      </w:r>
      <w:r>
        <w:rPr>
          <w:spacing w:val="-3"/>
          <w:w w:val="105"/>
        </w:rPr>
        <w:t xml:space="preserve"> </w:t>
      </w:r>
      <w:r>
        <w:rPr>
          <w:spacing w:val="-5"/>
          <w:w w:val="105"/>
        </w:rPr>
        <w:t>and</w:t>
      </w:r>
    </w:p>
    <w:p w:rsidR="00FB0FE6" w:rsidRDefault="00056ECC">
      <w:pPr>
        <w:pStyle w:val="BodyText"/>
        <w:spacing w:before="37" w:line="283" w:lineRule="auto"/>
        <w:ind w:left="443" w:right="40"/>
      </w:pPr>
      <w:r>
        <w:rPr>
          <w:w w:val="105"/>
        </w:rPr>
        <w:t>2021-22</w:t>
      </w:r>
      <w:proofErr w:type="gramStart"/>
      <w:r>
        <w:rPr>
          <w:w w:val="105"/>
        </w:rPr>
        <w:t>.</w:t>
      </w:r>
      <w:proofErr w:type="gramEnd"/>
      <w:r>
        <w:rPr>
          <w:w w:val="105"/>
          <w:position w:val="7"/>
          <w:sz w:val="13"/>
        </w:rPr>
        <w:fldChar w:fldCharType="begin"/>
      </w:r>
      <w:r>
        <w:rPr>
          <w:w w:val="105"/>
          <w:position w:val="7"/>
          <w:sz w:val="13"/>
        </w:rPr>
        <w:instrText xml:space="preserve"> HYPERLINK \l "_bookmark189" </w:instrText>
      </w:r>
      <w:r>
        <w:rPr>
          <w:w w:val="105"/>
          <w:position w:val="7"/>
          <w:sz w:val="13"/>
        </w:rPr>
        <w:fldChar w:fldCharType="separate"/>
      </w:r>
      <w:r>
        <w:rPr>
          <w:w w:val="105"/>
          <w:position w:val="7"/>
          <w:sz w:val="13"/>
        </w:rPr>
        <w:t>146</w:t>
      </w:r>
      <w:r>
        <w:rPr>
          <w:w w:val="105"/>
          <w:position w:val="7"/>
          <w:sz w:val="13"/>
        </w:rPr>
        <w:fldChar w:fldCharType="end"/>
      </w:r>
      <w:r>
        <w:rPr>
          <w:spacing w:val="27"/>
          <w:w w:val="105"/>
          <w:position w:val="7"/>
          <w:sz w:val="13"/>
        </w:rPr>
        <w:t xml:space="preserve"> </w:t>
      </w:r>
      <w:r>
        <w:rPr>
          <w:w w:val="105"/>
        </w:rPr>
        <w:t>The</w:t>
      </w:r>
      <w:r>
        <w:rPr>
          <w:spacing w:val="-13"/>
          <w:w w:val="105"/>
        </w:rPr>
        <w:t xml:space="preserve"> </w:t>
      </w:r>
      <w:r>
        <w:rPr>
          <w:w w:val="105"/>
        </w:rPr>
        <w:t>dataset</w:t>
      </w:r>
      <w:r>
        <w:rPr>
          <w:spacing w:val="-13"/>
          <w:w w:val="105"/>
        </w:rPr>
        <w:t xml:space="preserve"> </w:t>
      </w:r>
      <w:r>
        <w:rPr>
          <w:w w:val="105"/>
        </w:rPr>
        <w:t>accounts</w:t>
      </w:r>
      <w:r>
        <w:rPr>
          <w:spacing w:val="-13"/>
          <w:w w:val="105"/>
        </w:rPr>
        <w:t xml:space="preserve"> </w:t>
      </w:r>
      <w:r>
        <w:rPr>
          <w:w w:val="105"/>
        </w:rPr>
        <w:t>for</w:t>
      </w:r>
      <w:r>
        <w:rPr>
          <w:spacing w:val="-13"/>
          <w:w w:val="105"/>
        </w:rPr>
        <w:t xml:space="preserve"> </w:t>
      </w:r>
      <w:r>
        <w:rPr>
          <w:w w:val="105"/>
        </w:rPr>
        <w:t>one</w:t>
      </w:r>
      <w:r>
        <w:rPr>
          <w:spacing w:val="-13"/>
          <w:w w:val="105"/>
        </w:rPr>
        <w:t xml:space="preserve"> </w:t>
      </w:r>
      <w:r>
        <w:rPr>
          <w:w w:val="105"/>
        </w:rPr>
        <w:t>in</w:t>
      </w:r>
      <w:r>
        <w:rPr>
          <w:spacing w:val="-13"/>
          <w:w w:val="105"/>
        </w:rPr>
        <w:t xml:space="preserve"> </w:t>
      </w:r>
      <w:r>
        <w:rPr>
          <w:w w:val="105"/>
        </w:rPr>
        <w:t>five</w:t>
      </w:r>
      <w:r>
        <w:rPr>
          <w:spacing w:val="-13"/>
          <w:w w:val="105"/>
        </w:rPr>
        <w:t xml:space="preserve"> </w:t>
      </w:r>
      <w:r>
        <w:rPr>
          <w:w w:val="105"/>
        </w:rPr>
        <w:t>grants,</w:t>
      </w:r>
      <w:r>
        <w:rPr>
          <w:spacing w:val="-13"/>
          <w:w w:val="105"/>
        </w:rPr>
        <w:t xml:space="preserve"> </w:t>
      </w:r>
      <w:r>
        <w:rPr>
          <w:w w:val="105"/>
        </w:rPr>
        <w:t>and</w:t>
      </w:r>
      <w:r>
        <w:rPr>
          <w:spacing w:val="-13"/>
          <w:w w:val="105"/>
        </w:rPr>
        <w:t xml:space="preserve"> </w:t>
      </w:r>
      <w:r>
        <w:rPr>
          <w:w w:val="105"/>
        </w:rPr>
        <w:t>19</w:t>
      </w:r>
      <w:r>
        <w:rPr>
          <w:spacing w:val="-13"/>
          <w:w w:val="105"/>
        </w:rPr>
        <w:t xml:space="preserve"> </w:t>
      </w:r>
      <w:r>
        <w:rPr>
          <w:w w:val="105"/>
        </w:rPr>
        <w:t>per cent of total grant funding, over that period.</w:t>
      </w:r>
    </w:p>
    <w:p w:rsidR="00FB0FE6" w:rsidRDefault="00056ECC">
      <w:pPr>
        <w:pStyle w:val="BodyText"/>
        <w:spacing w:before="162" w:line="280" w:lineRule="auto"/>
        <w:ind w:left="443"/>
        <w:rPr>
          <w:sz w:val="13"/>
        </w:rPr>
      </w:pPr>
      <w:r>
        <w:rPr>
          <w:w w:val="105"/>
        </w:rPr>
        <w:t>The grants were chosen specifically by The Age/SMH because they were</w:t>
      </w:r>
      <w:r>
        <w:rPr>
          <w:spacing w:val="-15"/>
          <w:w w:val="105"/>
        </w:rPr>
        <w:t xml:space="preserve"> </w:t>
      </w:r>
      <w:r>
        <w:rPr>
          <w:w w:val="105"/>
        </w:rPr>
        <w:t>awarded</w:t>
      </w:r>
      <w:r>
        <w:rPr>
          <w:spacing w:val="-15"/>
          <w:w w:val="105"/>
        </w:rPr>
        <w:t xml:space="preserve"> </w:t>
      </w:r>
      <w:r>
        <w:rPr>
          <w:w w:val="105"/>
        </w:rPr>
        <w:t>under</w:t>
      </w:r>
      <w:r>
        <w:rPr>
          <w:spacing w:val="-14"/>
          <w:w w:val="105"/>
        </w:rPr>
        <w:t xml:space="preserve"> </w:t>
      </w:r>
      <w:r>
        <w:rPr>
          <w:w w:val="105"/>
        </w:rPr>
        <w:t>discretionary</w:t>
      </w:r>
      <w:r>
        <w:rPr>
          <w:spacing w:val="-15"/>
          <w:w w:val="105"/>
        </w:rPr>
        <w:t xml:space="preserve"> </w:t>
      </w:r>
      <w:r>
        <w:rPr>
          <w:w w:val="105"/>
        </w:rPr>
        <w:t>grant</w:t>
      </w:r>
      <w:r>
        <w:rPr>
          <w:spacing w:val="-14"/>
          <w:w w:val="105"/>
        </w:rPr>
        <w:t xml:space="preserve"> </w:t>
      </w:r>
      <w:r>
        <w:rPr>
          <w:w w:val="105"/>
        </w:rPr>
        <w:t>programs.</w:t>
      </w:r>
      <w:r>
        <w:rPr>
          <w:spacing w:val="-13"/>
          <w:w w:val="105"/>
        </w:rPr>
        <w:t xml:space="preserve"> </w:t>
      </w:r>
      <w:r>
        <w:rPr>
          <w:w w:val="105"/>
        </w:rPr>
        <w:t>Each</w:t>
      </w:r>
      <w:r>
        <w:rPr>
          <w:spacing w:val="-14"/>
          <w:w w:val="105"/>
        </w:rPr>
        <w:t xml:space="preserve"> </w:t>
      </w:r>
      <w:r>
        <w:rPr>
          <w:w w:val="105"/>
        </w:rPr>
        <w:t>program</w:t>
      </w:r>
      <w:r>
        <w:rPr>
          <w:spacing w:val="-15"/>
          <w:w w:val="105"/>
        </w:rPr>
        <w:t xml:space="preserve"> </w:t>
      </w:r>
      <w:r>
        <w:rPr>
          <w:w w:val="105"/>
        </w:rPr>
        <w:t>had the minister or local member invite applicants, or in the case of two regional programs, a ministerial panel decided on the allocation.</w:t>
      </w:r>
      <w:hyperlink w:anchor="_bookmark190" w:history="1">
        <w:r>
          <w:rPr>
            <w:w w:val="105"/>
            <w:position w:val="7"/>
            <w:sz w:val="13"/>
          </w:rPr>
          <w:t>147</w:t>
        </w:r>
      </w:hyperlink>
    </w:p>
    <w:p w:rsidR="00FB0FE6" w:rsidRDefault="00056ECC">
      <w:pPr>
        <w:pStyle w:val="BodyText"/>
        <w:spacing w:before="166" w:line="280" w:lineRule="auto"/>
        <w:ind w:left="443"/>
      </w:pPr>
      <w:r>
        <w:rPr>
          <w:w w:val="105"/>
        </w:rPr>
        <w:t>We</w:t>
      </w:r>
      <w:r>
        <w:rPr>
          <w:spacing w:val="-3"/>
          <w:w w:val="105"/>
        </w:rPr>
        <w:t xml:space="preserve"> </w:t>
      </w:r>
      <w:r>
        <w:rPr>
          <w:w w:val="105"/>
        </w:rPr>
        <w:t>linked</w:t>
      </w:r>
      <w:r>
        <w:rPr>
          <w:spacing w:val="-3"/>
          <w:w w:val="105"/>
        </w:rPr>
        <w:t xml:space="preserve"> </w:t>
      </w:r>
      <w:r>
        <w:rPr>
          <w:w w:val="105"/>
        </w:rPr>
        <w:t>grant</w:t>
      </w:r>
      <w:r>
        <w:rPr>
          <w:spacing w:val="-3"/>
          <w:w w:val="105"/>
        </w:rPr>
        <w:t xml:space="preserve"> </w:t>
      </w:r>
      <w:r>
        <w:rPr>
          <w:w w:val="105"/>
        </w:rPr>
        <w:t>funding</w:t>
      </w:r>
      <w:r>
        <w:rPr>
          <w:spacing w:val="-3"/>
          <w:w w:val="105"/>
        </w:rPr>
        <w:t xml:space="preserve"> </w:t>
      </w:r>
      <w:r>
        <w:rPr>
          <w:w w:val="105"/>
        </w:rPr>
        <w:t>to</w:t>
      </w:r>
      <w:r>
        <w:rPr>
          <w:spacing w:val="-3"/>
          <w:w w:val="105"/>
        </w:rPr>
        <w:t xml:space="preserve"> </w:t>
      </w:r>
      <w:r>
        <w:rPr>
          <w:w w:val="105"/>
        </w:rPr>
        <w:t>electorates</w:t>
      </w:r>
      <w:r>
        <w:rPr>
          <w:spacing w:val="-3"/>
          <w:w w:val="105"/>
        </w:rPr>
        <w:t xml:space="preserve"> </w:t>
      </w:r>
      <w:r>
        <w:rPr>
          <w:w w:val="105"/>
        </w:rPr>
        <w:t>by</w:t>
      </w:r>
      <w:r>
        <w:rPr>
          <w:spacing w:val="-3"/>
          <w:w w:val="105"/>
        </w:rPr>
        <w:t xml:space="preserve"> </w:t>
      </w:r>
      <w:r>
        <w:rPr>
          <w:w w:val="105"/>
        </w:rPr>
        <w:t>the</w:t>
      </w:r>
      <w:r>
        <w:rPr>
          <w:spacing w:val="-3"/>
          <w:w w:val="105"/>
        </w:rPr>
        <w:t xml:space="preserve"> </w:t>
      </w:r>
      <w:r>
        <w:rPr>
          <w:w w:val="105"/>
        </w:rPr>
        <w:t>grant</w:t>
      </w:r>
      <w:r>
        <w:rPr>
          <w:spacing w:val="-3"/>
          <w:w w:val="105"/>
        </w:rPr>
        <w:t xml:space="preserve"> </w:t>
      </w:r>
      <w:r>
        <w:rPr>
          <w:w w:val="105"/>
        </w:rPr>
        <w:t>delivery</w:t>
      </w:r>
      <w:r>
        <w:rPr>
          <w:spacing w:val="-3"/>
          <w:w w:val="105"/>
        </w:rPr>
        <w:t xml:space="preserve"> </w:t>
      </w:r>
      <w:r>
        <w:rPr>
          <w:w w:val="105"/>
        </w:rPr>
        <w:t xml:space="preserve">postcode. Where the delivery postcode was not stated, we used the grant </w:t>
      </w:r>
      <w:r>
        <w:rPr>
          <w:spacing w:val="-2"/>
          <w:w w:val="105"/>
        </w:rPr>
        <w:t>recipient’s</w:t>
      </w:r>
      <w:r>
        <w:rPr>
          <w:spacing w:val="-5"/>
          <w:w w:val="105"/>
        </w:rPr>
        <w:t xml:space="preserve"> </w:t>
      </w:r>
      <w:r>
        <w:rPr>
          <w:spacing w:val="-2"/>
          <w:w w:val="105"/>
        </w:rPr>
        <w:t>postcode.</w:t>
      </w:r>
      <w:hyperlink w:anchor="_bookmark191" w:history="1">
        <w:r>
          <w:rPr>
            <w:spacing w:val="-2"/>
            <w:w w:val="105"/>
            <w:position w:val="7"/>
            <w:sz w:val="13"/>
          </w:rPr>
          <w:t>148</w:t>
        </w:r>
      </w:hyperlink>
      <w:r>
        <w:rPr>
          <w:spacing w:val="25"/>
          <w:w w:val="105"/>
          <w:position w:val="7"/>
          <w:sz w:val="13"/>
        </w:rPr>
        <w:t xml:space="preserve"> </w:t>
      </w:r>
      <w:r>
        <w:rPr>
          <w:spacing w:val="-2"/>
          <w:w w:val="105"/>
        </w:rPr>
        <w:t>Where</w:t>
      </w:r>
      <w:r>
        <w:rPr>
          <w:spacing w:val="-5"/>
          <w:w w:val="105"/>
        </w:rPr>
        <w:t xml:space="preserve"> </w:t>
      </w:r>
      <w:r>
        <w:rPr>
          <w:spacing w:val="-2"/>
          <w:w w:val="105"/>
        </w:rPr>
        <w:t>postcodes</w:t>
      </w:r>
      <w:r>
        <w:rPr>
          <w:spacing w:val="-5"/>
          <w:w w:val="105"/>
        </w:rPr>
        <w:t xml:space="preserve"> </w:t>
      </w:r>
      <w:r>
        <w:rPr>
          <w:spacing w:val="-2"/>
          <w:w w:val="105"/>
        </w:rPr>
        <w:t>covered</w:t>
      </w:r>
      <w:r>
        <w:rPr>
          <w:spacing w:val="-5"/>
          <w:w w:val="105"/>
        </w:rPr>
        <w:t xml:space="preserve"> </w:t>
      </w:r>
      <w:r>
        <w:rPr>
          <w:spacing w:val="-2"/>
          <w:w w:val="105"/>
        </w:rPr>
        <w:t>multiple</w:t>
      </w:r>
      <w:r>
        <w:rPr>
          <w:spacing w:val="-5"/>
          <w:w w:val="105"/>
        </w:rPr>
        <w:t xml:space="preserve"> </w:t>
      </w:r>
      <w:r>
        <w:rPr>
          <w:spacing w:val="-2"/>
          <w:w w:val="105"/>
        </w:rPr>
        <w:t>electorates,</w:t>
      </w:r>
    </w:p>
    <w:p w:rsidR="00FB0FE6" w:rsidRDefault="00056ECC">
      <w:pPr>
        <w:spacing w:before="101"/>
        <w:ind w:left="443"/>
        <w:rPr>
          <w:b/>
          <w:sz w:val="19"/>
        </w:rPr>
      </w:pPr>
      <w:r>
        <w:br w:type="column"/>
      </w:r>
      <w:bookmarkStart w:id="193" w:name="_bookmark185"/>
      <w:bookmarkEnd w:id="193"/>
      <w:r>
        <w:rPr>
          <w:b/>
          <w:color w:val="6A727A"/>
          <w:sz w:val="19"/>
        </w:rPr>
        <w:t>Figure</w:t>
      </w:r>
      <w:r>
        <w:rPr>
          <w:b/>
          <w:color w:val="6A727A"/>
          <w:spacing w:val="-8"/>
          <w:sz w:val="19"/>
        </w:rPr>
        <w:t xml:space="preserve"> </w:t>
      </w:r>
      <w:r>
        <w:rPr>
          <w:b/>
          <w:color w:val="6A727A"/>
          <w:sz w:val="19"/>
        </w:rPr>
        <w:t>A.1:</w:t>
      </w:r>
      <w:r>
        <w:rPr>
          <w:b/>
          <w:color w:val="6A727A"/>
          <w:spacing w:val="-8"/>
          <w:sz w:val="19"/>
        </w:rPr>
        <w:t xml:space="preserve"> </w:t>
      </w:r>
      <w:r>
        <w:rPr>
          <w:b/>
          <w:color w:val="6A727A"/>
          <w:sz w:val="19"/>
        </w:rPr>
        <w:t>Discretionary</w:t>
      </w:r>
      <w:r>
        <w:rPr>
          <w:b/>
          <w:color w:val="6A727A"/>
          <w:spacing w:val="-7"/>
          <w:sz w:val="19"/>
        </w:rPr>
        <w:t xml:space="preserve"> </w:t>
      </w:r>
      <w:r>
        <w:rPr>
          <w:b/>
          <w:color w:val="6A727A"/>
          <w:sz w:val="19"/>
        </w:rPr>
        <w:t>grant</w:t>
      </w:r>
      <w:r>
        <w:rPr>
          <w:b/>
          <w:color w:val="6A727A"/>
          <w:spacing w:val="-8"/>
          <w:sz w:val="19"/>
        </w:rPr>
        <w:t xml:space="preserve"> </w:t>
      </w:r>
      <w:r>
        <w:rPr>
          <w:b/>
          <w:color w:val="6A727A"/>
          <w:sz w:val="19"/>
        </w:rPr>
        <w:t>programs</w:t>
      </w:r>
      <w:r>
        <w:rPr>
          <w:b/>
          <w:color w:val="6A727A"/>
          <w:spacing w:val="-8"/>
          <w:sz w:val="19"/>
        </w:rPr>
        <w:t xml:space="preserve"> </w:t>
      </w:r>
      <w:r>
        <w:rPr>
          <w:b/>
          <w:color w:val="6A727A"/>
          <w:sz w:val="19"/>
        </w:rPr>
        <w:t>vary</w:t>
      </w:r>
      <w:r>
        <w:rPr>
          <w:b/>
          <w:color w:val="6A727A"/>
          <w:spacing w:val="-7"/>
          <w:sz w:val="19"/>
        </w:rPr>
        <w:t xml:space="preserve"> </w:t>
      </w:r>
      <w:r>
        <w:rPr>
          <w:b/>
          <w:color w:val="6A727A"/>
          <w:sz w:val="19"/>
        </w:rPr>
        <w:t>in</w:t>
      </w:r>
      <w:r>
        <w:rPr>
          <w:b/>
          <w:color w:val="6A727A"/>
          <w:spacing w:val="-8"/>
          <w:sz w:val="19"/>
        </w:rPr>
        <w:t xml:space="preserve"> </w:t>
      </w:r>
      <w:r>
        <w:rPr>
          <w:b/>
          <w:color w:val="6A727A"/>
          <w:spacing w:val="-4"/>
          <w:sz w:val="19"/>
        </w:rPr>
        <w:t>size</w:t>
      </w:r>
    </w:p>
    <w:p w:rsidR="00FB0FE6" w:rsidRDefault="00056ECC">
      <w:pPr>
        <w:spacing w:before="21" w:line="261" w:lineRule="auto"/>
        <w:ind w:left="443" w:right="265"/>
        <w:rPr>
          <w:sz w:val="19"/>
        </w:rPr>
      </w:pPr>
      <w:r>
        <w:pict>
          <v:group id="docshapegroup392" o:spid="_x0000_s1032" style="position:absolute;left:0;text-align:left;margin-left:619.75pt;margin-top:30.25pt;width:135.2pt;height:310.9pt;z-index:15780352;mso-position-horizontal-relative:page" coordorigin="12395,605" coordsize="2704,6218">
            <v:shape id="docshape393" o:spid="_x0000_s1081" style="position:absolute;left:12441;top:605;width:2;height:6218" coordorigin="12442,605" coordsize="0,6218" path="m12442,6823r,-6218l12442,605e" filled="f" strokecolor="#c3c7cb" strokeweight=".06917mm">
              <v:path arrowok="t"/>
            </v:shape>
            <v:rect id="docshape394" o:spid="_x0000_s1080" style="position:absolute;left:12441;top:6362;width:20;height:395" fillcolor="#f68b33" stroked="f"/>
            <v:rect id="docshape395" o:spid="_x0000_s1079" style="position:absolute;left:12441;top:6362;width:20;height:395" filled="f" strokecolor="white" strokeweight=".10375mm"/>
            <v:shape id="docshape396" o:spid="_x0000_s1078" style="position:absolute;left:13130;top:1064;width:689;height:482" coordorigin="13131,1065" coordsize="689,482" o:spt="100" adj="0,,0" path="m13131,1503r,44m13131,1065r,44m13820,1503r,44m13820,1065r,44e" filled="f" strokecolor="#c3c7cb" strokeweight=".06917mm">
              <v:stroke joinstyle="round"/>
              <v:formulas/>
              <v:path arrowok="t" o:connecttype="segments"/>
            </v:shape>
            <v:rect id="docshape397" o:spid="_x0000_s1077" style="position:absolute;left:12441;top:1108;width:1669;height:395" fillcolor="#f68b33" stroked="f"/>
            <v:rect id="docshape398" o:spid="_x0000_s1076" style="position:absolute;left:12441;top:1108;width:1669;height:395" filled="f" strokecolor="white" strokeweight=".10375mm"/>
            <v:rect id="docshape399" o:spid="_x0000_s1075" style="position:absolute;left:12441;top:5487;width:53;height:395" fillcolor="#f68b33" stroked="f"/>
            <v:rect id="docshape400" o:spid="_x0000_s1074" style="position:absolute;left:12441;top:5487;width:53;height:395" filled="f" strokecolor="white" strokeweight=".10375mm"/>
            <v:shape id="docshape401" o:spid="_x0000_s1073" style="position:absolute;left:13130;top:605;width:1378;height:6218" coordorigin="13131,605" coordsize="1378,6218" o:spt="100" adj="0,,0" path="m13131,605r,66m13820,605r,66m14508,1065r,5758m14508,605r,66e" filled="f" strokecolor="#c3c7cb" strokeweight=".06917mm">
              <v:stroke joinstyle="round"/>
              <v:formulas/>
              <v:path arrowok="t" o:connecttype="segments"/>
            </v:shape>
            <v:rect id="docshape402" o:spid="_x0000_s1072" style="position:absolute;left:12441;top:670;width:2654;height:395" fillcolor="#f68b33" stroked="f"/>
            <v:rect id="docshape403" o:spid="_x0000_s1071" style="position:absolute;left:12441;top:670;width:2654;height:395" filled="f" strokecolor="white" strokeweight=".10375mm"/>
            <v:rect id="docshape404" o:spid="_x0000_s1070" style="position:absolute;left:12441;top:2860;width:499;height:395" fillcolor="#f68b33" stroked="f"/>
            <v:rect id="docshape405" o:spid="_x0000_s1069" style="position:absolute;left:12441;top:2860;width:499;height:395" filled="f" strokecolor="white" strokeweight=".10375mm"/>
            <v:shape id="docshape406" o:spid="_x0000_s1068" style="position:absolute;left:13130;top:1940;width:689;height:4882" coordorigin="13131,1941" coordsize="689,4882" o:spt="100" adj="0,,0" path="m13131,1941r,43m13820,1941r,4882e" filled="f" strokecolor="#c3c7cb" strokeweight=".06917mm">
              <v:stroke joinstyle="round"/>
              <v:formulas/>
              <v:path arrowok="t" o:connecttype="segments"/>
            </v:shape>
            <v:rect id="docshape407" o:spid="_x0000_s1067" style="position:absolute;left:12441;top:1546;width:1409;height:395" fillcolor="#f68b33" stroked="f"/>
            <v:rect id="docshape408" o:spid="_x0000_s1066" style="position:absolute;left:12441;top:1546;width:1409;height:395" filled="f" strokecolor="white" strokeweight=".10375mm"/>
            <v:line id="_x0000_s1065" style="position:absolute" from="13131,2378" to="13131,2422" strokecolor="#c3c7cb" strokeweight=".06917mm"/>
            <v:rect id="docshape409" o:spid="_x0000_s1064" style="position:absolute;left:12441;top:1984;width:713;height:395" fillcolor="#f68b33" stroked="f"/>
            <v:rect id="docshape410" o:spid="_x0000_s1063" style="position:absolute;left:12441;top:1984;width:713;height:395" filled="f" strokecolor="white" strokeweight=".10375mm"/>
            <v:rect id="docshape411" o:spid="_x0000_s1062" style="position:absolute;left:12441;top:3297;width:417;height:395" fillcolor="#f68b33" stroked="f"/>
            <v:rect id="docshape412" o:spid="_x0000_s1061" style="position:absolute;left:12441;top:3297;width:417;height:395" filled="f" strokecolor="white" strokeweight=".10375mm"/>
            <v:rect id="docshape413" o:spid="_x0000_s1060" style="position:absolute;left:12441;top:3735;width:189;height:395" fillcolor="#f68b33" stroked="f"/>
            <v:rect id="docshape414" o:spid="_x0000_s1059" style="position:absolute;left:12441;top:3735;width:189;height:395" filled="f" strokecolor="white" strokeweight=".10375mm"/>
            <v:rect id="docshape415" o:spid="_x0000_s1058" style="position:absolute;left:12441;top:5049;width:83;height:395" fillcolor="#f68b33" stroked="f"/>
            <v:rect id="docshape416" o:spid="_x0000_s1057" style="position:absolute;left:12441;top:5049;width:83;height:395" filled="f" strokecolor="white" strokeweight=".10375mm"/>
            <v:rect id="docshape417" o:spid="_x0000_s1056" style="position:absolute;left:12441;top:5925;width:42;height:395" fillcolor="#a02226" stroked="f"/>
            <v:rect id="docshape418" o:spid="_x0000_s1055" style="position:absolute;left:12441;top:5925;width:42;height:395" filled="f" strokecolor="white" strokeweight=".10375mm"/>
            <v:rect id="docshape419" o:spid="_x0000_s1054" style="position:absolute;left:12441;top:4611;width:107;height:395" fillcolor="#a02226" stroked="f"/>
            <v:rect id="docshape420" o:spid="_x0000_s1053" style="position:absolute;left:12441;top:4611;width:107;height:395" filled="f" strokecolor="white" strokeweight=".10375mm"/>
            <v:rect id="docshape421" o:spid="_x0000_s1052" style="position:absolute;left:12441;top:4173;width:150;height:395" fillcolor="#a02226" stroked="f"/>
            <v:rect id="docshape422" o:spid="_x0000_s1051" style="position:absolute;left:12441;top:4173;width:150;height:395" filled="f" strokecolor="white" strokeweight=".10375mm"/>
            <v:line id="_x0000_s1050" style="position:absolute" from="13131,2816" to="13131,6823" strokecolor="#c3c7cb" strokeweight=".06917mm"/>
            <v:rect id="docshape423" o:spid="_x0000_s1049" style="position:absolute;left:12441;top:2422;width:695;height:395" fillcolor="#a02226" stroked="f"/>
            <v:rect id="docshape424" o:spid="_x0000_s1048" style="position:absolute;left:12441;top:2422;width:695;height:395" filled="f" strokecolor="white" strokeweight=".10375mm"/>
            <v:line id="_x0000_s1047" style="position:absolute" from="12442,6823" to="12442,605" strokeweight=".1383mm"/>
            <v:line id="_x0000_s1046" style="position:absolute" from="12395,6560" to="12442,6560" strokeweight=".10375mm"/>
            <v:line id="_x0000_s1045" style="position:absolute" from="12395,6122" to="12442,6122" strokeweight=".10375mm"/>
            <v:line id="_x0000_s1044" style="position:absolute" from="12395,5684" to="12442,5684" strokeweight=".10375mm"/>
            <v:line id="_x0000_s1043" style="position:absolute" from="12395,5246" to="12442,5246" strokeweight=".10375mm"/>
            <v:line id="_x0000_s1042" style="position:absolute" from="12395,4809" to="12442,4809" strokeweight=".10375mm"/>
            <v:line id="_x0000_s1041" style="position:absolute" from="12395,4371" to="12442,4371" strokeweight=".10375mm"/>
            <v:line id="_x0000_s1040" style="position:absolute" from="12395,3933" to="12442,3933" strokeweight=".10375mm"/>
            <v:line id="_x0000_s1039" style="position:absolute" from="12395,3495" to="12442,3495" strokeweight=".10375mm"/>
            <v:line id="_x0000_s1038" style="position:absolute" from="12395,3057" to="12442,3057" strokeweight=".10375mm"/>
            <v:line id="_x0000_s1037" style="position:absolute" from="12395,2619" to="12442,2619" strokeweight=".10375mm"/>
            <v:line id="_x0000_s1036" style="position:absolute" from="12395,2181" to="12442,2181" strokeweight=".10375mm"/>
            <v:line id="_x0000_s1035" style="position:absolute" from="12395,1744" to="12442,1744" strokeweight=".10375mm"/>
            <v:line id="_x0000_s1034" style="position:absolute" from="12395,1306" to="12442,1306" strokeweight=".10375mm"/>
            <v:line id="_x0000_s1033" style="position:absolute" from="12395,868" to="12442,868" strokeweight=".10375mm"/>
            <w10:wrap anchorx="page"/>
          </v:group>
        </w:pict>
      </w:r>
      <w:r>
        <w:pict>
          <v:shape id="docshape425" o:spid="_x0000_s1031" style="position:absolute;left:0;text-align:left;margin-left:759.85pt;margin-top:30.25pt;width:.1pt;height:310.9pt;z-index:15780864;mso-position-horizontal-relative:page" coordorigin="15197,605" coordsize="0,6218" path="m15197,6823r,-6218l15197,605e" filled="f" strokecolor="#c3c7cb" strokeweight=".06917mm">
            <v:path arrowok="t"/>
            <w10:wrap anchorx="page"/>
          </v:shape>
        </w:pict>
      </w:r>
      <w:r>
        <w:rPr>
          <w:color w:val="6A727A"/>
          <w:sz w:val="19"/>
        </w:rPr>
        <w:t>Total</w:t>
      </w:r>
      <w:r>
        <w:rPr>
          <w:color w:val="6A727A"/>
          <w:spacing w:val="-9"/>
          <w:sz w:val="19"/>
        </w:rPr>
        <w:t xml:space="preserve"> </w:t>
      </w:r>
      <w:r>
        <w:rPr>
          <w:color w:val="6A727A"/>
          <w:sz w:val="19"/>
        </w:rPr>
        <w:t>grant</w:t>
      </w:r>
      <w:r>
        <w:rPr>
          <w:color w:val="6A727A"/>
          <w:spacing w:val="-9"/>
          <w:sz w:val="19"/>
        </w:rPr>
        <w:t xml:space="preserve"> </w:t>
      </w:r>
      <w:r>
        <w:rPr>
          <w:color w:val="6A727A"/>
          <w:sz w:val="19"/>
        </w:rPr>
        <w:t>funding</w:t>
      </w:r>
      <w:r>
        <w:rPr>
          <w:color w:val="6A727A"/>
          <w:spacing w:val="-10"/>
          <w:sz w:val="19"/>
        </w:rPr>
        <w:t xml:space="preserve"> </w:t>
      </w:r>
      <w:r>
        <w:rPr>
          <w:color w:val="6A727A"/>
          <w:sz w:val="19"/>
        </w:rPr>
        <w:t>($</w:t>
      </w:r>
      <w:r>
        <w:rPr>
          <w:color w:val="6A727A"/>
          <w:spacing w:val="-9"/>
          <w:sz w:val="19"/>
        </w:rPr>
        <w:t xml:space="preserve"> </w:t>
      </w:r>
      <w:r>
        <w:rPr>
          <w:color w:val="6A727A"/>
          <w:sz w:val="19"/>
        </w:rPr>
        <w:t>millions)</w:t>
      </w:r>
      <w:r>
        <w:rPr>
          <w:color w:val="6A727A"/>
          <w:spacing w:val="-9"/>
          <w:sz w:val="19"/>
        </w:rPr>
        <w:t xml:space="preserve"> </w:t>
      </w:r>
      <w:r>
        <w:rPr>
          <w:color w:val="6A727A"/>
          <w:sz w:val="19"/>
        </w:rPr>
        <w:t>for</w:t>
      </w:r>
      <w:r>
        <w:rPr>
          <w:color w:val="6A727A"/>
          <w:spacing w:val="-10"/>
          <w:sz w:val="19"/>
        </w:rPr>
        <w:t xml:space="preserve"> </w:t>
      </w:r>
      <w:r>
        <w:rPr>
          <w:color w:val="6A727A"/>
          <w:sz w:val="19"/>
        </w:rPr>
        <w:t>each</w:t>
      </w:r>
      <w:r>
        <w:rPr>
          <w:color w:val="6A727A"/>
          <w:spacing w:val="-9"/>
          <w:sz w:val="19"/>
        </w:rPr>
        <w:t xml:space="preserve"> </w:t>
      </w:r>
      <w:r>
        <w:rPr>
          <w:color w:val="6A727A"/>
          <w:sz w:val="19"/>
        </w:rPr>
        <w:t>discretionary</w:t>
      </w:r>
      <w:r>
        <w:rPr>
          <w:color w:val="6A727A"/>
          <w:spacing w:val="-9"/>
          <w:sz w:val="19"/>
        </w:rPr>
        <w:t xml:space="preserve"> </w:t>
      </w:r>
      <w:r>
        <w:rPr>
          <w:color w:val="6A727A"/>
          <w:sz w:val="19"/>
        </w:rPr>
        <w:t>grant</w:t>
      </w:r>
      <w:r>
        <w:rPr>
          <w:color w:val="6A727A"/>
          <w:spacing w:val="-10"/>
          <w:sz w:val="19"/>
        </w:rPr>
        <w:t xml:space="preserve"> </w:t>
      </w:r>
      <w:r>
        <w:rPr>
          <w:color w:val="6A727A"/>
          <w:sz w:val="19"/>
        </w:rPr>
        <w:t>program,</w:t>
      </w:r>
      <w:r>
        <w:rPr>
          <w:color w:val="6A727A"/>
          <w:spacing w:val="-9"/>
          <w:sz w:val="19"/>
        </w:rPr>
        <w:t xml:space="preserve"> </w:t>
      </w:r>
      <w:r>
        <w:rPr>
          <w:color w:val="6A727A"/>
          <w:sz w:val="19"/>
        </w:rPr>
        <w:t>both</w:t>
      </w:r>
      <w:r>
        <w:rPr>
          <w:color w:val="6A727A"/>
          <w:spacing w:val="-9"/>
          <w:sz w:val="19"/>
        </w:rPr>
        <w:t xml:space="preserve"> </w:t>
      </w:r>
      <w:r>
        <w:rPr>
          <w:color w:val="6A727A"/>
          <w:sz w:val="19"/>
        </w:rPr>
        <w:t xml:space="preserve">for </w:t>
      </w:r>
      <w:r>
        <w:rPr>
          <w:color w:val="F2901D"/>
          <w:sz w:val="19"/>
        </w:rPr>
        <w:t xml:space="preserve">federal </w:t>
      </w:r>
      <w:r>
        <w:rPr>
          <w:color w:val="6A727A"/>
          <w:sz w:val="19"/>
        </w:rPr>
        <w:t xml:space="preserve">and </w:t>
      </w:r>
      <w:r>
        <w:rPr>
          <w:color w:val="A02126"/>
          <w:sz w:val="19"/>
        </w:rPr>
        <w:t xml:space="preserve">state </w:t>
      </w:r>
      <w:r>
        <w:rPr>
          <w:color w:val="6A727A"/>
          <w:sz w:val="19"/>
        </w:rPr>
        <w:t>programs, 2017 to 2021</w:t>
      </w:r>
    </w:p>
    <w:p w:rsidR="00FB0FE6" w:rsidRDefault="00FB0FE6">
      <w:pPr>
        <w:pStyle w:val="BodyText"/>
        <w:spacing w:before="2"/>
        <w:rPr>
          <w:sz w:val="19"/>
        </w:rPr>
      </w:pPr>
    </w:p>
    <w:p w:rsidR="00FB0FE6" w:rsidRDefault="00056ECC">
      <w:pPr>
        <w:spacing w:line="480" w:lineRule="auto"/>
        <w:ind w:left="1240" w:right="3338" w:hanging="136"/>
        <w:jc w:val="right"/>
        <w:rPr>
          <w:sz w:val="19"/>
        </w:rPr>
      </w:pPr>
      <w:r>
        <w:rPr>
          <w:spacing w:val="-2"/>
          <w:sz w:val="19"/>
        </w:rPr>
        <w:t>Community</w:t>
      </w:r>
      <w:r>
        <w:rPr>
          <w:spacing w:val="-5"/>
          <w:sz w:val="19"/>
        </w:rPr>
        <w:t xml:space="preserve"> </w:t>
      </w:r>
      <w:r>
        <w:rPr>
          <w:spacing w:val="-2"/>
          <w:sz w:val="19"/>
        </w:rPr>
        <w:t>Development</w:t>
      </w:r>
      <w:r>
        <w:rPr>
          <w:spacing w:val="-5"/>
          <w:sz w:val="19"/>
        </w:rPr>
        <w:t xml:space="preserve"> </w:t>
      </w:r>
      <w:r>
        <w:rPr>
          <w:spacing w:val="-2"/>
          <w:sz w:val="19"/>
        </w:rPr>
        <w:t xml:space="preserve">Grants </w:t>
      </w:r>
      <w:r>
        <w:rPr>
          <w:sz w:val="19"/>
        </w:rPr>
        <w:t xml:space="preserve">Building Better Regions Fund </w:t>
      </w:r>
      <w:r>
        <w:rPr>
          <w:spacing w:val="-2"/>
          <w:sz w:val="19"/>
        </w:rPr>
        <w:t>Drought</w:t>
      </w:r>
      <w:r>
        <w:rPr>
          <w:spacing w:val="-5"/>
          <w:sz w:val="19"/>
        </w:rPr>
        <w:t xml:space="preserve"> </w:t>
      </w:r>
      <w:r>
        <w:rPr>
          <w:spacing w:val="-2"/>
          <w:sz w:val="19"/>
        </w:rPr>
        <w:t>Communities</w:t>
      </w:r>
      <w:r>
        <w:rPr>
          <w:spacing w:val="-5"/>
          <w:sz w:val="19"/>
        </w:rPr>
        <w:t xml:space="preserve"> </w:t>
      </w:r>
      <w:r>
        <w:rPr>
          <w:spacing w:val="-2"/>
          <w:sz w:val="19"/>
        </w:rPr>
        <w:t xml:space="preserve">Program </w:t>
      </w:r>
      <w:r>
        <w:rPr>
          <w:sz w:val="19"/>
        </w:rPr>
        <w:t>Regional Growth Fund</w:t>
      </w:r>
    </w:p>
    <w:p w:rsidR="00FB0FE6" w:rsidRDefault="00056ECC">
      <w:pPr>
        <w:spacing w:before="2" w:line="482" w:lineRule="auto"/>
        <w:ind w:left="445" w:right="3338" w:firstLine="418"/>
        <w:jc w:val="right"/>
        <w:rPr>
          <w:sz w:val="19"/>
        </w:rPr>
      </w:pPr>
      <w:r>
        <w:rPr>
          <w:sz w:val="19"/>
        </w:rPr>
        <w:t>Stronger</w:t>
      </w:r>
      <w:r>
        <w:rPr>
          <w:spacing w:val="-14"/>
          <w:sz w:val="19"/>
        </w:rPr>
        <w:t xml:space="preserve"> </w:t>
      </w:r>
      <w:r>
        <w:rPr>
          <w:sz w:val="19"/>
        </w:rPr>
        <w:t>Communities</w:t>
      </w:r>
      <w:r>
        <w:rPr>
          <w:spacing w:val="-13"/>
          <w:sz w:val="19"/>
        </w:rPr>
        <w:t xml:space="preserve"> </w:t>
      </w:r>
      <w:r>
        <w:rPr>
          <w:sz w:val="19"/>
        </w:rPr>
        <w:t>Fund</w:t>
      </w:r>
      <w:r>
        <w:rPr>
          <w:spacing w:val="-13"/>
          <w:sz w:val="19"/>
        </w:rPr>
        <w:t xml:space="preserve"> </w:t>
      </w:r>
      <w:r>
        <w:rPr>
          <w:sz w:val="19"/>
        </w:rPr>
        <w:t xml:space="preserve">(NSW) </w:t>
      </w:r>
      <w:r>
        <w:rPr>
          <w:spacing w:val="-2"/>
          <w:sz w:val="19"/>
        </w:rPr>
        <w:t>Community</w:t>
      </w:r>
      <w:r>
        <w:rPr>
          <w:spacing w:val="5"/>
          <w:sz w:val="19"/>
        </w:rPr>
        <w:t xml:space="preserve"> </w:t>
      </w:r>
      <w:r>
        <w:rPr>
          <w:spacing w:val="-2"/>
          <w:sz w:val="19"/>
        </w:rPr>
        <w:t>Sport</w:t>
      </w:r>
      <w:r>
        <w:rPr>
          <w:spacing w:val="5"/>
          <w:sz w:val="19"/>
        </w:rPr>
        <w:t xml:space="preserve"> </w:t>
      </w:r>
      <w:r>
        <w:rPr>
          <w:spacing w:val="-2"/>
          <w:sz w:val="19"/>
        </w:rPr>
        <w:t>Infrastructure</w:t>
      </w:r>
      <w:r>
        <w:rPr>
          <w:spacing w:val="5"/>
          <w:sz w:val="19"/>
        </w:rPr>
        <w:t xml:space="preserve"> </w:t>
      </w:r>
      <w:r>
        <w:rPr>
          <w:spacing w:val="-2"/>
          <w:sz w:val="19"/>
        </w:rPr>
        <w:t>Program</w:t>
      </w:r>
    </w:p>
    <w:p w:rsidR="00FB0FE6" w:rsidRDefault="00056ECC">
      <w:pPr>
        <w:spacing w:before="17" w:line="470" w:lineRule="auto"/>
        <w:ind w:left="1187" w:right="3337" w:firstLine="1046"/>
        <w:jc w:val="right"/>
        <w:rPr>
          <w:sz w:val="19"/>
        </w:rPr>
      </w:pPr>
      <w:r>
        <w:rPr>
          <w:spacing w:val="-2"/>
          <w:sz w:val="19"/>
        </w:rPr>
        <w:t>Safer</w:t>
      </w:r>
      <w:r>
        <w:rPr>
          <w:spacing w:val="-12"/>
          <w:sz w:val="19"/>
        </w:rPr>
        <w:t xml:space="preserve"> </w:t>
      </w:r>
      <w:r>
        <w:rPr>
          <w:spacing w:val="-2"/>
          <w:sz w:val="19"/>
        </w:rPr>
        <w:t>Communities Stronger</w:t>
      </w:r>
      <w:r>
        <w:rPr>
          <w:spacing w:val="-4"/>
          <w:sz w:val="19"/>
        </w:rPr>
        <w:t xml:space="preserve"> </w:t>
      </w:r>
      <w:r>
        <w:rPr>
          <w:spacing w:val="-2"/>
          <w:sz w:val="19"/>
        </w:rPr>
        <w:t>Communities</w:t>
      </w:r>
      <w:r>
        <w:rPr>
          <w:spacing w:val="-4"/>
          <w:sz w:val="19"/>
        </w:rPr>
        <w:t xml:space="preserve"> </w:t>
      </w:r>
      <w:r>
        <w:rPr>
          <w:spacing w:val="-2"/>
          <w:sz w:val="19"/>
        </w:rPr>
        <w:t xml:space="preserve">Program </w:t>
      </w:r>
      <w:r>
        <w:rPr>
          <w:sz w:val="19"/>
        </w:rPr>
        <w:t>Sport Facility Fund (NSW)</w:t>
      </w:r>
    </w:p>
    <w:p w:rsidR="00FB0FE6" w:rsidRDefault="00FB0FE6">
      <w:pPr>
        <w:spacing w:line="470" w:lineRule="auto"/>
        <w:jc w:val="right"/>
        <w:rPr>
          <w:sz w:val="19"/>
        </w:rPr>
        <w:sectPr w:rsidR="00FB0FE6">
          <w:type w:val="continuous"/>
          <w:pgSz w:w="16840" w:h="11910" w:orient="landscape"/>
          <w:pgMar w:top="1340" w:right="1140" w:bottom="280" w:left="860" w:header="689" w:footer="991" w:gutter="0"/>
          <w:cols w:num="2" w:space="720" w:equalWidth="0">
            <w:col w:w="6942" w:space="721"/>
            <w:col w:w="7177"/>
          </w:cols>
        </w:sectPr>
      </w:pPr>
    </w:p>
    <w:p w:rsidR="00FB0FE6" w:rsidRDefault="00056ECC">
      <w:pPr>
        <w:spacing w:before="11"/>
        <w:ind w:left="9187"/>
        <w:rPr>
          <w:sz w:val="19"/>
        </w:rPr>
      </w:pPr>
      <w:r>
        <w:rPr>
          <w:sz w:val="19"/>
        </w:rPr>
        <w:t>Living</w:t>
      </w:r>
      <w:r>
        <w:rPr>
          <w:spacing w:val="-10"/>
          <w:sz w:val="19"/>
        </w:rPr>
        <w:t xml:space="preserve"> </w:t>
      </w:r>
      <w:r>
        <w:rPr>
          <w:sz w:val="19"/>
        </w:rPr>
        <w:t>Heritage</w:t>
      </w:r>
      <w:r>
        <w:rPr>
          <w:spacing w:val="-9"/>
          <w:sz w:val="19"/>
        </w:rPr>
        <w:t xml:space="preserve"> </w:t>
      </w:r>
      <w:r>
        <w:rPr>
          <w:sz w:val="19"/>
        </w:rPr>
        <w:t>Grants</w:t>
      </w:r>
      <w:r>
        <w:rPr>
          <w:spacing w:val="-9"/>
          <w:sz w:val="19"/>
        </w:rPr>
        <w:t xml:space="preserve"> </w:t>
      </w:r>
      <w:r>
        <w:rPr>
          <w:spacing w:val="-4"/>
          <w:sz w:val="19"/>
        </w:rPr>
        <w:t>(Vic)</w:t>
      </w:r>
    </w:p>
    <w:p w:rsidR="00FB0FE6" w:rsidRDefault="00FB0FE6">
      <w:pPr>
        <w:pStyle w:val="BodyText"/>
        <w:spacing w:before="10"/>
        <w:rPr>
          <w:sz w:val="14"/>
        </w:rPr>
      </w:pPr>
    </w:p>
    <w:p w:rsidR="00FB0FE6" w:rsidRDefault="00FB0FE6">
      <w:pPr>
        <w:rPr>
          <w:sz w:val="14"/>
        </w:rPr>
        <w:sectPr w:rsidR="00FB0FE6">
          <w:type w:val="continuous"/>
          <w:pgSz w:w="16840" w:h="11910" w:orient="landscape"/>
          <w:pgMar w:top="1340" w:right="1140" w:bottom="280" w:left="860" w:header="689" w:footer="991" w:gutter="0"/>
          <w:cols w:space="720"/>
        </w:sectPr>
      </w:pPr>
    </w:p>
    <w:p w:rsidR="00FB0FE6" w:rsidRDefault="00FB0FE6">
      <w:pPr>
        <w:pStyle w:val="BodyText"/>
        <w:spacing w:before="6"/>
        <w:rPr>
          <w:sz w:val="16"/>
        </w:rPr>
      </w:pPr>
    </w:p>
    <w:p w:rsidR="00FB0FE6" w:rsidRDefault="00056ECC">
      <w:pPr>
        <w:pStyle w:val="BodyText"/>
        <w:spacing w:line="20" w:lineRule="exact"/>
        <w:ind w:left="443"/>
        <w:rPr>
          <w:sz w:val="2"/>
        </w:rPr>
      </w:pPr>
      <w:r>
        <w:rPr>
          <w:sz w:val="2"/>
        </w:rPr>
      </w:r>
      <w:r>
        <w:rPr>
          <w:sz w:val="2"/>
        </w:rPr>
        <w:pict>
          <v:group id="docshapegroup426" o:spid="_x0000_s1029" style="width:131.35pt;height:.4pt;mso-position-horizontal-relative:char;mso-position-vertical-relative:line" coordsize="2627,8">
            <v:line id="_x0000_s1030" style="position:absolute" from="0,4" to="2627,4" strokeweight=".14042mm"/>
            <w10:anchorlock/>
          </v:group>
        </w:pict>
      </w:r>
    </w:p>
    <w:bookmarkStart w:id="194" w:name="_bookmark186"/>
    <w:bookmarkEnd w:id="194"/>
    <w:p w:rsidR="00FB0FE6" w:rsidRDefault="00056ECC">
      <w:pPr>
        <w:pStyle w:val="ListParagraph"/>
        <w:numPr>
          <w:ilvl w:val="0"/>
          <w:numId w:val="6"/>
        </w:numPr>
        <w:tabs>
          <w:tab w:val="left" w:pos="853"/>
        </w:tabs>
        <w:spacing w:before="29"/>
        <w:ind w:left="852" w:hanging="427"/>
        <w:jc w:val="left"/>
        <w:rPr>
          <w:sz w:val="17"/>
        </w:rPr>
      </w:pPr>
      <w:r>
        <w:rPr>
          <w:sz w:val="17"/>
        </w:rPr>
        <w:fldChar w:fldCharType="begin"/>
      </w:r>
      <w:r>
        <w:rPr>
          <w:sz w:val="17"/>
        </w:rPr>
        <w:instrText xml:space="preserve"> HYPERLINK \l "_bookmark226" </w:instrText>
      </w:r>
      <w:r>
        <w:rPr>
          <w:sz w:val="17"/>
        </w:rPr>
        <w:fldChar w:fldCharType="separate"/>
      </w:r>
      <w:bookmarkStart w:id="195" w:name="_bookmark187"/>
      <w:bookmarkEnd w:id="195"/>
      <w:r>
        <w:rPr>
          <w:sz w:val="17"/>
        </w:rPr>
        <w:t>Curtis</w:t>
      </w:r>
      <w:r>
        <w:rPr>
          <w:spacing w:val="2"/>
          <w:sz w:val="17"/>
        </w:rPr>
        <w:t xml:space="preserve"> </w:t>
      </w:r>
      <w:r>
        <w:rPr>
          <w:sz w:val="17"/>
        </w:rPr>
        <w:t>and</w:t>
      </w:r>
      <w:r>
        <w:rPr>
          <w:spacing w:val="3"/>
          <w:sz w:val="17"/>
        </w:rPr>
        <w:t xml:space="preserve"> </w:t>
      </w:r>
      <w:r>
        <w:rPr>
          <w:sz w:val="17"/>
        </w:rPr>
        <w:t>Wright</w:t>
      </w:r>
      <w:r>
        <w:rPr>
          <w:spacing w:val="3"/>
          <w:sz w:val="17"/>
        </w:rPr>
        <w:t xml:space="preserve"> </w:t>
      </w:r>
      <w:r>
        <w:rPr>
          <w:spacing w:val="-2"/>
          <w:sz w:val="17"/>
        </w:rPr>
        <w:t>(2021a).</w:t>
      </w:r>
      <w:r>
        <w:rPr>
          <w:spacing w:val="-2"/>
          <w:sz w:val="17"/>
        </w:rPr>
        <w:fldChar w:fldCharType="end"/>
      </w:r>
    </w:p>
    <w:p w:rsidR="00FB0FE6" w:rsidRDefault="00056ECC">
      <w:pPr>
        <w:pStyle w:val="ListParagraph"/>
        <w:numPr>
          <w:ilvl w:val="0"/>
          <w:numId w:val="6"/>
        </w:numPr>
        <w:tabs>
          <w:tab w:val="left" w:pos="853"/>
        </w:tabs>
        <w:spacing w:before="24"/>
        <w:ind w:left="852" w:hanging="427"/>
        <w:jc w:val="left"/>
        <w:rPr>
          <w:sz w:val="17"/>
        </w:rPr>
      </w:pPr>
      <w:hyperlink w:anchor="_bookmark244" w:history="1">
        <w:bookmarkStart w:id="196" w:name="_bookmark188"/>
        <w:bookmarkEnd w:id="196"/>
        <w:proofErr w:type="spellStart"/>
        <w:r>
          <w:rPr>
            <w:sz w:val="17"/>
          </w:rPr>
          <w:t>GrantConnect</w:t>
        </w:r>
        <w:proofErr w:type="spellEnd"/>
        <w:r>
          <w:rPr>
            <w:spacing w:val="-2"/>
            <w:sz w:val="17"/>
          </w:rPr>
          <w:t xml:space="preserve"> (2022).</w:t>
        </w:r>
      </w:hyperlink>
    </w:p>
    <w:p w:rsidR="00FB0FE6" w:rsidRDefault="00056ECC">
      <w:pPr>
        <w:pStyle w:val="ListParagraph"/>
        <w:numPr>
          <w:ilvl w:val="0"/>
          <w:numId w:val="6"/>
        </w:numPr>
        <w:tabs>
          <w:tab w:val="left" w:pos="853"/>
        </w:tabs>
        <w:spacing w:before="24" w:line="268" w:lineRule="auto"/>
        <w:ind w:left="852" w:right="38" w:hanging="427"/>
        <w:jc w:val="left"/>
        <w:rPr>
          <w:sz w:val="17"/>
        </w:rPr>
      </w:pPr>
      <w:r>
        <w:rPr>
          <w:sz w:val="17"/>
        </w:rPr>
        <w:t>Note</w:t>
      </w:r>
      <w:r>
        <w:rPr>
          <w:spacing w:val="-4"/>
          <w:sz w:val="17"/>
        </w:rPr>
        <w:t xml:space="preserve"> </w:t>
      </w:r>
      <w:r>
        <w:rPr>
          <w:sz w:val="17"/>
        </w:rPr>
        <w:t>that</w:t>
      </w:r>
      <w:r>
        <w:rPr>
          <w:spacing w:val="-4"/>
          <w:sz w:val="17"/>
        </w:rPr>
        <w:t xml:space="preserve"> </w:t>
      </w:r>
      <w:r>
        <w:rPr>
          <w:sz w:val="17"/>
        </w:rPr>
        <w:t>we</w:t>
      </w:r>
      <w:r>
        <w:rPr>
          <w:spacing w:val="-4"/>
          <w:sz w:val="17"/>
        </w:rPr>
        <w:t xml:space="preserve"> </w:t>
      </w:r>
      <w:r>
        <w:rPr>
          <w:sz w:val="17"/>
        </w:rPr>
        <w:t>combined</w:t>
      </w:r>
      <w:r>
        <w:rPr>
          <w:spacing w:val="-4"/>
          <w:sz w:val="17"/>
        </w:rPr>
        <w:t xml:space="preserve"> </w:t>
      </w:r>
      <w:r>
        <w:rPr>
          <w:sz w:val="17"/>
        </w:rPr>
        <w:t>the</w:t>
      </w:r>
      <w:r>
        <w:rPr>
          <w:spacing w:val="-4"/>
          <w:sz w:val="17"/>
        </w:rPr>
        <w:t xml:space="preserve"> </w:t>
      </w:r>
      <w:r>
        <w:rPr>
          <w:sz w:val="17"/>
        </w:rPr>
        <w:t>Safer</w:t>
      </w:r>
      <w:r>
        <w:rPr>
          <w:spacing w:val="-4"/>
          <w:sz w:val="17"/>
        </w:rPr>
        <w:t xml:space="preserve"> </w:t>
      </w:r>
      <w:r>
        <w:rPr>
          <w:sz w:val="17"/>
        </w:rPr>
        <w:t>Communities</w:t>
      </w:r>
      <w:r>
        <w:rPr>
          <w:spacing w:val="-4"/>
          <w:sz w:val="17"/>
        </w:rPr>
        <w:t xml:space="preserve"> </w:t>
      </w:r>
      <w:r>
        <w:rPr>
          <w:sz w:val="17"/>
        </w:rPr>
        <w:t>Fund</w:t>
      </w:r>
      <w:r>
        <w:rPr>
          <w:spacing w:val="-4"/>
          <w:sz w:val="17"/>
        </w:rPr>
        <w:t xml:space="preserve"> </w:t>
      </w:r>
      <w:r>
        <w:rPr>
          <w:sz w:val="17"/>
        </w:rPr>
        <w:t>with</w:t>
      </w:r>
      <w:r>
        <w:rPr>
          <w:spacing w:val="-4"/>
          <w:sz w:val="17"/>
        </w:rPr>
        <w:t xml:space="preserve"> </w:t>
      </w:r>
      <w:r>
        <w:rPr>
          <w:sz w:val="17"/>
        </w:rPr>
        <w:t>the</w:t>
      </w:r>
      <w:r>
        <w:rPr>
          <w:spacing w:val="-4"/>
          <w:sz w:val="17"/>
        </w:rPr>
        <w:t xml:space="preserve"> </w:t>
      </w:r>
      <w:r>
        <w:rPr>
          <w:sz w:val="17"/>
        </w:rPr>
        <w:t>Safer</w:t>
      </w:r>
      <w:r>
        <w:rPr>
          <w:spacing w:val="-4"/>
          <w:sz w:val="17"/>
        </w:rPr>
        <w:t xml:space="preserve"> </w:t>
      </w:r>
      <w:r>
        <w:rPr>
          <w:sz w:val="17"/>
        </w:rPr>
        <w:t>Streets</w:t>
      </w:r>
      <w:r>
        <w:rPr>
          <w:spacing w:val="-4"/>
          <w:sz w:val="17"/>
        </w:rPr>
        <w:t xml:space="preserve"> </w:t>
      </w:r>
      <w:r>
        <w:rPr>
          <w:sz w:val="17"/>
        </w:rPr>
        <w:t>Fund, because</w:t>
      </w:r>
      <w:r>
        <w:rPr>
          <w:spacing w:val="-4"/>
          <w:sz w:val="17"/>
        </w:rPr>
        <w:t xml:space="preserve"> </w:t>
      </w:r>
      <w:r>
        <w:rPr>
          <w:sz w:val="17"/>
        </w:rPr>
        <w:t>the</w:t>
      </w:r>
      <w:r>
        <w:rPr>
          <w:spacing w:val="-4"/>
          <w:sz w:val="17"/>
        </w:rPr>
        <w:t xml:space="preserve"> </w:t>
      </w:r>
      <w:r>
        <w:rPr>
          <w:sz w:val="17"/>
        </w:rPr>
        <w:t>Safer</w:t>
      </w:r>
      <w:r>
        <w:rPr>
          <w:spacing w:val="-4"/>
          <w:sz w:val="17"/>
        </w:rPr>
        <w:t xml:space="preserve"> </w:t>
      </w:r>
      <w:r>
        <w:rPr>
          <w:sz w:val="17"/>
        </w:rPr>
        <w:t>Streets</w:t>
      </w:r>
      <w:r>
        <w:rPr>
          <w:spacing w:val="-4"/>
          <w:sz w:val="17"/>
        </w:rPr>
        <w:t xml:space="preserve"> </w:t>
      </w:r>
      <w:r>
        <w:rPr>
          <w:sz w:val="17"/>
        </w:rPr>
        <w:t>Fund</w:t>
      </w:r>
      <w:r>
        <w:rPr>
          <w:spacing w:val="-4"/>
          <w:sz w:val="17"/>
        </w:rPr>
        <w:t xml:space="preserve"> </w:t>
      </w:r>
      <w:r>
        <w:rPr>
          <w:sz w:val="17"/>
        </w:rPr>
        <w:t>was</w:t>
      </w:r>
      <w:r>
        <w:rPr>
          <w:spacing w:val="-4"/>
          <w:sz w:val="17"/>
        </w:rPr>
        <w:t xml:space="preserve"> </w:t>
      </w:r>
      <w:r>
        <w:rPr>
          <w:sz w:val="17"/>
        </w:rPr>
        <w:t>a</w:t>
      </w:r>
      <w:r>
        <w:rPr>
          <w:spacing w:val="-4"/>
          <w:sz w:val="17"/>
        </w:rPr>
        <w:t xml:space="preserve"> </w:t>
      </w:r>
      <w:r>
        <w:rPr>
          <w:sz w:val="17"/>
        </w:rPr>
        <w:t>precursor</w:t>
      </w:r>
      <w:r>
        <w:rPr>
          <w:spacing w:val="-4"/>
          <w:sz w:val="17"/>
        </w:rPr>
        <w:t xml:space="preserve"> </w:t>
      </w:r>
      <w:r>
        <w:rPr>
          <w:sz w:val="17"/>
        </w:rPr>
        <w:t>to</w:t>
      </w:r>
      <w:r>
        <w:rPr>
          <w:spacing w:val="-4"/>
          <w:sz w:val="17"/>
        </w:rPr>
        <w:t xml:space="preserve"> </w:t>
      </w:r>
      <w:r>
        <w:rPr>
          <w:sz w:val="17"/>
        </w:rPr>
        <w:t>the</w:t>
      </w:r>
      <w:r>
        <w:rPr>
          <w:spacing w:val="-4"/>
          <w:sz w:val="17"/>
        </w:rPr>
        <w:t xml:space="preserve"> </w:t>
      </w:r>
      <w:r>
        <w:rPr>
          <w:sz w:val="17"/>
        </w:rPr>
        <w:t>Safer</w:t>
      </w:r>
      <w:r>
        <w:rPr>
          <w:spacing w:val="-4"/>
          <w:sz w:val="17"/>
        </w:rPr>
        <w:t xml:space="preserve"> </w:t>
      </w:r>
      <w:r>
        <w:rPr>
          <w:sz w:val="17"/>
        </w:rPr>
        <w:t>Communities</w:t>
      </w:r>
      <w:r>
        <w:rPr>
          <w:spacing w:val="-4"/>
          <w:sz w:val="17"/>
        </w:rPr>
        <w:t xml:space="preserve"> </w:t>
      </w:r>
      <w:r>
        <w:rPr>
          <w:sz w:val="17"/>
        </w:rPr>
        <w:t xml:space="preserve">Fund. Note also that the Community Sport Infrastructure Program includes the Female </w:t>
      </w:r>
      <w:bookmarkStart w:id="197" w:name="_bookmark189"/>
      <w:bookmarkEnd w:id="197"/>
      <w:r>
        <w:rPr>
          <w:sz w:val="17"/>
        </w:rPr>
        <w:t xml:space="preserve">Facilities and Water Safety Stream program. See: </w:t>
      </w:r>
      <w:hyperlink w:anchor="_bookmark217" w:history="1">
        <w:r>
          <w:rPr>
            <w:sz w:val="17"/>
          </w:rPr>
          <w:t>Curtis and Wright (2021b).</w:t>
        </w:r>
      </w:hyperlink>
    </w:p>
    <w:p w:rsidR="00FB0FE6" w:rsidRDefault="00056ECC">
      <w:pPr>
        <w:pStyle w:val="ListParagraph"/>
        <w:numPr>
          <w:ilvl w:val="0"/>
          <w:numId w:val="6"/>
        </w:numPr>
        <w:tabs>
          <w:tab w:val="left" w:pos="853"/>
        </w:tabs>
        <w:spacing w:before="1" w:line="268" w:lineRule="auto"/>
        <w:ind w:left="852" w:right="49" w:hanging="427"/>
        <w:jc w:val="left"/>
        <w:rPr>
          <w:sz w:val="17"/>
        </w:rPr>
      </w:pPr>
      <w:r>
        <w:rPr>
          <w:sz w:val="17"/>
        </w:rPr>
        <w:t>The</w:t>
      </w:r>
      <w:r>
        <w:rPr>
          <w:spacing w:val="-4"/>
          <w:sz w:val="17"/>
        </w:rPr>
        <w:t xml:space="preserve"> </w:t>
      </w:r>
      <w:r>
        <w:rPr>
          <w:sz w:val="17"/>
        </w:rPr>
        <w:t>first</w:t>
      </w:r>
      <w:r>
        <w:rPr>
          <w:spacing w:val="-4"/>
          <w:sz w:val="17"/>
        </w:rPr>
        <w:t xml:space="preserve"> </w:t>
      </w:r>
      <w:r>
        <w:rPr>
          <w:sz w:val="17"/>
        </w:rPr>
        <w:t>grant</w:t>
      </w:r>
      <w:r>
        <w:rPr>
          <w:spacing w:val="-4"/>
          <w:sz w:val="17"/>
        </w:rPr>
        <w:t xml:space="preserve"> </w:t>
      </w:r>
      <w:r>
        <w:rPr>
          <w:sz w:val="17"/>
        </w:rPr>
        <w:t>was</w:t>
      </w:r>
      <w:r>
        <w:rPr>
          <w:spacing w:val="-4"/>
          <w:sz w:val="17"/>
        </w:rPr>
        <w:t xml:space="preserve"> </w:t>
      </w:r>
      <w:r>
        <w:rPr>
          <w:sz w:val="17"/>
        </w:rPr>
        <w:t>approved</w:t>
      </w:r>
      <w:r>
        <w:rPr>
          <w:spacing w:val="-4"/>
          <w:sz w:val="17"/>
        </w:rPr>
        <w:t xml:space="preserve"> </w:t>
      </w:r>
      <w:r>
        <w:rPr>
          <w:sz w:val="17"/>
        </w:rPr>
        <w:t>in</w:t>
      </w:r>
      <w:r>
        <w:rPr>
          <w:spacing w:val="-4"/>
          <w:sz w:val="17"/>
        </w:rPr>
        <w:t xml:space="preserve"> </w:t>
      </w:r>
      <w:r>
        <w:rPr>
          <w:sz w:val="17"/>
        </w:rPr>
        <w:t>October</w:t>
      </w:r>
      <w:r>
        <w:rPr>
          <w:spacing w:val="-4"/>
          <w:sz w:val="17"/>
        </w:rPr>
        <w:t xml:space="preserve"> </w:t>
      </w:r>
      <w:r>
        <w:rPr>
          <w:sz w:val="17"/>
        </w:rPr>
        <w:t>2016,</w:t>
      </w:r>
      <w:r>
        <w:rPr>
          <w:spacing w:val="-4"/>
          <w:sz w:val="17"/>
        </w:rPr>
        <w:t xml:space="preserve"> </w:t>
      </w:r>
      <w:r>
        <w:rPr>
          <w:sz w:val="17"/>
        </w:rPr>
        <w:t>and</w:t>
      </w:r>
      <w:r>
        <w:rPr>
          <w:spacing w:val="-4"/>
          <w:sz w:val="17"/>
        </w:rPr>
        <w:t xml:space="preserve"> </w:t>
      </w:r>
      <w:r>
        <w:rPr>
          <w:sz w:val="17"/>
        </w:rPr>
        <w:t>the</w:t>
      </w:r>
      <w:r>
        <w:rPr>
          <w:spacing w:val="-4"/>
          <w:sz w:val="17"/>
        </w:rPr>
        <w:t xml:space="preserve"> </w:t>
      </w:r>
      <w:r>
        <w:rPr>
          <w:sz w:val="17"/>
        </w:rPr>
        <w:t>last</w:t>
      </w:r>
      <w:r>
        <w:rPr>
          <w:spacing w:val="-4"/>
          <w:sz w:val="17"/>
        </w:rPr>
        <w:t xml:space="preserve"> </w:t>
      </w:r>
      <w:r>
        <w:rPr>
          <w:sz w:val="17"/>
        </w:rPr>
        <w:t>grant</w:t>
      </w:r>
      <w:r>
        <w:rPr>
          <w:spacing w:val="-4"/>
          <w:sz w:val="17"/>
        </w:rPr>
        <w:t xml:space="preserve"> </w:t>
      </w:r>
      <w:r>
        <w:rPr>
          <w:sz w:val="17"/>
        </w:rPr>
        <w:t>was</w:t>
      </w:r>
      <w:r>
        <w:rPr>
          <w:spacing w:val="-4"/>
          <w:sz w:val="17"/>
        </w:rPr>
        <w:t xml:space="preserve"> </w:t>
      </w:r>
      <w:r>
        <w:rPr>
          <w:sz w:val="17"/>
        </w:rPr>
        <w:t>approved</w:t>
      </w:r>
      <w:r>
        <w:rPr>
          <w:spacing w:val="-4"/>
          <w:sz w:val="17"/>
        </w:rPr>
        <w:t xml:space="preserve"> </w:t>
      </w:r>
      <w:r>
        <w:rPr>
          <w:sz w:val="17"/>
        </w:rPr>
        <w:t xml:space="preserve">in </w:t>
      </w:r>
      <w:bookmarkStart w:id="198" w:name="_bookmark190"/>
      <w:bookmarkEnd w:id="198"/>
      <w:r>
        <w:rPr>
          <w:sz w:val="17"/>
        </w:rPr>
        <w:t>June 2021.</w:t>
      </w:r>
    </w:p>
    <w:p w:rsidR="00FB0FE6" w:rsidRDefault="00056ECC">
      <w:pPr>
        <w:pStyle w:val="ListParagraph"/>
        <w:numPr>
          <w:ilvl w:val="0"/>
          <w:numId w:val="6"/>
        </w:numPr>
        <w:tabs>
          <w:tab w:val="left" w:pos="853"/>
        </w:tabs>
        <w:spacing w:line="268" w:lineRule="auto"/>
        <w:ind w:left="852" w:right="43" w:hanging="427"/>
        <w:jc w:val="left"/>
        <w:rPr>
          <w:sz w:val="17"/>
        </w:rPr>
      </w:pPr>
      <w:r>
        <w:rPr>
          <w:sz w:val="17"/>
        </w:rPr>
        <w:t>Grant</w:t>
      </w:r>
      <w:r>
        <w:rPr>
          <w:spacing w:val="-4"/>
          <w:sz w:val="17"/>
        </w:rPr>
        <w:t xml:space="preserve"> </w:t>
      </w:r>
      <w:r>
        <w:rPr>
          <w:sz w:val="17"/>
        </w:rPr>
        <w:t>programs</w:t>
      </w:r>
      <w:r>
        <w:rPr>
          <w:spacing w:val="-4"/>
          <w:sz w:val="17"/>
        </w:rPr>
        <w:t xml:space="preserve"> </w:t>
      </w:r>
      <w:r>
        <w:rPr>
          <w:sz w:val="17"/>
        </w:rPr>
        <w:t>not</w:t>
      </w:r>
      <w:r>
        <w:rPr>
          <w:spacing w:val="-4"/>
          <w:sz w:val="17"/>
        </w:rPr>
        <w:t xml:space="preserve"> </w:t>
      </w:r>
      <w:r>
        <w:rPr>
          <w:sz w:val="17"/>
        </w:rPr>
        <w:t>included</w:t>
      </w:r>
      <w:r>
        <w:rPr>
          <w:spacing w:val="-4"/>
          <w:sz w:val="17"/>
        </w:rPr>
        <w:t xml:space="preserve"> </w:t>
      </w:r>
      <w:r>
        <w:rPr>
          <w:sz w:val="17"/>
        </w:rPr>
        <w:t>in</w:t>
      </w:r>
      <w:r>
        <w:rPr>
          <w:spacing w:val="-4"/>
          <w:sz w:val="17"/>
        </w:rPr>
        <w:t xml:space="preserve"> </w:t>
      </w:r>
      <w:r>
        <w:rPr>
          <w:sz w:val="17"/>
        </w:rPr>
        <w:t>the</w:t>
      </w:r>
      <w:r>
        <w:rPr>
          <w:spacing w:val="-4"/>
          <w:sz w:val="17"/>
        </w:rPr>
        <w:t xml:space="preserve"> </w:t>
      </w:r>
      <w:r>
        <w:rPr>
          <w:sz w:val="17"/>
        </w:rPr>
        <w:t>analysis</w:t>
      </w:r>
      <w:r>
        <w:rPr>
          <w:spacing w:val="-4"/>
          <w:sz w:val="17"/>
        </w:rPr>
        <w:t xml:space="preserve"> </w:t>
      </w:r>
      <w:r>
        <w:rPr>
          <w:sz w:val="17"/>
        </w:rPr>
        <w:t>were</w:t>
      </w:r>
      <w:r>
        <w:rPr>
          <w:spacing w:val="-4"/>
          <w:sz w:val="17"/>
        </w:rPr>
        <w:t xml:space="preserve"> </w:t>
      </w:r>
      <w:r>
        <w:rPr>
          <w:sz w:val="17"/>
        </w:rPr>
        <w:t>grants</w:t>
      </w:r>
      <w:r>
        <w:rPr>
          <w:spacing w:val="-4"/>
          <w:sz w:val="17"/>
        </w:rPr>
        <w:t xml:space="preserve"> </w:t>
      </w:r>
      <w:r>
        <w:rPr>
          <w:sz w:val="17"/>
        </w:rPr>
        <w:t>for</w:t>
      </w:r>
      <w:r>
        <w:rPr>
          <w:spacing w:val="-4"/>
          <w:sz w:val="17"/>
        </w:rPr>
        <w:t xml:space="preserve"> </w:t>
      </w:r>
      <w:r>
        <w:rPr>
          <w:sz w:val="17"/>
        </w:rPr>
        <w:t>the</w:t>
      </w:r>
      <w:r>
        <w:rPr>
          <w:spacing w:val="-4"/>
          <w:sz w:val="17"/>
        </w:rPr>
        <w:t xml:space="preserve"> </w:t>
      </w:r>
      <w:r>
        <w:rPr>
          <w:sz w:val="17"/>
        </w:rPr>
        <w:t>usual</w:t>
      </w:r>
      <w:r>
        <w:rPr>
          <w:spacing w:val="-4"/>
          <w:sz w:val="17"/>
        </w:rPr>
        <w:t xml:space="preserve"> </w:t>
      </w:r>
      <w:r>
        <w:rPr>
          <w:sz w:val="17"/>
        </w:rPr>
        <w:t>business</w:t>
      </w:r>
      <w:r>
        <w:rPr>
          <w:spacing w:val="-4"/>
          <w:sz w:val="17"/>
        </w:rPr>
        <w:t xml:space="preserve"> </w:t>
      </w:r>
      <w:r>
        <w:rPr>
          <w:sz w:val="17"/>
        </w:rPr>
        <w:t xml:space="preserve">of government, such as research funding, money for aged care homes, and special grants to keep childcare centres open during COVID-19. See: </w:t>
      </w:r>
      <w:hyperlink w:anchor="_bookmark217" w:history="1">
        <w:r>
          <w:rPr>
            <w:sz w:val="17"/>
          </w:rPr>
          <w:t>Curtis and Wright</w:t>
        </w:r>
      </w:hyperlink>
      <w:r>
        <w:rPr>
          <w:sz w:val="17"/>
        </w:rPr>
        <w:t xml:space="preserve"> </w:t>
      </w:r>
      <w:bookmarkStart w:id="199" w:name="_bookmark191"/>
      <w:bookmarkEnd w:id="199"/>
      <w:r>
        <w:rPr>
          <w:spacing w:val="-2"/>
          <w:sz w:val="17"/>
        </w:rPr>
        <w:fldChar w:fldCharType="begin"/>
      </w:r>
      <w:r>
        <w:rPr>
          <w:spacing w:val="-2"/>
          <w:sz w:val="17"/>
        </w:rPr>
        <w:instrText xml:space="preserve"> HYPERLINK \l "_bookmark217" </w:instrText>
      </w:r>
      <w:r>
        <w:rPr>
          <w:spacing w:val="-2"/>
          <w:sz w:val="17"/>
        </w:rPr>
        <w:fldChar w:fldCharType="separate"/>
      </w:r>
      <w:r>
        <w:rPr>
          <w:spacing w:val="-2"/>
          <w:sz w:val="17"/>
        </w:rPr>
        <w:t>(2021b).</w:t>
      </w:r>
      <w:r>
        <w:rPr>
          <w:spacing w:val="-2"/>
          <w:sz w:val="17"/>
        </w:rPr>
        <w:fldChar w:fldCharType="end"/>
      </w:r>
    </w:p>
    <w:p w:rsidR="00FB0FE6" w:rsidRDefault="00056ECC">
      <w:pPr>
        <w:pStyle w:val="ListParagraph"/>
        <w:numPr>
          <w:ilvl w:val="0"/>
          <w:numId w:val="6"/>
        </w:numPr>
        <w:tabs>
          <w:tab w:val="left" w:pos="853"/>
        </w:tabs>
        <w:spacing w:before="1"/>
        <w:ind w:left="852" w:hanging="427"/>
        <w:jc w:val="left"/>
        <w:rPr>
          <w:sz w:val="17"/>
        </w:rPr>
      </w:pPr>
      <w:hyperlink w:anchor="_bookmark252" w:history="1">
        <w:r>
          <w:rPr>
            <w:sz w:val="17"/>
          </w:rPr>
          <w:t xml:space="preserve">Giuliano </w:t>
        </w:r>
        <w:r>
          <w:rPr>
            <w:spacing w:val="-2"/>
            <w:sz w:val="17"/>
          </w:rPr>
          <w:t>(2021).</w:t>
        </w:r>
      </w:hyperlink>
    </w:p>
    <w:p w:rsidR="00FB0FE6" w:rsidRDefault="00056ECC">
      <w:pPr>
        <w:spacing w:before="67" w:line="472" w:lineRule="auto"/>
        <w:ind w:left="836" w:right="3338" w:firstLine="1563"/>
        <w:jc w:val="right"/>
        <w:rPr>
          <w:sz w:val="19"/>
        </w:rPr>
      </w:pPr>
      <w:r>
        <w:br w:type="column"/>
      </w:r>
      <w:r>
        <w:rPr>
          <w:spacing w:val="-2"/>
          <w:sz w:val="19"/>
        </w:rPr>
        <w:t>Volunteer</w:t>
      </w:r>
      <w:r>
        <w:rPr>
          <w:spacing w:val="-12"/>
          <w:sz w:val="19"/>
        </w:rPr>
        <w:t xml:space="preserve"> </w:t>
      </w:r>
      <w:r>
        <w:rPr>
          <w:spacing w:val="-2"/>
          <w:sz w:val="19"/>
        </w:rPr>
        <w:t>Grants Communities</w:t>
      </w:r>
      <w:r>
        <w:rPr>
          <w:spacing w:val="-3"/>
          <w:sz w:val="19"/>
        </w:rPr>
        <w:t xml:space="preserve"> </w:t>
      </w:r>
      <w:r>
        <w:rPr>
          <w:spacing w:val="-2"/>
          <w:sz w:val="19"/>
        </w:rPr>
        <w:t>Environment</w:t>
      </w:r>
      <w:r>
        <w:rPr>
          <w:spacing w:val="-3"/>
          <w:sz w:val="19"/>
        </w:rPr>
        <w:t xml:space="preserve"> </w:t>
      </w:r>
      <w:r>
        <w:rPr>
          <w:spacing w:val="-2"/>
          <w:sz w:val="19"/>
        </w:rPr>
        <w:t xml:space="preserve">Program </w:t>
      </w:r>
      <w:r>
        <w:rPr>
          <w:sz w:val="19"/>
        </w:rPr>
        <w:t>Female Facilities Program (Qld) Armistice Centenary Program</w:t>
      </w:r>
    </w:p>
    <w:p w:rsidR="00FB0FE6" w:rsidRDefault="00056ECC">
      <w:pPr>
        <w:tabs>
          <w:tab w:val="left" w:pos="4381"/>
          <w:tab w:val="left" w:pos="5070"/>
          <w:tab w:val="left" w:pos="5758"/>
        </w:tabs>
        <w:spacing w:line="211" w:lineRule="exact"/>
        <w:ind w:left="3797"/>
        <w:rPr>
          <w:sz w:val="19"/>
        </w:rPr>
      </w:pPr>
      <w:r>
        <w:rPr>
          <w:spacing w:val="-5"/>
          <w:sz w:val="19"/>
        </w:rPr>
        <w:t>$0</w:t>
      </w:r>
      <w:r>
        <w:rPr>
          <w:sz w:val="19"/>
        </w:rPr>
        <w:tab/>
      </w:r>
      <w:r>
        <w:rPr>
          <w:spacing w:val="-4"/>
          <w:sz w:val="19"/>
        </w:rPr>
        <w:t>$250</w:t>
      </w:r>
      <w:r>
        <w:rPr>
          <w:sz w:val="19"/>
        </w:rPr>
        <w:tab/>
      </w:r>
      <w:r>
        <w:rPr>
          <w:spacing w:val="-4"/>
          <w:sz w:val="19"/>
        </w:rPr>
        <w:t>$500</w:t>
      </w:r>
      <w:r>
        <w:rPr>
          <w:sz w:val="19"/>
        </w:rPr>
        <w:tab/>
        <w:t>$</w:t>
      </w:r>
      <w:proofErr w:type="gramStart"/>
      <w:r>
        <w:rPr>
          <w:sz w:val="19"/>
        </w:rPr>
        <w:t>750</w:t>
      </w:r>
      <w:r>
        <w:rPr>
          <w:spacing w:val="37"/>
          <w:sz w:val="19"/>
        </w:rPr>
        <w:t xml:space="preserve">  </w:t>
      </w:r>
      <w:r>
        <w:rPr>
          <w:spacing w:val="-2"/>
          <w:sz w:val="19"/>
        </w:rPr>
        <w:t>$</w:t>
      </w:r>
      <w:proofErr w:type="gramEnd"/>
      <w:r>
        <w:rPr>
          <w:spacing w:val="-2"/>
          <w:sz w:val="19"/>
        </w:rPr>
        <w:t>1,000</w:t>
      </w:r>
    </w:p>
    <w:p w:rsidR="00FB0FE6" w:rsidRDefault="00056ECC">
      <w:pPr>
        <w:spacing w:before="103"/>
        <w:ind w:left="426"/>
        <w:rPr>
          <w:i/>
          <w:sz w:val="17"/>
        </w:rPr>
      </w:pPr>
      <w:r>
        <w:rPr>
          <w:i/>
          <w:sz w:val="17"/>
        </w:rPr>
        <w:t>Source:</w:t>
      </w:r>
      <w:r>
        <w:rPr>
          <w:i/>
          <w:spacing w:val="-1"/>
          <w:sz w:val="17"/>
        </w:rPr>
        <w:t xml:space="preserve"> </w:t>
      </w:r>
      <w:r>
        <w:rPr>
          <w:i/>
          <w:sz w:val="17"/>
        </w:rPr>
        <w:t xml:space="preserve">Grattan analysis collated from publicly reported data, January </w:t>
      </w:r>
      <w:r>
        <w:rPr>
          <w:i/>
          <w:spacing w:val="-2"/>
          <w:sz w:val="17"/>
        </w:rPr>
        <w:t>2022.</w:t>
      </w:r>
    </w:p>
    <w:p w:rsidR="00FB0FE6" w:rsidRDefault="00FB0FE6">
      <w:pPr>
        <w:rPr>
          <w:sz w:val="17"/>
        </w:rPr>
        <w:sectPr w:rsidR="00FB0FE6">
          <w:type w:val="continuous"/>
          <w:pgSz w:w="16840" w:h="11910" w:orient="landscape"/>
          <w:pgMar w:top="1340" w:right="1140" w:bottom="280" w:left="860" w:header="689" w:footer="991" w:gutter="0"/>
          <w:cols w:num="2" w:space="720" w:equalWidth="0">
            <w:col w:w="6996" w:space="684"/>
            <w:col w:w="7160"/>
          </w:cols>
        </w:sectPr>
      </w:pPr>
    </w:p>
    <w:p w:rsidR="00FB0FE6" w:rsidRDefault="00056ECC">
      <w:pPr>
        <w:pStyle w:val="BodyText"/>
        <w:spacing w:before="160" w:line="278" w:lineRule="auto"/>
        <w:ind w:left="443"/>
        <w:rPr>
          <w:sz w:val="13"/>
        </w:rPr>
      </w:pPr>
      <w:proofErr w:type="gramStart"/>
      <w:r>
        <w:rPr>
          <w:w w:val="105"/>
        </w:rPr>
        <w:lastRenderedPageBreak/>
        <w:t>the</w:t>
      </w:r>
      <w:proofErr w:type="gramEnd"/>
      <w:r>
        <w:rPr>
          <w:spacing w:val="-15"/>
          <w:w w:val="105"/>
        </w:rPr>
        <w:t xml:space="preserve"> </w:t>
      </w:r>
      <w:r>
        <w:rPr>
          <w:w w:val="105"/>
        </w:rPr>
        <w:t>specific</w:t>
      </w:r>
      <w:r>
        <w:rPr>
          <w:spacing w:val="-14"/>
          <w:w w:val="105"/>
        </w:rPr>
        <w:t xml:space="preserve"> </w:t>
      </w:r>
      <w:r>
        <w:rPr>
          <w:w w:val="105"/>
        </w:rPr>
        <w:t>grant</w:t>
      </w:r>
      <w:r>
        <w:rPr>
          <w:spacing w:val="-15"/>
          <w:w w:val="105"/>
        </w:rPr>
        <w:t xml:space="preserve"> </w:t>
      </w:r>
      <w:r>
        <w:rPr>
          <w:w w:val="105"/>
        </w:rPr>
        <w:t>recipients’</w:t>
      </w:r>
      <w:r>
        <w:rPr>
          <w:spacing w:val="-14"/>
          <w:w w:val="105"/>
        </w:rPr>
        <w:t xml:space="preserve"> </w:t>
      </w:r>
      <w:r>
        <w:rPr>
          <w:w w:val="105"/>
        </w:rPr>
        <w:t>address</w:t>
      </w:r>
      <w:r>
        <w:rPr>
          <w:spacing w:val="-15"/>
          <w:w w:val="105"/>
        </w:rPr>
        <w:t xml:space="preserve"> </w:t>
      </w:r>
      <w:r>
        <w:rPr>
          <w:w w:val="105"/>
        </w:rPr>
        <w:t>was</w:t>
      </w:r>
      <w:r>
        <w:rPr>
          <w:spacing w:val="-14"/>
          <w:w w:val="105"/>
        </w:rPr>
        <w:t xml:space="preserve"> </w:t>
      </w:r>
      <w:r>
        <w:rPr>
          <w:w w:val="105"/>
        </w:rPr>
        <w:t>identified,</w:t>
      </w:r>
      <w:r>
        <w:rPr>
          <w:spacing w:val="-15"/>
          <w:w w:val="105"/>
        </w:rPr>
        <w:t xml:space="preserve"> </w:t>
      </w:r>
      <w:r>
        <w:rPr>
          <w:w w:val="105"/>
        </w:rPr>
        <w:t>and</w:t>
      </w:r>
      <w:r>
        <w:rPr>
          <w:spacing w:val="-14"/>
          <w:w w:val="105"/>
        </w:rPr>
        <w:t xml:space="preserve"> </w:t>
      </w:r>
      <w:r>
        <w:rPr>
          <w:w w:val="105"/>
        </w:rPr>
        <w:t>the</w:t>
      </w:r>
      <w:r>
        <w:rPr>
          <w:spacing w:val="-15"/>
          <w:w w:val="105"/>
        </w:rPr>
        <w:t xml:space="preserve"> </w:t>
      </w:r>
      <w:r>
        <w:rPr>
          <w:w w:val="105"/>
        </w:rPr>
        <w:t>correct electorate allocated accordingly.</w:t>
      </w:r>
      <w:hyperlink w:anchor="_bookmark192" w:history="1">
        <w:r>
          <w:rPr>
            <w:w w:val="105"/>
            <w:position w:val="7"/>
            <w:sz w:val="13"/>
          </w:rPr>
          <w:t>149</w:t>
        </w:r>
      </w:hyperlink>
    </w:p>
    <w:p w:rsidR="00FB0FE6" w:rsidRDefault="00056ECC">
      <w:pPr>
        <w:pStyle w:val="BodyText"/>
        <w:spacing w:before="167" w:line="283" w:lineRule="auto"/>
        <w:ind w:left="443" w:right="173"/>
        <w:jc w:val="both"/>
      </w:pPr>
      <w:r>
        <w:rPr>
          <w:w w:val="105"/>
        </w:rPr>
        <w:t>Because</w:t>
      </w:r>
      <w:r>
        <w:rPr>
          <w:spacing w:val="-12"/>
          <w:w w:val="105"/>
        </w:rPr>
        <w:t xml:space="preserve"> </w:t>
      </w:r>
      <w:r>
        <w:rPr>
          <w:w w:val="105"/>
        </w:rPr>
        <w:t>the</w:t>
      </w:r>
      <w:r>
        <w:rPr>
          <w:spacing w:val="-12"/>
          <w:w w:val="105"/>
        </w:rPr>
        <w:t xml:space="preserve"> </w:t>
      </w:r>
      <w:r>
        <w:rPr>
          <w:w w:val="105"/>
        </w:rPr>
        <w:t>data</w:t>
      </w:r>
      <w:r>
        <w:rPr>
          <w:spacing w:val="-12"/>
          <w:w w:val="105"/>
        </w:rPr>
        <w:t xml:space="preserve"> </w:t>
      </w:r>
      <w:r>
        <w:rPr>
          <w:w w:val="105"/>
        </w:rPr>
        <w:t>spanned</w:t>
      </w:r>
      <w:r>
        <w:rPr>
          <w:spacing w:val="-12"/>
          <w:w w:val="105"/>
        </w:rPr>
        <w:t xml:space="preserve"> </w:t>
      </w:r>
      <w:r>
        <w:rPr>
          <w:w w:val="105"/>
        </w:rPr>
        <w:t>two</w:t>
      </w:r>
      <w:r>
        <w:rPr>
          <w:spacing w:val="-12"/>
          <w:w w:val="105"/>
        </w:rPr>
        <w:t xml:space="preserve"> </w:t>
      </w:r>
      <w:r>
        <w:rPr>
          <w:w w:val="105"/>
        </w:rPr>
        <w:t>federal</w:t>
      </w:r>
      <w:r>
        <w:rPr>
          <w:spacing w:val="-12"/>
          <w:w w:val="105"/>
        </w:rPr>
        <w:t xml:space="preserve"> </w:t>
      </w:r>
      <w:r>
        <w:rPr>
          <w:w w:val="105"/>
        </w:rPr>
        <w:t>parliamentary</w:t>
      </w:r>
      <w:r>
        <w:rPr>
          <w:spacing w:val="-12"/>
          <w:w w:val="105"/>
        </w:rPr>
        <w:t xml:space="preserve"> </w:t>
      </w:r>
      <w:r>
        <w:rPr>
          <w:w w:val="105"/>
        </w:rPr>
        <w:t>terms,</w:t>
      </w:r>
      <w:r>
        <w:rPr>
          <w:spacing w:val="-12"/>
          <w:w w:val="105"/>
        </w:rPr>
        <w:t xml:space="preserve"> </w:t>
      </w:r>
      <w:r>
        <w:rPr>
          <w:w w:val="105"/>
        </w:rPr>
        <w:t>we</w:t>
      </w:r>
      <w:r>
        <w:rPr>
          <w:spacing w:val="-12"/>
          <w:w w:val="105"/>
        </w:rPr>
        <w:t xml:space="preserve"> </w:t>
      </w:r>
      <w:r>
        <w:rPr>
          <w:w w:val="105"/>
        </w:rPr>
        <w:t>linked electoral</w:t>
      </w:r>
      <w:r>
        <w:rPr>
          <w:spacing w:val="-13"/>
          <w:w w:val="105"/>
        </w:rPr>
        <w:t xml:space="preserve"> </w:t>
      </w:r>
      <w:r>
        <w:rPr>
          <w:w w:val="105"/>
        </w:rPr>
        <w:t>data</w:t>
      </w:r>
      <w:r>
        <w:rPr>
          <w:spacing w:val="-14"/>
          <w:w w:val="105"/>
        </w:rPr>
        <w:t xml:space="preserve"> </w:t>
      </w:r>
      <w:r>
        <w:rPr>
          <w:w w:val="105"/>
        </w:rPr>
        <w:t>from</w:t>
      </w:r>
      <w:r>
        <w:rPr>
          <w:spacing w:val="-13"/>
          <w:w w:val="105"/>
        </w:rPr>
        <w:t xml:space="preserve"> </w:t>
      </w:r>
      <w:r>
        <w:rPr>
          <w:w w:val="105"/>
        </w:rPr>
        <w:t>the</w:t>
      </w:r>
      <w:r>
        <w:rPr>
          <w:spacing w:val="-14"/>
          <w:w w:val="105"/>
        </w:rPr>
        <w:t xml:space="preserve"> </w:t>
      </w:r>
      <w:r>
        <w:rPr>
          <w:w w:val="105"/>
        </w:rPr>
        <w:t>2016</w:t>
      </w:r>
      <w:r>
        <w:rPr>
          <w:spacing w:val="-13"/>
          <w:w w:val="105"/>
        </w:rPr>
        <w:t xml:space="preserve"> </w:t>
      </w:r>
      <w:r>
        <w:rPr>
          <w:w w:val="105"/>
        </w:rPr>
        <w:t>and</w:t>
      </w:r>
      <w:r>
        <w:rPr>
          <w:spacing w:val="-14"/>
          <w:w w:val="105"/>
        </w:rPr>
        <w:t xml:space="preserve"> </w:t>
      </w:r>
      <w:r>
        <w:rPr>
          <w:w w:val="105"/>
        </w:rPr>
        <w:t>2019</w:t>
      </w:r>
      <w:r>
        <w:rPr>
          <w:spacing w:val="-13"/>
          <w:w w:val="105"/>
        </w:rPr>
        <w:t xml:space="preserve"> </w:t>
      </w:r>
      <w:r>
        <w:rPr>
          <w:w w:val="105"/>
        </w:rPr>
        <w:t>elections</w:t>
      </w:r>
      <w:r>
        <w:rPr>
          <w:spacing w:val="-14"/>
          <w:w w:val="105"/>
        </w:rPr>
        <w:t xml:space="preserve"> </w:t>
      </w:r>
      <w:r>
        <w:rPr>
          <w:w w:val="105"/>
        </w:rPr>
        <w:t>to</w:t>
      </w:r>
      <w:r>
        <w:rPr>
          <w:spacing w:val="-13"/>
          <w:w w:val="105"/>
        </w:rPr>
        <w:t xml:space="preserve"> </w:t>
      </w:r>
      <w:r>
        <w:rPr>
          <w:w w:val="105"/>
        </w:rPr>
        <w:t>the</w:t>
      </w:r>
      <w:r>
        <w:rPr>
          <w:spacing w:val="-14"/>
          <w:w w:val="105"/>
        </w:rPr>
        <w:t xml:space="preserve"> </w:t>
      </w:r>
      <w:r>
        <w:rPr>
          <w:w w:val="105"/>
        </w:rPr>
        <w:t>relevant</w:t>
      </w:r>
      <w:r>
        <w:rPr>
          <w:spacing w:val="-13"/>
          <w:w w:val="105"/>
        </w:rPr>
        <w:t xml:space="preserve"> </w:t>
      </w:r>
      <w:r>
        <w:rPr>
          <w:w w:val="105"/>
        </w:rPr>
        <w:t>grants, depending on when they were approved. Some electorates had</w:t>
      </w:r>
    </w:p>
    <w:p w:rsidR="00FB0FE6" w:rsidRDefault="00056ECC">
      <w:pPr>
        <w:pStyle w:val="BodyText"/>
        <w:spacing w:line="280" w:lineRule="auto"/>
        <w:ind w:left="443"/>
      </w:pPr>
      <w:proofErr w:type="gramStart"/>
      <w:r>
        <w:rPr>
          <w:w w:val="105"/>
        </w:rPr>
        <w:t>been</w:t>
      </w:r>
      <w:proofErr w:type="gramEnd"/>
      <w:r>
        <w:rPr>
          <w:w w:val="105"/>
        </w:rPr>
        <w:t xml:space="preserve"> renamed, redistributed, or changed hands over this period. We accounted</w:t>
      </w:r>
      <w:r>
        <w:rPr>
          <w:spacing w:val="-13"/>
          <w:w w:val="105"/>
        </w:rPr>
        <w:t xml:space="preserve"> </w:t>
      </w:r>
      <w:r>
        <w:rPr>
          <w:w w:val="105"/>
        </w:rPr>
        <w:t>for</w:t>
      </w:r>
      <w:r>
        <w:rPr>
          <w:spacing w:val="-13"/>
          <w:w w:val="105"/>
        </w:rPr>
        <w:t xml:space="preserve"> </w:t>
      </w:r>
      <w:r>
        <w:rPr>
          <w:w w:val="105"/>
        </w:rPr>
        <w:t>these</w:t>
      </w:r>
      <w:r>
        <w:rPr>
          <w:spacing w:val="-13"/>
          <w:w w:val="105"/>
        </w:rPr>
        <w:t xml:space="preserve"> </w:t>
      </w:r>
      <w:r>
        <w:rPr>
          <w:w w:val="105"/>
        </w:rPr>
        <w:t>factors</w:t>
      </w:r>
      <w:r>
        <w:rPr>
          <w:spacing w:val="-13"/>
          <w:w w:val="105"/>
        </w:rPr>
        <w:t xml:space="preserve"> </w:t>
      </w:r>
      <w:r>
        <w:rPr>
          <w:w w:val="105"/>
        </w:rPr>
        <w:t>as</w:t>
      </w:r>
      <w:r>
        <w:rPr>
          <w:spacing w:val="-13"/>
          <w:w w:val="105"/>
        </w:rPr>
        <w:t xml:space="preserve"> </w:t>
      </w:r>
      <w:r>
        <w:rPr>
          <w:w w:val="105"/>
        </w:rPr>
        <w:t>best</w:t>
      </w:r>
      <w:r>
        <w:rPr>
          <w:spacing w:val="-13"/>
          <w:w w:val="105"/>
        </w:rPr>
        <w:t xml:space="preserve"> </w:t>
      </w:r>
      <w:r>
        <w:rPr>
          <w:w w:val="105"/>
        </w:rPr>
        <w:t>we</w:t>
      </w:r>
      <w:r>
        <w:rPr>
          <w:spacing w:val="-13"/>
          <w:w w:val="105"/>
        </w:rPr>
        <w:t xml:space="preserve"> </w:t>
      </w:r>
      <w:r>
        <w:rPr>
          <w:w w:val="105"/>
        </w:rPr>
        <w:t>could</w:t>
      </w:r>
      <w:proofErr w:type="gramStart"/>
      <w:r>
        <w:rPr>
          <w:w w:val="105"/>
        </w:rPr>
        <w:t>,</w:t>
      </w:r>
      <w:proofErr w:type="gramEnd"/>
      <w:r>
        <w:rPr>
          <w:w w:val="105"/>
          <w:position w:val="7"/>
          <w:sz w:val="13"/>
        </w:rPr>
        <w:fldChar w:fldCharType="begin"/>
      </w:r>
      <w:r>
        <w:rPr>
          <w:w w:val="105"/>
          <w:position w:val="7"/>
          <w:sz w:val="13"/>
        </w:rPr>
        <w:instrText xml:space="preserve"> HYPERLINK \l "_bookmark193" </w:instrText>
      </w:r>
      <w:r>
        <w:rPr>
          <w:w w:val="105"/>
          <w:position w:val="7"/>
          <w:sz w:val="13"/>
        </w:rPr>
        <w:fldChar w:fldCharType="separate"/>
      </w:r>
      <w:r>
        <w:rPr>
          <w:w w:val="105"/>
          <w:position w:val="7"/>
          <w:sz w:val="13"/>
        </w:rPr>
        <w:t>150</w:t>
      </w:r>
      <w:r>
        <w:rPr>
          <w:w w:val="105"/>
          <w:position w:val="7"/>
          <w:sz w:val="13"/>
        </w:rPr>
        <w:fldChar w:fldCharType="end"/>
      </w:r>
      <w:r>
        <w:rPr>
          <w:spacing w:val="15"/>
          <w:w w:val="105"/>
          <w:position w:val="7"/>
          <w:sz w:val="13"/>
        </w:rPr>
        <w:t xml:space="preserve"> </w:t>
      </w:r>
      <w:r>
        <w:rPr>
          <w:w w:val="105"/>
        </w:rPr>
        <w:t>but</w:t>
      </w:r>
      <w:r>
        <w:rPr>
          <w:spacing w:val="-13"/>
          <w:w w:val="105"/>
        </w:rPr>
        <w:t xml:space="preserve"> </w:t>
      </w:r>
      <w:r>
        <w:rPr>
          <w:w w:val="105"/>
        </w:rPr>
        <w:t>we</w:t>
      </w:r>
      <w:r>
        <w:rPr>
          <w:spacing w:val="-13"/>
          <w:w w:val="105"/>
        </w:rPr>
        <w:t xml:space="preserve"> </w:t>
      </w:r>
      <w:r>
        <w:rPr>
          <w:w w:val="105"/>
        </w:rPr>
        <w:t>did</w:t>
      </w:r>
      <w:r>
        <w:rPr>
          <w:spacing w:val="-13"/>
          <w:w w:val="105"/>
        </w:rPr>
        <w:t xml:space="preserve"> </w:t>
      </w:r>
      <w:r>
        <w:rPr>
          <w:w w:val="105"/>
        </w:rPr>
        <w:t>not</w:t>
      </w:r>
      <w:r>
        <w:rPr>
          <w:spacing w:val="-13"/>
          <w:w w:val="105"/>
        </w:rPr>
        <w:t xml:space="preserve"> </w:t>
      </w:r>
      <w:r>
        <w:rPr>
          <w:w w:val="105"/>
        </w:rPr>
        <w:t>account for by-elections.</w:t>
      </w:r>
    </w:p>
    <w:p w:rsidR="00FB0FE6" w:rsidRDefault="00056ECC">
      <w:pPr>
        <w:pStyle w:val="BodyText"/>
        <w:spacing w:before="163" w:line="280" w:lineRule="auto"/>
        <w:ind w:left="443"/>
        <w:rPr>
          <w:sz w:val="13"/>
        </w:rPr>
      </w:pPr>
      <w:r>
        <w:rPr>
          <w:w w:val="105"/>
        </w:rPr>
        <w:t>We excluded the three regional grant programs – the Building Better Regions Fund, the Drought Communities Program, and the Regional Growth</w:t>
      </w:r>
      <w:r>
        <w:rPr>
          <w:spacing w:val="-14"/>
          <w:w w:val="105"/>
        </w:rPr>
        <w:t xml:space="preserve"> </w:t>
      </w:r>
      <w:r>
        <w:rPr>
          <w:w w:val="105"/>
        </w:rPr>
        <w:t>Fund</w:t>
      </w:r>
      <w:r>
        <w:rPr>
          <w:spacing w:val="-14"/>
          <w:w w:val="105"/>
        </w:rPr>
        <w:t xml:space="preserve"> </w:t>
      </w:r>
      <w:r>
        <w:rPr>
          <w:w w:val="105"/>
        </w:rPr>
        <w:t>–</w:t>
      </w:r>
      <w:r>
        <w:rPr>
          <w:spacing w:val="-14"/>
          <w:w w:val="105"/>
        </w:rPr>
        <w:t xml:space="preserve"> </w:t>
      </w:r>
      <w:r>
        <w:rPr>
          <w:w w:val="105"/>
        </w:rPr>
        <w:t>from</w:t>
      </w:r>
      <w:r>
        <w:rPr>
          <w:spacing w:val="-14"/>
          <w:w w:val="105"/>
        </w:rPr>
        <w:t xml:space="preserve"> </w:t>
      </w:r>
      <w:r>
        <w:rPr>
          <w:w w:val="105"/>
        </w:rPr>
        <w:t>our</w:t>
      </w:r>
      <w:r>
        <w:rPr>
          <w:spacing w:val="-14"/>
          <w:w w:val="105"/>
        </w:rPr>
        <w:t xml:space="preserve"> </w:t>
      </w:r>
      <w:r>
        <w:rPr>
          <w:w w:val="105"/>
        </w:rPr>
        <w:t>general</w:t>
      </w:r>
      <w:r>
        <w:rPr>
          <w:spacing w:val="-14"/>
          <w:w w:val="105"/>
        </w:rPr>
        <w:t xml:space="preserve"> </w:t>
      </w:r>
      <w:r>
        <w:rPr>
          <w:w w:val="105"/>
        </w:rPr>
        <w:t>analysis,</w:t>
      </w:r>
      <w:r>
        <w:rPr>
          <w:spacing w:val="-14"/>
          <w:w w:val="105"/>
        </w:rPr>
        <w:t xml:space="preserve"> </w:t>
      </w:r>
      <w:r>
        <w:rPr>
          <w:w w:val="105"/>
        </w:rPr>
        <w:t>because</w:t>
      </w:r>
      <w:r>
        <w:rPr>
          <w:spacing w:val="-14"/>
          <w:w w:val="105"/>
        </w:rPr>
        <w:t xml:space="preserve"> </w:t>
      </w:r>
      <w:r>
        <w:rPr>
          <w:w w:val="105"/>
        </w:rPr>
        <w:t>many</w:t>
      </w:r>
      <w:r>
        <w:rPr>
          <w:spacing w:val="-14"/>
          <w:w w:val="105"/>
        </w:rPr>
        <w:t xml:space="preserve"> </w:t>
      </w:r>
      <w:r>
        <w:rPr>
          <w:w w:val="105"/>
        </w:rPr>
        <w:t>regional</w:t>
      </w:r>
      <w:r>
        <w:rPr>
          <w:spacing w:val="-14"/>
          <w:w w:val="105"/>
        </w:rPr>
        <w:t xml:space="preserve"> </w:t>
      </w:r>
      <w:r>
        <w:rPr>
          <w:w w:val="105"/>
        </w:rPr>
        <w:t>seats are</w:t>
      </w:r>
      <w:r>
        <w:rPr>
          <w:spacing w:val="-3"/>
          <w:w w:val="105"/>
        </w:rPr>
        <w:t xml:space="preserve"> </w:t>
      </w:r>
      <w:r>
        <w:rPr>
          <w:w w:val="105"/>
        </w:rPr>
        <w:t>held</w:t>
      </w:r>
      <w:r>
        <w:rPr>
          <w:spacing w:val="-3"/>
          <w:w w:val="105"/>
        </w:rPr>
        <w:t xml:space="preserve"> </w:t>
      </w:r>
      <w:r>
        <w:rPr>
          <w:w w:val="105"/>
        </w:rPr>
        <w:t>by</w:t>
      </w:r>
      <w:r>
        <w:rPr>
          <w:spacing w:val="-3"/>
          <w:w w:val="105"/>
        </w:rPr>
        <w:t xml:space="preserve"> </w:t>
      </w:r>
      <w:r>
        <w:rPr>
          <w:w w:val="105"/>
        </w:rPr>
        <w:t>the</w:t>
      </w:r>
      <w:r>
        <w:rPr>
          <w:spacing w:val="-3"/>
          <w:w w:val="105"/>
        </w:rPr>
        <w:t xml:space="preserve"> </w:t>
      </w:r>
      <w:r>
        <w:rPr>
          <w:w w:val="105"/>
        </w:rPr>
        <w:t>Coalition,</w:t>
      </w:r>
      <w:r>
        <w:rPr>
          <w:spacing w:val="-3"/>
          <w:w w:val="105"/>
        </w:rPr>
        <w:t xml:space="preserve"> </w:t>
      </w:r>
      <w:r>
        <w:rPr>
          <w:w w:val="105"/>
        </w:rPr>
        <w:t>which</w:t>
      </w:r>
      <w:r>
        <w:rPr>
          <w:spacing w:val="-3"/>
          <w:w w:val="105"/>
        </w:rPr>
        <w:t xml:space="preserve"> </w:t>
      </w:r>
      <w:r>
        <w:rPr>
          <w:w w:val="105"/>
        </w:rPr>
        <w:t>would</w:t>
      </w:r>
      <w:r>
        <w:rPr>
          <w:spacing w:val="-3"/>
          <w:w w:val="105"/>
        </w:rPr>
        <w:t xml:space="preserve"> </w:t>
      </w:r>
      <w:r>
        <w:rPr>
          <w:w w:val="105"/>
        </w:rPr>
        <w:t>distort</w:t>
      </w:r>
      <w:r>
        <w:rPr>
          <w:spacing w:val="-3"/>
          <w:w w:val="105"/>
        </w:rPr>
        <w:t xml:space="preserve"> </w:t>
      </w:r>
      <w:r>
        <w:rPr>
          <w:w w:val="105"/>
        </w:rPr>
        <w:t>our</w:t>
      </w:r>
      <w:r>
        <w:rPr>
          <w:spacing w:val="-3"/>
          <w:w w:val="105"/>
        </w:rPr>
        <w:t xml:space="preserve"> </w:t>
      </w:r>
      <w:r>
        <w:rPr>
          <w:w w:val="105"/>
        </w:rPr>
        <w:t>findings. These</w:t>
      </w:r>
      <w:r>
        <w:rPr>
          <w:spacing w:val="-3"/>
          <w:w w:val="105"/>
        </w:rPr>
        <w:t xml:space="preserve"> </w:t>
      </w:r>
      <w:r>
        <w:rPr>
          <w:w w:val="105"/>
        </w:rPr>
        <w:t xml:space="preserve">grant programs were analysed separately (see Figure </w:t>
      </w:r>
      <w:hyperlink w:anchor="_bookmark80" w:history="1">
        <w:r>
          <w:rPr>
            <w:w w:val="105"/>
          </w:rPr>
          <w:t>2.5</w:t>
        </w:r>
      </w:hyperlink>
      <w:r>
        <w:rPr>
          <w:w w:val="105"/>
        </w:rPr>
        <w:t xml:space="preserve"> for example). We defined ‘regional’ electorates as those with an area larger than 200 sq </w:t>
      </w:r>
      <w:r>
        <w:rPr>
          <w:spacing w:val="-2"/>
          <w:w w:val="105"/>
          <w:position w:val="-6"/>
        </w:rPr>
        <w:t>km.</w:t>
      </w:r>
      <w:hyperlink w:anchor="_bookmark194" w:history="1">
        <w:r>
          <w:rPr>
            <w:spacing w:val="-2"/>
            <w:w w:val="105"/>
            <w:sz w:val="13"/>
          </w:rPr>
          <w:t>151</w:t>
        </w:r>
      </w:hyperlink>
    </w:p>
    <w:p w:rsidR="00FB0FE6" w:rsidRDefault="00FB0FE6">
      <w:pPr>
        <w:pStyle w:val="BodyText"/>
        <w:spacing w:before="8"/>
        <w:rPr>
          <w:sz w:val="26"/>
        </w:rPr>
      </w:pPr>
    </w:p>
    <w:p w:rsidR="00FB0FE6" w:rsidRDefault="00056ECC">
      <w:pPr>
        <w:pStyle w:val="Heading4"/>
        <w:numPr>
          <w:ilvl w:val="2"/>
          <w:numId w:val="1"/>
        </w:numPr>
        <w:tabs>
          <w:tab w:val="left" w:pos="1198"/>
          <w:tab w:val="left" w:pos="1199"/>
        </w:tabs>
        <w:ind w:hanging="756"/>
      </w:pPr>
      <w:r>
        <w:rPr>
          <w:color w:val="F2901D"/>
          <w:w w:val="105"/>
        </w:rPr>
        <w:t>State</w:t>
      </w:r>
      <w:r>
        <w:rPr>
          <w:color w:val="F2901D"/>
          <w:spacing w:val="-11"/>
          <w:w w:val="105"/>
        </w:rPr>
        <w:t xml:space="preserve"> </w:t>
      </w:r>
      <w:r>
        <w:rPr>
          <w:color w:val="F2901D"/>
          <w:spacing w:val="-4"/>
          <w:w w:val="105"/>
        </w:rPr>
        <w:t>data</w:t>
      </w:r>
    </w:p>
    <w:p w:rsidR="00FB0FE6" w:rsidRDefault="00056ECC">
      <w:pPr>
        <w:pStyle w:val="BodyText"/>
        <w:spacing w:before="176" w:line="280" w:lineRule="auto"/>
        <w:ind w:left="443" w:right="177"/>
        <w:jc w:val="both"/>
      </w:pPr>
      <w:r>
        <w:rPr>
          <w:w w:val="105"/>
        </w:rPr>
        <w:t>We</w:t>
      </w:r>
      <w:r>
        <w:rPr>
          <w:spacing w:val="-15"/>
          <w:w w:val="105"/>
        </w:rPr>
        <w:t xml:space="preserve"> </w:t>
      </w:r>
      <w:r>
        <w:rPr>
          <w:w w:val="105"/>
        </w:rPr>
        <w:t>selected</w:t>
      </w:r>
      <w:r>
        <w:rPr>
          <w:spacing w:val="-15"/>
          <w:w w:val="105"/>
        </w:rPr>
        <w:t xml:space="preserve"> </w:t>
      </w:r>
      <w:r>
        <w:rPr>
          <w:w w:val="105"/>
        </w:rPr>
        <w:t>four</w:t>
      </w:r>
      <w:r>
        <w:rPr>
          <w:spacing w:val="-14"/>
          <w:w w:val="105"/>
        </w:rPr>
        <w:t xml:space="preserve"> </w:t>
      </w:r>
      <w:r>
        <w:rPr>
          <w:w w:val="105"/>
        </w:rPr>
        <w:t>grant</w:t>
      </w:r>
      <w:r>
        <w:rPr>
          <w:spacing w:val="-15"/>
          <w:w w:val="105"/>
        </w:rPr>
        <w:t xml:space="preserve"> </w:t>
      </w:r>
      <w:r>
        <w:rPr>
          <w:w w:val="105"/>
        </w:rPr>
        <w:t>programs</w:t>
      </w:r>
      <w:r>
        <w:rPr>
          <w:spacing w:val="-14"/>
          <w:w w:val="105"/>
        </w:rPr>
        <w:t xml:space="preserve"> </w:t>
      </w:r>
      <w:r>
        <w:rPr>
          <w:w w:val="105"/>
        </w:rPr>
        <w:t>across</w:t>
      </w:r>
      <w:r>
        <w:rPr>
          <w:spacing w:val="-15"/>
          <w:w w:val="105"/>
        </w:rPr>
        <w:t xml:space="preserve"> </w:t>
      </w:r>
      <w:r>
        <w:rPr>
          <w:w w:val="105"/>
        </w:rPr>
        <w:t>three</w:t>
      </w:r>
      <w:r>
        <w:rPr>
          <w:spacing w:val="-15"/>
          <w:w w:val="105"/>
        </w:rPr>
        <w:t xml:space="preserve"> </w:t>
      </w:r>
      <w:r>
        <w:rPr>
          <w:w w:val="105"/>
        </w:rPr>
        <w:t>state</w:t>
      </w:r>
      <w:r>
        <w:rPr>
          <w:spacing w:val="-14"/>
          <w:w w:val="105"/>
        </w:rPr>
        <w:t xml:space="preserve"> </w:t>
      </w:r>
      <w:r>
        <w:rPr>
          <w:w w:val="105"/>
        </w:rPr>
        <w:t>governments</w:t>
      </w:r>
      <w:r>
        <w:rPr>
          <w:spacing w:val="-15"/>
          <w:w w:val="105"/>
        </w:rPr>
        <w:t xml:space="preserve"> </w:t>
      </w:r>
      <w:r>
        <w:rPr>
          <w:w w:val="105"/>
        </w:rPr>
        <w:t>(see Figure</w:t>
      </w:r>
      <w:r>
        <w:rPr>
          <w:spacing w:val="-15"/>
          <w:w w:val="105"/>
        </w:rPr>
        <w:t xml:space="preserve"> </w:t>
      </w:r>
      <w:hyperlink w:anchor="_bookmark185" w:history="1">
        <w:r>
          <w:rPr>
            <w:w w:val="105"/>
          </w:rPr>
          <w:t>A.1).</w:t>
        </w:r>
      </w:hyperlink>
      <w:hyperlink w:anchor="_bookmark195" w:history="1">
        <w:r>
          <w:rPr>
            <w:w w:val="105"/>
            <w:position w:val="7"/>
            <w:sz w:val="13"/>
          </w:rPr>
          <w:t>152</w:t>
        </w:r>
      </w:hyperlink>
      <w:r>
        <w:rPr>
          <w:spacing w:val="23"/>
          <w:w w:val="105"/>
          <w:position w:val="7"/>
          <w:sz w:val="13"/>
        </w:rPr>
        <w:t xml:space="preserve"> </w:t>
      </w:r>
      <w:r>
        <w:rPr>
          <w:w w:val="105"/>
        </w:rPr>
        <w:t>We</w:t>
      </w:r>
      <w:r>
        <w:rPr>
          <w:spacing w:val="-15"/>
          <w:w w:val="105"/>
        </w:rPr>
        <w:t xml:space="preserve"> </w:t>
      </w:r>
      <w:r>
        <w:rPr>
          <w:w w:val="105"/>
        </w:rPr>
        <w:t>linked</w:t>
      </w:r>
      <w:r>
        <w:rPr>
          <w:spacing w:val="-15"/>
          <w:w w:val="105"/>
        </w:rPr>
        <w:t xml:space="preserve"> </w:t>
      </w:r>
      <w:r>
        <w:rPr>
          <w:w w:val="105"/>
        </w:rPr>
        <w:t>the</w:t>
      </w:r>
      <w:r>
        <w:rPr>
          <w:spacing w:val="-14"/>
          <w:w w:val="105"/>
        </w:rPr>
        <w:t xml:space="preserve"> </w:t>
      </w:r>
      <w:r>
        <w:rPr>
          <w:w w:val="105"/>
        </w:rPr>
        <w:t>grant</w:t>
      </w:r>
      <w:r>
        <w:rPr>
          <w:spacing w:val="-15"/>
          <w:w w:val="105"/>
        </w:rPr>
        <w:t xml:space="preserve"> </w:t>
      </w:r>
      <w:r>
        <w:rPr>
          <w:w w:val="105"/>
        </w:rPr>
        <w:t>recipient’s</w:t>
      </w:r>
      <w:r>
        <w:rPr>
          <w:spacing w:val="-14"/>
          <w:w w:val="105"/>
        </w:rPr>
        <w:t xml:space="preserve"> </w:t>
      </w:r>
      <w:r>
        <w:rPr>
          <w:w w:val="105"/>
        </w:rPr>
        <w:t>address</w:t>
      </w:r>
      <w:r>
        <w:rPr>
          <w:spacing w:val="-15"/>
          <w:w w:val="105"/>
        </w:rPr>
        <w:t xml:space="preserve"> </w:t>
      </w:r>
      <w:r>
        <w:rPr>
          <w:w w:val="105"/>
        </w:rPr>
        <w:t>to</w:t>
      </w:r>
      <w:r>
        <w:rPr>
          <w:spacing w:val="-15"/>
          <w:w w:val="105"/>
        </w:rPr>
        <w:t xml:space="preserve"> </w:t>
      </w:r>
      <w:r>
        <w:rPr>
          <w:w w:val="105"/>
        </w:rPr>
        <w:t>their</w:t>
      </w:r>
      <w:r>
        <w:rPr>
          <w:spacing w:val="-14"/>
          <w:w w:val="105"/>
        </w:rPr>
        <w:t xml:space="preserve"> </w:t>
      </w:r>
      <w:r>
        <w:rPr>
          <w:w w:val="105"/>
        </w:rPr>
        <w:t>relevant state electorate.</w:t>
      </w:r>
    </w:p>
    <w:p w:rsidR="00FB0FE6" w:rsidRDefault="00056ECC">
      <w:pPr>
        <w:pStyle w:val="BodyText"/>
        <w:spacing w:before="160" w:line="280" w:lineRule="auto"/>
        <w:ind w:left="443" w:right="568"/>
      </w:pPr>
      <w:r>
        <w:br w:type="column"/>
      </w:r>
      <w:r>
        <w:rPr>
          <w:w w:val="105"/>
        </w:rPr>
        <w:t>The</w:t>
      </w:r>
      <w:r>
        <w:rPr>
          <w:spacing w:val="-6"/>
          <w:w w:val="105"/>
        </w:rPr>
        <w:t xml:space="preserve"> </w:t>
      </w:r>
      <w:r>
        <w:rPr>
          <w:w w:val="105"/>
        </w:rPr>
        <w:t>NSW</w:t>
      </w:r>
      <w:r>
        <w:rPr>
          <w:spacing w:val="-6"/>
          <w:w w:val="105"/>
        </w:rPr>
        <w:t xml:space="preserve"> </w:t>
      </w:r>
      <w:r>
        <w:rPr>
          <w:w w:val="105"/>
        </w:rPr>
        <w:t>Stronger</w:t>
      </w:r>
      <w:r>
        <w:rPr>
          <w:spacing w:val="-6"/>
          <w:w w:val="105"/>
        </w:rPr>
        <w:t xml:space="preserve"> </w:t>
      </w:r>
      <w:r>
        <w:rPr>
          <w:w w:val="105"/>
        </w:rPr>
        <w:t>Communities</w:t>
      </w:r>
      <w:r>
        <w:rPr>
          <w:spacing w:val="-6"/>
          <w:w w:val="105"/>
        </w:rPr>
        <w:t xml:space="preserve"> </w:t>
      </w:r>
      <w:r>
        <w:rPr>
          <w:w w:val="105"/>
        </w:rPr>
        <w:t>Fund</w:t>
      </w:r>
      <w:r>
        <w:rPr>
          <w:spacing w:val="-6"/>
          <w:w w:val="105"/>
        </w:rPr>
        <w:t xml:space="preserve"> </w:t>
      </w:r>
      <w:r>
        <w:rPr>
          <w:w w:val="105"/>
        </w:rPr>
        <w:t>(round</w:t>
      </w:r>
      <w:r>
        <w:rPr>
          <w:spacing w:val="-6"/>
          <w:w w:val="105"/>
        </w:rPr>
        <w:t xml:space="preserve"> </w:t>
      </w:r>
      <w:r>
        <w:rPr>
          <w:w w:val="105"/>
        </w:rPr>
        <w:t>2)</w:t>
      </w:r>
      <w:r>
        <w:rPr>
          <w:spacing w:val="-6"/>
          <w:w w:val="105"/>
        </w:rPr>
        <w:t xml:space="preserve"> </w:t>
      </w:r>
      <w:r>
        <w:rPr>
          <w:w w:val="105"/>
        </w:rPr>
        <w:t>was</w:t>
      </w:r>
      <w:r>
        <w:rPr>
          <w:spacing w:val="-6"/>
          <w:w w:val="105"/>
        </w:rPr>
        <w:t xml:space="preserve"> </w:t>
      </w:r>
      <w:r>
        <w:rPr>
          <w:w w:val="105"/>
        </w:rPr>
        <w:t>allocated</w:t>
      </w:r>
      <w:r>
        <w:rPr>
          <w:spacing w:val="-6"/>
          <w:w w:val="105"/>
        </w:rPr>
        <w:t xml:space="preserve"> </w:t>
      </w:r>
      <w:r>
        <w:rPr>
          <w:w w:val="105"/>
        </w:rPr>
        <w:t>to local</w:t>
      </w:r>
      <w:r>
        <w:rPr>
          <w:spacing w:val="-5"/>
          <w:w w:val="105"/>
        </w:rPr>
        <w:t xml:space="preserve"> </w:t>
      </w:r>
      <w:r>
        <w:rPr>
          <w:w w:val="105"/>
        </w:rPr>
        <w:t>councils,</w:t>
      </w:r>
      <w:r>
        <w:rPr>
          <w:spacing w:val="-5"/>
          <w:w w:val="105"/>
        </w:rPr>
        <w:t xml:space="preserve"> </w:t>
      </w:r>
      <w:r>
        <w:rPr>
          <w:w w:val="105"/>
        </w:rPr>
        <w:t>but</w:t>
      </w:r>
      <w:r>
        <w:rPr>
          <w:spacing w:val="-5"/>
          <w:w w:val="105"/>
        </w:rPr>
        <w:t xml:space="preserve"> </w:t>
      </w:r>
      <w:r>
        <w:rPr>
          <w:w w:val="105"/>
        </w:rPr>
        <w:t>no</w:t>
      </w:r>
      <w:r>
        <w:rPr>
          <w:spacing w:val="-5"/>
          <w:w w:val="105"/>
        </w:rPr>
        <w:t xml:space="preserve"> </w:t>
      </w:r>
      <w:r>
        <w:rPr>
          <w:w w:val="105"/>
        </w:rPr>
        <w:t>information</w:t>
      </w:r>
      <w:r>
        <w:rPr>
          <w:spacing w:val="-5"/>
          <w:w w:val="105"/>
        </w:rPr>
        <w:t xml:space="preserve"> </w:t>
      </w:r>
      <w:r>
        <w:rPr>
          <w:w w:val="105"/>
        </w:rPr>
        <w:t>was</w:t>
      </w:r>
      <w:r>
        <w:rPr>
          <w:spacing w:val="-5"/>
          <w:w w:val="105"/>
        </w:rPr>
        <w:t xml:space="preserve"> </w:t>
      </w:r>
      <w:r>
        <w:rPr>
          <w:w w:val="105"/>
        </w:rPr>
        <w:t>available</w:t>
      </w:r>
      <w:r>
        <w:rPr>
          <w:spacing w:val="-5"/>
          <w:w w:val="105"/>
        </w:rPr>
        <w:t xml:space="preserve"> </w:t>
      </w:r>
      <w:r>
        <w:rPr>
          <w:w w:val="105"/>
        </w:rPr>
        <w:t>about</w:t>
      </w:r>
      <w:r>
        <w:rPr>
          <w:spacing w:val="-5"/>
          <w:w w:val="105"/>
        </w:rPr>
        <w:t xml:space="preserve"> </w:t>
      </w:r>
      <w:r>
        <w:rPr>
          <w:w w:val="105"/>
        </w:rPr>
        <w:t>the</w:t>
      </w:r>
      <w:r>
        <w:rPr>
          <w:spacing w:val="-5"/>
          <w:w w:val="105"/>
        </w:rPr>
        <w:t xml:space="preserve"> </w:t>
      </w:r>
      <w:r>
        <w:rPr>
          <w:w w:val="105"/>
        </w:rPr>
        <w:t>specific location</w:t>
      </w:r>
      <w:r>
        <w:rPr>
          <w:spacing w:val="-14"/>
          <w:w w:val="105"/>
        </w:rPr>
        <w:t xml:space="preserve"> </w:t>
      </w:r>
      <w:r>
        <w:rPr>
          <w:w w:val="105"/>
        </w:rPr>
        <w:t>of</w:t>
      </w:r>
      <w:r>
        <w:rPr>
          <w:spacing w:val="-14"/>
          <w:w w:val="105"/>
        </w:rPr>
        <w:t xml:space="preserve"> </w:t>
      </w:r>
      <w:r>
        <w:rPr>
          <w:w w:val="105"/>
        </w:rPr>
        <w:t>the</w:t>
      </w:r>
      <w:r>
        <w:rPr>
          <w:spacing w:val="-14"/>
          <w:w w:val="105"/>
        </w:rPr>
        <w:t xml:space="preserve"> </w:t>
      </w:r>
      <w:r>
        <w:rPr>
          <w:w w:val="105"/>
        </w:rPr>
        <w:t>grant</w:t>
      </w:r>
      <w:r>
        <w:rPr>
          <w:spacing w:val="-14"/>
          <w:w w:val="105"/>
        </w:rPr>
        <w:t xml:space="preserve"> </w:t>
      </w:r>
      <w:r>
        <w:rPr>
          <w:w w:val="105"/>
        </w:rPr>
        <w:t>projects.</w:t>
      </w:r>
      <w:hyperlink w:anchor="_bookmark196" w:history="1">
        <w:r>
          <w:rPr>
            <w:w w:val="105"/>
            <w:position w:val="7"/>
            <w:sz w:val="13"/>
          </w:rPr>
          <w:t>153</w:t>
        </w:r>
      </w:hyperlink>
      <w:r>
        <w:rPr>
          <w:spacing w:val="13"/>
          <w:w w:val="105"/>
          <w:position w:val="7"/>
          <w:sz w:val="13"/>
        </w:rPr>
        <w:t xml:space="preserve"> </w:t>
      </w:r>
      <w:r>
        <w:rPr>
          <w:w w:val="105"/>
        </w:rPr>
        <w:t>Where</w:t>
      </w:r>
      <w:r>
        <w:rPr>
          <w:spacing w:val="-14"/>
          <w:w w:val="105"/>
        </w:rPr>
        <w:t xml:space="preserve"> </w:t>
      </w:r>
      <w:r>
        <w:rPr>
          <w:w w:val="105"/>
        </w:rPr>
        <w:t>a</w:t>
      </w:r>
      <w:r>
        <w:rPr>
          <w:spacing w:val="-14"/>
          <w:w w:val="105"/>
        </w:rPr>
        <w:t xml:space="preserve"> </w:t>
      </w:r>
      <w:r>
        <w:rPr>
          <w:w w:val="105"/>
        </w:rPr>
        <w:t>council</w:t>
      </w:r>
      <w:r>
        <w:rPr>
          <w:spacing w:val="-14"/>
          <w:w w:val="105"/>
        </w:rPr>
        <w:t xml:space="preserve"> </w:t>
      </w:r>
      <w:r>
        <w:rPr>
          <w:w w:val="105"/>
        </w:rPr>
        <w:t>spanned</w:t>
      </w:r>
      <w:r>
        <w:rPr>
          <w:spacing w:val="-14"/>
          <w:w w:val="105"/>
        </w:rPr>
        <w:t xml:space="preserve"> </w:t>
      </w:r>
      <w:r>
        <w:rPr>
          <w:w w:val="105"/>
        </w:rPr>
        <w:t>multiple state electorates, we divided the council’s funding by the number of electorates it covered. No data were available to account for proportionate geographic coverage.</w:t>
      </w:r>
    </w:p>
    <w:p w:rsidR="00FB0FE6" w:rsidRDefault="00056ECC">
      <w:pPr>
        <w:pStyle w:val="BodyText"/>
        <w:spacing w:before="170" w:line="283" w:lineRule="auto"/>
        <w:ind w:left="443" w:right="229"/>
      </w:pPr>
      <w:r>
        <w:rPr>
          <w:w w:val="105"/>
        </w:rPr>
        <w:t>The Living Heritage Grants spanned two Victorian parliamentary terms, so we broke the grants into two groups to account for seats changing hands, and margins shifting. Grants allocated in 2016-17 and 2017-18 were grouped as pre-2018 election grants, and grants allocated</w:t>
      </w:r>
      <w:r>
        <w:rPr>
          <w:spacing w:val="-15"/>
          <w:w w:val="105"/>
        </w:rPr>
        <w:t xml:space="preserve"> </w:t>
      </w:r>
      <w:proofErr w:type="gramStart"/>
      <w:r>
        <w:rPr>
          <w:w w:val="105"/>
        </w:rPr>
        <w:t>between</w:t>
      </w:r>
      <w:r>
        <w:rPr>
          <w:spacing w:val="-15"/>
          <w:w w:val="105"/>
        </w:rPr>
        <w:t xml:space="preserve"> </w:t>
      </w:r>
      <w:r>
        <w:rPr>
          <w:w w:val="105"/>
        </w:rPr>
        <w:t>2018-19</w:t>
      </w:r>
      <w:proofErr w:type="gramEnd"/>
      <w:r>
        <w:rPr>
          <w:spacing w:val="-14"/>
          <w:w w:val="105"/>
        </w:rPr>
        <w:t xml:space="preserve"> </w:t>
      </w:r>
      <w:r>
        <w:rPr>
          <w:w w:val="105"/>
        </w:rPr>
        <w:t>and</w:t>
      </w:r>
      <w:r>
        <w:rPr>
          <w:spacing w:val="-15"/>
          <w:w w:val="105"/>
        </w:rPr>
        <w:t xml:space="preserve"> </w:t>
      </w:r>
      <w:r>
        <w:rPr>
          <w:w w:val="105"/>
        </w:rPr>
        <w:t>2021-22</w:t>
      </w:r>
      <w:r>
        <w:rPr>
          <w:spacing w:val="-14"/>
          <w:w w:val="105"/>
        </w:rPr>
        <w:t xml:space="preserve"> </w:t>
      </w:r>
      <w:r>
        <w:rPr>
          <w:w w:val="105"/>
        </w:rPr>
        <w:t>were</w:t>
      </w:r>
      <w:r>
        <w:rPr>
          <w:spacing w:val="-15"/>
          <w:w w:val="105"/>
        </w:rPr>
        <w:t xml:space="preserve"> </w:t>
      </w:r>
      <w:r>
        <w:rPr>
          <w:w w:val="105"/>
        </w:rPr>
        <w:t>grouped</w:t>
      </w:r>
      <w:r>
        <w:rPr>
          <w:spacing w:val="-15"/>
          <w:w w:val="105"/>
        </w:rPr>
        <w:t xml:space="preserve"> </w:t>
      </w:r>
      <w:r>
        <w:rPr>
          <w:w w:val="105"/>
        </w:rPr>
        <w:t>as</w:t>
      </w:r>
      <w:r>
        <w:rPr>
          <w:spacing w:val="-14"/>
          <w:w w:val="105"/>
        </w:rPr>
        <w:t xml:space="preserve"> </w:t>
      </w:r>
      <w:r>
        <w:rPr>
          <w:w w:val="105"/>
        </w:rPr>
        <w:t>post-2018 election grants.</w:t>
      </w:r>
    </w:p>
    <w:p w:rsidR="00FB0FE6" w:rsidRDefault="00FB0FE6">
      <w:pPr>
        <w:pStyle w:val="BodyText"/>
        <w:spacing w:before="8"/>
        <w:rPr>
          <w:sz w:val="25"/>
        </w:rPr>
      </w:pPr>
    </w:p>
    <w:p w:rsidR="00FB0FE6" w:rsidRDefault="00056ECC">
      <w:pPr>
        <w:pStyle w:val="Heading4"/>
        <w:numPr>
          <w:ilvl w:val="2"/>
          <w:numId w:val="1"/>
        </w:numPr>
        <w:tabs>
          <w:tab w:val="left" w:pos="1198"/>
          <w:tab w:val="left" w:pos="1199"/>
        </w:tabs>
        <w:ind w:hanging="756"/>
      </w:pPr>
      <w:r>
        <w:rPr>
          <w:color w:val="F2901D"/>
        </w:rPr>
        <w:t>Electoral</w:t>
      </w:r>
      <w:r>
        <w:rPr>
          <w:color w:val="F2901D"/>
          <w:spacing w:val="27"/>
        </w:rPr>
        <w:t xml:space="preserve"> </w:t>
      </w:r>
      <w:r>
        <w:rPr>
          <w:color w:val="F2901D"/>
          <w:spacing w:val="-4"/>
        </w:rPr>
        <w:t>data</w:t>
      </w:r>
    </w:p>
    <w:p w:rsidR="00FB0FE6" w:rsidRDefault="00056ECC">
      <w:pPr>
        <w:pStyle w:val="BodyText"/>
        <w:spacing w:before="177" w:line="280" w:lineRule="auto"/>
        <w:ind w:left="443"/>
      </w:pPr>
      <w:r>
        <w:rPr>
          <w:w w:val="105"/>
        </w:rPr>
        <w:t>We used post-election pendulum data for information about seat margins.</w:t>
      </w:r>
      <w:hyperlink w:anchor="_bookmark197" w:history="1">
        <w:r>
          <w:rPr>
            <w:w w:val="105"/>
            <w:position w:val="7"/>
            <w:sz w:val="13"/>
          </w:rPr>
          <w:t>154</w:t>
        </w:r>
      </w:hyperlink>
      <w:r>
        <w:rPr>
          <w:spacing w:val="14"/>
          <w:w w:val="105"/>
          <w:position w:val="7"/>
          <w:sz w:val="13"/>
        </w:rPr>
        <w:t xml:space="preserve"> </w:t>
      </w:r>
      <w:r>
        <w:rPr>
          <w:w w:val="105"/>
        </w:rPr>
        <w:t>Seat</w:t>
      </w:r>
      <w:r>
        <w:rPr>
          <w:spacing w:val="-14"/>
          <w:w w:val="105"/>
        </w:rPr>
        <w:t xml:space="preserve"> </w:t>
      </w:r>
      <w:r>
        <w:rPr>
          <w:w w:val="105"/>
        </w:rPr>
        <w:t>margin</w:t>
      </w:r>
      <w:r>
        <w:rPr>
          <w:spacing w:val="-15"/>
          <w:w w:val="105"/>
        </w:rPr>
        <w:t xml:space="preserve"> </w:t>
      </w:r>
      <w:r>
        <w:rPr>
          <w:w w:val="105"/>
        </w:rPr>
        <w:t>groupings</w:t>
      </w:r>
      <w:r>
        <w:rPr>
          <w:spacing w:val="-14"/>
          <w:w w:val="105"/>
        </w:rPr>
        <w:t xml:space="preserve"> </w:t>
      </w:r>
      <w:r>
        <w:rPr>
          <w:w w:val="105"/>
        </w:rPr>
        <w:t>(‘marginal’,</w:t>
      </w:r>
      <w:r>
        <w:rPr>
          <w:spacing w:val="-15"/>
          <w:w w:val="105"/>
        </w:rPr>
        <w:t xml:space="preserve"> </w:t>
      </w:r>
      <w:r>
        <w:rPr>
          <w:w w:val="105"/>
        </w:rPr>
        <w:t>‘fairly</w:t>
      </w:r>
      <w:r>
        <w:rPr>
          <w:spacing w:val="-15"/>
          <w:w w:val="105"/>
        </w:rPr>
        <w:t xml:space="preserve"> </w:t>
      </w:r>
      <w:r>
        <w:rPr>
          <w:w w:val="105"/>
        </w:rPr>
        <w:t>safe’,</w:t>
      </w:r>
      <w:r>
        <w:rPr>
          <w:spacing w:val="-14"/>
          <w:w w:val="105"/>
        </w:rPr>
        <w:t xml:space="preserve"> </w:t>
      </w:r>
      <w:r>
        <w:rPr>
          <w:w w:val="105"/>
        </w:rPr>
        <w:t>and</w:t>
      </w:r>
      <w:r>
        <w:rPr>
          <w:spacing w:val="-15"/>
          <w:w w:val="105"/>
        </w:rPr>
        <w:t xml:space="preserve"> </w:t>
      </w:r>
      <w:r>
        <w:rPr>
          <w:w w:val="105"/>
        </w:rPr>
        <w:t>‘safe’) were determined by the Australian Electoral Commission’s official classifications.</w:t>
      </w:r>
      <w:hyperlink w:anchor="_bookmark198" w:history="1">
        <w:r>
          <w:rPr>
            <w:w w:val="105"/>
            <w:position w:val="7"/>
            <w:sz w:val="13"/>
          </w:rPr>
          <w:t>155</w:t>
        </w:r>
      </w:hyperlink>
      <w:r>
        <w:rPr>
          <w:spacing w:val="37"/>
          <w:w w:val="105"/>
          <w:position w:val="7"/>
          <w:sz w:val="13"/>
        </w:rPr>
        <w:t xml:space="preserve"> </w:t>
      </w:r>
      <w:r>
        <w:rPr>
          <w:w w:val="105"/>
        </w:rPr>
        <w:t>Post-election pendulum data were linked to grant funding provided after the relevant election.</w:t>
      </w:r>
    </w:p>
    <w:p w:rsidR="00FB0FE6" w:rsidRDefault="00FB0FE6">
      <w:pPr>
        <w:spacing w:line="280" w:lineRule="auto"/>
        <w:sectPr w:rsidR="00FB0FE6">
          <w:pgSz w:w="16840" w:h="11910" w:orient="landscape"/>
          <w:pgMar w:top="1340" w:right="1140" w:bottom="1200" w:left="860" w:header="689" w:footer="991" w:gutter="0"/>
          <w:cols w:num="2" w:space="720" w:equalWidth="0">
            <w:col w:w="7039" w:space="623"/>
            <w:col w:w="7178"/>
          </w:cols>
        </w:sectPr>
      </w:pPr>
    </w:p>
    <w:p w:rsidR="00FB0FE6" w:rsidRDefault="00FB0FE6">
      <w:pPr>
        <w:pStyle w:val="BodyText"/>
        <w:spacing w:before="11"/>
        <w:rPr>
          <w:sz w:val="19"/>
        </w:rPr>
      </w:pPr>
    </w:p>
    <w:p w:rsidR="00FB0FE6" w:rsidRDefault="00056ECC">
      <w:pPr>
        <w:pStyle w:val="BodyText"/>
        <w:spacing w:line="20" w:lineRule="exact"/>
        <w:ind w:left="443"/>
        <w:rPr>
          <w:sz w:val="2"/>
        </w:rPr>
      </w:pPr>
      <w:r>
        <w:rPr>
          <w:sz w:val="2"/>
        </w:rPr>
      </w:r>
      <w:r>
        <w:rPr>
          <w:sz w:val="2"/>
        </w:rPr>
        <w:pict>
          <v:group id="docshapegroup427" o:spid="_x0000_s1027" style="width:131.35pt;height:.4pt;mso-position-horizontal-relative:char;mso-position-vertical-relative:line" coordsize="2627,8">
            <v:line id="_x0000_s1028" style="position:absolute" from="0,4" to="2627,4" strokeweight=".14042mm"/>
            <w10:anchorlock/>
          </v:group>
        </w:pict>
      </w:r>
    </w:p>
    <w:p w:rsidR="00FB0FE6" w:rsidRDefault="00FB0FE6">
      <w:pPr>
        <w:spacing w:line="20" w:lineRule="exact"/>
        <w:rPr>
          <w:sz w:val="2"/>
        </w:rPr>
        <w:sectPr w:rsidR="00FB0FE6">
          <w:type w:val="continuous"/>
          <w:pgSz w:w="16840" w:h="11910" w:orient="landscape"/>
          <w:pgMar w:top="1340" w:right="1140" w:bottom="280" w:left="860" w:header="689" w:footer="991" w:gutter="0"/>
          <w:cols w:space="720"/>
        </w:sectPr>
      </w:pPr>
    </w:p>
    <w:p w:rsidR="00FB0FE6" w:rsidRDefault="00056ECC">
      <w:pPr>
        <w:pStyle w:val="ListParagraph"/>
        <w:numPr>
          <w:ilvl w:val="0"/>
          <w:numId w:val="6"/>
        </w:numPr>
        <w:tabs>
          <w:tab w:val="left" w:pos="853"/>
        </w:tabs>
        <w:spacing w:before="29"/>
        <w:ind w:left="852" w:hanging="427"/>
        <w:jc w:val="left"/>
        <w:rPr>
          <w:sz w:val="17"/>
        </w:rPr>
      </w:pPr>
      <w:bookmarkStart w:id="200" w:name="_bookmark192"/>
      <w:bookmarkStart w:id="201" w:name="_bookmark193"/>
      <w:bookmarkEnd w:id="200"/>
      <w:bookmarkEnd w:id="201"/>
      <w:r>
        <w:rPr>
          <w:sz w:val="17"/>
        </w:rPr>
        <w:t>This</w:t>
      </w:r>
      <w:r>
        <w:rPr>
          <w:spacing w:val="-1"/>
          <w:sz w:val="17"/>
        </w:rPr>
        <w:t xml:space="preserve"> </w:t>
      </w:r>
      <w:r>
        <w:rPr>
          <w:sz w:val="17"/>
        </w:rPr>
        <w:t>was</w:t>
      </w:r>
      <w:r>
        <w:rPr>
          <w:spacing w:val="-1"/>
          <w:sz w:val="17"/>
        </w:rPr>
        <w:t xml:space="preserve"> </w:t>
      </w:r>
      <w:r>
        <w:rPr>
          <w:sz w:val="17"/>
        </w:rPr>
        <w:t>done</w:t>
      </w:r>
      <w:r>
        <w:rPr>
          <w:spacing w:val="-1"/>
          <w:sz w:val="17"/>
        </w:rPr>
        <w:t xml:space="preserve"> </w:t>
      </w:r>
      <w:r>
        <w:rPr>
          <w:sz w:val="17"/>
        </w:rPr>
        <w:t>by</w:t>
      </w:r>
      <w:r>
        <w:rPr>
          <w:spacing w:val="-1"/>
          <w:sz w:val="17"/>
        </w:rPr>
        <w:t xml:space="preserve"> </w:t>
      </w:r>
      <w:r>
        <w:rPr>
          <w:i/>
          <w:sz w:val="17"/>
        </w:rPr>
        <w:t>The Age/SMH</w:t>
      </w:r>
      <w:r>
        <w:rPr>
          <w:i/>
          <w:spacing w:val="12"/>
          <w:sz w:val="17"/>
        </w:rPr>
        <w:t xml:space="preserve"> </w:t>
      </w:r>
      <w:r>
        <w:rPr>
          <w:sz w:val="17"/>
        </w:rPr>
        <w:t>when</w:t>
      </w:r>
      <w:r>
        <w:rPr>
          <w:spacing w:val="-1"/>
          <w:sz w:val="17"/>
        </w:rPr>
        <w:t xml:space="preserve"> </w:t>
      </w:r>
      <w:r>
        <w:rPr>
          <w:sz w:val="17"/>
        </w:rPr>
        <w:t>compiling</w:t>
      </w:r>
      <w:r>
        <w:rPr>
          <w:spacing w:val="-1"/>
          <w:sz w:val="17"/>
        </w:rPr>
        <w:t xml:space="preserve"> </w:t>
      </w:r>
      <w:r>
        <w:rPr>
          <w:sz w:val="17"/>
        </w:rPr>
        <w:t xml:space="preserve">the </w:t>
      </w:r>
      <w:r>
        <w:rPr>
          <w:spacing w:val="-2"/>
          <w:sz w:val="17"/>
        </w:rPr>
        <w:t>dataset.</w:t>
      </w:r>
    </w:p>
    <w:p w:rsidR="00FB0FE6" w:rsidRDefault="00056ECC">
      <w:pPr>
        <w:pStyle w:val="ListParagraph"/>
        <w:numPr>
          <w:ilvl w:val="0"/>
          <w:numId w:val="6"/>
        </w:numPr>
        <w:tabs>
          <w:tab w:val="left" w:pos="853"/>
        </w:tabs>
        <w:spacing w:before="24" w:line="268" w:lineRule="auto"/>
        <w:ind w:left="852" w:right="46" w:hanging="427"/>
        <w:jc w:val="left"/>
        <w:rPr>
          <w:sz w:val="17"/>
        </w:rPr>
      </w:pPr>
      <w:r>
        <w:rPr>
          <w:sz w:val="17"/>
        </w:rPr>
        <w:t>There may still be some instances, for example, where grants provided on redistributed</w:t>
      </w:r>
      <w:r>
        <w:rPr>
          <w:spacing w:val="-3"/>
          <w:sz w:val="17"/>
        </w:rPr>
        <w:t xml:space="preserve"> </w:t>
      </w:r>
      <w:r>
        <w:rPr>
          <w:sz w:val="17"/>
        </w:rPr>
        <w:t>electorate</w:t>
      </w:r>
      <w:r>
        <w:rPr>
          <w:spacing w:val="-3"/>
          <w:sz w:val="17"/>
        </w:rPr>
        <w:t xml:space="preserve"> </w:t>
      </w:r>
      <w:r>
        <w:rPr>
          <w:sz w:val="17"/>
        </w:rPr>
        <w:t>boundaries</w:t>
      </w:r>
      <w:r>
        <w:rPr>
          <w:spacing w:val="-3"/>
          <w:sz w:val="17"/>
        </w:rPr>
        <w:t xml:space="preserve"> </w:t>
      </w:r>
      <w:r>
        <w:rPr>
          <w:sz w:val="17"/>
        </w:rPr>
        <w:t>are</w:t>
      </w:r>
      <w:r>
        <w:rPr>
          <w:spacing w:val="-3"/>
          <w:sz w:val="17"/>
        </w:rPr>
        <w:t xml:space="preserve"> </w:t>
      </w:r>
      <w:r>
        <w:rPr>
          <w:sz w:val="17"/>
        </w:rPr>
        <w:t>incorrectly</w:t>
      </w:r>
      <w:r>
        <w:rPr>
          <w:spacing w:val="-3"/>
          <w:sz w:val="17"/>
        </w:rPr>
        <w:t xml:space="preserve"> </w:t>
      </w:r>
      <w:r>
        <w:rPr>
          <w:sz w:val="17"/>
        </w:rPr>
        <w:t>assigned</w:t>
      </w:r>
      <w:r>
        <w:rPr>
          <w:spacing w:val="-3"/>
          <w:sz w:val="17"/>
        </w:rPr>
        <w:t xml:space="preserve"> </w:t>
      </w:r>
      <w:r>
        <w:rPr>
          <w:sz w:val="17"/>
        </w:rPr>
        <w:t>to</w:t>
      </w:r>
      <w:r>
        <w:rPr>
          <w:spacing w:val="-3"/>
          <w:sz w:val="17"/>
        </w:rPr>
        <w:t xml:space="preserve"> </w:t>
      </w:r>
      <w:r>
        <w:rPr>
          <w:sz w:val="17"/>
        </w:rPr>
        <w:t>the</w:t>
      </w:r>
      <w:r>
        <w:rPr>
          <w:spacing w:val="-3"/>
          <w:sz w:val="17"/>
        </w:rPr>
        <w:t xml:space="preserve"> </w:t>
      </w:r>
      <w:r>
        <w:rPr>
          <w:sz w:val="17"/>
        </w:rPr>
        <w:t xml:space="preserve">neighbouring </w:t>
      </w:r>
      <w:bookmarkStart w:id="202" w:name="_bookmark194"/>
      <w:bookmarkEnd w:id="202"/>
      <w:r>
        <w:rPr>
          <w:sz w:val="17"/>
        </w:rPr>
        <w:t>electorate because redistributions cut through some postcodes.</w:t>
      </w:r>
    </w:p>
    <w:p w:rsidR="00FB0FE6" w:rsidRDefault="00056ECC">
      <w:pPr>
        <w:pStyle w:val="ListParagraph"/>
        <w:numPr>
          <w:ilvl w:val="0"/>
          <w:numId w:val="6"/>
        </w:numPr>
        <w:tabs>
          <w:tab w:val="left" w:pos="853"/>
        </w:tabs>
        <w:spacing w:before="1" w:line="268" w:lineRule="auto"/>
        <w:ind w:left="852" w:right="219" w:hanging="427"/>
        <w:jc w:val="left"/>
        <w:rPr>
          <w:sz w:val="17"/>
        </w:rPr>
      </w:pPr>
      <w:r>
        <w:rPr>
          <w:sz w:val="17"/>
        </w:rPr>
        <w:t>For</w:t>
      </w:r>
      <w:r>
        <w:rPr>
          <w:spacing w:val="-4"/>
          <w:sz w:val="17"/>
        </w:rPr>
        <w:t xml:space="preserve"> </w:t>
      </w:r>
      <w:r>
        <w:rPr>
          <w:sz w:val="17"/>
        </w:rPr>
        <w:t>the</w:t>
      </w:r>
      <w:r>
        <w:rPr>
          <w:spacing w:val="-4"/>
          <w:sz w:val="17"/>
        </w:rPr>
        <w:t xml:space="preserve"> </w:t>
      </w:r>
      <w:r>
        <w:rPr>
          <w:sz w:val="17"/>
        </w:rPr>
        <w:t>2019</w:t>
      </w:r>
      <w:r>
        <w:rPr>
          <w:spacing w:val="-4"/>
          <w:sz w:val="17"/>
        </w:rPr>
        <w:t xml:space="preserve"> </w:t>
      </w:r>
      <w:r>
        <w:rPr>
          <w:sz w:val="17"/>
        </w:rPr>
        <w:t>election</w:t>
      </w:r>
      <w:r>
        <w:rPr>
          <w:spacing w:val="-4"/>
          <w:sz w:val="17"/>
        </w:rPr>
        <w:t xml:space="preserve"> </w:t>
      </w:r>
      <w:r>
        <w:rPr>
          <w:sz w:val="17"/>
        </w:rPr>
        <w:t>see</w:t>
      </w:r>
      <w:r>
        <w:rPr>
          <w:spacing w:val="-4"/>
          <w:sz w:val="17"/>
        </w:rPr>
        <w:t xml:space="preserve"> </w:t>
      </w:r>
      <w:hyperlink w:anchor="_bookmark213" w:history="1">
        <w:r>
          <w:rPr>
            <w:sz w:val="17"/>
          </w:rPr>
          <w:t>Australian</w:t>
        </w:r>
        <w:r>
          <w:rPr>
            <w:spacing w:val="-4"/>
            <w:sz w:val="17"/>
          </w:rPr>
          <w:t xml:space="preserve"> </w:t>
        </w:r>
        <w:r>
          <w:rPr>
            <w:sz w:val="17"/>
          </w:rPr>
          <w:t>Electoral</w:t>
        </w:r>
        <w:r>
          <w:rPr>
            <w:spacing w:val="-4"/>
            <w:sz w:val="17"/>
          </w:rPr>
          <w:t xml:space="preserve"> </w:t>
        </w:r>
        <w:r>
          <w:rPr>
            <w:sz w:val="17"/>
          </w:rPr>
          <w:t>Commission</w:t>
        </w:r>
        <w:r>
          <w:rPr>
            <w:spacing w:val="-4"/>
            <w:sz w:val="17"/>
          </w:rPr>
          <w:t xml:space="preserve"> </w:t>
        </w:r>
        <w:r>
          <w:rPr>
            <w:sz w:val="17"/>
          </w:rPr>
          <w:t>(2019)</w:t>
        </w:r>
      </w:hyperlink>
      <w:r>
        <w:rPr>
          <w:spacing w:val="-4"/>
          <w:sz w:val="17"/>
        </w:rPr>
        <w:t xml:space="preserve"> </w:t>
      </w:r>
      <w:r>
        <w:rPr>
          <w:sz w:val="17"/>
        </w:rPr>
        <w:t>and</w:t>
      </w:r>
      <w:r>
        <w:rPr>
          <w:spacing w:val="-4"/>
          <w:sz w:val="17"/>
        </w:rPr>
        <w:t xml:space="preserve"> </w:t>
      </w:r>
      <w:r>
        <w:rPr>
          <w:sz w:val="17"/>
        </w:rPr>
        <w:t>for</w:t>
      </w:r>
      <w:r>
        <w:rPr>
          <w:spacing w:val="-4"/>
          <w:sz w:val="17"/>
        </w:rPr>
        <w:t xml:space="preserve"> </w:t>
      </w:r>
      <w:r>
        <w:rPr>
          <w:sz w:val="17"/>
        </w:rPr>
        <w:t xml:space="preserve">the </w:t>
      </w:r>
      <w:bookmarkStart w:id="203" w:name="_bookmark195"/>
      <w:bookmarkEnd w:id="203"/>
      <w:r>
        <w:rPr>
          <w:sz w:val="17"/>
        </w:rPr>
        <w:t xml:space="preserve">2016 election see </w:t>
      </w:r>
      <w:hyperlink w:anchor="_bookmark212" w:history="1">
        <w:r>
          <w:rPr>
            <w:sz w:val="17"/>
          </w:rPr>
          <w:t>Australian Electoral Commission (2017).</w:t>
        </w:r>
      </w:hyperlink>
    </w:p>
    <w:p w:rsidR="00FB0FE6" w:rsidRDefault="00056ECC">
      <w:pPr>
        <w:pStyle w:val="ListParagraph"/>
        <w:numPr>
          <w:ilvl w:val="0"/>
          <w:numId w:val="6"/>
        </w:numPr>
        <w:tabs>
          <w:tab w:val="left" w:pos="853"/>
        </w:tabs>
        <w:spacing w:line="268" w:lineRule="auto"/>
        <w:ind w:left="852" w:right="296" w:hanging="427"/>
        <w:jc w:val="left"/>
        <w:rPr>
          <w:sz w:val="17"/>
        </w:rPr>
      </w:pPr>
      <w:r>
        <w:rPr>
          <w:sz w:val="17"/>
        </w:rPr>
        <w:t xml:space="preserve">All grants were allocated between 2016-17 and 2021-22. Timing varied by program: </w:t>
      </w:r>
      <w:hyperlink w:anchor="_bookmark269" w:history="1">
        <w:r>
          <w:rPr>
            <w:sz w:val="17"/>
          </w:rPr>
          <w:t>NSW</w:t>
        </w:r>
        <w:r>
          <w:rPr>
            <w:spacing w:val="-2"/>
            <w:sz w:val="17"/>
          </w:rPr>
          <w:t xml:space="preserve"> </w:t>
        </w:r>
        <w:r>
          <w:rPr>
            <w:sz w:val="17"/>
          </w:rPr>
          <w:t>Office</w:t>
        </w:r>
        <w:r>
          <w:rPr>
            <w:spacing w:val="-2"/>
            <w:sz w:val="17"/>
          </w:rPr>
          <w:t xml:space="preserve"> </w:t>
        </w:r>
        <w:r>
          <w:rPr>
            <w:sz w:val="17"/>
          </w:rPr>
          <w:t>of</w:t>
        </w:r>
        <w:r>
          <w:rPr>
            <w:spacing w:val="-2"/>
            <w:sz w:val="17"/>
          </w:rPr>
          <w:t xml:space="preserve"> </w:t>
        </w:r>
        <w:r>
          <w:rPr>
            <w:sz w:val="17"/>
          </w:rPr>
          <w:t>Sport</w:t>
        </w:r>
        <w:r>
          <w:rPr>
            <w:spacing w:val="-2"/>
            <w:sz w:val="17"/>
          </w:rPr>
          <w:t xml:space="preserve"> </w:t>
        </w:r>
        <w:r>
          <w:rPr>
            <w:sz w:val="17"/>
          </w:rPr>
          <w:t>(2021b),</w:t>
        </w:r>
      </w:hyperlink>
      <w:r>
        <w:rPr>
          <w:spacing w:val="-2"/>
          <w:sz w:val="17"/>
        </w:rPr>
        <w:t xml:space="preserve"> </w:t>
      </w:r>
      <w:hyperlink w:anchor="_bookmark271" w:history="1">
        <w:r>
          <w:rPr>
            <w:sz w:val="17"/>
          </w:rPr>
          <w:t>NSW</w:t>
        </w:r>
        <w:r>
          <w:rPr>
            <w:spacing w:val="-2"/>
            <w:sz w:val="17"/>
          </w:rPr>
          <w:t xml:space="preserve"> </w:t>
        </w:r>
        <w:r>
          <w:rPr>
            <w:sz w:val="17"/>
          </w:rPr>
          <w:t>Office</w:t>
        </w:r>
        <w:r>
          <w:rPr>
            <w:spacing w:val="-2"/>
            <w:sz w:val="17"/>
          </w:rPr>
          <w:t xml:space="preserve"> </w:t>
        </w:r>
        <w:r>
          <w:rPr>
            <w:sz w:val="17"/>
          </w:rPr>
          <w:t>of</w:t>
        </w:r>
        <w:r>
          <w:rPr>
            <w:spacing w:val="-2"/>
            <w:sz w:val="17"/>
          </w:rPr>
          <w:t xml:space="preserve"> </w:t>
        </w:r>
        <w:r>
          <w:rPr>
            <w:sz w:val="17"/>
          </w:rPr>
          <w:t>Sport</w:t>
        </w:r>
        <w:r>
          <w:rPr>
            <w:spacing w:val="-2"/>
            <w:sz w:val="17"/>
          </w:rPr>
          <w:t xml:space="preserve"> </w:t>
        </w:r>
        <w:r>
          <w:rPr>
            <w:sz w:val="17"/>
          </w:rPr>
          <w:t>(2021c),</w:t>
        </w:r>
      </w:hyperlink>
      <w:r>
        <w:rPr>
          <w:spacing w:val="-2"/>
          <w:sz w:val="17"/>
        </w:rPr>
        <w:t xml:space="preserve"> </w:t>
      </w:r>
      <w:hyperlink w:anchor="_bookmark284" w:history="1">
        <w:r>
          <w:rPr>
            <w:sz w:val="17"/>
          </w:rPr>
          <w:t>Public</w:t>
        </w:r>
      </w:hyperlink>
      <w:r>
        <w:rPr>
          <w:sz w:val="17"/>
        </w:rPr>
        <w:t xml:space="preserve"> </w:t>
      </w:r>
      <w:hyperlink w:anchor="_bookmark284" w:history="1">
        <w:r>
          <w:rPr>
            <w:sz w:val="17"/>
          </w:rPr>
          <w:t>Accountability Committee NSW (2022),</w:t>
        </w:r>
      </w:hyperlink>
      <w:r>
        <w:rPr>
          <w:sz w:val="17"/>
        </w:rPr>
        <w:t xml:space="preserve"> </w:t>
      </w:r>
      <w:hyperlink w:anchor="_bookmark287" w:history="1">
        <w:r>
          <w:rPr>
            <w:sz w:val="17"/>
          </w:rPr>
          <w:t>Queensland Government (2020)</w:t>
        </w:r>
      </w:hyperlink>
      <w:r>
        <w:rPr>
          <w:spacing w:val="40"/>
          <w:sz w:val="17"/>
        </w:rPr>
        <w:t xml:space="preserve"> </w:t>
      </w:r>
      <w:r>
        <w:rPr>
          <w:sz w:val="17"/>
        </w:rPr>
        <w:t xml:space="preserve">and </w:t>
      </w:r>
      <w:hyperlink w:anchor="_bookmark235" w:history="1">
        <w:r>
          <w:rPr>
            <w:sz w:val="17"/>
          </w:rPr>
          <w:t>Department of Land, Water, and Planning (2022).</w:t>
        </w:r>
      </w:hyperlink>
      <w:r>
        <w:rPr>
          <w:sz w:val="17"/>
        </w:rPr>
        <w:t xml:space="preserve"> The NSW Stronger Communities Fund covered round two (tied grants round) from 2017-18 to</w:t>
      </w:r>
    </w:p>
    <w:p w:rsidR="00FB0FE6" w:rsidRDefault="00056ECC">
      <w:pPr>
        <w:spacing w:before="2" w:line="268" w:lineRule="auto"/>
        <w:ind w:left="852"/>
        <w:rPr>
          <w:sz w:val="17"/>
        </w:rPr>
      </w:pPr>
      <w:r>
        <w:rPr>
          <w:sz w:val="17"/>
        </w:rPr>
        <w:t>2018-19. The</w:t>
      </w:r>
      <w:r>
        <w:rPr>
          <w:spacing w:val="-3"/>
          <w:sz w:val="17"/>
        </w:rPr>
        <w:t xml:space="preserve"> </w:t>
      </w:r>
      <w:r>
        <w:rPr>
          <w:sz w:val="17"/>
        </w:rPr>
        <w:t>Victorian</w:t>
      </w:r>
      <w:r>
        <w:rPr>
          <w:spacing w:val="-3"/>
          <w:sz w:val="17"/>
        </w:rPr>
        <w:t xml:space="preserve"> </w:t>
      </w:r>
      <w:r>
        <w:rPr>
          <w:sz w:val="17"/>
        </w:rPr>
        <w:t>Living</w:t>
      </w:r>
      <w:r>
        <w:rPr>
          <w:spacing w:val="-3"/>
          <w:sz w:val="17"/>
        </w:rPr>
        <w:t xml:space="preserve"> </w:t>
      </w:r>
      <w:r>
        <w:rPr>
          <w:sz w:val="17"/>
        </w:rPr>
        <w:t>Heritage</w:t>
      </w:r>
      <w:r>
        <w:rPr>
          <w:spacing w:val="-3"/>
          <w:sz w:val="17"/>
        </w:rPr>
        <w:t xml:space="preserve"> </w:t>
      </w:r>
      <w:r>
        <w:rPr>
          <w:sz w:val="17"/>
        </w:rPr>
        <w:t>Grants</w:t>
      </w:r>
      <w:r>
        <w:rPr>
          <w:spacing w:val="-3"/>
          <w:sz w:val="17"/>
        </w:rPr>
        <w:t xml:space="preserve"> </w:t>
      </w:r>
      <w:r>
        <w:rPr>
          <w:sz w:val="17"/>
        </w:rPr>
        <w:t>were</w:t>
      </w:r>
      <w:r>
        <w:rPr>
          <w:spacing w:val="-3"/>
          <w:sz w:val="17"/>
        </w:rPr>
        <w:t xml:space="preserve"> </w:t>
      </w:r>
      <w:r>
        <w:rPr>
          <w:sz w:val="17"/>
        </w:rPr>
        <w:t>allocated</w:t>
      </w:r>
      <w:r>
        <w:rPr>
          <w:spacing w:val="-3"/>
          <w:sz w:val="17"/>
        </w:rPr>
        <w:t xml:space="preserve"> </w:t>
      </w:r>
      <w:r>
        <w:rPr>
          <w:sz w:val="17"/>
        </w:rPr>
        <w:t>between</w:t>
      </w:r>
      <w:r>
        <w:rPr>
          <w:spacing w:val="-3"/>
          <w:sz w:val="17"/>
        </w:rPr>
        <w:t xml:space="preserve"> </w:t>
      </w:r>
      <w:r>
        <w:rPr>
          <w:sz w:val="17"/>
        </w:rPr>
        <w:t>2016-17 and 2021-22, and include Major Building Project grants.</w:t>
      </w:r>
    </w:p>
    <w:p w:rsidR="00FB0FE6" w:rsidRDefault="00056ECC">
      <w:pPr>
        <w:rPr>
          <w:sz w:val="20"/>
        </w:rPr>
      </w:pPr>
      <w:r>
        <w:br w:type="column"/>
      </w:r>
    </w:p>
    <w:p w:rsidR="00FB0FE6" w:rsidRDefault="00FB0FE6">
      <w:pPr>
        <w:pStyle w:val="BodyText"/>
      </w:pPr>
    </w:p>
    <w:p w:rsidR="00FB0FE6" w:rsidRDefault="00FB0FE6">
      <w:pPr>
        <w:pStyle w:val="BodyText"/>
      </w:pPr>
    </w:p>
    <w:p w:rsidR="00FB0FE6" w:rsidRDefault="00FB0FE6">
      <w:pPr>
        <w:pStyle w:val="BodyText"/>
      </w:pPr>
    </w:p>
    <w:p w:rsidR="00FB0FE6" w:rsidRDefault="00FB0FE6">
      <w:pPr>
        <w:pStyle w:val="BodyText"/>
      </w:pPr>
    </w:p>
    <w:p w:rsidR="00FB0FE6" w:rsidRDefault="00056ECC">
      <w:pPr>
        <w:pStyle w:val="BodyText"/>
        <w:spacing w:before="6"/>
        <w:rPr>
          <w:sz w:val="10"/>
        </w:rPr>
      </w:pPr>
      <w:r>
        <w:pict>
          <v:shape id="docshape428" o:spid="_x0000_s1026" style="position:absolute;margin-left:448.35pt;margin-top:7.25pt;width:131.35pt;height:.1pt;z-index:-15675392;mso-wrap-distance-left:0;mso-wrap-distance-right:0;mso-position-horizontal-relative:page" coordorigin="8967,145" coordsize="2627,0" path="m8967,145r2627,e" filled="f" strokeweight=".14042mm">
            <v:path arrowok="t"/>
            <w10:wrap type="topAndBottom" anchorx="page"/>
          </v:shape>
        </w:pict>
      </w:r>
    </w:p>
    <w:bookmarkStart w:id="204" w:name="_bookmark196"/>
    <w:bookmarkEnd w:id="204"/>
    <w:p w:rsidR="00FB0FE6" w:rsidRDefault="00056ECC">
      <w:pPr>
        <w:pStyle w:val="ListParagraph"/>
        <w:numPr>
          <w:ilvl w:val="0"/>
          <w:numId w:val="6"/>
        </w:numPr>
        <w:tabs>
          <w:tab w:val="left" w:pos="853"/>
        </w:tabs>
        <w:spacing w:before="45"/>
        <w:ind w:left="852" w:hanging="427"/>
        <w:jc w:val="left"/>
        <w:rPr>
          <w:sz w:val="17"/>
        </w:rPr>
      </w:pPr>
      <w:r>
        <w:rPr>
          <w:sz w:val="17"/>
        </w:rPr>
        <w:fldChar w:fldCharType="begin"/>
      </w:r>
      <w:r>
        <w:rPr>
          <w:sz w:val="17"/>
        </w:rPr>
        <w:instrText xml:space="preserve"> HYPERLINK \l "_bookmark284" </w:instrText>
      </w:r>
      <w:r>
        <w:rPr>
          <w:sz w:val="17"/>
        </w:rPr>
        <w:fldChar w:fldCharType="separate"/>
      </w:r>
      <w:bookmarkStart w:id="205" w:name="_bookmark197"/>
      <w:bookmarkEnd w:id="205"/>
      <w:r>
        <w:rPr>
          <w:sz w:val="17"/>
        </w:rPr>
        <w:t>Public</w:t>
      </w:r>
      <w:r>
        <w:rPr>
          <w:spacing w:val="-1"/>
          <w:sz w:val="17"/>
        </w:rPr>
        <w:t xml:space="preserve"> </w:t>
      </w:r>
      <w:r>
        <w:rPr>
          <w:sz w:val="17"/>
        </w:rPr>
        <w:t>Accountability</w:t>
      </w:r>
      <w:r>
        <w:rPr>
          <w:spacing w:val="-1"/>
          <w:sz w:val="17"/>
        </w:rPr>
        <w:t xml:space="preserve"> </w:t>
      </w:r>
      <w:r>
        <w:rPr>
          <w:sz w:val="17"/>
        </w:rPr>
        <w:t>Committee</w:t>
      </w:r>
      <w:r>
        <w:rPr>
          <w:spacing w:val="-1"/>
          <w:sz w:val="17"/>
        </w:rPr>
        <w:t xml:space="preserve"> </w:t>
      </w:r>
      <w:r>
        <w:rPr>
          <w:sz w:val="17"/>
        </w:rPr>
        <w:t>NSW</w:t>
      </w:r>
      <w:r>
        <w:rPr>
          <w:spacing w:val="-1"/>
          <w:sz w:val="17"/>
        </w:rPr>
        <w:t xml:space="preserve"> </w:t>
      </w:r>
      <w:r>
        <w:rPr>
          <w:spacing w:val="-2"/>
          <w:sz w:val="17"/>
        </w:rPr>
        <w:t>(2022).</w:t>
      </w:r>
      <w:r>
        <w:rPr>
          <w:spacing w:val="-2"/>
          <w:sz w:val="17"/>
        </w:rPr>
        <w:fldChar w:fldCharType="end"/>
      </w:r>
    </w:p>
    <w:p w:rsidR="00FB0FE6" w:rsidRDefault="00056ECC">
      <w:pPr>
        <w:pStyle w:val="ListParagraph"/>
        <w:numPr>
          <w:ilvl w:val="0"/>
          <w:numId w:val="6"/>
        </w:numPr>
        <w:tabs>
          <w:tab w:val="left" w:pos="853"/>
        </w:tabs>
        <w:spacing w:before="24" w:line="268" w:lineRule="auto"/>
        <w:ind w:left="852" w:right="169" w:hanging="427"/>
        <w:jc w:val="left"/>
        <w:rPr>
          <w:sz w:val="17"/>
        </w:rPr>
      </w:pPr>
      <w:r>
        <w:rPr>
          <w:sz w:val="17"/>
        </w:rPr>
        <w:t>For</w:t>
      </w:r>
      <w:r>
        <w:rPr>
          <w:spacing w:val="-2"/>
          <w:sz w:val="17"/>
        </w:rPr>
        <w:t xml:space="preserve"> </w:t>
      </w:r>
      <w:r>
        <w:rPr>
          <w:sz w:val="17"/>
        </w:rPr>
        <w:t>the</w:t>
      </w:r>
      <w:r>
        <w:rPr>
          <w:spacing w:val="-2"/>
          <w:sz w:val="17"/>
        </w:rPr>
        <w:t xml:space="preserve"> </w:t>
      </w:r>
      <w:r>
        <w:rPr>
          <w:sz w:val="17"/>
        </w:rPr>
        <w:t>2016</w:t>
      </w:r>
      <w:r>
        <w:rPr>
          <w:spacing w:val="-2"/>
          <w:sz w:val="17"/>
        </w:rPr>
        <w:t xml:space="preserve"> </w:t>
      </w:r>
      <w:r>
        <w:rPr>
          <w:sz w:val="17"/>
        </w:rPr>
        <w:t>federal</w:t>
      </w:r>
      <w:r>
        <w:rPr>
          <w:spacing w:val="-2"/>
          <w:sz w:val="17"/>
        </w:rPr>
        <w:t xml:space="preserve"> </w:t>
      </w:r>
      <w:r>
        <w:rPr>
          <w:sz w:val="17"/>
        </w:rPr>
        <w:t>election</w:t>
      </w:r>
      <w:r>
        <w:rPr>
          <w:spacing w:val="-2"/>
          <w:sz w:val="17"/>
        </w:rPr>
        <w:t xml:space="preserve"> </w:t>
      </w:r>
      <w:r>
        <w:rPr>
          <w:sz w:val="17"/>
        </w:rPr>
        <w:t>see</w:t>
      </w:r>
      <w:r>
        <w:rPr>
          <w:spacing w:val="-2"/>
          <w:sz w:val="17"/>
        </w:rPr>
        <w:t xml:space="preserve"> </w:t>
      </w:r>
      <w:hyperlink w:anchor="_bookmark246" w:history="1">
        <w:r>
          <w:rPr>
            <w:sz w:val="17"/>
          </w:rPr>
          <w:t>Green</w:t>
        </w:r>
        <w:r>
          <w:rPr>
            <w:spacing w:val="-2"/>
            <w:sz w:val="17"/>
          </w:rPr>
          <w:t xml:space="preserve"> </w:t>
        </w:r>
        <w:r>
          <w:rPr>
            <w:sz w:val="17"/>
          </w:rPr>
          <w:t>(2016).</w:t>
        </w:r>
      </w:hyperlink>
      <w:r>
        <w:rPr>
          <w:sz w:val="17"/>
        </w:rPr>
        <w:t xml:space="preserve"> For</w:t>
      </w:r>
      <w:r>
        <w:rPr>
          <w:spacing w:val="-2"/>
          <w:sz w:val="17"/>
        </w:rPr>
        <w:t xml:space="preserve"> </w:t>
      </w:r>
      <w:r>
        <w:rPr>
          <w:sz w:val="17"/>
        </w:rPr>
        <w:t>the</w:t>
      </w:r>
      <w:r>
        <w:rPr>
          <w:spacing w:val="-2"/>
          <w:sz w:val="17"/>
        </w:rPr>
        <w:t xml:space="preserve"> </w:t>
      </w:r>
      <w:r>
        <w:rPr>
          <w:sz w:val="17"/>
        </w:rPr>
        <w:t>2019</w:t>
      </w:r>
      <w:r>
        <w:rPr>
          <w:spacing w:val="-2"/>
          <w:sz w:val="17"/>
        </w:rPr>
        <w:t xml:space="preserve"> </w:t>
      </w:r>
      <w:r>
        <w:rPr>
          <w:sz w:val="17"/>
        </w:rPr>
        <w:t>federal</w:t>
      </w:r>
      <w:r>
        <w:rPr>
          <w:spacing w:val="-2"/>
          <w:sz w:val="17"/>
        </w:rPr>
        <w:t xml:space="preserve"> </w:t>
      </w:r>
      <w:r>
        <w:rPr>
          <w:sz w:val="17"/>
        </w:rPr>
        <w:t>election</w:t>
      </w:r>
      <w:r>
        <w:rPr>
          <w:spacing w:val="-2"/>
          <w:sz w:val="17"/>
        </w:rPr>
        <w:t xml:space="preserve"> </w:t>
      </w:r>
      <w:r>
        <w:rPr>
          <w:sz w:val="17"/>
        </w:rPr>
        <w:t xml:space="preserve">see </w:t>
      </w:r>
      <w:hyperlink w:anchor="_bookmark248" w:history="1">
        <w:r>
          <w:rPr>
            <w:sz w:val="17"/>
          </w:rPr>
          <w:t>Green (2020a).</w:t>
        </w:r>
      </w:hyperlink>
      <w:r>
        <w:rPr>
          <w:sz w:val="17"/>
        </w:rPr>
        <w:t xml:space="preserve"> For the 2015 NSW election see </w:t>
      </w:r>
      <w:hyperlink w:anchor="_bookmark304" w:history="1">
        <w:r>
          <w:rPr>
            <w:sz w:val="17"/>
          </w:rPr>
          <w:t>Wikipedia (2015).</w:t>
        </w:r>
      </w:hyperlink>
      <w:r>
        <w:rPr>
          <w:sz w:val="17"/>
        </w:rPr>
        <w:t xml:space="preserve"> For the 2019 NSW election see </w:t>
      </w:r>
      <w:hyperlink w:anchor="_bookmark247" w:history="1">
        <w:r>
          <w:rPr>
            <w:sz w:val="17"/>
          </w:rPr>
          <w:t>Green (2019).</w:t>
        </w:r>
      </w:hyperlink>
      <w:r>
        <w:rPr>
          <w:sz w:val="17"/>
        </w:rPr>
        <w:t xml:space="preserve"> For the 2014 Victorian election see </w:t>
      </w:r>
      <w:hyperlink w:anchor="_bookmark296" w:history="1">
        <w:r>
          <w:rPr>
            <w:sz w:val="17"/>
          </w:rPr>
          <w:t>The Tally</w:t>
        </w:r>
      </w:hyperlink>
      <w:r>
        <w:rPr>
          <w:sz w:val="17"/>
        </w:rPr>
        <w:t xml:space="preserve"> </w:t>
      </w:r>
      <w:hyperlink w:anchor="_bookmark296" w:history="1">
        <w:r>
          <w:rPr>
            <w:sz w:val="17"/>
          </w:rPr>
          <w:t>Room</w:t>
        </w:r>
        <w:r>
          <w:rPr>
            <w:spacing w:val="-3"/>
            <w:sz w:val="17"/>
          </w:rPr>
          <w:t xml:space="preserve"> </w:t>
        </w:r>
        <w:r>
          <w:rPr>
            <w:sz w:val="17"/>
          </w:rPr>
          <w:t>(2018).</w:t>
        </w:r>
      </w:hyperlink>
      <w:r>
        <w:rPr>
          <w:sz w:val="17"/>
        </w:rPr>
        <w:t xml:space="preserve"> For</w:t>
      </w:r>
      <w:r>
        <w:rPr>
          <w:spacing w:val="-3"/>
          <w:sz w:val="17"/>
        </w:rPr>
        <w:t xml:space="preserve"> </w:t>
      </w:r>
      <w:r>
        <w:rPr>
          <w:sz w:val="17"/>
        </w:rPr>
        <w:t>the</w:t>
      </w:r>
      <w:r>
        <w:rPr>
          <w:spacing w:val="-3"/>
          <w:sz w:val="17"/>
        </w:rPr>
        <w:t xml:space="preserve"> </w:t>
      </w:r>
      <w:r>
        <w:rPr>
          <w:sz w:val="17"/>
        </w:rPr>
        <w:t>2018</w:t>
      </w:r>
      <w:r>
        <w:rPr>
          <w:spacing w:val="-3"/>
          <w:sz w:val="17"/>
        </w:rPr>
        <w:t xml:space="preserve"> </w:t>
      </w:r>
      <w:r>
        <w:rPr>
          <w:sz w:val="17"/>
        </w:rPr>
        <w:t>Victorian</w:t>
      </w:r>
      <w:r>
        <w:rPr>
          <w:spacing w:val="-3"/>
          <w:sz w:val="17"/>
        </w:rPr>
        <w:t xml:space="preserve"> </w:t>
      </w:r>
      <w:r>
        <w:rPr>
          <w:sz w:val="17"/>
        </w:rPr>
        <w:t>election</w:t>
      </w:r>
      <w:r>
        <w:rPr>
          <w:spacing w:val="-3"/>
          <w:sz w:val="17"/>
        </w:rPr>
        <w:t xml:space="preserve"> </w:t>
      </w:r>
      <w:r>
        <w:rPr>
          <w:sz w:val="17"/>
        </w:rPr>
        <w:t>see</w:t>
      </w:r>
      <w:r>
        <w:rPr>
          <w:spacing w:val="-3"/>
          <w:sz w:val="17"/>
        </w:rPr>
        <w:t xml:space="preserve"> </w:t>
      </w:r>
      <w:hyperlink w:anchor="_bookmark250" w:history="1">
        <w:r>
          <w:rPr>
            <w:sz w:val="17"/>
          </w:rPr>
          <w:t>Green</w:t>
        </w:r>
        <w:r>
          <w:rPr>
            <w:spacing w:val="-3"/>
            <w:sz w:val="17"/>
          </w:rPr>
          <w:t xml:space="preserve"> </w:t>
        </w:r>
        <w:r>
          <w:rPr>
            <w:sz w:val="17"/>
          </w:rPr>
          <w:t>(2021).</w:t>
        </w:r>
      </w:hyperlink>
      <w:r>
        <w:rPr>
          <w:sz w:val="17"/>
        </w:rPr>
        <w:t xml:space="preserve"> And</w:t>
      </w:r>
      <w:r>
        <w:rPr>
          <w:spacing w:val="-3"/>
          <w:sz w:val="17"/>
        </w:rPr>
        <w:t xml:space="preserve"> </w:t>
      </w:r>
      <w:r>
        <w:rPr>
          <w:sz w:val="17"/>
        </w:rPr>
        <w:t>for</w:t>
      </w:r>
      <w:r>
        <w:rPr>
          <w:spacing w:val="-3"/>
          <w:sz w:val="17"/>
        </w:rPr>
        <w:t xml:space="preserve"> </w:t>
      </w:r>
      <w:r>
        <w:rPr>
          <w:sz w:val="17"/>
        </w:rPr>
        <w:t>the</w:t>
      </w:r>
      <w:r>
        <w:rPr>
          <w:spacing w:val="-3"/>
          <w:sz w:val="17"/>
        </w:rPr>
        <w:t xml:space="preserve"> </w:t>
      </w:r>
      <w:r>
        <w:rPr>
          <w:sz w:val="17"/>
        </w:rPr>
        <w:t xml:space="preserve">2017 </w:t>
      </w:r>
      <w:bookmarkStart w:id="206" w:name="_bookmark198"/>
      <w:bookmarkEnd w:id="206"/>
      <w:r>
        <w:rPr>
          <w:sz w:val="17"/>
        </w:rPr>
        <w:t xml:space="preserve">Queensland election see </w:t>
      </w:r>
      <w:hyperlink w:anchor="_bookmark249" w:history="1">
        <w:r>
          <w:rPr>
            <w:sz w:val="17"/>
          </w:rPr>
          <w:t>Green (2020b).</w:t>
        </w:r>
      </w:hyperlink>
    </w:p>
    <w:p w:rsidR="00FB0FE6" w:rsidRDefault="00056ECC">
      <w:pPr>
        <w:pStyle w:val="ListParagraph"/>
        <w:numPr>
          <w:ilvl w:val="0"/>
          <w:numId w:val="6"/>
        </w:numPr>
        <w:tabs>
          <w:tab w:val="left" w:pos="853"/>
        </w:tabs>
        <w:spacing w:before="1"/>
        <w:ind w:left="852" w:hanging="427"/>
        <w:jc w:val="left"/>
        <w:rPr>
          <w:sz w:val="17"/>
        </w:rPr>
      </w:pPr>
      <w:hyperlink w:anchor="_bookmark282" w:history="1">
        <w:r>
          <w:rPr>
            <w:sz w:val="17"/>
          </w:rPr>
          <w:t xml:space="preserve">Parliamentary Education Office </w:t>
        </w:r>
        <w:r>
          <w:rPr>
            <w:spacing w:val="-2"/>
            <w:sz w:val="17"/>
          </w:rPr>
          <w:t>(2022).</w:t>
        </w:r>
      </w:hyperlink>
    </w:p>
    <w:p w:rsidR="00FB0FE6" w:rsidRDefault="00FB0FE6">
      <w:pPr>
        <w:rPr>
          <w:sz w:val="17"/>
        </w:rPr>
        <w:sectPr w:rsidR="00FB0FE6">
          <w:type w:val="continuous"/>
          <w:pgSz w:w="16840" w:h="11910" w:orient="landscape"/>
          <w:pgMar w:top="1340" w:right="1140" w:bottom="280" w:left="860" w:header="689" w:footer="991" w:gutter="0"/>
          <w:cols w:num="2" w:space="720" w:equalWidth="0">
            <w:col w:w="6879" w:space="784"/>
            <w:col w:w="7177"/>
          </w:cols>
        </w:sectPr>
      </w:pPr>
    </w:p>
    <w:p w:rsidR="00FB0FE6" w:rsidRDefault="00FB0FE6">
      <w:pPr>
        <w:pStyle w:val="BodyText"/>
        <w:spacing w:before="2"/>
        <w:rPr>
          <w:sz w:val="11"/>
        </w:rPr>
      </w:pPr>
    </w:p>
    <w:p w:rsidR="00FB0FE6" w:rsidRDefault="00056ECC">
      <w:pPr>
        <w:spacing w:before="106"/>
        <w:ind w:left="443"/>
        <w:rPr>
          <w:b/>
          <w:sz w:val="27"/>
        </w:rPr>
      </w:pPr>
      <w:r>
        <w:rPr>
          <w:b/>
          <w:color w:val="F2901D"/>
          <w:spacing w:val="-2"/>
          <w:sz w:val="27"/>
        </w:rPr>
        <w:t>Bibliography</w:t>
      </w:r>
    </w:p>
    <w:p w:rsidR="00FB0FE6" w:rsidRDefault="00FB0FE6">
      <w:pPr>
        <w:pStyle w:val="BodyText"/>
        <w:spacing w:before="1"/>
        <w:rPr>
          <w:b/>
        </w:rPr>
      </w:pPr>
    </w:p>
    <w:p w:rsidR="00FB0FE6" w:rsidRDefault="00FB0FE6">
      <w:pPr>
        <w:sectPr w:rsidR="00FB0FE6">
          <w:pgSz w:w="16840" w:h="11910" w:orient="landscape"/>
          <w:pgMar w:top="1340" w:right="1140" w:bottom="1200" w:left="860" w:header="689" w:footer="991" w:gutter="0"/>
          <w:cols w:space="720"/>
        </w:sectPr>
      </w:pPr>
    </w:p>
    <w:p w:rsidR="00FB0FE6" w:rsidRDefault="00056ECC">
      <w:pPr>
        <w:tabs>
          <w:tab w:val="left" w:pos="8106"/>
          <w:tab w:val="left" w:pos="8720"/>
        </w:tabs>
        <w:spacing w:before="103"/>
        <w:ind w:left="443"/>
        <w:rPr>
          <w:rFonts w:ascii="Times New Roman" w:hAnsi="Times New Roman"/>
          <w:sz w:val="17"/>
        </w:rPr>
      </w:pPr>
      <w:bookmarkStart w:id="207" w:name="_bookmark199"/>
      <w:bookmarkEnd w:id="207"/>
      <w:r>
        <w:rPr>
          <w:sz w:val="17"/>
        </w:rPr>
        <w:t>ABC</w:t>
      </w:r>
      <w:r>
        <w:rPr>
          <w:spacing w:val="-1"/>
          <w:sz w:val="17"/>
        </w:rPr>
        <w:t xml:space="preserve"> </w:t>
      </w:r>
      <w:r>
        <w:rPr>
          <w:sz w:val="17"/>
        </w:rPr>
        <w:t>News (2020). “Bridget</w:t>
      </w:r>
      <w:r>
        <w:rPr>
          <w:spacing w:val="-1"/>
          <w:sz w:val="17"/>
        </w:rPr>
        <w:t xml:space="preserve"> </w:t>
      </w:r>
      <w:r>
        <w:rPr>
          <w:sz w:val="17"/>
        </w:rPr>
        <w:t>McKenzie quits frontbench after</w:t>
      </w:r>
      <w:r>
        <w:rPr>
          <w:spacing w:val="-1"/>
          <w:sz w:val="17"/>
        </w:rPr>
        <w:t xml:space="preserve"> </w:t>
      </w:r>
      <w:r>
        <w:rPr>
          <w:sz w:val="17"/>
        </w:rPr>
        <w:t xml:space="preserve">report finds she </w:t>
      </w:r>
      <w:r>
        <w:rPr>
          <w:spacing w:val="-2"/>
          <w:sz w:val="17"/>
        </w:rPr>
        <w:t>breached</w:t>
      </w:r>
      <w:r>
        <w:rPr>
          <w:sz w:val="17"/>
        </w:rPr>
        <w:tab/>
      </w:r>
      <w:bookmarkStart w:id="208" w:name="_bookmark200"/>
      <w:bookmarkEnd w:id="208"/>
      <w:r>
        <w:rPr>
          <w:rFonts w:ascii="Times New Roman" w:hAnsi="Times New Roman"/>
          <w:sz w:val="17"/>
          <w:u w:val="single"/>
        </w:rPr>
        <w:tab/>
      </w:r>
    </w:p>
    <w:p w:rsidR="00FB0FE6" w:rsidRDefault="00056ECC">
      <w:pPr>
        <w:spacing w:before="23" w:line="268" w:lineRule="auto"/>
        <w:ind w:left="1163" w:right="2029"/>
        <w:rPr>
          <w:sz w:val="17"/>
        </w:rPr>
      </w:pPr>
      <w:proofErr w:type="gramStart"/>
      <w:r>
        <w:rPr>
          <w:sz w:val="17"/>
        </w:rPr>
        <w:t>ministerial</w:t>
      </w:r>
      <w:proofErr w:type="gramEnd"/>
      <w:r>
        <w:rPr>
          <w:spacing w:val="-8"/>
          <w:sz w:val="17"/>
        </w:rPr>
        <w:t xml:space="preserve"> </w:t>
      </w:r>
      <w:r>
        <w:rPr>
          <w:sz w:val="17"/>
        </w:rPr>
        <w:t>standards”.</w:t>
      </w:r>
      <w:r>
        <w:rPr>
          <w:spacing w:val="-8"/>
          <w:sz w:val="17"/>
        </w:rPr>
        <w:t xml:space="preserve"> </w:t>
      </w:r>
      <w:r>
        <w:rPr>
          <w:i/>
          <w:sz w:val="17"/>
        </w:rPr>
        <w:t>ABC</w:t>
      </w:r>
      <w:r>
        <w:rPr>
          <w:i/>
          <w:spacing w:val="-8"/>
          <w:sz w:val="17"/>
        </w:rPr>
        <w:t xml:space="preserve"> </w:t>
      </w:r>
      <w:r>
        <w:rPr>
          <w:i/>
          <w:sz w:val="17"/>
        </w:rPr>
        <w:t>News</w:t>
      </w:r>
      <w:r>
        <w:rPr>
          <w:sz w:val="17"/>
        </w:rPr>
        <w:t>.</w:t>
      </w:r>
      <w:r>
        <w:rPr>
          <w:spacing w:val="-8"/>
          <w:sz w:val="17"/>
        </w:rPr>
        <w:t xml:space="preserve"> </w:t>
      </w:r>
      <w:hyperlink r:id="rId58">
        <w:r>
          <w:rPr>
            <w:color w:val="0000FF"/>
            <w:sz w:val="17"/>
          </w:rPr>
          <w:t>https://www.abc.net.au/news/2020-02-</w:t>
        </w:r>
      </w:hyperlink>
      <w:r>
        <w:rPr>
          <w:color w:val="0000FF"/>
          <w:sz w:val="17"/>
        </w:rPr>
        <w:t xml:space="preserve"> </w:t>
      </w:r>
      <w:hyperlink r:id="rId59">
        <w:r>
          <w:rPr>
            <w:color w:val="0000FF"/>
            <w:spacing w:val="-2"/>
            <w:sz w:val="17"/>
          </w:rPr>
          <w:t>02/bridget-mckenzie-quits-over-ministerial-standards-breach/11896610</w:t>
        </w:r>
      </w:hyperlink>
      <w:r>
        <w:rPr>
          <w:spacing w:val="-2"/>
          <w:sz w:val="17"/>
        </w:rPr>
        <w:t>.</w:t>
      </w:r>
    </w:p>
    <w:p w:rsidR="00FB0FE6" w:rsidRDefault="00056ECC">
      <w:pPr>
        <w:tabs>
          <w:tab w:val="left" w:pos="8106"/>
          <w:tab w:val="left" w:pos="8720"/>
        </w:tabs>
        <w:spacing w:before="135" w:line="268" w:lineRule="auto"/>
        <w:ind w:left="1163" w:hanging="720"/>
        <w:rPr>
          <w:rFonts w:ascii="Times New Roman"/>
          <w:sz w:val="17"/>
        </w:rPr>
      </w:pPr>
      <w:bookmarkStart w:id="209" w:name="_bookmark201"/>
      <w:bookmarkEnd w:id="209"/>
      <w:r>
        <w:rPr>
          <w:sz w:val="17"/>
        </w:rPr>
        <w:t xml:space="preserve">Access Economics (2006). </w:t>
      </w:r>
      <w:r>
        <w:rPr>
          <w:i/>
          <w:sz w:val="17"/>
        </w:rPr>
        <w:t>Appendix 2: The costs of federalism</w:t>
      </w:r>
      <w:r>
        <w:rPr>
          <w:sz w:val="17"/>
        </w:rPr>
        <w:t xml:space="preserve">. </w:t>
      </w:r>
      <w:hyperlink r:id="rId60">
        <w:r>
          <w:rPr>
            <w:color w:val="0000FF"/>
            <w:spacing w:val="-2"/>
            <w:sz w:val="17"/>
          </w:rPr>
          <w:t>https://d3n8a8pro7vhmx.cloudfront.net/bca/pages/2698/attachments/original</w:t>
        </w:r>
      </w:hyperlink>
      <w:r>
        <w:rPr>
          <w:color w:val="0000FF"/>
          <w:sz w:val="17"/>
        </w:rPr>
        <w:tab/>
      </w:r>
      <w:bookmarkStart w:id="210" w:name="_bookmark202"/>
      <w:bookmarkEnd w:id="210"/>
      <w:r>
        <w:rPr>
          <w:rFonts w:ascii="Times New Roman"/>
          <w:color w:val="0000FF"/>
          <w:sz w:val="17"/>
          <w:u w:val="single" w:color="000000"/>
        </w:rPr>
        <w:tab/>
      </w:r>
    </w:p>
    <w:p w:rsidR="00FB0FE6" w:rsidRDefault="00056ECC">
      <w:pPr>
        <w:spacing w:before="1" w:line="268" w:lineRule="auto"/>
        <w:ind w:left="1163" w:right="2029"/>
        <w:rPr>
          <w:sz w:val="17"/>
        </w:rPr>
      </w:pPr>
      <w:hyperlink r:id="rId61">
        <w:r>
          <w:rPr>
            <w:color w:val="0000FF"/>
            <w:spacing w:val="-2"/>
            <w:sz w:val="17"/>
          </w:rPr>
          <w:t>/1532661118/appendix-2_the-costs-of-federalism_28-10-</w:t>
        </w:r>
      </w:hyperlink>
      <w:r>
        <w:rPr>
          <w:color w:val="0000FF"/>
          <w:spacing w:val="-2"/>
          <w:sz w:val="17"/>
        </w:rPr>
        <w:t xml:space="preserve"> </w:t>
      </w:r>
      <w:hyperlink r:id="rId62">
        <w:r>
          <w:rPr>
            <w:color w:val="0000FF"/>
            <w:spacing w:val="-2"/>
            <w:sz w:val="17"/>
          </w:rPr>
          <w:t>2006_%5C%281%5C%29.pdf?1532661118</w:t>
        </w:r>
      </w:hyperlink>
      <w:r>
        <w:rPr>
          <w:spacing w:val="-2"/>
          <w:sz w:val="17"/>
        </w:rPr>
        <w:t>.</w:t>
      </w:r>
    </w:p>
    <w:p w:rsidR="00FB0FE6" w:rsidRDefault="00056ECC">
      <w:pPr>
        <w:spacing w:before="135"/>
        <w:ind w:left="443"/>
        <w:rPr>
          <w:sz w:val="17"/>
        </w:rPr>
      </w:pPr>
      <w:bookmarkStart w:id="211" w:name="_bookmark203"/>
      <w:bookmarkEnd w:id="211"/>
      <w:r>
        <w:rPr>
          <w:sz w:val="17"/>
        </w:rPr>
        <w:t>Accountability</w:t>
      </w:r>
      <w:r>
        <w:rPr>
          <w:spacing w:val="-5"/>
          <w:sz w:val="17"/>
        </w:rPr>
        <w:t xml:space="preserve"> </w:t>
      </w:r>
      <w:r>
        <w:rPr>
          <w:sz w:val="17"/>
        </w:rPr>
        <w:t>Round</w:t>
      </w:r>
      <w:r>
        <w:rPr>
          <w:spacing w:val="-4"/>
          <w:sz w:val="17"/>
        </w:rPr>
        <w:t xml:space="preserve"> </w:t>
      </w:r>
      <w:r>
        <w:rPr>
          <w:sz w:val="17"/>
        </w:rPr>
        <w:t>Table</w:t>
      </w:r>
      <w:r>
        <w:rPr>
          <w:spacing w:val="-5"/>
          <w:sz w:val="17"/>
        </w:rPr>
        <w:t xml:space="preserve"> </w:t>
      </w:r>
      <w:r>
        <w:rPr>
          <w:sz w:val="17"/>
        </w:rPr>
        <w:t>(2015).</w:t>
      </w:r>
      <w:r>
        <w:rPr>
          <w:spacing w:val="-4"/>
          <w:sz w:val="17"/>
        </w:rPr>
        <w:t xml:space="preserve"> </w:t>
      </w:r>
      <w:r>
        <w:rPr>
          <w:i/>
          <w:sz w:val="17"/>
        </w:rPr>
        <w:t>The</w:t>
      </w:r>
      <w:r>
        <w:rPr>
          <w:i/>
          <w:spacing w:val="-5"/>
          <w:sz w:val="17"/>
        </w:rPr>
        <w:t xml:space="preserve"> </w:t>
      </w:r>
      <w:r>
        <w:rPr>
          <w:i/>
          <w:sz w:val="17"/>
        </w:rPr>
        <w:t>Fitzgerald</w:t>
      </w:r>
      <w:r>
        <w:rPr>
          <w:i/>
          <w:spacing w:val="-4"/>
          <w:sz w:val="17"/>
        </w:rPr>
        <w:t xml:space="preserve"> </w:t>
      </w:r>
      <w:r>
        <w:rPr>
          <w:i/>
          <w:spacing w:val="-2"/>
          <w:sz w:val="17"/>
        </w:rPr>
        <w:t>Principles</w:t>
      </w:r>
      <w:r>
        <w:rPr>
          <w:spacing w:val="-2"/>
          <w:sz w:val="17"/>
        </w:rPr>
        <w:t>.</w:t>
      </w:r>
    </w:p>
    <w:p w:rsidR="00FB0FE6" w:rsidRDefault="00056ECC">
      <w:pPr>
        <w:tabs>
          <w:tab w:val="left" w:pos="8106"/>
          <w:tab w:val="left" w:pos="8720"/>
        </w:tabs>
        <w:spacing w:before="24"/>
        <w:ind w:left="1163"/>
        <w:rPr>
          <w:rFonts w:ascii="Times New Roman"/>
          <w:sz w:val="17"/>
        </w:rPr>
      </w:pPr>
      <w:hyperlink r:id="rId63">
        <w:r>
          <w:rPr>
            <w:color w:val="0000FF"/>
            <w:sz w:val="17"/>
          </w:rPr>
          <w:t>https://www.accountabilityrt.org/the-fitzgerald-</w:t>
        </w:r>
        <w:r>
          <w:rPr>
            <w:color w:val="0000FF"/>
            <w:spacing w:val="-2"/>
            <w:sz w:val="17"/>
          </w:rPr>
          <w:t>principles/</w:t>
        </w:r>
      </w:hyperlink>
      <w:r>
        <w:rPr>
          <w:spacing w:val="-2"/>
          <w:sz w:val="17"/>
        </w:rPr>
        <w:t>.</w:t>
      </w:r>
      <w:r>
        <w:rPr>
          <w:sz w:val="17"/>
        </w:rPr>
        <w:tab/>
      </w:r>
      <w:bookmarkStart w:id="212" w:name="_bookmark204"/>
      <w:bookmarkEnd w:id="212"/>
      <w:r>
        <w:rPr>
          <w:rFonts w:ascii="Times New Roman"/>
          <w:sz w:val="17"/>
          <w:u w:val="single"/>
        </w:rPr>
        <w:tab/>
      </w:r>
    </w:p>
    <w:p w:rsidR="00FB0FE6" w:rsidRDefault="00056ECC">
      <w:pPr>
        <w:spacing w:before="156" w:line="268" w:lineRule="auto"/>
        <w:ind w:left="1163" w:right="1265" w:hanging="720"/>
        <w:rPr>
          <w:sz w:val="17"/>
        </w:rPr>
      </w:pPr>
      <w:bookmarkStart w:id="213" w:name="_bookmark205"/>
      <w:bookmarkEnd w:id="213"/>
      <w:proofErr w:type="spellStart"/>
      <w:r>
        <w:rPr>
          <w:sz w:val="17"/>
        </w:rPr>
        <w:t>ANAO</w:t>
      </w:r>
      <w:proofErr w:type="spellEnd"/>
      <w:r>
        <w:rPr>
          <w:spacing w:val="-2"/>
          <w:sz w:val="17"/>
        </w:rPr>
        <w:t xml:space="preserve"> </w:t>
      </w:r>
      <w:r>
        <w:rPr>
          <w:sz w:val="17"/>
        </w:rPr>
        <w:t>(2014).</w:t>
      </w:r>
      <w:r>
        <w:rPr>
          <w:spacing w:val="-2"/>
          <w:sz w:val="17"/>
        </w:rPr>
        <w:t xml:space="preserve"> </w:t>
      </w:r>
      <w:r>
        <w:rPr>
          <w:i/>
          <w:sz w:val="17"/>
        </w:rPr>
        <w:t>The</w:t>
      </w:r>
      <w:r>
        <w:rPr>
          <w:i/>
          <w:spacing w:val="-2"/>
          <w:sz w:val="17"/>
        </w:rPr>
        <w:t xml:space="preserve"> </w:t>
      </w:r>
      <w:r>
        <w:rPr>
          <w:i/>
          <w:sz w:val="17"/>
        </w:rPr>
        <w:t>Design</w:t>
      </w:r>
      <w:r>
        <w:rPr>
          <w:i/>
          <w:spacing w:val="-2"/>
          <w:sz w:val="17"/>
        </w:rPr>
        <w:t xml:space="preserve"> </w:t>
      </w:r>
      <w:r>
        <w:rPr>
          <w:i/>
          <w:sz w:val="17"/>
        </w:rPr>
        <w:t>and</w:t>
      </w:r>
      <w:r>
        <w:rPr>
          <w:i/>
          <w:spacing w:val="-2"/>
          <w:sz w:val="17"/>
        </w:rPr>
        <w:t xml:space="preserve"> </w:t>
      </w:r>
      <w:r>
        <w:rPr>
          <w:i/>
          <w:sz w:val="17"/>
        </w:rPr>
        <w:t>Conduct</w:t>
      </w:r>
      <w:r>
        <w:rPr>
          <w:i/>
          <w:spacing w:val="-2"/>
          <w:sz w:val="17"/>
        </w:rPr>
        <w:t xml:space="preserve"> </w:t>
      </w:r>
      <w:r>
        <w:rPr>
          <w:i/>
          <w:sz w:val="17"/>
        </w:rPr>
        <w:t>of</w:t>
      </w:r>
      <w:r>
        <w:rPr>
          <w:i/>
          <w:spacing w:val="-2"/>
          <w:sz w:val="17"/>
        </w:rPr>
        <w:t xml:space="preserve"> </w:t>
      </w:r>
      <w:r>
        <w:rPr>
          <w:i/>
          <w:sz w:val="17"/>
        </w:rPr>
        <w:t>the</w:t>
      </w:r>
      <w:r>
        <w:rPr>
          <w:i/>
          <w:spacing w:val="-2"/>
          <w:sz w:val="17"/>
        </w:rPr>
        <w:t xml:space="preserve"> </w:t>
      </w:r>
      <w:r>
        <w:rPr>
          <w:i/>
          <w:sz w:val="17"/>
        </w:rPr>
        <w:t>Third</w:t>
      </w:r>
      <w:r>
        <w:rPr>
          <w:i/>
          <w:spacing w:val="-2"/>
          <w:sz w:val="17"/>
        </w:rPr>
        <w:t xml:space="preserve"> </w:t>
      </w:r>
      <w:r>
        <w:rPr>
          <w:i/>
          <w:sz w:val="17"/>
        </w:rPr>
        <w:t>and</w:t>
      </w:r>
      <w:r>
        <w:rPr>
          <w:i/>
          <w:spacing w:val="-2"/>
          <w:sz w:val="17"/>
        </w:rPr>
        <w:t xml:space="preserve"> </w:t>
      </w:r>
      <w:r>
        <w:rPr>
          <w:i/>
          <w:sz w:val="17"/>
        </w:rPr>
        <w:t>Fourth</w:t>
      </w:r>
      <w:r>
        <w:rPr>
          <w:i/>
          <w:spacing w:val="-2"/>
          <w:sz w:val="17"/>
        </w:rPr>
        <w:t xml:space="preserve"> </w:t>
      </w:r>
      <w:r>
        <w:rPr>
          <w:i/>
          <w:sz w:val="17"/>
        </w:rPr>
        <w:t>Funding</w:t>
      </w:r>
      <w:r>
        <w:rPr>
          <w:i/>
          <w:spacing w:val="-2"/>
          <w:sz w:val="17"/>
        </w:rPr>
        <w:t xml:space="preserve"> </w:t>
      </w:r>
      <w:r>
        <w:rPr>
          <w:i/>
          <w:sz w:val="17"/>
        </w:rPr>
        <w:t>Rounds</w:t>
      </w:r>
      <w:r>
        <w:rPr>
          <w:i/>
          <w:spacing w:val="-2"/>
          <w:sz w:val="17"/>
        </w:rPr>
        <w:t xml:space="preserve"> </w:t>
      </w:r>
      <w:r>
        <w:rPr>
          <w:i/>
          <w:sz w:val="17"/>
        </w:rPr>
        <w:t>of</w:t>
      </w:r>
      <w:r>
        <w:rPr>
          <w:i/>
          <w:spacing w:val="-2"/>
          <w:sz w:val="17"/>
        </w:rPr>
        <w:t xml:space="preserve"> </w:t>
      </w:r>
      <w:r>
        <w:rPr>
          <w:i/>
          <w:sz w:val="17"/>
        </w:rPr>
        <w:t>the Regional Development Australia Fund</w:t>
      </w:r>
      <w:r>
        <w:rPr>
          <w:sz w:val="17"/>
        </w:rPr>
        <w:t>. Auditor-General Audit Report No.9, 2014–15, Performance Audit. Australian National Audit Office.</w:t>
      </w:r>
    </w:p>
    <w:p w:rsidR="00FB0FE6" w:rsidRDefault="00056ECC">
      <w:pPr>
        <w:spacing w:before="103" w:line="268" w:lineRule="auto"/>
        <w:ind w:left="66" w:right="333"/>
        <w:rPr>
          <w:sz w:val="17"/>
        </w:rPr>
      </w:pPr>
      <w:r>
        <w:br w:type="column"/>
      </w:r>
      <w:r>
        <w:rPr>
          <w:sz w:val="17"/>
        </w:rPr>
        <w:t xml:space="preserve">(2021b). </w:t>
      </w:r>
      <w:r>
        <w:rPr>
          <w:i/>
          <w:sz w:val="17"/>
        </w:rPr>
        <w:t>Australian Government Grants Reporting</w:t>
      </w:r>
      <w:r>
        <w:rPr>
          <w:sz w:val="17"/>
        </w:rPr>
        <w:t>. Auditor-General Audit Report</w:t>
      </w:r>
      <w:r>
        <w:rPr>
          <w:spacing w:val="-4"/>
          <w:sz w:val="17"/>
        </w:rPr>
        <w:t xml:space="preserve"> </w:t>
      </w:r>
      <w:r>
        <w:rPr>
          <w:sz w:val="17"/>
        </w:rPr>
        <w:t>No.7,</w:t>
      </w:r>
      <w:r>
        <w:rPr>
          <w:spacing w:val="-4"/>
          <w:sz w:val="17"/>
        </w:rPr>
        <w:t xml:space="preserve"> </w:t>
      </w:r>
      <w:r>
        <w:rPr>
          <w:sz w:val="17"/>
        </w:rPr>
        <w:t>2021–22,</w:t>
      </w:r>
      <w:r>
        <w:rPr>
          <w:spacing w:val="-4"/>
          <w:sz w:val="17"/>
        </w:rPr>
        <w:t xml:space="preserve"> </w:t>
      </w:r>
      <w:r>
        <w:rPr>
          <w:sz w:val="17"/>
        </w:rPr>
        <w:t>Information</w:t>
      </w:r>
      <w:r>
        <w:rPr>
          <w:spacing w:val="-4"/>
          <w:sz w:val="17"/>
        </w:rPr>
        <w:t xml:space="preserve"> </w:t>
      </w:r>
      <w:r>
        <w:rPr>
          <w:sz w:val="17"/>
        </w:rPr>
        <w:t>Report.</w:t>
      </w:r>
      <w:r>
        <w:rPr>
          <w:spacing w:val="-4"/>
          <w:sz w:val="17"/>
        </w:rPr>
        <w:t xml:space="preserve"> </w:t>
      </w:r>
      <w:r>
        <w:rPr>
          <w:sz w:val="17"/>
        </w:rPr>
        <w:t>Australian</w:t>
      </w:r>
      <w:r>
        <w:rPr>
          <w:spacing w:val="-4"/>
          <w:sz w:val="17"/>
        </w:rPr>
        <w:t xml:space="preserve"> </w:t>
      </w:r>
      <w:r>
        <w:rPr>
          <w:sz w:val="17"/>
        </w:rPr>
        <w:t>National</w:t>
      </w:r>
      <w:r>
        <w:rPr>
          <w:spacing w:val="-4"/>
          <w:sz w:val="17"/>
        </w:rPr>
        <w:t xml:space="preserve"> </w:t>
      </w:r>
      <w:r>
        <w:rPr>
          <w:sz w:val="17"/>
        </w:rPr>
        <w:t>Audit</w:t>
      </w:r>
      <w:r>
        <w:rPr>
          <w:spacing w:val="-4"/>
          <w:sz w:val="17"/>
        </w:rPr>
        <w:t xml:space="preserve"> </w:t>
      </w:r>
      <w:r>
        <w:rPr>
          <w:sz w:val="17"/>
        </w:rPr>
        <w:t xml:space="preserve">Office. </w:t>
      </w:r>
      <w:hyperlink r:id="rId64">
        <w:r>
          <w:rPr>
            <w:color w:val="0000FF"/>
            <w:spacing w:val="-2"/>
            <w:sz w:val="17"/>
          </w:rPr>
          <w:t>https://www.anao.gov.au/work/information/australian-government-grants-</w:t>
        </w:r>
      </w:hyperlink>
      <w:r>
        <w:rPr>
          <w:color w:val="0000FF"/>
          <w:spacing w:val="-2"/>
          <w:sz w:val="17"/>
        </w:rPr>
        <w:t xml:space="preserve"> </w:t>
      </w:r>
      <w:hyperlink r:id="rId65">
        <w:r>
          <w:rPr>
            <w:color w:val="0000FF"/>
            <w:spacing w:val="-2"/>
            <w:sz w:val="17"/>
          </w:rPr>
          <w:t>reporting</w:t>
        </w:r>
      </w:hyperlink>
      <w:r>
        <w:rPr>
          <w:spacing w:val="-2"/>
          <w:sz w:val="17"/>
        </w:rPr>
        <w:t>.</w:t>
      </w:r>
    </w:p>
    <w:p w:rsidR="00FB0FE6" w:rsidRDefault="00056ECC">
      <w:pPr>
        <w:spacing w:before="135"/>
        <w:ind w:left="66"/>
        <w:rPr>
          <w:sz w:val="17"/>
        </w:rPr>
      </w:pPr>
      <w:r>
        <w:rPr>
          <w:sz w:val="17"/>
        </w:rPr>
        <w:t>(2022a).</w:t>
      </w:r>
      <w:r>
        <w:rPr>
          <w:spacing w:val="-5"/>
          <w:sz w:val="17"/>
        </w:rPr>
        <w:t xml:space="preserve"> </w:t>
      </w:r>
      <w:r>
        <w:rPr>
          <w:i/>
          <w:sz w:val="17"/>
        </w:rPr>
        <w:t>Award</w:t>
      </w:r>
      <w:r>
        <w:rPr>
          <w:i/>
          <w:spacing w:val="-2"/>
          <w:sz w:val="17"/>
        </w:rPr>
        <w:t xml:space="preserve"> </w:t>
      </w:r>
      <w:r>
        <w:rPr>
          <w:i/>
          <w:sz w:val="17"/>
        </w:rPr>
        <w:t>of</w:t>
      </w:r>
      <w:r>
        <w:rPr>
          <w:i/>
          <w:spacing w:val="-2"/>
          <w:sz w:val="17"/>
        </w:rPr>
        <w:t xml:space="preserve"> </w:t>
      </w:r>
      <w:r>
        <w:rPr>
          <w:i/>
          <w:sz w:val="17"/>
        </w:rPr>
        <w:t>Funding</w:t>
      </w:r>
      <w:r>
        <w:rPr>
          <w:i/>
          <w:spacing w:val="-2"/>
          <w:sz w:val="17"/>
        </w:rPr>
        <w:t xml:space="preserve"> </w:t>
      </w:r>
      <w:r>
        <w:rPr>
          <w:i/>
          <w:sz w:val="17"/>
        </w:rPr>
        <w:t>under</w:t>
      </w:r>
      <w:r>
        <w:rPr>
          <w:i/>
          <w:spacing w:val="-3"/>
          <w:sz w:val="17"/>
        </w:rPr>
        <w:t xml:space="preserve"> </w:t>
      </w:r>
      <w:r>
        <w:rPr>
          <w:i/>
          <w:sz w:val="17"/>
        </w:rPr>
        <w:t>the</w:t>
      </w:r>
      <w:r>
        <w:rPr>
          <w:i/>
          <w:spacing w:val="-2"/>
          <w:sz w:val="17"/>
        </w:rPr>
        <w:t xml:space="preserve"> </w:t>
      </w:r>
      <w:r>
        <w:rPr>
          <w:i/>
          <w:sz w:val="17"/>
        </w:rPr>
        <w:t>Safer</w:t>
      </w:r>
      <w:r>
        <w:rPr>
          <w:i/>
          <w:spacing w:val="-2"/>
          <w:sz w:val="17"/>
        </w:rPr>
        <w:t xml:space="preserve"> </w:t>
      </w:r>
      <w:r>
        <w:rPr>
          <w:i/>
          <w:sz w:val="17"/>
        </w:rPr>
        <w:t>Communities</w:t>
      </w:r>
      <w:r>
        <w:rPr>
          <w:i/>
          <w:spacing w:val="-2"/>
          <w:sz w:val="17"/>
        </w:rPr>
        <w:t xml:space="preserve"> Fund</w:t>
      </w:r>
      <w:r>
        <w:rPr>
          <w:spacing w:val="-2"/>
          <w:sz w:val="17"/>
        </w:rPr>
        <w:t>.</w:t>
      </w:r>
    </w:p>
    <w:p w:rsidR="00FB0FE6" w:rsidRDefault="00056ECC">
      <w:pPr>
        <w:spacing w:before="24" w:line="268" w:lineRule="auto"/>
        <w:ind w:left="66" w:right="207"/>
        <w:rPr>
          <w:sz w:val="17"/>
        </w:rPr>
      </w:pPr>
      <w:r>
        <w:rPr>
          <w:sz w:val="17"/>
        </w:rPr>
        <w:t>Auditor-General</w:t>
      </w:r>
      <w:r>
        <w:rPr>
          <w:spacing w:val="-6"/>
          <w:sz w:val="17"/>
        </w:rPr>
        <w:t xml:space="preserve"> </w:t>
      </w:r>
      <w:r>
        <w:rPr>
          <w:sz w:val="17"/>
        </w:rPr>
        <w:t>Audit</w:t>
      </w:r>
      <w:r>
        <w:rPr>
          <w:spacing w:val="-6"/>
          <w:sz w:val="17"/>
        </w:rPr>
        <w:t xml:space="preserve"> </w:t>
      </w:r>
      <w:r>
        <w:rPr>
          <w:sz w:val="17"/>
        </w:rPr>
        <w:t>Report</w:t>
      </w:r>
      <w:r>
        <w:rPr>
          <w:spacing w:val="-6"/>
          <w:sz w:val="17"/>
        </w:rPr>
        <w:t xml:space="preserve"> </w:t>
      </w:r>
      <w:r>
        <w:rPr>
          <w:sz w:val="17"/>
        </w:rPr>
        <w:t>No.16,</w:t>
      </w:r>
      <w:r>
        <w:rPr>
          <w:spacing w:val="-6"/>
          <w:sz w:val="17"/>
        </w:rPr>
        <w:t xml:space="preserve"> </w:t>
      </w:r>
      <w:r>
        <w:rPr>
          <w:sz w:val="17"/>
        </w:rPr>
        <w:t>2021–22,</w:t>
      </w:r>
      <w:r>
        <w:rPr>
          <w:spacing w:val="-6"/>
          <w:sz w:val="17"/>
        </w:rPr>
        <w:t xml:space="preserve"> </w:t>
      </w:r>
      <w:r>
        <w:rPr>
          <w:sz w:val="17"/>
        </w:rPr>
        <w:t>Information</w:t>
      </w:r>
      <w:r>
        <w:rPr>
          <w:spacing w:val="-6"/>
          <w:sz w:val="17"/>
        </w:rPr>
        <w:t xml:space="preserve"> </w:t>
      </w:r>
      <w:r>
        <w:rPr>
          <w:sz w:val="17"/>
        </w:rPr>
        <w:t>Report.</w:t>
      </w:r>
      <w:r>
        <w:rPr>
          <w:spacing w:val="-6"/>
          <w:sz w:val="17"/>
        </w:rPr>
        <w:t xml:space="preserve"> </w:t>
      </w:r>
      <w:r>
        <w:rPr>
          <w:sz w:val="17"/>
        </w:rPr>
        <w:t xml:space="preserve">Australian National Audit Office. </w:t>
      </w:r>
      <w:hyperlink r:id="rId66">
        <w:r>
          <w:rPr>
            <w:color w:val="0000FF"/>
            <w:sz w:val="17"/>
          </w:rPr>
          <w:t>https://www.anao.gov.au/work/performance-</w:t>
        </w:r>
      </w:hyperlink>
      <w:r>
        <w:rPr>
          <w:color w:val="0000FF"/>
          <w:sz w:val="17"/>
        </w:rPr>
        <w:t xml:space="preserve"> </w:t>
      </w:r>
      <w:hyperlink r:id="rId67">
        <w:r>
          <w:rPr>
            <w:color w:val="0000FF"/>
            <w:spacing w:val="-2"/>
            <w:sz w:val="17"/>
          </w:rPr>
          <w:t>audit/award-funding-under-the-safer-communities-fund</w:t>
        </w:r>
      </w:hyperlink>
      <w:r>
        <w:rPr>
          <w:spacing w:val="-2"/>
          <w:sz w:val="17"/>
        </w:rPr>
        <w:t>.</w:t>
      </w:r>
    </w:p>
    <w:p w:rsidR="00FB0FE6" w:rsidRDefault="00056ECC">
      <w:pPr>
        <w:spacing w:before="135"/>
        <w:ind w:left="66"/>
        <w:rPr>
          <w:sz w:val="17"/>
        </w:rPr>
      </w:pPr>
      <w:r>
        <w:rPr>
          <w:sz w:val="17"/>
        </w:rPr>
        <w:t>(2022b).</w:t>
      </w:r>
      <w:r>
        <w:rPr>
          <w:spacing w:val="-2"/>
          <w:sz w:val="17"/>
        </w:rPr>
        <w:t xml:space="preserve"> </w:t>
      </w:r>
      <w:r>
        <w:rPr>
          <w:i/>
          <w:sz w:val="17"/>
        </w:rPr>
        <w:t>Award</w:t>
      </w:r>
      <w:r>
        <w:rPr>
          <w:i/>
          <w:spacing w:val="-1"/>
          <w:sz w:val="17"/>
        </w:rPr>
        <w:t xml:space="preserve"> </w:t>
      </w:r>
      <w:r>
        <w:rPr>
          <w:i/>
          <w:sz w:val="17"/>
        </w:rPr>
        <w:t>of</w:t>
      </w:r>
      <w:r>
        <w:rPr>
          <w:i/>
          <w:spacing w:val="-1"/>
          <w:sz w:val="17"/>
        </w:rPr>
        <w:t xml:space="preserve"> </w:t>
      </w:r>
      <w:r>
        <w:rPr>
          <w:i/>
          <w:sz w:val="17"/>
        </w:rPr>
        <w:t>Funding</w:t>
      </w:r>
      <w:r>
        <w:rPr>
          <w:i/>
          <w:spacing w:val="-1"/>
          <w:sz w:val="17"/>
        </w:rPr>
        <w:t xml:space="preserve"> </w:t>
      </w:r>
      <w:r>
        <w:rPr>
          <w:i/>
          <w:sz w:val="17"/>
        </w:rPr>
        <w:t>under</w:t>
      </w:r>
      <w:r>
        <w:rPr>
          <w:i/>
          <w:spacing w:val="-1"/>
          <w:sz w:val="17"/>
        </w:rPr>
        <w:t xml:space="preserve"> </w:t>
      </w:r>
      <w:r>
        <w:rPr>
          <w:i/>
          <w:sz w:val="17"/>
        </w:rPr>
        <w:t>the</w:t>
      </w:r>
      <w:r>
        <w:rPr>
          <w:i/>
          <w:spacing w:val="-1"/>
          <w:sz w:val="17"/>
        </w:rPr>
        <w:t xml:space="preserve"> </w:t>
      </w:r>
      <w:r>
        <w:rPr>
          <w:i/>
          <w:sz w:val="17"/>
        </w:rPr>
        <w:t>Building</w:t>
      </w:r>
      <w:r>
        <w:rPr>
          <w:i/>
          <w:spacing w:val="-1"/>
          <w:sz w:val="17"/>
        </w:rPr>
        <w:t xml:space="preserve"> </w:t>
      </w:r>
      <w:r>
        <w:rPr>
          <w:i/>
          <w:sz w:val="17"/>
        </w:rPr>
        <w:t>Better</w:t>
      </w:r>
      <w:r>
        <w:rPr>
          <w:i/>
          <w:spacing w:val="-1"/>
          <w:sz w:val="17"/>
        </w:rPr>
        <w:t xml:space="preserve"> </w:t>
      </w:r>
      <w:r>
        <w:rPr>
          <w:i/>
          <w:sz w:val="17"/>
        </w:rPr>
        <w:t>Regions</w:t>
      </w:r>
      <w:r>
        <w:rPr>
          <w:i/>
          <w:spacing w:val="-1"/>
          <w:sz w:val="17"/>
        </w:rPr>
        <w:t xml:space="preserve"> </w:t>
      </w:r>
      <w:r>
        <w:rPr>
          <w:i/>
          <w:spacing w:val="-2"/>
          <w:sz w:val="17"/>
        </w:rPr>
        <w:t>Fund</w:t>
      </w:r>
      <w:r>
        <w:rPr>
          <w:spacing w:val="-2"/>
          <w:sz w:val="17"/>
        </w:rPr>
        <w:t>.</w:t>
      </w:r>
    </w:p>
    <w:p w:rsidR="00FB0FE6" w:rsidRDefault="00056ECC">
      <w:pPr>
        <w:spacing w:before="24" w:line="268" w:lineRule="auto"/>
        <w:ind w:left="66" w:right="323"/>
        <w:rPr>
          <w:sz w:val="17"/>
        </w:rPr>
      </w:pPr>
      <w:r>
        <w:rPr>
          <w:sz w:val="17"/>
        </w:rPr>
        <w:t>Auditor-General</w:t>
      </w:r>
      <w:r>
        <w:rPr>
          <w:spacing w:val="-9"/>
          <w:sz w:val="17"/>
        </w:rPr>
        <w:t xml:space="preserve"> </w:t>
      </w:r>
      <w:r>
        <w:rPr>
          <w:sz w:val="17"/>
        </w:rPr>
        <w:t>Audit</w:t>
      </w:r>
      <w:r>
        <w:rPr>
          <w:spacing w:val="-9"/>
          <w:sz w:val="17"/>
        </w:rPr>
        <w:t xml:space="preserve"> </w:t>
      </w:r>
      <w:r>
        <w:rPr>
          <w:sz w:val="17"/>
        </w:rPr>
        <w:t>Report</w:t>
      </w:r>
      <w:r>
        <w:rPr>
          <w:spacing w:val="-9"/>
          <w:sz w:val="17"/>
        </w:rPr>
        <w:t xml:space="preserve"> </w:t>
      </w:r>
      <w:r>
        <w:rPr>
          <w:sz w:val="17"/>
        </w:rPr>
        <w:t>No.1,</w:t>
      </w:r>
      <w:r>
        <w:rPr>
          <w:spacing w:val="-9"/>
          <w:sz w:val="17"/>
        </w:rPr>
        <w:t xml:space="preserve"> </w:t>
      </w:r>
      <w:r>
        <w:rPr>
          <w:sz w:val="17"/>
        </w:rPr>
        <w:t>2022–23,</w:t>
      </w:r>
      <w:r>
        <w:rPr>
          <w:spacing w:val="-9"/>
          <w:sz w:val="17"/>
        </w:rPr>
        <w:t xml:space="preserve"> </w:t>
      </w:r>
      <w:r>
        <w:rPr>
          <w:sz w:val="17"/>
        </w:rPr>
        <w:t>Performance</w:t>
      </w:r>
      <w:r>
        <w:rPr>
          <w:spacing w:val="-9"/>
          <w:sz w:val="17"/>
        </w:rPr>
        <w:t xml:space="preserve"> </w:t>
      </w:r>
      <w:r>
        <w:rPr>
          <w:sz w:val="17"/>
        </w:rPr>
        <w:t>Audit.</w:t>
      </w:r>
      <w:r>
        <w:rPr>
          <w:spacing w:val="-9"/>
          <w:sz w:val="17"/>
        </w:rPr>
        <w:t xml:space="preserve"> </w:t>
      </w:r>
      <w:r>
        <w:rPr>
          <w:sz w:val="17"/>
        </w:rPr>
        <w:t xml:space="preserve">Australian National Audit Office. </w:t>
      </w:r>
      <w:hyperlink r:id="rId68">
        <w:r>
          <w:rPr>
            <w:color w:val="0000FF"/>
            <w:sz w:val="17"/>
          </w:rPr>
          <w:t>https://www.anao.gov.au/work/performance-</w:t>
        </w:r>
      </w:hyperlink>
      <w:r>
        <w:rPr>
          <w:color w:val="0000FF"/>
          <w:sz w:val="17"/>
        </w:rPr>
        <w:t xml:space="preserve"> </w:t>
      </w:r>
      <w:hyperlink r:id="rId69">
        <w:r>
          <w:rPr>
            <w:color w:val="0000FF"/>
            <w:spacing w:val="-2"/>
            <w:sz w:val="17"/>
          </w:rPr>
          <w:t>audit/award-funding-under-the-building-better-regions-fund</w:t>
        </w:r>
      </w:hyperlink>
      <w:r>
        <w:rPr>
          <w:spacing w:val="-2"/>
          <w:sz w:val="17"/>
        </w:rPr>
        <w:t>.</w:t>
      </w:r>
    </w:p>
    <w:p w:rsidR="00FB0FE6" w:rsidRDefault="00FB0FE6">
      <w:pPr>
        <w:spacing w:line="268" w:lineRule="auto"/>
        <w:rPr>
          <w:sz w:val="17"/>
        </w:rPr>
        <w:sectPr w:rsidR="00FB0FE6">
          <w:type w:val="continuous"/>
          <w:pgSz w:w="16840" w:h="11910" w:orient="landscape"/>
          <w:pgMar w:top="1340" w:right="1140" w:bottom="280" w:left="860" w:header="689" w:footer="991" w:gutter="0"/>
          <w:cols w:num="2" w:space="720" w:equalWidth="0">
            <w:col w:w="8721" w:space="40"/>
            <w:col w:w="6079"/>
          </w:cols>
        </w:sectPr>
      </w:pPr>
    </w:p>
    <w:p w:rsidR="00FB0FE6" w:rsidRDefault="00056ECC">
      <w:pPr>
        <w:spacing w:before="2" w:line="268" w:lineRule="auto"/>
        <w:ind w:left="1163" w:right="165"/>
        <w:rPr>
          <w:sz w:val="17"/>
        </w:rPr>
      </w:pPr>
      <w:hyperlink r:id="rId70">
        <w:r>
          <w:rPr>
            <w:color w:val="0000FF"/>
            <w:spacing w:val="-2"/>
            <w:sz w:val="17"/>
          </w:rPr>
          <w:t>https://www.anao.gov.au/work/performance-audit/design-and-conduct-third-</w:t>
        </w:r>
      </w:hyperlink>
      <w:r>
        <w:rPr>
          <w:color w:val="0000FF"/>
          <w:spacing w:val="-2"/>
          <w:sz w:val="17"/>
        </w:rPr>
        <w:t xml:space="preserve"> </w:t>
      </w:r>
      <w:hyperlink r:id="rId71">
        <w:r>
          <w:rPr>
            <w:color w:val="0000FF"/>
            <w:spacing w:val="-2"/>
            <w:sz w:val="17"/>
          </w:rPr>
          <w:t>and-fourth-funding-rounds-regional-development</w:t>
        </w:r>
      </w:hyperlink>
      <w:r>
        <w:rPr>
          <w:spacing w:val="-2"/>
          <w:sz w:val="17"/>
        </w:rPr>
        <w:t>.</w:t>
      </w:r>
    </w:p>
    <w:p w:rsidR="00FB0FE6" w:rsidRDefault="00056ECC">
      <w:pPr>
        <w:tabs>
          <w:tab w:val="left" w:pos="1057"/>
        </w:tabs>
        <w:spacing w:before="135" w:line="268" w:lineRule="auto"/>
        <w:ind w:left="1163" w:right="122" w:hanging="720"/>
        <w:rPr>
          <w:sz w:val="17"/>
        </w:rPr>
      </w:pPr>
      <w:bookmarkStart w:id="214" w:name="_bookmark206"/>
      <w:bookmarkEnd w:id="214"/>
      <w:r>
        <w:rPr>
          <w:rFonts w:ascii="Times New Roman" w:hAnsi="Times New Roman"/>
          <w:sz w:val="17"/>
          <w:u w:val="single"/>
        </w:rPr>
        <w:tab/>
      </w:r>
      <w:r>
        <w:rPr>
          <w:rFonts w:ascii="Times New Roman" w:hAnsi="Times New Roman"/>
          <w:spacing w:val="40"/>
          <w:sz w:val="17"/>
        </w:rPr>
        <w:t xml:space="preserve"> </w:t>
      </w:r>
      <w:r>
        <w:rPr>
          <w:sz w:val="17"/>
        </w:rPr>
        <w:t xml:space="preserve">(2018). </w:t>
      </w:r>
      <w:r>
        <w:rPr>
          <w:i/>
          <w:sz w:val="17"/>
        </w:rPr>
        <w:t>Award of Funding under the Community Development Grants Program</w:t>
      </w:r>
      <w:r>
        <w:rPr>
          <w:sz w:val="17"/>
        </w:rPr>
        <w:t>. Auditor-General Audit Report No.3, 2017–18, Performance Audit. Australian</w:t>
      </w:r>
      <w:r>
        <w:rPr>
          <w:spacing w:val="-12"/>
          <w:sz w:val="17"/>
        </w:rPr>
        <w:t xml:space="preserve"> </w:t>
      </w:r>
      <w:r>
        <w:rPr>
          <w:sz w:val="17"/>
        </w:rPr>
        <w:t>National</w:t>
      </w:r>
      <w:r>
        <w:rPr>
          <w:spacing w:val="-12"/>
          <w:sz w:val="17"/>
        </w:rPr>
        <w:t xml:space="preserve"> </w:t>
      </w:r>
      <w:r>
        <w:rPr>
          <w:sz w:val="17"/>
        </w:rPr>
        <w:t>Audit</w:t>
      </w:r>
      <w:r>
        <w:rPr>
          <w:spacing w:val="-12"/>
          <w:sz w:val="17"/>
        </w:rPr>
        <w:t xml:space="preserve"> </w:t>
      </w:r>
      <w:r>
        <w:rPr>
          <w:sz w:val="17"/>
        </w:rPr>
        <w:t>Office.</w:t>
      </w:r>
      <w:r>
        <w:rPr>
          <w:spacing w:val="-12"/>
          <w:sz w:val="17"/>
        </w:rPr>
        <w:t xml:space="preserve"> </w:t>
      </w:r>
      <w:hyperlink r:id="rId72">
        <w:r>
          <w:rPr>
            <w:color w:val="0000FF"/>
            <w:sz w:val="17"/>
          </w:rPr>
          <w:t>https://www.anao.gov.au/work/performance-</w:t>
        </w:r>
      </w:hyperlink>
      <w:r>
        <w:rPr>
          <w:color w:val="0000FF"/>
          <w:sz w:val="17"/>
        </w:rPr>
        <w:t xml:space="preserve"> </w:t>
      </w:r>
      <w:hyperlink r:id="rId73">
        <w:r>
          <w:rPr>
            <w:color w:val="0000FF"/>
            <w:spacing w:val="-2"/>
            <w:sz w:val="17"/>
          </w:rPr>
          <w:t>audit/award-funding-under-the-community-development-grants-program</w:t>
        </w:r>
      </w:hyperlink>
      <w:r>
        <w:rPr>
          <w:spacing w:val="-2"/>
          <w:sz w:val="17"/>
        </w:rPr>
        <w:t>.</w:t>
      </w:r>
    </w:p>
    <w:p w:rsidR="00FB0FE6" w:rsidRDefault="00056ECC">
      <w:pPr>
        <w:tabs>
          <w:tab w:val="left" w:pos="1057"/>
        </w:tabs>
        <w:spacing w:before="136" w:line="268" w:lineRule="auto"/>
        <w:ind w:left="1163" w:right="63" w:hanging="720"/>
        <w:rPr>
          <w:sz w:val="17"/>
        </w:rPr>
      </w:pPr>
      <w:bookmarkStart w:id="215" w:name="_bookmark207"/>
      <w:bookmarkEnd w:id="215"/>
      <w:r>
        <w:rPr>
          <w:rFonts w:ascii="Times New Roman" w:hAnsi="Times New Roman"/>
          <w:sz w:val="17"/>
          <w:u w:val="single"/>
        </w:rPr>
        <w:tab/>
      </w:r>
      <w:r>
        <w:rPr>
          <w:rFonts w:ascii="Times New Roman" w:hAnsi="Times New Roman"/>
          <w:spacing w:val="40"/>
          <w:sz w:val="17"/>
        </w:rPr>
        <w:t xml:space="preserve"> </w:t>
      </w:r>
      <w:r>
        <w:rPr>
          <w:sz w:val="17"/>
        </w:rPr>
        <w:t>(2019).</w:t>
      </w:r>
      <w:r>
        <w:rPr>
          <w:spacing w:val="-3"/>
          <w:sz w:val="17"/>
        </w:rPr>
        <w:t xml:space="preserve"> </w:t>
      </w:r>
      <w:r>
        <w:rPr>
          <w:i/>
          <w:sz w:val="17"/>
        </w:rPr>
        <w:t>Award</w:t>
      </w:r>
      <w:r>
        <w:rPr>
          <w:i/>
          <w:spacing w:val="-3"/>
          <w:sz w:val="17"/>
        </w:rPr>
        <w:t xml:space="preserve"> </w:t>
      </w:r>
      <w:r>
        <w:rPr>
          <w:i/>
          <w:sz w:val="17"/>
        </w:rPr>
        <w:t>of</w:t>
      </w:r>
      <w:r>
        <w:rPr>
          <w:i/>
          <w:spacing w:val="-3"/>
          <w:sz w:val="17"/>
        </w:rPr>
        <w:t xml:space="preserve"> </w:t>
      </w:r>
      <w:r>
        <w:rPr>
          <w:i/>
          <w:sz w:val="17"/>
        </w:rPr>
        <w:t>a</w:t>
      </w:r>
      <w:r>
        <w:rPr>
          <w:i/>
          <w:spacing w:val="-3"/>
          <w:sz w:val="17"/>
        </w:rPr>
        <w:t xml:space="preserve"> </w:t>
      </w:r>
      <w:r>
        <w:rPr>
          <w:i/>
          <w:sz w:val="17"/>
        </w:rPr>
        <w:t>$443.3</w:t>
      </w:r>
      <w:r>
        <w:rPr>
          <w:i/>
          <w:spacing w:val="-3"/>
          <w:sz w:val="17"/>
        </w:rPr>
        <w:t xml:space="preserve"> </w:t>
      </w:r>
      <w:r>
        <w:rPr>
          <w:i/>
          <w:sz w:val="17"/>
        </w:rPr>
        <w:t>Million</w:t>
      </w:r>
      <w:r>
        <w:rPr>
          <w:i/>
          <w:spacing w:val="-3"/>
          <w:sz w:val="17"/>
        </w:rPr>
        <w:t xml:space="preserve"> </w:t>
      </w:r>
      <w:r>
        <w:rPr>
          <w:i/>
          <w:sz w:val="17"/>
        </w:rPr>
        <w:t>Grant</w:t>
      </w:r>
      <w:r>
        <w:rPr>
          <w:i/>
          <w:spacing w:val="-3"/>
          <w:sz w:val="17"/>
        </w:rPr>
        <w:t xml:space="preserve"> </w:t>
      </w:r>
      <w:r>
        <w:rPr>
          <w:i/>
          <w:sz w:val="17"/>
        </w:rPr>
        <w:t>to</w:t>
      </w:r>
      <w:r>
        <w:rPr>
          <w:i/>
          <w:spacing w:val="-3"/>
          <w:sz w:val="17"/>
        </w:rPr>
        <w:t xml:space="preserve"> </w:t>
      </w:r>
      <w:r>
        <w:rPr>
          <w:i/>
          <w:sz w:val="17"/>
        </w:rPr>
        <w:t>the</w:t>
      </w:r>
      <w:r>
        <w:rPr>
          <w:i/>
          <w:spacing w:val="-3"/>
          <w:sz w:val="17"/>
        </w:rPr>
        <w:t xml:space="preserve"> </w:t>
      </w:r>
      <w:r>
        <w:rPr>
          <w:i/>
          <w:sz w:val="17"/>
        </w:rPr>
        <w:t>Great</w:t>
      </w:r>
      <w:r>
        <w:rPr>
          <w:i/>
          <w:spacing w:val="-3"/>
          <w:sz w:val="17"/>
        </w:rPr>
        <w:t xml:space="preserve"> </w:t>
      </w:r>
      <w:r>
        <w:rPr>
          <w:i/>
          <w:sz w:val="17"/>
        </w:rPr>
        <w:t>Barrier</w:t>
      </w:r>
      <w:r>
        <w:rPr>
          <w:i/>
          <w:spacing w:val="-3"/>
          <w:sz w:val="17"/>
        </w:rPr>
        <w:t xml:space="preserve"> </w:t>
      </w:r>
      <w:r>
        <w:rPr>
          <w:i/>
          <w:sz w:val="17"/>
        </w:rPr>
        <w:t>Reef</w:t>
      </w:r>
      <w:r>
        <w:rPr>
          <w:i/>
          <w:spacing w:val="-3"/>
          <w:sz w:val="17"/>
        </w:rPr>
        <w:t xml:space="preserve"> </w:t>
      </w:r>
      <w:r>
        <w:rPr>
          <w:i/>
          <w:sz w:val="17"/>
        </w:rPr>
        <w:t>Foundation</w:t>
      </w:r>
      <w:r>
        <w:rPr>
          <w:sz w:val="17"/>
        </w:rPr>
        <w:t>. Auditor-General</w:t>
      </w:r>
      <w:r>
        <w:rPr>
          <w:spacing w:val="-3"/>
          <w:sz w:val="17"/>
        </w:rPr>
        <w:t xml:space="preserve"> </w:t>
      </w:r>
      <w:r>
        <w:rPr>
          <w:sz w:val="17"/>
        </w:rPr>
        <w:t>Audit</w:t>
      </w:r>
      <w:r>
        <w:rPr>
          <w:spacing w:val="-3"/>
          <w:sz w:val="17"/>
        </w:rPr>
        <w:t xml:space="preserve"> </w:t>
      </w:r>
      <w:r>
        <w:rPr>
          <w:sz w:val="17"/>
        </w:rPr>
        <w:t>Report</w:t>
      </w:r>
      <w:r>
        <w:rPr>
          <w:spacing w:val="-3"/>
          <w:sz w:val="17"/>
        </w:rPr>
        <w:t xml:space="preserve"> </w:t>
      </w:r>
      <w:r>
        <w:rPr>
          <w:sz w:val="17"/>
        </w:rPr>
        <w:t>No.22,</w:t>
      </w:r>
      <w:r>
        <w:rPr>
          <w:spacing w:val="-3"/>
          <w:sz w:val="17"/>
        </w:rPr>
        <w:t xml:space="preserve"> </w:t>
      </w:r>
      <w:r>
        <w:rPr>
          <w:sz w:val="17"/>
        </w:rPr>
        <w:t>2018–19,</w:t>
      </w:r>
      <w:r>
        <w:rPr>
          <w:spacing w:val="-3"/>
          <w:sz w:val="17"/>
        </w:rPr>
        <w:t xml:space="preserve"> </w:t>
      </w:r>
      <w:r>
        <w:rPr>
          <w:sz w:val="17"/>
        </w:rPr>
        <w:t>Performance</w:t>
      </w:r>
      <w:r>
        <w:rPr>
          <w:spacing w:val="-3"/>
          <w:sz w:val="17"/>
        </w:rPr>
        <w:t xml:space="preserve"> </w:t>
      </w:r>
      <w:r>
        <w:rPr>
          <w:sz w:val="17"/>
        </w:rPr>
        <w:t>Audit.</w:t>
      </w:r>
      <w:r>
        <w:rPr>
          <w:spacing w:val="-3"/>
          <w:sz w:val="17"/>
        </w:rPr>
        <w:t xml:space="preserve"> </w:t>
      </w:r>
      <w:r>
        <w:rPr>
          <w:sz w:val="17"/>
        </w:rPr>
        <w:t xml:space="preserve">Australian National Audit Office. </w:t>
      </w:r>
      <w:hyperlink r:id="rId74">
        <w:r>
          <w:rPr>
            <w:color w:val="0000FF"/>
            <w:sz w:val="17"/>
          </w:rPr>
          <w:t>https://www.anao.gov.au/work/performance-</w:t>
        </w:r>
      </w:hyperlink>
      <w:r>
        <w:rPr>
          <w:color w:val="0000FF"/>
          <w:sz w:val="17"/>
        </w:rPr>
        <w:t xml:space="preserve"> </w:t>
      </w:r>
      <w:hyperlink r:id="rId75">
        <w:r>
          <w:rPr>
            <w:color w:val="0000FF"/>
            <w:spacing w:val="-2"/>
            <w:sz w:val="17"/>
          </w:rPr>
          <w:t>audit/award-4433-million-grant-to-the-great-barrier-reef-foundation</w:t>
        </w:r>
      </w:hyperlink>
      <w:r>
        <w:rPr>
          <w:spacing w:val="-2"/>
          <w:sz w:val="17"/>
        </w:rPr>
        <w:t>.</w:t>
      </w:r>
    </w:p>
    <w:p w:rsidR="00FB0FE6" w:rsidRDefault="00056ECC">
      <w:pPr>
        <w:tabs>
          <w:tab w:val="left" w:pos="1057"/>
        </w:tabs>
        <w:spacing w:before="135" w:line="268" w:lineRule="auto"/>
        <w:ind w:left="1163" w:right="38" w:hanging="720"/>
        <w:rPr>
          <w:sz w:val="17"/>
        </w:rPr>
      </w:pPr>
      <w:bookmarkStart w:id="216" w:name="_bookmark208"/>
      <w:bookmarkEnd w:id="216"/>
      <w:r>
        <w:rPr>
          <w:rFonts w:ascii="Times New Roman" w:hAnsi="Times New Roman"/>
          <w:sz w:val="17"/>
          <w:u w:val="single"/>
        </w:rPr>
        <w:tab/>
      </w:r>
      <w:r>
        <w:rPr>
          <w:rFonts w:ascii="Times New Roman" w:hAnsi="Times New Roman"/>
          <w:spacing w:val="40"/>
          <w:sz w:val="17"/>
        </w:rPr>
        <w:t xml:space="preserve"> </w:t>
      </w:r>
      <w:r>
        <w:rPr>
          <w:sz w:val="17"/>
        </w:rPr>
        <w:t>(2020).</w:t>
      </w:r>
      <w:r>
        <w:rPr>
          <w:spacing w:val="-3"/>
          <w:sz w:val="17"/>
        </w:rPr>
        <w:t xml:space="preserve"> </w:t>
      </w:r>
      <w:r>
        <w:rPr>
          <w:i/>
          <w:sz w:val="17"/>
        </w:rPr>
        <w:t>Award</w:t>
      </w:r>
      <w:r>
        <w:rPr>
          <w:i/>
          <w:spacing w:val="-3"/>
          <w:sz w:val="17"/>
        </w:rPr>
        <w:t xml:space="preserve"> </w:t>
      </w:r>
      <w:r>
        <w:rPr>
          <w:i/>
          <w:sz w:val="17"/>
        </w:rPr>
        <w:t>of</w:t>
      </w:r>
      <w:r>
        <w:rPr>
          <w:i/>
          <w:spacing w:val="-3"/>
          <w:sz w:val="17"/>
        </w:rPr>
        <w:t xml:space="preserve"> </w:t>
      </w:r>
      <w:r>
        <w:rPr>
          <w:i/>
          <w:sz w:val="17"/>
        </w:rPr>
        <w:t>Funding</w:t>
      </w:r>
      <w:r>
        <w:rPr>
          <w:i/>
          <w:spacing w:val="-3"/>
          <w:sz w:val="17"/>
        </w:rPr>
        <w:t xml:space="preserve"> </w:t>
      </w:r>
      <w:r>
        <w:rPr>
          <w:i/>
          <w:sz w:val="17"/>
        </w:rPr>
        <w:t>under</w:t>
      </w:r>
      <w:r>
        <w:rPr>
          <w:i/>
          <w:spacing w:val="-3"/>
          <w:sz w:val="17"/>
        </w:rPr>
        <w:t xml:space="preserve"> </w:t>
      </w:r>
      <w:r>
        <w:rPr>
          <w:i/>
          <w:sz w:val="17"/>
        </w:rPr>
        <w:t>the</w:t>
      </w:r>
      <w:r>
        <w:rPr>
          <w:i/>
          <w:spacing w:val="-3"/>
          <w:sz w:val="17"/>
        </w:rPr>
        <w:t xml:space="preserve"> </w:t>
      </w:r>
      <w:r>
        <w:rPr>
          <w:i/>
          <w:sz w:val="17"/>
        </w:rPr>
        <w:t>Community</w:t>
      </w:r>
      <w:r>
        <w:rPr>
          <w:i/>
          <w:spacing w:val="-3"/>
          <w:sz w:val="17"/>
        </w:rPr>
        <w:t xml:space="preserve"> </w:t>
      </w:r>
      <w:r>
        <w:rPr>
          <w:i/>
          <w:sz w:val="17"/>
        </w:rPr>
        <w:t>Sport</w:t>
      </w:r>
      <w:r>
        <w:rPr>
          <w:i/>
          <w:spacing w:val="-3"/>
          <w:sz w:val="17"/>
        </w:rPr>
        <w:t xml:space="preserve"> </w:t>
      </w:r>
      <w:r>
        <w:rPr>
          <w:i/>
          <w:sz w:val="17"/>
        </w:rPr>
        <w:t>Infrastructure</w:t>
      </w:r>
      <w:r>
        <w:rPr>
          <w:i/>
          <w:spacing w:val="-3"/>
          <w:sz w:val="17"/>
        </w:rPr>
        <w:t xml:space="preserve"> </w:t>
      </w:r>
      <w:r>
        <w:rPr>
          <w:i/>
          <w:sz w:val="17"/>
        </w:rPr>
        <w:t>Program</w:t>
      </w:r>
      <w:r>
        <w:rPr>
          <w:sz w:val="17"/>
        </w:rPr>
        <w:t xml:space="preserve">. Auditor-General Audit Report No.23, 2019–20, Performance Audit. Australian National Audit Office. </w:t>
      </w:r>
      <w:hyperlink r:id="rId76">
        <w:r>
          <w:rPr>
            <w:color w:val="0000FF"/>
            <w:sz w:val="17"/>
          </w:rPr>
          <w:t>https://www.anao.gov.au/work/performance-</w:t>
        </w:r>
      </w:hyperlink>
      <w:r>
        <w:rPr>
          <w:color w:val="0000FF"/>
          <w:sz w:val="17"/>
        </w:rPr>
        <w:t xml:space="preserve"> </w:t>
      </w:r>
      <w:hyperlink r:id="rId77">
        <w:r>
          <w:rPr>
            <w:color w:val="0000FF"/>
            <w:spacing w:val="-2"/>
            <w:sz w:val="17"/>
          </w:rPr>
          <w:t>audit/award-funding-under-the-community-sport-infrastructure-program</w:t>
        </w:r>
      </w:hyperlink>
      <w:r>
        <w:rPr>
          <w:spacing w:val="-2"/>
          <w:sz w:val="17"/>
        </w:rPr>
        <w:t>.</w:t>
      </w:r>
    </w:p>
    <w:p w:rsidR="00FB0FE6" w:rsidRDefault="00056ECC">
      <w:pPr>
        <w:tabs>
          <w:tab w:val="left" w:pos="1057"/>
        </w:tabs>
        <w:spacing w:before="136" w:line="268" w:lineRule="auto"/>
        <w:ind w:left="1163" w:right="196" w:hanging="720"/>
        <w:rPr>
          <w:sz w:val="17"/>
        </w:rPr>
      </w:pPr>
      <w:bookmarkStart w:id="217" w:name="_bookmark209"/>
      <w:bookmarkEnd w:id="217"/>
      <w:r>
        <w:rPr>
          <w:rFonts w:ascii="Times New Roman" w:hAnsi="Times New Roman"/>
          <w:sz w:val="17"/>
          <w:u w:val="single"/>
        </w:rPr>
        <w:tab/>
      </w:r>
      <w:r>
        <w:rPr>
          <w:rFonts w:ascii="Times New Roman" w:hAnsi="Times New Roman"/>
          <w:spacing w:val="40"/>
          <w:sz w:val="17"/>
        </w:rPr>
        <w:t xml:space="preserve"> </w:t>
      </w:r>
      <w:r>
        <w:rPr>
          <w:sz w:val="17"/>
        </w:rPr>
        <w:t xml:space="preserve">(2021a). </w:t>
      </w:r>
      <w:r>
        <w:rPr>
          <w:i/>
          <w:sz w:val="17"/>
        </w:rPr>
        <w:t>Administration of Commuter Car Park Projects within the Urban Congestion Fund</w:t>
      </w:r>
      <w:r>
        <w:rPr>
          <w:sz w:val="17"/>
        </w:rPr>
        <w:t xml:space="preserve">. Auditor-General Audit Report No.47, 2020–21, Performance Audit. Australian National Audit Office. </w:t>
      </w:r>
      <w:hyperlink r:id="rId78">
        <w:r>
          <w:rPr>
            <w:color w:val="0000FF"/>
            <w:spacing w:val="-2"/>
            <w:sz w:val="17"/>
          </w:rPr>
          <w:t>https://www.anao.gov.au/work/performance-audit/administration-commuter-</w:t>
        </w:r>
      </w:hyperlink>
      <w:r>
        <w:rPr>
          <w:color w:val="0000FF"/>
          <w:spacing w:val="-2"/>
          <w:sz w:val="17"/>
        </w:rPr>
        <w:t xml:space="preserve"> </w:t>
      </w:r>
      <w:hyperlink r:id="rId79">
        <w:r>
          <w:rPr>
            <w:color w:val="0000FF"/>
            <w:spacing w:val="-2"/>
            <w:sz w:val="17"/>
          </w:rPr>
          <w:t>car-park-projects-within-the-urban-congestion-fund</w:t>
        </w:r>
      </w:hyperlink>
      <w:r>
        <w:rPr>
          <w:spacing w:val="-2"/>
          <w:sz w:val="17"/>
        </w:rPr>
        <w:t>.</w:t>
      </w:r>
    </w:p>
    <w:p w:rsidR="00FB0FE6" w:rsidRDefault="00056ECC">
      <w:pPr>
        <w:spacing w:before="2" w:line="268" w:lineRule="auto"/>
        <w:ind w:left="1163" w:right="597" w:hanging="720"/>
        <w:rPr>
          <w:sz w:val="17"/>
        </w:rPr>
      </w:pPr>
      <w:r>
        <w:br w:type="column"/>
      </w:r>
      <w:bookmarkStart w:id="218" w:name="_bookmark210"/>
      <w:bookmarkEnd w:id="218"/>
      <w:r>
        <w:rPr>
          <w:sz w:val="17"/>
        </w:rPr>
        <w:t xml:space="preserve">Audit Office of NSW (2022). </w:t>
      </w:r>
      <w:r>
        <w:rPr>
          <w:i/>
          <w:sz w:val="17"/>
        </w:rPr>
        <w:t>Integrity of grant program administration</w:t>
      </w:r>
      <w:r>
        <w:rPr>
          <w:sz w:val="17"/>
        </w:rPr>
        <w:t>. NSW Government.</w:t>
      </w:r>
      <w:r>
        <w:rPr>
          <w:spacing w:val="-12"/>
          <w:sz w:val="17"/>
        </w:rPr>
        <w:t xml:space="preserve"> </w:t>
      </w:r>
      <w:hyperlink r:id="rId80">
        <w:r>
          <w:rPr>
            <w:color w:val="0000FF"/>
            <w:sz w:val="17"/>
          </w:rPr>
          <w:t>https://www.audit.nsw.gov.au/our-work/reports/integrity-of-</w:t>
        </w:r>
      </w:hyperlink>
      <w:r>
        <w:rPr>
          <w:color w:val="0000FF"/>
          <w:sz w:val="17"/>
        </w:rPr>
        <w:t xml:space="preserve"> </w:t>
      </w:r>
      <w:hyperlink r:id="rId81">
        <w:r>
          <w:rPr>
            <w:color w:val="0000FF"/>
            <w:spacing w:val="-2"/>
            <w:sz w:val="17"/>
          </w:rPr>
          <w:t>grant-program-administration</w:t>
        </w:r>
      </w:hyperlink>
      <w:r>
        <w:rPr>
          <w:spacing w:val="-2"/>
          <w:sz w:val="17"/>
        </w:rPr>
        <w:t>.</w:t>
      </w:r>
    </w:p>
    <w:p w:rsidR="00FB0FE6" w:rsidRDefault="00056ECC">
      <w:pPr>
        <w:spacing w:before="136" w:line="268" w:lineRule="auto"/>
        <w:ind w:left="1163" w:right="263" w:hanging="720"/>
        <w:rPr>
          <w:sz w:val="17"/>
        </w:rPr>
      </w:pPr>
      <w:bookmarkStart w:id="219" w:name="_bookmark211"/>
      <w:bookmarkEnd w:id="219"/>
      <w:r>
        <w:rPr>
          <w:sz w:val="17"/>
        </w:rPr>
        <w:t xml:space="preserve">Auditor-General (1993). </w:t>
      </w:r>
      <w:r>
        <w:rPr>
          <w:i/>
          <w:sz w:val="17"/>
        </w:rPr>
        <w:t>Community Cultural, Recreational and Sporting Facilities Program</w:t>
      </w:r>
      <w:r>
        <w:rPr>
          <w:sz w:val="17"/>
        </w:rPr>
        <w:t>.</w:t>
      </w:r>
      <w:r>
        <w:rPr>
          <w:spacing w:val="-6"/>
          <w:sz w:val="17"/>
        </w:rPr>
        <w:t xml:space="preserve"> </w:t>
      </w:r>
      <w:r>
        <w:rPr>
          <w:sz w:val="17"/>
        </w:rPr>
        <w:t>Audit</w:t>
      </w:r>
      <w:r>
        <w:rPr>
          <w:spacing w:val="-6"/>
          <w:sz w:val="17"/>
        </w:rPr>
        <w:t xml:space="preserve"> </w:t>
      </w:r>
      <w:r>
        <w:rPr>
          <w:sz w:val="17"/>
        </w:rPr>
        <w:t>Report</w:t>
      </w:r>
      <w:r>
        <w:rPr>
          <w:spacing w:val="-6"/>
          <w:sz w:val="17"/>
        </w:rPr>
        <w:t xml:space="preserve"> </w:t>
      </w:r>
      <w:r>
        <w:rPr>
          <w:sz w:val="17"/>
        </w:rPr>
        <w:t>No.9,</w:t>
      </w:r>
      <w:r>
        <w:rPr>
          <w:spacing w:val="-6"/>
          <w:sz w:val="17"/>
        </w:rPr>
        <w:t xml:space="preserve"> </w:t>
      </w:r>
      <w:r>
        <w:rPr>
          <w:sz w:val="17"/>
        </w:rPr>
        <w:t>1993-94,</w:t>
      </w:r>
      <w:r>
        <w:rPr>
          <w:spacing w:val="-6"/>
          <w:sz w:val="17"/>
        </w:rPr>
        <w:t xml:space="preserve"> </w:t>
      </w:r>
      <w:r>
        <w:rPr>
          <w:sz w:val="17"/>
        </w:rPr>
        <w:t>Efficiency</w:t>
      </w:r>
      <w:r>
        <w:rPr>
          <w:spacing w:val="-6"/>
          <w:sz w:val="17"/>
        </w:rPr>
        <w:t xml:space="preserve"> </w:t>
      </w:r>
      <w:r>
        <w:rPr>
          <w:sz w:val="17"/>
        </w:rPr>
        <w:t>Audit.</w:t>
      </w:r>
      <w:r>
        <w:rPr>
          <w:spacing w:val="-6"/>
          <w:sz w:val="17"/>
        </w:rPr>
        <w:t xml:space="preserve"> </w:t>
      </w:r>
      <w:r>
        <w:rPr>
          <w:sz w:val="17"/>
        </w:rPr>
        <w:t>The</w:t>
      </w:r>
      <w:r>
        <w:rPr>
          <w:spacing w:val="-6"/>
          <w:sz w:val="17"/>
        </w:rPr>
        <w:t xml:space="preserve"> </w:t>
      </w:r>
      <w:r>
        <w:rPr>
          <w:sz w:val="17"/>
        </w:rPr>
        <w:t xml:space="preserve">Auditor-General. </w:t>
      </w:r>
      <w:hyperlink r:id="rId82">
        <w:r>
          <w:rPr>
            <w:color w:val="0000FF"/>
            <w:spacing w:val="-2"/>
            <w:sz w:val="17"/>
          </w:rPr>
          <w:t>https://nla.gov.au/nla.obj-1827274883/view?partId=nla.obj-</w:t>
        </w:r>
      </w:hyperlink>
      <w:r>
        <w:rPr>
          <w:color w:val="0000FF"/>
          <w:spacing w:val="-2"/>
          <w:sz w:val="17"/>
        </w:rPr>
        <w:t xml:space="preserve"> </w:t>
      </w:r>
      <w:hyperlink r:id="rId83">
        <w:r>
          <w:rPr>
            <w:color w:val="0000FF"/>
            <w:spacing w:val="-2"/>
            <w:sz w:val="17"/>
          </w:rPr>
          <w:t>1833919504#page/n0/mode/1up</w:t>
        </w:r>
      </w:hyperlink>
      <w:r>
        <w:rPr>
          <w:spacing w:val="-2"/>
          <w:sz w:val="17"/>
        </w:rPr>
        <w:t>.</w:t>
      </w:r>
    </w:p>
    <w:p w:rsidR="00FB0FE6" w:rsidRDefault="00056ECC">
      <w:pPr>
        <w:spacing w:before="135" w:line="268" w:lineRule="auto"/>
        <w:ind w:left="1163" w:right="147" w:hanging="720"/>
        <w:rPr>
          <w:sz w:val="17"/>
        </w:rPr>
      </w:pPr>
      <w:bookmarkStart w:id="220" w:name="_bookmark212"/>
      <w:bookmarkEnd w:id="220"/>
      <w:r>
        <w:rPr>
          <w:sz w:val="17"/>
        </w:rPr>
        <w:t xml:space="preserve">Australian Electoral Commission (2017). </w:t>
      </w:r>
      <w:r>
        <w:rPr>
          <w:i/>
          <w:sz w:val="17"/>
        </w:rPr>
        <w:t>Current federal electoral divisions</w:t>
      </w:r>
      <w:r>
        <w:rPr>
          <w:sz w:val="17"/>
        </w:rPr>
        <w:t xml:space="preserve">. </w:t>
      </w:r>
      <w:r>
        <w:rPr>
          <w:color w:val="0000FF"/>
          <w:spacing w:val="-2"/>
          <w:sz w:val="17"/>
        </w:rPr>
        <w:t>https://web.archive.org/w</w:t>
      </w:r>
      <w:hyperlink r:id="rId84">
        <w:r>
          <w:rPr>
            <w:color w:val="0000FF"/>
            <w:spacing w:val="-2"/>
            <w:sz w:val="17"/>
          </w:rPr>
          <w:t>eb/20170523024751/http</w:t>
        </w:r>
        <w:proofErr w:type="gramStart"/>
        <w:r>
          <w:rPr>
            <w:color w:val="0000FF"/>
            <w:spacing w:val="-2"/>
            <w:sz w:val="17"/>
          </w:rPr>
          <w:t>:/</w:t>
        </w:r>
        <w:proofErr w:type="gramEnd"/>
        <w:r>
          <w:rPr>
            <w:color w:val="0000FF"/>
            <w:spacing w:val="-2"/>
            <w:sz w:val="17"/>
          </w:rPr>
          <w:t>/www</w:t>
        </w:r>
      </w:hyperlink>
      <w:r>
        <w:rPr>
          <w:color w:val="0000FF"/>
          <w:spacing w:val="-2"/>
          <w:sz w:val="17"/>
        </w:rPr>
        <w:t>.aec.gov</w:t>
      </w:r>
      <w:hyperlink r:id="rId85">
        <w:r>
          <w:rPr>
            <w:color w:val="0000FF"/>
            <w:spacing w:val="-2"/>
            <w:sz w:val="17"/>
          </w:rPr>
          <w:t>.au/profiles/</w:t>
        </w:r>
      </w:hyperlink>
      <w:r>
        <w:rPr>
          <w:spacing w:val="-2"/>
          <w:sz w:val="17"/>
        </w:rPr>
        <w:t>.</w:t>
      </w:r>
    </w:p>
    <w:p w:rsidR="00FB0FE6" w:rsidRDefault="00056ECC">
      <w:pPr>
        <w:tabs>
          <w:tab w:val="left" w:pos="1057"/>
        </w:tabs>
        <w:spacing w:before="135"/>
        <w:ind w:left="443"/>
        <w:rPr>
          <w:sz w:val="17"/>
        </w:rPr>
      </w:pPr>
      <w:bookmarkStart w:id="221" w:name="_bookmark213"/>
      <w:bookmarkEnd w:id="221"/>
      <w:r>
        <w:rPr>
          <w:rFonts w:ascii="Times New Roman"/>
          <w:sz w:val="17"/>
          <w:u w:val="single"/>
        </w:rPr>
        <w:tab/>
      </w:r>
      <w:r>
        <w:rPr>
          <w:rFonts w:ascii="Times New Roman"/>
          <w:spacing w:val="79"/>
          <w:sz w:val="17"/>
        </w:rPr>
        <w:t xml:space="preserve"> </w:t>
      </w:r>
      <w:r>
        <w:rPr>
          <w:sz w:val="17"/>
        </w:rPr>
        <w:t xml:space="preserve">(2019). </w:t>
      </w:r>
      <w:r>
        <w:rPr>
          <w:i/>
          <w:sz w:val="17"/>
        </w:rPr>
        <w:t>Current federal electoral divisions</w:t>
      </w:r>
      <w:r>
        <w:rPr>
          <w:sz w:val="17"/>
        </w:rPr>
        <w:t xml:space="preserve">. </w:t>
      </w:r>
      <w:proofErr w:type="gramStart"/>
      <w:r>
        <w:rPr>
          <w:color w:val="0000FF"/>
          <w:sz w:val="17"/>
        </w:rPr>
        <w:t>https</w:t>
      </w:r>
      <w:proofErr w:type="gramEnd"/>
      <w:r>
        <w:rPr>
          <w:color w:val="0000FF"/>
          <w:sz w:val="17"/>
        </w:rPr>
        <w:t>:</w:t>
      </w:r>
    </w:p>
    <w:p w:rsidR="00FB0FE6" w:rsidRDefault="00056ECC">
      <w:pPr>
        <w:spacing w:before="24"/>
        <w:ind w:left="1163"/>
        <w:rPr>
          <w:sz w:val="17"/>
        </w:rPr>
      </w:pPr>
      <w:r>
        <w:rPr>
          <w:color w:val="0000FF"/>
          <w:spacing w:val="-2"/>
          <w:sz w:val="17"/>
        </w:rPr>
        <w:t>//web.archive.org/w</w:t>
      </w:r>
      <w:hyperlink r:id="rId86">
        <w:r>
          <w:rPr>
            <w:color w:val="0000FF"/>
            <w:spacing w:val="-2"/>
            <w:sz w:val="17"/>
          </w:rPr>
          <w:t>eb/20191225222634/https</w:t>
        </w:r>
        <w:proofErr w:type="gramStart"/>
        <w:r>
          <w:rPr>
            <w:color w:val="0000FF"/>
            <w:spacing w:val="-2"/>
            <w:sz w:val="17"/>
          </w:rPr>
          <w:t>:/</w:t>
        </w:r>
        <w:proofErr w:type="gramEnd"/>
        <w:r>
          <w:rPr>
            <w:color w:val="0000FF"/>
            <w:spacing w:val="-2"/>
            <w:sz w:val="17"/>
          </w:rPr>
          <w:t>/www</w:t>
        </w:r>
      </w:hyperlink>
      <w:r>
        <w:rPr>
          <w:color w:val="0000FF"/>
          <w:spacing w:val="-2"/>
          <w:sz w:val="17"/>
        </w:rPr>
        <w:t>.aec.gov.au/profiles/</w:t>
      </w:r>
      <w:r>
        <w:rPr>
          <w:spacing w:val="-2"/>
          <w:sz w:val="17"/>
        </w:rPr>
        <w:t>.</w:t>
      </w:r>
    </w:p>
    <w:p w:rsidR="00FB0FE6" w:rsidRDefault="00056ECC">
      <w:pPr>
        <w:spacing w:before="158" w:line="268" w:lineRule="auto"/>
        <w:ind w:left="1163" w:right="402" w:hanging="720"/>
        <w:rPr>
          <w:sz w:val="17"/>
        </w:rPr>
      </w:pPr>
      <w:bookmarkStart w:id="222" w:name="_bookmark214"/>
      <w:bookmarkEnd w:id="222"/>
      <w:r>
        <w:rPr>
          <w:sz w:val="17"/>
        </w:rPr>
        <w:t xml:space="preserve">Barbour, L. (2016). “Relocation of Australian Pesticides and Veterinary Medicines Authority to cost taxpayers $25.6m”. </w:t>
      </w:r>
      <w:r>
        <w:rPr>
          <w:i/>
          <w:sz w:val="17"/>
        </w:rPr>
        <w:t>ABC News</w:t>
      </w:r>
      <w:r>
        <w:rPr>
          <w:sz w:val="17"/>
        </w:rPr>
        <w:t xml:space="preserve">. </w:t>
      </w:r>
      <w:hyperlink r:id="rId87">
        <w:r>
          <w:rPr>
            <w:color w:val="0000FF"/>
            <w:spacing w:val="-2"/>
            <w:sz w:val="17"/>
          </w:rPr>
          <w:t>https://www.abc.net.au/news/2016-11-25/pesticides-veterinary-medicines-</w:t>
        </w:r>
      </w:hyperlink>
      <w:r>
        <w:rPr>
          <w:color w:val="0000FF"/>
          <w:spacing w:val="-2"/>
          <w:sz w:val="17"/>
        </w:rPr>
        <w:t xml:space="preserve"> </w:t>
      </w:r>
      <w:hyperlink r:id="rId88">
        <w:r>
          <w:rPr>
            <w:color w:val="0000FF"/>
            <w:spacing w:val="-2"/>
            <w:sz w:val="17"/>
          </w:rPr>
          <w:t>authority-allowed-to-relocate/7996372</w:t>
        </w:r>
      </w:hyperlink>
      <w:r>
        <w:rPr>
          <w:spacing w:val="-2"/>
          <w:sz w:val="17"/>
        </w:rPr>
        <w:t>.</w:t>
      </w:r>
    </w:p>
    <w:p w:rsidR="00FB0FE6" w:rsidRDefault="00056ECC">
      <w:pPr>
        <w:spacing w:before="135" w:line="268" w:lineRule="auto"/>
        <w:ind w:left="1163" w:right="402" w:hanging="720"/>
        <w:rPr>
          <w:sz w:val="17"/>
        </w:rPr>
      </w:pPr>
      <w:bookmarkStart w:id="223" w:name="_bookmark215"/>
      <w:bookmarkEnd w:id="223"/>
      <w:proofErr w:type="spellStart"/>
      <w:r>
        <w:rPr>
          <w:sz w:val="17"/>
        </w:rPr>
        <w:t>Blick</w:t>
      </w:r>
      <w:proofErr w:type="spellEnd"/>
      <w:r>
        <w:rPr>
          <w:sz w:val="17"/>
        </w:rPr>
        <w:t xml:space="preserve">, A. and Hennessy, P. (2019). </w:t>
      </w:r>
      <w:r>
        <w:rPr>
          <w:i/>
          <w:sz w:val="17"/>
        </w:rPr>
        <w:t>Good Chaps No More? Safeguarding the Constitution in Stressful Times</w:t>
      </w:r>
      <w:r>
        <w:rPr>
          <w:sz w:val="17"/>
        </w:rPr>
        <w:t xml:space="preserve">. The Constitution Society. </w:t>
      </w:r>
      <w:hyperlink r:id="rId89">
        <w:r>
          <w:rPr>
            <w:color w:val="0000FF"/>
            <w:spacing w:val="-2"/>
            <w:sz w:val="17"/>
          </w:rPr>
          <w:t>https://consoc.org.uk/wp-content/uploads/2019/11/FINAL-Blick-Hennessy-</w:t>
        </w:r>
      </w:hyperlink>
      <w:r>
        <w:rPr>
          <w:color w:val="0000FF"/>
          <w:spacing w:val="-2"/>
          <w:sz w:val="17"/>
        </w:rPr>
        <w:t xml:space="preserve"> </w:t>
      </w:r>
      <w:hyperlink r:id="rId90">
        <w:r>
          <w:rPr>
            <w:color w:val="0000FF"/>
            <w:spacing w:val="-2"/>
            <w:sz w:val="17"/>
          </w:rPr>
          <w:t>Good-Chaps-No-More.pdf</w:t>
        </w:r>
      </w:hyperlink>
      <w:r>
        <w:rPr>
          <w:spacing w:val="-2"/>
          <w:sz w:val="17"/>
        </w:rPr>
        <w:t>.</w:t>
      </w:r>
    </w:p>
    <w:p w:rsidR="00FB0FE6" w:rsidRDefault="00FB0FE6">
      <w:pPr>
        <w:spacing w:line="268" w:lineRule="auto"/>
        <w:rPr>
          <w:sz w:val="17"/>
        </w:rPr>
        <w:sectPr w:rsidR="00FB0FE6">
          <w:type w:val="continuous"/>
          <w:pgSz w:w="16840" w:h="11910" w:orient="landscape"/>
          <w:pgMar w:top="1340" w:right="1140" w:bottom="280" w:left="860" w:header="689" w:footer="991" w:gutter="0"/>
          <w:cols w:num="2" w:space="720" w:equalWidth="0">
            <w:col w:w="7049" w:space="614"/>
            <w:col w:w="7177"/>
          </w:cols>
        </w:sectPr>
      </w:pPr>
    </w:p>
    <w:p w:rsidR="00FB0FE6" w:rsidRDefault="00FB0FE6">
      <w:pPr>
        <w:pStyle w:val="BodyText"/>
        <w:spacing w:before="4"/>
        <w:rPr>
          <w:sz w:val="16"/>
        </w:rPr>
      </w:pPr>
    </w:p>
    <w:p w:rsidR="00FB0FE6" w:rsidRDefault="00056ECC">
      <w:pPr>
        <w:tabs>
          <w:tab w:val="left" w:pos="8106"/>
          <w:tab w:val="left" w:pos="8720"/>
        </w:tabs>
        <w:spacing w:line="268" w:lineRule="auto"/>
        <w:ind w:left="1163" w:hanging="720"/>
        <w:rPr>
          <w:sz w:val="17"/>
        </w:rPr>
      </w:pPr>
      <w:bookmarkStart w:id="224" w:name="_bookmark216"/>
      <w:bookmarkEnd w:id="224"/>
      <w:r>
        <w:rPr>
          <w:sz w:val="17"/>
        </w:rPr>
        <w:t>Briggs, C. (2021). “Most Australians expect politicians to lie, but we also think they</w:t>
      </w:r>
      <w:r>
        <w:rPr>
          <w:sz w:val="17"/>
        </w:rPr>
        <w:tab/>
      </w:r>
      <w:bookmarkStart w:id="225" w:name="_bookmark217"/>
      <w:bookmarkEnd w:id="225"/>
      <w:r>
        <w:rPr>
          <w:rFonts w:ascii="Times New Roman" w:hAnsi="Times New Roman"/>
          <w:sz w:val="17"/>
          <w:u w:val="single"/>
        </w:rPr>
        <w:tab/>
      </w:r>
      <w:r>
        <w:rPr>
          <w:rFonts w:ascii="Times New Roman" w:hAnsi="Times New Roman"/>
          <w:sz w:val="17"/>
        </w:rPr>
        <w:t xml:space="preserve"> </w:t>
      </w:r>
      <w:r>
        <w:rPr>
          <w:sz w:val="17"/>
        </w:rPr>
        <w:t xml:space="preserve">should resign if they do, Australia Talks survey reveals”. </w:t>
      </w:r>
      <w:r>
        <w:rPr>
          <w:i/>
          <w:sz w:val="17"/>
        </w:rPr>
        <w:t>ABC News</w:t>
      </w:r>
      <w:r>
        <w:rPr>
          <w:sz w:val="17"/>
        </w:rPr>
        <w:t xml:space="preserve">. </w:t>
      </w:r>
      <w:hyperlink r:id="rId91">
        <w:r>
          <w:rPr>
            <w:color w:val="0000FF"/>
            <w:spacing w:val="-2"/>
            <w:sz w:val="17"/>
          </w:rPr>
          <w:t>https://www.abc.net.au/news/2021-06-16/australia-talks-when-should-</w:t>
        </w:r>
      </w:hyperlink>
    </w:p>
    <w:p w:rsidR="00FB0FE6" w:rsidRDefault="00056ECC">
      <w:pPr>
        <w:spacing w:before="1"/>
        <w:ind w:left="1163"/>
        <w:rPr>
          <w:sz w:val="17"/>
        </w:rPr>
      </w:pPr>
      <w:hyperlink r:id="rId92">
        <w:proofErr w:type="gramStart"/>
        <w:r>
          <w:rPr>
            <w:color w:val="0000FF"/>
            <w:sz w:val="17"/>
          </w:rPr>
          <w:t>politicians-</w:t>
        </w:r>
        <w:r>
          <w:rPr>
            <w:color w:val="0000FF"/>
            <w:spacing w:val="-2"/>
            <w:sz w:val="17"/>
          </w:rPr>
          <w:t>resign/100217170</w:t>
        </w:r>
        <w:proofErr w:type="gramEnd"/>
      </w:hyperlink>
      <w:r>
        <w:rPr>
          <w:spacing w:val="-2"/>
          <w:sz w:val="17"/>
        </w:rPr>
        <w:t>.</w:t>
      </w:r>
    </w:p>
    <w:p w:rsidR="00FB0FE6" w:rsidRDefault="00056ECC">
      <w:pPr>
        <w:tabs>
          <w:tab w:val="left" w:pos="8106"/>
          <w:tab w:val="left" w:pos="8720"/>
        </w:tabs>
        <w:spacing w:before="158"/>
        <w:ind w:left="443"/>
        <w:rPr>
          <w:rFonts w:ascii="Times New Roman"/>
          <w:sz w:val="17"/>
        </w:rPr>
      </w:pPr>
      <w:bookmarkStart w:id="226" w:name="_bookmark218"/>
      <w:bookmarkEnd w:id="226"/>
      <w:r>
        <w:rPr>
          <w:sz w:val="17"/>
        </w:rPr>
        <w:t>Brown</w:t>
      </w:r>
      <w:r>
        <w:rPr>
          <w:spacing w:val="-6"/>
          <w:sz w:val="17"/>
        </w:rPr>
        <w:t xml:space="preserve"> </w:t>
      </w:r>
      <w:r>
        <w:rPr>
          <w:sz w:val="17"/>
        </w:rPr>
        <w:t>et</w:t>
      </w:r>
      <w:r>
        <w:rPr>
          <w:spacing w:val="-4"/>
          <w:sz w:val="17"/>
        </w:rPr>
        <w:t xml:space="preserve"> </w:t>
      </w:r>
      <w:r>
        <w:rPr>
          <w:sz w:val="17"/>
        </w:rPr>
        <w:t>al</w:t>
      </w:r>
      <w:r>
        <w:rPr>
          <w:spacing w:val="-4"/>
          <w:sz w:val="17"/>
        </w:rPr>
        <w:t xml:space="preserve"> </w:t>
      </w:r>
      <w:r>
        <w:rPr>
          <w:sz w:val="17"/>
        </w:rPr>
        <w:t>(2020).</w:t>
      </w:r>
      <w:r>
        <w:rPr>
          <w:spacing w:val="-4"/>
          <w:sz w:val="17"/>
        </w:rPr>
        <w:t xml:space="preserve"> </w:t>
      </w:r>
      <w:r>
        <w:rPr>
          <w:sz w:val="17"/>
        </w:rPr>
        <w:t>Brown,</w:t>
      </w:r>
      <w:r>
        <w:rPr>
          <w:spacing w:val="-4"/>
          <w:sz w:val="17"/>
        </w:rPr>
        <w:t xml:space="preserve"> </w:t>
      </w:r>
      <w:r>
        <w:rPr>
          <w:sz w:val="17"/>
        </w:rPr>
        <w:t>A.,</w:t>
      </w:r>
      <w:r>
        <w:rPr>
          <w:spacing w:val="-4"/>
          <w:sz w:val="17"/>
        </w:rPr>
        <w:t xml:space="preserve"> </w:t>
      </w:r>
      <w:proofErr w:type="spellStart"/>
      <w:r>
        <w:rPr>
          <w:sz w:val="17"/>
        </w:rPr>
        <w:t>Ankamah</w:t>
      </w:r>
      <w:proofErr w:type="spellEnd"/>
      <w:r>
        <w:rPr>
          <w:sz w:val="17"/>
        </w:rPr>
        <w:t>,</w:t>
      </w:r>
      <w:r>
        <w:rPr>
          <w:spacing w:val="-4"/>
          <w:sz w:val="17"/>
        </w:rPr>
        <w:t xml:space="preserve"> </w:t>
      </w:r>
      <w:r>
        <w:rPr>
          <w:sz w:val="17"/>
        </w:rPr>
        <w:t>S.,</w:t>
      </w:r>
      <w:r>
        <w:rPr>
          <w:spacing w:val="-4"/>
          <w:sz w:val="17"/>
        </w:rPr>
        <w:t xml:space="preserve"> </w:t>
      </w:r>
      <w:r>
        <w:rPr>
          <w:sz w:val="17"/>
        </w:rPr>
        <w:t>Coghill,</w:t>
      </w:r>
      <w:r>
        <w:rPr>
          <w:spacing w:val="-4"/>
          <w:sz w:val="17"/>
        </w:rPr>
        <w:t xml:space="preserve"> </w:t>
      </w:r>
      <w:r>
        <w:rPr>
          <w:sz w:val="17"/>
        </w:rPr>
        <w:t>K.,</w:t>
      </w:r>
      <w:r>
        <w:rPr>
          <w:spacing w:val="-4"/>
          <w:sz w:val="17"/>
        </w:rPr>
        <w:t xml:space="preserve"> </w:t>
      </w:r>
      <w:proofErr w:type="spellStart"/>
      <w:r>
        <w:rPr>
          <w:sz w:val="17"/>
        </w:rPr>
        <w:t>Graycar</w:t>
      </w:r>
      <w:proofErr w:type="spellEnd"/>
      <w:r>
        <w:rPr>
          <w:sz w:val="17"/>
        </w:rPr>
        <w:t>,</w:t>
      </w:r>
      <w:r>
        <w:rPr>
          <w:spacing w:val="-4"/>
          <w:sz w:val="17"/>
        </w:rPr>
        <w:t xml:space="preserve"> </w:t>
      </w:r>
      <w:r>
        <w:rPr>
          <w:sz w:val="17"/>
        </w:rPr>
        <w:t>A.,</w:t>
      </w:r>
      <w:r>
        <w:rPr>
          <w:spacing w:val="-4"/>
          <w:sz w:val="17"/>
        </w:rPr>
        <w:t xml:space="preserve"> </w:t>
      </w:r>
      <w:r>
        <w:rPr>
          <w:sz w:val="17"/>
        </w:rPr>
        <w:t>Kelly,</w:t>
      </w:r>
      <w:r>
        <w:rPr>
          <w:spacing w:val="-4"/>
          <w:sz w:val="17"/>
        </w:rPr>
        <w:t xml:space="preserve"> </w:t>
      </w:r>
      <w:r>
        <w:rPr>
          <w:spacing w:val="-5"/>
          <w:sz w:val="17"/>
        </w:rPr>
        <w:t>K.,</w:t>
      </w:r>
      <w:r>
        <w:rPr>
          <w:sz w:val="17"/>
        </w:rPr>
        <w:tab/>
      </w:r>
      <w:bookmarkStart w:id="227" w:name="_bookmark219"/>
      <w:bookmarkEnd w:id="227"/>
      <w:r>
        <w:rPr>
          <w:rFonts w:ascii="Times New Roman"/>
          <w:sz w:val="17"/>
          <w:u w:val="single"/>
        </w:rPr>
        <w:tab/>
      </w:r>
    </w:p>
    <w:p w:rsidR="00FB0FE6" w:rsidRDefault="00056ECC">
      <w:pPr>
        <w:spacing w:before="22" w:line="268" w:lineRule="auto"/>
        <w:ind w:left="1163" w:right="1480"/>
        <w:rPr>
          <w:sz w:val="17"/>
        </w:rPr>
      </w:pPr>
      <w:r>
        <w:rPr>
          <w:sz w:val="17"/>
        </w:rPr>
        <w:t>McMillan,</w:t>
      </w:r>
      <w:r>
        <w:rPr>
          <w:spacing w:val="-10"/>
          <w:sz w:val="17"/>
        </w:rPr>
        <w:t xml:space="preserve"> </w:t>
      </w:r>
      <w:r>
        <w:rPr>
          <w:sz w:val="17"/>
        </w:rPr>
        <w:t>J.,</w:t>
      </w:r>
      <w:r>
        <w:rPr>
          <w:spacing w:val="-10"/>
          <w:sz w:val="17"/>
        </w:rPr>
        <w:t xml:space="preserve"> </w:t>
      </w:r>
      <w:proofErr w:type="spellStart"/>
      <w:r>
        <w:rPr>
          <w:sz w:val="17"/>
        </w:rPr>
        <w:t>Prenzler</w:t>
      </w:r>
      <w:proofErr w:type="spellEnd"/>
      <w:r>
        <w:rPr>
          <w:sz w:val="17"/>
        </w:rPr>
        <w:t>,</w:t>
      </w:r>
      <w:r>
        <w:rPr>
          <w:spacing w:val="-10"/>
          <w:sz w:val="17"/>
        </w:rPr>
        <w:t xml:space="preserve"> </w:t>
      </w:r>
      <w:r>
        <w:rPr>
          <w:sz w:val="17"/>
        </w:rPr>
        <w:t>T.</w:t>
      </w:r>
      <w:r>
        <w:rPr>
          <w:spacing w:val="-10"/>
          <w:sz w:val="17"/>
        </w:rPr>
        <w:t xml:space="preserve"> </w:t>
      </w:r>
      <w:r>
        <w:rPr>
          <w:sz w:val="17"/>
        </w:rPr>
        <w:t>and</w:t>
      </w:r>
      <w:r>
        <w:rPr>
          <w:spacing w:val="-10"/>
          <w:sz w:val="17"/>
        </w:rPr>
        <w:t xml:space="preserve"> </w:t>
      </w:r>
      <w:proofErr w:type="spellStart"/>
      <w:r>
        <w:rPr>
          <w:sz w:val="17"/>
        </w:rPr>
        <w:t>Ransley</w:t>
      </w:r>
      <w:proofErr w:type="spellEnd"/>
      <w:r>
        <w:rPr>
          <w:sz w:val="17"/>
        </w:rPr>
        <w:t>,</w:t>
      </w:r>
      <w:r>
        <w:rPr>
          <w:spacing w:val="-10"/>
          <w:sz w:val="17"/>
        </w:rPr>
        <w:t xml:space="preserve"> </w:t>
      </w:r>
      <w:r>
        <w:rPr>
          <w:sz w:val="17"/>
        </w:rPr>
        <w:t>J.</w:t>
      </w:r>
      <w:r>
        <w:rPr>
          <w:spacing w:val="-10"/>
          <w:sz w:val="17"/>
        </w:rPr>
        <w:t xml:space="preserve"> </w:t>
      </w:r>
      <w:r>
        <w:rPr>
          <w:i/>
          <w:sz w:val="17"/>
        </w:rPr>
        <w:t>Australia’s</w:t>
      </w:r>
      <w:r>
        <w:rPr>
          <w:i/>
          <w:spacing w:val="-10"/>
          <w:sz w:val="17"/>
        </w:rPr>
        <w:t xml:space="preserve"> </w:t>
      </w:r>
      <w:r>
        <w:rPr>
          <w:i/>
          <w:sz w:val="17"/>
        </w:rPr>
        <w:t>National</w:t>
      </w:r>
      <w:r>
        <w:rPr>
          <w:i/>
          <w:spacing w:val="-10"/>
          <w:sz w:val="17"/>
        </w:rPr>
        <w:t xml:space="preserve"> </w:t>
      </w:r>
      <w:r>
        <w:rPr>
          <w:i/>
          <w:sz w:val="17"/>
        </w:rPr>
        <w:t>Integrity</w:t>
      </w:r>
      <w:r>
        <w:rPr>
          <w:i/>
          <w:spacing w:val="-10"/>
          <w:sz w:val="17"/>
        </w:rPr>
        <w:t xml:space="preserve"> </w:t>
      </w:r>
      <w:r>
        <w:rPr>
          <w:i/>
          <w:sz w:val="17"/>
        </w:rPr>
        <w:t>System: The</w:t>
      </w:r>
      <w:r>
        <w:rPr>
          <w:i/>
          <w:spacing w:val="-1"/>
          <w:sz w:val="17"/>
        </w:rPr>
        <w:t xml:space="preserve"> </w:t>
      </w:r>
      <w:r>
        <w:rPr>
          <w:i/>
          <w:sz w:val="17"/>
        </w:rPr>
        <w:t>Blueprint</w:t>
      </w:r>
      <w:r>
        <w:rPr>
          <w:i/>
          <w:spacing w:val="-1"/>
          <w:sz w:val="17"/>
        </w:rPr>
        <w:t xml:space="preserve"> </w:t>
      </w:r>
      <w:r>
        <w:rPr>
          <w:i/>
          <w:sz w:val="17"/>
        </w:rPr>
        <w:t>for</w:t>
      </w:r>
      <w:r>
        <w:rPr>
          <w:i/>
          <w:spacing w:val="-1"/>
          <w:sz w:val="17"/>
        </w:rPr>
        <w:t xml:space="preserve"> </w:t>
      </w:r>
      <w:r>
        <w:rPr>
          <w:i/>
          <w:sz w:val="17"/>
        </w:rPr>
        <w:t>Action</w:t>
      </w:r>
      <w:r>
        <w:rPr>
          <w:sz w:val="17"/>
        </w:rPr>
        <w:t>.</w:t>
      </w:r>
      <w:r>
        <w:rPr>
          <w:spacing w:val="-1"/>
          <w:sz w:val="17"/>
        </w:rPr>
        <w:t xml:space="preserve"> </w:t>
      </w:r>
      <w:r>
        <w:rPr>
          <w:sz w:val="17"/>
        </w:rPr>
        <w:t>November.</w:t>
      </w:r>
      <w:r>
        <w:rPr>
          <w:spacing w:val="-1"/>
          <w:sz w:val="17"/>
        </w:rPr>
        <w:t xml:space="preserve"> </w:t>
      </w:r>
      <w:r>
        <w:rPr>
          <w:sz w:val="17"/>
        </w:rPr>
        <w:t>Transparency</w:t>
      </w:r>
      <w:r>
        <w:rPr>
          <w:spacing w:val="-1"/>
          <w:sz w:val="17"/>
        </w:rPr>
        <w:t xml:space="preserve"> </w:t>
      </w:r>
      <w:r>
        <w:rPr>
          <w:sz w:val="17"/>
        </w:rPr>
        <w:t>International</w:t>
      </w:r>
      <w:r>
        <w:rPr>
          <w:spacing w:val="-1"/>
          <w:sz w:val="17"/>
        </w:rPr>
        <w:t xml:space="preserve"> </w:t>
      </w:r>
      <w:r>
        <w:rPr>
          <w:sz w:val="17"/>
        </w:rPr>
        <w:t>Australia</w:t>
      </w:r>
      <w:r>
        <w:rPr>
          <w:spacing w:val="-1"/>
          <w:sz w:val="17"/>
        </w:rPr>
        <w:t xml:space="preserve"> </w:t>
      </w:r>
      <w:r>
        <w:rPr>
          <w:sz w:val="17"/>
        </w:rPr>
        <w:t>and Griffith University.</w:t>
      </w:r>
    </w:p>
    <w:p w:rsidR="00FB0FE6" w:rsidRDefault="00056ECC">
      <w:pPr>
        <w:spacing w:before="4"/>
        <w:rPr>
          <w:sz w:val="16"/>
        </w:rPr>
      </w:pPr>
      <w:r>
        <w:br w:type="column"/>
      </w:r>
    </w:p>
    <w:p w:rsidR="00FB0FE6" w:rsidRDefault="00056ECC">
      <w:pPr>
        <w:spacing w:line="268" w:lineRule="auto"/>
        <w:ind w:left="66" w:right="482"/>
        <w:rPr>
          <w:sz w:val="17"/>
        </w:rPr>
      </w:pPr>
      <w:r>
        <w:rPr>
          <w:sz w:val="17"/>
        </w:rPr>
        <w:t xml:space="preserve">(2021b). “Tapping the pork barrel: How the government grants data was compiled”. </w:t>
      </w:r>
      <w:r>
        <w:rPr>
          <w:i/>
          <w:sz w:val="17"/>
        </w:rPr>
        <w:t>The Sydney Morning Herald</w:t>
      </w:r>
      <w:r>
        <w:rPr>
          <w:sz w:val="17"/>
        </w:rPr>
        <w:t xml:space="preserve">. </w:t>
      </w:r>
      <w:hyperlink r:id="rId93">
        <w:r>
          <w:rPr>
            <w:color w:val="0000FF"/>
            <w:spacing w:val="-2"/>
            <w:sz w:val="17"/>
          </w:rPr>
          <w:t>https://www.smh.com.au/politics/federal/tapping-the-pork-barrel-how-the-</w:t>
        </w:r>
      </w:hyperlink>
      <w:r>
        <w:rPr>
          <w:color w:val="0000FF"/>
          <w:spacing w:val="-2"/>
          <w:sz w:val="17"/>
        </w:rPr>
        <w:t xml:space="preserve"> </w:t>
      </w:r>
      <w:hyperlink r:id="rId94">
        <w:r>
          <w:rPr>
            <w:color w:val="0000FF"/>
            <w:spacing w:val="-2"/>
            <w:sz w:val="17"/>
          </w:rPr>
          <w:t>government-grants-data-was-compiled-20211203-p59env.html</w:t>
        </w:r>
      </w:hyperlink>
      <w:r>
        <w:rPr>
          <w:spacing w:val="-2"/>
          <w:sz w:val="17"/>
        </w:rPr>
        <w:t>.</w:t>
      </w:r>
    </w:p>
    <w:p w:rsidR="00FB0FE6" w:rsidRDefault="00056ECC">
      <w:pPr>
        <w:spacing w:before="134" w:line="268" w:lineRule="auto"/>
        <w:ind w:left="66" w:right="491"/>
        <w:rPr>
          <w:sz w:val="17"/>
        </w:rPr>
      </w:pPr>
      <w:r>
        <w:rPr>
          <w:sz w:val="17"/>
        </w:rPr>
        <w:t>(2022).</w:t>
      </w:r>
      <w:r>
        <w:rPr>
          <w:spacing w:val="-4"/>
          <w:sz w:val="17"/>
        </w:rPr>
        <w:t xml:space="preserve"> </w:t>
      </w:r>
      <w:r>
        <w:rPr>
          <w:sz w:val="17"/>
        </w:rPr>
        <w:t>“McCormack</w:t>
      </w:r>
      <w:r>
        <w:rPr>
          <w:spacing w:val="-4"/>
          <w:sz w:val="17"/>
        </w:rPr>
        <w:t xml:space="preserve"> </w:t>
      </w:r>
      <w:r>
        <w:rPr>
          <w:sz w:val="17"/>
        </w:rPr>
        <w:t>‘proud’</w:t>
      </w:r>
      <w:r>
        <w:rPr>
          <w:spacing w:val="-4"/>
          <w:sz w:val="17"/>
        </w:rPr>
        <w:t xml:space="preserve"> </w:t>
      </w:r>
      <w:r>
        <w:rPr>
          <w:sz w:val="17"/>
        </w:rPr>
        <w:t>of</w:t>
      </w:r>
      <w:r>
        <w:rPr>
          <w:spacing w:val="-4"/>
          <w:sz w:val="17"/>
        </w:rPr>
        <w:t xml:space="preserve"> </w:t>
      </w:r>
      <w:r>
        <w:rPr>
          <w:sz w:val="17"/>
        </w:rPr>
        <w:t>regional</w:t>
      </w:r>
      <w:r>
        <w:rPr>
          <w:spacing w:val="-4"/>
          <w:sz w:val="17"/>
        </w:rPr>
        <w:t xml:space="preserve"> </w:t>
      </w:r>
      <w:r>
        <w:rPr>
          <w:sz w:val="17"/>
        </w:rPr>
        <w:t>money</w:t>
      </w:r>
      <w:r>
        <w:rPr>
          <w:spacing w:val="-4"/>
          <w:sz w:val="17"/>
        </w:rPr>
        <w:t xml:space="preserve"> </w:t>
      </w:r>
      <w:r>
        <w:rPr>
          <w:sz w:val="17"/>
        </w:rPr>
        <w:t>carve-up</w:t>
      </w:r>
      <w:r>
        <w:rPr>
          <w:spacing w:val="-4"/>
          <w:sz w:val="17"/>
        </w:rPr>
        <w:t xml:space="preserve"> </w:t>
      </w:r>
      <w:r>
        <w:rPr>
          <w:sz w:val="17"/>
        </w:rPr>
        <w:t>despite</w:t>
      </w:r>
      <w:r>
        <w:rPr>
          <w:spacing w:val="-4"/>
          <w:sz w:val="17"/>
        </w:rPr>
        <w:t xml:space="preserve"> </w:t>
      </w:r>
      <w:r>
        <w:rPr>
          <w:sz w:val="17"/>
        </w:rPr>
        <w:t xml:space="preserve">damning audit”. </w:t>
      </w:r>
      <w:r>
        <w:rPr>
          <w:i/>
          <w:sz w:val="17"/>
        </w:rPr>
        <w:t>Sydney Morning Herald</w:t>
      </w:r>
      <w:r>
        <w:rPr>
          <w:sz w:val="17"/>
        </w:rPr>
        <w:t xml:space="preserve">. </w:t>
      </w:r>
      <w:hyperlink r:id="rId95">
        <w:r>
          <w:rPr>
            <w:color w:val="0000FF"/>
            <w:spacing w:val="-2"/>
            <w:sz w:val="17"/>
          </w:rPr>
          <w:t>https://www.smh.com.au/politics/federal/mccormack-proud-of-regional-</w:t>
        </w:r>
      </w:hyperlink>
      <w:r>
        <w:rPr>
          <w:color w:val="0000FF"/>
          <w:spacing w:val="-2"/>
          <w:sz w:val="17"/>
        </w:rPr>
        <w:t xml:space="preserve"> </w:t>
      </w:r>
      <w:hyperlink r:id="rId96">
        <w:r>
          <w:rPr>
            <w:color w:val="0000FF"/>
            <w:spacing w:val="-2"/>
            <w:sz w:val="17"/>
          </w:rPr>
          <w:t>money-carve-up-despite-damning-audit-20220729-p5b5q2.html</w:t>
        </w:r>
      </w:hyperlink>
      <w:r>
        <w:rPr>
          <w:spacing w:val="-2"/>
          <w:sz w:val="17"/>
        </w:rPr>
        <w:t>.</w:t>
      </w:r>
    </w:p>
    <w:p w:rsidR="00FB0FE6" w:rsidRDefault="00FB0FE6">
      <w:pPr>
        <w:spacing w:line="268" w:lineRule="auto"/>
        <w:rPr>
          <w:sz w:val="17"/>
        </w:rPr>
        <w:sectPr w:rsidR="00FB0FE6">
          <w:pgSz w:w="16840" w:h="11910" w:orient="landscape"/>
          <w:pgMar w:top="1340" w:right="1140" w:bottom="1200" w:left="860" w:header="689" w:footer="991" w:gutter="0"/>
          <w:cols w:num="2" w:space="720" w:equalWidth="0">
            <w:col w:w="8721" w:space="40"/>
            <w:col w:w="6079"/>
          </w:cols>
        </w:sectPr>
      </w:pPr>
    </w:p>
    <w:p w:rsidR="00FB0FE6" w:rsidRDefault="00056ECC">
      <w:pPr>
        <w:spacing w:before="3"/>
        <w:ind w:left="1170" w:right="1028"/>
        <w:jc w:val="center"/>
        <w:rPr>
          <w:sz w:val="17"/>
        </w:rPr>
      </w:pPr>
      <w:hyperlink r:id="rId97">
        <w:r>
          <w:rPr>
            <w:color w:val="0000FF"/>
            <w:sz w:val="17"/>
          </w:rPr>
          <w:t>https://transparency.org.au/australias-national-integrity-</w:t>
        </w:r>
        <w:r>
          <w:rPr>
            <w:color w:val="0000FF"/>
            <w:spacing w:val="-2"/>
            <w:sz w:val="17"/>
          </w:rPr>
          <w:t>system/</w:t>
        </w:r>
      </w:hyperlink>
      <w:r>
        <w:rPr>
          <w:spacing w:val="-2"/>
          <w:sz w:val="17"/>
        </w:rPr>
        <w:t>.</w:t>
      </w:r>
    </w:p>
    <w:p w:rsidR="00FB0FE6" w:rsidRDefault="00056ECC">
      <w:pPr>
        <w:spacing w:before="158" w:line="268" w:lineRule="auto"/>
        <w:ind w:left="1163" w:right="539" w:hanging="720"/>
        <w:rPr>
          <w:sz w:val="17"/>
        </w:rPr>
      </w:pPr>
      <w:bookmarkStart w:id="228" w:name="_bookmark220"/>
      <w:bookmarkEnd w:id="228"/>
      <w:proofErr w:type="spellStart"/>
      <w:r>
        <w:rPr>
          <w:sz w:val="17"/>
        </w:rPr>
        <w:t>Carmody</w:t>
      </w:r>
      <w:proofErr w:type="spellEnd"/>
      <w:r>
        <w:rPr>
          <w:sz w:val="17"/>
        </w:rPr>
        <w:t>,</w:t>
      </w:r>
      <w:r>
        <w:rPr>
          <w:spacing w:val="-4"/>
          <w:sz w:val="17"/>
        </w:rPr>
        <w:t xml:space="preserve"> </w:t>
      </w:r>
      <w:r>
        <w:rPr>
          <w:sz w:val="17"/>
        </w:rPr>
        <w:t>J.</w:t>
      </w:r>
      <w:r>
        <w:rPr>
          <w:spacing w:val="-4"/>
          <w:sz w:val="17"/>
        </w:rPr>
        <w:t xml:space="preserve"> </w:t>
      </w:r>
      <w:r>
        <w:rPr>
          <w:sz w:val="17"/>
        </w:rPr>
        <w:t>(2018).</w:t>
      </w:r>
      <w:r>
        <w:rPr>
          <w:spacing w:val="-4"/>
          <w:sz w:val="17"/>
        </w:rPr>
        <w:t xml:space="preserve"> </w:t>
      </w:r>
      <w:r>
        <w:rPr>
          <w:sz w:val="17"/>
        </w:rPr>
        <w:t>“Liberals</w:t>
      </w:r>
      <w:r>
        <w:rPr>
          <w:spacing w:val="-4"/>
          <w:sz w:val="17"/>
        </w:rPr>
        <w:t xml:space="preserve"> </w:t>
      </w:r>
      <w:r>
        <w:rPr>
          <w:sz w:val="17"/>
        </w:rPr>
        <w:t>call</w:t>
      </w:r>
      <w:r>
        <w:rPr>
          <w:spacing w:val="-4"/>
          <w:sz w:val="17"/>
        </w:rPr>
        <w:t xml:space="preserve"> </w:t>
      </w:r>
      <w:r>
        <w:rPr>
          <w:sz w:val="17"/>
        </w:rPr>
        <w:t>for</w:t>
      </w:r>
      <w:r>
        <w:rPr>
          <w:spacing w:val="-4"/>
          <w:sz w:val="17"/>
        </w:rPr>
        <w:t xml:space="preserve"> </w:t>
      </w:r>
      <w:r>
        <w:rPr>
          <w:sz w:val="17"/>
        </w:rPr>
        <w:t>a</w:t>
      </w:r>
      <w:r>
        <w:rPr>
          <w:spacing w:val="-4"/>
          <w:sz w:val="17"/>
        </w:rPr>
        <w:t xml:space="preserve"> </w:t>
      </w:r>
      <w:r>
        <w:rPr>
          <w:sz w:val="17"/>
        </w:rPr>
        <w:t>review</w:t>
      </w:r>
      <w:r>
        <w:rPr>
          <w:spacing w:val="-4"/>
          <w:sz w:val="17"/>
        </w:rPr>
        <w:t xml:space="preserve"> </w:t>
      </w:r>
      <w:r>
        <w:rPr>
          <w:sz w:val="17"/>
        </w:rPr>
        <w:t>of</w:t>
      </w:r>
      <w:r>
        <w:rPr>
          <w:spacing w:val="-4"/>
          <w:sz w:val="17"/>
        </w:rPr>
        <w:t xml:space="preserve"> </w:t>
      </w:r>
      <w:r>
        <w:rPr>
          <w:sz w:val="17"/>
        </w:rPr>
        <w:t>McGowan</w:t>
      </w:r>
      <w:r>
        <w:rPr>
          <w:spacing w:val="-4"/>
          <w:sz w:val="17"/>
        </w:rPr>
        <w:t xml:space="preserve"> </w:t>
      </w:r>
      <w:r>
        <w:rPr>
          <w:sz w:val="17"/>
        </w:rPr>
        <w:t>Government’s</w:t>
      </w:r>
      <w:r>
        <w:rPr>
          <w:spacing w:val="-4"/>
          <w:sz w:val="17"/>
        </w:rPr>
        <w:t xml:space="preserve"> </w:t>
      </w:r>
      <w:r>
        <w:rPr>
          <w:sz w:val="17"/>
        </w:rPr>
        <w:t xml:space="preserve">’Local Projects, Local Jobs’ scheme”. </w:t>
      </w:r>
      <w:r>
        <w:rPr>
          <w:i/>
          <w:sz w:val="17"/>
        </w:rPr>
        <w:t>ABC News</w:t>
      </w:r>
      <w:r>
        <w:rPr>
          <w:sz w:val="17"/>
        </w:rPr>
        <w:t xml:space="preserve">. </w:t>
      </w:r>
      <w:hyperlink r:id="rId98">
        <w:r>
          <w:rPr>
            <w:color w:val="0000FF"/>
            <w:spacing w:val="-2"/>
            <w:sz w:val="17"/>
          </w:rPr>
          <w:t>https://www.abc.net.au/news/2018-02-04/mcgowan-government-local-</w:t>
        </w:r>
      </w:hyperlink>
      <w:r>
        <w:rPr>
          <w:color w:val="0000FF"/>
          <w:spacing w:val="-2"/>
          <w:sz w:val="17"/>
        </w:rPr>
        <w:t xml:space="preserve"> </w:t>
      </w:r>
      <w:hyperlink r:id="rId99">
        <w:r>
          <w:rPr>
            <w:color w:val="0000FF"/>
            <w:spacing w:val="-2"/>
            <w:sz w:val="17"/>
          </w:rPr>
          <w:t>projects-local-jobs-scheme-review/9394824</w:t>
        </w:r>
      </w:hyperlink>
      <w:r>
        <w:rPr>
          <w:spacing w:val="-2"/>
          <w:sz w:val="17"/>
        </w:rPr>
        <w:t>.</w:t>
      </w:r>
    </w:p>
    <w:p w:rsidR="00FB0FE6" w:rsidRDefault="00056ECC">
      <w:pPr>
        <w:spacing w:before="135" w:line="268" w:lineRule="auto"/>
        <w:ind w:left="1163" w:right="203" w:hanging="720"/>
        <w:rPr>
          <w:sz w:val="17"/>
        </w:rPr>
      </w:pPr>
      <w:bookmarkStart w:id="229" w:name="_bookmark221"/>
      <w:bookmarkEnd w:id="229"/>
      <w:r>
        <w:rPr>
          <w:sz w:val="17"/>
        </w:rPr>
        <w:t xml:space="preserve">Centre for Public Integrity (2021). </w:t>
      </w:r>
      <w:r>
        <w:rPr>
          <w:i/>
          <w:sz w:val="17"/>
        </w:rPr>
        <w:t>Independent Funding Tribunal required to stop political cuts to accountability institutions</w:t>
      </w:r>
      <w:r>
        <w:rPr>
          <w:sz w:val="17"/>
        </w:rPr>
        <w:t xml:space="preserve">. </w:t>
      </w:r>
      <w:hyperlink r:id="rId100">
        <w:r>
          <w:rPr>
            <w:color w:val="0000FF"/>
            <w:spacing w:val="-2"/>
            <w:sz w:val="17"/>
          </w:rPr>
          <w:t>https://publicintegrity.org.au/independent-funding-tribunal-required-to-stop-</w:t>
        </w:r>
      </w:hyperlink>
      <w:r>
        <w:rPr>
          <w:color w:val="0000FF"/>
          <w:spacing w:val="-2"/>
          <w:sz w:val="17"/>
        </w:rPr>
        <w:t xml:space="preserve"> </w:t>
      </w:r>
      <w:hyperlink r:id="rId101">
        <w:r>
          <w:rPr>
            <w:color w:val="0000FF"/>
            <w:spacing w:val="-2"/>
            <w:sz w:val="17"/>
          </w:rPr>
          <w:t>political-cuts-to-accountability-institutions/</w:t>
        </w:r>
      </w:hyperlink>
      <w:r>
        <w:rPr>
          <w:spacing w:val="-2"/>
          <w:sz w:val="17"/>
        </w:rPr>
        <w:t>.</w:t>
      </w:r>
    </w:p>
    <w:p w:rsidR="00FB0FE6" w:rsidRDefault="00056ECC">
      <w:pPr>
        <w:spacing w:before="136" w:line="268" w:lineRule="auto"/>
        <w:ind w:left="1163" w:right="113" w:hanging="720"/>
        <w:rPr>
          <w:sz w:val="17"/>
        </w:rPr>
      </w:pPr>
      <w:bookmarkStart w:id="230" w:name="_bookmark222"/>
      <w:bookmarkEnd w:id="230"/>
      <w:r>
        <w:rPr>
          <w:sz w:val="17"/>
        </w:rPr>
        <w:t>Chen,</w:t>
      </w:r>
      <w:r>
        <w:rPr>
          <w:spacing w:val="-4"/>
          <w:sz w:val="17"/>
        </w:rPr>
        <w:t xml:space="preserve"> </w:t>
      </w:r>
      <w:r>
        <w:rPr>
          <w:sz w:val="17"/>
        </w:rPr>
        <w:t>D.</w:t>
      </w:r>
      <w:r>
        <w:rPr>
          <w:spacing w:val="-4"/>
          <w:sz w:val="17"/>
        </w:rPr>
        <w:t xml:space="preserve"> </w:t>
      </w:r>
      <w:r>
        <w:rPr>
          <w:sz w:val="17"/>
        </w:rPr>
        <w:t>and</w:t>
      </w:r>
      <w:r>
        <w:rPr>
          <w:spacing w:val="-4"/>
          <w:sz w:val="17"/>
        </w:rPr>
        <w:t xml:space="preserve"> </w:t>
      </w:r>
      <w:proofErr w:type="spellStart"/>
      <w:r>
        <w:rPr>
          <w:sz w:val="17"/>
        </w:rPr>
        <w:t>Gartry</w:t>
      </w:r>
      <w:proofErr w:type="spellEnd"/>
      <w:r>
        <w:rPr>
          <w:sz w:val="17"/>
        </w:rPr>
        <w:t>,</w:t>
      </w:r>
      <w:r>
        <w:rPr>
          <w:spacing w:val="-4"/>
          <w:sz w:val="17"/>
        </w:rPr>
        <w:t xml:space="preserve"> </w:t>
      </w:r>
      <w:r>
        <w:rPr>
          <w:sz w:val="17"/>
        </w:rPr>
        <w:t>L.</w:t>
      </w:r>
      <w:r>
        <w:rPr>
          <w:spacing w:val="-4"/>
          <w:sz w:val="17"/>
        </w:rPr>
        <w:t xml:space="preserve"> </w:t>
      </w:r>
      <w:r>
        <w:rPr>
          <w:sz w:val="17"/>
        </w:rPr>
        <w:t>(2018).</w:t>
      </w:r>
      <w:r>
        <w:rPr>
          <w:spacing w:val="-4"/>
          <w:sz w:val="17"/>
        </w:rPr>
        <w:t xml:space="preserve"> </w:t>
      </w:r>
      <w:r>
        <w:rPr>
          <w:sz w:val="17"/>
        </w:rPr>
        <w:t>“Great</w:t>
      </w:r>
      <w:r>
        <w:rPr>
          <w:spacing w:val="-4"/>
          <w:sz w:val="17"/>
        </w:rPr>
        <w:t xml:space="preserve"> </w:t>
      </w:r>
      <w:r>
        <w:rPr>
          <w:sz w:val="17"/>
        </w:rPr>
        <w:t>Barrier</w:t>
      </w:r>
      <w:r>
        <w:rPr>
          <w:spacing w:val="-4"/>
          <w:sz w:val="17"/>
        </w:rPr>
        <w:t xml:space="preserve"> </w:t>
      </w:r>
      <w:r>
        <w:rPr>
          <w:sz w:val="17"/>
        </w:rPr>
        <w:t>Reef</w:t>
      </w:r>
      <w:r>
        <w:rPr>
          <w:spacing w:val="-4"/>
          <w:sz w:val="17"/>
        </w:rPr>
        <w:t xml:space="preserve"> </w:t>
      </w:r>
      <w:r>
        <w:rPr>
          <w:sz w:val="17"/>
        </w:rPr>
        <w:t>$444m</w:t>
      </w:r>
      <w:r>
        <w:rPr>
          <w:spacing w:val="-4"/>
          <w:sz w:val="17"/>
        </w:rPr>
        <w:t xml:space="preserve"> </w:t>
      </w:r>
      <w:r>
        <w:rPr>
          <w:sz w:val="17"/>
        </w:rPr>
        <w:t>budget</w:t>
      </w:r>
      <w:r>
        <w:rPr>
          <w:spacing w:val="-4"/>
          <w:sz w:val="17"/>
        </w:rPr>
        <w:t xml:space="preserve"> </w:t>
      </w:r>
      <w:r>
        <w:rPr>
          <w:sz w:val="17"/>
        </w:rPr>
        <w:t>funding</w:t>
      </w:r>
      <w:r>
        <w:rPr>
          <w:spacing w:val="-4"/>
          <w:sz w:val="17"/>
        </w:rPr>
        <w:t xml:space="preserve"> </w:t>
      </w:r>
      <w:r>
        <w:rPr>
          <w:sz w:val="17"/>
        </w:rPr>
        <w:t>awarded</w:t>
      </w:r>
      <w:r>
        <w:rPr>
          <w:spacing w:val="-4"/>
          <w:sz w:val="17"/>
        </w:rPr>
        <w:t xml:space="preserve"> </w:t>
      </w:r>
      <w:r>
        <w:rPr>
          <w:sz w:val="17"/>
        </w:rPr>
        <w:t xml:space="preserve">to small foundation without tender process”. </w:t>
      </w:r>
      <w:r>
        <w:rPr>
          <w:i/>
          <w:sz w:val="17"/>
        </w:rPr>
        <w:t>ABC News</w:t>
      </w:r>
      <w:r>
        <w:rPr>
          <w:sz w:val="17"/>
        </w:rPr>
        <w:t xml:space="preserve">. </w:t>
      </w:r>
      <w:hyperlink r:id="rId102">
        <w:r>
          <w:rPr>
            <w:color w:val="0000FF"/>
            <w:spacing w:val="-2"/>
            <w:sz w:val="17"/>
          </w:rPr>
          <w:t>https://www.abc.net.au/news/2018-05-22/great-barrier-reef-funding-labor-</w:t>
        </w:r>
      </w:hyperlink>
      <w:r>
        <w:rPr>
          <w:color w:val="0000FF"/>
          <w:spacing w:val="-2"/>
          <w:sz w:val="17"/>
        </w:rPr>
        <w:t xml:space="preserve"> </w:t>
      </w:r>
      <w:hyperlink r:id="rId103">
        <w:r>
          <w:rPr>
            <w:color w:val="0000FF"/>
            <w:spacing w:val="-2"/>
            <w:sz w:val="17"/>
          </w:rPr>
          <w:t>accuse-due-diligence/9785782</w:t>
        </w:r>
      </w:hyperlink>
      <w:r>
        <w:rPr>
          <w:spacing w:val="-2"/>
          <w:sz w:val="17"/>
        </w:rPr>
        <w:t>.</w:t>
      </w:r>
    </w:p>
    <w:p w:rsidR="00FB0FE6" w:rsidRDefault="00056ECC">
      <w:pPr>
        <w:spacing w:before="135" w:line="268" w:lineRule="auto"/>
        <w:ind w:left="1163" w:right="203" w:hanging="720"/>
        <w:rPr>
          <w:sz w:val="17"/>
        </w:rPr>
      </w:pPr>
      <w:bookmarkStart w:id="231" w:name="_bookmark223"/>
      <w:bookmarkEnd w:id="231"/>
      <w:proofErr w:type="spellStart"/>
      <w:r>
        <w:rPr>
          <w:sz w:val="17"/>
        </w:rPr>
        <w:t>Coaldrake</w:t>
      </w:r>
      <w:proofErr w:type="spellEnd"/>
      <w:r>
        <w:rPr>
          <w:sz w:val="17"/>
        </w:rPr>
        <w:t>,</w:t>
      </w:r>
      <w:r>
        <w:rPr>
          <w:spacing w:val="-6"/>
          <w:sz w:val="17"/>
        </w:rPr>
        <w:t xml:space="preserve"> </w:t>
      </w:r>
      <w:r>
        <w:rPr>
          <w:sz w:val="17"/>
        </w:rPr>
        <w:t>P.</w:t>
      </w:r>
      <w:r>
        <w:rPr>
          <w:spacing w:val="-6"/>
          <w:sz w:val="17"/>
        </w:rPr>
        <w:t xml:space="preserve"> </w:t>
      </w:r>
      <w:r>
        <w:rPr>
          <w:sz w:val="17"/>
        </w:rPr>
        <w:t>(2022).</w:t>
      </w:r>
      <w:r>
        <w:rPr>
          <w:spacing w:val="-6"/>
          <w:sz w:val="17"/>
        </w:rPr>
        <w:t xml:space="preserve"> </w:t>
      </w:r>
      <w:r>
        <w:rPr>
          <w:i/>
          <w:sz w:val="17"/>
        </w:rPr>
        <w:t>Let</w:t>
      </w:r>
      <w:r>
        <w:rPr>
          <w:i/>
          <w:spacing w:val="-6"/>
          <w:sz w:val="17"/>
        </w:rPr>
        <w:t xml:space="preserve"> </w:t>
      </w:r>
      <w:r>
        <w:rPr>
          <w:i/>
          <w:sz w:val="17"/>
        </w:rPr>
        <w:t>the</w:t>
      </w:r>
      <w:r>
        <w:rPr>
          <w:i/>
          <w:spacing w:val="-6"/>
          <w:sz w:val="17"/>
        </w:rPr>
        <w:t xml:space="preserve"> </w:t>
      </w:r>
      <w:r>
        <w:rPr>
          <w:i/>
          <w:sz w:val="17"/>
        </w:rPr>
        <w:t>sunshine</w:t>
      </w:r>
      <w:r>
        <w:rPr>
          <w:i/>
          <w:spacing w:val="-6"/>
          <w:sz w:val="17"/>
        </w:rPr>
        <w:t xml:space="preserve"> </w:t>
      </w:r>
      <w:r>
        <w:rPr>
          <w:i/>
          <w:sz w:val="17"/>
        </w:rPr>
        <w:t>in:</w:t>
      </w:r>
      <w:r>
        <w:rPr>
          <w:i/>
          <w:spacing w:val="-6"/>
          <w:sz w:val="17"/>
        </w:rPr>
        <w:t xml:space="preserve"> </w:t>
      </w:r>
      <w:r>
        <w:rPr>
          <w:i/>
          <w:sz w:val="17"/>
        </w:rPr>
        <w:t>Review</w:t>
      </w:r>
      <w:r>
        <w:rPr>
          <w:i/>
          <w:spacing w:val="-6"/>
          <w:sz w:val="17"/>
        </w:rPr>
        <w:t xml:space="preserve"> </w:t>
      </w:r>
      <w:r>
        <w:rPr>
          <w:i/>
          <w:sz w:val="17"/>
        </w:rPr>
        <w:t>of</w:t>
      </w:r>
      <w:r>
        <w:rPr>
          <w:i/>
          <w:spacing w:val="-6"/>
          <w:sz w:val="17"/>
        </w:rPr>
        <w:t xml:space="preserve"> </w:t>
      </w:r>
      <w:r>
        <w:rPr>
          <w:i/>
          <w:sz w:val="17"/>
        </w:rPr>
        <w:t>culture</w:t>
      </w:r>
      <w:r>
        <w:rPr>
          <w:i/>
          <w:spacing w:val="-6"/>
          <w:sz w:val="17"/>
        </w:rPr>
        <w:t xml:space="preserve"> </w:t>
      </w:r>
      <w:r>
        <w:rPr>
          <w:i/>
          <w:sz w:val="17"/>
        </w:rPr>
        <w:t>and</w:t>
      </w:r>
      <w:r>
        <w:rPr>
          <w:i/>
          <w:spacing w:val="-6"/>
          <w:sz w:val="17"/>
        </w:rPr>
        <w:t xml:space="preserve"> </w:t>
      </w:r>
      <w:r>
        <w:rPr>
          <w:i/>
          <w:sz w:val="17"/>
        </w:rPr>
        <w:t>accountability</w:t>
      </w:r>
      <w:r>
        <w:rPr>
          <w:i/>
          <w:spacing w:val="-6"/>
          <w:sz w:val="17"/>
        </w:rPr>
        <w:t xml:space="preserve"> </w:t>
      </w:r>
      <w:r>
        <w:rPr>
          <w:i/>
          <w:sz w:val="17"/>
        </w:rPr>
        <w:t>in</w:t>
      </w:r>
      <w:r>
        <w:rPr>
          <w:i/>
          <w:spacing w:val="-6"/>
          <w:sz w:val="17"/>
        </w:rPr>
        <w:t xml:space="preserve"> </w:t>
      </w:r>
      <w:r>
        <w:rPr>
          <w:i/>
          <w:sz w:val="17"/>
        </w:rPr>
        <w:t>the Queensland public sector</w:t>
      </w:r>
      <w:r>
        <w:rPr>
          <w:sz w:val="17"/>
        </w:rPr>
        <w:t xml:space="preserve">. </w:t>
      </w:r>
      <w:hyperlink r:id="rId104">
        <w:r>
          <w:rPr>
            <w:color w:val="0000FF"/>
            <w:sz w:val="17"/>
          </w:rPr>
          <w:t>https://www.coaldrakereview.qld.gov.au/</w:t>
        </w:r>
      </w:hyperlink>
      <w:r>
        <w:rPr>
          <w:sz w:val="17"/>
        </w:rPr>
        <w:t>.</w:t>
      </w:r>
    </w:p>
    <w:p w:rsidR="00FB0FE6" w:rsidRDefault="00056ECC">
      <w:pPr>
        <w:spacing w:before="135" w:line="268" w:lineRule="auto"/>
        <w:ind w:left="1163" w:right="38" w:hanging="720"/>
        <w:rPr>
          <w:sz w:val="17"/>
        </w:rPr>
      </w:pPr>
      <w:bookmarkStart w:id="232" w:name="_bookmark224"/>
      <w:bookmarkEnd w:id="232"/>
      <w:r>
        <w:rPr>
          <w:sz w:val="17"/>
        </w:rPr>
        <w:t>Committee</w:t>
      </w:r>
      <w:r>
        <w:rPr>
          <w:spacing w:val="-4"/>
          <w:sz w:val="17"/>
        </w:rPr>
        <w:t xml:space="preserve"> </w:t>
      </w:r>
      <w:r>
        <w:rPr>
          <w:sz w:val="17"/>
        </w:rPr>
        <w:t>on</w:t>
      </w:r>
      <w:r>
        <w:rPr>
          <w:spacing w:val="-4"/>
          <w:sz w:val="17"/>
        </w:rPr>
        <w:t xml:space="preserve"> </w:t>
      </w:r>
      <w:r>
        <w:rPr>
          <w:sz w:val="17"/>
        </w:rPr>
        <w:t>Standards</w:t>
      </w:r>
      <w:r>
        <w:rPr>
          <w:spacing w:val="-4"/>
          <w:sz w:val="17"/>
        </w:rPr>
        <w:t xml:space="preserve"> </w:t>
      </w:r>
      <w:r>
        <w:rPr>
          <w:sz w:val="17"/>
        </w:rPr>
        <w:t>in</w:t>
      </w:r>
      <w:r>
        <w:rPr>
          <w:spacing w:val="-4"/>
          <w:sz w:val="17"/>
        </w:rPr>
        <w:t xml:space="preserve"> </w:t>
      </w:r>
      <w:r>
        <w:rPr>
          <w:sz w:val="17"/>
        </w:rPr>
        <w:t>Public</w:t>
      </w:r>
      <w:r>
        <w:rPr>
          <w:spacing w:val="-4"/>
          <w:sz w:val="17"/>
        </w:rPr>
        <w:t xml:space="preserve"> </w:t>
      </w:r>
      <w:r>
        <w:rPr>
          <w:sz w:val="17"/>
        </w:rPr>
        <w:t>Life</w:t>
      </w:r>
      <w:r>
        <w:rPr>
          <w:spacing w:val="-4"/>
          <w:sz w:val="17"/>
        </w:rPr>
        <w:t xml:space="preserve"> </w:t>
      </w:r>
      <w:r>
        <w:rPr>
          <w:sz w:val="17"/>
        </w:rPr>
        <w:t>(1995).</w:t>
      </w:r>
      <w:r>
        <w:rPr>
          <w:spacing w:val="-4"/>
          <w:sz w:val="17"/>
        </w:rPr>
        <w:t xml:space="preserve"> </w:t>
      </w:r>
      <w:r>
        <w:rPr>
          <w:i/>
          <w:sz w:val="17"/>
        </w:rPr>
        <w:t>The</w:t>
      </w:r>
      <w:r>
        <w:rPr>
          <w:i/>
          <w:spacing w:val="-4"/>
          <w:sz w:val="17"/>
        </w:rPr>
        <w:t xml:space="preserve"> </w:t>
      </w:r>
      <w:r>
        <w:rPr>
          <w:i/>
          <w:sz w:val="17"/>
        </w:rPr>
        <w:t>Seven</w:t>
      </w:r>
      <w:r>
        <w:rPr>
          <w:i/>
          <w:spacing w:val="-4"/>
          <w:sz w:val="17"/>
        </w:rPr>
        <w:t xml:space="preserve"> </w:t>
      </w:r>
      <w:r>
        <w:rPr>
          <w:i/>
          <w:sz w:val="17"/>
        </w:rPr>
        <w:t>Principles</w:t>
      </w:r>
      <w:r>
        <w:rPr>
          <w:i/>
          <w:spacing w:val="-4"/>
          <w:sz w:val="17"/>
        </w:rPr>
        <w:t xml:space="preserve"> </w:t>
      </w:r>
      <w:r>
        <w:rPr>
          <w:i/>
          <w:sz w:val="17"/>
        </w:rPr>
        <w:t>of</w:t>
      </w:r>
      <w:r>
        <w:rPr>
          <w:i/>
          <w:spacing w:val="-4"/>
          <w:sz w:val="17"/>
        </w:rPr>
        <w:t xml:space="preserve"> </w:t>
      </w:r>
      <w:r>
        <w:rPr>
          <w:i/>
          <w:sz w:val="17"/>
        </w:rPr>
        <w:t>Public</w:t>
      </w:r>
      <w:r>
        <w:rPr>
          <w:i/>
          <w:spacing w:val="-4"/>
          <w:sz w:val="17"/>
        </w:rPr>
        <w:t xml:space="preserve"> </w:t>
      </w:r>
      <w:r>
        <w:rPr>
          <w:i/>
          <w:sz w:val="17"/>
        </w:rPr>
        <w:t>Life</w:t>
      </w:r>
      <w:r>
        <w:rPr>
          <w:sz w:val="17"/>
        </w:rPr>
        <w:t>.</w:t>
      </w:r>
      <w:r>
        <w:rPr>
          <w:spacing w:val="-4"/>
          <w:sz w:val="17"/>
        </w:rPr>
        <w:t xml:space="preserve"> </w:t>
      </w:r>
      <w:r>
        <w:rPr>
          <w:sz w:val="17"/>
        </w:rPr>
        <w:t xml:space="preserve">The Government of the United Kingdom. </w:t>
      </w:r>
      <w:hyperlink r:id="rId105">
        <w:r>
          <w:rPr>
            <w:color w:val="0000FF"/>
            <w:spacing w:val="-2"/>
            <w:sz w:val="17"/>
          </w:rPr>
          <w:t>https://www.gov.uk/government/publications/the-7-principles-of-public-life</w:t>
        </w:r>
      </w:hyperlink>
      <w:r>
        <w:rPr>
          <w:spacing w:val="-2"/>
          <w:sz w:val="17"/>
        </w:rPr>
        <w:t>.</w:t>
      </w:r>
    </w:p>
    <w:p w:rsidR="00FB0FE6" w:rsidRDefault="00056ECC">
      <w:pPr>
        <w:spacing w:before="135" w:line="268" w:lineRule="auto"/>
        <w:ind w:left="1163" w:right="99" w:hanging="720"/>
        <w:rPr>
          <w:sz w:val="17"/>
        </w:rPr>
      </w:pPr>
      <w:bookmarkStart w:id="233" w:name="_bookmark225"/>
      <w:bookmarkEnd w:id="233"/>
      <w:r>
        <w:rPr>
          <w:sz w:val="17"/>
        </w:rPr>
        <w:t xml:space="preserve">Connolly, S. (2020). “The regulation of pork barrelling in Australia”. </w:t>
      </w:r>
      <w:r>
        <w:rPr>
          <w:i/>
          <w:sz w:val="17"/>
        </w:rPr>
        <w:t xml:space="preserve">Australasian Parliamentary Review </w:t>
      </w:r>
      <w:r>
        <w:rPr>
          <w:sz w:val="17"/>
        </w:rPr>
        <w:t xml:space="preserve">35.1, pp. 24–53. </w:t>
      </w:r>
      <w:hyperlink r:id="rId106">
        <w:r>
          <w:rPr>
            <w:color w:val="0000FF"/>
            <w:sz w:val="17"/>
          </w:rPr>
          <w:t>https://www.aspg.org.au/wp-</w:t>
        </w:r>
      </w:hyperlink>
      <w:r>
        <w:rPr>
          <w:color w:val="0000FF"/>
          <w:sz w:val="17"/>
        </w:rPr>
        <w:t xml:space="preserve"> </w:t>
      </w:r>
      <w:hyperlink r:id="rId107">
        <w:r>
          <w:rPr>
            <w:color w:val="0000FF"/>
            <w:sz w:val="17"/>
          </w:rPr>
          <w:t>content/uploads/2020/11/The-Regulation-of-Pork-Barrelling-in-</w:t>
        </w:r>
        <w:r>
          <w:rPr>
            <w:color w:val="0000FF"/>
            <w:spacing w:val="-2"/>
            <w:sz w:val="17"/>
          </w:rPr>
          <w:t>Australia.pdf</w:t>
        </w:r>
      </w:hyperlink>
      <w:r>
        <w:rPr>
          <w:spacing w:val="-2"/>
          <w:sz w:val="17"/>
        </w:rPr>
        <w:t>.</w:t>
      </w:r>
    </w:p>
    <w:p w:rsidR="00FB0FE6" w:rsidRDefault="00056ECC">
      <w:pPr>
        <w:spacing w:before="136" w:line="268" w:lineRule="auto"/>
        <w:ind w:left="1163" w:right="60" w:hanging="720"/>
        <w:rPr>
          <w:sz w:val="17"/>
        </w:rPr>
      </w:pPr>
      <w:bookmarkStart w:id="234" w:name="_bookmark226"/>
      <w:bookmarkEnd w:id="234"/>
      <w:r>
        <w:rPr>
          <w:sz w:val="17"/>
        </w:rPr>
        <w:t>Curtis,</w:t>
      </w:r>
      <w:r>
        <w:rPr>
          <w:spacing w:val="-2"/>
          <w:sz w:val="17"/>
        </w:rPr>
        <w:t xml:space="preserve"> </w:t>
      </w:r>
      <w:r>
        <w:rPr>
          <w:sz w:val="17"/>
        </w:rPr>
        <w:t>K.</w:t>
      </w:r>
      <w:r>
        <w:rPr>
          <w:spacing w:val="-2"/>
          <w:sz w:val="17"/>
        </w:rPr>
        <w:t xml:space="preserve"> </w:t>
      </w:r>
      <w:r>
        <w:rPr>
          <w:sz w:val="17"/>
        </w:rPr>
        <w:t>and</w:t>
      </w:r>
      <w:r>
        <w:rPr>
          <w:spacing w:val="-2"/>
          <w:sz w:val="17"/>
        </w:rPr>
        <w:t xml:space="preserve"> </w:t>
      </w:r>
      <w:r>
        <w:rPr>
          <w:sz w:val="17"/>
        </w:rPr>
        <w:t>Wright,</w:t>
      </w:r>
      <w:r>
        <w:rPr>
          <w:spacing w:val="-2"/>
          <w:sz w:val="17"/>
        </w:rPr>
        <w:t xml:space="preserve"> </w:t>
      </w:r>
      <w:r>
        <w:rPr>
          <w:sz w:val="17"/>
        </w:rPr>
        <w:t>S.</w:t>
      </w:r>
      <w:r>
        <w:rPr>
          <w:spacing w:val="-2"/>
          <w:sz w:val="17"/>
        </w:rPr>
        <w:t xml:space="preserve"> </w:t>
      </w:r>
      <w:r>
        <w:rPr>
          <w:sz w:val="17"/>
        </w:rPr>
        <w:t>(2021a).</w:t>
      </w:r>
      <w:r>
        <w:rPr>
          <w:spacing w:val="-2"/>
          <w:sz w:val="17"/>
        </w:rPr>
        <w:t xml:space="preserve"> </w:t>
      </w:r>
      <w:r>
        <w:rPr>
          <w:sz w:val="17"/>
        </w:rPr>
        <w:t>“How</w:t>
      </w:r>
      <w:r>
        <w:rPr>
          <w:spacing w:val="-2"/>
          <w:sz w:val="17"/>
        </w:rPr>
        <w:t xml:space="preserve"> </w:t>
      </w:r>
      <w:r>
        <w:rPr>
          <w:sz w:val="17"/>
        </w:rPr>
        <w:t>$2.8</w:t>
      </w:r>
      <w:r>
        <w:rPr>
          <w:spacing w:val="-2"/>
          <w:sz w:val="17"/>
        </w:rPr>
        <w:t xml:space="preserve"> </w:t>
      </w:r>
      <w:r>
        <w:rPr>
          <w:sz w:val="17"/>
        </w:rPr>
        <w:t>billion</w:t>
      </w:r>
      <w:r>
        <w:rPr>
          <w:spacing w:val="-2"/>
          <w:sz w:val="17"/>
        </w:rPr>
        <w:t xml:space="preserve"> </w:t>
      </w:r>
      <w:r>
        <w:rPr>
          <w:sz w:val="17"/>
        </w:rPr>
        <w:t>of</w:t>
      </w:r>
      <w:r>
        <w:rPr>
          <w:spacing w:val="-2"/>
          <w:sz w:val="17"/>
        </w:rPr>
        <w:t xml:space="preserve"> </w:t>
      </w:r>
      <w:r>
        <w:rPr>
          <w:sz w:val="17"/>
        </w:rPr>
        <w:t>your</w:t>
      </w:r>
      <w:r>
        <w:rPr>
          <w:spacing w:val="-2"/>
          <w:sz w:val="17"/>
        </w:rPr>
        <w:t xml:space="preserve"> </w:t>
      </w:r>
      <w:r>
        <w:rPr>
          <w:sz w:val="17"/>
        </w:rPr>
        <w:t>money</w:t>
      </w:r>
      <w:r>
        <w:rPr>
          <w:spacing w:val="-2"/>
          <w:sz w:val="17"/>
        </w:rPr>
        <w:t xml:space="preserve"> </w:t>
      </w:r>
      <w:r>
        <w:rPr>
          <w:sz w:val="17"/>
        </w:rPr>
        <w:t>is</w:t>
      </w:r>
      <w:r>
        <w:rPr>
          <w:spacing w:val="-2"/>
          <w:sz w:val="17"/>
        </w:rPr>
        <w:t xml:space="preserve"> </w:t>
      </w:r>
      <w:r>
        <w:rPr>
          <w:sz w:val="17"/>
        </w:rPr>
        <w:t>spent</w:t>
      </w:r>
      <w:r>
        <w:rPr>
          <w:spacing w:val="-2"/>
          <w:sz w:val="17"/>
        </w:rPr>
        <w:t xml:space="preserve"> </w:t>
      </w:r>
      <w:r>
        <w:rPr>
          <w:sz w:val="17"/>
        </w:rPr>
        <w:t>—</w:t>
      </w:r>
      <w:r>
        <w:rPr>
          <w:spacing w:val="-2"/>
          <w:sz w:val="17"/>
        </w:rPr>
        <w:t xml:space="preserve"> </w:t>
      </w:r>
      <w:r>
        <w:rPr>
          <w:sz w:val="17"/>
        </w:rPr>
        <w:t>it</w:t>
      </w:r>
      <w:r>
        <w:rPr>
          <w:spacing w:val="-2"/>
          <w:sz w:val="17"/>
        </w:rPr>
        <w:t xml:space="preserve"> </w:t>
      </w:r>
      <w:r>
        <w:rPr>
          <w:sz w:val="17"/>
        </w:rPr>
        <w:t xml:space="preserve">grossly favours Coalition seats”. </w:t>
      </w:r>
      <w:r>
        <w:rPr>
          <w:i/>
          <w:sz w:val="17"/>
        </w:rPr>
        <w:t>The Age</w:t>
      </w:r>
      <w:r>
        <w:rPr>
          <w:sz w:val="17"/>
        </w:rPr>
        <w:t xml:space="preserve">. </w:t>
      </w:r>
      <w:hyperlink r:id="rId108">
        <w:r>
          <w:rPr>
            <w:color w:val="0000FF"/>
            <w:spacing w:val="-2"/>
            <w:sz w:val="17"/>
          </w:rPr>
          <w:t>https://www.theage.com.au/interactive/2021/electorates-government-</w:t>
        </w:r>
      </w:hyperlink>
      <w:r>
        <w:rPr>
          <w:color w:val="0000FF"/>
          <w:spacing w:val="-2"/>
          <w:sz w:val="17"/>
        </w:rPr>
        <w:t xml:space="preserve"> </w:t>
      </w:r>
      <w:hyperlink r:id="rId109">
        <w:r>
          <w:rPr>
            <w:color w:val="0000FF"/>
            <w:spacing w:val="-2"/>
            <w:sz w:val="17"/>
          </w:rPr>
          <w:t>grants/index.html</w:t>
        </w:r>
      </w:hyperlink>
      <w:r>
        <w:rPr>
          <w:spacing w:val="-2"/>
          <w:sz w:val="17"/>
        </w:rPr>
        <w:t>.</w:t>
      </w:r>
    </w:p>
    <w:p w:rsidR="00FB0FE6" w:rsidRDefault="00056ECC">
      <w:pPr>
        <w:spacing w:before="137" w:line="268" w:lineRule="auto"/>
        <w:ind w:left="1163" w:right="622" w:hanging="720"/>
        <w:rPr>
          <w:sz w:val="17"/>
        </w:rPr>
      </w:pPr>
      <w:r>
        <w:br w:type="column"/>
      </w:r>
      <w:bookmarkStart w:id="235" w:name="_bookmark227"/>
      <w:bookmarkEnd w:id="235"/>
      <w:r>
        <w:rPr>
          <w:sz w:val="17"/>
        </w:rPr>
        <w:t>Daley,</w:t>
      </w:r>
      <w:r>
        <w:rPr>
          <w:spacing w:val="-6"/>
          <w:sz w:val="17"/>
        </w:rPr>
        <w:t xml:space="preserve"> </w:t>
      </w:r>
      <w:r>
        <w:rPr>
          <w:sz w:val="17"/>
        </w:rPr>
        <w:t>J.</w:t>
      </w:r>
      <w:r>
        <w:rPr>
          <w:spacing w:val="-6"/>
          <w:sz w:val="17"/>
        </w:rPr>
        <w:t xml:space="preserve"> </w:t>
      </w:r>
      <w:r>
        <w:rPr>
          <w:sz w:val="17"/>
        </w:rPr>
        <w:t>(2021).</w:t>
      </w:r>
      <w:r>
        <w:rPr>
          <w:spacing w:val="-6"/>
          <w:sz w:val="17"/>
        </w:rPr>
        <w:t xml:space="preserve"> </w:t>
      </w:r>
      <w:r>
        <w:rPr>
          <w:i/>
          <w:sz w:val="17"/>
        </w:rPr>
        <w:t>Gridlock:</w:t>
      </w:r>
      <w:r>
        <w:rPr>
          <w:i/>
          <w:spacing w:val="-6"/>
          <w:sz w:val="17"/>
        </w:rPr>
        <w:t xml:space="preserve"> </w:t>
      </w:r>
      <w:r>
        <w:rPr>
          <w:i/>
          <w:sz w:val="17"/>
        </w:rPr>
        <w:t>removing</w:t>
      </w:r>
      <w:r>
        <w:rPr>
          <w:i/>
          <w:spacing w:val="-6"/>
          <w:sz w:val="17"/>
        </w:rPr>
        <w:t xml:space="preserve"> </w:t>
      </w:r>
      <w:r>
        <w:rPr>
          <w:i/>
          <w:sz w:val="17"/>
        </w:rPr>
        <w:t>barriers</w:t>
      </w:r>
      <w:r>
        <w:rPr>
          <w:i/>
          <w:spacing w:val="-6"/>
          <w:sz w:val="17"/>
        </w:rPr>
        <w:t xml:space="preserve"> </w:t>
      </w:r>
      <w:r>
        <w:rPr>
          <w:i/>
          <w:sz w:val="17"/>
        </w:rPr>
        <w:t>to</w:t>
      </w:r>
      <w:r>
        <w:rPr>
          <w:i/>
          <w:spacing w:val="-6"/>
          <w:sz w:val="17"/>
        </w:rPr>
        <w:t xml:space="preserve"> </w:t>
      </w:r>
      <w:r>
        <w:rPr>
          <w:i/>
          <w:sz w:val="17"/>
        </w:rPr>
        <w:t>policy</w:t>
      </w:r>
      <w:r>
        <w:rPr>
          <w:i/>
          <w:spacing w:val="-6"/>
          <w:sz w:val="17"/>
        </w:rPr>
        <w:t xml:space="preserve"> </w:t>
      </w:r>
      <w:r>
        <w:rPr>
          <w:i/>
          <w:sz w:val="17"/>
        </w:rPr>
        <w:t>reform</w:t>
      </w:r>
      <w:r>
        <w:rPr>
          <w:sz w:val="17"/>
        </w:rPr>
        <w:t>.</w:t>
      </w:r>
      <w:r>
        <w:rPr>
          <w:spacing w:val="-6"/>
          <w:sz w:val="17"/>
        </w:rPr>
        <w:t xml:space="preserve"> </w:t>
      </w:r>
      <w:r>
        <w:rPr>
          <w:sz w:val="17"/>
        </w:rPr>
        <w:t>Grattan</w:t>
      </w:r>
      <w:r>
        <w:rPr>
          <w:spacing w:val="-6"/>
          <w:sz w:val="17"/>
        </w:rPr>
        <w:t xml:space="preserve"> </w:t>
      </w:r>
      <w:r>
        <w:rPr>
          <w:sz w:val="17"/>
        </w:rPr>
        <w:t xml:space="preserve">Institute. </w:t>
      </w:r>
      <w:hyperlink r:id="rId110">
        <w:r>
          <w:rPr>
            <w:color w:val="0000FF"/>
            <w:spacing w:val="-2"/>
            <w:sz w:val="17"/>
          </w:rPr>
          <w:t>https://grattan.edu.au/report/gridlock/</w:t>
        </w:r>
      </w:hyperlink>
      <w:r>
        <w:rPr>
          <w:spacing w:val="-2"/>
          <w:sz w:val="17"/>
        </w:rPr>
        <w:t>.</w:t>
      </w:r>
    </w:p>
    <w:p w:rsidR="00FB0FE6" w:rsidRDefault="00056ECC">
      <w:pPr>
        <w:spacing w:before="135" w:line="268" w:lineRule="auto"/>
        <w:ind w:left="1163" w:right="653" w:hanging="720"/>
        <w:rPr>
          <w:sz w:val="17"/>
        </w:rPr>
      </w:pPr>
      <w:bookmarkStart w:id="236" w:name="_bookmark228"/>
      <w:bookmarkEnd w:id="236"/>
      <w:proofErr w:type="spellStart"/>
      <w:r>
        <w:rPr>
          <w:sz w:val="17"/>
        </w:rPr>
        <w:t>Denemark</w:t>
      </w:r>
      <w:proofErr w:type="spellEnd"/>
      <w:r>
        <w:rPr>
          <w:sz w:val="17"/>
        </w:rPr>
        <w:t>,</w:t>
      </w:r>
      <w:r>
        <w:rPr>
          <w:spacing w:val="-5"/>
          <w:sz w:val="17"/>
        </w:rPr>
        <w:t xml:space="preserve"> </w:t>
      </w:r>
      <w:r>
        <w:rPr>
          <w:sz w:val="17"/>
        </w:rPr>
        <w:t>D.</w:t>
      </w:r>
      <w:r>
        <w:rPr>
          <w:spacing w:val="-5"/>
          <w:sz w:val="17"/>
        </w:rPr>
        <w:t xml:space="preserve"> </w:t>
      </w:r>
      <w:r>
        <w:rPr>
          <w:sz w:val="17"/>
        </w:rPr>
        <w:t>(2000).</w:t>
      </w:r>
      <w:r>
        <w:rPr>
          <w:spacing w:val="-5"/>
          <w:sz w:val="17"/>
        </w:rPr>
        <w:t xml:space="preserve"> </w:t>
      </w:r>
      <w:r>
        <w:rPr>
          <w:sz w:val="17"/>
        </w:rPr>
        <w:t>“Partisan</w:t>
      </w:r>
      <w:r>
        <w:rPr>
          <w:spacing w:val="-5"/>
          <w:sz w:val="17"/>
        </w:rPr>
        <w:t xml:space="preserve"> </w:t>
      </w:r>
      <w:r>
        <w:rPr>
          <w:sz w:val="17"/>
        </w:rPr>
        <w:t>Pork</w:t>
      </w:r>
      <w:r>
        <w:rPr>
          <w:spacing w:val="-5"/>
          <w:sz w:val="17"/>
        </w:rPr>
        <w:t xml:space="preserve"> </w:t>
      </w:r>
      <w:r>
        <w:rPr>
          <w:sz w:val="17"/>
        </w:rPr>
        <w:t>Barrel</w:t>
      </w:r>
      <w:r>
        <w:rPr>
          <w:spacing w:val="-5"/>
          <w:sz w:val="17"/>
        </w:rPr>
        <w:t xml:space="preserve"> </w:t>
      </w:r>
      <w:r>
        <w:rPr>
          <w:sz w:val="17"/>
        </w:rPr>
        <w:t>in</w:t>
      </w:r>
      <w:r>
        <w:rPr>
          <w:spacing w:val="-5"/>
          <w:sz w:val="17"/>
        </w:rPr>
        <w:t xml:space="preserve"> </w:t>
      </w:r>
      <w:r>
        <w:rPr>
          <w:sz w:val="17"/>
        </w:rPr>
        <w:t>Parliamentary</w:t>
      </w:r>
      <w:r>
        <w:rPr>
          <w:spacing w:val="-5"/>
          <w:sz w:val="17"/>
        </w:rPr>
        <w:t xml:space="preserve"> </w:t>
      </w:r>
      <w:r>
        <w:rPr>
          <w:sz w:val="17"/>
        </w:rPr>
        <w:t>Systems:</w:t>
      </w:r>
      <w:r>
        <w:rPr>
          <w:spacing w:val="-5"/>
          <w:sz w:val="17"/>
        </w:rPr>
        <w:t xml:space="preserve"> </w:t>
      </w:r>
      <w:r>
        <w:rPr>
          <w:sz w:val="17"/>
        </w:rPr>
        <w:t xml:space="preserve">Australian Constituency-Level Grants”. </w:t>
      </w:r>
      <w:r>
        <w:rPr>
          <w:i/>
          <w:sz w:val="17"/>
        </w:rPr>
        <w:t xml:space="preserve">The Journal of Politics </w:t>
      </w:r>
      <w:r>
        <w:rPr>
          <w:sz w:val="17"/>
        </w:rPr>
        <w:t xml:space="preserve">62.3, pp. 896–915. </w:t>
      </w:r>
      <w:hyperlink r:id="rId111">
        <w:r>
          <w:rPr>
            <w:color w:val="0000FF"/>
            <w:spacing w:val="-2"/>
            <w:sz w:val="17"/>
          </w:rPr>
          <w:t>http://www.jstor.org/stable/2647966</w:t>
        </w:r>
      </w:hyperlink>
      <w:r>
        <w:rPr>
          <w:spacing w:val="-2"/>
          <w:sz w:val="17"/>
        </w:rPr>
        <w:t>.</w:t>
      </w:r>
    </w:p>
    <w:p w:rsidR="00FB0FE6" w:rsidRDefault="00056ECC">
      <w:pPr>
        <w:spacing w:before="135" w:line="268" w:lineRule="auto"/>
        <w:ind w:left="1163" w:right="622" w:hanging="720"/>
        <w:rPr>
          <w:sz w:val="17"/>
        </w:rPr>
      </w:pPr>
      <w:bookmarkStart w:id="237" w:name="_bookmark229"/>
      <w:bookmarkEnd w:id="237"/>
      <w:r>
        <w:rPr>
          <w:sz w:val="17"/>
        </w:rPr>
        <w:t>Department</w:t>
      </w:r>
      <w:r>
        <w:rPr>
          <w:spacing w:val="-4"/>
          <w:sz w:val="17"/>
        </w:rPr>
        <w:t xml:space="preserve"> </w:t>
      </w:r>
      <w:r>
        <w:rPr>
          <w:sz w:val="17"/>
        </w:rPr>
        <w:t>of</w:t>
      </w:r>
      <w:r>
        <w:rPr>
          <w:spacing w:val="-4"/>
          <w:sz w:val="17"/>
        </w:rPr>
        <w:t xml:space="preserve"> </w:t>
      </w:r>
      <w:r>
        <w:rPr>
          <w:sz w:val="17"/>
        </w:rPr>
        <w:t>Finance</w:t>
      </w:r>
      <w:r>
        <w:rPr>
          <w:spacing w:val="-4"/>
          <w:sz w:val="17"/>
        </w:rPr>
        <w:t xml:space="preserve"> </w:t>
      </w:r>
      <w:r>
        <w:rPr>
          <w:sz w:val="17"/>
        </w:rPr>
        <w:t>(2008).</w:t>
      </w:r>
      <w:r>
        <w:rPr>
          <w:spacing w:val="-4"/>
          <w:sz w:val="17"/>
        </w:rPr>
        <w:t xml:space="preserve"> </w:t>
      </w:r>
      <w:r>
        <w:rPr>
          <w:i/>
          <w:sz w:val="17"/>
        </w:rPr>
        <w:t>Strategic</w:t>
      </w:r>
      <w:r>
        <w:rPr>
          <w:i/>
          <w:spacing w:val="-4"/>
          <w:sz w:val="17"/>
        </w:rPr>
        <w:t xml:space="preserve"> </w:t>
      </w:r>
      <w:r>
        <w:rPr>
          <w:i/>
          <w:sz w:val="17"/>
        </w:rPr>
        <w:t>Review</w:t>
      </w:r>
      <w:r>
        <w:rPr>
          <w:i/>
          <w:spacing w:val="-4"/>
          <w:sz w:val="17"/>
        </w:rPr>
        <w:t xml:space="preserve"> </w:t>
      </w:r>
      <w:r>
        <w:rPr>
          <w:i/>
          <w:sz w:val="17"/>
        </w:rPr>
        <w:t>of</w:t>
      </w:r>
      <w:r>
        <w:rPr>
          <w:i/>
          <w:spacing w:val="-4"/>
          <w:sz w:val="17"/>
        </w:rPr>
        <w:t xml:space="preserve"> </w:t>
      </w:r>
      <w:r>
        <w:rPr>
          <w:i/>
          <w:sz w:val="17"/>
        </w:rPr>
        <w:t>Administration</w:t>
      </w:r>
      <w:r>
        <w:rPr>
          <w:i/>
          <w:spacing w:val="-4"/>
          <w:sz w:val="17"/>
        </w:rPr>
        <w:t xml:space="preserve"> </w:t>
      </w:r>
      <w:r>
        <w:rPr>
          <w:i/>
          <w:sz w:val="17"/>
        </w:rPr>
        <w:t>of</w:t>
      </w:r>
      <w:r>
        <w:rPr>
          <w:i/>
          <w:spacing w:val="-4"/>
          <w:sz w:val="17"/>
        </w:rPr>
        <w:t xml:space="preserve"> </w:t>
      </w:r>
      <w:r>
        <w:rPr>
          <w:i/>
          <w:sz w:val="17"/>
        </w:rPr>
        <w:t>Australian Government Grant Programs</w:t>
      </w:r>
      <w:r>
        <w:rPr>
          <w:sz w:val="17"/>
        </w:rPr>
        <w:t xml:space="preserve">. Australian Government. </w:t>
      </w:r>
      <w:r>
        <w:rPr>
          <w:color w:val="0000FF"/>
          <w:spacing w:val="-2"/>
          <w:sz w:val="17"/>
        </w:rPr>
        <w:t>https://webarchive.nla.gov.au/awa/20120316234438/http:</w:t>
      </w:r>
    </w:p>
    <w:p w:rsidR="00FB0FE6" w:rsidRDefault="00056ECC">
      <w:pPr>
        <w:spacing w:before="1"/>
        <w:ind w:left="1163"/>
        <w:rPr>
          <w:sz w:val="17"/>
        </w:rPr>
      </w:pPr>
      <w:hyperlink r:id="rId112">
        <w:r>
          <w:rPr>
            <w:color w:val="0000FF"/>
            <w:spacing w:val="-2"/>
            <w:sz w:val="17"/>
          </w:rPr>
          <w:t>//www.finance.gov.au/publications/strategic-reviews/grants.html</w:t>
        </w:r>
      </w:hyperlink>
      <w:r>
        <w:rPr>
          <w:spacing w:val="-2"/>
          <w:sz w:val="17"/>
        </w:rPr>
        <w:t>.</w:t>
      </w:r>
    </w:p>
    <w:p w:rsidR="00FB0FE6" w:rsidRDefault="00056ECC">
      <w:pPr>
        <w:tabs>
          <w:tab w:val="left" w:pos="1057"/>
        </w:tabs>
        <w:spacing w:before="158" w:line="268" w:lineRule="auto"/>
        <w:ind w:left="1163" w:right="745" w:hanging="720"/>
        <w:rPr>
          <w:sz w:val="17"/>
        </w:rPr>
      </w:pPr>
      <w:bookmarkStart w:id="238" w:name="_bookmark230"/>
      <w:bookmarkEnd w:id="238"/>
      <w:r>
        <w:rPr>
          <w:rFonts w:ascii="Times New Roman"/>
          <w:sz w:val="17"/>
          <w:u w:val="single"/>
        </w:rPr>
        <w:tab/>
      </w:r>
      <w:r>
        <w:rPr>
          <w:rFonts w:ascii="Times New Roman"/>
          <w:spacing w:val="40"/>
          <w:sz w:val="17"/>
        </w:rPr>
        <w:t xml:space="preserve"> </w:t>
      </w:r>
      <w:r>
        <w:rPr>
          <w:sz w:val="17"/>
        </w:rPr>
        <w:t>(2017).</w:t>
      </w:r>
      <w:r>
        <w:rPr>
          <w:spacing w:val="-4"/>
          <w:sz w:val="17"/>
        </w:rPr>
        <w:t xml:space="preserve"> </w:t>
      </w:r>
      <w:r>
        <w:rPr>
          <w:i/>
          <w:sz w:val="17"/>
        </w:rPr>
        <w:t>Commonwealth</w:t>
      </w:r>
      <w:r>
        <w:rPr>
          <w:i/>
          <w:spacing w:val="-4"/>
          <w:sz w:val="17"/>
        </w:rPr>
        <w:t xml:space="preserve"> </w:t>
      </w:r>
      <w:r>
        <w:rPr>
          <w:i/>
          <w:sz w:val="17"/>
        </w:rPr>
        <w:t>Grants</w:t>
      </w:r>
      <w:r>
        <w:rPr>
          <w:i/>
          <w:spacing w:val="-4"/>
          <w:sz w:val="17"/>
        </w:rPr>
        <w:t xml:space="preserve"> </w:t>
      </w:r>
      <w:r>
        <w:rPr>
          <w:i/>
          <w:sz w:val="17"/>
        </w:rPr>
        <w:t>Rules</w:t>
      </w:r>
      <w:r>
        <w:rPr>
          <w:i/>
          <w:spacing w:val="-4"/>
          <w:sz w:val="17"/>
        </w:rPr>
        <w:t xml:space="preserve"> </w:t>
      </w:r>
      <w:r>
        <w:rPr>
          <w:i/>
          <w:sz w:val="17"/>
        </w:rPr>
        <w:t>and</w:t>
      </w:r>
      <w:r>
        <w:rPr>
          <w:i/>
          <w:spacing w:val="-4"/>
          <w:sz w:val="17"/>
        </w:rPr>
        <w:t xml:space="preserve"> </w:t>
      </w:r>
      <w:r>
        <w:rPr>
          <w:i/>
          <w:sz w:val="17"/>
        </w:rPr>
        <w:t>Guidelines</w:t>
      </w:r>
      <w:r>
        <w:rPr>
          <w:i/>
          <w:spacing w:val="-4"/>
          <w:sz w:val="17"/>
        </w:rPr>
        <w:t xml:space="preserve"> </w:t>
      </w:r>
      <w:r>
        <w:rPr>
          <w:i/>
          <w:sz w:val="17"/>
        </w:rPr>
        <w:t>2017</w:t>
      </w:r>
      <w:r>
        <w:rPr>
          <w:sz w:val="17"/>
        </w:rPr>
        <w:t>.</w:t>
      </w:r>
      <w:r>
        <w:rPr>
          <w:spacing w:val="-4"/>
          <w:sz w:val="17"/>
        </w:rPr>
        <w:t xml:space="preserve"> </w:t>
      </w:r>
      <w:r>
        <w:rPr>
          <w:sz w:val="17"/>
        </w:rPr>
        <w:t xml:space="preserve">Australian Government. </w:t>
      </w:r>
      <w:hyperlink r:id="rId113">
        <w:r>
          <w:rPr>
            <w:color w:val="0000FF"/>
            <w:sz w:val="17"/>
          </w:rPr>
          <w:t>https://www.finance.gov.au/sites/default/files/2019-</w:t>
        </w:r>
      </w:hyperlink>
      <w:r>
        <w:rPr>
          <w:color w:val="0000FF"/>
          <w:sz w:val="17"/>
        </w:rPr>
        <w:t xml:space="preserve"> </w:t>
      </w:r>
      <w:hyperlink r:id="rId114">
        <w:r>
          <w:rPr>
            <w:color w:val="0000FF"/>
            <w:spacing w:val="-2"/>
            <w:sz w:val="17"/>
          </w:rPr>
          <w:t>11/commonwealth-grants-rules-and-guidelines.pdf</w:t>
        </w:r>
      </w:hyperlink>
      <w:r>
        <w:rPr>
          <w:spacing w:val="-2"/>
          <w:sz w:val="17"/>
        </w:rPr>
        <w:t>.</w:t>
      </w:r>
    </w:p>
    <w:p w:rsidR="00FB0FE6" w:rsidRDefault="00056ECC">
      <w:pPr>
        <w:tabs>
          <w:tab w:val="left" w:pos="1057"/>
        </w:tabs>
        <w:spacing w:before="135" w:line="268" w:lineRule="auto"/>
        <w:ind w:left="1163" w:right="315" w:hanging="720"/>
        <w:rPr>
          <w:sz w:val="17"/>
        </w:rPr>
      </w:pPr>
      <w:bookmarkStart w:id="239" w:name="_bookmark231"/>
      <w:bookmarkEnd w:id="239"/>
      <w:r>
        <w:rPr>
          <w:rFonts w:ascii="Times New Roman" w:hAnsi="Times New Roman"/>
          <w:sz w:val="17"/>
          <w:u w:val="single"/>
        </w:rPr>
        <w:tab/>
      </w:r>
      <w:r>
        <w:rPr>
          <w:rFonts w:ascii="Times New Roman" w:hAnsi="Times New Roman"/>
          <w:spacing w:val="40"/>
          <w:sz w:val="17"/>
        </w:rPr>
        <w:t xml:space="preserve"> </w:t>
      </w:r>
      <w:r>
        <w:rPr>
          <w:sz w:val="17"/>
        </w:rPr>
        <w:t>(2018).</w:t>
      </w:r>
      <w:r>
        <w:rPr>
          <w:spacing w:val="-3"/>
          <w:sz w:val="17"/>
        </w:rPr>
        <w:t xml:space="preserve"> </w:t>
      </w:r>
      <w:r>
        <w:rPr>
          <w:i/>
          <w:sz w:val="17"/>
        </w:rPr>
        <w:t>Australian</w:t>
      </w:r>
      <w:r>
        <w:rPr>
          <w:i/>
          <w:spacing w:val="-3"/>
          <w:sz w:val="17"/>
        </w:rPr>
        <w:t xml:space="preserve"> </w:t>
      </w:r>
      <w:r>
        <w:rPr>
          <w:i/>
          <w:sz w:val="17"/>
        </w:rPr>
        <w:t>Government</w:t>
      </w:r>
      <w:r>
        <w:rPr>
          <w:i/>
          <w:spacing w:val="-3"/>
          <w:sz w:val="17"/>
        </w:rPr>
        <w:t xml:space="preserve"> </w:t>
      </w:r>
      <w:r>
        <w:rPr>
          <w:i/>
          <w:sz w:val="17"/>
        </w:rPr>
        <w:t>Grants</w:t>
      </w:r>
      <w:r>
        <w:rPr>
          <w:i/>
          <w:spacing w:val="-3"/>
          <w:sz w:val="17"/>
        </w:rPr>
        <w:t xml:space="preserve"> </w:t>
      </w:r>
      <w:r>
        <w:rPr>
          <w:i/>
          <w:sz w:val="17"/>
        </w:rPr>
        <w:t>–</w:t>
      </w:r>
      <w:r>
        <w:rPr>
          <w:i/>
          <w:spacing w:val="-3"/>
          <w:sz w:val="17"/>
        </w:rPr>
        <w:t xml:space="preserve"> </w:t>
      </w:r>
      <w:r>
        <w:rPr>
          <w:i/>
          <w:sz w:val="17"/>
        </w:rPr>
        <w:t>Briefing,</w:t>
      </w:r>
      <w:r>
        <w:rPr>
          <w:i/>
          <w:spacing w:val="-3"/>
          <w:sz w:val="17"/>
        </w:rPr>
        <w:t xml:space="preserve"> </w:t>
      </w:r>
      <w:r>
        <w:rPr>
          <w:i/>
          <w:sz w:val="17"/>
        </w:rPr>
        <w:t>Reporting,</w:t>
      </w:r>
      <w:r>
        <w:rPr>
          <w:i/>
          <w:spacing w:val="-3"/>
          <w:sz w:val="17"/>
        </w:rPr>
        <w:t xml:space="preserve"> </w:t>
      </w:r>
      <w:r>
        <w:rPr>
          <w:i/>
          <w:sz w:val="17"/>
        </w:rPr>
        <w:t>Evaluating</w:t>
      </w:r>
      <w:r>
        <w:rPr>
          <w:i/>
          <w:spacing w:val="-3"/>
          <w:sz w:val="17"/>
        </w:rPr>
        <w:t xml:space="preserve"> </w:t>
      </w:r>
      <w:r>
        <w:rPr>
          <w:i/>
          <w:sz w:val="17"/>
        </w:rPr>
        <w:t>and Election Commitments: Resource Management Guide No. 412</w:t>
      </w:r>
      <w:r>
        <w:rPr>
          <w:sz w:val="17"/>
        </w:rPr>
        <w:t xml:space="preserve">. Australian </w:t>
      </w:r>
      <w:r>
        <w:rPr>
          <w:spacing w:val="-2"/>
          <w:sz w:val="17"/>
        </w:rPr>
        <w:t>Government.</w:t>
      </w:r>
    </w:p>
    <w:p w:rsidR="00FB0FE6" w:rsidRDefault="00056ECC">
      <w:pPr>
        <w:spacing w:before="1"/>
        <w:ind w:left="1163"/>
        <w:rPr>
          <w:sz w:val="17"/>
        </w:rPr>
      </w:pPr>
      <w:hyperlink r:id="rId115">
        <w:r>
          <w:rPr>
            <w:color w:val="0000FF"/>
            <w:sz w:val="17"/>
          </w:rPr>
          <w:t>https://www.finance.gov.au/sites/default/files/2019-11/rmg-</w:t>
        </w:r>
        <w:r>
          <w:rPr>
            <w:color w:val="0000FF"/>
            <w:spacing w:val="-2"/>
            <w:sz w:val="17"/>
          </w:rPr>
          <w:t>412.pdf</w:t>
        </w:r>
      </w:hyperlink>
      <w:r>
        <w:rPr>
          <w:spacing w:val="-2"/>
          <w:sz w:val="17"/>
        </w:rPr>
        <w:t>.</w:t>
      </w:r>
    </w:p>
    <w:p w:rsidR="00FB0FE6" w:rsidRDefault="00056ECC">
      <w:pPr>
        <w:tabs>
          <w:tab w:val="left" w:pos="1057"/>
        </w:tabs>
        <w:spacing w:before="158" w:line="268" w:lineRule="auto"/>
        <w:ind w:left="1163" w:right="333" w:hanging="720"/>
        <w:rPr>
          <w:sz w:val="17"/>
        </w:rPr>
      </w:pPr>
      <w:bookmarkStart w:id="240" w:name="_bookmark232"/>
      <w:bookmarkEnd w:id="240"/>
      <w:r>
        <w:rPr>
          <w:rFonts w:ascii="Times New Roman"/>
          <w:sz w:val="17"/>
          <w:u w:val="single"/>
        </w:rPr>
        <w:tab/>
      </w:r>
      <w:r>
        <w:rPr>
          <w:rFonts w:ascii="Times New Roman"/>
          <w:spacing w:val="40"/>
          <w:sz w:val="17"/>
        </w:rPr>
        <w:t xml:space="preserve"> </w:t>
      </w:r>
      <w:r>
        <w:rPr>
          <w:sz w:val="17"/>
        </w:rPr>
        <w:t>(2022a).</w:t>
      </w:r>
      <w:r>
        <w:rPr>
          <w:spacing w:val="-7"/>
          <w:sz w:val="17"/>
        </w:rPr>
        <w:t xml:space="preserve"> </w:t>
      </w:r>
      <w:r>
        <w:rPr>
          <w:i/>
          <w:sz w:val="17"/>
        </w:rPr>
        <w:t>Commonwealth</w:t>
      </w:r>
      <w:r>
        <w:rPr>
          <w:i/>
          <w:spacing w:val="-7"/>
          <w:sz w:val="17"/>
        </w:rPr>
        <w:t xml:space="preserve"> </w:t>
      </w:r>
      <w:r>
        <w:rPr>
          <w:i/>
          <w:sz w:val="17"/>
        </w:rPr>
        <w:t>Grants</w:t>
      </w:r>
      <w:r>
        <w:rPr>
          <w:i/>
          <w:spacing w:val="-7"/>
          <w:sz w:val="17"/>
        </w:rPr>
        <w:t xml:space="preserve"> </w:t>
      </w:r>
      <w:r>
        <w:rPr>
          <w:i/>
          <w:sz w:val="17"/>
        </w:rPr>
        <w:t>Policy</w:t>
      </w:r>
      <w:r>
        <w:rPr>
          <w:i/>
          <w:spacing w:val="-7"/>
          <w:sz w:val="17"/>
        </w:rPr>
        <w:t xml:space="preserve"> </w:t>
      </w:r>
      <w:r>
        <w:rPr>
          <w:i/>
          <w:sz w:val="17"/>
        </w:rPr>
        <w:t>Framework</w:t>
      </w:r>
      <w:r>
        <w:rPr>
          <w:sz w:val="17"/>
        </w:rPr>
        <w:t>.</w:t>
      </w:r>
      <w:r>
        <w:rPr>
          <w:spacing w:val="-7"/>
          <w:sz w:val="17"/>
        </w:rPr>
        <w:t xml:space="preserve"> </w:t>
      </w:r>
      <w:r>
        <w:rPr>
          <w:sz w:val="17"/>
        </w:rPr>
        <w:t>Australian</w:t>
      </w:r>
      <w:r>
        <w:rPr>
          <w:spacing w:val="-7"/>
          <w:sz w:val="17"/>
        </w:rPr>
        <w:t xml:space="preserve"> </w:t>
      </w:r>
      <w:r>
        <w:rPr>
          <w:sz w:val="17"/>
        </w:rPr>
        <w:t xml:space="preserve">Government. </w:t>
      </w:r>
      <w:hyperlink r:id="rId116">
        <w:r>
          <w:rPr>
            <w:color w:val="0000FF"/>
            <w:spacing w:val="-2"/>
            <w:sz w:val="17"/>
          </w:rPr>
          <w:t>https://www.finance.gov.au/government/commonwealth-</w:t>
        </w:r>
      </w:hyperlink>
      <w:r>
        <w:rPr>
          <w:color w:val="0000FF"/>
          <w:spacing w:val="-2"/>
          <w:sz w:val="17"/>
        </w:rPr>
        <w:t xml:space="preserve"> </w:t>
      </w:r>
      <w:hyperlink r:id="rId117">
        <w:r>
          <w:rPr>
            <w:color w:val="0000FF"/>
            <w:spacing w:val="-2"/>
            <w:sz w:val="17"/>
          </w:rPr>
          <w:t>grants/commonwealth-grants-policy-framework</w:t>
        </w:r>
      </w:hyperlink>
      <w:r>
        <w:rPr>
          <w:spacing w:val="-2"/>
          <w:sz w:val="17"/>
        </w:rPr>
        <w:t>.</w:t>
      </w:r>
    </w:p>
    <w:p w:rsidR="00FB0FE6" w:rsidRDefault="00056ECC">
      <w:pPr>
        <w:tabs>
          <w:tab w:val="left" w:pos="1057"/>
        </w:tabs>
        <w:spacing w:before="136" w:line="268" w:lineRule="auto"/>
        <w:ind w:left="1163" w:right="493" w:hanging="720"/>
        <w:rPr>
          <w:sz w:val="17"/>
        </w:rPr>
      </w:pPr>
      <w:bookmarkStart w:id="241" w:name="_bookmark233"/>
      <w:bookmarkEnd w:id="241"/>
      <w:r>
        <w:rPr>
          <w:rFonts w:ascii="Times New Roman"/>
          <w:sz w:val="17"/>
          <w:u w:val="single"/>
        </w:rPr>
        <w:tab/>
      </w:r>
      <w:r>
        <w:rPr>
          <w:rFonts w:ascii="Times New Roman"/>
          <w:spacing w:val="40"/>
          <w:sz w:val="17"/>
        </w:rPr>
        <w:t xml:space="preserve"> </w:t>
      </w:r>
      <w:r>
        <w:rPr>
          <w:sz w:val="17"/>
        </w:rPr>
        <w:t xml:space="preserve">(2022b). </w:t>
      </w:r>
      <w:r>
        <w:rPr>
          <w:i/>
          <w:sz w:val="17"/>
        </w:rPr>
        <w:t>Tools and templates</w:t>
      </w:r>
      <w:r>
        <w:rPr>
          <w:sz w:val="17"/>
        </w:rPr>
        <w:t xml:space="preserve">. Australian Government. </w:t>
      </w:r>
      <w:hyperlink r:id="rId118">
        <w:r>
          <w:rPr>
            <w:color w:val="0000FF"/>
            <w:spacing w:val="-2"/>
            <w:sz w:val="17"/>
          </w:rPr>
          <w:t>https://www.finance.gov.au/government/commonwealth-grants/tools-and-</w:t>
        </w:r>
      </w:hyperlink>
      <w:r>
        <w:rPr>
          <w:color w:val="0000FF"/>
          <w:spacing w:val="-2"/>
          <w:sz w:val="17"/>
        </w:rPr>
        <w:t xml:space="preserve"> </w:t>
      </w:r>
      <w:hyperlink r:id="rId119">
        <w:r>
          <w:rPr>
            <w:color w:val="0000FF"/>
            <w:spacing w:val="-2"/>
            <w:sz w:val="17"/>
          </w:rPr>
          <w:t>templates</w:t>
        </w:r>
      </w:hyperlink>
      <w:r>
        <w:rPr>
          <w:spacing w:val="-2"/>
          <w:sz w:val="17"/>
        </w:rPr>
        <w:t>.</w:t>
      </w:r>
    </w:p>
    <w:p w:rsidR="00FB0FE6" w:rsidRDefault="00056ECC">
      <w:pPr>
        <w:spacing w:before="135" w:line="268" w:lineRule="auto"/>
        <w:ind w:left="1163" w:right="147" w:hanging="720"/>
        <w:rPr>
          <w:sz w:val="17"/>
        </w:rPr>
      </w:pPr>
      <w:bookmarkStart w:id="242" w:name="_bookmark234"/>
      <w:bookmarkEnd w:id="242"/>
      <w:r>
        <w:rPr>
          <w:sz w:val="17"/>
        </w:rPr>
        <w:t>Department</w:t>
      </w:r>
      <w:r>
        <w:rPr>
          <w:spacing w:val="-3"/>
          <w:sz w:val="17"/>
        </w:rPr>
        <w:t xml:space="preserve"> </w:t>
      </w:r>
      <w:r>
        <w:rPr>
          <w:sz w:val="17"/>
        </w:rPr>
        <w:t>of</w:t>
      </w:r>
      <w:r>
        <w:rPr>
          <w:spacing w:val="-3"/>
          <w:sz w:val="17"/>
        </w:rPr>
        <w:t xml:space="preserve"> </w:t>
      </w:r>
      <w:r>
        <w:rPr>
          <w:sz w:val="17"/>
        </w:rPr>
        <w:t>Finance</w:t>
      </w:r>
      <w:r>
        <w:rPr>
          <w:spacing w:val="-3"/>
          <w:sz w:val="17"/>
        </w:rPr>
        <w:t xml:space="preserve"> </w:t>
      </w:r>
      <w:r>
        <w:rPr>
          <w:sz w:val="17"/>
        </w:rPr>
        <w:t>and</w:t>
      </w:r>
      <w:r>
        <w:rPr>
          <w:spacing w:val="-3"/>
          <w:sz w:val="17"/>
        </w:rPr>
        <w:t xml:space="preserve"> </w:t>
      </w:r>
      <w:r>
        <w:rPr>
          <w:sz w:val="17"/>
        </w:rPr>
        <w:t>Deregulation</w:t>
      </w:r>
      <w:r>
        <w:rPr>
          <w:spacing w:val="-3"/>
          <w:sz w:val="17"/>
        </w:rPr>
        <w:t xml:space="preserve"> </w:t>
      </w:r>
      <w:r>
        <w:rPr>
          <w:sz w:val="17"/>
        </w:rPr>
        <w:t>(2009).</w:t>
      </w:r>
      <w:r>
        <w:rPr>
          <w:spacing w:val="-3"/>
          <w:sz w:val="17"/>
        </w:rPr>
        <w:t xml:space="preserve"> </w:t>
      </w:r>
      <w:r>
        <w:rPr>
          <w:i/>
          <w:sz w:val="17"/>
        </w:rPr>
        <w:t>Commonwealth</w:t>
      </w:r>
      <w:r>
        <w:rPr>
          <w:i/>
          <w:spacing w:val="-3"/>
          <w:sz w:val="17"/>
        </w:rPr>
        <w:t xml:space="preserve"> </w:t>
      </w:r>
      <w:r>
        <w:rPr>
          <w:i/>
          <w:sz w:val="17"/>
        </w:rPr>
        <w:t>Grant</w:t>
      </w:r>
      <w:r>
        <w:rPr>
          <w:i/>
          <w:spacing w:val="-3"/>
          <w:sz w:val="17"/>
        </w:rPr>
        <w:t xml:space="preserve"> </w:t>
      </w:r>
      <w:r>
        <w:rPr>
          <w:i/>
          <w:sz w:val="17"/>
        </w:rPr>
        <w:t>Guidelines 2009</w:t>
      </w:r>
      <w:r>
        <w:rPr>
          <w:sz w:val="17"/>
        </w:rPr>
        <w:t xml:space="preserve">. Australian Government. </w:t>
      </w:r>
      <w:r>
        <w:rPr>
          <w:color w:val="0000FF"/>
          <w:spacing w:val="-2"/>
          <w:sz w:val="17"/>
        </w:rPr>
        <w:t>https://webarchive.nla.gov.au/awa/20091112043911/http:</w:t>
      </w:r>
    </w:p>
    <w:p w:rsidR="00FB0FE6" w:rsidRDefault="00056ECC">
      <w:pPr>
        <w:spacing w:before="1"/>
        <w:ind w:left="1163"/>
        <w:rPr>
          <w:sz w:val="17"/>
        </w:rPr>
      </w:pPr>
      <w:hyperlink r:id="rId120">
        <w:r>
          <w:rPr>
            <w:color w:val="0000FF"/>
            <w:spacing w:val="-2"/>
            <w:sz w:val="17"/>
          </w:rPr>
          <w:t>//www.finance.gov.au/publications/fmg-series/docs/FMG23%5C_web.pdf</w:t>
        </w:r>
      </w:hyperlink>
      <w:r>
        <w:rPr>
          <w:spacing w:val="-2"/>
          <w:sz w:val="17"/>
        </w:rPr>
        <w:t>.</w:t>
      </w:r>
    </w:p>
    <w:p w:rsidR="00FB0FE6" w:rsidRDefault="00FB0FE6">
      <w:pPr>
        <w:rPr>
          <w:sz w:val="17"/>
        </w:rPr>
        <w:sectPr w:rsidR="00FB0FE6">
          <w:type w:val="continuous"/>
          <w:pgSz w:w="16840" w:h="11910" w:orient="landscape"/>
          <w:pgMar w:top="1340" w:right="1140" w:bottom="280" w:left="860" w:header="689" w:footer="991" w:gutter="0"/>
          <w:cols w:num="2" w:space="720" w:equalWidth="0">
            <w:col w:w="7013" w:space="650"/>
            <w:col w:w="7177"/>
          </w:cols>
        </w:sectPr>
      </w:pPr>
    </w:p>
    <w:p w:rsidR="00FB0FE6" w:rsidRDefault="00FB0FE6">
      <w:pPr>
        <w:pStyle w:val="BodyText"/>
        <w:spacing w:before="4"/>
        <w:rPr>
          <w:sz w:val="16"/>
        </w:rPr>
      </w:pPr>
    </w:p>
    <w:p w:rsidR="00FB0FE6" w:rsidRDefault="00056ECC">
      <w:pPr>
        <w:spacing w:line="268" w:lineRule="auto"/>
        <w:ind w:left="1163" w:right="401" w:hanging="720"/>
        <w:rPr>
          <w:sz w:val="17"/>
        </w:rPr>
      </w:pPr>
      <w:bookmarkStart w:id="243" w:name="_bookmark235"/>
      <w:bookmarkEnd w:id="243"/>
      <w:r>
        <w:rPr>
          <w:sz w:val="17"/>
        </w:rPr>
        <w:t>Department</w:t>
      </w:r>
      <w:r>
        <w:rPr>
          <w:spacing w:val="-4"/>
          <w:sz w:val="17"/>
        </w:rPr>
        <w:t xml:space="preserve"> </w:t>
      </w:r>
      <w:r>
        <w:rPr>
          <w:sz w:val="17"/>
        </w:rPr>
        <w:t>of</w:t>
      </w:r>
      <w:r>
        <w:rPr>
          <w:spacing w:val="-4"/>
          <w:sz w:val="17"/>
        </w:rPr>
        <w:t xml:space="preserve"> </w:t>
      </w:r>
      <w:r>
        <w:rPr>
          <w:sz w:val="17"/>
        </w:rPr>
        <w:t>Land,</w:t>
      </w:r>
      <w:r>
        <w:rPr>
          <w:spacing w:val="-4"/>
          <w:sz w:val="17"/>
        </w:rPr>
        <w:t xml:space="preserve"> </w:t>
      </w:r>
      <w:r>
        <w:rPr>
          <w:sz w:val="17"/>
        </w:rPr>
        <w:t>Water,</w:t>
      </w:r>
      <w:r>
        <w:rPr>
          <w:spacing w:val="-4"/>
          <w:sz w:val="17"/>
        </w:rPr>
        <w:t xml:space="preserve"> </w:t>
      </w:r>
      <w:r>
        <w:rPr>
          <w:sz w:val="17"/>
        </w:rPr>
        <w:t>and</w:t>
      </w:r>
      <w:r>
        <w:rPr>
          <w:spacing w:val="-4"/>
          <w:sz w:val="17"/>
        </w:rPr>
        <w:t xml:space="preserve"> </w:t>
      </w:r>
      <w:r>
        <w:rPr>
          <w:sz w:val="17"/>
        </w:rPr>
        <w:t>Planning</w:t>
      </w:r>
      <w:r>
        <w:rPr>
          <w:spacing w:val="-4"/>
          <w:sz w:val="17"/>
        </w:rPr>
        <w:t xml:space="preserve"> </w:t>
      </w:r>
      <w:r>
        <w:rPr>
          <w:sz w:val="17"/>
        </w:rPr>
        <w:t>(2022).</w:t>
      </w:r>
      <w:r>
        <w:rPr>
          <w:spacing w:val="-4"/>
          <w:sz w:val="17"/>
        </w:rPr>
        <w:t xml:space="preserve"> </w:t>
      </w:r>
      <w:r>
        <w:rPr>
          <w:i/>
          <w:sz w:val="17"/>
        </w:rPr>
        <w:t>Heritage</w:t>
      </w:r>
      <w:r>
        <w:rPr>
          <w:i/>
          <w:spacing w:val="-4"/>
          <w:sz w:val="17"/>
        </w:rPr>
        <w:t xml:space="preserve"> </w:t>
      </w:r>
      <w:r>
        <w:rPr>
          <w:i/>
          <w:sz w:val="17"/>
        </w:rPr>
        <w:t>grants:</w:t>
      </w:r>
      <w:r>
        <w:rPr>
          <w:i/>
          <w:spacing w:val="-4"/>
          <w:sz w:val="17"/>
        </w:rPr>
        <w:t xml:space="preserve"> </w:t>
      </w:r>
      <w:r>
        <w:rPr>
          <w:i/>
          <w:sz w:val="17"/>
        </w:rPr>
        <w:t>Funded</w:t>
      </w:r>
      <w:r>
        <w:rPr>
          <w:i/>
          <w:spacing w:val="-4"/>
          <w:sz w:val="17"/>
        </w:rPr>
        <w:t xml:space="preserve"> </w:t>
      </w:r>
      <w:r>
        <w:rPr>
          <w:i/>
          <w:sz w:val="17"/>
        </w:rPr>
        <w:t>grant projects</w:t>
      </w:r>
      <w:r>
        <w:rPr>
          <w:sz w:val="17"/>
        </w:rPr>
        <w:t xml:space="preserve">. Victorian Government. </w:t>
      </w:r>
      <w:hyperlink r:id="rId121">
        <w:r>
          <w:rPr>
            <w:color w:val="0000FF"/>
            <w:spacing w:val="-2"/>
            <w:sz w:val="17"/>
          </w:rPr>
          <w:t>https://www.heritage.vic.gov.au/heritage-grants/browse-projects</w:t>
        </w:r>
      </w:hyperlink>
      <w:r>
        <w:rPr>
          <w:spacing w:val="-2"/>
          <w:sz w:val="17"/>
        </w:rPr>
        <w:t>.</w:t>
      </w:r>
    </w:p>
    <w:p w:rsidR="00FB0FE6" w:rsidRDefault="00056ECC">
      <w:pPr>
        <w:spacing w:before="136" w:line="268" w:lineRule="auto"/>
        <w:ind w:left="1163" w:right="469" w:hanging="720"/>
        <w:rPr>
          <w:sz w:val="17"/>
        </w:rPr>
      </w:pPr>
      <w:bookmarkStart w:id="244" w:name="_bookmark236"/>
      <w:bookmarkEnd w:id="244"/>
      <w:r>
        <w:rPr>
          <w:sz w:val="17"/>
        </w:rPr>
        <w:t xml:space="preserve">Department of the Prime Minister and Cabinet (2022). </w:t>
      </w:r>
      <w:r>
        <w:rPr>
          <w:i/>
          <w:sz w:val="17"/>
        </w:rPr>
        <w:t>Statement of Ministerial Standards</w:t>
      </w:r>
      <w:r>
        <w:rPr>
          <w:sz w:val="17"/>
        </w:rPr>
        <w:t>.</w:t>
      </w:r>
      <w:r>
        <w:rPr>
          <w:spacing w:val="-12"/>
          <w:sz w:val="17"/>
        </w:rPr>
        <w:t xml:space="preserve"> </w:t>
      </w:r>
      <w:r>
        <w:rPr>
          <w:sz w:val="17"/>
        </w:rPr>
        <w:t>Australian</w:t>
      </w:r>
      <w:r>
        <w:rPr>
          <w:spacing w:val="-12"/>
          <w:sz w:val="17"/>
        </w:rPr>
        <w:t xml:space="preserve"> </w:t>
      </w:r>
      <w:r>
        <w:rPr>
          <w:sz w:val="17"/>
        </w:rPr>
        <w:t>Government.</w:t>
      </w:r>
      <w:r>
        <w:rPr>
          <w:spacing w:val="-12"/>
          <w:sz w:val="17"/>
        </w:rPr>
        <w:t xml:space="preserve"> </w:t>
      </w:r>
      <w:hyperlink r:id="rId122">
        <w:r>
          <w:rPr>
            <w:color w:val="0000FF"/>
            <w:sz w:val="17"/>
          </w:rPr>
          <w:t>https://www.pmc.gov.au/resource-</w:t>
        </w:r>
      </w:hyperlink>
      <w:r>
        <w:rPr>
          <w:color w:val="0000FF"/>
          <w:sz w:val="17"/>
        </w:rPr>
        <w:t xml:space="preserve"> </w:t>
      </w:r>
      <w:hyperlink r:id="rId123">
        <w:r>
          <w:rPr>
            <w:color w:val="0000FF"/>
            <w:spacing w:val="-2"/>
            <w:sz w:val="17"/>
          </w:rPr>
          <w:t>centre/government/statement-ministerial-standards</w:t>
        </w:r>
      </w:hyperlink>
      <w:r>
        <w:rPr>
          <w:spacing w:val="-2"/>
          <w:sz w:val="17"/>
        </w:rPr>
        <w:t>.</w:t>
      </w:r>
    </w:p>
    <w:p w:rsidR="00FB0FE6" w:rsidRDefault="00056ECC">
      <w:pPr>
        <w:spacing w:before="135" w:line="268" w:lineRule="auto"/>
        <w:ind w:left="1163" w:right="424" w:hanging="720"/>
        <w:rPr>
          <w:sz w:val="17"/>
        </w:rPr>
      </w:pPr>
      <w:bookmarkStart w:id="245" w:name="_bookmark237"/>
      <w:bookmarkEnd w:id="245"/>
      <w:proofErr w:type="spellStart"/>
      <w:r>
        <w:rPr>
          <w:sz w:val="17"/>
        </w:rPr>
        <w:t>Elmas</w:t>
      </w:r>
      <w:proofErr w:type="spellEnd"/>
      <w:r>
        <w:rPr>
          <w:sz w:val="17"/>
        </w:rPr>
        <w:t>,</w:t>
      </w:r>
      <w:r>
        <w:rPr>
          <w:spacing w:val="-5"/>
          <w:sz w:val="17"/>
        </w:rPr>
        <w:t xml:space="preserve"> </w:t>
      </w:r>
      <w:r>
        <w:rPr>
          <w:sz w:val="17"/>
        </w:rPr>
        <w:t>M.</w:t>
      </w:r>
      <w:r>
        <w:rPr>
          <w:spacing w:val="-5"/>
          <w:sz w:val="17"/>
        </w:rPr>
        <w:t xml:space="preserve"> </w:t>
      </w:r>
      <w:r>
        <w:rPr>
          <w:sz w:val="17"/>
        </w:rPr>
        <w:t>(2020).</w:t>
      </w:r>
      <w:r>
        <w:rPr>
          <w:spacing w:val="-5"/>
          <w:sz w:val="17"/>
        </w:rPr>
        <w:t xml:space="preserve"> </w:t>
      </w:r>
      <w:r>
        <w:rPr>
          <w:sz w:val="17"/>
        </w:rPr>
        <w:t>“Auditor-General</w:t>
      </w:r>
      <w:r>
        <w:rPr>
          <w:spacing w:val="-5"/>
          <w:sz w:val="17"/>
        </w:rPr>
        <w:t xml:space="preserve"> </w:t>
      </w:r>
      <w:r>
        <w:rPr>
          <w:sz w:val="17"/>
        </w:rPr>
        <w:t>warns</w:t>
      </w:r>
      <w:r>
        <w:rPr>
          <w:spacing w:val="-5"/>
          <w:sz w:val="17"/>
        </w:rPr>
        <w:t xml:space="preserve"> </w:t>
      </w:r>
      <w:r>
        <w:rPr>
          <w:sz w:val="17"/>
        </w:rPr>
        <w:t>government</w:t>
      </w:r>
      <w:r>
        <w:rPr>
          <w:spacing w:val="-5"/>
          <w:sz w:val="17"/>
        </w:rPr>
        <w:t xml:space="preserve"> </w:t>
      </w:r>
      <w:r>
        <w:rPr>
          <w:sz w:val="17"/>
        </w:rPr>
        <w:t>scrutiny</w:t>
      </w:r>
      <w:r>
        <w:rPr>
          <w:spacing w:val="-5"/>
          <w:sz w:val="17"/>
        </w:rPr>
        <w:t xml:space="preserve"> </w:t>
      </w:r>
      <w:r>
        <w:rPr>
          <w:sz w:val="17"/>
        </w:rPr>
        <w:t>will</w:t>
      </w:r>
      <w:r>
        <w:rPr>
          <w:spacing w:val="-5"/>
          <w:sz w:val="17"/>
        </w:rPr>
        <w:t xml:space="preserve"> </w:t>
      </w:r>
      <w:r>
        <w:rPr>
          <w:sz w:val="17"/>
        </w:rPr>
        <w:t>falter</w:t>
      </w:r>
      <w:r>
        <w:rPr>
          <w:spacing w:val="-5"/>
          <w:sz w:val="17"/>
        </w:rPr>
        <w:t xml:space="preserve"> </w:t>
      </w:r>
      <w:r>
        <w:rPr>
          <w:sz w:val="17"/>
        </w:rPr>
        <w:t xml:space="preserve">without sustainable funding”. </w:t>
      </w:r>
      <w:r>
        <w:rPr>
          <w:i/>
          <w:sz w:val="17"/>
        </w:rPr>
        <w:t>The Mandarin</w:t>
      </w:r>
      <w:r>
        <w:rPr>
          <w:sz w:val="17"/>
        </w:rPr>
        <w:t xml:space="preserve">. </w:t>
      </w:r>
      <w:hyperlink r:id="rId124">
        <w:r>
          <w:rPr>
            <w:color w:val="0000FF"/>
            <w:spacing w:val="-2"/>
            <w:sz w:val="17"/>
          </w:rPr>
          <w:t>https://www.themandarin.com.au/140971-auditor-general-warns-</w:t>
        </w:r>
      </w:hyperlink>
      <w:r>
        <w:rPr>
          <w:color w:val="0000FF"/>
          <w:spacing w:val="-2"/>
          <w:sz w:val="17"/>
        </w:rPr>
        <w:t xml:space="preserve"> </w:t>
      </w:r>
      <w:hyperlink r:id="rId125">
        <w:r>
          <w:rPr>
            <w:color w:val="0000FF"/>
            <w:spacing w:val="-2"/>
            <w:sz w:val="17"/>
          </w:rPr>
          <w:t>government-scrutiny-will-falter-without-sustainable-funding/</w:t>
        </w:r>
      </w:hyperlink>
      <w:r>
        <w:rPr>
          <w:spacing w:val="-2"/>
          <w:sz w:val="17"/>
        </w:rPr>
        <w:t>.</w:t>
      </w:r>
    </w:p>
    <w:p w:rsidR="00FB0FE6" w:rsidRDefault="00056ECC">
      <w:pPr>
        <w:spacing w:before="135" w:line="268" w:lineRule="auto"/>
        <w:ind w:left="1163" w:right="116" w:hanging="720"/>
        <w:rPr>
          <w:sz w:val="17"/>
        </w:rPr>
      </w:pPr>
      <w:bookmarkStart w:id="246" w:name="_bookmark238"/>
      <w:bookmarkEnd w:id="246"/>
      <w:r>
        <w:rPr>
          <w:sz w:val="17"/>
        </w:rPr>
        <w:t xml:space="preserve">Emerson, D. (2018). “Premier Mark McGowan rejects ‘slush </w:t>
      </w:r>
      <w:proofErr w:type="spellStart"/>
      <w:r>
        <w:rPr>
          <w:sz w:val="17"/>
        </w:rPr>
        <w:t>fund’</w:t>
      </w:r>
      <w:proofErr w:type="spellEnd"/>
      <w:r>
        <w:rPr>
          <w:sz w:val="17"/>
        </w:rPr>
        <w:t xml:space="preserve"> description”. </w:t>
      </w:r>
      <w:r>
        <w:rPr>
          <w:i/>
          <w:sz w:val="17"/>
        </w:rPr>
        <w:t>The West</w:t>
      </w:r>
      <w:r>
        <w:rPr>
          <w:i/>
          <w:spacing w:val="-12"/>
          <w:sz w:val="17"/>
        </w:rPr>
        <w:t xml:space="preserve"> </w:t>
      </w:r>
      <w:r>
        <w:rPr>
          <w:i/>
          <w:sz w:val="17"/>
        </w:rPr>
        <w:t>Australian</w:t>
      </w:r>
      <w:r>
        <w:rPr>
          <w:sz w:val="17"/>
        </w:rPr>
        <w:t>.</w:t>
      </w:r>
      <w:r>
        <w:rPr>
          <w:spacing w:val="-12"/>
          <w:sz w:val="17"/>
        </w:rPr>
        <w:t xml:space="preserve"> </w:t>
      </w:r>
      <w:hyperlink r:id="rId126">
        <w:r>
          <w:rPr>
            <w:color w:val="0000FF"/>
            <w:sz w:val="17"/>
          </w:rPr>
          <w:t>https://thewest.com.au/news/wa/premier-mark-mcgowan-</w:t>
        </w:r>
      </w:hyperlink>
      <w:r>
        <w:rPr>
          <w:color w:val="0000FF"/>
          <w:sz w:val="17"/>
        </w:rPr>
        <w:t xml:space="preserve"> </w:t>
      </w:r>
      <w:hyperlink r:id="rId127">
        <w:r>
          <w:rPr>
            <w:color w:val="0000FF"/>
            <w:spacing w:val="-2"/>
            <w:sz w:val="17"/>
          </w:rPr>
          <w:t>rejects-slush-fund-description-ng-b88734143z</w:t>
        </w:r>
      </w:hyperlink>
      <w:r>
        <w:rPr>
          <w:spacing w:val="-2"/>
          <w:sz w:val="17"/>
        </w:rPr>
        <w:t>.</w:t>
      </w:r>
    </w:p>
    <w:p w:rsidR="00FB0FE6" w:rsidRDefault="00056ECC">
      <w:pPr>
        <w:spacing w:before="135" w:line="268" w:lineRule="auto"/>
        <w:ind w:left="1163" w:right="116" w:hanging="720"/>
        <w:rPr>
          <w:sz w:val="17"/>
        </w:rPr>
      </w:pPr>
      <w:bookmarkStart w:id="247" w:name="_bookmark239"/>
      <w:bookmarkEnd w:id="247"/>
      <w:proofErr w:type="spellStart"/>
      <w:r>
        <w:rPr>
          <w:sz w:val="17"/>
        </w:rPr>
        <w:t>EY</w:t>
      </w:r>
      <w:proofErr w:type="spellEnd"/>
      <w:r>
        <w:rPr>
          <w:spacing w:val="-2"/>
          <w:sz w:val="17"/>
        </w:rPr>
        <w:t xml:space="preserve"> </w:t>
      </w:r>
      <w:r>
        <w:rPr>
          <w:sz w:val="17"/>
        </w:rPr>
        <w:t>(2016).</w:t>
      </w:r>
      <w:r>
        <w:rPr>
          <w:spacing w:val="-2"/>
          <w:sz w:val="17"/>
        </w:rPr>
        <w:t xml:space="preserve"> </w:t>
      </w:r>
      <w:r>
        <w:rPr>
          <w:i/>
          <w:sz w:val="17"/>
        </w:rPr>
        <w:t>Cost</w:t>
      </w:r>
      <w:r>
        <w:rPr>
          <w:i/>
          <w:spacing w:val="-2"/>
          <w:sz w:val="17"/>
        </w:rPr>
        <w:t xml:space="preserve"> </w:t>
      </w:r>
      <w:r>
        <w:rPr>
          <w:i/>
          <w:sz w:val="17"/>
        </w:rPr>
        <w:t>benefit</w:t>
      </w:r>
      <w:r>
        <w:rPr>
          <w:i/>
          <w:spacing w:val="-2"/>
          <w:sz w:val="17"/>
        </w:rPr>
        <w:t xml:space="preserve"> </w:t>
      </w:r>
      <w:r>
        <w:rPr>
          <w:i/>
          <w:sz w:val="17"/>
        </w:rPr>
        <w:t>and</w:t>
      </w:r>
      <w:r>
        <w:rPr>
          <w:i/>
          <w:spacing w:val="-2"/>
          <w:sz w:val="17"/>
        </w:rPr>
        <w:t xml:space="preserve"> </w:t>
      </w:r>
      <w:r>
        <w:rPr>
          <w:i/>
          <w:sz w:val="17"/>
        </w:rPr>
        <w:t>risk</w:t>
      </w:r>
      <w:r>
        <w:rPr>
          <w:i/>
          <w:spacing w:val="-2"/>
          <w:sz w:val="17"/>
        </w:rPr>
        <w:t xml:space="preserve"> </w:t>
      </w:r>
      <w:r>
        <w:rPr>
          <w:i/>
          <w:sz w:val="17"/>
        </w:rPr>
        <w:t>analysis</w:t>
      </w:r>
      <w:r>
        <w:rPr>
          <w:i/>
          <w:spacing w:val="-2"/>
          <w:sz w:val="17"/>
        </w:rPr>
        <w:t xml:space="preserve"> </w:t>
      </w:r>
      <w:r>
        <w:rPr>
          <w:i/>
          <w:sz w:val="17"/>
        </w:rPr>
        <w:t>of</w:t>
      </w:r>
      <w:r>
        <w:rPr>
          <w:i/>
          <w:spacing w:val="-2"/>
          <w:sz w:val="17"/>
        </w:rPr>
        <w:t xml:space="preserve"> </w:t>
      </w:r>
      <w:r>
        <w:rPr>
          <w:i/>
          <w:sz w:val="17"/>
        </w:rPr>
        <w:t>the</w:t>
      </w:r>
      <w:r>
        <w:rPr>
          <w:i/>
          <w:spacing w:val="-2"/>
          <w:sz w:val="17"/>
        </w:rPr>
        <w:t xml:space="preserve"> </w:t>
      </w:r>
      <w:r>
        <w:rPr>
          <w:i/>
          <w:sz w:val="17"/>
        </w:rPr>
        <w:t>potential</w:t>
      </w:r>
      <w:r>
        <w:rPr>
          <w:i/>
          <w:spacing w:val="-2"/>
          <w:sz w:val="17"/>
        </w:rPr>
        <w:t xml:space="preserve"> </w:t>
      </w:r>
      <w:r>
        <w:rPr>
          <w:i/>
          <w:sz w:val="17"/>
        </w:rPr>
        <w:t>relocation</w:t>
      </w:r>
      <w:r>
        <w:rPr>
          <w:i/>
          <w:spacing w:val="-2"/>
          <w:sz w:val="17"/>
        </w:rPr>
        <w:t xml:space="preserve"> </w:t>
      </w:r>
      <w:r>
        <w:rPr>
          <w:i/>
          <w:sz w:val="17"/>
        </w:rPr>
        <w:t>of</w:t>
      </w:r>
      <w:r>
        <w:rPr>
          <w:i/>
          <w:spacing w:val="-2"/>
          <w:sz w:val="17"/>
        </w:rPr>
        <w:t xml:space="preserve"> </w:t>
      </w:r>
      <w:r>
        <w:rPr>
          <w:i/>
          <w:sz w:val="17"/>
        </w:rPr>
        <w:t>the</w:t>
      </w:r>
      <w:r>
        <w:rPr>
          <w:i/>
          <w:spacing w:val="-2"/>
          <w:sz w:val="17"/>
        </w:rPr>
        <w:t xml:space="preserve"> </w:t>
      </w:r>
      <w:proofErr w:type="spellStart"/>
      <w:r>
        <w:rPr>
          <w:i/>
          <w:sz w:val="17"/>
        </w:rPr>
        <w:t>APVMA</w:t>
      </w:r>
      <w:proofErr w:type="spellEnd"/>
      <w:r>
        <w:rPr>
          <w:sz w:val="17"/>
        </w:rPr>
        <w:t xml:space="preserve">. Department of Agriculture and Water Resources. </w:t>
      </w:r>
      <w:hyperlink r:id="rId128">
        <w:proofErr w:type="gramStart"/>
        <w:r>
          <w:rPr>
            <w:color w:val="0000FF"/>
            <w:sz w:val="17"/>
          </w:rPr>
          <w:t>https</w:t>
        </w:r>
        <w:proofErr w:type="gramEnd"/>
        <w:r>
          <w:rPr>
            <w:color w:val="0000FF"/>
            <w:sz w:val="17"/>
          </w:rPr>
          <w:t>:</w:t>
        </w:r>
      </w:hyperlink>
    </w:p>
    <w:p w:rsidR="00FB0FE6" w:rsidRDefault="00056ECC">
      <w:pPr>
        <w:spacing w:before="1" w:line="268" w:lineRule="auto"/>
        <w:ind w:left="1163" w:right="100"/>
        <w:rPr>
          <w:sz w:val="17"/>
        </w:rPr>
      </w:pPr>
      <w:hyperlink r:id="rId129">
        <w:r>
          <w:rPr>
            <w:color w:val="0000FF"/>
            <w:spacing w:val="-2"/>
            <w:sz w:val="17"/>
          </w:rPr>
          <w:t>//www.agriculture.gov.au/sites/default/files/sitecollectiondocuments/apvma-</w:t>
        </w:r>
      </w:hyperlink>
      <w:r>
        <w:rPr>
          <w:color w:val="0000FF"/>
          <w:spacing w:val="-2"/>
          <w:sz w:val="17"/>
        </w:rPr>
        <w:t xml:space="preserve"> </w:t>
      </w:r>
      <w:hyperlink r:id="rId130">
        <w:r>
          <w:rPr>
            <w:color w:val="0000FF"/>
            <w:spacing w:val="-2"/>
            <w:sz w:val="17"/>
          </w:rPr>
          <w:t>cost-benefit-analysis.pdf</w:t>
        </w:r>
      </w:hyperlink>
      <w:r>
        <w:rPr>
          <w:spacing w:val="-2"/>
          <w:sz w:val="17"/>
        </w:rPr>
        <w:t>.</w:t>
      </w:r>
    </w:p>
    <w:p w:rsidR="00FB0FE6" w:rsidRDefault="00056ECC">
      <w:pPr>
        <w:spacing w:before="135" w:line="268" w:lineRule="auto"/>
        <w:ind w:left="1163" w:right="421" w:hanging="720"/>
        <w:rPr>
          <w:sz w:val="17"/>
        </w:rPr>
      </w:pPr>
      <w:bookmarkStart w:id="248" w:name="_bookmark240"/>
      <w:bookmarkEnd w:id="248"/>
      <w:proofErr w:type="spellStart"/>
      <w:r>
        <w:rPr>
          <w:sz w:val="17"/>
        </w:rPr>
        <w:t>Feik</w:t>
      </w:r>
      <w:proofErr w:type="spellEnd"/>
      <w:r>
        <w:rPr>
          <w:sz w:val="17"/>
        </w:rPr>
        <w:t xml:space="preserve">, N. (2021). “The scandals he walks past”. </w:t>
      </w:r>
      <w:r>
        <w:rPr>
          <w:i/>
          <w:sz w:val="17"/>
        </w:rPr>
        <w:t>The Monthly</w:t>
      </w:r>
      <w:r>
        <w:rPr>
          <w:sz w:val="17"/>
        </w:rPr>
        <w:t xml:space="preserve">. </w:t>
      </w:r>
      <w:hyperlink r:id="rId131" w:anchor="mtr">
        <w:r>
          <w:rPr>
            <w:color w:val="0000FF"/>
            <w:spacing w:val="-2"/>
            <w:sz w:val="17"/>
          </w:rPr>
          <w:t>https://www.themonthly.com.au/issue/2021/february/1612098000/nick-</w:t>
        </w:r>
      </w:hyperlink>
      <w:r>
        <w:rPr>
          <w:color w:val="0000FF"/>
          <w:spacing w:val="-2"/>
          <w:sz w:val="17"/>
        </w:rPr>
        <w:t xml:space="preserve"> </w:t>
      </w:r>
      <w:hyperlink r:id="rId132" w:anchor="mtr">
        <w:proofErr w:type="spellStart"/>
        <w:r>
          <w:rPr>
            <w:color w:val="0000FF"/>
            <w:spacing w:val="-2"/>
            <w:sz w:val="17"/>
          </w:rPr>
          <w:t>feik</w:t>
        </w:r>
        <w:proofErr w:type="spellEnd"/>
        <w:r>
          <w:rPr>
            <w:color w:val="0000FF"/>
            <w:spacing w:val="-2"/>
            <w:sz w:val="17"/>
          </w:rPr>
          <w:t>/</w:t>
        </w:r>
        <w:proofErr w:type="spellStart"/>
        <w:r>
          <w:rPr>
            <w:color w:val="0000FF"/>
            <w:spacing w:val="-2"/>
            <w:sz w:val="17"/>
          </w:rPr>
          <w:t>scandals-he-walks-past#mtr</w:t>
        </w:r>
        <w:proofErr w:type="spellEnd"/>
      </w:hyperlink>
      <w:r>
        <w:rPr>
          <w:spacing w:val="-2"/>
          <w:sz w:val="17"/>
        </w:rPr>
        <w:t>.</w:t>
      </w:r>
    </w:p>
    <w:p w:rsidR="00FB0FE6" w:rsidRDefault="00056ECC">
      <w:pPr>
        <w:spacing w:before="135" w:line="268" w:lineRule="auto"/>
        <w:ind w:left="1163" w:hanging="720"/>
        <w:rPr>
          <w:sz w:val="17"/>
        </w:rPr>
      </w:pPr>
      <w:bookmarkStart w:id="249" w:name="_bookmark241"/>
      <w:bookmarkEnd w:id="249"/>
      <w:r>
        <w:rPr>
          <w:sz w:val="17"/>
        </w:rPr>
        <w:t>Finance</w:t>
      </w:r>
      <w:r>
        <w:rPr>
          <w:spacing w:val="-4"/>
          <w:sz w:val="17"/>
        </w:rPr>
        <w:t xml:space="preserve"> </w:t>
      </w:r>
      <w:r>
        <w:rPr>
          <w:sz w:val="17"/>
        </w:rPr>
        <w:t>and</w:t>
      </w:r>
      <w:r>
        <w:rPr>
          <w:spacing w:val="-4"/>
          <w:sz w:val="17"/>
        </w:rPr>
        <w:t xml:space="preserve"> </w:t>
      </w:r>
      <w:r>
        <w:rPr>
          <w:sz w:val="17"/>
        </w:rPr>
        <w:t>Public</w:t>
      </w:r>
      <w:r>
        <w:rPr>
          <w:spacing w:val="-4"/>
          <w:sz w:val="17"/>
        </w:rPr>
        <w:t xml:space="preserve"> </w:t>
      </w:r>
      <w:r>
        <w:rPr>
          <w:sz w:val="17"/>
        </w:rPr>
        <w:t>Administration</w:t>
      </w:r>
      <w:r>
        <w:rPr>
          <w:spacing w:val="-4"/>
          <w:sz w:val="17"/>
        </w:rPr>
        <w:t xml:space="preserve"> </w:t>
      </w:r>
      <w:r>
        <w:rPr>
          <w:sz w:val="17"/>
        </w:rPr>
        <w:t>Legislation</w:t>
      </w:r>
      <w:r>
        <w:rPr>
          <w:spacing w:val="-4"/>
          <w:sz w:val="17"/>
        </w:rPr>
        <w:t xml:space="preserve"> </w:t>
      </w:r>
      <w:r>
        <w:rPr>
          <w:sz w:val="17"/>
        </w:rPr>
        <w:t>Committee</w:t>
      </w:r>
      <w:r>
        <w:rPr>
          <w:spacing w:val="-4"/>
          <w:sz w:val="17"/>
        </w:rPr>
        <w:t xml:space="preserve"> </w:t>
      </w:r>
      <w:r>
        <w:rPr>
          <w:sz w:val="17"/>
        </w:rPr>
        <w:t>(2021).</w:t>
      </w:r>
      <w:r>
        <w:rPr>
          <w:spacing w:val="-4"/>
          <w:sz w:val="17"/>
        </w:rPr>
        <w:t xml:space="preserve"> </w:t>
      </w:r>
      <w:r>
        <w:rPr>
          <w:i/>
          <w:sz w:val="17"/>
        </w:rPr>
        <w:t>Finance</w:t>
      </w:r>
      <w:r>
        <w:rPr>
          <w:i/>
          <w:spacing w:val="-4"/>
          <w:sz w:val="17"/>
        </w:rPr>
        <w:t xml:space="preserve"> </w:t>
      </w:r>
      <w:r>
        <w:rPr>
          <w:i/>
          <w:sz w:val="17"/>
        </w:rPr>
        <w:t>and</w:t>
      </w:r>
      <w:r>
        <w:rPr>
          <w:i/>
          <w:spacing w:val="-4"/>
          <w:sz w:val="17"/>
        </w:rPr>
        <w:t xml:space="preserve"> </w:t>
      </w:r>
      <w:r>
        <w:rPr>
          <w:i/>
          <w:sz w:val="17"/>
        </w:rPr>
        <w:t>Public Administration Legislation Committee – 27/05/2021</w:t>
      </w:r>
      <w:r>
        <w:rPr>
          <w:sz w:val="17"/>
        </w:rPr>
        <w:t>. Senate Estimates.</w:t>
      </w:r>
    </w:p>
    <w:p w:rsidR="00FB0FE6" w:rsidRDefault="00056ECC">
      <w:pPr>
        <w:spacing w:before="1"/>
        <w:ind w:left="1163"/>
        <w:rPr>
          <w:sz w:val="17"/>
        </w:rPr>
      </w:pPr>
      <w:r>
        <w:rPr>
          <w:sz w:val="17"/>
        </w:rPr>
        <w:t>Parliament</w:t>
      </w:r>
      <w:r>
        <w:rPr>
          <w:spacing w:val="-5"/>
          <w:sz w:val="17"/>
        </w:rPr>
        <w:t xml:space="preserve"> </w:t>
      </w:r>
      <w:r>
        <w:rPr>
          <w:sz w:val="17"/>
        </w:rPr>
        <w:t>of</w:t>
      </w:r>
      <w:r>
        <w:rPr>
          <w:spacing w:val="-4"/>
          <w:sz w:val="17"/>
        </w:rPr>
        <w:t xml:space="preserve"> </w:t>
      </w:r>
      <w:r>
        <w:rPr>
          <w:sz w:val="17"/>
        </w:rPr>
        <w:t>Australia.</w:t>
      </w:r>
      <w:r>
        <w:rPr>
          <w:spacing w:val="-4"/>
          <w:sz w:val="17"/>
        </w:rPr>
        <w:t xml:space="preserve"> </w:t>
      </w:r>
      <w:hyperlink r:id="rId133">
        <w:r>
          <w:rPr>
            <w:color w:val="0000FF"/>
            <w:spacing w:val="-2"/>
            <w:sz w:val="17"/>
          </w:rPr>
          <w:t>https://parlinfo.aph.gov.au/parlInfo/search/display/di</w:t>
        </w:r>
      </w:hyperlink>
    </w:p>
    <w:p w:rsidR="00FB0FE6" w:rsidRDefault="00056ECC">
      <w:pPr>
        <w:spacing w:before="4"/>
        <w:rPr>
          <w:sz w:val="16"/>
        </w:rPr>
      </w:pPr>
      <w:r>
        <w:br w:type="column"/>
      </w:r>
    </w:p>
    <w:p w:rsidR="00FB0FE6" w:rsidRDefault="00056ECC">
      <w:pPr>
        <w:spacing w:line="268" w:lineRule="auto"/>
        <w:ind w:left="1163" w:right="195" w:hanging="720"/>
        <w:rPr>
          <w:sz w:val="17"/>
        </w:rPr>
      </w:pPr>
      <w:bookmarkStart w:id="250" w:name="_bookmark242"/>
      <w:bookmarkEnd w:id="250"/>
      <w:r>
        <w:rPr>
          <w:sz w:val="17"/>
        </w:rPr>
        <w:t xml:space="preserve">Government of Western Australia (2022). </w:t>
      </w:r>
      <w:r>
        <w:rPr>
          <w:i/>
          <w:sz w:val="17"/>
        </w:rPr>
        <w:t>Western Australian Grants Administration Guidelines 2022</w:t>
      </w:r>
      <w:r>
        <w:rPr>
          <w:sz w:val="17"/>
        </w:rPr>
        <w:t xml:space="preserve">. </w:t>
      </w:r>
      <w:hyperlink r:id="rId134" w:anchor="%3A~%3Atext%3DThe%5C%20purpose%5C%20of%5C%20the%5C%20Western%2Care%5C%20awarded%5C%20and%5C%20subsequently%5C%20administered">
        <w:r>
          <w:rPr>
            <w:color w:val="0000FF"/>
            <w:sz w:val="17"/>
          </w:rPr>
          <w:t>https://www.wa.gov.au/government/publications/western-</w:t>
        </w:r>
      </w:hyperlink>
      <w:r>
        <w:rPr>
          <w:color w:val="0000FF"/>
          <w:sz w:val="17"/>
        </w:rPr>
        <w:t xml:space="preserve"> </w:t>
      </w:r>
      <w:hyperlink r:id="rId135" w:anchor="%3A~%3Atext%3DThe%5C%20purpose%5C%20of%5C%20the%5C%20Western%2Care%5C%20awarded%5C%20and%5C%20subsequently%5C%20administered">
        <w:r>
          <w:rPr>
            <w:color w:val="0000FF"/>
            <w:spacing w:val="-2"/>
            <w:sz w:val="17"/>
          </w:rPr>
          <w:t>australian-grants-administration-guidelines-2022%5C#:~:</w:t>
        </w:r>
      </w:hyperlink>
      <w:r>
        <w:rPr>
          <w:color w:val="0000FF"/>
          <w:spacing w:val="-2"/>
          <w:sz w:val="17"/>
        </w:rPr>
        <w:t xml:space="preserve"> </w:t>
      </w:r>
      <w:hyperlink r:id="rId136" w:anchor="%3A~%3Atext%3DThe%5C%20purpose%5C%20of%5C%20the%5C%20Western%2Care%5C%20awarded%5C%20and%5C%20subsequently%5C%20administered">
        <w:r>
          <w:rPr>
            <w:color w:val="0000FF"/>
            <w:spacing w:val="-2"/>
            <w:sz w:val="17"/>
          </w:rPr>
          <w:t>text=The%5C%20purpose%5C%20of%5C%20the%5C%20Western,are%5C</w:t>
        </w:r>
      </w:hyperlink>
    </w:p>
    <w:p w:rsidR="00FB0FE6" w:rsidRDefault="00056ECC">
      <w:pPr>
        <w:spacing w:before="1"/>
        <w:ind w:left="1163"/>
        <w:rPr>
          <w:sz w:val="17"/>
        </w:rPr>
      </w:pPr>
      <w:hyperlink r:id="rId137" w:anchor="%3A~%3Atext%3DThe%5C%20purpose%5C%20of%5C%20the%5C%20Western%2Care%5C%20awarded%5C%20and%5C%20subsequently%5C%20administered">
        <w:r>
          <w:rPr>
            <w:color w:val="0000FF"/>
            <w:spacing w:val="-2"/>
            <w:sz w:val="17"/>
          </w:rPr>
          <w:t>%20awarded%5C%20and%5C%20subsequently%5C%20administered</w:t>
        </w:r>
      </w:hyperlink>
      <w:r>
        <w:rPr>
          <w:spacing w:val="-2"/>
          <w:sz w:val="17"/>
        </w:rPr>
        <w:t>.</w:t>
      </w:r>
    </w:p>
    <w:p w:rsidR="00FB0FE6" w:rsidRDefault="00056ECC">
      <w:pPr>
        <w:spacing w:before="159"/>
        <w:ind w:left="443"/>
        <w:rPr>
          <w:sz w:val="17"/>
        </w:rPr>
      </w:pPr>
      <w:bookmarkStart w:id="251" w:name="_bookmark243"/>
      <w:bookmarkEnd w:id="251"/>
      <w:proofErr w:type="spellStart"/>
      <w:r>
        <w:rPr>
          <w:sz w:val="17"/>
        </w:rPr>
        <w:t>GrantConnect</w:t>
      </w:r>
      <w:proofErr w:type="spellEnd"/>
      <w:r>
        <w:rPr>
          <w:spacing w:val="-3"/>
          <w:sz w:val="17"/>
        </w:rPr>
        <w:t xml:space="preserve"> </w:t>
      </w:r>
      <w:r>
        <w:rPr>
          <w:sz w:val="17"/>
        </w:rPr>
        <w:t>(2018).</w:t>
      </w:r>
      <w:r>
        <w:rPr>
          <w:spacing w:val="-3"/>
          <w:sz w:val="17"/>
        </w:rPr>
        <w:t xml:space="preserve"> </w:t>
      </w:r>
      <w:r>
        <w:rPr>
          <w:i/>
          <w:sz w:val="17"/>
        </w:rPr>
        <w:t>Grant</w:t>
      </w:r>
      <w:r>
        <w:rPr>
          <w:i/>
          <w:spacing w:val="-3"/>
          <w:sz w:val="17"/>
        </w:rPr>
        <w:t xml:space="preserve"> </w:t>
      </w:r>
      <w:r>
        <w:rPr>
          <w:i/>
          <w:sz w:val="17"/>
        </w:rPr>
        <w:t>Award</w:t>
      </w:r>
      <w:r>
        <w:rPr>
          <w:i/>
          <w:spacing w:val="-2"/>
          <w:sz w:val="17"/>
        </w:rPr>
        <w:t xml:space="preserve"> </w:t>
      </w:r>
      <w:r>
        <w:rPr>
          <w:i/>
          <w:sz w:val="17"/>
        </w:rPr>
        <w:t>View</w:t>
      </w:r>
      <w:r>
        <w:rPr>
          <w:i/>
          <w:spacing w:val="-3"/>
          <w:sz w:val="17"/>
        </w:rPr>
        <w:t xml:space="preserve"> </w:t>
      </w:r>
      <w:r>
        <w:rPr>
          <w:i/>
          <w:sz w:val="17"/>
        </w:rPr>
        <w:t>–</w:t>
      </w:r>
      <w:r>
        <w:rPr>
          <w:i/>
          <w:spacing w:val="-3"/>
          <w:sz w:val="17"/>
        </w:rPr>
        <w:t xml:space="preserve"> </w:t>
      </w:r>
      <w:r>
        <w:rPr>
          <w:i/>
          <w:sz w:val="17"/>
        </w:rPr>
        <w:t>GA9190</w:t>
      </w:r>
      <w:r>
        <w:rPr>
          <w:sz w:val="17"/>
        </w:rPr>
        <w:t>.</w:t>
      </w:r>
      <w:r>
        <w:rPr>
          <w:spacing w:val="-2"/>
          <w:sz w:val="17"/>
        </w:rPr>
        <w:t xml:space="preserve"> </w:t>
      </w:r>
      <w:hyperlink r:id="rId138">
        <w:proofErr w:type="gramStart"/>
        <w:r>
          <w:rPr>
            <w:color w:val="0000FF"/>
            <w:spacing w:val="-2"/>
            <w:sz w:val="17"/>
          </w:rPr>
          <w:t>https</w:t>
        </w:r>
        <w:proofErr w:type="gramEnd"/>
        <w:r>
          <w:rPr>
            <w:color w:val="0000FF"/>
            <w:spacing w:val="-2"/>
            <w:sz w:val="17"/>
          </w:rPr>
          <w:t>:</w:t>
        </w:r>
      </w:hyperlink>
    </w:p>
    <w:p w:rsidR="00FB0FE6" w:rsidRDefault="00056ECC">
      <w:pPr>
        <w:spacing w:before="23"/>
        <w:ind w:left="1163"/>
        <w:rPr>
          <w:sz w:val="17"/>
        </w:rPr>
      </w:pPr>
      <w:hyperlink r:id="rId139">
        <w:r>
          <w:rPr>
            <w:color w:val="0000FF"/>
            <w:sz w:val="17"/>
          </w:rPr>
          <w:t>//www.grants.gov.au/Ga/Show/7649db83-a532-0fbb-c637-</w:t>
        </w:r>
        <w:r>
          <w:rPr>
            <w:color w:val="0000FF"/>
            <w:spacing w:val="-2"/>
            <w:sz w:val="17"/>
          </w:rPr>
          <w:t>bb3e55bc3f0e</w:t>
        </w:r>
      </w:hyperlink>
      <w:r>
        <w:rPr>
          <w:spacing w:val="-2"/>
          <w:sz w:val="17"/>
        </w:rPr>
        <w:t>.</w:t>
      </w:r>
    </w:p>
    <w:p w:rsidR="00FB0FE6" w:rsidRDefault="00056ECC">
      <w:pPr>
        <w:tabs>
          <w:tab w:val="left" w:pos="1057"/>
        </w:tabs>
        <w:spacing w:before="158"/>
        <w:ind w:left="443"/>
        <w:rPr>
          <w:sz w:val="17"/>
        </w:rPr>
      </w:pPr>
      <w:bookmarkStart w:id="252" w:name="_bookmark244"/>
      <w:bookmarkEnd w:id="252"/>
      <w:r>
        <w:rPr>
          <w:rFonts w:ascii="Times New Roman"/>
          <w:sz w:val="17"/>
          <w:u w:val="single"/>
        </w:rPr>
        <w:tab/>
      </w:r>
      <w:r>
        <w:rPr>
          <w:rFonts w:ascii="Times New Roman"/>
          <w:spacing w:val="80"/>
          <w:sz w:val="17"/>
        </w:rPr>
        <w:t xml:space="preserve"> </w:t>
      </w:r>
      <w:r>
        <w:rPr>
          <w:sz w:val="17"/>
        </w:rPr>
        <w:t xml:space="preserve">(2022). </w:t>
      </w:r>
      <w:proofErr w:type="spellStart"/>
      <w:r>
        <w:rPr>
          <w:i/>
          <w:sz w:val="17"/>
        </w:rPr>
        <w:t>GrantConnect</w:t>
      </w:r>
      <w:proofErr w:type="spellEnd"/>
      <w:r>
        <w:rPr>
          <w:sz w:val="17"/>
        </w:rPr>
        <w:t xml:space="preserve">. </w:t>
      </w:r>
      <w:hyperlink r:id="rId140">
        <w:r>
          <w:rPr>
            <w:color w:val="0000FF"/>
            <w:sz w:val="17"/>
          </w:rPr>
          <w:t>https://www.grants.gov.au/</w:t>
        </w:r>
      </w:hyperlink>
      <w:r>
        <w:rPr>
          <w:sz w:val="17"/>
        </w:rPr>
        <w:t>.</w:t>
      </w:r>
    </w:p>
    <w:p w:rsidR="00FB0FE6" w:rsidRDefault="00056ECC">
      <w:pPr>
        <w:spacing w:before="159" w:line="268" w:lineRule="auto"/>
        <w:ind w:left="1163" w:right="193" w:hanging="720"/>
        <w:rPr>
          <w:sz w:val="17"/>
        </w:rPr>
      </w:pPr>
      <w:bookmarkStart w:id="253" w:name="_bookmark245"/>
      <w:bookmarkEnd w:id="253"/>
      <w:r>
        <w:rPr>
          <w:sz w:val="17"/>
        </w:rPr>
        <w:t>Grattan,</w:t>
      </w:r>
      <w:r>
        <w:rPr>
          <w:spacing w:val="-3"/>
          <w:sz w:val="17"/>
        </w:rPr>
        <w:t xml:space="preserve"> </w:t>
      </w:r>
      <w:r>
        <w:rPr>
          <w:sz w:val="17"/>
        </w:rPr>
        <w:t>M.</w:t>
      </w:r>
      <w:r>
        <w:rPr>
          <w:spacing w:val="-3"/>
          <w:sz w:val="17"/>
        </w:rPr>
        <w:t xml:space="preserve"> </w:t>
      </w:r>
      <w:r>
        <w:rPr>
          <w:sz w:val="17"/>
        </w:rPr>
        <w:t>(2022).</w:t>
      </w:r>
      <w:r>
        <w:rPr>
          <w:spacing w:val="-3"/>
          <w:sz w:val="17"/>
        </w:rPr>
        <w:t xml:space="preserve"> </w:t>
      </w:r>
      <w:r>
        <w:rPr>
          <w:sz w:val="17"/>
        </w:rPr>
        <w:t>“View</w:t>
      </w:r>
      <w:r>
        <w:rPr>
          <w:spacing w:val="-3"/>
          <w:sz w:val="17"/>
        </w:rPr>
        <w:t xml:space="preserve"> </w:t>
      </w:r>
      <w:r>
        <w:rPr>
          <w:sz w:val="17"/>
        </w:rPr>
        <w:t>from</w:t>
      </w:r>
      <w:r>
        <w:rPr>
          <w:spacing w:val="-3"/>
          <w:sz w:val="17"/>
        </w:rPr>
        <w:t xml:space="preserve"> </w:t>
      </w:r>
      <w:r>
        <w:rPr>
          <w:sz w:val="17"/>
        </w:rPr>
        <w:t>The</w:t>
      </w:r>
      <w:r>
        <w:rPr>
          <w:spacing w:val="-3"/>
          <w:sz w:val="17"/>
        </w:rPr>
        <w:t xml:space="preserve"> </w:t>
      </w:r>
      <w:r>
        <w:rPr>
          <w:sz w:val="17"/>
        </w:rPr>
        <w:t>Hill:</w:t>
      </w:r>
      <w:r>
        <w:rPr>
          <w:spacing w:val="-3"/>
          <w:sz w:val="17"/>
        </w:rPr>
        <w:t xml:space="preserve"> </w:t>
      </w:r>
      <w:r>
        <w:rPr>
          <w:sz w:val="17"/>
        </w:rPr>
        <w:t>The</w:t>
      </w:r>
      <w:r>
        <w:rPr>
          <w:spacing w:val="-3"/>
          <w:sz w:val="17"/>
        </w:rPr>
        <w:t xml:space="preserve"> </w:t>
      </w:r>
      <w:r>
        <w:rPr>
          <w:sz w:val="17"/>
        </w:rPr>
        <w:t>challenge</w:t>
      </w:r>
      <w:r>
        <w:rPr>
          <w:spacing w:val="-3"/>
          <w:sz w:val="17"/>
        </w:rPr>
        <w:t xml:space="preserve"> </w:t>
      </w:r>
      <w:r>
        <w:rPr>
          <w:sz w:val="17"/>
        </w:rPr>
        <w:t>of</w:t>
      </w:r>
      <w:r>
        <w:rPr>
          <w:spacing w:val="-3"/>
          <w:sz w:val="17"/>
        </w:rPr>
        <w:t xml:space="preserve"> </w:t>
      </w:r>
      <w:r>
        <w:rPr>
          <w:sz w:val="17"/>
        </w:rPr>
        <w:t>‘grey’</w:t>
      </w:r>
      <w:r>
        <w:rPr>
          <w:spacing w:val="-3"/>
          <w:sz w:val="17"/>
        </w:rPr>
        <w:t xml:space="preserve"> </w:t>
      </w:r>
      <w:r>
        <w:rPr>
          <w:sz w:val="17"/>
        </w:rPr>
        <w:t>corruption</w:t>
      </w:r>
      <w:r>
        <w:rPr>
          <w:spacing w:val="-3"/>
          <w:sz w:val="17"/>
        </w:rPr>
        <w:t xml:space="preserve"> </w:t>
      </w:r>
      <w:r>
        <w:rPr>
          <w:sz w:val="17"/>
        </w:rPr>
        <w:t>and</w:t>
      </w:r>
      <w:r>
        <w:rPr>
          <w:spacing w:val="-3"/>
          <w:sz w:val="17"/>
        </w:rPr>
        <w:t xml:space="preserve"> </w:t>
      </w:r>
      <w:r>
        <w:rPr>
          <w:sz w:val="17"/>
        </w:rPr>
        <w:t xml:space="preserve">creating a culture of integrity”. </w:t>
      </w:r>
      <w:r>
        <w:rPr>
          <w:i/>
          <w:sz w:val="17"/>
        </w:rPr>
        <w:t>The Conversation</w:t>
      </w:r>
      <w:r>
        <w:rPr>
          <w:sz w:val="17"/>
        </w:rPr>
        <w:t>.</w:t>
      </w:r>
    </w:p>
    <w:p w:rsidR="00FB0FE6" w:rsidRDefault="00056ECC">
      <w:pPr>
        <w:spacing w:line="268" w:lineRule="auto"/>
        <w:ind w:left="1163" w:right="801"/>
        <w:rPr>
          <w:sz w:val="17"/>
        </w:rPr>
      </w:pPr>
      <w:hyperlink r:id="rId141">
        <w:r>
          <w:rPr>
            <w:color w:val="0000FF"/>
            <w:spacing w:val="-2"/>
            <w:sz w:val="17"/>
          </w:rPr>
          <w:t>https://theconversation.com/view-from-the-hill-the-challenge-of-grey-</w:t>
        </w:r>
      </w:hyperlink>
      <w:r>
        <w:rPr>
          <w:color w:val="0000FF"/>
          <w:spacing w:val="-2"/>
          <w:sz w:val="17"/>
        </w:rPr>
        <w:t xml:space="preserve"> </w:t>
      </w:r>
      <w:hyperlink r:id="rId142">
        <w:r>
          <w:rPr>
            <w:color w:val="0000FF"/>
            <w:spacing w:val="-2"/>
            <w:sz w:val="17"/>
          </w:rPr>
          <w:t>corruption-and-creating-a-culture-of-integrity-187375</w:t>
        </w:r>
      </w:hyperlink>
      <w:r>
        <w:rPr>
          <w:spacing w:val="-2"/>
          <w:sz w:val="17"/>
        </w:rPr>
        <w:t>.</w:t>
      </w:r>
    </w:p>
    <w:p w:rsidR="00FB0FE6" w:rsidRDefault="00056ECC">
      <w:pPr>
        <w:spacing w:before="135" w:line="268" w:lineRule="auto"/>
        <w:ind w:left="1163" w:right="383" w:hanging="720"/>
        <w:rPr>
          <w:sz w:val="17"/>
        </w:rPr>
      </w:pPr>
      <w:bookmarkStart w:id="254" w:name="_bookmark246"/>
      <w:bookmarkEnd w:id="254"/>
      <w:r>
        <w:rPr>
          <w:sz w:val="17"/>
        </w:rPr>
        <w:t xml:space="preserve">Green, A. (2016). “2016 Federal Election Pendulum (Update)”. </w:t>
      </w:r>
      <w:r>
        <w:rPr>
          <w:i/>
          <w:sz w:val="17"/>
        </w:rPr>
        <w:t>ABC News</w:t>
      </w:r>
      <w:r>
        <w:rPr>
          <w:sz w:val="17"/>
        </w:rPr>
        <w:t xml:space="preserve">. </w:t>
      </w:r>
      <w:hyperlink r:id="rId143">
        <w:r>
          <w:rPr>
            <w:color w:val="0000FF"/>
            <w:spacing w:val="-2"/>
            <w:sz w:val="17"/>
          </w:rPr>
          <w:t>https://www.abc.net.au/news/2016-03-13/2016-federal-election-pendulum-</w:t>
        </w:r>
      </w:hyperlink>
      <w:r>
        <w:rPr>
          <w:color w:val="0000FF"/>
          <w:spacing w:val="-2"/>
          <w:sz w:val="17"/>
        </w:rPr>
        <w:t xml:space="preserve"> </w:t>
      </w:r>
      <w:hyperlink r:id="rId144">
        <w:r>
          <w:rPr>
            <w:color w:val="0000FF"/>
            <w:spacing w:val="-2"/>
            <w:sz w:val="17"/>
          </w:rPr>
          <w:t>update/9388748</w:t>
        </w:r>
        <w:proofErr w:type="gramStart"/>
        <w:r>
          <w:rPr>
            <w:color w:val="0000FF"/>
            <w:spacing w:val="-2"/>
            <w:sz w:val="17"/>
          </w:rPr>
          <w:t>?nw</w:t>
        </w:r>
        <w:proofErr w:type="gramEnd"/>
        <w:r>
          <w:rPr>
            <w:color w:val="0000FF"/>
            <w:spacing w:val="-2"/>
            <w:sz w:val="17"/>
          </w:rPr>
          <w:t>=0&amp;r=</w:t>
        </w:r>
        <w:proofErr w:type="spellStart"/>
        <w:r>
          <w:rPr>
            <w:color w:val="0000FF"/>
            <w:spacing w:val="-2"/>
            <w:sz w:val="17"/>
          </w:rPr>
          <w:t>HtmlFragment</w:t>
        </w:r>
        <w:proofErr w:type="spellEnd"/>
      </w:hyperlink>
      <w:r>
        <w:rPr>
          <w:spacing w:val="-2"/>
          <w:sz w:val="17"/>
        </w:rPr>
        <w:t>.</w:t>
      </w:r>
    </w:p>
    <w:p w:rsidR="00FB0FE6" w:rsidRDefault="00056ECC">
      <w:pPr>
        <w:tabs>
          <w:tab w:val="left" w:pos="1057"/>
        </w:tabs>
        <w:spacing w:before="135" w:line="268" w:lineRule="auto"/>
        <w:ind w:left="1163" w:right="1126" w:hanging="720"/>
        <w:rPr>
          <w:sz w:val="17"/>
        </w:rPr>
      </w:pPr>
      <w:bookmarkStart w:id="255" w:name="_bookmark247"/>
      <w:bookmarkEnd w:id="255"/>
      <w:r>
        <w:rPr>
          <w:rFonts w:ascii="Times New Roman" w:hAnsi="Times New Roman"/>
          <w:sz w:val="17"/>
          <w:u w:val="single"/>
        </w:rPr>
        <w:tab/>
      </w:r>
      <w:r>
        <w:rPr>
          <w:rFonts w:ascii="Times New Roman" w:hAnsi="Times New Roman"/>
          <w:spacing w:val="40"/>
          <w:sz w:val="17"/>
        </w:rPr>
        <w:t xml:space="preserve"> </w:t>
      </w:r>
      <w:r>
        <w:rPr>
          <w:sz w:val="17"/>
        </w:rPr>
        <w:t xml:space="preserve">(2019). “Pendulum”. </w:t>
      </w:r>
      <w:r>
        <w:rPr>
          <w:i/>
          <w:sz w:val="17"/>
        </w:rPr>
        <w:t>ABC News</w:t>
      </w:r>
      <w:r>
        <w:rPr>
          <w:sz w:val="17"/>
        </w:rPr>
        <w:t xml:space="preserve">. </w:t>
      </w:r>
      <w:hyperlink r:id="rId145">
        <w:r>
          <w:rPr>
            <w:color w:val="0000FF"/>
            <w:spacing w:val="-2"/>
            <w:sz w:val="17"/>
          </w:rPr>
          <w:t>https://www.abc.net.au/news/elections/nsw/2019/guide/pendulum</w:t>
        </w:r>
      </w:hyperlink>
      <w:r>
        <w:rPr>
          <w:spacing w:val="-2"/>
          <w:sz w:val="17"/>
        </w:rPr>
        <w:t>.</w:t>
      </w:r>
    </w:p>
    <w:p w:rsidR="00FB0FE6" w:rsidRDefault="00056ECC">
      <w:pPr>
        <w:tabs>
          <w:tab w:val="left" w:pos="1057"/>
        </w:tabs>
        <w:spacing w:before="135" w:line="268" w:lineRule="auto"/>
        <w:ind w:left="1163" w:right="315" w:hanging="720"/>
        <w:rPr>
          <w:sz w:val="17"/>
        </w:rPr>
      </w:pPr>
      <w:bookmarkStart w:id="256" w:name="_bookmark248"/>
      <w:bookmarkEnd w:id="256"/>
      <w:r>
        <w:rPr>
          <w:rFonts w:ascii="Times New Roman" w:hAnsi="Times New Roman"/>
          <w:sz w:val="17"/>
          <w:u w:val="single"/>
        </w:rPr>
        <w:tab/>
      </w:r>
      <w:r>
        <w:rPr>
          <w:rFonts w:ascii="Times New Roman" w:hAnsi="Times New Roman"/>
          <w:spacing w:val="40"/>
          <w:sz w:val="17"/>
        </w:rPr>
        <w:t xml:space="preserve"> </w:t>
      </w:r>
      <w:r>
        <w:rPr>
          <w:sz w:val="17"/>
        </w:rPr>
        <w:t>(2020a).</w:t>
      </w:r>
      <w:r>
        <w:rPr>
          <w:spacing w:val="-6"/>
          <w:sz w:val="17"/>
        </w:rPr>
        <w:t xml:space="preserve"> </w:t>
      </w:r>
      <w:r>
        <w:rPr>
          <w:sz w:val="17"/>
        </w:rPr>
        <w:t>“2019</w:t>
      </w:r>
      <w:r>
        <w:rPr>
          <w:spacing w:val="-6"/>
          <w:sz w:val="17"/>
        </w:rPr>
        <w:t xml:space="preserve"> </w:t>
      </w:r>
      <w:r>
        <w:rPr>
          <w:sz w:val="17"/>
        </w:rPr>
        <w:t>Federal</w:t>
      </w:r>
      <w:r>
        <w:rPr>
          <w:spacing w:val="-6"/>
          <w:sz w:val="17"/>
        </w:rPr>
        <w:t xml:space="preserve"> </w:t>
      </w:r>
      <w:r>
        <w:rPr>
          <w:sz w:val="17"/>
        </w:rPr>
        <w:t>Election</w:t>
      </w:r>
      <w:r>
        <w:rPr>
          <w:spacing w:val="-6"/>
          <w:sz w:val="17"/>
        </w:rPr>
        <w:t xml:space="preserve"> </w:t>
      </w:r>
      <w:r>
        <w:rPr>
          <w:sz w:val="17"/>
        </w:rPr>
        <w:t>–</w:t>
      </w:r>
      <w:r>
        <w:rPr>
          <w:spacing w:val="-6"/>
          <w:sz w:val="17"/>
        </w:rPr>
        <w:t xml:space="preserve"> </w:t>
      </w:r>
      <w:r>
        <w:rPr>
          <w:sz w:val="17"/>
        </w:rPr>
        <w:t>Post-Election</w:t>
      </w:r>
      <w:r>
        <w:rPr>
          <w:spacing w:val="-6"/>
          <w:sz w:val="17"/>
        </w:rPr>
        <w:t xml:space="preserve"> </w:t>
      </w:r>
      <w:r>
        <w:rPr>
          <w:sz w:val="17"/>
        </w:rPr>
        <w:t>Pendulum”.</w:t>
      </w:r>
      <w:r>
        <w:rPr>
          <w:spacing w:val="-6"/>
          <w:sz w:val="17"/>
        </w:rPr>
        <w:t xml:space="preserve"> </w:t>
      </w:r>
      <w:r>
        <w:rPr>
          <w:i/>
          <w:sz w:val="17"/>
        </w:rPr>
        <w:t>Antony</w:t>
      </w:r>
      <w:r>
        <w:rPr>
          <w:i/>
          <w:spacing w:val="-6"/>
          <w:sz w:val="17"/>
        </w:rPr>
        <w:t xml:space="preserve"> </w:t>
      </w:r>
      <w:r>
        <w:rPr>
          <w:i/>
          <w:sz w:val="17"/>
        </w:rPr>
        <w:t>Green’s Election Blog</w:t>
      </w:r>
      <w:r>
        <w:rPr>
          <w:sz w:val="17"/>
        </w:rPr>
        <w:t>.</w:t>
      </w:r>
    </w:p>
    <w:p w:rsidR="00FB0FE6" w:rsidRDefault="00056ECC">
      <w:pPr>
        <w:spacing w:before="1"/>
        <w:ind w:left="1163"/>
        <w:rPr>
          <w:sz w:val="17"/>
        </w:rPr>
      </w:pPr>
      <w:hyperlink r:id="rId146">
        <w:r>
          <w:rPr>
            <w:color w:val="0000FF"/>
            <w:sz w:val="17"/>
          </w:rPr>
          <w:t>https://antonygreen.com.au/2019-federal-election-post-election-</w:t>
        </w:r>
        <w:r>
          <w:rPr>
            <w:color w:val="0000FF"/>
            <w:spacing w:val="-2"/>
            <w:sz w:val="17"/>
          </w:rPr>
          <w:t>pendulum/</w:t>
        </w:r>
      </w:hyperlink>
      <w:r>
        <w:rPr>
          <w:spacing w:val="-2"/>
          <w:sz w:val="17"/>
        </w:rPr>
        <w:t>.</w:t>
      </w:r>
    </w:p>
    <w:p w:rsidR="00FB0FE6" w:rsidRDefault="00056ECC">
      <w:pPr>
        <w:tabs>
          <w:tab w:val="left" w:pos="1057"/>
        </w:tabs>
        <w:spacing w:before="158" w:line="268" w:lineRule="auto"/>
        <w:ind w:left="1163" w:right="1126" w:hanging="720"/>
        <w:rPr>
          <w:sz w:val="17"/>
        </w:rPr>
      </w:pPr>
      <w:bookmarkStart w:id="257" w:name="_bookmark249"/>
      <w:bookmarkEnd w:id="257"/>
      <w:r>
        <w:rPr>
          <w:rFonts w:ascii="Times New Roman" w:hAnsi="Times New Roman"/>
          <w:sz w:val="17"/>
          <w:u w:val="single"/>
        </w:rPr>
        <w:tab/>
      </w:r>
      <w:r>
        <w:rPr>
          <w:rFonts w:ascii="Times New Roman" w:hAnsi="Times New Roman"/>
          <w:spacing w:val="40"/>
          <w:sz w:val="17"/>
        </w:rPr>
        <w:t xml:space="preserve"> </w:t>
      </w:r>
      <w:r>
        <w:rPr>
          <w:sz w:val="17"/>
        </w:rPr>
        <w:t xml:space="preserve">(2020b). “Pendulum”. </w:t>
      </w:r>
      <w:r>
        <w:rPr>
          <w:i/>
          <w:sz w:val="17"/>
        </w:rPr>
        <w:t>ABC News</w:t>
      </w:r>
      <w:r>
        <w:rPr>
          <w:sz w:val="17"/>
        </w:rPr>
        <w:t xml:space="preserve">. </w:t>
      </w:r>
      <w:hyperlink r:id="rId147">
        <w:r>
          <w:rPr>
            <w:color w:val="0000FF"/>
            <w:spacing w:val="-2"/>
            <w:sz w:val="17"/>
          </w:rPr>
          <w:t>https://www.abc.net.au/news/elections/qld/2020/guide/pendulum</w:t>
        </w:r>
      </w:hyperlink>
      <w:r>
        <w:rPr>
          <w:spacing w:val="-2"/>
          <w:sz w:val="17"/>
        </w:rPr>
        <w:t>.</w:t>
      </w:r>
    </w:p>
    <w:p w:rsidR="00FB0FE6" w:rsidRDefault="00FB0FE6">
      <w:pPr>
        <w:spacing w:line="268" w:lineRule="auto"/>
        <w:rPr>
          <w:sz w:val="17"/>
        </w:rPr>
        <w:sectPr w:rsidR="00FB0FE6">
          <w:pgSz w:w="16840" w:h="11910" w:orient="landscape"/>
          <w:pgMar w:top="1340" w:right="1140" w:bottom="1200" w:left="860" w:header="689" w:footer="991" w:gutter="0"/>
          <w:cols w:num="2" w:space="720" w:equalWidth="0">
            <w:col w:w="6886" w:space="777"/>
            <w:col w:w="7177"/>
          </w:cols>
        </w:sectPr>
      </w:pPr>
    </w:p>
    <w:p w:rsidR="00FB0FE6" w:rsidRDefault="00056ECC">
      <w:pPr>
        <w:tabs>
          <w:tab w:val="left" w:pos="8106"/>
          <w:tab w:val="left" w:pos="8720"/>
        </w:tabs>
        <w:spacing w:before="23"/>
        <w:ind w:left="1163"/>
        <w:rPr>
          <w:rFonts w:ascii="Times New Roman"/>
          <w:sz w:val="17"/>
        </w:rPr>
      </w:pPr>
      <w:hyperlink r:id="rId148">
        <w:r>
          <w:rPr>
            <w:color w:val="0000FF"/>
            <w:spacing w:val="-2"/>
            <w:sz w:val="17"/>
          </w:rPr>
          <w:t>splay.w3p</w:t>
        </w:r>
        <w:proofErr w:type="gramStart"/>
        <w:r>
          <w:rPr>
            <w:color w:val="0000FF"/>
            <w:spacing w:val="-2"/>
            <w:sz w:val="17"/>
          </w:rPr>
          <w:t>;orderBy</w:t>
        </w:r>
        <w:proofErr w:type="gramEnd"/>
        <w:r>
          <w:rPr>
            <w:color w:val="0000FF"/>
            <w:spacing w:val="-2"/>
            <w:sz w:val="17"/>
          </w:rPr>
          <w:t>=customrank;page=0;query=22senate20order2023e2220A</w:t>
        </w:r>
      </w:hyperlink>
      <w:r>
        <w:rPr>
          <w:color w:val="0000FF"/>
          <w:sz w:val="17"/>
        </w:rPr>
        <w:tab/>
      </w:r>
      <w:bookmarkStart w:id="258" w:name="_bookmark250"/>
      <w:bookmarkEnd w:id="258"/>
      <w:r>
        <w:rPr>
          <w:rFonts w:ascii="Times New Roman"/>
          <w:color w:val="0000FF"/>
          <w:sz w:val="17"/>
          <w:u w:val="single" w:color="000000"/>
        </w:rPr>
        <w:tab/>
      </w:r>
    </w:p>
    <w:p w:rsidR="00FB0FE6" w:rsidRDefault="00056ECC">
      <w:pPr>
        <w:spacing w:before="24"/>
        <w:ind w:left="1163"/>
        <w:rPr>
          <w:sz w:val="17"/>
        </w:rPr>
      </w:pPr>
      <w:hyperlink r:id="rId149">
        <w:r>
          <w:rPr>
            <w:color w:val="0000FF"/>
            <w:spacing w:val="-2"/>
            <w:sz w:val="17"/>
          </w:rPr>
          <w:t>ND20grant</w:t>
        </w:r>
        <w:proofErr w:type="gramStart"/>
        <w:r>
          <w:rPr>
            <w:color w:val="0000FF"/>
            <w:spacing w:val="-2"/>
            <w:sz w:val="17"/>
          </w:rPr>
          <w:t>;rec</w:t>
        </w:r>
        <w:proofErr w:type="gramEnd"/>
        <w:r>
          <w:rPr>
            <w:color w:val="0000FF"/>
            <w:spacing w:val="-2"/>
            <w:sz w:val="17"/>
          </w:rPr>
          <w:t>=0;resCount=Default</w:t>
        </w:r>
      </w:hyperlink>
      <w:r>
        <w:rPr>
          <w:spacing w:val="-2"/>
          <w:sz w:val="17"/>
        </w:rPr>
        <w:t>.</w:t>
      </w:r>
    </w:p>
    <w:p w:rsidR="00FB0FE6" w:rsidRDefault="00056ECC">
      <w:pPr>
        <w:spacing w:before="158"/>
        <w:ind w:left="443"/>
        <w:rPr>
          <w:sz w:val="17"/>
        </w:rPr>
      </w:pPr>
      <w:bookmarkStart w:id="259" w:name="_bookmark251"/>
      <w:bookmarkEnd w:id="259"/>
      <w:r>
        <w:rPr>
          <w:sz w:val="17"/>
        </w:rPr>
        <w:t>Gaunt,</w:t>
      </w:r>
      <w:r>
        <w:rPr>
          <w:spacing w:val="-3"/>
          <w:sz w:val="17"/>
        </w:rPr>
        <w:t xml:space="preserve"> </w:t>
      </w:r>
      <w:r>
        <w:rPr>
          <w:sz w:val="17"/>
        </w:rPr>
        <w:t>C.</w:t>
      </w:r>
      <w:r>
        <w:rPr>
          <w:spacing w:val="-2"/>
          <w:sz w:val="17"/>
        </w:rPr>
        <w:t xml:space="preserve"> </w:t>
      </w:r>
      <w:r>
        <w:rPr>
          <w:sz w:val="17"/>
        </w:rPr>
        <w:t>(1999).</w:t>
      </w:r>
      <w:r>
        <w:rPr>
          <w:spacing w:val="-2"/>
          <w:sz w:val="17"/>
        </w:rPr>
        <w:t xml:space="preserve"> </w:t>
      </w:r>
      <w:r>
        <w:rPr>
          <w:sz w:val="17"/>
        </w:rPr>
        <w:t>“Sports</w:t>
      </w:r>
      <w:r>
        <w:rPr>
          <w:spacing w:val="-2"/>
          <w:sz w:val="17"/>
        </w:rPr>
        <w:t xml:space="preserve"> </w:t>
      </w:r>
      <w:r>
        <w:rPr>
          <w:sz w:val="17"/>
        </w:rPr>
        <w:t>Grants</w:t>
      </w:r>
      <w:r>
        <w:rPr>
          <w:spacing w:val="-3"/>
          <w:sz w:val="17"/>
        </w:rPr>
        <w:t xml:space="preserve"> </w:t>
      </w:r>
      <w:r>
        <w:rPr>
          <w:sz w:val="17"/>
        </w:rPr>
        <w:t>and</w:t>
      </w:r>
      <w:r>
        <w:rPr>
          <w:spacing w:val="-2"/>
          <w:sz w:val="17"/>
        </w:rPr>
        <w:t xml:space="preserve"> </w:t>
      </w:r>
      <w:r>
        <w:rPr>
          <w:sz w:val="17"/>
        </w:rPr>
        <w:t>the</w:t>
      </w:r>
      <w:r>
        <w:rPr>
          <w:spacing w:val="-2"/>
          <w:sz w:val="17"/>
        </w:rPr>
        <w:t xml:space="preserve"> </w:t>
      </w:r>
      <w:r>
        <w:rPr>
          <w:sz w:val="17"/>
        </w:rPr>
        <w:t>Political</w:t>
      </w:r>
      <w:r>
        <w:rPr>
          <w:spacing w:val="-2"/>
          <w:sz w:val="17"/>
        </w:rPr>
        <w:t xml:space="preserve"> </w:t>
      </w:r>
      <w:r>
        <w:rPr>
          <w:sz w:val="17"/>
        </w:rPr>
        <w:t>Pork</w:t>
      </w:r>
      <w:r>
        <w:rPr>
          <w:spacing w:val="-3"/>
          <w:sz w:val="17"/>
        </w:rPr>
        <w:t xml:space="preserve"> </w:t>
      </w:r>
      <w:r>
        <w:rPr>
          <w:sz w:val="17"/>
        </w:rPr>
        <w:t>Barrel:</w:t>
      </w:r>
      <w:r>
        <w:rPr>
          <w:spacing w:val="-2"/>
          <w:sz w:val="17"/>
        </w:rPr>
        <w:t xml:space="preserve"> </w:t>
      </w:r>
      <w:r>
        <w:rPr>
          <w:sz w:val="17"/>
        </w:rPr>
        <w:t>An</w:t>
      </w:r>
      <w:r>
        <w:rPr>
          <w:spacing w:val="-2"/>
          <w:sz w:val="17"/>
        </w:rPr>
        <w:t xml:space="preserve"> </w:t>
      </w:r>
      <w:r>
        <w:rPr>
          <w:sz w:val="17"/>
        </w:rPr>
        <w:t>Investigation</w:t>
      </w:r>
      <w:r>
        <w:rPr>
          <w:spacing w:val="-2"/>
          <w:sz w:val="17"/>
        </w:rPr>
        <w:t xml:space="preserve"> </w:t>
      </w:r>
      <w:r>
        <w:rPr>
          <w:spacing w:val="-5"/>
          <w:sz w:val="17"/>
        </w:rPr>
        <w:t>of</w:t>
      </w:r>
    </w:p>
    <w:p w:rsidR="00FB0FE6" w:rsidRDefault="00056ECC">
      <w:pPr>
        <w:spacing w:before="73" w:line="268" w:lineRule="auto"/>
        <w:ind w:left="66" w:right="206"/>
        <w:rPr>
          <w:sz w:val="17"/>
        </w:rPr>
      </w:pPr>
      <w:r>
        <w:br w:type="column"/>
      </w:r>
      <w:r>
        <w:rPr>
          <w:sz w:val="17"/>
        </w:rPr>
        <w:t>(2021).</w:t>
      </w:r>
      <w:r>
        <w:rPr>
          <w:spacing w:val="-5"/>
          <w:sz w:val="17"/>
        </w:rPr>
        <w:t xml:space="preserve"> </w:t>
      </w:r>
      <w:r>
        <w:rPr>
          <w:sz w:val="17"/>
        </w:rPr>
        <w:t>“New</w:t>
      </w:r>
      <w:r>
        <w:rPr>
          <w:spacing w:val="-5"/>
          <w:sz w:val="17"/>
        </w:rPr>
        <w:t xml:space="preserve"> </w:t>
      </w:r>
      <w:r>
        <w:rPr>
          <w:sz w:val="17"/>
        </w:rPr>
        <w:t>Victorian</w:t>
      </w:r>
      <w:r>
        <w:rPr>
          <w:spacing w:val="-5"/>
          <w:sz w:val="17"/>
        </w:rPr>
        <w:t xml:space="preserve"> </w:t>
      </w:r>
      <w:r>
        <w:rPr>
          <w:sz w:val="17"/>
        </w:rPr>
        <w:t>State</w:t>
      </w:r>
      <w:r>
        <w:rPr>
          <w:spacing w:val="-5"/>
          <w:sz w:val="17"/>
        </w:rPr>
        <w:t xml:space="preserve"> </w:t>
      </w:r>
      <w:r>
        <w:rPr>
          <w:sz w:val="17"/>
        </w:rPr>
        <w:t>Electoral</w:t>
      </w:r>
      <w:r>
        <w:rPr>
          <w:spacing w:val="-5"/>
          <w:sz w:val="17"/>
        </w:rPr>
        <w:t xml:space="preserve"> </w:t>
      </w:r>
      <w:r>
        <w:rPr>
          <w:sz w:val="17"/>
        </w:rPr>
        <w:t>Boundaries</w:t>
      </w:r>
      <w:r>
        <w:rPr>
          <w:spacing w:val="-5"/>
          <w:sz w:val="17"/>
        </w:rPr>
        <w:t xml:space="preserve"> </w:t>
      </w:r>
      <w:r>
        <w:rPr>
          <w:sz w:val="17"/>
        </w:rPr>
        <w:t>Finalised”.</w:t>
      </w:r>
      <w:r>
        <w:rPr>
          <w:spacing w:val="-5"/>
          <w:sz w:val="17"/>
        </w:rPr>
        <w:t xml:space="preserve"> </w:t>
      </w:r>
      <w:r>
        <w:rPr>
          <w:i/>
          <w:sz w:val="17"/>
        </w:rPr>
        <w:t>Antony</w:t>
      </w:r>
      <w:r>
        <w:rPr>
          <w:i/>
          <w:spacing w:val="-5"/>
          <w:sz w:val="17"/>
        </w:rPr>
        <w:t xml:space="preserve"> </w:t>
      </w:r>
      <w:r>
        <w:rPr>
          <w:i/>
          <w:sz w:val="17"/>
        </w:rPr>
        <w:t>Green’s Election Blog</w:t>
      </w:r>
      <w:r>
        <w:rPr>
          <w:sz w:val="17"/>
        </w:rPr>
        <w:t xml:space="preserve">. </w:t>
      </w:r>
      <w:hyperlink r:id="rId150">
        <w:r>
          <w:rPr>
            <w:color w:val="0000FF"/>
            <w:sz w:val="17"/>
          </w:rPr>
          <w:t>https://antonygreen.com.au/new-victorian-state-electoral-</w:t>
        </w:r>
      </w:hyperlink>
      <w:r>
        <w:rPr>
          <w:color w:val="0000FF"/>
          <w:sz w:val="17"/>
        </w:rPr>
        <w:t xml:space="preserve"> </w:t>
      </w:r>
      <w:hyperlink r:id="rId151">
        <w:r>
          <w:rPr>
            <w:color w:val="0000FF"/>
            <w:spacing w:val="-2"/>
            <w:sz w:val="17"/>
          </w:rPr>
          <w:t>boundaries-finalised/</w:t>
        </w:r>
      </w:hyperlink>
      <w:r>
        <w:rPr>
          <w:spacing w:val="-2"/>
          <w:sz w:val="17"/>
        </w:rPr>
        <w:t>.</w:t>
      </w:r>
    </w:p>
    <w:p w:rsidR="00FB0FE6" w:rsidRDefault="00FB0FE6">
      <w:pPr>
        <w:spacing w:line="268" w:lineRule="auto"/>
        <w:rPr>
          <w:sz w:val="17"/>
        </w:rPr>
        <w:sectPr w:rsidR="00FB0FE6">
          <w:type w:val="continuous"/>
          <w:pgSz w:w="16840" w:h="11910" w:orient="landscape"/>
          <w:pgMar w:top="1340" w:right="1140" w:bottom="280" w:left="860" w:header="689" w:footer="991" w:gutter="0"/>
          <w:cols w:num="2" w:space="720" w:equalWidth="0">
            <w:col w:w="8721" w:space="40"/>
            <w:col w:w="6079"/>
          </w:cols>
        </w:sectPr>
      </w:pPr>
    </w:p>
    <w:p w:rsidR="00FB0FE6" w:rsidRDefault="00056ECC">
      <w:pPr>
        <w:spacing w:before="24" w:line="268" w:lineRule="auto"/>
        <w:ind w:left="1163" w:right="30"/>
        <w:rPr>
          <w:sz w:val="17"/>
        </w:rPr>
      </w:pPr>
      <w:r>
        <w:rPr>
          <w:sz w:val="17"/>
        </w:rPr>
        <w:t>Political</w:t>
      </w:r>
      <w:r>
        <w:rPr>
          <w:spacing w:val="-5"/>
          <w:sz w:val="17"/>
        </w:rPr>
        <w:t xml:space="preserve"> </w:t>
      </w:r>
      <w:r>
        <w:rPr>
          <w:sz w:val="17"/>
        </w:rPr>
        <w:t>Bias</w:t>
      </w:r>
      <w:r>
        <w:rPr>
          <w:spacing w:val="-5"/>
          <w:sz w:val="17"/>
        </w:rPr>
        <w:t xml:space="preserve"> </w:t>
      </w:r>
      <w:r>
        <w:rPr>
          <w:sz w:val="17"/>
        </w:rPr>
        <w:t>in</w:t>
      </w:r>
      <w:r>
        <w:rPr>
          <w:spacing w:val="-5"/>
          <w:sz w:val="17"/>
        </w:rPr>
        <w:t xml:space="preserve"> </w:t>
      </w:r>
      <w:r>
        <w:rPr>
          <w:sz w:val="17"/>
        </w:rPr>
        <w:t>the</w:t>
      </w:r>
      <w:r>
        <w:rPr>
          <w:spacing w:val="-5"/>
          <w:sz w:val="17"/>
        </w:rPr>
        <w:t xml:space="preserve"> </w:t>
      </w:r>
      <w:r>
        <w:rPr>
          <w:sz w:val="17"/>
        </w:rPr>
        <w:t>Administration</w:t>
      </w:r>
      <w:r>
        <w:rPr>
          <w:spacing w:val="-5"/>
          <w:sz w:val="17"/>
        </w:rPr>
        <w:t xml:space="preserve"> </w:t>
      </w:r>
      <w:r>
        <w:rPr>
          <w:sz w:val="17"/>
        </w:rPr>
        <w:t>of</w:t>
      </w:r>
      <w:r>
        <w:rPr>
          <w:spacing w:val="-5"/>
          <w:sz w:val="17"/>
        </w:rPr>
        <w:t xml:space="preserve"> </w:t>
      </w:r>
      <w:r>
        <w:rPr>
          <w:sz w:val="17"/>
        </w:rPr>
        <w:t>Australian</w:t>
      </w:r>
      <w:r>
        <w:rPr>
          <w:spacing w:val="-5"/>
          <w:sz w:val="17"/>
        </w:rPr>
        <w:t xml:space="preserve"> </w:t>
      </w:r>
      <w:r>
        <w:rPr>
          <w:sz w:val="17"/>
        </w:rPr>
        <w:t>Sports</w:t>
      </w:r>
      <w:r>
        <w:rPr>
          <w:spacing w:val="-5"/>
          <w:sz w:val="17"/>
        </w:rPr>
        <w:t xml:space="preserve"> </w:t>
      </w:r>
      <w:r>
        <w:rPr>
          <w:sz w:val="17"/>
        </w:rPr>
        <w:t>Grants”.</w:t>
      </w:r>
      <w:r>
        <w:rPr>
          <w:spacing w:val="-5"/>
          <w:sz w:val="17"/>
        </w:rPr>
        <w:t xml:space="preserve"> </w:t>
      </w:r>
      <w:r>
        <w:rPr>
          <w:i/>
          <w:sz w:val="17"/>
        </w:rPr>
        <w:t xml:space="preserve">Australian Journal of Political Science </w:t>
      </w:r>
      <w:r>
        <w:rPr>
          <w:sz w:val="17"/>
        </w:rPr>
        <w:t>34.1, pp. 63–74.</w:t>
      </w:r>
    </w:p>
    <w:p w:rsidR="00FB0FE6" w:rsidRDefault="00056ECC">
      <w:pPr>
        <w:spacing w:before="135" w:line="268" w:lineRule="auto"/>
        <w:ind w:left="1163" w:right="30" w:hanging="720"/>
        <w:rPr>
          <w:sz w:val="17"/>
        </w:rPr>
      </w:pPr>
      <w:bookmarkStart w:id="260" w:name="_bookmark252"/>
      <w:bookmarkEnd w:id="260"/>
      <w:r>
        <w:rPr>
          <w:sz w:val="17"/>
        </w:rPr>
        <w:t xml:space="preserve">Giuliano, C. (2021). </w:t>
      </w:r>
      <w:r>
        <w:rPr>
          <w:i/>
          <w:sz w:val="17"/>
        </w:rPr>
        <w:t>Postal Area to Commonwealth Electoral Divisions: a quick guide</w:t>
      </w:r>
      <w:r>
        <w:rPr>
          <w:sz w:val="17"/>
        </w:rPr>
        <w:t>. Parliament</w:t>
      </w:r>
      <w:r>
        <w:rPr>
          <w:spacing w:val="-12"/>
          <w:sz w:val="17"/>
        </w:rPr>
        <w:t xml:space="preserve"> </w:t>
      </w:r>
      <w:r>
        <w:rPr>
          <w:sz w:val="17"/>
        </w:rPr>
        <w:t>of</w:t>
      </w:r>
      <w:r>
        <w:rPr>
          <w:spacing w:val="-12"/>
          <w:sz w:val="17"/>
        </w:rPr>
        <w:t xml:space="preserve"> </w:t>
      </w:r>
      <w:r>
        <w:rPr>
          <w:sz w:val="17"/>
        </w:rPr>
        <w:t>Australia.</w:t>
      </w:r>
      <w:r>
        <w:rPr>
          <w:spacing w:val="-12"/>
          <w:sz w:val="17"/>
        </w:rPr>
        <w:t xml:space="preserve"> </w:t>
      </w:r>
      <w:hyperlink r:id="rId152">
        <w:r>
          <w:rPr>
            <w:color w:val="0000FF"/>
            <w:sz w:val="17"/>
          </w:rPr>
          <w:t>https://www.aph.gov.au/About%5C_Parliament/Parlia</w:t>
        </w:r>
      </w:hyperlink>
      <w:r>
        <w:rPr>
          <w:color w:val="0000FF"/>
          <w:sz w:val="17"/>
        </w:rPr>
        <w:t xml:space="preserve"> </w:t>
      </w:r>
      <w:hyperlink r:id="rId153">
        <w:r>
          <w:rPr>
            <w:color w:val="0000FF"/>
            <w:spacing w:val="-2"/>
            <w:sz w:val="17"/>
          </w:rPr>
          <w:t>mentary%5C_Departments/Parliamentary%5C_Library/pubs/rp/rp1920/Quic</w:t>
        </w:r>
      </w:hyperlink>
      <w:r>
        <w:rPr>
          <w:color w:val="0000FF"/>
          <w:spacing w:val="-2"/>
          <w:sz w:val="17"/>
        </w:rPr>
        <w:t xml:space="preserve"> </w:t>
      </w:r>
      <w:hyperlink r:id="rId154">
        <w:r>
          <w:rPr>
            <w:color w:val="0000FF"/>
            <w:spacing w:val="-2"/>
            <w:sz w:val="17"/>
          </w:rPr>
          <w:t>k%5C_Guides/</w:t>
        </w:r>
        <w:proofErr w:type="spellStart"/>
        <w:r>
          <w:rPr>
            <w:color w:val="0000FF"/>
            <w:spacing w:val="-2"/>
            <w:sz w:val="17"/>
          </w:rPr>
          <w:t>PostalAreaCommonwealthElectoralDivisions</w:t>
        </w:r>
        <w:proofErr w:type="spellEnd"/>
      </w:hyperlink>
      <w:r>
        <w:rPr>
          <w:spacing w:val="-2"/>
          <w:sz w:val="17"/>
        </w:rPr>
        <w:t>.</w:t>
      </w:r>
    </w:p>
    <w:p w:rsidR="00FB0FE6" w:rsidRDefault="00056ECC">
      <w:pPr>
        <w:spacing w:before="74" w:line="268" w:lineRule="auto"/>
        <w:ind w:left="1163" w:right="506" w:hanging="720"/>
        <w:rPr>
          <w:sz w:val="17"/>
        </w:rPr>
      </w:pPr>
      <w:r>
        <w:br w:type="column"/>
      </w:r>
      <w:bookmarkStart w:id="261" w:name="_bookmark253"/>
      <w:bookmarkEnd w:id="261"/>
      <w:r>
        <w:rPr>
          <w:sz w:val="17"/>
        </w:rPr>
        <w:t>Griffiths,</w:t>
      </w:r>
      <w:r>
        <w:rPr>
          <w:spacing w:val="-3"/>
          <w:sz w:val="17"/>
        </w:rPr>
        <w:t xml:space="preserve"> </w:t>
      </w:r>
      <w:r>
        <w:rPr>
          <w:sz w:val="17"/>
        </w:rPr>
        <w:t>K.</w:t>
      </w:r>
      <w:r>
        <w:rPr>
          <w:spacing w:val="-3"/>
          <w:sz w:val="17"/>
        </w:rPr>
        <w:t xml:space="preserve"> </w:t>
      </w:r>
      <w:r>
        <w:rPr>
          <w:sz w:val="17"/>
        </w:rPr>
        <w:t>and</w:t>
      </w:r>
      <w:r>
        <w:rPr>
          <w:spacing w:val="-3"/>
          <w:sz w:val="17"/>
        </w:rPr>
        <w:t xml:space="preserve"> </w:t>
      </w:r>
      <w:r>
        <w:rPr>
          <w:sz w:val="17"/>
        </w:rPr>
        <w:t>Wood,</w:t>
      </w:r>
      <w:r>
        <w:rPr>
          <w:spacing w:val="-3"/>
          <w:sz w:val="17"/>
        </w:rPr>
        <w:t xml:space="preserve"> </w:t>
      </w:r>
      <w:r>
        <w:rPr>
          <w:sz w:val="17"/>
        </w:rPr>
        <w:t>D.</w:t>
      </w:r>
      <w:r>
        <w:rPr>
          <w:spacing w:val="-3"/>
          <w:sz w:val="17"/>
        </w:rPr>
        <w:t xml:space="preserve"> </w:t>
      </w:r>
      <w:r>
        <w:rPr>
          <w:sz w:val="17"/>
        </w:rPr>
        <w:t>(2020).</w:t>
      </w:r>
      <w:r>
        <w:rPr>
          <w:spacing w:val="-3"/>
          <w:sz w:val="17"/>
        </w:rPr>
        <w:t xml:space="preserve"> </w:t>
      </w:r>
      <w:r>
        <w:rPr>
          <w:sz w:val="17"/>
        </w:rPr>
        <w:t>“Conflicted</w:t>
      </w:r>
      <w:r>
        <w:rPr>
          <w:spacing w:val="-3"/>
          <w:sz w:val="17"/>
        </w:rPr>
        <w:t xml:space="preserve"> </w:t>
      </w:r>
      <w:r>
        <w:rPr>
          <w:sz w:val="17"/>
        </w:rPr>
        <w:t>cuts</w:t>
      </w:r>
      <w:r>
        <w:rPr>
          <w:spacing w:val="-3"/>
          <w:sz w:val="17"/>
        </w:rPr>
        <w:t xml:space="preserve"> </w:t>
      </w:r>
      <w:r>
        <w:rPr>
          <w:sz w:val="17"/>
        </w:rPr>
        <w:t>at</w:t>
      </w:r>
      <w:r>
        <w:rPr>
          <w:spacing w:val="-3"/>
          <w:sz w:val="17"/>
        </w:rPr>
        <w:t xml:space="preserve"> </w:t>
      </w:r>
      <w:r>
        <w:rPr>
          <w:sz w:val="17"/>
        </w:rPr>
        <w:t>the</w:t>
      </w:r>
      <w:r>
        <w:rPr>
          <w:spacing w:val="-3"/>
          <w:sz w:val="17"/>
        </w:rPr>
        <w:t xml:space="preserve"> </w:t>
      </w:r>
      <w:r>
        <w:rPr>
          <w:sz w:val="17"/>
        </w:rPr>
        <w:t>Audit</w:t>
      </w:r>
      <w:r>
        <w:rPr>
          <w:spacing w:val="-3"/>
          <w:sz w:val="17"/>
        </w:rPr>
        <w:t xml:space="preserve"> </w:t>
      </w:r>
      <w:r>
        <w:rPr>
          <w:sz w:val="17"/>
        </w:rPr>
        <w:t>Office”.</w:t>
      </w:r>
      <w:r>
        <w:rPr>
          <w:spacing w:val="-3"/>
          <w:sz w:val="17"/>
        </w:rPr>
        <w:t xml:space="preserve"> </w:t>
      </w:r>
      <w:r>
        <w:rPr>
          <w:i/>
          <w:sz w:val="17"/>
        </w:rPr>
        <w:t>Inside</w:t>
      </w:r>
      <w:r>
        <w:rPr>
          <w:i/>
          <w:spacing w:val="-3"/>
          <w:sz w:val="17"/>
        </w:rPr>
        <w:t xml:space="preserve"> </w:t>
      </w:r>
      <w:r>
        <w:rPr>
          <w:i/>
          <w:sz w:val="17"/>
        </w:rPr>
        <w:t>Story</w:t>
      </w:r>
      <w:r>
        <w:rPr>
          <w:sz w:val="17"/>
        </w:rPr>
        <w:t xml:space="preserve">. </w:t>
      </w:r>
      <w:hyperlink r:id="rId155">
        <w:r>
          <w:rPr>
            <w:color w:val="0000FF"/>
            <w:spacing w:val="-2"/>
            <w:sz w:val="17"/>
          </w:rPr>
          <w:t>https://insidestory.org.au/conflicted-cuts-at-the-audit-office/</w:t>
        </w:r>
      </w:hyperlink>
      <w:r>
        <w:rPr>
          <w:spacing w:val="-2"/>
          <w:sz w:val="17"/>
        </w:rPr>
        <w:t>.</w:t>
      </w:r>
    </w:p>
    <w:p w:rsidR="00FB0FE6" w:rsidRDefault="00056ECC">
      <w:pPr>
        <w:spacing w:before="135" w:line="268" w:lineRule="auto"/>
        <w:ind w:left="1163" w:right="448" w:hanging="720"/>
        <w:rPr>
          <w:sz w:val="17"/>
        </w:rPr>
      </w:pPr>
      <w:bookmarkStart w:id="262" w:name="_bookmark254"/>
      <w:bookmarkEnd w:id="262"/>
      <w:r>
        <w:rPr>
          <w:sz w:val="17"/>
        </w:rPr>
        <w:t>Hasham,</w:t>
      </w:r>
      <w:r>
        <w:rPr>
          <w:spacing w:val="-2"/>
          <w:sz w:val="17"/>
        </w:rPr>
        <w:t xml:space="preserve"> </w:t>
      </w:r>
      <w:r>
        <w:rPr>
          <w:sz w:val="17"/>
        </w:rPr>
        <w:t>N.</w:t>
      </w:r>
      <w:r>
        <w:rPr>
          <w:spacing w:val="-2"/>
          <w:sz w:val="17"/>
        </w:rPr>
        <w:t xml:space="preserve"> </w:t>
      </w:r>
      <w:r>
        <w:rPr>
          <w:sz w:val="17"/>
        </w:rPr>
        <w:t>(2019).</w:t>
      </w:r>
      <w:r>
        <w:rPr>
          <w:spacing w:val="-2"/>
          <w:sz w:val="17"/>
        </w:rPr>
        <w:t xml:space="preserve"> </w:t>
      </w:r>
      <w:r>
        <w:rPr>
          <w:sz w:val="17"/>
        </w:rPr>
        <w:t>“‘Complete</w:t>
      </w:r>
      <w:r>
        <w:rPr>
          <w:spacing w:val="-2"/>
          <w:sz w:val="17"/>
        </w:rPr>
        <w:t xml:space="preserve"> </w:t>
      </w:r>
      <w:r>
        <w:rPr>
          <w:sz w:val="17"/>
        </w:rPr>
        <w:t>rort’:</w:t>
      </w:r>
      <w:r>
        <w:rPr>
          <w:spacing w:val="-2"/>
          <w:sz w:val="17"/>
        </w:rPr>
        <w:t xml:space="preserve"> </w:t>
      </w:r>
      <w:r>
        <w:rPr>
          <w:sz w:val="17"/>
        </w:rPr>
        <w:t>Labor</w:t>
      </w:r>
      <w:r>
        <w:rPr>
          <w:spacing w:val="-2"/>
          <w:sz w:val="17"/>
        </w:rPr>
        <w:t xml:space="preserve"> </w:t>
      </w:r>
      <w:r>
        <w:rPr>
          <w:sz w:val="17"/>
        </w:rPr>
        <w:t>slams</w:t>
      </w:r>
      <w:r>
        <w:rPr>
          <w:spacing w:val="-2"/>
          <w:sz w:val="17"/>
        </w:rPr>
        <w:t xml:space="preserve"> </w:t>
      </w:r>
      <w:r>
        <w:rPr>
          <w:sz w:val="17"/>
        </w:rPr>
        <w:t>$22</w:t>
      </w:r>
      <w:r>
        <w:rPr>
          <w:spacing w:val="-2"/>
          <w:sz w:val="17"/>
        </w:rPr>
        <w:t xml:space="preserve"> </w:t>
      </w:r>
      <w:r>
        <w:rPr>
          <w:sz w:val="17"/>
        </w:rPr>
        <w:t>million</w:t>
      </w:r>
      <w:r>
        <w:rPr>
          <w:spacing w:val="-2"/>
          <w:sz w:val="17"/>
        </w:rPr>
        <w:t xml:space="preserve"> </w:t>
      </w:r>
      <w:r>
        <w:rPr>
          <w:sz w:val="17"/>
        </w:rPr>
        <w:t>Coalition</w:t>
      </w:r>
      <w:r>
        <w:rPr>
          <w:spacing w:val="-2"/>
          <w:sz w:val="17"/>
        </w:rPr>
        <w:t xml:space="preserve"> </w:t>
      </w:r>
      <w:r>
        <w:rPr>
          <w:sz w:val="17"/>
        </w:rPr>
        <w:t xml:space="preserve">environment program”. </w:t>
      </w:r>
      <w:r>
        <w:rPr>
          <w:i/>
          <w:sz w:val="17"/>
        </w:rPr>
        <w:t>Sydney Morning Herald</w:t>
      </w:r>
      <w:r>
        <w:rPr>
          <w:sz w:val="17"/>
        </w:rPr>
        <w:t xml:space="preserve">. </w:t>
      </w:r>
      <w:hyperlink r:id="rId156">
        <w:r>
          <w:rPr>
            <w:color w:val="0000FF"/>
            <w:spacing w:val="-2"/>
            <w:sz w:val="17"/>
          </w:rPr>
          <w:t>https://www.smh.com.au/politics/federal/complete-rort-labor-slams-22-</w:t>
        </w:r>
      </w:hyperlink>
      <w:r>
        <w:rPr>
          <w:color w:val="0000FF"/>
          <w:spacing w:val="-2"/>
          <w:sz w:val="17"/>
        </w:rPr>
        <w:t xml:space="preserve"> </w:t>
      </w:r>
      <w:hyperlink r:id="rId157">
        <w:r>
          <w:rPr>
            <w:color w:val="0000FF"/>
            <w:spacing w:val="-2"/>
            <w:sz w:val="17"/>
          </w:rPr>
          <w:t>million-coalition-environment-program-20190319-p515gd.html</w:t>
        </w:r>
      </w:hyperlink>
      <w:r>
        <w:rPr>
          <w:spacing w:val="-2"/>
          <w:sz w:val="17"/>
        </w:rPr>
        <w:t>.</w:t>
      </w:r>
    </w:p>
    <w:p w:rsidR="00FB0FE6" w:rsidRDefault="00056ECC">
      <w:pPr>
        <w:spacing w:before="135" w:line="268" w:lineRule="auto"/>
        <w:ind w:left="1163" w:right="204" w:hanging="720"/>
        <w:rPr>
          <w:sz w:val="17"/>
        </w:rPr>
      </w:pPr>
      <w:bookmarkStart w:id="263" w:name="_bookmark255"/>
      <w:bookmarkEnd w:id="263"/>
      <w:r>
        <w:rPr>
          <w:sz w:val="17"/>
        </w:rPr>
        <w:t>Hoare,</w:t>
      </w:r>
      <w:r>
        <w:rPr>
          <w:spacing w:val="-5"/>
          <w:sz w:val="17"/>
        </w:rPr>
        <w:t xml:space="preserve"> </w:t>
      </w:r>
      <w:r>
        <w:rPr>
          <w:sz w:val="17"/>
        </w:rPr>
        <w:t>A.</w:t>
      </w:r>
      <w:r>
        <w:rPr>
          <w:spacing w:val="-5"/>
          <w:sz w:val="17"/>
        </w:rPr>
        <w:t xml:space="preserve"> </w:t>
      </w:r>
      <w:r>
        <w:rPr>
          <w:sz w:val="17"/>
        </w:rPr>
        <w:t>G.</w:t>
      </w:r>
      <w:r>
        <w:rPr>
          <w:spacing w:val="-5"/>
          <w:sz w:val="17"/>
        </w:rPr>
        <w:t xml:space="preserve"> </w:t>
      </w:r>
      <w:r>
        <w:rPr>
          <w:sz w:val="17"/>
        </w:rPr>
        <w:t>(1992).</w:t>
      </w:r>
      <w:r>
        <w:rPr>
          <w:spacing w:val="-5"/>
          <w:sz w:val="17"/>
        </w:rPr>
        <w:t xml:space="preserve"> </w:t>
      </w:r>
      <w:r>
        <w:rPr>
          <w:sz w:val="17"/>
        </w:rPr>
        <w:t>“Transport</w:t>
      </w:r>
      <w:r>
        <w:rPr>
          <w:spacing w:val="-5"/>
          <w:sz w:val="17"/>
        </w:rPr>
        <w:t xml:space="preserve"> </w:t>
      </w:r>
      <w:r>
        <w:rPr>
          <w:sz w:val="17"/>
        </w:rPr>
        <w:t>investment</w:t>
      </w:r>
      <w:r>
        <w:rPr>
          <w:spacing w:val="-5"/>
          <w:sz w:val="17"/>
        </w:rPr>
        <w:t xml:space="preserve"> </w:t>
      </w:r>
      <w:r>
        <w:rPr>
          <w:sz w:val="17"/>
        </w:rPr>
        <w:t>and</w:t>
      </w:r>
      <w:r>
        <w:rPr>
          <w:spacing w:val="-5"/>
          <w:sz w:val="17"/>
        </w:rPr>
        <w:t xml:space="preserve"> </w:t>
      </w:r>
      <w:r>
        <w:rPr>
          <w:sz w:val="17"/>
        </w:rPr>
        <w:t>the</w:t>
      </w:r>
      <w:r>
        <w:rPr>
          <w:spacing w:val="-5"/>
          <w:sz w:val="17"/>
        </w:rPr>
        <w:t xml:space="preserve"> </w:t>
      </w:r>
      <w:r>
        <w:rPr>
          <w:sz w:val="17"/>
        </w:rPr>
        <w:t>political</w:t>
      </w:r>
      <w:r>
        <w:rPr>
          <w:spacing w:val="-5"/>
          <w:sz w:val="17"/>
        </w:rPr>
        <w:t xml:space="preserve"> </w:t>
      </w:r>
      <w:r>
        <w:rPr>
          <w:sz w:val="17"/>
        </w:rPr>
        <w:t>pork</w:t>
      </w:r>
      <w:r>
        <w:rPr>
          <w:spacing w:val="-5"/>
          <w:sz w:val="17"/>
        </w:rPr>
        <w:t xml:space="preserve"> </w:t>
      </w:r>
      <w:r>
        <w:rPr>
          <w:sz w:val="17"/>
        </w:rPr>
        <w:t>barrel:</w:t>
      </w:r>
      <w:r>
        <w:rPr>
          <w:spacing w:val="-5"/>
          <w:sz w:val="17"/>
        </w:rPr>
        <w:t xml:space="preserve"> </w:t>
      </w:r>
      <w:r>
        <w:rPr>
          <w:sz w:val="17"/>
        </w:rPr>
        <w:t>a</w:t>
      </w:r>
      <w:r>
        <w:rPr>
          <w:spacing w:val="-5"/>
          <w:sz w:val="17"/>
        </w:rPr>
        <w:t xml:space="preserve"> </w:t>
      </w:r>
      <w:r>
        <w:rPr>
          <w:sz w:val="17"/>
        </w:rPr>
        <w:t>review</w:t>
      </w:r>
      <w:r>
        <w:rPr>
          <w:spacing w:val="-5"/>
          <w:sz w:val="17"/>
        </w:rPr>
        <w:t xml:space="preserve"> </w:t>
      </w:r>
      <w:r>
        <w:rPr>
          <w:sz w:val="17"/>
        </w:rPr>
        <w:t xml:space="preserve">and the case of Nelson, New Zealand”. </w:t>
      </w:r>
      <w:r>
        <w:rPr>
          <w:i/>
          <w:sz w:val="17"/>
        </w:rPr>
        <w:t xml:space="preserve">Transport Reviews </w:t>
      </w:r>
      <w:r>
        <w:rPr>
          <w:sz w:val="17"/>
        </w:rPr>
        <w:t xml:space="preserve">12.2, pp. 133–151. </w:t>
      </w:r>
      <w:hyperlink r:id="rId158">
        <w:r>
          <w:rPr>
            <w:color w:val="0000FF"/>
            <w:spacing w:val="-2"/>
            <w:sz w:val="17"/>
          </w:rPr>
          <w:t>https://doi.org/10.1080/01441649208716810</w:t>
        </w:r>
      </w:hyperlink>
      <w:r>
        <w:rPr>
          <w:spacing w:val="-2"/>
          <w:sz w:val="17"/>
        </w:rPr>
        <w:t>.</w:t>
      </w:r>
    </w:p>
    <w:p w:rsidR="00FB0FE6" w:rsidRDefault="00FB0FE6">
      <w:pPr>
        <w:spacing w:line="268" w:lineRule="auto"/>
        <w:rPr>
          <w:sz w:val="17"/>
        </w:rPr>
        <w:sectPr w:rsidR="00FB0FE6">
          <w:type w:val="continuous"/>
          <w:pgSz w:w="16840" w:h="11910" w:orient="landscape"/>
          <w:pgMar w:top="1340" w:right="1140" w:bottom="280" w:left="860" w:header="689" w:footer="991" w:gutter="0"/>
          <w:cols w:num="2" w:space="720" w:equalWidth="0">
            <w:col w:w="6998" w:space="665"/>
            <w:col w:w="7177"/>
          </w:cols>
        </w:sectPr>
      </w:pPr>
    </w:p>
    <w:p w:rsidR="00FB0FE6" w:rsidRDefault="00FB0FE6">
      <w:pPr>
        <w:pStyle w:val="BodyText"/>
        <w:spacing w:before="4"/>
        <w:rPr>
          <w:sz w:val="16"/>
        </w:rPr>
      </w:pPr>
    </w:p>
    <w:p w:rsidR="00FB0FE6" w:rsidRDefault="00056ECC">
      <w:pPr>
        <w:spacing w:line="268" w:lineRule="auto"/>
        <w:ind w:left="1163" w:hanging="720"/>
        <w:rPr>
          <w:sz w:val="17"/>
        </w:rPr>
      </w:pPr>
      <w:bookmarkStart w:id="264" w:name="_bookmark256"/>
      <w:bookmarkEnd w:id="264"/>
      <w:r>
        <w:rPr>
          <w:sz w:val="17"/>
        </w:rPr>
        <w:t>ICAC</w:t>
      </w:r>
      <w:r>
        <w:rPr>
          <w:spacing w:val="-4"/>
          <w:sz w:val="17"/>
        </w:rPr>
        <w:t xml:space="preserve"> </w:t>
      </w:r>
      <w:r>
        <w:rPr>
          <w:sz w:val="17"/>
        </w:rPr>
        <w:t>NSW</w:t>
      </w:r>
      <w:r>
        <w:rPr>
          <w:spacing w:val="-4"/>
          <w:sz w:val="17"/>
        </w:rPr>
        <w:t xml:space="preserve"> </w:t>
      </w:r>
      <w:r>
        <w:rPr>
          <w:sz w:val="17"/>
        </w:rPr>
        <w:t>(2020).</w:t>
      </w:r>
      <w:r>
        <w:rPr>
          <w:spacing w:val="-4"/>
          <w:sz w:val="17"/>
        </w:rPr>
        <w:t xml:space="preserve"> </w:t>
      </w:r>
      <w:r>
        <w:rPr>
          <w:i/>
          <w:sz w:val="17"/>
        </w:rPr>
        <w:t>Submission</w:t>
      </w:r>
      <w:r>
        <w:rPr>
          <w:i/>
          <w:spacing w:val="-4"/>
          <w:sz w:val="17"/>
        </w:rPr>
        <w:t xml:space="preserve"> </w:t>
      </w:r>
      <w:r>
        <w:rPr>
          <w:i/>
          <w:sz w:val="17"/>
        </w:rPr>
        <w:t>to</w:t>
      </w:r>
      <w:r>
        <w:rPr>
          <w:i/>
          <w:spacing w:val="-4"/>
          <w:sz w:val="17"/>
        </w:rPr>
        <w:t xml:space="preserve"> </w:t>
      </w:r>
      <w:r>
        <w:rPr>
          <w:i/>
          <w:sz w:val="17"/>
        </w:rPr>
        <w:t>inquiry</w:t>
      </w:r>
      <w:r>
        <w:rPr>
          <w:i/>
          <w:spacing w:val="-4"/>
          <w:sz w:val="17"/>
        </w:rPr>
        <w:t xml:space="preserve"> </w:t>
      </w:r>
      <w:r>
        <w:rPr>
          <w:i/>
          <w:sz w:val="17"/>
        </w:rPr>
        <w:t>into</w:t>
      </w:r>
      <w:r>
        <w:rPr>
          <w:i/>
          <w:spacing w:val="-4"/>
          <w:sz w:val="17"/>
        </w:rPr>
        <w:t xml:space="preserve"> </w:t>
      </w:r>
      <w:r>
        <w:rPr>
          <w:i/>
          <w:sz w:val="17"/>
        </w:rPr>
        <w:t>integrity,</w:t>
      </w:r>
      <w:r>
        <w:rPr>
          <w:i/>
          <w:spacing w:val="-4"/>
          <w:sz w:val="17"/>
        </w:rPr>
        <w:t xml:space="preserve"> </w:t>
      </w:r>
      <w:r>
        <w:rPr>
          <w:i/>
          <w:sz w:val="17"/>
        </w:rPr>
        <w:t>efficacy</w:t>
      </w:r>
      <w:r>
        <w:rPr>
          <w:i/>
          <w:spacing w:val="-4"/>
          <w:sz w:val="17"/>
        </w:rPr>
        <w:t xml:space="preserve"> </w:t>
      </w:r>
      <w:r>
        <w:rPr>
          <w:i/>
          <w:sz w:val="17"/>
        </w:rPr>
        <w:t>and</w:t>
      </w:r>
      <w:r>
        <w:rPr>
          <w:i/>
          <w:spacing w:val="-4"/>
          <w:sz w:val="17"/>
        </w:rPr>
        <w:t xml:space="preserve"> </w:t>
      </w:r>
      <w:r>
        <w:rPr>
          <w:i/>
          <w:sz w:val="17"/>
        </w:rPr>
        <w:t>value</w:t>
      </w:r>
      <w:r>
        <w:rPr>
          <w:i/>
          <w:spacing w:val="-4"/>
          <w:sz w:val="17"/>
        </w:rPr>
        <w:t xml:space="preserve"> </w:t>
      </w:r>
      <w:r>
        <w:rPr>
          <w:i/>
          <w:sz w:val="17"/>
        </w:rPr>
        <w:t>for</w:t>
      </w:r>
      <w:r>
        <w:rPr>
          <w:i/>
          <w:spacing w:val="-4"/>
          <w:sz w:val="17"/>
        </w:rPr>
        <w:t xml:space="preserve"> </w:t>
      </w:r>
      <w:r>
        <w:rPr>
          <w:i/>
          <w:sz w:val="17"/>
        </w:rPr>
        <w:t>money</w:t>
      </w:r>
      <w:r>
        <w:rPr>
          <w:i/>
          <w:spacing w:val="-4"/>
          <w:sz w:val="17"/>
        </w:rPr>
        <w:t xml:space="preserve"> </w:t>
      </w:r>
      <w:r>
        <w:rPr>
          <w:i/>
          <w:sz w:val="17"/>
        </w:rPr>
        <w:t>of NSW Government grant programs</w:t>
      </w:r>
      <w:r>
        <w:rPr>
          <w:sz w:val="17"/>
        </w:rPr>
        <w:t xml:space="preserve">. Independent Commission </w:t>
      </w:r>
      <w:proofErr w:type="gramStart"/>
      <w:r>
        <w:rPr>
          <w:sz w:val="17"/>
        </w:rPr>
        <w:t>Against</w:t>
      </w:r>
      <w:proofErr w:type="gramEnd"/>
      <w:r>
        <w:rPr>
          <w:sz w:val="17"/>
        </w:rPr>
        <w:t xml:space="preserve"> Corruption NSW. </w:t>
      </w:r>
      <w:hyperlink r:id="rId159">
        <w:r>
          <w:rPr>
            <w:color w:val="0000FF"/>
            <w:spacing w:val="-2"/>
            <w:sz w:val="17"/>
          </w:rPr>
          <w:t>https://www.parliament.nsw.gov.au/lcdocs/submissions/68899/00092%20Ind</w:t>
        </w:r>
      </w:hyperlink>
      <w:r>
        <w:rPr>
          <w:color w:val="0000FF"/>
          <w:spacing w:val="-2"/>
          <w:sz w:val="17"/>
        </w:rPr>
        <w:t xml:space="preserve"> </w:t>
      </w:r>
      <w:hyperlink r:id="rId160">
        <w:r>
          <w:rPr>
            <w:color w:val="0000FF"/>
            <w:spacing w:val="-2"/>
            <w:sz w:val="17"/>
          </w:rPr>
          <w:t>ependent%20Commission%20Against%20Corruption%20NSW.pdf</w:t>
        </w:r>
      </w:hyperlink>
      <w:r>
        <w:rPr>
          <w:spacing w:val="-2"/>
          <w:sz w:val="17"/>
        </w:rPr>
        <w:t>.</w:t>
      </w:r>
    </w:p>
    <w:p w:rsidR="00FB0FE6" w:rsidRDefault="00056ECC">
      <w:pPr>
        <w:tabs>
          <w:tab w:val="left" w:pos="1057"/>
        </w:tabs>
        <w:spacing w:before="136" w:line="268" w:lineRule="auto"/>
        <w:ind w:left="1163" w:right="366" w:hanging="720"/>
        <w:rPr>
          <w:sz w:val="17"/>
        </w:rPr>
      </w:pPr>
      <w:bookmarkStart w:id="265" w:name="_bookmark257"/>
      <w:bookmarkEnd w:id="265"/>
      <w:r>
        <w:rPr>
          <w:rFonts w:ascii="Times New Roman"/>
          <w:sz w:val="17"/>
          <w:u w:val="single"/>
        </w:rPr>
        <w:tab/>
      </w:r>
      <w:r>
        <w:rPr>
          <w:rFonts w:ascii="Times New Roman"/>
          <w:spacing w:val="40"/>
          <w:sz w:val="17"/>
        </w:rPr>
        <w:t xml:space="preserve"> </w:t>
      </w:r>
      <w:r>
        <w:rPr>
          <w:sz w:val="17"/>
        </w:rPr>
        <w:t>(2022).</w:t>
      </w:r>
      <w:r>
        <w:rPr>
          <w:spacing w:val="-4"/>
          <w:sz w:val="17"/>
        </w:rPr>
        <w:t xml:space="preserve"> </w:t>
      </w:r>
      <w:r>
        <w:rPr>
          <w:i/>
          <w:sz w:val="17"/>
        </w:rPr>
        <w:t>Investigation</w:t>
      </w:r>
      <w:r>
        <w:rPr>
          <w:i/>
          <w:spacing w:val="-4"/>
          <w:sz w:val="17"/>
        </w:rPr>
        <w:t xml:space="preserve"> </w:t>
      </w:r>
      <w:r>
        <w:rPr>
          <w:i/>
          <w:sz w:val="17"/>
        </w:rPr>
        <w:t>into</w:t>
      </w:r>
      <w:r>
        <w:rPr>
          <w:i/>
          <w:spacing w:val="-4"/>
          <w:sz w:val="17"/>
        </w:rPr>
        <w:t xml:space="preserve"> </w:t>
      </w:r>
      <w:r>
        <w:rPr>
          <w:i/>
          <w:sz w:val="17"/>
        </w:rPr>
        <w:t>pork</w:t>
      </w:r>
      <w:r>
        <w:rPr>
          <w:i/>
          <w:spacing w:val="-4"/>
          <w:sz w:val="17"/>
        </w:rPr>
        <w:t xml:space="preserve"> </w:t>
      </w:r>
      <w:r>
        <w:rPr>
          <w:i/>
          <w:sz w:val="17"/>
        </w:rPr>
        <w:t>barrelling</w:t>
      </w:r>
      <w:r>
        <w:rPr>
          <w:i/>
          <w:spacing w:val="-4"/>
          <w:sz w:val="17"/>
        </w:rPr>
        <w:t xml:space="preserve"> </w:t>
      </w:r>
      <w:r>
        <w:rPr>
          <w:i/>
          <w:sz w:val="17"/>
        </w:rPr>
        <w:t>(Operation</w:t>
      </w:r>
      <w:r>
        <w:rPr>
          <w:i/>
          <w:spacing w:val="-4"/>
          <w:sz w:val="17"/>
        </w:rPr>
        <w:t xml:space="preserve"> </w:t>
      </w:r>
      <w:r>
        <w:rPr>
          <w:i/>
          <w:sz w:val="17"/>
        </w:rPr>
        <w:t>Jersey)</w:t>
      </w:r>
      <w:r>
        <w:rPr>
          <w:sz w:val="17"/>
        </w:rPr>
        <w:t>.</w:t>
      </w:r>
      <w:r>
        <w:rPr>
          <w:spacing w:val="-4"/>
          <w:sz w:val="17"/>
        </w:rPr>
        <w:t xml:space="preserve"> </w:t>
      </w:r>
      <w:r>
        <w:rPr>
          <w:sz w:val="17"/>
        </w:rPr>
        <w:t xml:space="preserve">Independent Commission </w:t>
      </w:r>
      <w:proofErr w:type="gramStart"/>
      <w:r>
        <w:rPr>
          <w:sz w:val="17"/>
        </w:rPr>
        <w:t>Against</w:t>
      </w:r>
      <w:proofErr w:type="gramEnd"/>
      <w:r>
        <w:rPr>
          <w:sz w:val="17"/>
        </w:rPr>
        <w:t xml:space="preserve"> Corruption NSW. </w:t>
      </w:r>
      <w:hyperlink r:id="rId161">
        <w:r>
          <w:rPr>
            <w:color w:val="0000FF"/>
            <w:spacing w:val="-2"/>
            <w:sz w:val="17"/>
          </w:rPr>
          <w:t>https://www.icac.nsw.gov.au/investigations/past-</w:t>
        </w:r>
      </w:hyperlink>
      <w:r>
        <w:rPr>
          <w:color w:val="0000FF"/>
          <w:spacing w:val="-2"/>
          <w:sz w:val="17"/>
        </w:rPr>
        <w:t xml:space="preserve"> </w:t>
      </w:r>
      <w:hyperlink r:id="rId162">
        <w:r>
          <w:rPr>
            <w:color w:val="0000FF"/>
            <w:spacing w:val="-2"/>
            <w:sz w:val="17"/>
          </w:rPr>
          <w:t>investigations/2022/investigation-into-pork-barrelling--operation-jersey-</w:t>
        </w:r>
      </w:hyperlink>
      <w:r>
        <w:rPr>
          <w:spacing w:val="-2"/>
          <w:sz w:val="17"/>
        </w:rPr>
        <w:t>.</w:t>
      </w:r>
    </w:p>
    <w:p w:rsidR="00FB0FE6" w:rsidRDefault="00056ECC">
      <w:pPr>
        <w:spacing w:before="136"/>
        <w:ind w:left="443"/>
        <w:rPr>
          <w:sz w:val="17"/>
        </w:rPr>
      </w:pPr>
      <w:bookmarkStart w:id="266" w:name="_bookmark258"/>
      <w:bookmarkEnd w:id="266"/>
      <w:r>
        <w:rPr>
          <w:sz w:val="17"/>
        </w:rPr>
        <w:t>Joint</w:t>
      </w:r>
      <w:r>
        <w:rPr>
          <w:spacing w:val="-2"/>
          <w:sz w:val="17"/>
        </w:rPr>
        <w:t xml:space="preserve"> </w:t>
      </w:r>
      <w:r>
        <w:rPr>
          <w:sz w:val="17"/>
        </w:rPr>
        <w:t>Committee</w:t>
      </w:r>
      <w:r>
        <w:rPr>
          <w:spacing w:val="-1"/>
          <w:sz w:val="17"/>
        </w:rPr>
        <w:t xml:space="preserve"> </w:t>
      </w:r>
      <w:r>
        <w:rPr>
          <w:sz w:val="17"/>
        </w:rPr>
        <w:t>of</w:t>
      </w:r>
      <w:r>
        <w:rPr>
          <w:spacing w:val="-1"/>
          <w:sz w:val="17"/>
        </w:rPr>
        <w:t xml:space="preserve"> </w:t>
      </w:r>
      <w:r>
        <w:rPr>
          <w:sz w:val="17"/>
        </w:rPr>
        <w:t>Public</w:t>
      </w:r>
      <w:r>
        <w:rPr>
          <w:spacing w:val="-1"/>
          <w:sz w:val="17"/>
        </w:rPr>
        <w:t xml:space="preserve"> </w:t>
      </w:r>
      <w:r>
        <w:rPr>
          <w:sz w:val="17"/>
        </w:rPr>
        <w:t>Accounts</w:t>
      </w:r>
      <w:r>
        <w:rPr>
          <w:spacing w:val="-1"/>
          <w:sz w:val="17"/>
        </w:rPr>
        <w:t xml:space="preserve"> </w:t>
      </w:r>
      <w:r>
        <w:rPr>
          <w:sz w:val="17"/>
        </w:rPr>
        <w:t>and</w:t>
      </w:r>
      <w:r>
        <w:rPr>
          <w:spacing w:val="-1"/>
          <w:sz w:val="17"/>
        </w:rPr>
        <w:t xml:space="preserve"> </w:t>
      </w:r>
      <w:r>
        <w:rPr>
          <w:sz w:val="17"/>
        </w:rPr>
        <w:t>Audit</w:t>
      </w:r>
      <w:r>
        <w:rPr>
          <w:spacing w:val="-1"/>
          <w:sz w:val="17"/>
        </w:rPr>
        <w:t xml:space="preserve"> </w:t>
      </w:r>
      <w:r>
        <w:rPr>
          <w:sz w:val="17"/>
        </w:rPr>
        <w:t>(2020a).</w:t>
      </w:r>
      <w:r>
        <w:rPr>
          <w:spacing w:val="-1"/>
          <w:sz w:val="17"/>
        </w:rPr>
        <w:t xml:space="preserve"> </w:t>
      </w:r>
      <w:r>
        <w:rPr>
          <w:i/>
          <w:sz w:val="17"/>
        </w:rPr>
        <w:t>Additional</w:t>
      </w:r>
      <w:r>
        <w:rPr>
          <w:i/>
          <w:spacing w:val="-1"/>
          <w:sz w:val="17"/>
        </w:rPr>
        <w:t xml:space="preserve"> </w:t>
      </w:r>
      <w:r>
        <w:rPr>
          <w:i/>
          <w:spacing w:val="-2"/>
          <w:sz w:val="17"/>
        </w:rPr>
        <w:t>Comments</w:t>
      </w:r>
      <w:r>
        <w:rPr>
          <w:spacing w:val="-2"/>
          <w:sz w:val="17"/>
        </w:rPr>
        <w:t>.</w:t>
      </w:r>
    </w:p>
    <w:p w:rsidR="00FB0FE6" w:rsidRDefault="00056ECC">
      <w:pPr>
        <w:spacing w:before="23" w:line="268" w:lineRule="auto"/>
        <w:ind w:left="1163"/>
        <w:rPr>
          <w:sz w:val="17"/>
        </w:rPr>
      </w:pPr>
      <w:r>
        <w:rPr>
          <w:sz w:val="17"/>
        </w:rPr>
        <w:t xml:space="preserve">Parliament of Australia. </w:t>
      </w:r>
      <w:hyperlink r:id="rId163">
        <w:r>
          <w:rPr>
            <w:color w:val="0000FF"/>
            <w:sz w:val="17"/>
          </w:rPr>
          <w:t>https://www.aph.gov.au/Parliamentary_Business/Co</w:t>
        </w:r>
      </w:hyperlink>
      <w:r>
        <w:rPr>
          <w:color w:val="0000FF"/>
          <w:sz w:val="17"/>
        </w:rPr>
        <w:t xml:space="preserve"> </w:t>
      </w:r>
      <w:hyperlink r:id="rId164">
        <w:r>
          <w:rPr>
            <w:color w:val="0000FF"/>
            <w:spacing w:val="-2"/>
            <w:sz w:val="17"/>
          </w:rPr>
          <w:t>mmittees/Joint/Public_Accounts_and_Audit/AdminGovGrants/Report/section</w:t>
        </w:r>
      </w:hyperlink>
    </w:p>
    <w:p w:rsidR="00FB0FE6" w:rsidRDefault="00056ECC">
      <w:pPr>
        <w:spacing w:before="1"/>
        <w:ind w:left="1163"/>
        <w:rPr>
          <w:sz w:val="17"/>
        </w:rPr>
      </w:pPr>
      <w:hyperlink r:id="rId165">
        <w:r>
          <w:rPr>
            <w:color w:val="0000FF"/>
            <w:spacing w:val="-2"/>
            <w:sz w:val="17"/>
          </w:rPr>
          <w:t>?id=committees%5C%2Freportjnt%5C%2F024441%5C%2F75612</w:t>
        </w:r>
      </w:hyperlink>
      <w:r>
        <w:rPr>
          <w:spacing w:val="-2"/>
          <w:sz w:val="17"/>
        </w:rPr>
        <w:t>.</w:t>
      </w:r>
    </w:p>
    <w:p w:rsidR="00FB0FE6" w:rsidRDefault="00056ECC">
      <w:pPr>
        <w:tabs>
          <w:tab w:val="left" w:pos="1057"/>
        </w:tabs>
        <w:spacing w:before="158" w:line="268" w:lineRule="auto"/>
        <w:ind w:left="1163" w:right="98" w:hanging="720"/>
        <w:rPr>
          <w:sz w:val="17"/>
        </w:rPr>
      </w:pPr>
      <w:bookmarkStart w:id="267" w:name="_bookmark259"/>
      <w:bookmarkEnd w:id="267"/>
      <w:r>
        <w:rPr>
          <w:rFonts w:ascii="Times New Roman"/>
          <w:sz w:val="17"/>
          <w:u w:val="single"/>
        </w:rPr>
        <w:tab/>
      </w:r>
      <w:r>
        <w:rPr>
          <w:rFonts w:ascii="Times New Roman"/>
          <w:spacing w:val="40"/>
          <w:sz w:val="17"/>
        </w:rPr>
        <w:t xml:space="preserve"> </w:t>
      </w:r>
      <w:r>
        <w:rPr>
          <w:sz w:val="17"/>
        </w:rPr>
        <w:t xml:space="preserve">(2020b). </w:t>
      </w:r>
      <w:proofErr w:type="gramStart"/>
      <w:r>
        <w:rPr>
          <w:i/>
          <w:sz w:val="17"/>
        </w:rPr>
        <w:t>The</w:t>
      </w:r>
      <w:proofErr w:type="gramEnd"/>
      <w:r>
        <w:rPr>
          <w:i/>
          <w:sz w:val="17"/>
        </w:rPr>
        <w:t xml:space="preserve"> Administration of Government Grants</w:t>
      </w:r>
      <w:r>
        <w:rPr>
          <w:sz w:val="17"/>
        </w:rPr>
        <w:t xml:space="preserve">. Commonwealth of </w:t>
      </w:r>
      <w:r>
        <w:rPr>
          <w:spacing w:val="-2"/>
          <w:sz w:val="17"/>
        </w:rPr>
        <w:t xml:space="preserve">Australia. </w:t>
      </w:r>
      <w:hyperlink r:id="rId166">
        <w:r>
          <w:rPr>
            <w:color w:val="0000FF"/>
            <w:spacing w:val="-2"/>
            <w:sz w:val="17"/>
          </w:rPr>
          <w:t>https://www.aph.gov.au/Parliamentary_Business/Committees/Joint</w:t>
        </w:r>
      </w:hyperlink>
    </w:p>
    <w:p w:rsidR="00FB0FE6" w:rsidRDefault="00056ECC">
      <w:pPr>
        <w:ind w:left="1163"/>
        <w:rPr>
          <w:sz w:val="17"/>
        </w:rPr>
      </w:pPr>
      <w:hyperlink r:id="rId167">
        <w:r>
          <w:rPr>
            <w:color w:val="0000FF"/>
            <w:spacing w:val="-2"/>
            <w:sz w:val="17"/>
          </w:rPr>
          <w:t>/</w:t>
        </w:r>
        <w:proofErr w:type="spellStart"/>
        <w:r>
          <w:rPr>
            <w:color w:val="0000FF"/>
            <w:spacing w:val="-2"/>
            <w:sz w:val="17"/>
          </w:rPr>
          <w:t>Public_Accounts_and_Audit</w:t>
        </w:r>
        <w:proofErr w:type="spellEnd"/>
        <w:r>
          <w:rPr>
            <w:color w:val="0000FF"/>
            <w:spacing w:val="-2"/>
            <w:sz w:val="17"/>
          </w:rPr>
          <w:t>/</w:t>
        </w:r>
        <w:proofErr w:type="spellStart"/>
        <w:r>
          <w:rPr>
            <w:color w:val="0000FF"/>
            <w:spacing w:val="-2"/>
            <w:sz w:val="17"/>
          </w:rPr>
          <w:t>AdminGovGrants</w:t>
        </w:r>
        <w:proofErr w:type="spellEnd"/>
        <w:r>
          <w:rPr>
            <w:color w:val="0000FF"/>
            <w:spacing w:val="-2"/>
            <w:sz w:val="17"/>
          </w:rPr>
          <w:t>/Report</w:t>
        </w:r>
      </w:hyperlink>
      <w:r>
        <w:rPr>
          <w:spacing w:val="-2"/>
          <w:sz w:val="17"/>
        </w:rPr>
        <w:t>.</w:t>
      </w:r>
    </w:p>
    <w:p w:rsidR="00FB0FE6" w:rsidRDefault="00056ECC">
      <w:pPr>
        <w:spacing w:before="159" w:line="268" w:lineRule="auto"/>
        <w:ind w:left="1163" w:right="258" w:hanging="720"/>
        <w:rPr>
          <w:sz w:val="17"/>
        </w:rPr>
      </w:pPr>
      <w:bookmarkStart w:id="268" w:name="_bookmark260"/>
      <w:bookmarkEnd w:id="268"/>
      <w:r>
        <w:rPr>
          <w:sz w:val="17"/>
        </w:rPr>
        <w:t>Joyce,</w:t>
      </w:r>
      <w:r>
        <w:rPr>
          <w:spacing w:val="-4"/>
          <w:sz w:val="17"/>
        </w:rPr>
        <w:t xml:space="preserve"> </w:t>
      </w:r>
      <w:r>
        <w:rPr>
          <w:sz w:val="17"/>
        </w:rPr>
        <w:t>B.</w:t>
      </w:r>
      <w:r>
        <w:rPr>
          <w:spacing w:val="-4"/>
          <w:sz w:val="17"/>
        </w:rPr>
        <w:t xml:space="preserve"> </w:t>
      </w:r>
      <w:r>
        <w:rPr>
          <w:sz w:val="17"/>
        </w:rPr>
        <w:t>(2022).</w:t>
      </w:r>
      <w:r>
        <w:rPr>
          <w:spacing w:val="-4"/>
          <w:sz w:val="17"/>
        </w:rPr>
        <w:t xml:space="preserve"> </w:t>
      </w:r>
      <w:r>
        <w:rPr>
          <w:sz w:val="17"/>
        </w:rPr>
        <w:t>“Federal</w:t>
      </w:r>
      <w:r>
        <w:rPr>
          <w:spacing w:val="-4"/>
          <w:sz w:val="17"/>
        </w:rPr>
        <w:t xml:space="preserve"> </w:t>
      </w:r>
      <w:r>
        <w:rPr>
          <w:sz w:val="17"/>
        </w:rPr>
        <w:t>anti-corruption</w:t>
      </w:r>
      <w:r>
        <w:rPr>
          <w:spacing w:val="-4"/>
          <w:sz w:val="17"/>
        </w:rPr>
        <w:t xml:space="preserve"> </w:t>
      </w:r>
      <w:r>
        <w:rPr>
          <w:sz w:val="17"/>
        </w:rPr>
        <w:t>body</w:t>
      </w:r>
      <w:r>
        <w:rPr>
          <w:spacing w:val="-4"/>
          <w:sz w:val="17"/>
        </w:rPr>
        <w:t xml:space="preserve"> </w:t>
      </w:r>
      <w:r>
        <w:rPr>
          <w:sz w:val="17"/>
        </w:rPr>
        <w:t>will</w:t>
      </w:r>
      <w:r>
        <w:rPr>
          <w:spacing w:val="-4"/>
          <w:sz w:val="17"/>
        </w:rPr>
        <w:t xml:space="preserve"> </w:t>
      </w:r>
      <w:r>
        <w:rPr>
          <w:sz w:val="17"/>
        </w:rPr>
        <w:t>manacle</w:t>
      </w:r>
      <w:r>
        <w:rPr>
          <w:spacing w:val="-4"/>
          <w:sz w:val="17"/>
        </w:rPr>
        <w:t xml:space="preserve"> </w:t>
      </w:r>
      <w:r>
        <w:rPr>
          <w:sz w:val="17"/>
        </w:rPr>
        <w:t>political</w:t>
      </w:r>
      <w:r>
        <w:rPr>
          <w:spacing w:val="-4"/>
          <w:sz w:val="17"/>
        </w:rPr>
        <w:t xml:space="preserve"> </w:t>
      </w:r>
      <w:r>
        <w:rPr>
          <w:sz w:val="17"/>
        </w:rPr>
        <w:t>vision:</w:t>
      </w:r>
      <w:r>
        <w:rPr>
          <w:spacing w:val="-4"/>
          <w:sz w:val="17"/>
        </w:rPr>
        <w:t xml:space="preserve"> </w:t>
      </w:r>
      <w:r>
        <w:rPr>
          <w:sz w:val="17"/>
        </w:rPr>
        <w:t xml:space="preserve">Barnaby Joyce”. </w:t>
      </w:r>
      <w:r>
        <w:rPr>
          <w:i/>
          <w:sz w:val="17"/>
        </w:rPr>
        <w:t>Sydney Morning Herald</w:t>
      </w:r>
      <w:r>
        <w:rPr>
          <w:sz w:val="17"/>
        </w:rPr>
        <w:t xml:space="preserve">. </w:t>
      </w:r>
      <w:hyperlink r:id="rId168">
        <w:r>
          <w:rPr>
            <w:color w:val="0000FF"/>
            <w:spacing w:val="-2"/>
            <w:sz w:val="17"/>
          </w:rPr>
          <w:t>https://www.smh.com.au/politics/federal/federal-anti-corruption-body-will-</w:t>
        </w:r>
      </w:hyperlink>
      <w:r>
        <w:rPr>
          <w:color w:val="0000FF"/>
          <w:spacing w:val="-2"/>
          <w:sz w:val="17"/>
        </w:rPr>
        <w:t xml:space="preserve"> </w:t>
      </w:r>
      <w:hyperlink r:id="rId169">
        <w:r>
          <w:rPr>
            <w:color w:val="0000FF"/>
            <w:spacing w:val="-2"/>
            <w:sz w:val="17"/>
          </w:rPr>
          <w:t>manacle-political-vision-barnaby-joyce-20220606-p5arb6.html</w:t>
        </w:r>
      </w:hyperlink>
      <w:r>
        <w:rPr>
          <w:spacing w:val="-2"/>
          <w:sz w:val="17"/>
        </w:rPr>
        <w:t>.</w:t>
      </w:r>
    </w:p>
    <w:p w:rsidR="00FB0FE6" w:rsidRDefault="00056ECC">
      <w:pPr>
        <w:spacing w:before="135" w:line="268" w:lineRule="auto"/>
        <w:ind w:left="1163" w:right="38" w:hanging="720"/>
        <w:rPr>
          <w:sz w:val="17"/>
        </w:rPr>
      </w:pPr>
      <w:bookmarkStart w:id="269" w:name="_bookmark261"/>
      <w:bookmarkEnd w:id="269"/>
      <w:r>
        <w:rPr>
          <w:sz w:val="17"/>
        </w:rPr>
        <w:t>Keane, B. (2018). “Malcolm ‘</w:t>
      </w:r>
      <w:proofErr w:type="spellStart"/>
      <w:r>
        <w:rPr>
          <w:sz w:val="17"/>
        </w:rPr>
        <w:t>Utegate</w:t>
      </w:r>
      <w:proofErr w:type="spellEnd"/>
      <w:r>
        <w:rPr>
          <w:sz w:val="17"/>
        </w:rPr>
        <w:t xml:space="preserve">’ Turnbull no stranger to peculiar grants”. </w:t>
      </w:r>
      <w:r>
        <w:rPr>
          <w:i/>
          <w:sz w:val="17"/>
        </w:rPr>
        <w:t>Crikey</w:t>
      </w:r>
      <w:r>
        <w:rPr>
          <w:sz w:val="17"/>
        </w:rPr>
        <w:t xml:space="preserve">. </w:t>
      </w:r>
      <w:hyperlink r:id="rId170">
        <w:r>
          <w:rPr>
            <w:color w:val="0000FF"/>
            <w:spacing w:val="-2"/>
            <w:sz w:val="17"/>
          </w:rPr>
          <w:t>https://www.crikey.com.au/2018/08/02/malcolm-utegate-turnbull-no-stranger-</w:t>
        </w:r>
      </w:hyperlink>
      <w:r>
        <w:rPr>
          <w:color w:val="0000FF"/>
          <w:spacing w:val="-2"/>
          <w:sz w:val="17"/>
        </w:rPr>
        <w:t xml:space="preserve"> </w:t>
      </w:r>
      <w:hyperlink r:id="rId171">
        <w:r>
          <w:rPr>
            <w:color w:val="0000FF"/>
            <w:spacing w:val="-2"/>
            <w:sz w:val="17"/>
          </w:rPr>
          <w:t>to-peculiar-grants/</w:t>
        </w:r>
      </w:hyperlink>
      <w:r>
        <w:rPr>
          <w:spacing w:val="-2"/>
          <w:sz w:val="17"/>
        </w:rPr>
        <w:t>.</w:t>
      </w:r>
    </w:p>
    <w:p w:rsidR="00FB0FE6" w:rsidRDefault="00056ECC">
      <w:pPr>
        <w:spacing w:before="135" w:line="268" w:lineRule="auto"/>
        <w:ind w:left="1163" w:hanging="720"/>
        <w:rPr>
          <w:sz w:val="17"/>
        </w:rPr>
      </w:pPr>
      <w:bookmarkStart w:id="270" w:name="_bookmark262"/>
      <w:bookmarkEnd w:id="270"/>
      <w:proofErr w:type="spellStart"/>
      <w:r>
        <w:rPr>
          <w:sz w:val="17"/>
        </w:rPr>
        <w:t>Klingensmith</w:t>
      </w:r>
      <w:proofErr w:type="spellEnd"/>
      <w:r>
        <w:rPr>
          <w:sz w:val="17"/>
        </w:rPr>
        <w:t>,</w:t>
      </w:r>
      <w:r>
        <w:rPr>
          <w:spacing w:val="-5"/>
          <w:sz w:val="17"/>
        </w:rPr>
        <w:t xml:space="preserve"> </w:t>
      </w:r>
      <w:r>
        <w:rPr>
          <w:sz w:val="17"/>
        </w:rPr>
        <w:t>J.</w:t>
      </w:r>
      <w:r>
        <w:rPr>
          <w:spacing w:val="-5"/>
          <w:sz w:val="17"/>
        </w:rPr>
        <w:t xml:space="preserve"> </w:t>
      </w:r>
      <w:r>
        <w:rPr>
          <w:sz w:val="17"/>
        </w:rPr>
        <w:t>Z.</w:t>
      </w:r>
      <w:r>
        <w:rPr>
          <w:spacing w:val="-5"/>
          <w:sz w:val="17"/>
        </w:rPr>
        <w:t xml:space="preserve"> </w:t>
      </w:r>
      <w:r>
        <w:rPr>
          <w:sz w:val="17"/>
        </w:rPr>
        <w:t>(2014).</w:t>
      </w:r>
      <w:r>
        <w:rPr>
          <w:spacing w:val="-5"/>
          <w:sz w:val="17"/>
        </w:rPr>
        <w:t xml:space="preserve"> </w:t>
      </w:r>
      <w:r>
        <w:rPr>
          <w:sz w:val="17"/>
        </w:rPr>
        <w:t>“The</w:t>
      </w:r>
      <w:r>
        <w:rPr>
          <w:spacing w:val="-5"/>
          <w:sz w:val="17"/>
        </w:rPr>
        <w:t xml:space="preserve"> </w:t>
      </w:r>
      <w:r>
        <w:rPr>
          <w:sz w:val="17"/>
        </w:rPr>
        <w:t>Political</w:t>
      </w:r>
      <w:r>
        <w:rPr>
          <w:spacing w:val="-5"/>
          <w:sz w:val="17"/>
        </w:rPr>
        <w:t xml:space="preserve"> </w:t>
      </w:r>
      <w:r>
        <w:rPr>
          <w:sz w:val="17"/>
        </w:rPr>
        <w:t>Economy</w:t>
      </w:r>
      <w:r>
        <w:rPr>
          <w:spacing w:val="-5"/>
          <w:sz w:val="17"/>
        </w:rPr>
        <w:t xml:space="preserve"> </w:t>
      </w:r>
      <w:r>
        <w:rPr>
          <w:sz w:val="17"/>
        </w:rPr>
        <w:t>of</w:t>
      </w:r>
      <w:r>
        <w:rPr>
          <w:spacing w:val="-5"/>
          <w:sz w:val="17"/>
        </w:rPr>
        <w:t xml:space="preserve"> </w:t>
      </w:r>
      <w:r>
        <w:rPr>
          <w:sz w:val="17"/>
        </w:rPr>
        <w:t>Pork-Barrel</w:t>
      </w:r>
      <w:r>
        <w:rPr>
          <w:spacing w:val="-5"/>
          <w:sz w:val="17"/>
        </w:rPr>
        <w:t xml:space="preserve"> </w:t>
      </w:r>
      <w:r>
        <w:rPr>
          <w:sz w:val="17"/>
        </w:rPr>
        <w:t>Spending”.</w:t>
      </w:r>
      <w:r>
        <w:rPr>
          <w:spacing w:val="-5"/>
          <w:sz w:val="17"/>
        </w:rPr>
        <w:t xml:space="preserve"> </w:t>
      </w:r>
      <w:r>
        <w:rPr>
          <w:i/>
          <w:sz w:val="17"/>
        </w:rPr>
        <w:t>Graduate Theses, Dissertations, and Problem Reports</w:t>
      </w:r>
      <w:r>
        <w:rPr>
          <w:sz w:val="17"/>
        </w:rPr>
        <w:t>.</w:t>
      </w:r>
    </w:p>
    <w:p w:rsidR="00FB0FE6" w:rsidRDefault="00056ECC">
      <w:pPr>
        <w:spacing w:before="4"/>
        <w:rPr>
          <w:sz w:val="16"/>
        </w:rPr>
      </w:pPr>
      <w:r>
        <w:br w:type="column"/>
      </w:r>
    </w:p>
    <w:p w:rsidR="00FB0FE6" w:rsidRDefault="00056ECC">
      <w:pPr>
        <w:spacing w:line="268" w:lineRule="auto"/>
        <w:ind w:left="1163" w:right="265" w:hanging="720"/>
        <w:rPr>
          <w:sz w:val="17"/>
        </w:rPr>
      </w:pPr>
      <w:bookmarkStart w:id="271" w:name="_bookmark263"/>
      <w:bookmarkEnd w:id="271"/>
      <w:r>
        <w:rPr>
          <w:sz w:val="17"/>
        </w:rPr>
        <w:t>Martin,</w:t>
      </w:r>
      <w:r>
        <w:rPr>
          <w:spacing w:val="-2"/>
          <w:sz w:val="17"/>
        </w:rPr>
        <w:t xml:space="preserve"> </w:t>
      </w:r>
      <w:r>
        <w:rPr>
          <w:sz w:val="17"/>
        </w:rPr>
        <w:t>S.</w:t>
      </w:r>
      <w:r>
        <w:rPr>
          <w:spacing w:val="-2"/>
          <w:sz w:val="17"/>
        </w:rPr>
        <w:t xml:space="preserve"> </w:t>
      </w:r>
      <w:r>
        <w:rPr>
          <w:sz w:val="17"/>
        </w:rPr>
        <w:t>(2020).</w:t>
      </w:r>
      <w:r>
        <w:rPr>
          <w:spacing w:val="-2"/>
          <w:sz w:val="17"/>
        </w:rPr>
        <w:t xml:space="preserve"> </w:t>
      </w:r>
      <w:r>
        <w:rPr>
          <w:sz w:val="17"/>
        </w:rPr>
        <w:t>“Coalition</w:t>
      </w:r>
      <w:r>
        <w:rPr>
          <w:spacing w:val="-2"/>
          <w:sz w:val="17"/>
        </w:rPr>
        <w:t xml:space="preserve"> </w:t>
      </w:r>
      <w:r>
        <w:rPr>
          <w:sz w:val="17"/>
        </w:rPr>
        <w:t>quietly</w:t>
      </w:r>
      <w:r>
        <w:rPr>
          <w:spacing w:val="-2"/>
          <w:sz w:val="17"/>
        </w:rPr>
        <w:t xml:space="preserve"> </w:t>
      </w:r>
      <w:r>
        <w:rPr>
          <w:sz w:val="17"/>
        </w:rPr>
        <w:t>spent</w:t>
      </w:r>
      <w:r>
        <w:rPr>
          <w:spacing w:val="-2"/>
          <w:sz w:val="17"/>
        </w:rPr>
        <w:t xml:space="preserve"> </w:t>
      </w:r>
      <w:r>
        <w:rPr>
          <w:sz w:val="17"/>
        </w:rPr>
        <w:t>another</w:t>
      </w:r>
      <w:r>
        <w:rPr>
          <w:spacing w:val="-2"/>
          <w:sz w:val="17"/>
        </w:rPr>
        <w:t xml:space="preserve"> </w:t>
      </w:r>
      <w:r>
        <w:rPr>
          <w:sz w:val="17"/>
        </w:rPr>
        <w:t>$150m</w:t>
      </w:r>
      <w:r>
        <w:rPr>
          <w:spacing w:val="-2"/>
          <w:sz w:val="17"/>
        </w:rPr>
        <w:t xml:space="preserve"> </w:t>
      </w:r>
      <w:r>
        <w:rPr>
          <w:sz w:val="17"/>
        </w:rPr>
        <w:t>sports</w:t>
      </w:r>
      <w:r>
        <w:rPr>
          <w:spacing w:val="-2"/>
          <w:sz w:val="17"/>
        </w:rPr>
        <w:t xml:space="preserve"> </w:t>
      </w:r>
      <w:r>
        <w:rPr>
          <w:sz w:val="17"/>
        </w:rPr>
        <w:t>grant</w:t>
      </w:r>
      <w:r>
        <w:rPr>
          <w:spacing w:val="-2"/>
          <w:sz w:val="17"/>
        </w:rPr>
        <w:t xml:space="preserve"> </w:t>
      </w:r>
      <w:r>
        <w:rPr>
          <w:sz w:val="17"/>
        </w:rPr>
        <w:t>fund</w:t>
      </w:r>
      <w:r>
        <w:rPr>
          <w:spacing w:val="-2"/>
          <w:sz w:val="17"/>
        </w:rPr>
        <w:t xml:space="preserve"> </w:t>
      </w:r>
      <w:r>
        <w:rPr>
          <w:sz w:val="17"/>
        </w:rPr>
        <w:t xml:space="preserve">during election campaign”. </w:t>
      </w:r>
      <w:r>
        <w:rPr>
          <w:i/>
          <w:sz w:val="17"/>
        </w:rPr>
        <w:t>The Guardian</w:t>
      </w:r>
      <w:r>
        <w:rPr>
          <w:sz w:val="17"/>
        </w:rPr>
        <w:t>.</w:t>
      </w:r>
    </w:p>
    <w:p w:rsidR="00FB0FE6" w:rsidRDefault="00056ECC">
      <w:pPr>
        <w:spacing w:before="1" w:line="268" w:lineRule="auto"/>
        <w:ind w:left="1163" w:right="438"/>
        <w:rPr>
          <w:sz w:val="17"/>
        </w:rPr>
      </w:pPr>
      <w:hyperlink r:id="rId172">
        <w:r>
          <w:rPr>
            <w:color w:val="0000FF"/>
            <w:spacing w:val="-2"/>
            <w:sz w:val="17"/>
          </w:rPr>
          <w:t>https://www.theguardian.com/australia-news/2020/feb/07/coalition-quietly-</w:t>
        </w:r>
      </w:hyperlink>
      <w:r>
        <w:rPr>
          <w:color w:val="0000FF"/>
          <w:spacing w:val="-2"/>
          <w:sz w:val="17"/>
        </w:rPr>
        <w:t xml:space="preserve"> </w:t>
      </w:r>
      <w:hyperlink r:id="rId173">
        <w:r>
          <w:rPr>
            <w:color w:val="0000FF"/>
            <w:spacing w:val="-2"/>
            <w:sz w:val="17"/>
          </w:rPr>
          <w:t>spent-another-150m-sports-grant-fund-during-election-campaign</w:t>
        </w:r>
      </w:hyperlink>
      <w:r>
        <w:rPr>
          <w:spacing w:val="-2"/>
          <w:sz w:val="17"/>
        </w:rPr>
        <w:t>.</w:t>
      </w:r>
    </w:p>
    <w:p w:rsidR="00FB0FE6" w:rsidRDefault="00056ECC">
      <w:pPr>
        <w:spacing w:before="135" w:line="268" w:lineRule="auto"/>
        <w:ind w:left="1163" w:right="243" w:hanging="720"/>
        <w:rPr>
          <w:sz w:val="17"/>
        </w:rPr>
      </w:pPr>
      <w:bookmarkStart w:id="272" w:name="_bookmark264"/>
      <w:bookmarkEnd w:id="272"/>
      <w:r>
        <w:rPr>
          <w:sz w:val="17"/>
        </w:rPr>
        <w:t xml:space="preserve">Middleton, K. (2020). “Government spends ‘unlawful’ billions”. </w:t>
      </w:r>
      <w:r>
        <w:rPr>
          <w:i/>
          <w:sz w:val="17"/>
        </w:rPr>
        <w:t>The Saturday Paper</w:t>
      </w:r>
      <w:r>
        <w:rPr>
          <w:sz w:val="17"/>
        </w:rPr>
        <w:t xml:space="preserve">. </w:t>
      </w:r>
      <w:hyperlink r:id="rId174">
        <w:r>
          <w:rPr>
            <w:color w:val="0000FF"/>
            <w:spacing w:val="-2"/>
            <w:sz w:val="17"/>
          </w:rPr>
          <w:t>https://www.thesaturdaypaper.com.au/news/politics/2020/02/22/government-</w:t>
        </w:r>
      </w:hyperlink>
      <w:r>
        <w:rPr>
          <w:color w:val="0000FF"/>
          <w:spacing w:val="-2"/>
          <w:sz w:val="17"/>
        </w:rPr>
        <w:t xml:space="preserve"> </w:t>
      </w:r>
      <w:hyperlink r:id="rId175">
        <w:r>
          <w:rPr>
            <w:color w:val="0000FF"/>
            <w:spacing w:val="-2"/>
            <w:sz w:val="17"/>
          </w:rPr>
          <w:t>spends-unlawful-billions/15822900009418</w:t>
        </w:r>
      </w:hyperlink>
      <w:r>
        <w:rPr>
          <w:spacing w:val="-2"/>
          <w:sz w:val="17"/>
        </w:rPr>
        <w:t>.</w:t>
      </w:r>
    </w:p>
    <w:p w:rsidR="00FB0FE6" w:rsidRDefault="00056ECC">
      <w:pPr>
        <w:spacing w:before="135" w:line="268" w:lineRule="auto"/>
        <w:ind w:left="1163" w:right="452" w:hanging="720"/>
        <w:rPr>
          <w:sz w:val="17"/>
        </w:rPr>
      </w:pPr>
      <w:bookmarkStart w:id="273" w:name="_bookmark265"/>
      <w:bookmarkEnd w:id="273"/>
      <w:r>
        <w:rPr>
          <w:sz w:val="17"/>
        </w:rPr>
        <w:t>Ng,</w:t>
      </w:r>
      <w:r>
        <w:rPr>
          <w:spacing w:val="-7"/>
          <w:sz w:val="17"/>
        </w:rPr>
        <w:t xml:space="preserve"> </w:t>
      </w:r>
      <w:r>
        <w:rPr>
          <w:sz w:val="17"/>
        </w:rPr>
        <w:t>Y.-F.</w:t>
      </w:r>
      <w:r>
        <w:rPr>
          <w:spacing w:val="-7"/>
          <w:sz w:val="17"/>
        </w:rPr>
        <w:t xml:space="preserve"> </w:t>
      </w:r>
      <w:r>
        <w:rPr>
          <w:sz w:val="17"/>
        </w:rPr>
        <w:t>(2021).</w:t>
      </w:r>
      <w:r>
        <w:rPr>
          <w:spacing w:val="-7"/>
          <w:sz w:val="17"/>
        </w:rPr>
        <w:t xml:space="preserve"> </w:t>
      </w:r>
      <w:r>
        <w:rPr>
          <w:sz w:val="17"/>
        </w:rPr>
        <w:t>“Another</w:t>
      </w:r>
      <w:r>
        <w:rPr>
          <w:spacing w:val="-7"/>
          <w:sz w:val="17"/>
        </w:rPr>
        <w:t xml:space="preserve"> </w:t>
      </w:r>
      <w:r>
        <w:rPr>
          <w:sz w:val="17"/>
        </w:rPr>
        <w:t>day,</w:t>
      </w:r>
      <w:r>
        <w:rPr>
          <w:spacing w:val="-7"/>
          <w:sz w:val="17"/>
        </w:rPr>
        <w:t xml:space="preserve"> </w:t>
      </w:r>
      <w:r>
        <w:rPr>
          <w:sz w:val="17"/>
        </w:rPr>
        <w:t>another</w:t>
      </w:r>
      <w:r>
        <w:rPr>
          <w:spacing w:val="-7"/>
          <w:sz w:val="17"/>
        </w:rPr>
        <w:t xml:space="preserve"> </w:t>
      </w:r>
      <w:r>
        <w:rPr>
          <w:sz w:val="17"/>
        </w:rPr>
        <w:t>rorts</w:t>
      </w:r>
      <w:r>
        <w:rPr>
          <w:spacing w:val="-7"/>
          <w:sz w:val="17"/>
        </w:rPr>
        <w:t xml:space="preserve"> </w:t>
      </w:r>
      <w:r>
        <w:rPr>
          <w:sz w:val="17"/>
        </w:rPr>
        <w:t>scandal</w:t>
      </w:r>
      <w:r>
        <w:rPr>
          <w:spacing w:val="-7"/>
          <w:sz w:val="17"/>
        </w:rPr>
        <w:t xml:space="preserve"> </w:t>
      </w:r>
      <w:r>
        <w:rPr>
          <w:sz w:val="17"/>
        </w:rPr>
        <w:t>–</w:t>
      </w:r>
      <w:r>
        <w:rPr>
          <w:spacing w:val="-7"/>
          <w:sz w:val="17"/>
        </w:rPr>
        <w:t xml:space="preserve"> </w:t>
      </w:r>
      <w:r>
        <w:rPr>
          <w:sz w:val="17"/>
        </w:rPr>
        <w:t>this</w:t>
      </w:r>
      <w:r>
        <w:rPr>
          <w:spacing w:val="-7"/>
          <w:sz w:val="17"/>
        </w:rPr>
        <w:t xml:space="preserve"> </w:t>
      </w:r>
      <w:r>
        <w:rPr>
          <w:sz w:val="17"/>
        </w:rPr>
        <w:t>time</w:t>
      </w:r>
      <w:r>
        <w:rPr>
          <w:spacing w:val="-7"/>
          <w:sz w:val="17"/>
        </w:rPr>
        <w:t xml:space="preserve"> </w:t>
      </w:r>
      <w:r>
        <w:rPr>
          <w:sz w:val="17"/>
        </w:rPr>
        <w:t>with</w:t>
      </w:r>
      <w:r>
        <w:rPr>
          <w:spacing w:val="-7"/>
          <w:sz w:val="17"/>
        </w:rPr>
        <w:t xml:space="preserve"> </w:t>
      </w:r>
      <w:r>
        <w:rPr>
          <w:sz w:val="17"/>
        </w:rPr>
        <w:t>car</w:t>
      </w:r>
      <w:r>
        <w:rPr>
          <w:spacing w:val="-7"/>
          <w:sz w:val="17"/>
        </w:rPr>
        <w:t xml:space="preserve"> </w:t>
      </w:r>
      <w:r>
        <w:rPr>
          <w:sz w:val="17"/>
        </w:rPr>
        <w:t>parks.</w:t>
      </w:r>
      <w:r>
        <w:rPr>
          <w:spacing w:val="-7"/>
          <w:sz w:val="17"/>
        </w:rPr>
        <w:t xml:space="preserve"> </w:t>
      </w:r>
      <w:r>
        <w:rPr>
          <w:sz w:val="17"/>
        </w:rPr>
        <w:t xml:space="preserve">How can we fix the system?” </w:t>
      </w:r>
      <w:r>
        <w:rPr>
          <w:i/>
          <w:sz w:val="17"/>
        </w:rPr>
        <w:t>The Conversation</w:t>
      </w:r>
      <w:r>
        <w:rPr>
          <w:sz w:val="17"/>
        </w:rPr>
        <w:t xml:space="preserve">. </w:t>
      </w:r>
      <w:hyperlink r:id="rId176">
        <w:r>
          <w:rPr>
            <w:color w:val="0000FF"/>
            <w:spacing w:val="-2"/>
            <w:sz w:val="17"/>
          </w:rPr>
          <w:t>https://theconversation.com/another-day-another-rorts-scandal-this-time-</w:t>
        </w:r>
      </w:hyperlink>
      <w:r>
        <w:rPr>
          <w:color w:val="0000FF"/>
          <w:spacing w:val="40"/>
          <w:sz w:val="17"/>
        </w:rPr>
        <w:t xml:space="preserve"> </w:t>
      </w:r>
      <w:hyperlink r:id="rId177">
        <w:r>
          <w:rPr>
            <w:color w:val="0000FF"/>
            <w:spacing w:val="-2"/>
            <w:sz w:val="17"/>
          </w:rPr>
          <w:t>with-car-parks-how-can-we-fix-the-system-163645</w:t>
        </w:r>
      </w:hyperlink>
      <w:r>
        <w:rPr>
          <w:spacing w:val="-2"/>
          <w:sz w:val="17"/>
        </w:rPr>
        <w:t>.</w:t>
      </w:r>
    </w:p>
    <w:p w:rsidR="00FB0FE6" w:rsidRDefault="00056ECC">
      <w:pPr>
        <w:tabs>
          <w:tab w:val="left" w:pos="1057"/>
        </w:tabs>
        <w:spacing w:before="135" w:line="268" w:lineRule="auto"/>
        <w:ind w:left="1163" w:right="563" w:hanging="720"/>
        <w:rPr>
          <w:sz w:val="17"/>
        </w:rPr>
      </w:pPr>
      <w:bookmarkStart w:id="274" w:name="_bookmark266"/>
      <w:bookmarkEnd w:id="274"/>
      <w:r>
        <w:rPr>
          <w:rFonts w:ascii="Times New Roman" w:hAnsi="Times New Roman"/>
          <w:sz w:val="17"/>
          <w:u w:val="single"/>
        </w:rPr>
        <w:tab/>
      </w:r>
      <w:r>
        <w:rPr>
          <w:rFonts w:ascii="Times New Roman" w:hAnsi="Times New Roman"/>
          <w:spacing w:val="40"/>
          <w:sz w:val="17"/>
        </w:rPr>
        <w:t xml:space="preserve"> </w:t>
      </w:r>
      <w:r>
        <w:rPr>
          <w:sz w:val="17"/>
        </w:rPr>
        <w:t>(2022).</w:t>
      </w:r>
      <w:r>
        <w:rPr>
          <w:spacing w:val="-2"/>
          <w:sz w:val="17"/>
        </w:rPr>
        <w:t xml:space="preserve"> </w:t>
      </w:r>
      <w:r>
        <w:rPr>
          <w:sz w:val="17"/>
        </w:rPr>
        <w:t>“What</w:t>
      </w:r>
      <w:r>
        <w:rPr>
          <w:spacing w:val="-2"/>
          <w:sz w:val="17"/>
        </w:rPr>
        <w:t xml:space="preserve"> </w:t>
      </w:r>
      <w:r>
        <w:rPr>
          <w:sz w:val="17"/>
        </w:rPr>
        <w:t>has</w:t>
      </w:r>
      <w:r>
        <w:rPr>
          <w:spacing w:val="-2"/>
          <w:sz w:val="17"/>
        </w:rPr>
        <w:t xml:space="preserve"> </w:t>
      </w:r>
      <w:r>
        <w:rPr>
          <w:sz w:val="17"/>
        </w:rPr>
        <w:t>Labor</w:t>
      </w:r>
      <w:r>
        <w:rPr>
          <w:spacing w:val="-2"/>
          <w:sz w:val="17"/>
        </w:rPr>
        <w:t xml:space="preserve"> </w:t>
      </w:r>
      <w:r>
        <w:rPr>
          <w:sz w:val="17"/>
        </w:rPr>
        <w:t>promised</w:t>
      </w:r>
      <w:r>
        <w:rPr>
          <w:spacing w:val="-2"/>
          <w:sz w:val="17"/>
        </w:rPr>
        <w:t xml:space="preserve"> </w:t>
      </w:r>
      <w:r>
        <w:rPr>
          <w:sz w:val="17"/>
        </w:rPr>
        <w:t>on</w:t>
      </w:r>
      <w:r>
        <w:rPr>
          <w:spacing w:val="-2"/>
          <w:sz w:val="17"/>
        </w:rPr>
        <w:t xml:space="preserve"> </w:t>
      </w:r>
      <w:r>
        <w:rPr>
          <w:sz w:val="17"/>
        </w:rPr>
        <w:t>an</w:t>
      </w:r>
      <w:r>
        <w:rPr>
          <w:spacing w:val="-2"/>
          <w:sz w:val="17"/>
        </w:rPr>
        <w:t xml:space="preserve"> </w:t>
      </w:r>
      <w:r>
        <w:rPr>
          <w:sz w:val="17"/>
        </w:rPr>
        <w:t>integrity</w:t>
      </w:r>
      <w:r>
        <w:rPr>
          <w:spacing w:val="-2"/>
          <w:sz w:val="17"/>
        </w:rPr>
        <w:t xml:space="preserve"> </w:t>
      </w:r>
      <w:r>
        <w:rPr>
          <w:sz w:val="17"/>
        </w:rPr>
        <w:t>commission</w:t>
      </w:r>
      <w:r>
        <w:rPr>
          <w:spacing w:val="-2"/>
          <w:sz w:val="17"/>
        </w:rPr>
        <w:t xml:space="preserve"> </w:t>
      </w:r>
      <w:r>
        <w:rPr>
          <w:sz w:val="17"/>
        </w:rPr>
        <w:t>and</w:t>
      </w:r>
      <w:r>
        <w:rPr>
          <w:spacing w:val="-2"/>
          <w:sz w:val="17"/>
        </w:rPr>
        <w:t xml:space="preserve"> </w:t>
      </w:r>
      <w:r>
        <w:rPr>
          <w:sz w:val="17"/>
        </w:rPr>
        <w:t>can</w:t>
      </w:r>
      <w:r>
        <w:rPr>
          <w:spacing w:val="-2"/>
          <w:sz w:val="17"/>
        </w:rPr>
        <w:t xml:space="preserve"> </w:t>
      </w:r>
      <w:r>
        <w:rPr>
          <w:sz w:val="17"/>
        </w:rPr>
        <w:t xml:space="preserve">it deliver a federal ICAC by Christmas?” </w:t>
      </w:r>
      <w:r>
        <w:rPr>
          <w:i/>
          <w:sz w:val="17"/>
        </w:rPr>
        <w:t>The Conversation</w:t>
      </w:r>
      <w:r>
        <w:rPr>
          <w:sz w:val="17"/>
        </w:rPr>
        <w:t xml:space="preserve">. </w:t>
      </w:r>
      <w:hyperlink r:id="rId178">
        <w:r>
          <w:rPr>
            <w:color w:val="0000FF"/>
            <w:spacing w:val="-2"/>
            <w:sz w:val="17"/>
          </w:rPr>
          <w:t>https://theconversation.com/what-has-labor-promised-on-an-integrity-</w:t>
        </w:r>
      </w:hyperlink>
      <w:r>
        <w:rPr>
          <w:color w:val="0000FF"/>
          <w:spacing w:val="-2"/>
          <w:sz w:val="17"/>
        </w:rPr>
        <w:t xml:space="preserve"> </w:t>
      </w:r>
      <w:hyperlink r:id="rId179">
        <w:r>
          <w:rPr>
            <w:color w:val="0000FF"/>
            <w:spacing w:val="-2"/>
            <w:sz w:val="17"/>
          </w:rPr>
          <w:t>commission-and-can-it-deliver-a-federal-icac-by-christmas-182945</w:t>
        </w:r>
      </w:hyperlink>
      <w:r>
        <w:rPr>
          <w:spacing w:val="-2"/>
          <w:sz w:val="17"/>
        </w:rPr>
        <w:t>.</w:t>
      </w:r>
    </w:p>
    <w:p w:rsidR="00FB0FE6" w:rsidRDefault="00056ECC">
      <w:pPr>
        <w:spacing w:before="136"/>
        <w:ind w:left="443"/>
        <w:rPr>
          <w:sz w:val="17"/>
        </w:rPr>
      </w:pPr>
      <w:bookmarkStart w:id="275" w:name="_bookmark267"/>
      <w:bookmarkEnd w:id="275"/>
      <w:r>
        <w:rPr>
          <w:sz w:val="17"/>
        </w:rPr>
        <w:t>NSW Department</w:t>
      </w:r>
      <w:r>
        <w:rPr>
          <w:spacing w:val="1"/>
          <w:sz w:val="17"/>
        </w:rPr>
        <w:t xml:space="preserve"> </w:t>
      </w:r>
      <w:r>
        <w:rPr>
          <w:sz w:val="17"/>
        </w:rPr>
        <w:t>of Premier</w:t>
      </w:r>
      <w:r>
        <w:rPr>
          <w:spacing w:val="1"/>
          <w:sz w:val="17"/>
        </w:rPr>
        <w:t xml:space="preserve"> </w:t>
      </w:r>
      <w:r>
        <w:rPr>
          <w:sz w:val="17"/>
        </w:rPr>
        <w:t>and</w:t>
      </w:r>
      <w:r>
        <w:rPr>
          <w:spacing w:val="1"/>
          <w:sz w:val="17"/>
        </w:rPr>
        <w:t xml:space="preserve"> </w:t>
      </w:r>
      <w:r>
        <w:rPr>
          <w:sz w:val="17"/>
        </w:rPr>
        <w:t>Cabinet and</w:t>
      </w:r>
      <w:r>
        <w:rPr>
          <w:spacing w:val="1"/>
          <w:sz w:val="17"/>
        </w:rPr>
        <w:t xml:space="preserve"> </w:t>
      </w:r>
      <w:r>
        <w:rPr>
          <w:sz w:val="17"/>
        </w:rPr>
        <w:t>NSW Productivity</w:t>
      </w:r>
      <w:r>
        <w:rPr>
          <w:spacing w:val="1"/>
          <w:sz w:val="17"/>
        </w:rPr>
        <w:t xml:space="preserve"> </w:t>
      </w:r>
      <w:r>
        <w:rPr>
          <w:sz w:val="17"/>
        </w:rPr>
        <w:t>Commission</w:t>
      </w:r>
      <w:r>
        <w:rPr>
          <w:spacing w:val="1"/>
          <w:sz w:val="17"/>
        </w:rPr>
        <w:t xml:space="preserve"> </w:t>
      </w:r>
      <w:r>
        <w:rPr>
          <w:spacing w:val="-2"/>
          <w:sz w:val="17"/>
        </w:rPr>
        <w:t>(2022).</w:t>
      </w:r>
    </w:p>
    <w:p w:rsidR="00FB0FE6" w:rsidRDefault="00056ECC">
      <w:pPr>
        <w:spacing w:before="24" w:line="268" w:lineRule="auto"/>
        <w:ind w:left="1163" w:right="1023"/>
        <w:rPr>
          <w:sz w:val="17"/>
        </w:rPr>
      </w:pPr>
      <w:r>
        <w:rPr>
          <w:i/>
          <w:sz w:val="17"/>
        </w:rPr>
        <w:t>Review of grants administration in NSW</w:t>
      </w:r>
      <w:r>
        <w:rPr>
          <w:sz w:val="17"/>
        </w:rPr>
        <w:t xml:space="preserve">. NSW Government. </w:t>
      </w:r>
      <w:hyperlink r:id="rId180">
        <w:r>
          <w:rPr>
            <w:color w:val="0000FF"/>
            <w:spacing w:val="-2"/>
            <w:sz w:val="17"/>
          </w:rPr>
          <w:t>https://www.dpc.nsw.gov.au/publications/reviews/review-of-grants-</w:t>
        </w:r>
      </w:hyperlink>
      <w:r>
        <w:rPr>
          <w:color w:val="0000FF"/>
          <w:spacing w:val="-2"/>
          <w:sz w:val="17"/>
        </w:rPr>
        <w:t xml:space="preserve"> </w:t>
      </w:r>
      <w:hyperlink r:id="rId181">
        <w:r>
          <w:rPr>
            <w:color w:val="0000FF"/>
            <w:spacing w:val="-2"/>
            <w:sz w:val="17"/>
          </w:rPr>
          <w:t>administration-in-</w:t>
        </w:r>
        <w:proofErr w:type="spellStart"/>
        <w:r>
          <w:rPr>
            <w:color w:val="0000FF"/>
            <w:spacing w:val="-2"/>
            <w:sz w:val="17"/>
          </w:rPr>
          <w:t>nsw</w:t>
        </w:r>
        <w:proofErr w:type="spellEnd"/>
        <w:r>
          <w:rPr>
            <w:color w:val="0000FF"/>
            <w:spacing w:val="-2"/>
            <w:sz w:val="17"/>
          </w:rPr>
          <w:t>/</w:t>
        </w:r>
      </w:hyperlink>
      <w:r>
        <w:rPr>
          <w:spacing w:val="-2"/>
          <w:sz w:val="17"/>
        </w:rPr>
        <w:t>.</w:t>
      </w:r>
    </w:p>
    <w:p w:rsidR="00FB0FE6" w:rsidRDefault="00056ECC">
      <w:pPr>
        <w:spacing w:before="135" w:line="268" w:lineRule="auto"/>
        <w:ind w:left="1163" w:right="399" w:hanging="720"/>
        <w:rPr>
          <w:sz w:val="17"/>
        </w:rPr>
      </w:pPr>
      <w:bookmarkStart w:id="276" w:name="_bookmark268"/>
      <w:bookmarkEnd w:id="276"/>
      <w:r>
        <w:rPr>
          <w:sz w:val="17"/>
        </w:rPr>
        <w:t>NSW</w:t>
      </w:r>
      <w:r>
        <w:rPr>
          <w:spacing w:val="-2"/>
          <w:sz w:val="17"/>
        </w:rPr>
        <w:t xml:space="preserve"> </w:t>
      </w:r>
      <w:r>
        <w:rPr>
          <w:sz w:val="17"/>
        </w:rPr>
        <w:t>Office</w:t>
      </w:r>
      <w:r>
        <w:rPr>
          <w:spacing w:val="-2"/>
          <w:sz w:val="17"/>
        </w:rPr>
        <w:t xml:space="preserve"> </w:t>
      </w:r>
      <w:r>
        <w:rPr>
          <w:sz w:val="17"/>
        </w:rPr>
        <w:t>of</w:t>
      </w:r>
      <w:r>
        <w:rPr>
          <w:spacing w:val="-2"/>
          <w:sz w:val="17"/>
        </w:rPr>
        <w:t xml:space="preserve"> </w:t>
      </w:r>
      <w:r>
        <w:rPr>
          <w:sz w:val="17"/>
        </w:rPr>
        <w:t>Sport</w:t>
      </w:r>
      <w:r>
        <w:rPr>
          <w:spacing w:val="-2"/>
          <w:sz w:val="17"/>
        </w:rPr>
        <w:t xml:space="preserve"> </w:t>
      </w:r>
      <w:r>
        <w:rPr>
          <w:sz w:val="17"/>
        </w:rPr>
        <w:t>(2021a).</w:t>
      </w:r>
      <w:r>
        <w:rPr>
          <w:spacing w:val="-2"/>
          <w:sz w:val="17"/>
        </w:rPr>
        <w:t xml:space="preserve"> </w:t>
      </w:r>
      <w:r>
        <w:rPr>
          <w:i/>
          <w:sz w:val="17"/>
        </w:rPr>
        <w:t>Greater</w:t>
      </w:r>
      <w:r>
        <w:rPr>
          <w:i/>
          <w:spacing w:val="-2"/>
          <w:sz w:val="17"/>
        </w:rPr>
        <w:t xml:space="preserve"> </w:t>
      </w:r>
      <w:r>
        <w:rPr>
          <w:i/>
          <w:sz w:val="17"/>
        </w:rPr>
        <w:t>Cities</w:t>
      </w:r>
      <w:r>
        <w:rPr>
          <w:i/>
          <w:spacing w:val="-2"/>
          <w:sz w:val="17"/>
        </w:rPr>
        <w:t xml:space="preserve"> </w:t>
      </w:r>
      <w:r>
        <w:rPr>
          <w:i/>
          <w:sz w:val="17"/>
        </w:rPr>
        <w:t>and</w:t>
      </w:r>
      <w:r>
        <w:rPr>
          <w:i/>
          <w:spacing w:val="-2"/>
          <w:sz w:val="17"/>
        </w:rPr>
        <w:t xml:space="preserve"> </w:t>
      </w:r>
      <w:r>
        <w:rPr>
          <w:i/>
          <w:sz w:val="17"/>
        </w:rPr>
        <w:t>Regional</w:t>
      </w:r>
      <w:r>
        <w:rPr>
          <w:i/>
          <w:spacing w:val="-2"/>
          <w:sz w:val="17"/>
        </w:rPr>
        <w:t xml:space="preserve"> </w:t>
      </w:r>
      <w:r>
        <w:rPr>
          <w:i/>
          <w:sz w:val="17"/>
        </w:rPr>
        <w:t>Sport</w:t>
      </w:r>
      <w:r>
        <w:rPr>
          <w:i/>
          <w:spacing w:val="-2"/>
          <w:sz w:val="17"/>
        </w:rPr>
        <w:t xml:space="preserve"> </w:t>
      </w:r>
      <w:r>
        <w:rPr>
          <w:i/>
          <w:sz w:val="17"/>
        </w:rPr>
        <w:t>Facility</w:t>
      </w:r>
      <w:r>
        <w:rPr>
          <w:i/>
          <w:spacing w:val="-2"/>
          <w:sz w:val="17"/>
        </w:rPr>
        <w:t xml:space="preserve"> </w:t>
      </w:r>
      <w:r>
        <w:rPr>
          <w:i/>
          <w:sz w:val="17"/>
        </w:rPr>
        <w:t>Fund</w:t>
      </w:r>
      <w:r>
        <w:rPr>
          <w:sz w:val="17"/>
        </w:rPr>
        <w:t>.</w:t>
      </w:r>
      <w:r>
        <w:rPr>
          <w:spacing w:val="-2"/>
          <w:sz w:val="17"/>
        </w:rPr>
        <w:t xml:space="preserve"> </w:t>
      </w:r>
      <w:r>
        <w:rPr>
          <w:sz w:val="17"/>
        </w:rPr>
        <w:t xml:space="preserve">NSW Government. </w:t>
      </w:r>
      <w:hyperlink r:id="rId182">
        <w:r>
          <w:rPr>
            <w:color w:val="0000FF"/>
            <w:sz w:val="17"/>
          </w:rPr>
          <w:t>https://www.sport.nsw.gov.au/sites/default/files/2021-</w:t>
        </w:r>
      </w:hyperlink>
      <w:r>
        <w:rPr>
          <w:color w:val="0000FF"/>
          <w:sz w:val="17"/>
        </w:rPr>
        <w:t xml:space="preserve"> </w:t>
      </w:r>
      <w:hyperlink r:id="rId183">
        <w:r>
          <w:rPr>
            <w:color w:val="0000FF"/>
            <w:spacing w:val="-2"/>
            <w:sz w:val="17"/>
          </w:rPr>
          <w:t>08/greater-cities-sport-facility-fund-guidelines-2021-22.pdf</w:t>
        </w:r>
      </w:hyperlink>
      <w:r>
        <w:rPr>
          <w:spacing w:val="-2"/>
          <w:sz w:val="17"/>
        </w:rPr>
        <w:t>.</w:t>
      </w:r>
    </w:p>
    <w:p w:rsidR="00FB0FE6" w:rsidRDefault="00056ECC">
      <w:pPr>
        <w:tabs>
          <w:tab w:val="left" w:pos="1057"/>
        </w:tabs>
        <w:spacing w:before="135" w:line="268" w:lineRule="auto"/>
        <w:ind w:left="1163" w:right="201" w:hanging="720"/>
        <w:rPr>
          <w:sz w:val="17"/>
        </w:rPr>
      </w:pPr>
      <w:bookmarkStart w:id="277" w:name="_bookmark269"/>
      <w:bookmarkEnd w:id="277"/>
      <w:r>
        <w:rPr>
          <w:rFonts w:ascii="Times New Roman"/>
          <w:sz w:val="17"/>
          <w:u w:val="single"/>
        </w:rPr>
        <w:tab/>
      </w:r>
      <w:r>
        <w:rPr>
          <w:rFonts w:ascii="Times New Roman"/>
          <w:spacing w:val="40"/>
          <w:sz w:val="17"/>
        </w:rPr>
        <w:t xml:space="preserve"> </w:t>
      </w:r>
      <w:r>
        <w:rPr>
          <w:sz w:val="17"/>
        </w:rPr>
        <w:t xml:space="preserve">(2021b). </w:t>
      </w:r>
      <w:r>
        <w:rPr>
          <w:i/>
          <w:sz w:val="17"/>
        </w:rPr>
        <w:t>Greater Cities Sport Facility Fund 2020-21 Recipients</w:t>
      </w:r>
      <w:r>
        <w:rPr>
          <w:sz w:val="17"/>
        </w:rPr>
        <w:t>. NSW Government.</w:t>
      </w:r>
      <w:r>
        <w:rPr>
          <w:spacing w:val="-12"/>
          <w:sz w:val="17"/>
        </w:rPr>
        <w:t xml:space="preserve"> </w:t>
      </w:r>
      <w:hyperlink r:id="rId184">
        <w:r>
          <w:rPr>
            <w:color w:val="0000FF"/>
            <w:sz w:val="17"/>
          </w:rPr>
          <w:t>https://www.sport.nsw.gov.au/grants/greater-cities-sport-facility-</w:t>
        </w:r>
      </w:hyperlink>
      <w:r>
        <w:rPr>
          <w:color w:val="0000FF"/>
          <w:sz w:val="17"/>
        </w:rPr>
        <w:t xml:space="preserve"> </w:t>
      </w:r>
      <w:hyperlink r:id="rId185">
        <w:r>
          <w:rPr>
            <w:color w:val="0000FF"/>
            <w:spacing w:val="-2"/>
            <w:sz w:val="17"/>
          </w:rPr>
          <w:t>fund/2020-21-recipients</w:t>
        </w:r>
      </w:hyperlink>
      <w:r>
        <w:rPr>
          <w:spacing w:val="-2"/>
          <w:sz w:val="17"/>
        </w:rPr>
        <w:t>.</w:t>
      </w:r>
    </w:p>
    <w:p w:rsidR="00FB0FE6" w:rsidRDefault="00FB0FE6">
      <w:pPr>
        <w:spacing w:line="268" w:lineRule="auto"/>
        <w:rPr>
          <w:sz w:val="17"/>
        </w:rPr>
        <w:sectPr w:rsidR="00FB0FE6">
          <w:pgSz w:w="16840" w:h="11910" w:orient="landscape"/>
          <w:pgMar w:top="1340" w:right="1140" w:bottom="1200" w:left="860" w:header="689" w:footer="991" w:gutter="0"/>
          <w:cols w:num="2" w:space="720" w:equalWidth="0">
            <w:col w:w="7015" w:space="648"/>
            <w:col w:w="7177"/>
          </w:cols>
        </w:sectPr>
      </w:pPr>
    </w:p>
    <w:p w:rsidR="00FB0FE6" w:rsidRDefault="00056ECC">
      <w:pPr>
        <w:tabs>
          <w:tab w:val="left" w:pos="8106"/>
          <w:tab w:val="left" w:pos="8720"/>
        </w:tabs>
        <w:spacing w:before="135"/>
        <w:ind w:left="443"/>
        <w:rPr>
          <w:rFonts w:ascii="Times New Roman" w:hAnsi="Times New Roman"/>
          <w:sz w:val="17"/>
        </w:rPr>
      </w:pPr>
      <w:bookmarkStart w:id="278" w:name="_bookmark270"/>
      <w:bookmarkEnd w:id="278"/>
      <w:r>
        <w:rPr>
          <w:sz w:val="17"/>
        </w:rPr>
        <w:t>Leigh,</w:t>
      </w:r>
      <w:r>
        <w:rPr>
          <w:spacing w:val="-1"/>
          <w:sz w:val="17"/>
        </w:rPr>
        <w:t xml:space="preserve"> </w:t>
      </w:r>
      <w:r>
        <w:rPr>
          <w:sz w:val="17"/>
        </w:rPr>
        <w:t>A. (2008). “Bringing home the bacon:</w:t>
      </w:r>
      <w:r>
        <w:rPr>
          <w:spacing w:val="-1"/>
          <w:sz w:val="17"/>
        </w:rPr>
        <w:t xml:space="preserve"> </w:t>
      </w:r>
      <w:r>
        <w:rPr>
          <w:sz w:val="17"/>
        </w:rPr>
        <w:t xml:space="preserve">An empirical analysis of the extent </w:t>
      </w:r>
      <w:r>
        <w:rPr>
          <w:spacing w:val="-5"/>
          <w:sz w:val="17"/>
        </w:rPr>
        <w:t>and</w:t>
      </w:r>
      <w:r>
        <w:rPr>
          <w:sz w:val="17"/>
        </w:rPr>
        <w:tab/>
      </w:r>
      <w:bookmarkStart w:id="279" w:name="_bookmark271"/>
      <w:bookmarkEnd w:id="279"/>
      <w:r>
        <w:rPr>
          <w:rFonts w:ascii="Times New Roman" w:hAnsi="Times New Roman"/>
          <w:sz w:val="17"/>
          <w:u w:val="single"/>
        </w:rPr>
        <w:tab/>
      </w:r>
    </w:p>
    <w:p w:rsidR="00FB0FE6" w:rsidRDefault="00056ECC">
      <w:pPr>
        <w:spacing w:before="24"/>
        <w:ind w:left="1163"/>
        <w:rPr>
          <w:sz w:val="17"/>
        </w:rPr>
      </w:pPr>
      <w:proofErr w:type="gramStart"/>
      <w:r>
        <w:rPr>
          <w:sz w:val="17"/>
        </w:rPr>
        <w:t>effects</w:t>
      </w:r>
      <w:proofErr w:type="gramEnd"/>
      <w:r>
        <w:rPr>
          <w:spacing w:val="-2"/>
          <w:sz w:val="17"/>
        </w:rPr>
        <w:t xml:space="preserve"> </w:t>
      </w:r>
      <w:r>
        <w:rPr>
          <w:sz w:val="17"/>
        </w:rPr>
        <w:t>of</w:t>
      </w:r>
      <w:r>
        <w:rPr>
          <w:spacing w:val="-2"/>
          <w:sz w:val="17"/>
        </w:rPr>
        <w:t xml:space="preserve"> </w:t>
      </w:r>
      <w:r>
        <w:rPr>
          <w:sz w:val="17"/>
        </w:rPr>
        <w:t>pork-barreling</w:t>
      </w:r>
      <w:r>
        <w:rPr>
          <w:spacing w:val="-2"/>
          <w:sz w:val="17"/>
        </w:rPr>
        <w:t xml:space="preserve"> </w:t>
      </w:r>
      <w:r>
        <w:rPr>
          <w:sz w:val="17"/>
        </w:rPr>
        <w:t>in</w:t>
      </w:r>
      <w:r>
        <w:rPr>
          <w:spacing w:val="-2"/>
          <w:sz w:val="17"/>
        </w:rPr>
        <w:t xml:space="preserve"> </w:t>
      </w:r>
      <w:r>
        <w:rPr>
          <w:sz w:val="17"/>
        </w:rPr>
        <w:t>Australian</w:t>
      </w:r>
      <w:r>
        <w:rPr>
          <w:spacing w:val="-2"/>
          <w:sz w:val="17"/>
        </w:rPr>
        <w:t xml:space="preserve"> </w:t>
      </w:r>
      <w:r>
        <w:rPr>
          <w:sz w:val="17"/>
        </w:rPr>
        <w:t>politics”.</w:t>
      </w:r>
      <w:r>
        <w:rPr>
          <w:spacing w:val="-2"/>
          <w:sz w:val="17"/>
        </w:rPr>
        <w:t xml:space="preserve"> </w:t>
      </w:r>
      <w:r>
        <w:rPr>
          <w:i/>
          <w:sz w:val="17"/>
        </w:rPr>
        <w:t>Public</w:t>
      </w:r>
      <w:r>
        <w:rPr>
          <w:i/>
          <w:spacing w:val="-2"/>
          <w:sz w:val="17"/>
        </w:rPr>
        <w:t xml:space="preserve"> </w:t>
      </w:r>
      <w:r>
        <w:rPr>
          <w:i/>
          <w:sz w:val="17"/>
        </w:rPr>
        <w:t>Choice</w:t>
      </w:r>
      <w:r>
        <w:rPr>
          <w:i/>
          <w:spacing w:val="1"/>
          <w:sz w:val="17"/>
        </w:rPr>
        <w:t xml:space="preserve"> </w:t>
      </w:r>
      <w:r>
        <w:rPr>
          <w:spacing w:val="-2"/>
          <w:sz w:val="17"/>
        </w:rPr>
        <w:t>137.1,</w:t>
      </w:r>
    </w:p>
    <w:p w:rsidR="00FB0FE6" w:rsidRDefault="00056ECC">
      <w:pPr>
        <w:spacing w:before="24"/>
        <w:ind w:left="1163"/>
        <w:rPr>
          <w:sz w:val="17"/>
        </w:rPr>
      </w:pPr>
      <w:r>
        <w:rPr>
          <w:sz w:val="17"/>
        </w:rPr>
        <w:t>pp.</w:t>
      </w:r>
      <w:r>
        <w:rPr>
          <w:spacing w:val="16"/>
          <w:sz w:val="17"/>
        </w:rPr>
        <w:t xml:space="preserve"> </w:t>
      </w:r>
      <w:r>
        <w:rPr>
          <w:sz w:val="17"/>
        </w:rPr>
        <w:t>279–299.</w:t>
      </w:r>
      <w:r>
        <w:rPr>
          <w:spacing w:val="22"/>
          <w:sz w:val="17"/>
        </w:rPr>
        <w:t xml:space="preserve"> </w:t>
      </w:r>
      <w:proofErr w:type="spellStart"/>
      <w:r>
        <w:rPr>
          <w:sz w:val="13"/>
        </w:rPr>
        <w:t>DOI</w:t>
      </w:r>
      <w:proofErr w:type="spellEnd"/>
      <w:r>
        <w:rPr>
          <w:sz w:val="17"/>
        </w:rPr>
        <w:t>:</w:t>
      </w:r>
      <w:r>
        <w:rPr>
          <w:spacing w:val="17"/>
          <w:sz w:val="17"/>
        </w:rPr>
        <w:t xml:space="preserve"> </w:t>
      </w:r>
      <w:hyperlink r:id="rId186">
        <w:r>
          <w:rPr>
            <w:sz w:val="17"/>
          </w:rPr>
          <w:t>10.1007/s11127-008-9327-</w:t>
        </w:r>
        <w:r>
          <w:rPr>
            <w:spacing w:val="-5"/>
            <w:sz w:val="17"/>
          </w:rPr>
          <w:t>5.</w:t>
        </w:r>
      </w:hyperlink>
    </w:p>
    <w:p w:rsidR="00FB0FE6" w:rsidRDefault="00056ECC">
      <w:pPr>
        <w:spacing w:before="135" w:line="268" w:lineRule="auto"/>
        <w:ind w:left="66" w:right="162"/>
        <w:rPr>
          <w:sz w:val="17"/>
        </w:rPr>
      </w:pPr>
      <w:r>
        <w:br w:type="column"/>
      </w:r>
      <w:r>
        <w:rPr>
          <w:sz w:val="17"/>
        </w:rPr>
        <w:t>(2021c).</w:t>
      </w:r>
      <w:r>
        <w:rPr>
          <w:spacing w:val="-4"/>
          <w:sz w:val="17"/>
        </w:rPr>
        <w:t xml:space="preserve"> </w:t>
      </w:r>
      <w:r>
        <w:rPr>
          <w:i/>
          <w:sz w:val="17"/>
        </w:rPr>
        <w:t>Regional</w:t>
      </w:r>
      <w:r>
        <w:rPr>
          <w:i/>
          <w:spacing w:val="-4"/>
          <w:sz w:val="17"/>
        </w:rPr>
        <w:t xml:space="preserve"> </w:t>
      </w:r>
      <w:r>
        <w:rPr>
          <w:i/>
          <w:sz w:val="17"/>
        </w:rPr>
        <w:t>Sport</w:t>
      </w:r>
      <w:r>
        <w:rPr>
          <w:i/>
          <w:spacing w:val="-4"/>
          <w:sz w:val="17"/>
        </w:rPr>
        <w:t xml:space="preserve"> </w:t>
      </w:r>
      <w:r>
        <w:rPr>
          <w:i/>
          <w:sz w:val="17"/>
        </w:rPr>
        <w:t>Facility</w:t>
      </w:r>
      <w:r>
        <w:rPr>
          <w:i/>
          <w:spacing w:val="-4"/>
          <w:sz w:val="17"/>
        </w:rPr>
        <w:t xml:space="preserve"> </w:t>
      </w:r>
      <w:r>
        <w:rPr>
          <w:i/>
          <w:sz w:val="17"/>
        </w:rPr>
        <w:t>Fund</w:t>
      </w:r>
      <w:r>
        <w:rPr>
          <w:i/>
          <w:spacing w:val="-4"/>
          <w:sz w:val="17"/>
        </w:rPr>
        <w:t xml:space="preserve"> </w:t>
      </w:r>
      <w:r>
        <w:rPr>
          <w:i/>
          <w:sz w:val="17"/>
        </w:rPr>
        <w:t>2020-21</w:t>
      </w:r>
      <w:r>
        <w:rPr>
          <w:i/>
          <w:spacing w:val="-4"/>
          <w:sz w:val="17"/>
        </w:rPr>
        <w:t xml:space="preserve"> </w:t>
      </w:r>
      <w:r>
        <w:rPr>
          <w:i/>
          <w:sz w:val="17"/>
        </w:rPr>
        <w:t>Recipients</w:t>
      </w:r>
      <w:r>
        <w:rPr>
          <w:sz w:val="17"/>
        </w:rPr>
        <w:t>.</w:t>
      </w:r>
      <w:r>
        <w:rPr>
          <w:spacing w:val="-4"/>
          <w:sz w:val="17"/>
        </w:rPr>
        <w:t xml:space="preserve"> </w:t>
      </w:r>
      <w:r>
        <w:rPr>
          <w:sz w:val="17"/>
        </w:rPr>
        <w:t>NSW</w:t>
      </w:r>
      <w:r>
        <w:rPr>
          <w:spacing w:val="-4"/>
          <w:sz w:val="17"/>
        </w:rPr>
        <w:t xml:space="preserve"> </w:t>
      </w:r>
      <w:r>
        <w:rPr>
          <w:sz w:val="17"/>
        </w:rPr>
        <w:t xml:space="preserve">Government. </w:t>
      </w:r>
      <w:hyperlink r:id="rId187">
        <w:r>
          <w:rPr>
            <w:color w:val="0000FF"/>
            <w:spacing w:val="-2"/>
            <w:sz w:val="17"/>
          </w:rPr>
          <w:t>https://www.sport.nsw.gov.au/regional-sport-facility-fund/regional-sport-</w:t>
        </w:r>
      </w:hyperlink>
      <w:r>
        <w:rPr>
          <w:color w:val="0000FF"/>
          <w:spacing w:val="40"/>
          <w:sz w:val="17"/>
        </w:rPr>
        <w:t xml:space="preserve">  </w:t>
      </w:r>
      <w:hyperlink r:id="rId188">
        <w:r>
          <w:rPr>
            <w:color w:val="0000FF"/>
            <w:spacing w:val="-2"/>
            <w:sz w:val="17"/>
          </w:rPr>
          <w:t>facility-fund-2020-21-recipients</w:t>
        </w:r>
      </w:hyperlink>
      <w:r>
        <w:rPr>
          <w:spacing w:val="-2"/>
          <w:sz w:val="17"/>
        </w:rPr>
        <w:t>.</w:t>
      </w:r>
    </w:p>
    <w:p w:rsidR="00FB0FE6" w:rsidRDefault="00FB0FE6">
      <w:pPr>
        <w:spacing w:line="268" w:lineRule="auto"/>
        <w:rPr>
          <w:sz w:val="17"/>
        </w:rPr>
        <w:sectPr w:rsidR="00FB0FE6">
          <w:type w:val="continuous"/>
          <w:pgSz w:w="16840" w:h="11910" w:orient="landscape"/>
          <w:pgMar w:top="1340" w:right="1140" w:bottom="280" w:left="860" w:header="689" w:footer="991" w:gutter="0"/>
          <w:cols w:num="2" w:space="720" w:equalWidth="0">
            <w:col w:w="8721" w:space="40"/>
            <w:col w:w="6079"/>
          </w:cols>
        </w:sectPr>
      </w:pPr>
    </w:p>
    <w:p w:rsidR="00FB0FE6" w:rsidRDefault="00056ECC">
      <w:pPr>
        <w:spacing w:before="135" w:line="268" w:lineRule="auto"/>
        <w:ind w:left="1163" w:hanging="720"/>
        <w:rPr>
          <w:sz w:val="17"/>
        </w:rPr>
      </w:pPr>
      <w:bookmarkStart w:id="280" w:name="_bookmark272"/>
      <w:bookmarkEnd w:id="280"/>
      <w:r>
        <w:rPr>
          <w:sz w:val="17"/>
        </w:rPr>
        <w:t>Leigh,</w:t>
      </w:r>
      <w:r>
        <w:rPr>
          <w:spacing w:val="-4"/>
          <w:sz w:val="17"/>
        </w:rPr>
        <w:t xml:space="preserve"> </w:t>
      </w:r>
      <w:r>
        <w:rPr>
          <w:sz w:val="17"/>
        </w:rPr>
        <w:t>A.</w:t>
      </w:r>
      <w:r>
        <w:rPr>
          <w:spacing w:val="-4"/>
          <w:sz w:val="17"/>
        </w:rPr>
        <w:t xml:space="preserve"> </w:t>
      </w:r>
      <w:r>
        <w:rPr>
          <w:sz w:val="17"/>
        </w:rPr>
        <w:t>and</w:t>
      </w:r>
      <w:r>
        <w:rPr>
          <w:spacing w:val="-4"/>
          <w:sz w:val="17"/>
        </w:rPr>
        <w:t xml:space="preserve"> </w:t>
      </w:r>
      <w:r>
        <w:rPr>
          <w:sz w:val="17"/>
        </w:rPr>
        <w:t>McAllister,</w:t>
      </w:r>
      <w:r>
        <w:rPr>
          <w:spacing w:val="-4"/>
          <w:sz w:val="17"/>
        </w:rPr>
        <w:t xml:space="preserve"> </w:t>
      </w:r>
      <w:r>
        <w:rPr>
          <w:sz w:val="17"/>
        </w:rPr>
        <w:t>I.</w:t>
      </w:r>
      <w:r>
        <w:rPr>
          <w:spacing w:val="-4"/>
          <w:sz w:val="17"/>
        </w:rPr>
        <w:t xml:space="preserve"> </w:t>
      </w:r>
      <w:r>
        <w:rPr>
          <w:sz w:val="17"/>
        </w:rPr>
        <w:t>(2021).</w:t>
      </w:r>
      <w:r>
        <w:rPr>
          <w:spacing w:val="-4"/>
          <w:sz w:val="17"/>
        </w:rPr>
        <w:t xml:space="preserve"> </w:t>
      </w:r>
      <w:r>
        <w:rPr>
          <w:sz w:val="17"/>
        </w:rPr>
        <w:t>“Political</w:t>
      </w:r>
      <w:r>
        <w:rPr>
          <w:spacing w:val="-4"/>
          <w:sz w:val="17"/>
        </w:rPr>
        <w:t xml:space="preserve"> </w:t>
      </w:r>
      <w:r>
        <w:rPr>
          <w:sz w:val="17"/>
        </w:rPr>
        <w:t>Gold:</w:t>
      </w:r>
      <w:r>
        <w:rPr>
          <w:spacing w:val="-4"/>
          <w:sz w:val="17"/>
        </w:rPr>
        <w:t xml:space="preserve"> </w:t>
      </w:r>
      <w:r>
        <w:rPr>
          <w:sz w:val="17"/>
        </w:rPr>
        <w:t>The</w:t>
      </w:r>
      <w:r>
        <w:rPr>
          <w:spacing w:val="-4"/>
          <w:sz w:val="17"/>
        </w:rPr>
        <w:t xml:space="preserve"> </w:t>
      </w:r>
      <w:r>
        <w:rPr>
          <w:sz w:val="17"/>
        </w:rPr>
        <w:t>Australian</w:t>
      </w:r>
      <w:r>
        <w:rPr>
          <w:spacing w:val="-4"/>
          <w:sz w:val="17"/>
        </w:rPr>
        <w:t xml:space="preserve"> </w:t>
      </w:r>
      <w:r>
        <w:rPr>
          <w:sz w:val="17"/>
        </w:rPr>
        <w:t>Sports</w:t>
      </w:r>
      <w:r>
        <w:rPr>
          <w:spacing w:val="-4"/>
          <w:sz w:val="17"/>
        </w:rPr>
        <w:t xml:space="preserve"> </w:t>
      </w:r>
      <w:r>
        <w:rPr>
          <w:sz w:val="17"/>
        </w:rPr>
        <w:t xml:space="preserve">Grants Scandal”. </w:t>
      </w:r>
      <w:r>
        <w:rPr>
          <w:i/>
          <w:sz w:val="17"/>
        </w:rPr>
        <w:t>Political Studies</w:t>
      </w:r>
      <w:r>
        <w:rPr>
          <w:sz w:val="17"/>
        </w:rPr>
        <w:t xml:space="preserve">. </w:t>
      </w:r>
      <w:proofErr w:type="spellStart"/>
      <w:r>
        <w:rPr>
          <w:sz w:val="13"/>
        </w:rPr>
        <w:t>DOI</w:t>
      </w:r>
      <w:proofErr w:type="spellEnd"/>
      <w:r>
        <w:rPr>
          <w:sz w:val="17"/>
        </w:rPr>
        <w:t xml:space="preserve">: </w:t>
      </w:r>
      <w:hyperlink r:id="rId189">
        <w:r>
          <w:rPr>
            <w:sz w:val="17"/>
          </w:rPr>
          <w:t>10.1177/00323217211057434.</w:t>
        </w:r>
      </w:hyperlink>
      <w:r>
        <w:rPr>
          <w:sz w:val="17"/>
        </w:rPr>
        <w:t xml:space="preserve"> </w:t>
      </w:r>
      <w:hyperlink r:id="rId190">
        <w:r>
          <w:rPr>
            <w:color w:val="0000FF"/>
            <w:spacing w:val="-2"/>
            <w:sz w:val="17"/>
          </w:rPr>
          <w:t>https://journals.sagepub.com/doi/pdf/10.1177/00323217211057434</w:t>
        </w:r>
      </w:hyperlink>
      <w:r>
        <w:rPr>
          <w:spacing w:val="-2"/>
          <w:sz w:val="17"/>
        </w:rPr>
        <w:t>.</w:t>
      </w:r>
    </w:p>
    <w:p w:rsidR="00FB0FE6" w:rsidRDefault="00056ECC">
      <w:pPr>
        <w:spacing w:before="136" w:line="268" w:lineRule="auto"/>
        <w:ind w:left="1163" w:right="38" w:hanging="720"/>
        <w:rPr>
          <w:sz w:val="17"/>
        </w:rPr>
      </w:pPr>
      <w:bookmarkStart w:id="281" w:name="_bookmark273"/>
      <w:bookmarkEnd w:id="281"/>
      <w:r>
        <w:rPr>
          <w:sz w:val="17"/>
        </w:rPr>
        <w:t xml:space="preserve">Longstaff, S. (2022). </w:t>
      </w:r>
      <w:r>
        <w:rPr>
          <w:i/>
          <w:sz w:val="17"/>
        </w:rPr>
        <w:t>On The Ethics of Pork-Barrelling</w:t>
      </w:r>
      <w:r>
        <w:rPr>
          <w:sz w:val="17"/>
        </w:rPr>
        <w:t xml:space="preserve">. Report for Independent Commission </w:t>
      </w:r>
      <w:proofErr w:type="gramStart"/>
      <w:r>
        <w:rPr>
          <w:sz w:val="17"/>
        </w:rPr>
        <w:t>Against</w:t>
      </w:r>
      <w:proofErr w:type="gramEnd"/>
      <w:r>
        <w:rPr>
          <w:sz w:val="17"/>
        </w:rPr>
        <w:t xml:space="preserve"> Corruption NSW. </w:t>
      </w:r>
      <w:hyperlink r:id="rId191">
        <w:r>
          <w:rPr>
            <w:color w:val="0000FF"/>
            <w:spacing w:val="-2"/>
            <w:sz w:val="17"/>
          </w:rPr>
          <w:t>https://www.icac.nsw.gov.au/investigations/past-</w:t>
        </w:r>
      </w:hyperlink>
      <w:r>
        <w:rPr>
          <w:color w:val="0000FF"/>
          <w:spacing w:val="-2"/>
          <w:sz w:val="17"/>
        </w:rPr>
        <w:t xml:space="preserve"> </w:t>
      </w:r>
      <w:hyperlink r:id="rId192">
        <w:r>
          <w:rPr>
            <w:color w:val="0000FF"/>
            <w:spacing w:val="-2"/>
            <w:sz w:val="17"/>
          </w:rPr>
          <w:t>investigations/2022/investigation-into-pork-barrelling--operation-jersey-</w:t>
        </w:r>
      </w:hyperlink>
      <w:r>
        <w:rPr>
          <w:spacing w:val="-2"/>
          <w:sz w:val="17"/>
        </w:rPr>
        <w:t>.</w:t>
      </w:r>
    </w:p>
    <w:p w:rsidR="00FB0FE6" w:rsidRDefault="00056ECC">
      <w:pPr>
        <w:spacing w:before="135" w:line="268" w:lineRule="auto"/>
        <w:ind w:left="1163" w:right="168" w:hanging="720"/>
        <w:rPr>
          <w:sz w:val="17"/>
        </w:rPr>
      </w:pPr>
      <w:r>
        <w:br w:type="column"/>
      </w:r>
      <w:bookmarkStart w:id="282" w:name="_bookmark274"/>
      <w:bookmarkEnd w:id="282"/>
      <w:r>
        <w:rPr>
          <w:sz w:val="17"/>
        </w:rPr>
        <w:t xml:space="preserve">OECD (2015). </w:t>
      </w:r>
      <w:r>
        <w:rPr>
          <w:i/>
          <w:sz w:val="17"/>
        </w:rPr>
        <w:t>Consequences of Corruption at the Sector Level and Implications for Economic</w:t>
      </w:r>
      <w:r>
        <w:rPr>
          <w:i/>
          <w:spacing w:val="-7"/>
          <w:sz w:val="17"/>
        </w:rPr>
        <w:t xml:space="preserve"> </w:t>
      </w:r>
      <w:r>
        <w:rPr>
          <w:i/>
          <w:sz w:val="17"/>
        </w:rPr>
        <w:t>Growth</w:t>
      </w:r>
      <w:r>
        <w:rPr>
          <w:i/>
          <w:spacing w:val="-7"/>
          <w:sz w:val="17"/>
        </w:rPr>
        <w:t xml:space="preserve"> </w:t>
      </w:r>
      <w:r>
        <w:rPr>
          <w:i/>
          <w:sz w:val="17"/>
        </w:rPr>
        <w:t>and</w:t>
      </w:r>
      <w:r>
        <w:rPr>
          <w:i/>
          <w:spacing w:val="-7"/>
          <w:sz w:val="17"/>
        </w:rPr>
        <w:t xml:space="preserve"> </w:t>
      </w:r>
      <w:r>
        <w:rPr>
          <w:i/>
          <w:sz w:val="17"/>
        </w:rPr>
        <w:t>Development</w:t>
      </w:r>
      <w:r>
        <w:rPr>
          <w:sz w:val="17"/>
        </w:rPr>
        <w:t>.</w:t>
      </w:r>
      <w:r>
        <w:rPr>
          <w:spacing w:val="-7"/>
          <w:sz w:val="17"/>
        </w:rPr>
        <w:t xml:space="preserve"> </w:t>
      </w:r>
      <w:r>
        <w:rPr>
          <w:sz w:val="17"/>
        </w:rPr>
        <w:t>Organisation</w:t>
      </w:r>
      <w:r>
        <w:rPr>
          <w:spacing w:val="-7"/>
          <w:sz w:val="17"/>
        </w:rPr>
        <w:t xml:space="preserve"> </w:t>
      </w:r>
      <w:r>
        <w:rPr>
          <w:sz w:val="17"/>
        </w:rPr>
        <w:t>for</w:t>
      </w:r>
      <w:r>
        <w:rPr>
          <w:spacing w:val="-7"/>
          <w:sz w:val="17"/>
        </w:rPr>
        <w:t xml:space="preserve"> </w:t>
      </w:r>
      <w:r>
        <w:rPr>
          <w:sz w:val="17"/>
        </w:rPr>
        <w:t>Economic</w:t>
      </w:r>
      <w:r>
        <w:rPr>
          <w:spacing w:val="-7"/>
          <w:sz w:val="17"/>
        </w:rPr>
        <w:t xml:space="preserve"> </w:t>
      </w:r>
      <w:r>
        <w:rPr>
          <w:sz w:val="17"/>
        </w:rPr>
        <w:t xml:space="preserve">Co-operation and Development. </w:t>
      </w:r>
      <w:hyperlink r:id="rId193">
        <w:r>
          <w:rPr>
            <w:color w:val="0000FF"/>
            <w:sz w:val="17"/>
          </w:rPr>
          <w:t>https://www.oecd.org/corruption/consequences-of-</w:t>
        </w:r>
      </w:hyperlink>
      <w:r>
        <w:rPr>
          <w:color w:val="0000FF"/>
          <w:sz w:val="17"/>
        </w:rPr>
        <w:t xml:space="preserve"> </w:t>
      </w:r>
      <w:hyperlink r:id="rId194">
        <w:r>
          <w:rPr>
            <w:color w:val="0000FF"/>
            <w:spacing w:val="-2"/>
            <w:sz w:val="17"/>
          </w:rPr>
          <w:t>corruption-at-the-sector-level-and-implications-for-economic-growth-and-</w:t>
        </w:r>
      </w:hyperlink>
      <w:r>
        <w:rPr>
          <w:color w:val="0000FF"/>
          <w:spacing w:val="40"/>
          <w:sz w:val="17"/>
        </w:rPr>
        <w:t xml:space="preserve"> </w:t>
      </w:r>
      <w:hyperlink r:id="rId195">
        <w:r>
          <w:rPr>
            <w:color w:val="0000FF"/>
            <w:spacing w:val="-2"/>
            <w:sz w:val="17"/>
          </w:rPr>
          <w:t>development-9789264230781-en.htm</w:t>
        </w:r>
      </w:hyperlink>
      <w:r>
        <w:rPr>
          <w:spacing w:val="-2"/>
          <w:sz w:val="17"/>
        </w:rPr>
        <w:t>.</w:t>
      </w:r>
    </w:p>
    <w:p w:rsidR="00FB0FE6" w:rsidRDefault="00FB0FE6">
      <w:pPr>
        <w:spacing w:line="268" w:lineRule="auto"/>
        <w:rPr>
          <w:sz w:val="17"/>
        </w:rPr>
        <w:sectPr w:rsidR="00FB0FE6">
          <w:type w:val="continuous"/>
          <w:pgSz w:w="16840" w:h="11910" w:orient="landscape"/>
          <w:pgMar w:top="1340" w:right="1140" w:bottom="280" w:left="860" w:header="689" w:footer="991" w:gutter="0"/>
          <w:cols w:num="2" w:space="720" w:equalWidth="0">
            <w:col w:w="6633" w:space="1030"/>
            <w:col w:w="7177"/>
          </w:cols>
        </w:sectPr>
      </w:pPr>
    </w:p>
    <w:p w:rsidR="00FB0FE6" w:rsidRDefault="00FB0FE6">
      <w:pPr>
        <w:pStyle w:val="BodyText"/>
        <w:spacing w:before="4"/>
        <w:rPr>
          <w:sz w:val="16"/>
        </w:rPr>
      </w:pPr>
    </w:p>
    <w:p w:rsidR="00FB0FE6" w:rsidRDefault="00056ECC">
      <w:pPr>
        <w:spacing w:line="268" w:lineRule="auto"/>
        <w:ind w:left="1163" w:right="433" w:hanging="720"/>
        <w:rPr>
          <w:sz w:val="17"/>
        </w:rPr>
      </w:pPr>
      <w:bookmarkStart w:id="283" w:name="_bookmark275"/>
      <w:bookmarkEnd w:id="283"/>
      <w:r>
        <w:rPr>
          <w:sz w:val="17"/>
        </w:rPr>
        <w:t xml:space="preserve">OECD (2022). </w:t>
      </w:r>
      <w:r>
        <w:rPr>
          <w:i/>
          <w:sz w:val="17"/>
        </w:rPr>
        <w:t>Fiscal Federalism</w:t>
      </w:r>
      <w:r>
        <w:rPr>
          <w:sz w:val="17"/>
        </w:rPr>
        <w:t>. Organisation for Economic Co-operation and Development.</w:t>
      </w:r>
      <w:r>
        <w:rPr>
          <w:spacing w:val="-12"/>
          <w:sz w:val="17"/>
        </w:rPr>
        <w:t xml:space="preserve"> </w:t>
      </w:r>
      <w:hyperlink r:id="rId196">
        <w:r>
          <w:rPr>
            <w:color w:val="0000FF"/>
            <w:sz w:val="17"/>
          </w:rPr>
          <w:t>https://read.oecd-ilibrary.org/economics/fiscal-federalism-</w:t>
        </w:r>
      </w:hyperlink>
      <w:r>
        <w:rPr>
          <w:color w:val="0000FF"/>
          <w:sz w:val="17"/>
        </w:rPr>
        <w:t xml:space="preserve"> </w:t>
      </w:r>
      <w:hyperlink r:id="rId197">
        <w:r>
          <w:rPr>
            <w:color w:val="0000FF"/>
            <w:spacing w:val="-2"/>
            <w:sz w:val="17"/>
          </w:rPr>
          <w:t>2022_201c75b6-en</w:t>
        </w:r>
      </w:hyperlink>
      <w:r>
        <w:rPr>
          <w:spacing w:val="-2"/>
          <w:sz w:val="17"/>
        </w:rPr>
        <w:t>.</w:t>
      </w:r>
    </w:p>
    <w:p w:rsidR="00FB0FE6" w:rsidRDefault="00056ECC">
      <w:pPr>
        <w:spacing w:before="12" w:line="354" w:lineRule="exact"/>
        <w:ind w:left="443"/>
        <w:rPr>
          <w:i/>
          <w:sz w:val="17"/>
        </w:rPr>
      </w:pPr>
      <w:bookmarkStart w:id="284" w:name="_bookmark276"/>
      <w:bookmarkEnd w:id="284"/>
      <w:r>
        <w:rPr>
          <w:sz w:val="17"/>
        </w:rPr>
        <w:t xml:space="preserve">Orr, G. (2003). </w:t>
      </w:r>
      <w:r>
        <w:rPr>
          <w:i/>
          <w:sz w:val="17"/>
        </w:rPr>
        <w:t>Dealing in Votes: Regulating Electoral Bribery</w:t>
      </w:r>
      <w:r>
        <w:rPr>
          <w:sz w:val="17"/>
        </w:rPr>
        <w:t xml:space="preserve">. Griffith University. </w:t>
      </w:r>
      <w:bookmarkStart w:id="285" w:name="_bookmark277"/>
      <w:bookmarkEnd w:id="285"/>
      <w:r>
        <w:rPr>
          <w:sz w:val="17"/>
        </w:rPr>
        <w:t>Parliament</w:t>
      </w:r>
      <w:r>
        <w:rPr>
          <w:spacing w:val="-5"/>
          <w:sz w:val="17"/>
        </w:rPr>
        <w:t xml:space="preserve"> </w:t>
      </w:r>
      <w:r>
        <w:rPr>
          <w:sz w:val="17"/>
        </w:rPr>
        <w:t>of</w:t>
      </w:r>
      <w:r>
        <w:rPr>
          <w:spacing w:val="-5"/>
          <w:sz w:val="17"/>
        </w:rPr>
        <w:t xml:space="preserve"> </w:t>
      </w:r>
      <w:r>
        <w:rPr>
          <w:sz w:val="17"/>
        </w:rPr>
        <w:t>Australia</w:t>
      </w:r>
      <w:r>
        <w:rPr>
          <w:spacing w:val="-5"/>
          <w:sz w:val="17"/>
        </w:rPr>
        <w:t xml:space="preserve"> </w:t>
      </w:r>
      <w:r>
        <w:rPr>
          <w:sz w:val="17"/>
        </w:rPr>
        <w:t>(2009).</w:t>
      </w:r>
      <w:r>
        <w:rPr>
          <w:spacing w:val="-5"/>
          <w:sz w:val="17"/>
        </w:rPr>
        <w:t xml:space="preserve"> </w:t>
      </w:r>
      <w:r>
        <w:rPr>
          <w:i/>
          <w:sz w:val="17"/>
        </w:rPr>
        <w:t>Reports</w:t>
      </w:r>
      <w:r>
        <w:rPr>
          <w:i/>
          <w:spacing w:val="-5"/>
          <w:sz w:val="17"/>
        </w:rPr>
        <w:t xml:space="preserve"> </w:t>
      </w:r>
      <w:r>
        <w:rPr>
          <w:i/>
          <w:sz w:val="17"/>
        </w:rPr>
        <w:t>released</w:t>
      </w:r>
      <w:r>
        <w:rPr>
          <w:i/>
          <w:spacing w:val="-5"/>
          <w:sz w:val="17"/>
        </w:rPr>
        <w:t xml:space="preserve"> </w:t>
      </w:r>
      <w:r>
        <w:rPr>
          <w:i/>
          <w:sz w:val="17"/>
        </w:rPr>
        <w:t>on</w:t>
      </w:r>
      <w:r>
        <w:rPr>
          <w:i/>
          <w:spacing w:val="-5"/>
          <w:sz w:val="17"/>
        </w:rPr>
        <w:t xml:space="preserve"> </w:t>
      </w:r>
      <w:r>
        <w:rPr>
          <w:i/>
          <w:sz w:val="17"/>
        </w:rPr>
        <w:t>Australian</w:t>
      </w:r>
      <w:r>
        <w:rPr>
          <w:i/>
          <w:spacing w:val="-5"/>
          <w:sz w:val="17"/>
        </w:rPr>
        <w:t xml:space="preserve"> </w:t>
      </w:r>
      <w:r>
        <w:rPr>
          <w:i/>
          <w:sz w:val="17"/>
        </w:rPr>
        <w:t>Government</w:t>
      </w:r>
      <w:r>
        <w:rPr>
          <w:i/>
          <w:spacing w:val="-5"/>
          <w:sz w:val="17"/>
        </w:rPr>
        <w:t xml:space="preserve"> </w:t>
      </w:r>
      <w:r>
        <w:rPr>
          <w:i/>
          <w:sz w:val="17"/>
        </w:rPr>
        <w:t>Grant</w:t>
      </w:r>
    </w:p>
    <w:p w:rsidR="00FB0FE6" w:rsidRDefault="00056ECC">
      <w:pPr>
        <w:spacing w:line="184" w:lineRule="exact"/>
        <w:ind w:left="1163"/>
        <w:rPr>
          <w:sz w:val="17"/>
        </w:rPr>
      </w:pPr>
      <w:r>
        <w:rPr>
          <w:i/>
          <w:sz w:val="17"/>
        </w:rPr>
        <w:t>Programs</w:t>
      </w:r>
      <w:r>
        <w:rPr>
          <w:sz w:val="17"/>
        </w:rPr>
        <w:t>.</w:t>
      </w:r>
      <w:r>
        <w:rPr>
          <w:spacing w:val="-5"/>
          <w:sz w:val="17"/>
        </w:rPr>
        <w:t xml:space="preserve"> </w:t>
      </w:r>
      <w:hyperlink r:id="rId198">
        <w:r>
          <w:rPr>
            <w:color w:val="0000FF"/>
            <w:spacing w:val="-2"/>
            <w:sz w:val="17"/>
          </w:rPr>
          <w:t>https://parlinfo.aph.gov.au/parlInfo/search/display/display.w3p;pag</w:t>
        </w:r>
      </w:hyperlink>
    </w:p>
    <w:p w:rsidR="00FB0FE6" w:rsidRDefault="00056ECC">
      <w:pPr>
        <w:spacing w:before="24"/>
        <w:ind w:left="1163"/>
        <w:rPr>
          <w:sz w:val="17"/>
        </w:rPr>
      </w:pPr>
      <w:hyperlink r:id="rId199">
        <w:r>
          <w:rPr>
            <w:color w:val="0000FF"/>
            <w:spacing w:val="-2"/>
            <w:sz w:val="17"/>
          </w:rPr>
          <w:t>e=0;query=%5C%22Strategic%5C%20Review%5C%20of%5C%20the%5C</w:t>
        </w:r>
      </w:hyperlink>
    </w:p>
    <w:p w:rsidR="00FB0FE6" w:rsidRDefault="00056ECC">
      <w:pPr>
        <w:spacing w:before="23"/>
        <w:ind w:left="1163"/>
        <w:rPr>
          <w:sz w:val="17"/>
        </w:rPr>
      </w:pPr>
      <w:hyperlink r:id="rId200">
        <w:r>
          <w:rPr>
            <w:color w:val="0000FF"/>
            <w:spacing w:val="-2"/>
            <w:sz w:val="17"/>
          </w:rPr>
          <w:t>%20Administration%5C%20of%5C%20Australian%5C%20Government%5C</w:t>
        </w:r>
      </w:hyperlink>
    </w:p>
    <w:p w:rsidR="00FB0FE6" w:rsidRDefault="00056ECC">
      <w:pPr>
        <w:spacing w:before="24"/>
        <w:ind w:left="1163"/>
        <w:rPr>
          <w:sz w:val="17"/>
        </w:rPr>
      </w:pPr>
      <w:hyperlink r:id="rId201">
        <w:r>
          <w:rPr>
            <w:color w:val="0000FF"/>
            <w:spacing w:val="-2"/>
            <w:sz w:val="17"/>
          </w:rPr>
          <w:t>%20Grant%5C%20Programs%5C%22</w:t>
        </w:r>
        <w:proofErr w:type="gramStart"/>
        <w:r>
          <w:rPr>
            <w:color w:val="0000FF"/>
            <w:spacing w:val="-2"/>
            <w:sz w:val="17"/>
          </w:rPr>
          <w:t>;rec</w:t>
        </w:r>
        <w:proofErr w:type="gramEnd"/>
        <w:r>
          <w:rPr>
            <w:color w:val="0000FF"/>
            <w:spacing w:val="-2"/>
            <w:sz w:val="17"/>
          </w:rPr>
          <w:t>=4;resCount=Default</w:t>
        </w:r>
      </w:hyperlink>
      <w:r>
        <w:rPr>
          <w:spacing w:val="-2"/>
          <w:sz w:val="17"/>
        </w:rPr>
        <w:t>.</w:t>
      </w:r>
    </w:p>
    <w:p w:rsidR="00FB0FE6" w:rsidRDefault="00056ECC">
      <w:pPr>
        <w:tabs>
          <w:tab w:val="left" w:pos="1057"/>
        </w:tabs>
        <w:spacing w:before="158" w:line="268" w:lineRule="auto"/>
        <w:ind w:left="1163" w:right="78" w:hanging="720"/>
        <w:rPr>
          <w:sz w:val="17"/>
        </w:rPr>
      </w:pPr>
      <w:bookmarkStart w:id="286" w:name="_bookmark278"/>
      <w:bookmarkEnd w:id="286"/>
      <w:r>
        <w:rPr>
          <w:rFonts w:ascii="Times New Roman" w:hAnsi="Times New Roman"/>
          <w:sz w:val="17"/>
          <w:u w:val="single"/>
        </w:rPr>
        <w:tab/>
      </w:r>
      <w:r>
        <w:rPr>
          <w:rFonts w:ascii="Times New Roman" w:hAnsi="Times New Roman"/>
          <w:spacing w:val="40"/>
          <w:sz w:val="17"/>
        </w:rPr>
        <w:t xml:space="preserve"> </w:t>
      </w:r>
      <w:r>
        <w:rPr>
          <w:sz w:val="17"/>
        </w:rPr>
        <w:t xml:space="preserve">(2018a). </w:t>
      </w:r>
      <w:r>
        <w:rPr>
          <w:i/>
          <w:sz w:val="17"/>
        </w:rPr>
        <w:t>Infosheet 20 – The Australian system of government</w:t>
      </w:r>
      <w:r>
        <w:rPr>
          <w:sz w:val="17"/>
        </w:rPr>
        <w:t xml:space="preserve">. </w:t>
      </w:r>
      <w:hyperlink r:id="rId202">
        <w:r>
          <w:rPr>
            <w:color w:val="0000FF"/>
            <w:spacing w:val="-2"/>
            <w:sz w:val="17"/>
          </w:rPr>
          <w:t>https://www.aph.gov.au/About_Parliament/House_of_Representatives/Power</w:t>
        </w:r>
      </w:hyperlink>
      <w:r>
        <w:rPr>
          <w:color w:val="0000FF"/>
          <w:spacing w:val="-2"/>
          <w:sz w:val="17"/>
        </w:rPr>
        <w:t xml:space="preserve"> </w:t>
      </w:r>
      <w:hyperlink r:id="rId203">
        <w:proofErr w:type="spellStart"/>
        <w:r>
          <w:rPr>
            <w:color w:val="0000FF"/>
            <w:spacing w:val="-2"/>
            <w:sz w:val="17"/>
          </w:rPr>
          <w:t>s_practice_and_procedure</w:t>
        </w:r>
        <w:proofErr w:type="spellEnd"/>
        <w:r>
          <w:rPr>
            <w:color w:val="0000FF"/>
            <w:spacing w:val="-2"/>
            <w:sz w:val="17"/>
          </w:rPr>
          <w:t>/00_-_Infosheets/Infosheet_20_-</w:t>
        </w:r>
      </w:hyperlink>
    </w:p>
    <w:p w:rsidR="00FB0FE6" w:rsidRDefault="00056ECC">
      <w:pPr>
        <w:spacing w:before="1"/>
        <w:ind w:left="1163"/>
        <w:rPr>
          <w:sz w:val="17"/>
        </w:rPr>
      </w:pPr>
      <w:hyperlink r:id="rId204">
        <w:r>
          <w:rPr>
            <w:color w:val="0000FF"/>
            <w:spacing w:val="-2"/>
            <w:sz w:val="17"/>
          </w:rPr>
          <w:t>_</w:t>
        </w:r>
        <w:proofErr w:type="spellStart"/>
        <w:r>
          <w:rPr>
            <w:color w:val="0000FF"/>
            <w:spacing w:val="-2"/>
            <w:sz w:val="17"/>
          </w:rPr>
          <w:t>The_Australian_system_of_government</w:t>
        </w:r>
        <w:proofErr w:type="spellEnd"/>
      </w:hyperlink>
      <w:r>
        <w:rPr>
          <w:spacing w:val="-2"/>
          <w:sz w:val="17"/>
        </w:rPr>
        <w:t>.</w:t>
      </w:r>
    </w:p>
    <w:p w:rsidR="00FB0FE6" w:rsidRDefault="00056ECC">
      <w:pPr>
        <w:tabs>
          <w:tab w:val="left" w:pos="1057"/>
        </w:tabs>
        <w:spacing w:before="158" w:line="268" w:lineRule="auto"/>
        <w:ind w:left="1163" w:right="78" w:hanging="720"/>
        <w:rPr>
          <w:sz w:val="17"/>
        </w:rPr>
      </w:pPr>
      <w:bookmarkStart w:id="287" w:name="_bookmark279"/>
      <w:bookmarkEnd w:id="287"/>
      <w:r>
        <w:rPr>
          <w:rFonts w:ascii="Times New Roman" w:hAnsi="Times New Roman"/>
          <w:sz w:val="17"/>
          <w:u w:val="single"/>
        </w:rPr>
        <w:tab/>
      </w:r>
      <w:r>
        <w:rPr>
          <w:rFonts w:ascii="Times New Roman" w:hAnsi="Times New Roman"/>
          <w:spacing w:val="40"/>
          <w:sz w:val="17"/>
        </w:rPr>
        <w:t xml:space="preserve"> </w:t>
      </w:r>
      <w:r>
        <w:rPr>
          <w:sz w:val="17"/>
        </w:rPr>
        <w:t xml:space="preserve">(2018b). </w:t>
      </w:r>
      <w:r>
        <w:rPr>
          <w:i/>
          <w:sz w:val="17"/>
        </w:rPr>
        <w:t>Infosheet 10 – The budget and financial legislation</w:t>
      </w:r>
      <w:r>
        <w:rPr>
          <w:sz w:val="17"/>
        </w:rPr>
        <w:t xml:space="preserve">. </w:t>
      </w:r>
      <w:hyperlink r:id="rId205">
        <w:r>
          <w:rPr>
            <w:color w:val="0000FF"/>
            <w:spacing w:val="-2"/>
            <w:sz w:val="17"/>
          </w:rPr>
          <w:t>https://www.aph.gov.au/About_Parliament/House_of_Representatives/Power</w:t>
        </w:r>
      </w:hyperlink>
      <w:r>
        <w:rPr>
          <w:color w:val="0000FF"/>
          <w:spacing w:val="-2"/>
          <w:sz w:val="17"/>
        </w:rPr>
        <w:t xml:space="preserve"> </w:t>
      </w:r>
      <w:hyperlink r:id="rId206">
        <w:proofErr w:type="spellStart"/>
        <w:r>
          <w:rPr>
            <w:color w:val="0000FF"/>
            <w:spacing w:val="-2"/>
            <w:sz w:val="17"/>
          </w:rPr>
          <w:t>s_practice_and_procedure</w:t>
        </w:r>
        <w:proofErr w:type="spellEnd"/>
        <w:r>
          <w:rPr>
            <w:color w:val="0000FF"/>
            <w:spacing w:val="-2"/>
            <w:sz w:val="17"/>
          </w:rPr>
          <w:t>/00_-_Infosheets/Infosheet_10_-</w:t>
        </w:r>
      </w:hyperlink>
    </w:p>
    <w:p w:rsidR="00FB0FE6" w:rsidRDefault="00056ECC">
      <w:pPr>
        <w:spacing w:before="1"/>
        <w:ind w:left="1163"/>
        <w:rPr>
          <w:sz w:val="17"/>
        </w:rPr>
      </w:pPr>
      <w:hyperlink r:id="rId207">
        <w:r>
          <w:rPr>
            <w:color w:val="0000FF"/>
            <w:spacing w:val="-2"/>
            <w:sz w:val="17"/>
          </w:rPr>
          <w:t>_</w:t>
        </w:r>
        <w:proofErr w:type="spellStart"/>
        <w:r>
          <w:rPr>
            <w:color w:val="0000FF"/>
            <w:spacing w:val="-2"/>
            <w:sz w:val="17"/>
          </w:rPr>
          <w:t>Budget_and_financial_legislation</w:t>
        </w:r>
        <w:proofErr w:type="spellEnd"/>
      </w:hyperlink>
      <w:r>
        <w:rPr>
          <w:spacing w:val="-2"/>
          <w:sz w:val="17"/>
        </w:rPr>
        <w:t>.</w:t>
      </w:r>
    </w:p>
    <w:p w:rsidR="00FB0FE6" w:rsidRDefault="00056ECC">
      <w:pPr>
        <w:tabs>
          <w:tab w:val="left" w:pos="1057"/>
        </w:tabs>
        <w:spacing w:before="158" w:line="268" w:lineRule="auto"/>
        <w:ind w:left="1163" w:right="614" w:hanging="720"/>
        <w:rPr>
          <w:sz w:val="17"/>
        </w:rPr>
      </w:pPr>
      <w:bookmarkStart w:id="288" w:name="_bookmark280"/>
      <w:bookmarkEnd w:id="288"/>
      <w:r>
        <w:rPr>
          <w:rFonts w:ascii="Times New Roman"/>
          <w:sz w:val="17"/>
          <w:u w:val="single"/>
        </w:rPr>
        <w:tab/>
      </w:r>
      <w:r>
        <w:rPr>
          <w:rFonts w:ascii="Times New Roman"/>
          <w:spacing w:val="40"/>
          <w:sz w:val="17"/>
        </w:rPr>
        <w:t xml:space="preserve"> </w:t>
      </w:r>
      <w:r>
        <w:rPr>
          <w:sz w:val="17"/>
        </w:rPr>
        <w:t>(2018c).</w:t>
      </w:r>
      <w:r>
        <w:rPr>
          <w:spacing w:val="-4"/>
          <w:sz w:val="17"/>
        </w:rPr>
        <w:t xml:space="preserve"> </w:t>
      </w:r>
      <w:r>
        <w:rPr>
          <w:i/>
          <w:sz w:val="17"/>
        </w:rPr>
        <w:t>Delegated</w:t>
      </w:r>
      <w:r>
        <w:rPr>
          <w:i/>
          <w:spacing w:val="-4"/>
          <w:sz w:val="17"/>
        </w:rPr>
        <w:t xml:space="preserve"> </w:t>
      </w:r>
      <w:r>
        <w:rPr>
          <w:i/>
          <w:sz w:val="17"/>
        </w:rPr>
        <w:t>legislation</w:t>
      </w:r>
      <w:r>
        <w:rPr>
          <w:sz w:val="17"/>
        </w:rPr>
        <w:t>.</w:t>
      </w:r>
      <w:r>
        <w:rPr>
          <w:spacing w:val="-4"/>
          <w:sz w:val="17"/>
        </w:rPr>
        <w:t xml:space="preserve"> </w:t>
      </w:r>
      <w:r>
        <w:rPr>
          <w:sz w:val="17"/>
        </w:rPr>
        <w:t>Chapter</w:t>
      </w:r>
      <w:r>
        <w:rPr>
          <w:spacing w:val="-4"/>
          <w:sz w:val="17"/>
        </w:rPr>
        <w:t xml:space="preserve"> </w:t>
      </w:r>
      <w:r>
        <w:rPr>
          <w:sz w:val="17"/>
        </w:rPr>
        <w:t>10,</w:t>
      </w:r>
      <w:r>
        <w:rPr>
          <w:spacing w:val="-4"/>
          <w:sz w:val="17"/>
        </w:rPr>
        <w:t xml:space="preserve"> </w:t>
      </w:r>
      <w:r>
        <w:rPr>
          <w:sz w:val="17"/>
        </w:rPr>
        <w:t>House</w:t>
      </w:r>
      <w:r>
        <w:rPr>
          <w:spacing w:val="-4"/>
          <w:sz w:val="17"/>
        </w:rPr>
        <w:t xml:space="preserve"> </w:t>
      </w:r>
      <w:r>
        <w:rPr>
          <w:sz w:val="17"/>
        </w:rPr>
        <w:t>of</w:t>
      </w:r>
      <w:r>
        <w:rPr>
          <w:spacing w:val="-4"/>
          <w:sz w:val="17"/>
        </w:rPr>
        <w:t xml:space="preserve"> </w:t>
      </w:r>
      <w:r>
        <w:rPr>
          <w:sz w:val="17"/>
        </w:rPr>
        <w:t xml:space="preserve">Representatives Practice (7th edition). </w:t>
      </w:r>
      <w:hyperlink r:id="rId208">
        <w:proofErr w:type="gramStart"/>
        <w:r>
          <w:rPr>
            <w:color w:val="0000FF"/>
            <w:sz w:val="17"/>
          </w:rPr>
          <w:t>https</w:t>
        </w:r>
        <w:proofErr w:type="gramEnd"/>
        <w:r>
          <w:rPr>
            <w:color w:val="0000FF"/>
            <w:sz w:val="17"/>
          </w:rPr>
          <w:t>:</w:t>
        </w:r>
      </w:hyperlink>
    </w:p>
    <w:p w:rsidR="00FB0FE6" w:rsidRDefault="00056ECC">
      <w:pPr>
        <w:spacing w:line="268" w:lineRule="auto"/>
        <w:ind w:left="1163"/>
        <w:rPr>
          <w:sz w:val="17"/>
        </w:rPr>
      </w:pPr>
      <w:hyperlink r:id="rId209">
        <w:r>
          <w:rPr>
            <w:color w:val="0000FF"/>
            <w:spacing w:val="-2"/>
            <w:sz w:val="17"/>
          </w:rPr>
          <w:t>//www.aph.gov.au/About_Parliament/House_of_Representatives/Powers_pr</w:t>
        </w:r>
      </w:hyperlink>
      <w:r>
        <w:rPr>
          <w:color w:val="0000FF"/>
          <w:spacing w:val="-2"/>
          <w:sz w:val="17"/>
        </w:rPr>
        <w:t xml:space="preserve"> </w:t>
      </w:r>
      <w:hyperlink r:id="rId210">
        <w:r>
          <w:rPr>
            <w:color w:val="0000FF"/>
            <w:spacing w:val="-2"/>
            <w:sz w:val="17"/>
          </w:rPr>
          <w:t>actice_and_procedure/Practice7/HTML/Chapter10/Delegated_legislation</w:t>
        </w:r>
      </w:hyperlink>
      <w:r>
        <w:rPr>
          <w:spacing w:val="-2"/>
          <w:sz w:val="17"/>
        </w:rPr>
        <w:t>.</w:t>
      </w:r>
    </w:p>
    <w:p w:rsidR="00FB0FE6" w:rsidRDefault="00056ECC">
      <w:pPr>
        <w:tabs>
          <w:tab w:val="left" w:pos="1057"/>
        </w:tabs>
        <w:spacing w:before="135" w:line="268" w:lineRule="auto"/>
        <w:ind w:left="1163" w:right="40" w:hanging="720"/>
        <w:jc w:val="both"/>
        <w:rPr>
          <w:sz w:val="17"/>
        </w:rPr>
      </w:pPr>
      <w:bookmarkStart w:id="289" w:name="_bookmark281"/>
      <w:bookmarkEnd w:id="289"/>
      <w:r>
        <w:rPr>
          <w:rFonts w:ascii="Times New Roman"/>
          <w:sz w:val="17"/>
          <w:u w:val="single"/>
        </w:rPr>
        <w:tab/>
      </w:r>
      <w:r>
        <w:rPr>
          <w:rFonts w:ascii="Times New Roman"/>
          <w:spacing w:val="40"/>
          <w:sz w:val="17"/>
        </w:rPr>
        <w:t xml:space="preserve"> </w:t>
      </w:r>
      <w:r>
        <w:rPr>
          <w:sz w:val="17"/>
        </w:rPr>
        <w:t>(2022).</w:t>
      </w:r>
      <w:r>
        <w:rPr>
          <w:spacing w:val="-8"/>
          <w:sz w:val="17"/>
        </w:rPr>
        <w:t xml:space="preserve"> </w:t>
      </w:r>
      <w:r>
        <w:rPr>
          <w:i/>
          <w:sz w:val="17"/>
        </w:rPr>
        <w:t>Orders</w:t>
      </w:r>
      <w:r>
        <w:rPr>
          <w:i/>
          <w:spacing w:val="-8"/>
          <w:sz w:val="17"/>
        </w:rPr>
        <w:t xml:space="preserve"> </w:t>
      </w:r>
      <w:r>
        <w:rPr>
          <w:i/>
          <w:sz w:val="17"/>
        </w:rPr>
        <w:t>for</w:t>
      </w:r>
      <w:r>
        <w:rPr>
          <w:i/>
          <w:spacing w:val="-8"/>
          <w:sz w:val="17"/>
        </w:rPr>
        <w:t xml:space="preserve"> </w:t>
      </w:r>
      <w:r>
        <w:rPr>
          <w:i/>
          <w:sz w:val="17"/>
        </w:rPr>
        <w:t>documents</w:t>
      </w:r>
      <w:r>
        <w:rPr>
          <w:sz w:val="17"/>
        </w:rPr>
        <w:t>.</w:t>
      </w:r>
      <w:r>
        <w:rPr>
          <w:spacing w:val="-8"/>
          <w:sz w:val="17"/>
        </w:rPr>
        <w:t xml:space="preserve"> </w:t>
      </w:r>
      <w:r>
        <w:rPr>
          <w:sz w:val="17"/>
        </w:rPr>
        <w:t>Australian</w:t>
      </w:r>
      <w:r>
        <w:rPr>
          <w:spacing w:val="-8"/>
          <w:sz w:val="17"/>
        </w:rPr>
        <w:t xml:space="preserve"> </w:t>
      </w:r>
      <w:r>
        <w:rPr>
          <w:sz w:val="17"/>
        </w:rPr>
        <w:t>Senate.</w:t>
      </w:r>
      <w:r>
        <w:rPr>
          <w:spacing w:val="-8"/>
          <w:sz w:val="17"/>
        </w:rPr>
        <w:t xml:space="preserve"> </w:t>
      </w:r>
      <w:hyperlink r:id="rId211">
        <w:r>
          <w:rPr>
            <w:color w:val="0000FF"/>
            <w:sz w:val="17"/>
          </w:rPr>
          <w:t>https://www.aph.gov.au/Par</w:t>
        </w:r>
      </w:hyperlink>
      <w:r>
        <w:rPr>
          <w:color w:val="0000FF"/>
          <w:sz w:val="17"/>
        </w:rPr>
        <w:t xml:space="preserve"> </w:t>
      </w:r>
      <w:hyperlink r:id="rId212">
        <w:r>
          <w:rPr>
            <w:color w:val="0000FF"/>
            <w:spacing w:val="-2"/>
            <w:sz w:val="17"/>
          </w:rPr>
          <w:t>liamentary_Business/Chamber_documents/Senate_chamber_documents/sta</w:t>
        </w:r>
      </w:hyperlink>
      <w:r>
        <w:rPr>
          <w:color w:val="0000FF"/>
          <w:spacing w:val="-2"/>
          <w:sz w:val="17"/>
        </w:rPr>
        <w:t xml:space="preserve"> </w:t>
      </w:r>
      <w:hyperlink r:id="rId213">
        <w:proofErr w:type="spellStart"/>
        <w:r>
          <w:rPr>
            <w:color w:val="0000FF"/>
            <w:spacing w:val="-2"/>
            <w:sz w:val="17"/>
          </w:rPr>
          <w:t>ndingorders</w:t>
        </w:r>
        <w:proofErr w:type="spellEnd"/>
        <w:r>
          <w:rPr>
            <w:color w:val="0000FF"/>
            <w:spacing w:val="-2"/>
            <w:sz w:val="17"/>
          </w:rPr>
          <w:t>/d00/</w:t>
        </w:r>
        <w:proofErr w:type="spellStart"/>
        <w:r>
          <w:rPr>
            <w:color w:val="0000FF"/>
            <w:spacing w:val="-2"/>
            <w:sz w:val="17"/>
          </w:rPr>
          <w:t>Procedural_orders_of_continuing_effect</w:t>
        </w:r>
        <w:proofErr w:type="spellEnd"/>
        <w:r>
          <w:rPr>
            <w:color w:val="0000FF"/>
            <w:spacing w:val="-2"/>
            <w:sz w:val="17"/>
          </w:rPr>
          <w:t>/d05</w:t>
        </w:r>
      </w:hyperlink>
      <w:r>
        <w:rPr>
          <w:spacing w:val="-2"/>
          <w:sz w:val="17"/>
        </w:rPr>
        <w:t>.</w:t>
      </w:r>
    </w:p>
    <w:p w:rsidR="00FB0FE6" w:rsidRDefault="00056ECC">
      <w:pPr>
        <w:spacing w:before="136" w:line="268" w:lineRule="auto"/>
        <w:ind w:left="1163" w:right="958" w:hanging="720"/>
        <w:rPr>
          <w:sz w:val="17"/>
        </w:rPr>
      </w:pPr>
      <w:bookmarkStart w:id="290" w:name="_bookmark282"/>
      <w:bookmarkEnd w:id="290"/>
      <w:r>
        <w:rPr>
          <w:sz w:val="17"/>
        </w:rPr>
        <w:t xml:space="preserve">Parliamentary Education Office (2022). </w:t>
      </w:r>
      <w:r>
        <w:rPr>
          <w:i/>
          <w:sz w:val="17"/>
        </w:rPr>
        <w:t xml:space="preserve">What are ‘safe seats’? </w:t>
      </w:r>
      <w:hyperlink r:id="rId214">
        <w:r>
          <w:rPr>
            <w:color w:val="0000FF"/>
            <w:spacing w:val="-2"/>
            <w:sz w:val="17"/>
          </w:rPr>
          <w:t>https://peo.gov.au/understand-our-parliament/your-questions-on-</w:t>
        </w:r>
      </w:hyperlink>
      <w:r>
        <w:rPr>
          <w:color w:val="0000FF"/>
          <w:spacing w:val="-2"/>
          <w:sz w:val="17"/>
        </w:rPr>
        <w:t xml:space="preserve"> </w:t>
      </w:r>
      <w:hyperlink r:id="rId215">
        <w:r>
          <w:rPr>
            <w:color w:val="0000FF"/>
            <w:spacing w:val="-2"/>
            <w:sz w:val="17"/>
          </w:rPr>
          <w:t>notice/questions/what-are-safe-seats</w:t>
        </w:r>
      </w:hyperlink>
      <w:r>
        <w:rPr>
          <w:spacing w:val="-2"/>
          <w:sz w:val="17"/>
        </w:rPr>
        <w:t>.</w:t>
      </w:r>
    </w:p>
    <w:p w:rsidR="00FB0FE6" w:rsidRDefault="00056ECC">
      <w:pPr>
        <w:spacing w:before="135" w:line="268" w:lineRule="auto"/>
        <w:ind w:left="1163" w:right="506" w:hanging="720"/>
        <w:rPr>
          <w:sz w:val="17"/>
        </w:rPr>
      </w:pPr>
      <w:bookmarkStart w:id="291" w:name="_bookmark283"/>
      <w:bookmarkEnd w:id="291"/>
      <w:proofErr w:type="spellStart"/>
      <w:r>
        <w:rPr>
          <w:sz w:val="17"/>
        </w:rPr>
        <w:t>Prenzler</w:t>
      </w:r>
      <w:proofErr w:type="spellEnd"/>
      <w:r>
        <w:rPr>
          <w:sz w:val="17"/>
        </w:rPr>
        <w:t xml:space="preserve">, T. (2021). “Grey corruption issues in the public sector”. </w:t>
      </w:r>
      <w:r>
        <w:rPr>
          <w:i/>
          <w:sz w:val="17"/>
        </w:rPr>
        <w:t xml:space="preserve">Criminological research, policy and practice </w:t>
      </w:r>
      <w:r>
        <w:rPr>
          <w:sz w:val="17"/>
        </w:rPr>
        <w:t xml:space="preserve">7.2, pp. 137–149. </w:t>
      </w:r>
      <w:hyperlink r:id="rId216">
        <w:r>
          <w:rPr>
            <w:color w:val="0000FF"/>
            <w:spacing w:val="-2"/>
            <w:sz w:val="17"/>
          </w:rPr>
          <w:t>https://www.emerald.com/insight/content/doi/10.1108/JCRPP-02-2020-</w:t>
        </w:r>
      </w:hyperlink>
      <w:r>
        <w:rPr>
          <w:color w:val="0000FF"/>
          <w:spacing w:val="-2"/>
          <w:sz w:val="17"/>
        </w:rPr>
        <w:t xml:space="preserve"> </w:t>
      </w:r>
      <w:hyperlink r:id="rId217">
        <w:r>
          <w:rPr>
            <w:color w:val="0000FF"/>
            <w:spacing w:val="-2"/>
            <w:sz w:val="17"/>
          </w:rPr>
          <w:t>0021/full/html</w:t>
        </w:r>
      </w:hyperlink>
      <w:r>
        <w:rPr>
          <w:spacing w:val="-2"/>
          <w:sz w:val="17"/>
        </w:rPr>
        <w:t>.</w:t>
      </w:r>
    </w:p>
    <w:p w:rsidR="00FB0FE6" w:rsidRDefault="00056ECC">
      <w:pPr>
        <w:spacing w:before="135" w:line="268" w:lineRule="auto"/>
        <w:ind w:left="1163" w:right="38" w:hanging="720"/>
        <w:rPr>
          <w:sz w:val="17"/>
        </w:rPr>
      </w:pPr>
      <w:bookmarkStart w:id="292" w:name="_bookmark284"/>
      <w:bookmarkEnd w:id="292"/>
      <w:r>
        <w:rPr>
          <w:sz w:val="17"/>
        </w:rPr>
        <w:t>Public</w:t>
      </w:r>
      <w:r>
        <w:rPr>
          <w:spacing w:val="-6"/>
          <w:sz w:val="17"/>
        </w:rPr>
        <w:t xml:space="preserve"> </w:t>
      </w:r>
      <w:r>
        <w:rPr>
          <w:sz w:val="17"/>
        </w:rPr>
        <w:t>Accountability</w:t>
      </w:r>
      <w:r>
        <w:rPr>
          <w:spacing w:val="-6"/>
          <w:sz w:val="17"/>
        </w:rPr>
        <w:t xml:space="preserve"> </w:t>
      </w:r>
      <w:r>
        <w:rPr>
          <w:sz w:val="17"/>
        </w:rPr>
        <w:t>Committee</w:t>
      </w:r>
      <w:r>
        <w:rPr>
          <w:spacing w:val="-6"/>
          <w:sz w:val="17"/>
        </w:rPr>
        <w:t xml:space="preserve"> </w:t>
      </w:r>
      <w:r>
        <w:rPr>
          <w:sz w:val="17"/>
        </w:rPr>
        <w:t>NSW</w:t>
      </w:r>
      <w:r>
        <w:rPr>
          <w:spacing w:val="-6"/>
          <w:sz w:val="17"/>
        </w:rPr>
        <w:t xml:space="preserve"> </w:t>
      </w:r>
      <w:r>
        <w:rPr>
          <w:sz w:val="17"/>
        </w:rPr>
        <w:t>(2022).</w:t>
      </w:r>
      <w:r>
        <w:rPr>
          <w:spacing w:val="-6"/>
          <w:sz w:val="17"/>
        </w:rPr>
        <w:t xml:space="preserve"> </w:t>
      </w:r>
      <w:r>
        <w:rPr>
          <w:i/>
          <w:sz w:val="17"/>
        </w:rPr>
        <w:t>Integrity,</w:t>
      </w:r>
      <w:r>
        <w:rPr>
          <w:i/>
          <w:spacing w:val="-6"/>
          <w:sz w:val="17"/>
        </w:rPr>
        <w:t xml:space="preserve"> </w:t>
      </w:r>
      <w:r>
        <w:rPr>
          <w:i/>
          <w:sz w:val="17"/>
        </w:rPr>
        <w:t>efficacy</w:t>
      </w:r>
      <w:r>
        <w:rPr>
          <w:i/>
          <w:spacing w:val="-6"/>
          <w:sz w:val="17"/>
        </w:rPr>
        <w:t xml:space="preserve"> </w:t>
      </w:r>
      <w:r>
        <w:rPr>
          <w:i/>
          <w:sz w:val="17"/>
        </w:rPr>
        <w:t>and</w:t>
      </w:r>
      <w:r>
        <w:rPr>
          <w:i/>
          <w:spacing w:val="-6"/>
          <w:sz w:val="17"/>
        </w:rPr>
        <w:t xml:space="preserve"> </w:t>
      </w:r>
      <w:r>
        <w:rPr>
          <w:i/>
          <w:sz w:val="17"/>
        </w:rPr>
        <w:t>value</w:t>
      </w:r>
      <w:r>
        <w:rPr>
          <w:i/>
          <w:spacing w:val="-6"/>
          <w:sz w:val="17"/>
        </w:rPr>
        <w:t xml:space="preserve"> </w:t>
      </w:r>
      <w:r>
        <w:rPr>
          <w:i/>
          <w:sz w:val="17"/>
        </w:rPr>
        <w:t>for</w:t>
      </w:r>
      <w:r>
        <w:rPr>
          <w:i/>
          <w:spacing w:val="-6"/>
          <w:sz w:val="17"/>
        </w:rPr>
        <w:t xml:space="preserve"> </w:t>
      </w:r>
      <w:r>
        <w:rPr>
          <w:i/>
          <w:sz w:val="17"/>
        </w:rPr>
        <w:t>money</w:t>
      </w:r>
      <w:r>
        <w:rPr>
          <w:i/>
          <w:spacing w:val="-6"/>
          <w:sz w:val="17"/>
        </w:rPr>
        <w:t xml:space="preserve"> </w:t>
      </w:r>
      <w:r>
        <w:rPr>
          <w:i/>
          <w:sz w:val="17"/>
        </w:rPr>
        <w:t>of NSW Government grant programs</w:t>
      </w:r>
      <w:r>
        <w:rPr>
          <w:sz w:val="17"/>
        </w:rPr>
        <w:t xml:space="preserve">. Parliament of NSW. </w:t>
      </w:r>
      <w:hyperlink r:id="rId218">
        <w:r>
          <w:rPr>
            <w:color w:val="0000FF"/>
            <w:spacing w:val="-2"/>
            <w:sz w:val="17"/>
          </w:rPr>
          <w:t>https://www.parliament.nsw.gov.au/committees/inquiries/Pages/inquiry-</w:t>
        </w:r>
      </w:hyperlink>
      <w:r>
        <w:rPr>
          <w:color w:val="0000FF"/>
          <w:spacing w:val="-2"/>
          <w:sz w:val="17"/>
        </w:rPr>
        <w:t xml:space="preserve"> </w:t>
      </w:r>
      <w:hyperlink r:id="rId219">
        <w:proofErr w:type="spellStart"/>
        <w:r>
          <w:rPr>
            <w:color w:val="0000FF"/>
            <w:spacing w:val="-2"/>
            <w:sz w:val="17"/>
          </w:rPr>
          <w:t>details.aspx</w:t>
        </w:r>
        <w:proofErr w:type="gramStart"/>
        <w:r>
          <w:rPr>
            <w:color w:val="0000FF"/>
            <w:spacing w:val="-2"/>
            <w:sz w:val="17"/>
          </w:rPr>
          <w:t>?pk</w:t>
        </w:r>
        <w:proofErr w:type="spellEnd"/>
        <w:proofErr w:type="gramEnd"/>
        <w:r>
          <w:rPr>
            <w:color w:val="0000FF"/>
            <w:spacing w:val="-2"/>
            <w:sz w:val="17"/>
          </w:rPr>
          <w:t>=2606#tab-reportsandgovernmentresponses</w:t>
        </w:r>
      </w:hyperlink>
      <w:r>
        <w:rPr>
          <w:spacing w:val="-2"/>
          <w:sz w:val="17"/>
        </w:rPr>
        <w:t>.</w:t>
      </w:r>
    </w:p>
    <w:p w:rsidR="00FB0FE6" w:rsidRDefault="00056ECC">
      <w:pPr>
        <w:spacing w:before="4"/>
        <w:rPr>
          <w:sz w:val="16"/>
        </w:rPr>
      </w:pPr>
      <w:r>
        <w:br w:type="column"/>
      </w:r>
    </w:p>
    <w:p w:rsidR="00FB0FE6" w:rsidRDefault="00056ECC">
      <w:pPr>
        <w:spacing w:line="268" w:lineRule="auto"/>
        <w:ind w:left="1163" w:right="360" w:hanging="720"/>
        <w:rPr>
          <w:sz w:val="17"/>
        </w:rPr>
      </w:pPr>
      <w:bookmarkStart w:id="293" w:name="_bookmark285"/>
      <w:bookmarkEnd w:id="293"/>
      <w:r>
        <w:rPr>
          <w:sz w:val="17"/>
        </w:rPr>
        <w:t xml:space="preserve">Queensland Audit Office (2020). </w:t>
      </w:r>
      <w:r>
        <w:rPr>
          <w:i/>
          <w:sz w:val="17"/>
        </w:rPr>
        <w:t>Awarding of sports grants</w:t>
      </w:r>
      <w:r>
        <w:rPr>
          <w:sz w:val="17"/>
        </w:rPr>
        <w:t xml:space="preserve">. </w:t>
      </w:r>
      <w:hyperlink r:id="rId220">
        <w:r>
          <w:rPr>
            <w:color w:val="0000FF"/>
            <w:spacing w:val="-2"/>
            <w:sz w:val="17"/>
          </w:rPr>
          <w:t>https://www.qao.qld.gov.au/reports-resources/reports-parliament/awarding-</w:t>
        </w:r>
      </w:hyperlink>
      <w:r>
        <w:rPr>
          <w:color w:val="0000FF"/>
          <w:spacing w:val="-2"/>
          <w:sz w:val="17"/>
        </w:rPr>
        <w:t xml:space="preserve"> </w:t>
      </w:r>
      <w:hyperlink r:id="rId221">
        <w:r>
          <w:rPr>
            <w:color w:val="0000FF"/>
            <w:spacing w:val="-2"/>
            <w:sz w:val="17"/>
          </w:rPr>
          <w:t>sports-grants</w:t>
        </w:r>
      </w:hyperlink>
      <w:r>
        <w:rPr>
          <w:spacing w:val="-2"/>
          <w:sz w:val="17"/>
        </w:rPr>
        <w:t>.</w:t>
      </w:r>
    </w:p>
    <w:p w:rsidR="00FB0FE6" w:rsidRDefault="00056ECC">
      <w:pPr>
        <w:spacing w:before="136" w:line="268" w:lineRule="auto"/>
        <w:ind w:left="1163" w:right="735" w:hanging="720"/>
        <w:rPr>
          <w:sz w:val="17"/>
        </w:rPr>
      </w:pPr>
      <w:bookmarkStart w:id="294" w:name="_bookmark286"/>
      <w:bookmarkEnd w:id="294"/>
      <w:r>
        <w:rPr>
          <w:sz w:val="17"/>
        </w:rPr>
        <w:t>Queensland</w:t>
      </w:r>
      <w:r>
        <w:rPr>
          <w:spacing w:val="-2"/>
          <w:sz w:val="17"/>
        </w:rPr>
        <w:t xml:space="preserve"> </w:t>
      </w:r>
      <w:r>
        <w:rPr>
          <w:sz w:val="17"/>
        </w:rPr>
        <w:t>Department</w:t>
      </w:r>
      <w:r>
        <w:rPr>
          <w:spacing w:val="-2"/>
          <w:sz w:val="17"/>
        </w:rPr>
        <w:t xml:space="preserve"> </w:t>
      </w:r>
      <w:r>
        <w:rPr>
          <w:sz w:val="17"/>
        </w:rPr>
        <w:t>of</w:t>
      </w:r>
      <w:r>
        <w:rPr>
          <w:spacing w:val="-2"/>
          <w:sz w:val="17"/>
        </w:rPr>
        <w:t xml:space="preserve"> </w:t>
      </w:r>
      <w:r>
        <w:rPr>
          <w:sz w:val="17"/>
        </w:rPr>
        <w:t>the</w:t>
      </w:r>
      <w:r>
        <w:rPr>
          <w:spacing w:val="-2"/>
          <w:sz w:val="17"/>
        </w:rPr>
        <w:t xml:space="preserve"> </w:t>
      </w:r>
      <w:r>
        <w:rPr>
          <w:sz w:val="17"/>
        </w:rPr>
        <w:t>Premier</w:t>
      </w:r>
      <w:r>
        <w:rPr>
          <w:spacing w:val="-2"/>
          <w:sz w:val="17"/>
        </w:rPr>
        <w:t xml:space="preserve"> </w:t>
      </w:r>
      <w:r>
        <w:rPr>
          <w:sz w:val="17"/>
        </w:rPr>
        <w:t>and</w:t>
      </w:r>
      <w:r>
        <w:rPr>
          <w:spacing w:val="-2"/>
          <w:sz w:val="17"/>
        </w:rPr>
        <w:t xml:space="preserve"> </w:t>
      </w:r>
      <w:r>
        <w:rPr>
          <w:sz w:val="17"/>
        </w:rPr>
        <w:t>Cabinet</w:t>
      </w:r>
      <w:r>
        <w:rPr>
          <w:spacing w:val="-2"/>
          <w:sz w:val="17"/>
        </w:rPr>
        <w:t xml:space="preserve"> </w:t>
      </w:r>
      <w:r>
        <w:rPr>
          <w:sz w:val="17"/>
        </w:rPr>
        <w:t>(2019).</w:t>
      </w:r>
      <w:r>
        <w:rPr>
          <w:spacing w:val="-2"/>
          <w:sz w:val="17"/>
        </w:rPr>
        <w:t xml:space="preserve"> </w:t>
      </w:r>
      <w:r>
        <w:rPr>
          <w:i/>
          <w:sz w:val="17"/>
        </w:rPr>
        <w:t>Ministerial</w:t>
      </w:r>
      <w:r>
        <w:rPr>
          <w:i/>
          <w:spacing w:val="-2"/>
          <w:sz w:val="17"/>
        </w:rPr>
        <w:t xml:space="preserve"> </w:t>
      </w:r>
      <w:r>
        <w:rPr>
          <w:i/>
          <w:sz w:val="17"/>
        </w:rPr>
        <w:t>Code</w:t>
      </w:r>
      <w:r>
        <w:rPr>
          <w:i/>
          <w:spacing w:val="-2"/>
          <w:sz w:val="17"/>
        </w:rPr>
        <w:t xml:space="preserve"> </w:t>
      </w:r>
      <w:r>
        <w:rPr>
          <w:i/>
          <w:sz w:val="17"/>
        </w:rPr>
        <w:t>of Conduct</w:t>
      </w:r>
      <w:r>
        <w:rPr>
          <w:sz w:val="17"/>
        </w:rPr>
        <w:t xml:space="preserve">. Queensland Government. </w:t>
      </w:r>
      <w:hyperlink r:id="rId222">
        <w:r>
          <w:rPr>
            <w:color w:val="0000FF"/>
            <w:spacing w:val="-2"/>
            <w:sz w:val="17"/>
          </w:rPr>
          <w:t>https://www.premiers.qld.gov.au/publications/categories/policies-and-</w:t>
        </w:r>
      </w:hyperlink>
      <w:r>
        <w:rPr>
          <w:color w:val="0000FF"/>
          <w:spacing w:val="-2"/>
          <w:sz w:val="17"/>
        </w:rPr>
        <w:t xml:space="preserve"> </w:t>
      </w:r>
      <w:hyperlink r:id="rId223">
        <w:r>
          <w:rPr>
            <w:color w:val="0000FF"/>
            <w:sz w:val="17"/>
          </w:rPr>
          <w:t>codes/handbooks/ministerial-handbook/appendices/appendix-</w:t>
        </w:r>
        <w:r>
          <w:rPr>
            <w:color w:val="0000FF"/>
            <w:spacing w:val="-2"/>
            <w:sz w:val="17"/>
          </w:rPr>
          <w:t>1.aspx</w:t>
        </w:r>
      </w:hyperlink>
      <w:r>
        <w:rPr>
          <w:spacing w:val="-2"/>
          <w:sz w:val="17"/>
        </w:rPr>
        <w:t>.</w:t>
      </w:r>
    </w:p>
    <w:p w:rsidR="00FB0FE6" w:rsidRDefault="00056ECC">
      <w:pPr>
        <w:spacing w:before="135" w:line="268" w:lineRule="auto"/>
        <w:ind w:left="1163" w:right="147" w:hanging="720"/>
        <w:rPr>
          <w:sz w:val="17"/>
        </w:rPr>
      </w:pPr>
      <w:bookmarkStart w:id="295" w:name="_bookmark287"/>
      <w:bookmarkEnd w:id="295"/>
      <w:r>
        <w:rPr>
          <w:sz w:val="17"/>
        </w:rPr>
        <w:t>Queensland</w:t>
      </w:r>
      <w:r>
        <w:rPr>
          <w:spacing w:val="-7"/>
          <w:sz w:val="17"/>
        </w:rPr>
        <w:t xml:space="preserve"> </w:t>
      </w:r>
      <w:r>
        <w:rPr>
          <w:sz w:val="17"/>
        </w:rPr>
        <w:t>Government</w:t>
      </w:r>
      <w:r>
        <w:rPr>
          <w:spacing w:val="-7"/>
          <w:sz w:val="17"/>
        </w:rPr>
        <w:t xml:space="preserve"> </w:t>
      </w:r>
      <w:r>
        <w:rPr>
          <w:sz w:val="17"/>
        </w:rPr>
        <w:t>(2020).</w:t>
      </w:r>
      <w:r>
        <w:rPr>
          <w:spacing w:val="-7"/>
          <w:sz w:val="17"/>
        </w:rPr>
        <w:t xml:space="preserve"> </w:t>
      </w:r>
      <w:r>
        <w:rPr>
          <w:i/>
          <w:sz w:val="17"/>
        </w:rPr>
        <w:t>Female</w:t>
      </w:r>
      <w:r>
        <w:rPr>
          <w:i/>
          <w:spacing w:val="-7"/>
          <w:sz w:val="17"/>
        </w:rPr>
        <w:t xml:space="preserve"> </w:t>
      </w:r>
      <w:r>
        <w:rPr>
          <w:i/>
          <w:sz w:val="17"/>
        </w:rPr>
        <w:t>Facilities</w:t>
      </w:r>
      <w:r>
        <w:rPr>
          <w:i/>
          <w:spacing w:val="-7"/>
          <w:sz w:val="17"/>
        </w:rPr>
        <w:t xml:space="preserve"> </w:t>
      </w:r>
      <w:r>
        <w:rPr>
          <w:i/>
          <w:sz w:val="17"/>
        </w:rPr>
        <w:t>Program</w:t>
      </w:r>
      <w:r>
        <w:rPr>
          <w:sz w:val="17"/>
        </w:rPr>
        <w:t>.</w:t>
      </w:r>
      <w:r>
        <w:rPr>
          <w:spacing w:val="-7"/>
          <w:sz w:val="17"/>
        </w:rPr>
        <w:t xml:space="preserve"> </w:t>
      </w:r>
      <w:r>
        <w:rPr>
          <w:sz w:val="17"/>
        </w:rPr>
        <w:t>Queensland</w:t>
      </w:r>
      <w:r>
        <w:rPr>
          <w:spacing w:val="-7"/>
          <w:sz w:val="17"/>
        </w:rPr>
        <w:t xml:space="preserve"> </w:t>
      </w:r>
      <w:r>
        <w:rPr>
          <w:sz w:val="17"/>
        </w:rPr>
        <w:t xml:space="preserve">Government. </w:t>
      </w:r>
      <w:hyperlink r:id="rId224">
        <w:r>
          <w:rPr>
            <w:color w:val="0000FF"/>
            <w:spacing w:val="-2"/>
            <w:sz w:val="17"/>
          </w:rPr>
          <w:t>https://www.qld.gov.au/?a=9559</w:t>
        </w:r>
      </w:hyperlink>
      <w:r>
        <w:rPr>
          <w:spacing w:val="-2"/>
          <w:sz w:val="17"/>
        </w:rPr>
        <w:t>.</w:t>
      </w:r>
    </w:p>
    <w:p w:rsidR="00FB0FE6" w:rsidRDefault="00056ECC">
      <w:pPr>
        <w:spacing w:before="135" w:line="268" w:lineRule="auto"/>
        <w:ind w:left="1163" w:right="147" w:hanging="720"/>
        <w:rPr>
          <w:sz w:val="17"/>
        </w:rPr>
      </w:pPr>
      <w:bookmarkStart w:id="296" w:name="_bookmark288"/>
      <w:bookmarkEnd w:id="296"/>
      <w:r>
        <w:rPr>
          <w:sz w:val="17"/>
        </w:rPr>
        <w:t>Queensland</w:t>
      </w:r>
      <w:r>
        <w:rPr>
          <w:spacing w:val="-7"/>
          <w:sz w:val="17"/>
        </w:rPr>
        <w:t xml:space="preserve"> </w:t>
      </w:r>
      <w:r>
        <w:rPr>
          <w:sz w:val="17"/>
        </w:rPr>
        <w:t>Treasury</w:t>
      </w:r>
      <w:r>
        <w:rPr>
          <w:spacing w:val="-7"/>
          <w:sz w:val="17"/>
        </w:rPr>
        <w:t xml:space="preserve"> </w:t>
      </w:r>
      <w:r>
        <w:rPr>
          <w:sz w:val="17"/>
        </w:rPr>
        <w:t>(2020).</w:t>
      </w:r>
      <w:r>
        <w:rPr>
          <w:spacing w:val="-7"/>
          <w:sz w:val="17"/>
        </w:rPr>
        <w:t xml:space="preserve"> </w:t>
      </w:r>
      <w:r>
        <w:rPr>
          <w:i/>
          <w:sz w:val="17"/>
        </w:rPr>
        <w:t>Financial</w:t>
      </w:r>
      <w:r>
        <w:rPr>
          <w:i/>
          <w:spacing w:val="-7"/>
          <w:sz w:val="17"/>
        </w:rPr>
        <w:t xml:space="preserve"> </w:t>
      </w:r>
      <w:r>
        <w:rPr>
          <w:i/>
          <w:sz w:val="17"/>
        </w:rPr>
        <w:t>Accountability</w:t>
      </w:r>
      <w:r>
        <w:rPr>
          <w:i/>
          <w:spacing w:val="-7"/>
          <w:sz w:val="17"/>
        </w:rPr>
        <w:t xml:space="preserve"> </w:t>
      </w:r>
      <w:r>
        <w:rPr>
          <w:i/>
          <w:sz w:val="17"/>
        </w:rPr>
        <w:t>Handbook</w:t>
      </w:r>
      <w:r>
        <w:rPr>
          <w:sz w:val="17"/>
        </w:rPr>
        <w:t>.</w:t>
      </w:r>
      <w:r>
        <w:rPr>
          <w:spacing w:val="-7"/>
          <w:sz w:val="17"/>
        </w:rPr>
        <w:t xml:space="preserve"> </w:t>
      </w:r>
      <w:r>
        <w:rPr>
          <w:sz w:val="17"/>
        </w:rPr>
        <w:t xml:space="preserve">Queensland </w:t>
      </w:r>
      <w:r>
        <w:rPr>
          <w:spacing w:val="-2"/>
          <w:sz w:val="17"/>
        </w:rPr>
        <w:t>Government.</w:t>
      </w:r>
    </w:p>
    <w:p w:rsidR="00FB0FE6" w:rsidRDefault="00056ECC">
      <w:pPr>
        <w:ind w:left="1163"/>
        <w:rPr>
          <w:sz w:val="17"/>
        </w:rPr>
      </w:pPr>
      <w:hyperlink r:id="rId225">
        <w:r>
          <w:rPr>
            <w:color w:val="0000FF"/>
            <w:sz w:val="17"/>
          </w:rPr>
          <w:t>https://www.treasury.qld.gov.au/resource/financial-accountability-</w:t>
        </w:r>
        <w:r>
          <w:rPr>
            <w:color w:val="0000FF"/>
            <w:spacing w:val="-2"/>
            <w:sz w:val="17"/>
          </w:rPr>
          <w:t>handbook/</w:t>
        </w:r>
      </w:hyperlink>
      <w:r>
        <w:rPr>
          <w:spacing w:val="-2"/>
          <w:sz w:val="17"/>
        </w:rPr>
        <w:t>.</w:t>
      </w:r>
    </w:p>
    <w:p w:rsidR="00FB0FE6" w:rsidRDefault="00056ECC">
      <w:pPr>
        <w:spacing w:before="159" w:line="268" w:lineRule="auto"/>
        <w:ind w:left="1163" w:right="265" w:hanging="720"/>
        <w:rPr>
          <w:sz w:val="17"/>
        </w:rPr>
      </w:pPr>
      <w:bookmarkStart w:id="297" w:name="_bookmark289"/>
      <w:bookmarkEnd w:id="297"/>
      <w:proofErr w:type="spellStart"/>
      <w:r>
        <w:rPr>
          <w:sz w:val="17"/>
        </w:rPr>
        <w:t>Ratnapala</w:t>
      </w:r>
      <w:proofErr w:type="spellEnd"/>
      <w:r>
        <w:rPr>
          <w:sz w:val="17"/>
        </w:rPr>
        <w:t>,</w:t>
      </w:r>
      <w:r>
        <w:rPr>
          <w:spacing w:val="-6"/>
          <w:sz w:val="17"/>
        </w:rPr>
        <w:t xml:space="preserve"> </w:t>
      </w:r>
      <w:r>
        <w:rPr>
          <w:sz w:val="17"/>
        </w:rPr>
        <w:t>S.</w:t>
      </w:r>
      <w:r>
        <w:rPr>
          <w:spacing w:val="-6"/>
          <w:sz w:val="17"/>
        </w:rPr>
        <w:t xml:space="preserve"> </w:t>
      </w:r>
      <w:r>
        <w:rPr>
          <w:sz w:val="17"/>
        </w:rPr>
        <w:t>(2015).</w:t>
      </w:r>
      <w:r>
        <w:rPr>
          <w:spacing w:val="-6"/>
          <w:sz w:val="17"/>
        </w:rPr>
        <w:t xml:space="preserve"> </w:t>
      </w:r>
      <w:r>
        <w:rPr>
          <w:sz w:val="17"/>
        </w:rPr>
        <w:t>“Fiscal</w:t>
      </w:r>
      <w:r>
        <w:rPr>
          <w:spacing w:val="-6"/>
          <w:sz w:val="17"/>
        </w:rPr>
        <w:t xml:space="preserve"> </w:t>
      </w:r>
      <w:r>
        <w:rPr>
          <w:sz w:val="17"/>
        </w:rPr>
        <w:t>Federalism</w:t>
      </w:r>
      <w:r>
        <w:rPr>
          <w:spacing w:val="-6"/>
          <w:sz w:val="17"/>
        </w:rPr>
        <w:t xml:space="preserve"> </w:t>
      </w:r>
      <w:r>
        <w:rPr>
          <w:sz w:val="17"/>
        </w:rPr>
        <w:t>in</w:t>
      </w:r>
      <w:r>
        <w:rPr>
          <w:spacing w:val="-6"/>
          <w:sz w:val="17"/>
        </w:rPr>
        <w:t xml:space="preserve"> </w:t>
      </w:r>
      <w:r>
        <w:rPr>
          <w:sz w:val="17"/>
        </w:rPr>
        <w:t>Australia:</w:t>
      </w:r>
      <w:r>
        <w:rPr>
          <w:spacing w:val="-6"/>
          <w:sz w:val="17"/>
        </w:rPr>
        <w:t xml:space="preserve"> </w:t>
      </w:r>
      <w:r>
        <w:rPr>
          <w:sz w:val="17"/>
        </w:rPr>
        <w:t>Will</w:t>
      </w:r>
      <w:r>
        <w:rPr>
          <w:spacing w:val="-6"/>
          <w:sz w:val="17"/>
        </w:rPr>
        <w:t xml:space="preserve"> </w:t>
      </w:r>
      <w:r>
        <w:rPr>
          <w:sz w:val="17"/>
        </w:rPr>
        <w:t>Williams</w:t>
      </w:r>
      <w:r>
        <w:rPr>
          <w:spacing w:val="-6"/>
          <w:sz w:val="17"/>
        </w:rPr>
        <w:t xml:space="preserve"> </w:t>
      </w:r>
      <w:r>
        <w:rPr>
          <w:sz w:val="17"/>
        </w:rPr>
        <w:t>v.</w:t>
      </w:r>
      <w:r>
        <w:rPr>
          <w:spacing w:val="-6"/>
          <w:sz w:val="17"/>
        </w:rPr>
        <w:t xml:space="preserve"> </w:t>
      </w:r>
      <w:r>
        <w:rPr>
          <w:sz w:val="17"/>
        </w:rPr>
        <w:t xml:space="preserve">Commonwealth Be a Pyrrhic Victory?” </w:t>
      </w:r>
      <w:r>
        <w:rPr>
          <w:i/>
          <w:sz w:val="17"/>
        </w:rPr>
        <w:t xml:space="preserve">University of Queensland Law Journal </w:t>
      </w:r>
      <w:r>
        <w:rPr>
          <w:sz w:val="17"/>
        </w:rPr>
        <w:t>33.1,</w:t>
      </w:r>
    </w:p>
    <w:p w:rsidR="00FB0FE6" w:rsidRDefault="00056ECC">
      <w:pPr>
        <w:ind w:left="1163"/>
        <w:rPr>
          <w:sz w:val="17"/>
        </w:rPr>
      </w:pPr>
      <w:r>
        <w:rPr>
          <w:sz w:val="17"/>
        </w:rPr>
        <w:t>pp.</w:t>
      </w:r>
      <w:r>
        <w:rPr>
          <w:spacing w:val="-5"/>
          <w:sz w:val="17"/>
        </w:rPr>
        <w:t xml:space="preserve"> </w:t>
      </w:r>
      <w:r>
        <w:rPr>
          <w:sz w:val="17"/>
        </w:rPr>
        <w:t>63–82.</w:t>
      </w:r>
      <w:r>
        <w:rPr>
          <w:spacing w:val="-3"/>
          <w:sz w:val="17"/>
        </w:rPr>
        <w:t xml:space="preserve"> </w:t>
      </w:r>
      <w:hyperlink r:id="rId226">
        <w:r>
          <w:rPr>
            <w:color w:val="0000FF"/>
            <w:spacing w:val="-2"/>
            <w:sz w:val="17"/>
          </w:rPr>
          <w:t>https://papers.ssrn.com/sol3/papers.cfm?abstract_id=2620079</w:t>
        </w:r>
      </w:hyperlink>
      <w:r>
        <w:rPr>
          <w:spacing w:val="-2"/>
          <w:sz w:val="17"/>
        </w:rPr>
        <w:t>.</w:t>
      </w:r>
    </w:p>
    <w:p w:rsidR="00FB0FE6" w:rsidRDefault="00056ECC">
      <w:pPr>
        <w:spacing w:before="158" w:line="268" w:lineRule="auto"/>
        <w:ind w:left="1163" w:right="431" w:hanging="720"/>
        <w:rPr>
          <w:sz w:val="17"/>
        </w:rPr>
      </w:pPr>
      <w:bookmarkStart w:id="298" w:name="_bookmark290"/>
      <w:bookmarkEnd w:id="298"/>
      <w:r>
        <w:rPr>
          <w:sz w:val="17"/>
        </w:rPr>
        <w:t>Speck,</w:t>
      </w:r>
      <w:r>
        <w:rPr>
          <w:spacing w:val="-4"/>
          <w:sz w:val="17"/>
        </w:rPr>
        <w:t xml:space="preserve"> </w:t>
      </w:r>
      <w:r>
        <w:rPr>
          <w:sz w:val="17"/>
        </w:rPr>
        <w:t>B.</w:t>
      </w:r>
      <w:r>
        <w:rPr>
          <w:spacing w:val="-4"/>
          <w:sz w:val="17"/>
        </w:rPr>
        <w:t xml:space="preserve"> </w:t>
      </w:r>
      <w:r>
        <w:rPr>
          <w:sz w:val="17"/>
        </w:rPr>
        <w:t>and</w:t>
      </w:r>
      <w:r>
        <w:rPr>
          <w:spacing w:val="-4"/>
          <w:sz w:val="17"/>
        </w:rPr>
        <w:t xml:space="preserve"> </w:t>
      </w:r>
      <w:r>
        <w:rPr>
          <w:sz w:val="17"/>
        </w:rPr>
        <w:t>Fontana,</w:t>
      </w:r>
      <w:r>
        <w:rPr>
          <w:spacing w:val="-4"/>
          <w:sz w:val="17"/>
        </w:rPr>
        <w:t xml:space="preserve"> </w:t>
      </w:r>
      <w:r>
        <w:rPr>
          <w:sz w:val="17"/>
        </w:rPr>
        <w:t>A.</w:t>
      </w:r>
      <w:r>
        <w:rPr>
          <w:spacing w:val="-4"/>
          <w:sz w:val="17"/>
        </w:rPr>
        <w:t xml:space="preserve"> </w:t>
      </w:r>
      <w:r>
        <w:rPr>
          <w:sz w:val="17"/>
        </w:rPr>
        <w:t>(2011).</w:t>
      </w:r>
      <w:r>
        <w:rPr>
          <w:spacing w:val="-4"/>
          <w:sz w:val="17"/>
        </w:rPr>
        <w:t xml:space="preserve"> </w:t>
      </w:r>
      <w:r>
        <w:rPr>
          <w:i/>
          <w:sz w:val="17"/>
        </w:rPr>
        <w:t>“Milking</w:t>
      </w:r>
      <w:r>
        <w:rPr>
          <w:i/>
          <w:spacing w:val="-4"/>
          <w:sz w:val="17"/>
        </w:rPr>
        <w:t xml:space="preserve"> </w:t>
      </w:r>
      <w:r>
        <w:rPr>
          <w:i/>
          <w:sz w:val="17"/>
        </w:rPr>
        <w:t>the</w:t>
      </w:r>
      <w:r>
        <w:rPr>
          <w:i/>
          <w:spacing w:val="-4"/>
          <w:sz w:val="17"/>
        </w:rPr>
        <w:t xml:space="preserve"> </w:t>
      </w:r>
      <w:r>
        <w:rPr>
          <w:i/>
          <w:sz w:val="17"/>
        </w:rPr>
        <w:t>system”:</w:t>
      </w:r>
      <w:r>
        <w:rPr>
          <w:i/>
          <w:spacing w:val="-4"/>
          <w:sz w:val="17"/>
        </w:rPr>
        <w:t xml:space="preserve"> </w:t>
      </w:r>
      <w:r>
        <w:rPr>
          <w:i/>
          <w:sz w:val="17"/>
        </w:rPr>
        <w:t>Fighting</w:t>
      </w:r>
      <w:r>
        <w:rPr>
          <w:i/>
          <w:spacing w:val="-4"/>
          <w:sz w:val="17"/>
        </w:rPr>
        <w:t xml:space="preserve"> </w:t>
      </w:r>
      <w:r>
        <w:rPr>
          <w:i/>
          <w:sz w:val="17"/>
        </w:rPr>
        <w:t>the</w:t>
      </w:r>
      <w:r>
        <w:rPr>
          <w:i/>
          <w:spacing w:val="-4"/>
          <w:sz w:val="17"/>
        </w:rPr>
        <w:t xml:space="preserve"> </w:t>
      </w:r>
      <w:r>
        <w:rPr>
          <w:i/>
          <w:sz w:val="17"/>
        </w:rPr>
        <w:t>abuse</w:t>
      </w:r>
      <w:r>
        <w:rPr>
          <w:i/>
          <w:spacing w:val="-4"/>
          <w:sz w:val="17"/>
        </w:rPr>
        <w:t xml:space="preserve"> </w:t>
      </w:r>
      <w:r>
        <w:rPr>
          <w:i/>
          <w:sz w:val="17"/>
        </w:rPr>
        <w:t>of</w:t>
      </w:r>
      <w:r>
        <w:rPr>
          <w:i/>
          <w:spacing w:val="-4"/>
          <w:sz w:val="17"/>
        </w:rPr>
        <w:t xml:space="preserve"> </w:t>
      </w:r>
      <w:r>
        <w:rPr>
          <w:i/>
          <w:sz w:val="17"/>
        </w:rPr>
        <w:t>public resources for re-election</w:t>
      </w:r>
      <w:r>
        <w:rPr>
          <w:sz w:val="17"/>
        </w:rPr>
        <w:t xml:space="preserve">. Chr. </w:t>
      </w:r>
      <w:proofErr w:type="spellStart"/>
      <w:r>
        <w:rPr>
          <w:sz w:val="17"/>
        </w:rPr>
        <w:t>Michelsen</w:t>
      </w:r>
      <w:proofErr w:type="spellEnd"/>
      <w:r>
        <w:rPr>
          <w:sz w:val="17"/>
        </w:rPr>
        <w:t xml:space="preserve"> Institute. </w:t>
      </w:r>
      <w:hyperlink r:id="rId227">
        <w:r>
          <w:rPr>
            <w:color w:val="0000FF"/>
            <w:spacing w:val="-2"/>
            <w:sz w:val="17"/>
          </w:rPr>
          <w:t>https://www.cmi.no/publications/file/4089-milking-the-system.pdf</w:t>
        </w:r>
      </w:hyperlink>
      <w:r>
        <w:rPr>
          <w:spacing w:val="-2"/>
          <w:sz w:val="17"/>
        </w:rPr>
        <w:t>.</w:t>
      </w:r>
    </w:p>
    <w:p w:rsidR="00FB0FE6" w:rsidRDefault="00056ECC">
      <w:pPr>
        <w:spacing w:before="136" w:line="268" w:lineRule="auto"/>
        <w:ind w:left="1163" w:right="147" w:hanging="720"/>
        <w:rPr>
          <w:sz w:val="17"/>
        </w:rPr>
      </w:pPr>
      <w:bookmarkStart w:id="299" w:name="_bookmark291"/>
      <w:bookmarkEnd w:id="299"/>
      <w:r>
        <w:rPr>
          <w:sz w:val="17"/>
        </w:rPr>
        <w:t xml:space="preserve">Tasmania Department of Treasury and Finance (2013). </w:t>
      </w:r>
      <w:r>
        <w:rPr>
          <w:i/>
          <w:sz w:val="17"/>
        </w:rPr>
        <w:t>Best Practice Guide for the Administration</w:t>
      </w:r>
      <w:r>
        <w:rPr>
          <w:i/>
          <w:spacing w:val="-10"/>
          <w:sz w:val="17"/>
        </w:rPr>
        <w:t xml:space="preserve"> </w:t>
      </w:r>
      <w:r>
        <w:rPr>
          <w:i/>
          <w:sz w:val="17"/>
        </w:rPr>
        <w:t>of</w:t>
      </w:r>
      <w:r>
        <w:rPr>
          <w:i/>
          <w:spacing w:val="-10"/>
          <w:sz w:val="17"/>
        </w:rPr>
        <w:t xml:space="preserve"> </w:t>
      </w:r>
      <w:r>
        <w:rPr>
          <w:i/>
          <w:sz w:val="17"/>
        </w:rPr>
        <w:t>Grants</w:t>
      </w:r>
      <w:r>
        <w:rPr>
          <w:sz w:val="17"/>
        </w:rPr>
        <w:t>.</w:t>
      </w:r>
      <w:r>
        <w:rPr>
          <w:spacing w:val="-10"/>
          <w:sz w:val="17"/>
        </w:rPr>
        <w:t xml:space="preserve"> </w:t>
      </w:r>
      <w:r>
        <w:rPr>
          <w:sz w:val="17"/>
        </w:rPr>
        <w:t>Government</w:t>
      </w:r>
      <w:r>
        <w:rPr>
          <w:spacing w:val="-10"/>
          <w:sz w:val="17"/>
        </w:rPr>
        <w:t xml:space="preserve"> </w:t>
      </w:r>
      <w:r>
        <w:rPr>
          <w:sz w:val="17"/>
        </w:rPr>
        <w:t>of</w:t>
      </w:r>
      <w:r>
        <w:rPr>
          <w:spacing w:val="-10"/>
          <w:sz w:val="17"/>
        </w:rPr>
        <w:t xml:space="preserve"> </w:t>
      </w:r>
      <w:r>
        <w:rPr>
          <w:sz w:val="17"/>
        </w:rPr>
        <w:t>Tasmania.</w:t>
      </w:r>
      <w:r>
        <w:rPr>
          <w:spacing w:val="-10"/>
          <w:sz w:val="17"/>
        </w:rPr>
        <w:t xml:space="preserve"> </w:t>
      </w:r>
      <w:hyperlink r:id="rId228">
        <w:r>
          <w:rPr>
            <w:color w:val="0000FF"/>
            <w:sz w:val="17"/>
          </w:rPr>
          <w:t>https://www.treasury.tas</w:t>
        </w:r>
      </w:hyperlink>
    </w:p>
    <w:p w:rsidR="00FB0FE6" w:rsidRDefault="00056ECC">
      <w:pPr>
        <w:ind w:left="1163"/>
        <w:rPr>
          <w:sz w:val="17"/>
        </w:rPr>
      </w:pPr>
      <w:hyperlink r:id="rId229">
        <w:r>
          <w:rPr>
            <w:color w:val="0000FF"/>
            <w:spacing w:val="-2"/>
            <w:sz w:val="17"/>
          </w:rPr>
          <w:t>.gov.au/Documents/Best%5C%20Practice%5C%20Guide%5C%20for%5C</w:t>
        </w:r>
      </w:hyperlink>
    </w:p>
    <w:p w:rsidR="00FB0FE6" w:rsidRDefault="00056ECC">
      <w:pPr>
        <w:spacing w:before="24"/>
        <w:ind w:left="1163"/>
        <w:rPr>
          <w:sz w:val="17"/>
        </w:rPr>
      </w:pPr>
      <w:hyperlink r:id="rId230">
        <w:r>
          <w:rPr>
            <w:color w:val="0000FF"/>
            <w:spacing w:val="-2"/>
            <w:sz w:val="17"/>
          </w:rPr>
          <w:t>%20the%5C%20Administration%5C%20of%5C%20Grants.pdf</w:t>
        </w:r>
      </w:hyperlink>
      <w:r>
        <w:rPr>
          <w:spacing w:val="-2"/>
          <w:sz w:val="17"/>
        </w:rPr>
        <w:t>.</w:t>
      </w:r>
    </w:p>
    <w:p w:rsidR="00FB0FE6" w:rsidRDefault="00056ECC">
      <w:pPr>
        <w:spacing w:before="158" w:line="268" w:lineRule="auto"/>
        <w:ind w:left="1163" w:right="277" w:hanging="720"/>
        <w:rPr>
          <w:sz w:val="17"/>
        </w:rPr>
      </w:pPr>
      <w:bookmarkStart w:id="300" w:name="_bookmark292"/>
      <w:bookmarkEnd w:id="300"/>
      <w:r>
        <w:rPr>
          <w:sz w:val="17"/>
        </w:rPr>
        <w:t xml:space="preserve">Terrill, M. (2022). </w:t>
      </w:r>
      <w:r>
        <w:rPr>
          <w:i/>
          <w:sz w:val="17"/>
        </w:rPr>
        <w:t>Roundabouts, carparks, and overpasses</w:t>
      </w:r>
      <w:r>
        <w:rPr>
          <w:sz w:val="17"/>
        </w:rPr>
        <w:t xml:space="preserve">. Grattan Institute. </w:t>
      </w:r>
      <w:hyperlink r:id="rId231">
        <w:r>
          <w:rPr>
            <w:color w:val="0000FF"/>
            <w:spacing w:val="-2"/>
            <w:sz w:val="17"/>
          </w:rPr>
          <w:t>https://grattan.edu.au/report/roundabouts-overpasses-carparks-hauling-the-</w:t>
        </w:r>
      </w:hyperlink>
      <w:r>
        <w:rPr>
          <w:color w:val="0000FF"/>
          <w:spacing w:val="-2"/>
          <w:sz w:val="17"/>
        </w:rPr>
        <w:t xml:space="preserve"> </w:t>
      </w:r>
      <w:hyperlink r:id="rId232">
        <w:r>
          <w:rPr>
            <w:color w:val="0000FF"/>
            <w:spacing w:val="-2"/>
            <w:sz w:val="17"/>
          </w:rPr>
          <w:t>federal-government-back-to-its-proper-role-in-transport-projects/</w:t>
        </w:r>
      </w:hyperlink>
      <w:r>
        <w:rPr>
          <w:spacing w:val="-2"/>
          <w:sz w:val="17"/>
        </w:rPr>
        <w:t>.</w:t>
      </w:r>
    </w:p>
    <w:p w:rsidR="00FB0FE6" w:rsidRDefault="00056ECC">
      <w:pPr>
        <w:spacing w:before="135" w:line="268" w:lineRule="auto"/>
        <w:ind w:left="1163" w:right="265" w:hanging="720"/>
        <w:rPr>
          <w:sz w:val="17"/>
        </w:rPr>
      </w:pPr>
      <w:bookmarkStart w:id="301" w:name="_bookmark293"/>
      <w:bookmarkEnd w:id="301"/>
      <w:proofErr w:type="spellStart"/>
      <w:r>
        <w:rPr>
          <w:sz w:val="17"/>
        </w:rPr>
        <w:t>Tham</w:t>
      </w:r>
      <w:proofErr w:type="spellEnd"/>
      <w:r>
        <w:rPr>
          <w:sz w:val="17"/>
        </w:rPr>
        <w:t>,</w:t>
      </w:r>
      <w:r>
        <w:rPr>
          <w:spacing w:val="-5"/>
          <w:sz w:val="17"/>
        </w:rPr>
        <w:t xml:space="preserve"> </w:t>
      </w:r>
      <w:r>
        <w:rPr>
          <w:sz w:val="17"/>
        </w:rPr>
        <w:t>J.-C.</w:t>
      </w:r>
      <w:r>
        <w:rPr>
          <w:spacing w:val="-5"/>
          <w:sz w:val="17"/>
        </w:rPr>
        <w:t xml:space="preserve"> </w:t>
      </w:r>
      <w:r>
        <w:rPr>
          <w:sz w:val="17"/>
        </w:rPr>
        <w:t>(2014).</w:t>
      </w:r>
      <w:r>
        <w:rPr>
          <w:spacing w:val="-5"/>
          <w:sz w:val="17"/>
        </w:rPr>
        <w:t xml:space="preserve"> </w:t>
      </w:r>
      <w:r>
        <w:rPr>
          <w:i/>
          <w:sz w:val="17"/>
        </w:rPr>
        <w:t>Money</w:t>
      </w:r>
      <w:r>
        <w:rPr>
          <w:i/>
          <w:spacing w:val="-5"/>
          <w:sz w:val="17"/>
        </w:rPr>
        <w:t xml:space="preserve"> </w:t>
      </w:r>
      <w:r>
        <w:rPr>
          <w:i/>
          <w:sz w:val="17"/>
        </w:rPr>
        <w:t>and</w:t>
      </w:r>
      <w:r>
        <w:rPr>
          <w:i/>
          <w:spacing w:val="-5"/>
          <w:sz w:val="17"/>
        </w:rPr>
        <w:t xml:space="preserve"> </w:t>
      </w:r>
      <w:proofErr w:type="gramStart"/>
      <w:r>
        <w:rPr>
          <w:i/>
          <w:sz w:val="17"/>
        </w:rPr>
        <w:t>Politics</w:t>
      </w:r>
      <w:r>
        <w:rPr>
          <w:i/>
          <w:spacing w:val="-5"/>
          <w:sz w:val="17"/>
        </w:rPr>
        <w:t xml:space="preserve"> </w:t>
      </w:r>
      <w:r>
        <w:rPr>
          <w:i/>
          <w:sz w:val="17"/>
        </w:rPr>
        <w:t>:</w:t>
      </w:r>
      <w:proofErr w:type="gramEnd"/>
      <w:r>
        <w:rPr>
          <w:i/>
          <w:spacing w:val="-5"/>
          <w:sz w:val="17"/>
        </w:rPr>
        <w:t xml:space="preserve"> </w:t>
      </w:r>
      <w:r>
        <w:rPr>
          <w:i/>
          <w:sz w:val="17"/>
        </w:rPr>
        <w:t>The</w:t>
      </w:r>
      <w:r>
        <w:rPr>
          <w:i/>
          <w:spacing w:val="-5"/>
          <w:sz w:val="17"/>
        </w:rPr>
        <w:t xml:space="preserve"> </w:t>
      </w:r>
      <w:r>
        <w:rPr>
          <w:i/>
          <w:sz w:val="17"/>
        </w:rPr>
        <w:t>Corrosive</w:t>
      </w:r>
      <w:r>
        <w:rPr>
          <w:i/>
          <w:spacing w:val="-5"/>
          <w:sz w:val="17"/>
        </w:rPr>
        <w:t xml:space="preserve"> </w:t>
      </w:r>
      <w:r>
        <w:rPr>
          <w:i/>
          <w:sz w:val="17"/>
        </w:rPr>
        <w:t>Effect</w:t>
      </w:r>
      <w:r>
        <w:rPr>
          <w:i/>
          <w:spacing w:val="-5"/>
          <w:sz w:val="17"/>
        </w:rPr>
        <w:t xml:space="preserve"> </w:t>
      </w:r>
      <w:r>
        <w:rPr>
          <w:i/>
          <w:sz w:val="17"/>
        </w:rPr>
        <w:t>of</w:t>
      </w:r>
      <w:r>
        <w:rPr>
          <w:i/>
          <w:spacing w:val="-5"/>
          <w:sz w:val="17"/>
        </w:rPr>
        <w:t xml:space="preserve"> </w:t>
      </w:r>
      <w:r>
        <w:rPr>
          <w:i/>
          <w:sz w:val="17"/>
        </w:rPr>
        <w:t>Money</w:t>
      </w:r>
      <w:r>
        <w:rPr>
          <w:i/>
          <w:spacing w:val="-5"/>
          <w:sz w:val="17"/>
        </w:rPr>
        <w:t xml:space="preserve"> </w:t>
      </w:r>
      <w:r>
        <w:rPr>
          <w:i/>
          <w:sz w:val="17"/>
        </w:rPr>
        <w:t>on</w:t>
      </w:r>
      <w:r>
        <w:rPr>
          <w:i/>
          <w:spacing w:val="-5"/>
          <w:sz w:val="17"/>
        </w:rPr>
        <w:t xml:space="preserve"> </w:t>
      </w:r>
      <w:r>
        <w:rPr>
          <w:i/>
          <w:sz w:val="17"/>
        </w:rPr>
        <w:t>Politics</w:t>
      </w:r>
      <w:r>
        <w:rPr>
          <w:i/>
          <w:spacing w:val="-5"/>
          <w:sz w:val="17"/>
        </w:rPr>
        <w:t xml:space="preserve"> </w:t>
      </w:r>
      <w:r>
        <w:rPr>
          <w:i/>
          <w:sz w:val="17"/>
        </w:rPr>
        <w:t>in Australia</w:t>
      </w:r>
      <w:r>
        <w:rPr>
          <w:sz w:val="17"/>
        </w:rPr>
        <w:t xml:space="preserve">. Sydney, Australia: UNSW Press. </w:t>
      </w:r>
      <w:hyperlink r:id="rId233">
        <w:r>
          <w:rPr>
            <w:color w:val="0000FF"/>
            <w:spacing w:val="-2"/>
            <w:sz w:val="17"/>
          </w:rPr>
          <w:t>http://ebookcentral.proquest.com/lib/unimelb/detail.action?docID=839086</w:t>
        </w:r>
      </w:hyperlink>
      <w:r>
        <w:rPr>
          <w:spacing w:val="-2"/>
          <w:sz w:val="17"/>
        </w:rPr>
        <w:t>.</w:t>
      </w:r>
    </w:p>
    <w:p w:rsidR="00FB0FE6" w:rsidRDefault="00056ECC">
      <w:pPr>
        <w:spacing w:before="135" w:line="268" w:lineRule="auto"/>
        <w:ind w:left="1163" w:right="265" w:hanging="720"/>
        <w:rPr>
          <w:sz w:val="17"/>
        </w:rPr>
      </w:pPr>
      <w:bookmarkStart w:id="302" w:name="_bookmark294"/>
      <w:bookmarkEnd w:id="302"/>
      <w:r>
        <w:rPr>
          <w:sz w:val="17"/>
        </w:rPr>
        <w:t>The</w:t>
      </w:r>
      <w:r>
        <w:rPr>
          <w:spacing w:val="-4"/>
          <w:sz w:val="17"/>
        </w:rPr>
        <w:t xml:space="preserve"> </w:t>
      </w:r>
      <w:r>
        <w:rPr>
          <w:sz w:val="17"/>
        </w:rPr>
        <w:t>Age</w:t>
      </w:r>
      <w:r>
        <w:rPr>
          <w:spacing w:val="-4"/>
          <w:sz w:val="17"/>
        </w:rPr>
        <w:t xml:space="preserve"> </w:t>
      </w:r>
      <w:r>
        <w:rPr>
          <w:sz w:val="17"/>
        </w:rPr>
        <w:t>(2021).</w:t>
      </w:r>
      <w:r>
        <w:rPr>
          <w:spacing w:val="-4"/>
          <w:sz w:val="17"/>
        </w:rPr>
        <w:t xml:space="preserve"> </w:t>
      </w:r>
      <w:r>
        <w:rPr>
          <w:sz w:val="17"/>
        </w:rPr>
        <w:t>“There’s</w:t>
      </w:r>
      <w:r>
        <w:rPr>
          <w:spacing w:val="-4"/>
          <w:sz w:val="17"/>
        </w:rPr>
        <w:t xml:space="preserve"> </w:t>
      </w:r>
      <w:r>
        <w:rPr>
          <w:sz w:val="17"/>
        </w:rPr>
        <w:t>every</w:t>
      </w:r>
      <w:r>
        <w:rPr>
          <w:spacing w:val="-4"/>
          <w:sz w:val="17"/>
        </w:rPr>
        <w:t xml:space="preserve"> </w:t>
      </w:r>
      <w:r>
        <w:rPr>
          <w:sz w:val="17"/>
        </w:rPr>
        <w:t>reason</w:t>
      </w:r>
      <w:r>
        <w:rPr>
          <w:spacing w:val="-4"/>
          <w:sz w:val="17"/>
        </w:rPr>
        <w:t xml:space="preserve"> </w:t>
      </w:r>
      <w:r>
        <w:rPr>
          <w:sz w:val="17"/>
        </w:rPr>
        <w:t>politicians’</w:t>
      </w:r>
      <w:r>
        <w:rPr>
          <w:spacing w:val="-4"/>
          <w:sz w:val="17"/>
        </w:rPr>
        <w:t xml:space="preserve"> </w:t>
      </w:r>
      <w:r>
        <w:rPr>
          <w:sz w:val="17"/>
        </w:rPr>
        <w:t>pork-barrelling</w:t>
      </w:r>
      <w:r>
        <w:rPr>
          <w:spacing w:val="-4"/>
          <w:sz w:val="17"/>
        </w:rPr>
        <w:t xml:space="preserve"> </w:t>
      </w:r>
      <w:r>
        <w:rPr>
          <w:sz w:val="17"/>
        </w:rPr>
        <w:t>should</w:t>
      </w:r>
      <w:r>
        <w:rPr>
          <w:spacing w:val="-4"/>
          <w:sz w:val="17"/>
        </w:rPr>
        <w:t xml:space="preserve"> </w:t>
      </w:r>
      <w:r>
        <w:rPr>
          <w:sz w:val="17"/>
        </w:rPr>
        <w:t>be</w:t>
      </w:r>
      <w:r>
        <w:rPr>
          <w:spacing w:val="-4"/>
          <w:sz w:val="17"/>
        </w:rPr>
        <w:t xml:space="preserve"> </w:t>
      </w:r>
      <w:r>
        <w:rPr>
          <w:sz w:val="17"/>
        </w:rPr>
        <w:t xml:space="preserve">made illegal”. </w:t>
      </w:r>
      <w:r>
        <w:rPr>
          <w:i/>
          <w:sz w:val="17"/>
        </w:rPr>
        <w:t>The Age</w:t>
      </w:r>
      <w:r>
        <w:rPr>
          <w:sz w:val="17"/>
        </w:rPr>
        <w:t>. Editorial.</w:t>
      </w:r>
    </w:p>
    <w:p w:rsidR="00FB0FE6" w:rsidRDefault="00056ECC">
      <w:pPr>
        <w:spacing w:before="1" w:line="268" w:lineRule="auto"/>
        <w:ind w:left="1163" w:right="303"/>
        <w:rPr>
          <w:sz w:val="17"/>
        </w:rPr>
      </w:pPr>
      <w:hyperlink r:id="rId234">
        <w:r>
          <w:rPr>
            <w:color w:val="0000FF"/>
            <w:spacing w:val="-2"/>
            <w:sz w:val="17"/>
          </w:rPr>
          <w:t>https://www.theage.com.au/politics/federal/there-s-every-reason-politicians-</w:t>
        </w:r>
      </w:hyperlink>
      <w:r>
        <w:rPr>
          <w:color w:val="0000FF"/>
          <w:spacing w:val="-2"/>
          <w:sz w:val="17"/>
        </w:rPr>
        <w:t xml:space="preserve"> </w:t>
      </w:r>
      <w:hyperlink r:id="rId235">
        <w:r>
          <w:rPr>
            <w:color w:val="0000FF"/>
            <w:spacing w:val="-2"/>
            <w:sz w:val="17"/>
          </w:rPr>
          <w:t>pork-barrelling-should-be-made-illegal-20210705-p586vy.html</w:t>
        </w:r>
      </w:hyperlink>
      <w:r>
        <w:rPr>
          <w:spacing w:val="-2"/>
          <w:sz w:val="17"/>
        </w:rPr>
        <w:t>.</w:t>
      </w:r>
    </w:p>
    <w:p w:rsidR="00FB0FE6" w:rsidRDefault="00056ECC">
      <w:pPr>
        <w:spacing w:before="135" w:line="268" w:lineRule="auto"/>
        <w:ind w:left="1163" w:right="622" w:hanging="720"/>
        <w:rPr>
          <w:sz w:val="17"/>
        </w:rPr>
      </w:pPr>
      <w:bookmarkStart w:id="303" w:name="_bookmark295"/>
      <w:bookmarkEnd w:id="303"/>
      <w:r>
        <w:rPr>
          <w:sz w:val="17"/>
        </w:rPr>
        <w:t>The</w:t>
      </w:r>
      <w:r>
        <w:rPr>
          <w:spacing w:val="-5"/>
          <w:sz w:val="17"/>
        </w:rPr>
        <w:t xml:space="preserve"> </w:t>
      </w:r>
      <w:r>
        <w:rPr>
          <w:sz w:val="17"/>
        </w:rPr>
        <w:t>Australian</w:t>
      </w:r>
      <w:r>
        <w:rPr>
          <w:spacing w:val="-5"/>
          <w:sz w:val="17"/>
        </w:rPr>
        <w:t xml:space="preserve"> </w:t>
      </w:r>
      <w:r>
        <w:rPr>
          <w:sz w:val="17"/>
        </w:rPr>
        <w:t>Election</w:t>
      </w:r>
      <w:r>
        <w:rPr>
          <w:spacing w:val="-5"/>
          <w:sz w:val="17"/>
        </w:rPr>
        <w:t xml:space="preserve"> </w:t>
      </w:r>
      <w:r>
        <w:rPr>
          <w:sz w:val="17"/>
        </w:rPr>
        <w:t>Study</w:t>
      </w:r>
      <w:r>
        <w:rPr>
          <w:spacing w:val="-5"/>
          <w:sz w:val="17"/>
        </w:rPr>
        <w:t xml:space="preserve"> </w:t>
      </w:r>
      <w:r>
        <w:rPr>
          <w:sz w:val="17"/>
        </w:rPr>
        <w:t>(2022).</w:t>
      </w:r>
      <w:r>
        <w:rPr>
          <w:spacing w:val="-5"/>
          <w:sz w:val="17"/>
        </w:rPr>
        <w:t xml:space="preserve"> </w:t>
      </w:r>
      <w:r>
        <w:rPr>
          <w:i/>
          <w:sz w:val="17"/>
        </w:rPr>
        <w:t>The</w:t>
      </w:r>
      <w:r>
        <w:rPr>
          <w:i/>
          <w:spacing w:val="-5"/>
          <w:sz w:val="17"/>
        </w:rPr>
        <w:t xml:space="preserve"> </w:t>
      </w:r>
      <w:r>
        <w:rPr>
          <w:i/>
          <w:sz w:val="17"/>
        </w:rPr>
        <w:t>Australian</w:t>
      </w:r>
      <w:r>
        <w:rPr>
          <w:i/>
          <w:spacing w:val="-5"/>
          <w:sz w:val="17"/>
        </w:rPr>
        <w:t xml:space="preserve"> </w:t>
      </w:r>
      <w:r>
        <w:rPr>
          <w:i/>
          <w:sz w:val="17"/>
        </w:rPr>
        <w:t>Election</w:t>
      </w:r>
      <w:r>
        <w:rPr>
          <w:i/>
          <w:spacing w:val="-5"/>
          <w:sz w:val="17"/>
        </w:rPr>
        <w:t xml:space="preserve"> </w:t>
      </w:r>
      <w:r>
        <w:rPr>
          <w:i/>
          <w:sz w:val="17"/>
        </w:rPr>
        <w:t>Study</w:t>
      </w:r>
      <w:r>
        <w:rPr>
          <w:sz w:val="17"/>
        </w:rPr>
        <w:t xml:space="preserve">. </w:t>
      </w:r>
      <w:hyperlink r:id="rId236">
        <w:r>
          <w:rPr>
            <w:color w:val="0000FF"/>
            <w:spacing w:val="-2"/>
            <w:sz w:val="17"/>
          </w:rPr>
          <w:t>https://australianelectionstudy.org/</w:t>
        </w:r>
      </w:hyperlink>
      <w:r>
        <w:rPr>
          <w:spacing w:val="-2"/>
          <w:sz w:val="17"/>
        </w:rPr>
        <w:t>.</w:t>
      </w:r>
    </w:p>
    <w:p w:rsidR="00FB0FE6" w:rsidRDefault="00FB0FE6">
      <w:pPr>
        <w:spacing w:line="268" w:lineRule="auto"/>
        <w:rPr>
          <w:sz w:val="17"/>
        </w:rPr>
        <w:sectPr w:rsidR="00FB0FE6">
          <w:pgSz w:w="16840" w:h="11910" w:orient="landscape"/>
          <w:pgMar w:top="1340" w:right="1140" w:bottom="1200" w:left="860" w:header="689" w:footer="991" w:gutter="0"/>
          <w:cols w:num="2" w:space="720" w:equalWidth="0">
            <w:col w:w="7023" w:space="640"/>
            <w:col w:w="7177"/>
          </w:cols>
        </w:sectPr>
      </w:pPr>
    </w:p>
    <w:p w:rsidR="00FB0FE6" w:rsidRDefault="00FB0FE6">
      <w:pPr>
        <w:pStyle w:val="BodyText"/>
        <w:spacing w:before="4"/>
        <w:rPr>
          <w:sz w:val="16"/>
        </w:rPr>
      </w:pPr>
    </w:p>
    <w:p w:rsidR="00FB0FE6" w:rsidRDefault="00056ECC">
      <w:pPr>
        <w:spacing w:line="268" w:lineRule="auto"/>
        <w:ind w:left="1163" w:hanging="720"/>
        <w:rPr>
          <w:sz w:val="17"/>
        </w:rPr>
      </w:pPr>
      <w:bookmarkStart w:id="304" w:name="_bookmark296"/>
      <w:bookmarkEnd w:id="304"/>
      <w:r>
        <w:rPr>
          <w:sz w:val="17"/>
        </w:rPr>
        <w:t xml:space="preserve">The Tally Room (2018). </w:t>
      </w:r>
      <w:r>
        <w:rPr>
          <w:i/>
          <w:sz w:val="17"/>
        </w:rPr>
        <w:t>Pendulum – Victoria 2018</w:t>
      </w:r>
      <w:r>
        <w:rPr>
          <w:sz w:val="17"/>
        </w:rPr>
        <w:t xml:space="preserve">. </w:t>
      </w:r>
      <w:hyperlink r:id="rId237">
        <w:r>
          <w:rPr>
            <w:color w:val="0000FF"/>
            <w:spacing w:val="-2"/>
            <w:sz w:val="17"/>
          </w:rPr>
          <w:t>https://www.tallyroom.com.au/archive/vic2018/pendulumvic2018</w:t>
        </w:r>
      </w:hyperlink>
      <w:r>
        <w:rPr>
          <w:spacing w:val="-2"/>
          <w:sz w:val="17"/>
        </w:rPr>
        <w:t>.</w:t>
      </w:r>
    </w:p>
    <w:p w:rsidR="00FB0FE6" w:rsidRDefault="00056ECC">
      <w:pPr>
        <w:spacing w:before="135" w:line="268" w:lineRule="auto"/>
        <w:ind w:left="1163" w:right="9" w:hanging="720"/>
        <w:rPr>
          <w:sz w:val="17"/>
        </w:rPr>
      </w:pPr>
      <w:bookmarkStart w:id="305" w:name="_bookmark297"/>
      <w:bookmarkEnd w:id="305"/>
      <w:r>
        <w:rPr>
          <w:sz w:val="17"/>
        </w:rPr>
        <w:t>Transparency</w:t>
      </w:r>
      <w:r>
        <w:rPr>
          <w:spacing w:val="-9"/>
          <w:sz w:val="17"/>
        </w:rPr>
        <w:t xml:space="preserve"> </w:t>
      </w:r>
      <w:r>
        <w:rPr>
          <w:sz w:val="17"/>
        </w:rPr>
        <w:t>International</w:t>
      </w:r>
      <w:r>
        <w:rPr>
          <w:spacing w:val="-9"/>
          <w:sz w:val="17"/>
        </w:rPr>
        <w:t xml:space="preserve"> </w:t>
      </w:r>
      <w:r>
        <w:rPr>
          <w:sz w:val="17"/>
        </w:rPr>
        <w:t>(2022).</w:t>
      </w:r>
      <w:r>
        <w:rPr>
          <w:spacing w:val="-9"/>
          <w:sz w:val="17"/>
        </w:rPr>
        <w:t xml:space="preserve"> </w:t>
      </w:r>
      <w:r>
        <w:rPr>
          <w:i/>
          <w:sz w:val="17"/>
        </w:rPr>
        <w:t>Corruption</w:t>
      </w:r>
      <w:r>
        <w:rPr>
          <w:i/>
          <w:spacing w:val="-9"/>
          <w:sz w:val="17"/>
        </w:rPr>
        <w:t xml:space="preserve"> </w:t>
      </w:r>
      <w:r>
        <w:rPr>
          <w:i/>
          <w:sz w:val="17"/>
        </w:rPr>
        <w:t>Perceptions</w:t>
      </w:r>
      <w:r>
        <w:rPr>
          <w:i/>
          <w:spacing w:val="-9"/>
          <w:sz w:val="17"/>
        </w:rPr>
        <w:t xml:space="preserve"> </w:t>
      </w:r>
      <w:r>
        <w:rPr>
          <w:i/>
          <w:sz w:val="17"/>
        </w:rPr>
        <w:t>Index</w:t>
      </w:r>
      <w:r>
        <w:rPr>
          <w:i/>
          <w:spacing w:val="-9"/>
          <w:sz w:val="17"/>
        </w:rPr>
        <w:t xml:space="preserve"> </w:t>
      </w:r>
      <w:r>
        <w:rPr>
          <w:i/>
          <w:sz w:val="17"/>
        </w:rPr>
        <w:t>2021</w:t>
      </w:r>
      <w:r>
        <w:rPr>
          <w:sz w:val="17"/>
        </w:rPr>
        <w:t xml:space="preserve">. </w:t>
      </w:r>
      <w:hyperlink r:id="rId238">
        <w:r>
          <w:rPr>
            <w:color w:val="0000FF"/>
            <w:spacing w:val="-2"/>
            <w:sz w:val="17"/>
          </w:rPr>
          <w:t>https://www.transparency.org/cpi2021</w:t>
        </w:r>
      </w:hyperlink>
      <w:r>
        <w:rPr>
          <w:spacing w:val="-2"/>
          <w:sz w:val="17"/>
        </w:rPr>
        <w:t>.</w:t>
      </w:r>
    </w:p>
    <w:p w:rsidR="00FB0FE6" w:rsidRDefault="00056ECC">
      <w:pPr>
        <w:spacing w:before="135" w:line="268" w:lineRule="auto"/>
        <w:ind w:left="1163" w:hanging="720"/>
        <w:rPr>
          <w:sz w:val="17"/>
        </w:rPr>
      </w:pPr>
      <w:bookmarkStart w:id="306" w:name="_bookmark298"/>
      <w:bookmarkEnd w:id="306"/>
      <w:proofErr w:type="spellStart"/>
      <w:r>
        <w:rPr>
          <w:sz w:val="17"/>
        </w:rPr>
        <w:t>Twomey</w:t>
      </w:r>
      <w:proofErr w:type="spellEnd"/>
      <w:r>
        <w:rPr>
          <w:sz w:val="17"/>
        </w:rPr>
        <w:t>,</w:t>
      </w:r>
      <w:r>
        <w:rPr>
          <w:spacing w:val="-11"/>
          <w:sz w:val="17"/>
        </w:rPr>
        <w:t xml:space="preserve"> </w:t>
      </w:r>
      <w:r>
        <w:rPr>
          <w:sz w:val="17"/>
        </w:rPr>
        <w:t>A.</w:t>
      </w:r>
      <w:r>
        <w:rPr>
          <w:spacing w:val="-11"/>
          <w:sz w:val="17"/>
        </w:rPr>
        <w:t xml:space="preserve"> </w:t>
      </w:r>
      <w:r>
        <w:rPr>
          <w:sz w:val="17"/>
        </w:rPr>
        <w:t>(2008).</w:t>
      </w:r>
      <w:r>
        <w:rPr>
          <w:spacing w:val="-11"/>
          <w:sz w:val="17"/>
        </w:rPr>
        <w:t xml:space="preserve"> </w:t>
      </w:r>
      <w:r>
        <w:rPr>
          <w:sz w:val="17"/>
        </w:rPr>
        <w:t>“Reforming</w:t>
      </w:r>
      <w:r>
        <w:rPr>
          <w:spacing w:val="-11"/>
          <w:sz w:val="17"/>
        </w:rPr>
        <w:t xml:space="preserve"> </w:t>
      </w:r>
      <w:r>
        <w:rPr>
          <w:sz w:val="17"/>
        </w:rPr>
        <w:t>Australia’s</w:t>
      </w:r>
      <w:r>
        <w:rPr>
          <w:spacing w:val="-11"/>
          <w:sz w:val="17"/>
        </w:rPr>
        <w:t xml:space="preserve"> </w:t>
      </w:r>
      <w:r>
        <w:rPr>
          <w:sz w:val="17"/>
        </w:rPr>
        <w:t>Federal</w:t>
      </w:r>
      <w:r>
        <w:rPr>
          <w:spacing w:val="-11"/>
          <w:sz w:val="17"/>
        </w:rPr>
        <w:t xml:space="preserve"> </w:t>
      </w:r>
      <w:r>
        <w:rPr>
          <w:sz w:val="17"/>
        </w:rPr>
        <w:t>System”.</w:t>
      </w:r>
      <w:r>
        <w:rPr>
          <w:spacing w:val="-11"/>
          <w:sz w:val="17"/>
        </w:rPr>
        <w:t xml:space="preserve"> </w:t>
      </w:r>
      <w:r>
        <w:rPr>
          <w:i/>
          <w:sz w:val="17"/>
        </w:rPr>
        <w:t>Federal</w:t>
      </w:r>
      <w:r>
        <w:rPr>
          <w:i/>
          <w:spacing w:val="-11"/>
          <w:sz w:val="17"/>
        </w:rPr>
        <w:t xml:space="preserve"> </w:t>
      </w:r>
      <w:r>
        <w:rPr>
          <w:i/>
          <w:sz w:val="17"/>
        </w:rPr>
        <w:t>Law</w:t>
      </w:r>
      <w:r>
        <w:rPr>
          <w:i/>
          <w:spacing w:val="-11"/>
          <w:sz w:val="17"/>
        </w:rPr>
        <w:t xml:space="preserve"> </w:t>
      </w:r>
      <w:r>
        <w:rPr>
          <w:i/>
          <w:sz w:val="17"/>
        </w:rPr>
        <w:t xml:space="preserve">Review </w:t>
      </w:r>
      <w:r>
        <w:rPr>
          <w:sz w:val="17"/>
        </w:rPr>
        <w:t xml:space="preserve">36.1. </w:t>
      </w:r>
      <w:hyperlink r:id="rId239">
        <w:r>
          <w:rPr>
            <w:color w:val="0000FF"/>
            <w:spacing w:val="-2"/>
            <w:sz w:val="17"/>
          </w:rPr>
          <w:t>http://classic.austlii.edu.au/au/journals/FedLawRw/2008/3.html</w:t>
        </w:r>
      </w:hyperlink>
      <w:r>
        <w:rPr>
          <w:spacing w:val="-2"/>
          <w:sz w:val="17"/>
        </w:rPr>
        <w:t>.</w:t>
      </w:r>
    </w:p>
    <w:p w:rsidR="00FB0FE6" w:rsidRDefault="00056ECC">
      <w:pPr>
        <w:tabs>
          <w:tab w:val="left" w:pos="1057"/>
        </w:tabs>
        <w:spacing w:before="135" w:line="268" w:lineRule="auto"/>
        <w:ind w:left="1163" w:right="138" w:hanging="720"/>
        <w:rPr>
          <w:sz w:val="17"/>
        </w:rPr>
      </w:pPr>
      <w:bookmarkStart w:id="307" w:name="_bookmark299"/>
      <w:bookmarkEnd w:id="307"/>
      <w:r>
        <w:rPr>
          <w:rFonts w:ascii="Times New Roman"/>
          <w:sz w:val="17"/>
          <w:u w:val="single"/>
        </w:rPr>
        <w:tab/>
      </w:r>
      <w:r>
        <w:rPr>
          <w:rFonts w:ascii="Times New Roman"/>
          <w:spacing w:val="40"/>
          <w:sz w:val="17"/>
        </w:rPr>
        <w:t xml:space="preserve"> </w:t>
      </w:r>
      <w:r>
        <w:rPr>
          <w:sz w:val="17"/>
        </w:rPr>
        <w:t xml:space="preserve">(2014). </w:t>
      </w:r>
      <w:r>
        <w:rPr>
          <w:i/>
          <w:sz w:val="17"/>
        </w:rPr>
        <w:t>Public Money: Federal-State Financial Relations and the Constitutional Limits on Spending Public Money</w:t>
      </w:r>
      <w:r>
        <w:rPr>
          <w:sz w:val="17"/>
        </w:rPr>
        <w:t xml:space="preserve">. Centre for Independent Studies. </w:t>
      </w:r>
      <w:hyperlink r:id="rId240">
        <w:r>
          <w:rPr>
            <w:color w:val="0000FF"/>
            <w:sz w:val="17"/>
          </w:rPr>
          <w:t>https://www.cis.org.au/publication/public-money-federal-state-</w:t>
        </w:r>
      </w:hyperlink>
      <w:r>
        <w:rPr>
          <w:color w:val="0000FF"/>
          <w:sz w:val="17"/>
        </w:rPr>
        <w:t xml:space="preserve"> </w:t>
      </w:r>
      <w:hyperlink r:id="rId241">
        <w:r>
          <w:rPr>
            <w:color w:val="0000FF"/>
            <w:spacing w:val="-2"/>
            <w:sz w:val="17"/>
          </w:rPr>
          <w:t>financial-relations-and-the-constitutional-limits-on-spending-public-money/</w:t>
        </w:r>
      </w:hyperlink>
      <w:r>
        <w:rPr>
          <w:spacing w:val="-2"/>
          <w:sz w:val="17"/>
        </w:rPr>
        <w:t>.</w:t>
      </w:r>
    </w:p>
    <w:p w:rsidR="00FB0FE6" w:rsidRDefault="00056ECC">
      <w:pPr>
        <w:tabs>
          <w:tab w:val="left" w:pos="1057"/>
        </w:tabs>
        <w:spacing w:before="136" w:line="268" w:lineRule="auto"/>
        <w:ind w:left="1163" w:right="304" w:hanging="720"/>
        <w:rPr>
          <w:sz w:val="17"/>
        </w:rPr>
      </w:pPr>
      <w:bookmarkStart w:id="308" w:name="_bookmark300"/>
      <w:bookmarkEnd w:id="308"/>
      <w:r>
        <w:rPr>
          <w:rFonts w:ascii="Times New Roman" w:hAnsi="Times New Roman"/>
          <w:sz w:val="17"/>
          <w:u w:val="single"/>
        </w:rPr>
        <w:tab/>
      </w:r>
      <w:r>
        <w:rPr>
          <w:rFonts w:ascii="Times New Roman" w:hAnsi="Times New Roman"/>
          <w:spacing w:val="40"/>
          <w:sz w:val="17"/>
        </w:rPr>
        <w:t xml:space="preserve"> </w:t>
      </w:r>
      <w:r>
        <w:rPr>
          <w:sz w:val="17"/>
        </w:rPr>
        <w:t>(2021a). ““Constitutional Risk”, Disrespect for the Rule of Law and Democratic</w:t>
      </w:r>
      <w:r>
        <w:rPr>
          <w:spacing w:val="-5"/>
          <w:sz w:val="17"/>
        </w:rPr>
        <w:t xml:space="preserve"> </w:t>
      </w:r>
      <w:r>
        <w:rPr>
          <w:sz w:val="17"/>
        </w:rPr>
        <w:t>Decay”.</w:t>
      </w:r>
      <w:r>
        <w:rPr>
          <w:spacing w:val="-5"/>
          <w:sz w:val="17"/>
        </w:rPr>
        <w:t xml:space="preserve"> </w:t>
      </w:r>
      <w:r>
        <w:rPr>
          <w:i/>
          <w:sz w:val="17"/>
        </w:rPr>
        <w:t>Canadian</w:t>
      </w:r>
      <w:r>
        <w:rPr>
          <w:i/>
          <w:spacing w:val="-5"/>
          <w:sz w:val="17"/>
        </w:rPr>
        <w:t xml:space="preserve"> </w:t>
      </w:r>
      <w:r>
        <w:rPr>
          <w:i/>
          <w:sz w:val="17"/>
        </w:rPr>
        <w:t>Journal</w:t>
      </w:r>
      <w:r>
        <w:rPr>
          <w:i/>
          <w:spacing w:val="-5"/>
          <w:sz w:val="17"/>
        </w:rPr>
        <w:t xml:space="preserve"> </w:t>
      </w:r>
      <w:r>
        <w:rPr>
          <w:i/>
          <w:sz w:val="17"/>
        </w:rPr>
        <w:t>of</w:t>
      </w:r>
      <w:r>
        <w:rPr>
          <w:i/>
          <w:spacing w:val="-5"/>
          <w:sz w:val="17"/>
        </w:rPr>
        <w:t xml:space="preserve"> </w:t>
      </w:r>
      <w:r>
        <w:rPr>
          <w:i/>
          <w:sz w:val="17"/>
        </w:rPr>
        <w:t>Comparative</w:t>
      </w:r>
      <w:r>
        <w:rPr>
          <w:i/>
          <w:spacing w:val="-5"/>
          <w:sz w:val="17"/>
        </w:rPr>
        <w:t xml:space="preserve"> </w:t>
      </w:r>
      <w:r>
        <w:rPr>
          <w:i/>
          <w:sz w:val="17"/>
        </w:rPr>
        <w:t>and</w:t>
      </w:r>
      <w:r>
        <w:rPr>
          <w:i/>
          <w:spacing w:val="-5"/>
          <w:sz w:val="17"/>
        </w:rPr>
        <w:t xml:space="preserve"> </w:t>
      </w:r>
      <w:r>
        <w:rPr>
          <w:i/>
          <w:sz w:val="17"/>
        </w:rPr>
        <w:t xml:space="preserve">Contemporary Law </w:t>
      </w:r>
      <w:r>
        <w:rPr>
          <w:sz w:val="17"/>
        </w:rPr>
        <w:t>7, pp. 293–341.</w:t>
      </w:r>
    </w:p>
    <w:p w:rsidR="00FB0FE6" w:rsidRDefault="00056ECC">
      <w:pPr>
        <w:ind w:left="1163"/>
        <w:rPr>
          <w:sz w:val="17"/>
        </w:rPr>
      </w:pPr>
      <w:hyperlink r:id="rId242">
        <w:r>
          <w:rPr>
            <w:color w:val="0000FF"/>
            <w:sz w:val="17"/>
          </w:rPr>
          <w:t>https://www.cjccl.ca/wp-content/uploads/2021/05/10-</w:t>
        </w:r>
        <w:r>
          <w:rPr>
            <w:color w:val="0000FF"/>
            <w:spacing w:val="-2"/>
            <w:sz w:val="17"/>
          </w:rPr>
          <w:t>Twomey.pdf</w:t>
        </w:r>
      </w:hyperlink>
      <w:r>
        <w:rPr>
          <w:spacing w:val="-2"/>
          <w:sz w:val="17"/>
        </w:rPr>
        <w:t>.</w:t>
      </w:r>
    </w:p>
    <w:p w:rsidR="00FB0FE6" w:rsidRDefault="00056ECC">
      <w:pPr>
        <w:tabs>
          <w:tab w:val="left" w:pos="1057"/>
        </w:tabs>
        <w:spacing w:before="159" w:line="268" w:lineRule="auto"/>
        <w:ind w:left="1163" w:right="38" w:hanging="720"/>
        <w:rPr>
          <w:sz w:val="17"/>
        </w:rPr>
      </w:pPr>
      <w:bookmarkStart w:id="309" w:name="_bookmark301"/>
      <w:bookmarkEnd w:id="309"/>
      <w:r>
        <w:rPr>
          <w:rFonts w:ascii="Times New Roman" w:hAnsi="Times New Roman"/>
          <w:sz w:val="17"/>
          <w:u w:val="single"/>
        </w:rPr>
        <w:tab/>
      </w:r>
      <w:r>
        <w:rPr>
          <w:rFonts w:ascii="Times New Roman" w:hAnsi="Times New Roman"/>
          <w:spacing w:val="40"/>
          <w:sz w:val="17"/>
        </w:rPr>
        <w:t xml:space="preserve"> </w:t>
      </w:r>
      <w:r>
        <w:rPr>
          <w:sz w:val="17"/>
        </w:rPr>
        <w:t xml:space="preserve">(2021b). “Rorts scandals in politics are rife. So what exactly are the rules?” </w:t>
      </w:r>
      <w:r>
        <w:rPr>
          <w:i/>
          <w:sz w:val="17"/>
        </w:rPr>
        <w:t>The Conversation</w:t>
      </w:r>
      <w:r>
        <w:rPr>
          <w:sz w:val="17"/>
        </w:rPr>
        <w:t xml:space="preserve">. </w:t>
      </w:r>
      <w:hyperlink r:id="rId243">
        <w:r>
          <w:rPr>
            <w:color w:val="0000FF"/>
            <w:sz w:val="17"/>
          </w:rPr>
          <w:t>https://theconversation.com/rorts-scandals-in-politics-are-</w:t>
        </w:r>
      </w:hyperlink>
      <w:r>
        <w:rPr>
          <w:color w:val="0000FF"/>
          <w:sz w:val="17"/>
        </w:rPr>
        <w:t xml:space="preserve"> </w:t>
      </w:r>
      <w:hyperlink r:id="rId244">
        <w:r>
          <w:rPr>
            <w:color w:val="0000FF"/>
            <w:spacing w:val="-2"/>
            <w:sz w:val="17"/>
          </w:rPr>
          <w:t>rife-so-what-exactly-are-the-rules-157411</w:t>
        </w:r>
      </w:hyperlink>
      <w:r>
        <w:rPr>
          <w:spacing w:val="-2"/>
          <w:sz w:val="17"/>
        </w:rPr>
        <w:t>.</w:t>
      </w:r>
    </w:p>
    <w:p w:rsidR="00FB0FE6" w:rsidRDefault="00056ECC">
      <w:pPr>
        <w:tabs>
          <w:tab w:val="left" w:pos="1057"/>
        </w:tabs>
        <w:spacing w:before="135"/>
        <w:ind w:left="443"/>
        <w:rPr>
          <w:i/>
          <w:sz w:val="17"/>
        </w:rPr>
      </w:pPr>
      <w:bookmarkStart w:id="310" w:name="_bookmark302"/>
      <w:bookmarkEnd w:id="310"/>
      <w:r>
        <w:rPr>
          <w:rFonts w:ascii="Times New Roman"/>
          <w:sz w:val="17"/>
          <w:u w:val="single"/>
        </w:rPr>
        <w:tab/>
      </w:r>
      <w:r>
        <w:rPr>
          <w:rFonts w:ascii="Times New Roman"/>
          <w:spacing w:val="72"/>
          <w:sz w:val="17"/>
        </w:rPr>
        <w:t xml:space="preserve"> </w:t>
      </w:r>
      <w:r>
        <w:rPr>
          <w:sz w:val="17"/>
        </w:rPr>
        <w:t xml:space="preserve">(2022). </w:t>
      </w:r>
      <w:r>
        <w:rPr>
          <w:i/>
          <w:sz w:val="17"/>
        </w:rPr>
        <w:t>When is pork barrelling corruption and what can be done to avert it?</w:t>
      </w:r>
    </w:p>
    <w:p w:rsidR="00FB0FE6" w:rsidRDefault="00056ECC">
      <w:pPr>
        <w:spacing w:before="24" w:line="268" w:lineRule="auto"/>
        <w:ind w:left="1163" w:right="410"/>
        <w:rPr>
          <w:sz w:val="17"/>
        </w:rPr>
      </w:pPr>
      <w:r>
        <w:rPr>
          <w:sz w:val="17"/>
        </w:rPr>
        <w:t xml:space="preserve">Report for Independent Commission </w:t>
      </w:r>
      <w:proofErr w:type="gramStart"/>
      <w:r>
        <w:rPr>
          <w:sz w:val="17"/>
        </w:rPr>
        <w:t>Against</w:t>
      </w:r>
      <w:proofErr w:type="gramEnd"/>
      <w:r>
        <w:rPr>
          <w:sz w:val="17"/>
        </w:rPr>
        <w:t xml:space="preserve"> Corruption NSW. </w:t>
      </w:r>
      <w:hyperlink r:id="rId245">
        <w:r>
          <w:rPr>
            <w:color w:val="0000FF"/>
            <w:spacing w:val="-2"/>
            <w:sz w:val="17"/>
          </w:rPr>
          <w:t>https://www.icac.nsw.gov.au/investigations/past-</w:t>
        </w:r>
      </w:hyperlink>
      <w:r>
        <w:rPr>
          <w:color w:val="0000FF"/>
          <w:spacing w:val="-2"/>
          <w:sz w:val="17"/>
        </w:rPr>
        <w:t xml:space="preserve"> </w:t>
      </w:r>
      <w:hyperlink r:id="rId246">
        <w:r>
          <w:rPr>
            <w:color w:val="0000FF"/>
            <w:spacing w:val="-2"/>
            <w:sz w:val="17"/>
          </w:rPr>
          <w:t>investigations/2022/investigation-into-pork-barrelling--operation-jersey-</w:t>
        </w:r>
      </w:hyperlink>
      <w:r>
        <w:rPr>
          <w:spacing w:val="-2"/>
          <w:sz w:val="17"/>
        </w:rPr>
        <w:t>.</w:t>
      </w:r>
    </w:p>
    <w:p w:rsidR="00FB0FE6" w:rsidRDefault="00056ECC">
      <w:pPr>
        <w:spacing w:before="135" w:line="268" w:lineRule="auto"/>
        <w:ind w:left="1163" w:right="138" w:hanging="720"/>
        <w:rPr>
          <w:sz w:val="17"/>
        </w:rPr>
      </w:pPr>
      <w:bookmarkStart w:id="311" w:name="_bookmark303"/>
      <w:bookmarkEnd w:id="311"/>
      <w:r>
        <w:rPr>
          <w:sz w:val="17"/>
        </w:rPr>
        <w:t xml:space="preserve">WA Standing Committee on Estimates and Financial Operations (2020). </w:t>
      </w:r>
      <w:r>
        <w:rPr>
          <w:i/>
          <w:sz w:val="17"/>
        </w:rPr>
        <w:t>The Local Projects Local Jobs program and the establishment of a Parliamentary Budget</w:t>
      </w:r>
      <w:r>
        <w:rPr>
          <w:i/>
          <w:spacing w:val="-3"/>
          <w:sz w:val="17"/>
        </w:rPr>
        <w:t xml:space="preserve"> </w:t>
      </w:r>
      <w:r>
        <w:rPr>
          <w:i/>
          <w:sz w:val="17"/>
        </w:rPr>
        <w:t>Office</w:t>
      </w:r>
      <w:r>
        <w:rPr>
          <w:sz w:val="17"/>
        </w:rPr>
        <w:t>.</w:t>
      </w:r>
      <w:r>
        <w:rPr>
          <w:spacing w:val="-3"/>
          <w:sz w:val="17"/>
        </w:rPr>
        <w:t xml:space="preserve"> </w:t>
      </w:r>
      <w:r>
        <w:rPr>
          <w:sz w:val="17"/>
        </w:rPr>
        <w:t>Parliament</w:t>
      </w:r>
      <w:r>
        <w:rPr>
          <w:spacing w:val="-2"/>
          <w:sz w:val="17"/>
        </w:rPr>
        <w:t xml:space="preserve"> </w:t>
      </w:r>
      <w:r>
        <w:rPr>
          <w:sz w:val="17"/>
        </w:rPr>
        <w:t>of</w:t>
      </w:r>
      <w:r>
        <w:rPr>
          <w:spacing w:val="-3"/>
          <w:sz w:val="17"/>
        </w:rPr>
        <w:t xml:space="preserve"> </w:t>
      </w:r>
      <w:r>
        <w:rPr>
          <w:sz w:val="17"/>
        </w:rPr>
        <w:t>Western</w:t>
      </w:r>
      <w:r>
        <w:rPr>
          <w:spacing w:val="-3"/>
          <w:sz w:val="17"/>
        </w:rPr>
        <w:t xml:space="preserve"> </w:t>
      </w:r>
      <w:r>
        <w:rPr>
          <w:sz w:val="17"/>
        </w:rPr>
        <w:t>Australia.</w:t>
      </w:r>
      <w:r>
        <w:rPr>
          <w:spacing w:val="-2"/>
          <w:sz w:val="17"/>
        </w:rPr>
        <w:t xml:space="preserve"> </w:t>
      </w:r>
      <w:hyperlink r:id="rId247">
        <w:r>
          <w:rPr>
            <w:color w:val="0000FF"/>
            <w:spacing w:val="-2"/>
            <w:sz w:val="17"/>
          </w:rPr>
          <w:t>https://parliament.wa.gov.au</w:t>
        </w:r>
      </w:hyperlink>
    </w:p>
    <w:p w:rsidR="00FB0FE6" w:rsidRDefault="00056ECC">
      <w:pPr>
        <w:spacing w:line="268" w:lineRule="auto"/>
        <w:ind w:left="1163"/>
        <w:rPr>
          <w:sz w:val="17"/>
        </w:rPr>
      </w:pPr>
      <w:hyperlink r:id="rId248">
        <w:r>
          <w:rPr>
            <w:color w:val="0000FF"/>
            <w:spacing w:val="-2"/>
            <w:sz w:val="17"/>
          </w:rPr>
          <w:t>/Parliament/</w:t>
        </w:r>
        <w:proofErr w:type="spellStart"/>
        <w:r>
          <w:rPr>
            <w:color w:val="0000FF"/>
            <w:spacing w:val="-2"/>
            <w:sz w:val="17"/>
          </w:rPr>
          <w:t>commit.nsf</w:t>
        </w:r>
        <w:proofErr w:type="spellEnd"/>
        <w:proofErr w:type="gramStart"/>
        <w:r>
          <w:rPr>
            <w:color w:val="0000FF"/>
            <w:spacing w:val="-2"/>
            <w:sz w:val="17"/>
          </w:rPr>
          <w:t>/(</w:t>
        </w:r>
        <w:proofErr w:type="spellStart"/>
        <w:proofErr w:type="gramEnd"/>
        <w:r>
          <w:rPr>
            <w:color w:val="0000FF"/>
            <w:spacing w:val="-2"/>
            <w:sz w:val="17"/>
          </w:rPr>
          <w:t>Report+Lookup+by+Com+ID</w:t>
        </w:r>
        <w:proofErr w:type="spellEnd"/>
        <w:r>
          <w:rPr>
            <w:color w:val="0000FF"/>
            <w:spacing w:val="-2"/>
            <w:sz w:val="17"/>
          </w:rPr>
          <w:t>)/E16F156E50ABE2E</w:t>
        </w:r>
      </w:hyperlink>
      <w:r>
        <w:rPr>
          <w:color w:val="0000FF"/>
          <w:spacing w:val="-2"/>
          <w:sz w:val="17"/>
        </w:rPr>
        <w:t xml:space="preserve"> </w:t>
      </w:r>
      <w:hyperlink r:id="rId249">
        <w:r>
          <w:rPr>
            <w:color w:val="0000FF"/>
            <w:spacing w:val="-2"/>
            <w:sz w:val="17"/>
          </w:rPr>
          <w:t>A482585920006D4A4/%5C$file/ef.lpj.200625.rpf.082.xx.pdf</w:t>
        </w:r>
      </w:hyperlink>
      <w:r>
        <w:rPr>
          <w:spacing w:val="-2"/>
          <w:sz w:val="17"/>
        </w:rPr>
        <w:t>.</w:t>
      </w:r>
    </w:p>
    <w:p w:rsidR="00FB0FE6" w:rsidRDefault="00056ECC">
      <w:pPr>
        <w:spacing w:before="135" w:line="268" w:lineRule="auto"/>
        <w:ind w:left="1163" w:right="138" w:hanging="720"/>
        <w:rPr>
          <w:sz w:val="17"/>
        </w:rPr>
      </w:pPr>
      <w:bookmarkStart w:id="312" w:name="_bookmark304"/>
      <w:bookmarkEnd w:id="312"/>
      <w:r>
        <w:rPr>
          <w:sz w:val="17"/>
        </w:rPr>
        <w:t xml:space="preserve">Wikipedia (2015). </w:t>
      </w:r>
      <w:r>
        <w:rPr>
          <w:i/>
          <w:sz w:val="17"/>
        </w:rPr>
        <w:t>Post-election pendulum for the 2015 New South Wales state election</w:t>
      </w:r>
      <w:r>
        <w:rPr>
          <w:sz w:val="17"/>
        </w:rPr>
        <w:t xml:space="preserve">. </w:t>
      </w:r>
      <w:hyperlink r:id="rId250">
        <w:r>
          <w:rPr>
            <w:color w:val="0000FF"/>
            <w:sz w:val="17"/>
          </w:rPr>
          <w:t>https://en.wikipedia.org/wiki/Post-</w:t>
        </w:r>
      </w:hyperlink>
      <w:r>
        <w:rPr>
          <w:color w:val="0000FF"/>
          <w:sz w:val="17"/>
        </w:rPr>
        <w:t xml:space="preserve"> </w:t>
      </w:r>
      <w:hyperlink r:id="rId251">
        <w:r>
          <w:rPr>
            <w:color w:val="0000FF"/>
            <w:spacing w:val="-2"/>
            <w:sz w:val="17"/>
          </w:rPr>
          <w:t>election_pendulum_for_the_2015_New_South_Wales_state_election</w:t>
        </w:r>
      </w:hyperlink>
      <w:r>
        <w:rPr>
          <w:spacing w:val="-2"/>
          <w:sz w:val="17"/>
        </w:rPr>
        <w:t>.</w:t>
      </w:r>
    </w:p>
    <w:p w:rsidR="00FB0FE6" w:rsidRDefault="00056ECC">
      <w:pPr>
        <w:spacing w:before="136" w:line="268" w:lineRule="auto"/>
        <w:ind w:left="1163" w:right="99" w:hanging="720"/>
        <w:rPr>
          <w:sz w:val="17"/>
        </w:rPr>
      </w:pPr>
      <w:bookmarkStart w:id="313" w:name="_bookmark305"/>
      <w:bookmarkEnd w:id="313"/>
      <w:r>
        <w:rPr>
          <w:sz w:val="17"/>
        </w:rPr>
        <w:t>Wood,</w:t>
      </w:r>
      <w:r>
        <w:rPr>
          <w:spacing w:val="-4"/>
          <w:sz w:val="17"/>
        </w:rPr>
        <w:t xml:space="preserve"> </w:t>
      </w:r>
      <w:r>
        <w:rPr>
          <w:sz w:val="17"/>
        </w:rPr>
        <w:t>D.</w:t>
      </w:r>
      <w:r>
        <w:rPr>
          <w:spacing w:val="-4"/>
          <w:sz w:val="17"/>
        </w:rPr>
        <w:t xml:space="preserve"> </w:t>
      </w:r>
      <w:r>
        <w:rPr>
          <w:sz w:val="17"/>
        </w:rPr>
        <w:t>(2022).</w:t>
      </w:r>
      <w:r>
        <w:rPr>
          <w:spacing w:val="-4"/>
          <w:sz w:val="17"/>
        </w:rPr>
        <w:t xml:space="preserve"> </w:t>
      </w:r>
      <w:r>
        <w:rPr>
          <w:sz w:val="17"/>
        </w:rPr>
        <w:t>“Integrity</w:t>
      </w:r>
      <w:r>
        <w:rPr>
          <w:spacing w:val="-4"/>
          <w:sz w:val="17"/>
        </w:rPr>
        <w:t xml:space="preserve"> </w:t>
      </w:r>
      <w:r>
        <w:rPr>
          <w:sz w:val="17"/>
        </w:rPr>
        <w:t>issues</w:t>
      </w:r>
      <w:r>
        <w:rPr>
          <w:spacing w:val="-4"/>
          <w:sz w:val="17"/>
        </w:rPr>
        <w:t xml:space="preserve"> </w:t>
      </w:r>
      <w:r>
        <w:rPr>
          <w:sz w:val="17"/>
        </w:rPr>
        <w:t>are</w:t>
      </w:r>
      <w:r>
        <w:rPr>
          <w:spacing w:val="-4"/>
          <w:sz w:val="17"/>
        </w:rPr>
        <w:t xml:space="preserve"> </w:t>
      </w:r>
      <w:r>
        <w:rPr>
          <w:sz w:val="17"/>
        </w:rPr>
        <w:t>also</w:t>
      </w:r>
      <w:r>
        <w:rPr>
          <w:spacing w:val="-4"/>
          <w:sz w:val="17"/>
        </w:rPr>
        <w:t xml:space="preserve"> </w:t>
      </w:r>
      <w:r>
        <w:rPr>
          <w:sz w:val="17"/>
        </w:rPr>
        <w:t>economic</w:t>
      </w:r>
      <w:r>
        <w:rPr>
          <w:spacing w:val="-4"/>
          <w:sz w:val="17"/>
        </w:rPr>
        <w:t xml:space="preserve"> </w:t>
      </w:r>
      <w:r>
        <w:rPr>
          <w:sz w:val="17"/>
        </w:rPr>
        <w:t>issues”.</w:t>
      </w:r>
      <w:r>
        <w:rPr>
          <w:spacing w:val="-4"/>
          <w:sz w:val="17"/>
        </w:rPr>
        <w:t xml:space="preserve"> </w:t>
      </w:r>
      <w:r>
        <w:rPr>
          <w:i/>
          <w:sz w:val="17"/>
        </w:rPr>
        <w:t>Sydney</w:t>
      </w:r>
      <w:r>
        <w:rPr>
          <w:i/>
          <w:spacing w:val="-4"/>
          <w:sz w:val="17"/>
        </w:rPr>
        <w:t xml:space="preserve"> </w:t>
      </w:r>
      <w:r>
        <w:rPr>
          <w:i/>
          <w:sz w:val="17"/>
        </w:rPr>
        <w:t>Morning</w:t>
      </w:r>
      <w:r>
        <w:rPr>
          <w:i/>
          <w:spacing w:val="-4"/>
          <w:sz w:val="17"/>
        </w:rPr>
        <w:t xml:space="preserve"> </w:t>
      </w:r>
      <w:r>
        <w:rPr>
          <w:i/>
          <w:sz w:val="17"/>
        </w:rPr>
        <w:t>Herald</w:t>
      </w:r>
      <w:r>
        <w:rPr>
          <w:sz w:val="17"/>
        </w:rPr>
        <w:t xml:space="preserve">. </w:t>
      </w:r>
      <w:hyperlink r:id="rId252">
        <w:r>
          <w:rPr>
            <w:color w:val="0000FF"/>
            <w:spacing w:val="-2"/>
            <w:sz w:val="17"/>
          </w:rPr>
          <w:t>https://grattan.edu.au/news/integrity-issues-are-also-economic-issues/</w:t>
        </w:r>
      </w:hyperlink>
      <w:r>
        <w:rPr>
          <w:spacing w:val="-2"/>
          <w:sz w:val="17"/>
        </w:rPr>
        <w:t>.</w:t>
      </w:r>
    </w:p>
    <w:p w:rsidR="00FB0FE6" w:rsidRDefault="00056ECC">
      <w:pPr>
        <w:spacing w:before="135" w:line="268" w:lineRule="auto"/>
        <w:ind w:left="1163" w:right="314" w:hanging="720"/>
        <w:rPr>
          <w:sz w:val="17"/>
        </w:rPr>
      </w:pPr>
      <w:bookmarkStart w:id="314" w:name="_bookmark306"/>
      <w:bookmarkEnd w:id="314"/>
      <w:r>
        <w:rPr>
          <w:sz w:val="17"/>
        </w:rPr>
        <w:t>Wood</w:t>
      </w:r>
      <w:r>
        <w:rPr>
          <w:spacing w:val="-5"/>
          <w:sz w:val="17"/>
        </w:rPr>
        <w:t xml:space="preserve"> </w:t>
      </w:r>
      <w:r>
        <w:rPr>
          <w:sz w:val="17"/>
        </w:rPr>
        <w:t>et</w:t>
      </w:r>
      <w:r>
        <w:rPr>
          <w:spacing w:val="-5"/>
          <w:sz w:val="17"/>
        </w:rPr>
        <w:t xml:space="preserve"> </w:t>
      </w:r>
      <w:r>
        <w:rPr>
          <w:sz w:val="17"/>
        </w:rPr>
        <w:t>al</w:t>
      </w:r>
      <w:r>
        <w:rPr>
          <w:spacing w:val="-5"/>
          <w:sz w:val="17"/>
        </w:rPr>
        <w:t xml:space="preserve"> </w:t>
      </w:r>
      <w:r>
        <w:rPr>
          <w:sz w:val="17"/>
        </w:rPr>
        <w:t>(2018a).</w:t>
      </w:r>
      <w:r>
        <w:rPr>
          <w:spacing w:val="-5"/>
          <w:sz w:val="17"/>
        </w:rPr>
        <w:t xml:space="preserve"> </w:t>
      </w:r>
      <w:r>
        <w:rPr>
          <w:sz w:val="17"/>
        </w:rPr>
        <w:t>Wood,</w:t>
      </w:r>
      <w:r>
        <w:rPr>
          <w:spacing w:val="-5"/>
          <w:sz w:val="17"/>
        </w:rPr>
        <w:t xml:space="preserve"> </w:t>
      </w:r>
      <w:r>
        <w:rPr>
          <w:sz w:val="17"/>
        </w:rPr>
        <w:t>D.,</w:t>
      </w:r>
      <w:r>
        <w:rPr>
          <w:spacing w:val="-5"/>
          <w:sz w:val="17"/>
        </w:rPr>
        <w:t xml:space="preserve"> </w:t>
      </w:r>
      <w:r>
        <w:rPr>
          <w:sz w:val="17"/>
        </w:rPr>
        <w:t>Daley,</w:t>
      </w:r>
      <w:r>
        <w:rPr>
          <w:spacing w:val="-5"/>
          <w:sz w:val="17"/>
        </w:rPr>
        <w:t xml:space="preserve"> </w:t>
      </w:r>
      <w:r>
        <w:rPr>
          <w:sz w:val="17"/>
        </w:rPr>
        <w:t>J.</w:t>
      </w:r>
      <w:r>
        <w:rPr>
          <w:spacing w:val="-5"/>
          <w:sz w:val="17"/>
        </w:rPr>
        <w:t xml:space="preserve"> </w:t>
      </w:r>
      <w:r>
        <w:rPr>
          <w:sz w:val="17"/>
        </w:rPr>
        <w:t>and</w:t>
      </w:r>
      <w:r>
        <w:rPr>
          <w:spacing w:val="-5"/>
          <w:sz w:val="17"/>
        </w:rPr>
        <w:t xml:space="preserve"> </w:t>
      </w:r>
      <w:proofErr w:type="spellStart"/>
      <w:r>
        <w:rPr>
          <w:sz w:val="17"/>
        </w:rPr>
        <w:t>Chivers</w:t>
      </w:r>
      <w:proofErr w:type="spellEnd"/>
      <w:r>
        <w:rPr>
          <w:sz w:val="17"/>
        </w:rPr>
        <w:t>,</w:t>
      </w:r>
      <w:r>
        <w:rPr>
          <w:spacing w:val="-5"/>
          <w:sz w:val="17"/>
        </w:rPr>
        <w:t xml:space="preserve"> </w:t>
      </w:r>
      <w:r>
        <w:rPr>
          <w:sz w:val="17"/>
        </w:rPr>
        <w:t>C.</w:t>
      </w:r>
      <w:r>
        <w:rPr>
          <w:spacing w:val="-5"/>
          <w:sz w:val="17"/>
        </w:rPr>
        <w:t xml:space="preserve"> </w:t>
      </w:r>
      <w:r>
        <w:rPr>
          <w:i/>
          <w:sz w:val="17"/>
        </w:rPr>
        <w:t>A</w:t>
      </w:r>
      <w:r>
        <w:rPr>
          <w:i/>
          <w:spacing w:val="-5"/>
          <w:sz w:val="17"/>
        </w:rPr>
        <w:t xml:space="preserve"> </w:t>
      </w:r>
      <w:r>
        <w:rPr>
          <w:i/>
          <w:sz w:val="17"/>
        </w:rPr>
        <w:t>crisis</w:t>
      </w:r>
      <w:r>
        <w:rPr>
          <w:i/>
          <w:spacing w:val="-5"/>
          <w:sz w:val="17"/>
        </w:rPr>
        <w:t xml:space="preserve"> </w:t>
      </w:r>
      <w:r>
        <w:rPr>
          <w:i/>
          <w:sz w:val="17"/>
        </w:rPr>
        <w:t>of</w:t>
      </w:r>
      <w:r>
        <w:rPr>
          <w:i/>
          <w:spacing w:val="-5"/>
          <w:sz w:val="17"/>
        </w:rPr>
        <w:t xml:space="preserve"> </w:t>
      </w:r>
      <w:r>
        <w:rPr>
          <w:i/>
          <w:sz w:val="17"/>
        </w:rPr>
        <w:t>trust:</w:t>
      </w:r>
      <w:r>
        <w:rPr>
          <w:i/>
          <w:spacing w:val="-5"/>
          <w:sz w:val="17"/>
        </w:rPr>
        <w:t xml:space="preserve"> </w:t>
      </w:r>
      <w:r>
        <w:rPr>
          <w:i/>
          <w:sz w:val="17"/>
        </w:rPr>
        <w:t>The</w:t>
      </w:r>
      <w:r>
        <w:rPr>
          <w:i/>
          <w:spacing w:val="-5"/>
          <w:sz w:val="17"/>
        </w:rPr>
        <w:t xml:space="preserve"> </w:t>
      </w:r>
      <w:r>
        <w:rPr>
          <w:i/>
          <w:sz w:val="17"/>
        </w:rPr>
        <w:t>rise</w:t>
      </w:r>
      <w:r>
        <w:rPr>
          <w:i/>
          <w:spacing w:val="-5"/>
          <w:sz w:val="17"/>
        </w:rPr>
        <w:t xml:space="preserve"> </w:t>
      </w:r>
      <w:r>
        <w:rPr>
          <w:i/>
          <w:sz w:val="17"/>
        </w:rPr>
        <w:t>of protest politics in Australia</w:t>
      </w:r>
      <w:r>
        <w:rPr>
          <w:sz w:val="17"/>
        </w:rPr>
        <w:t xml:space="preserve">. Grattan Institute. </w:t>
      </w:r>
      <w:hyperlink r:id="rId253">
        <w:r>
          <w:rPr>
            <w:color w:val="0000FF"/>
            <w:spacing w:val="-2"/>
            <w:sz w:val="17"/>
          </w:rPr>
          <w:t>https://grattan.edu.au/report/a-crisis-of-trust/</w:t>
        </w:r>
      </w:hyperlink>
      <w:r>
        <w:rPr>
          <w:spacing w:val="-2"/>
          <w:sz w:val="17"/>
        </w:rPr>
        <w:t>.</w:t>
      </w:r>
    </w:p>
    <w:p w:rsidR="00FB0FE6" w:rsidRDefault="00056ECC">
      <w:pPr>
        <w:spacing w:before="4"/>
        <w:rPr>
          <w:sz w:val="16"/>
        </w:rPr>
      </w:pPr>
      <w:r>
        <w:br w:type="column"/>
      </w:r>
    </w:p>
    <w:p w:rsidR="00FB0FE6" w:rsidRDefault="00056ECC">
      <w:pPr>
        <w:spacing w:line="268" w:lineRule="auto"/>
        <w:ind w:left="1163" w:right="248" w:hanging="720"/>
        <w:rPr>
          <w:sz w:val="17"/>
        </w:rPr>
      </w:pPr>
      <w:bookmarkStart w:id="315" w:name="_bookmark307"/>
      <w:bookmarkEnd w:id="315"/>
      <w:r>
        <w:rPr>
          <w:sz w:val="17"/>
        </w:rPr>
        <w:t>Wood</w:t>
      </w:r>
      <w:r>
        <w:rPr>
          <w:spacing w:val="-5"/>
          <w:sz w:val="17"/>
        </w:rPr>
        <w:t xml:space="preserve"> </w:t>
      </w:r>
      <w:r>
        <w:rPr>
          <w:sz w:val="17"/>
        </w:rPr>
        <w:t>et</w:t>
      </w:r>
      <w:r>
        <w:rPr>
          <w:spacing w:val="-5"/>
          <w:sz w:val="17"/>
        </w:rPr>
        <w:t xml:space="preserve"> </w:t>
      </w:r>
      <w:r>
        <w:rPr>
          <w:sz w:val="17"/>
        </w:rPr>
        <w:t>al</w:t>
      </w:r>
      <w:r>
        <w:rPr>
          <w:spacing w:val="-5"/>
          <w:sz w:val="17"/>
        </w:rPr>
        <w:t xml:space="preserve"> </w:t>
      </w:r>
      <w:r>
        <w:rPr>
          <w:sz w:val="17"/>
        </w:rPr>
        <w:t>(2018b).</w:t>
      </w:r>
      <w:r>
        <w:rPr>
          <w:spacing w:val="-5"/>
          <w:sz w:val="17"/>
        </w:rPr>
        <w:t xml:space="preserve"> </w:t>
      </w:r>
      <w:r>
        <w:rPr>
          <w:sz w:val="17"/>
        </w:rPr>
        <w:t>Wood,</w:t>
      </w:r>
      <w:r>
        <w:rPr>
          <w:spacing w:val="-5"/>
          <w:sz w:val="17"/>
        </w:rPr>
        <w:t xml:space="preserve"> </w:t>
      </w:r>
      <w:r>
        <w:rPr>
          <w:sz w:val="17"/>
        </w:rPr>
        <w:t>D.,</w:t>
      </w:r>
      <w:r>
        <w:rPr>
          <w:spacing w:val="-5"/>
          <w:sz w:val="17"/>
        </w:rPr>
        <w:t xml:space="preserve"> </w:t>
      </w:r>
      <w:r>
        <w:rPr>
          <w:sz w:val="17"/>
        </w:rPr>
        <w:t>Griffiths,</w:t>
      </w:r>
      <w:r>
        <w:rPr>
          <w:spacing w:val="-5"/>
          <w:sz w:val="17"/>
        </w:rPr>
        <w:t xml:space="preserve"> </w:t>
      </w:r>
      <w:r>
        <w:rPr>
          <w:sz w:val="17"/>
        </w:rPr>
        <w:t>K.</w:t>
      </w:r>
      <w:r>
        <w:rPr>
          <w:spacing w:val="-5"/>
          <w:sz w:val="17"/>
        </w:rPr>
        <w:t xml:space="preserve"> </w:t>
      </w:r>
      <w:r>
        <w:rPr>
          <w:sz w:val="17"/>
        </w:rPr>
        <w:t>and</w:t>
      </w:r>
      <w:r>
        <w:rPr>
          <w:spacing w:val="-5"/>
          <w:sz w:val="17"/>
        </w:rPr>
        <w:t xml:space="preserve"> </w:t>
      </w:r>
      <w:proofErr w:type="spellStart"/>
      <w:r>
        <w:rPr>
          <w:sz w:val="17"/>
        </w:rPr>
        <w:t>Chivers</w:t>
      </w:r>
      <w:proofErr w:type="spellEnd"/>
      <w:r>
        <w:rPr>
          <w:sz w:val="17"/>
        </w:rPr>
        <w:t>,</w:t>
      </w:r>
      <w:r>
        <w:rPr>
          <w:spacing w:val="-5"/>
          <w:sz w:val="17"/>
        </w:rPr>
        <w:t xml:space="preserve"> </w:t>
      </w:r>
      <w:r>
        <w:rPr>
          <w:sz w:val="17"/>
        </w:rPr>
        <w:t>C.</w:t>
      </w:r>
      <w:r>
        <w:rPr>
          <w:spacing w:val="-5"/>
          <w:sz w:val="17"/>
        </w:rPr>
        <w:t xml:space="preserve"> </w:t>
      </w:r>
      <w:r>
        <w:rPr>
          <w:i/>
          <w:sz w:val="17"/>
        </w:rPr>
        <w:t>Who’s</w:t>
      </w:r>
      <w:r>
        <w:rPr>
          <w:i/>
          <w:spacing w:val="-5"/>
          <w:sz w:val="17"/>
        </w:rPr>
        <w:t xml:space="preserve"> </w:t>
      </w:r>
      <w:r>
        <w:rPr>
          <w:i/>
          <w:sz w:val="17"/>
        </w:rPr>
        <w:t>in</w:t>
      </w:r>
      <w:r>
        <w:rPr>
          <w:i/>
          <w:spacing w:val="-5"/>
          <w:sz w:val="17"/>
        </w:rPr>
        <w:t xml:space="preserve"> </w:t>
      </w:r>
      <w:r>
        <w:rPr>
          <w:i/>
          <w:sz w:val="17"/>
        </w:rPr>
        <w:t>the</w:t>
      </w:r>
      <w:r>
        <w:rPr>
          <w:i/>
          <w:spacing w:val="-5"/>
          <w:sz w:val="17"/>
        </w:rPr>
        <w:t xml:space="preserve"> </w:t>
      </w:r>
      <w:r>
        <w:rPr>
          <w:i/>
          <w:sz w:val="17"/>
        </w:rPr>
        <w:t>room?</w:t>
      </w:r>
      <w:r>
        <w:rPr>
          <w:i/>
          <w:spacing w:val="-5"/>
          <w:sz w:val="17"/>
        </w:rPr>
        <w:t xml:space="preserve"> </w:t>
      </w:r>
      <w:r>
        <w:rPr>
          <w:i/>
          <w:sz w:val="17"/>
        </w:rPr>
        <w:t>Access and influence in Australian politics</w:t>
      </w:r>
      <w:r>
        <w:rPr>
          <w:sz w:val="17"/>
        </w:rPr>
        <w:t xml:space="preserve">. Grattan Institute. </w:t>
      </w:r>
      <w:hyperlink r:id="rId254">
        <w:r>
          <w:rPr>
            <w:color w:val="0000FF"/>
            <w:spacing w:val="-2"/>
            <w:sz w:val="17"/>
          </w:rPr>
          <w:t>https://grattan.edu.au/report/whos-in-the-room/</w:t>
        </w:r>
      </w:hyperlink>
      <w:r>
        <w:rPr>
          <w:spacing w:val="-2"/>
          <w:sz w:val="17"/>
        </w:rPr>
        <w:t>.</w:t>
      </w:r>
    </w:p>
    <w:p w:rsidR="00FB0FE6" w:rsidRDefault="00056ECC">
      <w:pPr>
        <w:spacing w:before="136" w:line="268" w:lineRule="auto"/>
        <w:ind w:left="1163" w:right="520" w:hanging="720"/>
        <w:rPr>
          <w:sz w:val="17"/>
        </w:rPr>
      </w:pPr>
      <w:bookmarkStart w:id="316" w:name="_bookmark308"/>
      <w:bookmarkEnd w:id="316"/>
      <w:r>
        <w:rPr>
          <w:sz w:val="17"/>
        </w:rPr>
        <w:t xml:space="preserve">Wood, D. and Griffiths, K. (2021). </w:t>
      </w:r>
      <w:r>
        <w:rPr>
          <w:i/>
          <w:sz w:val="17"/>
        </w:rPr>
        <w:t>Submission on the Commonwealth Integrity Commission draft legislation</w:t>
      </w:r>
      <w:r>
        <w:rPr>
          <w:sz w:val="17"/>
        </w:rPr>
        <w:t xml:space="preserve">. Grattan Institute. </w:t>
      </w:r>
      <w:hyperlink r:id="rId255">
        <w:r>
          <w:rPr>
            <w:color w:val="0000FF"/>
            <w:spacing w:val="-2"/>
            <w:sz w:val="17"/>
          </w:rPr>
          <w:t>https://grattan.edu.au/report/submission-on-the-commonwealth-integrity-</w:t>
        </w:r>
      </w:hyperlink>
      <w:r>
        <w:rPr>
          <w:color w:val="0000FF"/>
          <w:spacing w:val="-2"/>
          <w:sz w:val="17"/>
        </w:rPr>
        <w:t xml:space="preserve"> </w:t>
      </w:r>
      <w:hyperlink r:id="rId256">
        <w:r>
          <w:rPr>
            <w:color w:val="0000FF"/>
            <w:spacing w:val="-2"/>
            <w:sz w:val="17"/>
          </w:rPr>
          <w:t>commission-draft-legislation/</w:t>
        </w:r>
      </w:hyperlink>
      <w:r>
        <w:rPr>
          <w:spacing w:val="-2"/>
          <w:sz w:val="17"/>
        </w:rPr>
        <w:t>.</w:t>
      </w:r>
    </w:p>
    <w:p w:rsidR="00FB0FE6" w:rsidRDefault="00056ECC">
      <w:pPr>
        <w:spacing w:before="135" w:line="268" w:lineRule="auto"/>
        <w:ind w:left="1163" w:right="432" w:hanging="720"/>
        <w:rPr>
          <w:sz w:val="17"/>
        </w:rPr>
      </w:pPr>
      <w:bookmarkStart w:id="317" w:name="_bookmark309"/>
      <w:bookmarkEnd w:id="317"/>
      <w:r>
        <w:rPr>
          <w:sz w:val="17"/>
        </w:rPr>
        <w:t>Wood</w:t>
      </w:r>
      <w:r>
        <w:rPr>
          <w:spacing w:val="-4"/>
          <w:sz w:val="17"/>
        </w:rPr>
        <w:t xml:space="preserve"> </w:t>
      </w:r>
      <w:r>
        <w:rPr>
          <w:sz w:val="17"/>
        </w:rPr>
        <w:t>et</w:t>
      </w:r>
      <w:r>
        <w:rPr>
          <w:spacing w:val="-4"/>
          <w:sz w:val="17"/>
        </w:rPr>
        <w:t xml:space="preserve"> </w:t>
      </w:r>
      <w:r>
        <w:rPr>
          <w:sz w:val="17"/>
        </w:rPr>
        <w:t>al</w:t>
      </w:r>
      <w:r>
        <w:rPr>
          <w:spacing w:val="-4"/>
          <w:sz w:val="17"/>
        </w:rPr>
        <w:t xml:space="preserve"> </w:t>
      </w:r>
      <w:r>
        <w:rPr>
          <w:sz w:val="17"/>
        </w:rPr>
        <w:t>(2022).</w:t>
      </w:r>
      <w:r>
        <w:rPr>
          <w:spacing w:val="-4"/>
          <w:sz w:val="17"/>
        </w:rPr>
        <w:t xml:space="preserve"> </w:t>
      </w:r>
      <w:r>
        <w:rPr>
          <w:sz w:val="17"/>
        </w:rPr>
        <w:t>Wood,</w:t>
      </w:r>
      <w:r>
        <w:rPr>
          <w:spacing w:val="-4"/>
          <w:sz w:val="17"/>
        </w:rPr>
        <w:t xml:space="preserve"> </w:t>
      </w:r>
      <w:r>
        <w:rPr>
          <w:sz w:val="17"/>
        </w:rPr>
        <w:t>D.,</w:t>
      </w:r>
      <w:r>
        <w:rPr>
          <w:spacing w:val="-4"/>
          <w:sz w:val="17"/>
        </w:rPr>
        <w:t xml:space="preserve"> </w:t>
      </w:r>
      <w:r>
        <w:rPr>
          <w:sz w:val="17"/>
        </w:rPr>
        <w:t>Griffiths,</w:t>
      </w:r>
      <w:r>
        <w:rPr>
          <w:spacing w:val="-4"/>
          <w:sz w:val="17"/>
        </w:rPr>
        <w:t xml:space="preserve"> </w:t>
      </w:r>
      <w:r>
        <w:rPr>
          <w:sz w:val="17"/>
        </w:rPr>
        <w:t>K.,</w:t>
      </w:r>
      <w:r>
        <w:rPr>
          <w:spacing w:val="-4"/>
          <w:sz w:val="17"/>
        </w:rPr>
        <w:t xml:space="preserve"> </w:t>
      </w:r>
      <w:r>
        <w:rPr>
          <w:sz w:val="17"/>
        </w:rPr>
        <w:t>Stobart,</w:t>
      </w:r>
      <w:r>
        <w:rPr>
          <w:spacing w:val="-4"/>
          <w:sz w:val="17"/>
        </w:rPr>
        <w:t xml:space="preserve"> </w:t>
      </w:r>
      <w:r>
        <w:rPr>
          <w:sz w:val="17"/>
        </w:rPr>
        <w:t>A.</w:t>
      </w:r>
      <w:r>
        <w:rPr>
          <w:spacing w:val="-4"/>
          <w:sz w:val="17"/>
        </w:rPr>
        <w:t xml:space="preserve"> </w:t>
      </w:r>
      <w:r>
        <w:rPr>
          <w:sz w:val="17"/>
        </w:rPr>
        <w:t>and</w:t>
      </w:r>
      <w:r>
        <w:rPr>
          <w:spacing w:val="-4"/>
          <w:sz w:val="17"/>
        </w:rPr>
        <w:t xml:space="preserve"> </w:t>
      </w:r>
      <w:r>
        <w:rPr>
          <w:sz w:val="17"/>
        </w:rPr>
        <w:t>Emslie,</w:t>
      </w:r>
      <w:r>
        <w:rPr>
          <w:spacing w:val="-4"/>
          <w:sz w:val="17"/>
        </w:rPr>
        <w:t xml:space="preserve"> </w:t>
      </w:r>
      <w:r>
        <w:rPr>
          <w:sz w:val="17"/>
        </w:rPr>
        <w:t>O.</w:t>
      </w:r>
      <w:r>
        <w:rPr>
          <w:spacing w:val="-4"/>
          <w:sz w:val="17"/>
        </w:rPr>
        <w:t xml:space="preserve"> </w:t>
      </w:r>
      <w:r>
        <w:rPr>
          <w:i/>
          <w:sz w:val="17"/>
        </w:rPr>
        <w:t>New</w:t>
      </w:r>
      <w:r>
        <w:rPr>
          <w:i/>
          <w:spacing w:val="-4"/>
          <w:sz w:val="17"/>
        </w:rPr>
        <w:t xml:space="preserve"> </w:t>
      </w:r>
      <w:r>
        <w:rPr>
          <w:i/>
          <w:sz w:val="17"/>
        </w:rPr>
        <w:t>politics:</w:t>
      </w:r>
      <w:r>
        <w:rPr>
          <w:i/>
          <w:spacing w:val="-4"/>
          <w:sz w:val="17"/>
        </w:rPr>
        <w:t xml:space="preserve"> </w:t>
      </w:r>
      <w:r>
        <w:rPr>
          <w:i/>
          <w:sz w:val="17"/>
        </w:rPr>
        <w:t>A better process for public appointments</w:t>
      </w:r>
      <w:r>
        <w:rPr>
          <w:sz w:val="17"/>
        </w:rPr>
        <w:t xml:space="preserve">. Grattan Institute. </w:t>
      </w:r>
      <w:hyperlink r:id="rId257">
        <w:r>
          <w:rPr>
            <w:color w:val="0000FF"/>
            <w:spacing w:val="-2"/>
            <w:sz w:val="17"/>
          </w:rPr>
          <w:t>https://grattan.edu.au/report/new-politics-public-appointments/</w:t>
        </w:r>
      </w:hyperlink>
      <w:r>
        <w:rPr>
          <w:spacing w:val="-2"/>
          <w:sz w:val="17"/>
        </w:rPr>
        <w:t>.</w:t>
      </w:r>
    </w:p>
    <w:sectPr w:rsidR="00FB0FE6">
      <w:pgSz w:w="16840" w:h="11910" w:orient="landscape"/>
      <w:pgMar w:top="1340" w:right="1140" w:bottom="1200" w:left="860" w:header="689" w:footer="991" w:gutter="0"/>
      <w:cols w:num="2" w:space="720" w:equalWidth="0">
        <w:col w:w="7005" w:space="658"/>
        <w:col w:w="7177"/>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0AD1" w:rsidRDefault="000D0AD1">
      <w:r>
        <w:separator/>
      </w:r>
    </w:p>
  </w:endnote>
  <w:endnote w:type="continuationSeparator" w:id="0">
    <w:p w:rsidR="000D0AD1" w:rsidRDefault="000D0A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ECC" w:rsidRDefault="00056ECC">
    <w:pPr>
      <w:pStyle w:val="BodyText"/>
      <w:spacing w:line="14" w:lineRule="auto"/>
    </w:pPr>
    <w:r>
      <w:pict>
        <v:line id="_x0000_s2051" style="position:absolute;z-index:-17520128;mso-position-horizontal-relative:page;mso-position-vertical-relative:page" from="65.2pt,535.1pt" to="776.7pt,535.1pt" strokecolor="#f2901d" strokeweight=".35136mm">
          <w10:wrap anchorx="page" anchory="page"/>
        </v:line>
      </w:pict>
    </w:r>
    <w:r>
      <w:pict>
        <v:shapetype id="_x0000_t202" coordsize="21600,21600" o:spt="202" path="m,l,21600r21600,l21600,xe">
          <v:stroke joinstyle="miter"/>
          <v:path gradientshapeok="t" o:connecttype="rect"/>
        </v:shapetype>
        <v:shape id="docshape2" o:spid="_x0000_s2050" type="#_x0000_t202" style="position:absolute;margin-left:762.15pt;margin-top:536.4pt;width:18.55pt;height:14.85pt;z-index:-17519616;mso-position-horizontal-relative:page;mso-position-vertical-relative:page" filled="f" stroked="f">
          <v:textbox inset="0,0,0,0">
            <w:txbxContent>
              <w:p w:rsidR="00056ECC" w:rsidRDefault="00056ECC">
                <w:pPr>
                  <w:pStyle w:val="BodyText"/>
                  <w:spacing w:before="30"/>
                  <w:ind w:left="60"/>
                </w:pPr>
                <w:r>
                  <w:rPr>
                    <w:color w:val="6A727A"/>
                    <w:spacing w:val="-5"/>
                    <w:w w:val="105"/>
                  </w:rPr>
                  <w:fldChar w:fldCharType="begin"/>
                </w:r>
                <w:r>
                  <w:rPr>
                    <w:color w:val="6A727A"/>
                    <w:spacing w:val="-5"/>
                    <w:w w:val="105"/>
                  </w:rPr>
                  <w:instrText xml:space="preserve"> PAGE </w:instrText>
                </w:r>
                <w:r>
                  <w:rPr>
                    <w:color w:val="6A727A"/>
                    <w:spacing w:val="-5"/>
                    <w:w w:val="105"/>
                  </w:rPr>
                  <w:fldChar w:fldCharType="separate"/>
                </w:r>
                <w:r w:rsidR="003A2B62">
                  <w:rPr>
                    <w:noProof/>
                    <w:color w:val="6A727A"/>
                    <w:spacing w:val="-5"/>
                    <w:w w:val="105"/>
                  </w:rPr>
                  <w:t>43</w:t>
                </w:r>
                <w:r>
                  <w:rPr>
                    <w:color w:val="6A727A"/>
                    <w:spacing w:val="-5"/>
                    <w:w w:val="105"/>
                  </w:rPr>
                  <w:fldChar w:fldCharType="end"/>
                </w:r>
              </w:p>
            </w:txbxContent>
          </v:textbox>
          <w10:wrap anchorx="page" anchory="page"/>
        </v:shape>
      </w:pict>
    </w:r>
    <w:r>
      <w:pict>
        <v:shape id="docshape3" o:spid="_x0000_s2049" type="#_x0000_t202" style="position:absolute;margin-left:64.2pt;margin-top:537.25pt;width:101.6pt;height:14.85pt;z-index:-17519104;mso-position-horizontal-relative:page;mso-position-vertical-relative:page" filled="f" stroked="f">
          <v:textbox inset="0,0,0,0">
            <w:txbxContent>
              <w:p w:rsidR="00056ECC" w:rsidRDefault="00056ECC">
                <w:pPr>
                  <w:pStyle w:val="BodyText"/>
                  <w:spacing w:before="30"/>
                  <w:ind w:left="20"/>
                </w:pPr>
                <w:r>
                  <w:rPr>
                    <w:color w:val="6A727A"/>
                  </w:rPr>
                  <w:t>Grattan</w:t>
                </w:r>
                <w:r>
                  <w:rPr>
                    <w:color w:val="6A727A"/>
                    <w:spacing w:val="21"/>
                  </w:rPr>
                  <w:t xml:space="preserve"> </w:t>
                </w:r>
                <w:r>
                  <w:rPr>
                    <w:color w:val="6A727A"/>
                  </w:rPr>
                  <w:t>Institute</w:t>
                </w:r>
                <w:r>
                  <w:rPr>
                    <w:color w:val="6A727A"/>
                    <w:spacing w:val="21"/>
                  </w:rPr>
                  <w:t xml:space="preserve"> </w:t>
                </w:r>
                <w:r>
                  <w:rPr>
                    <w:color w:val="6A727A"/>
                    <w:spacing w:val="-4"/>
                  </w:rPr>
                  <w:t>2022</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0AD1" w:rsidRDefault="000D0AD1">
      <w:r>
        <w:separator/>
      </w:r>
    </w:p>
  </w:footnote>
  <w:footnote w:type="continuationSeparator" w:id="0">
    <w:p w:rsidR="000D0AD1" w:rsidRDefault="000D0A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ECC" w:rsidRDefault="00056ECC">
    <w:pPr>
      <w:pStyle w:val="BodyText"/>
      <w:spacing w:line="14" w:lineRule="auto"/>
    </w:pPr>
    <w:r>
      <w:pict>
        <v:line id="_x0000_s2053" style="position:absolute;z-index:-17521152;mso-position-horizontal-relative:page;mso-position-vertical-relative:page" from="65.2pt,52.3pt" to="776.7pt,52.3pt" strokecolor="#f2901d" strokeweight=".35136mm">
          <w10:wrap anchorx="page" anchory="page"/>
        </v:line>
      </w:pict>
    </w:r>
    <w:r>
      <w:pict>
        <v:shapetype id="_x0000_t202" coordsize="21600,21600" o:spt="202" path="m,l,21600r21600,l21600,xe">
          <v:stroke joinstyle="miter"/>
          <v:path gradientshapeok="t" o:connecttype="rect"/>
        </v:shapetype>
        <v:shape id="docshape1" o:spid="_x0000_s2052" type="#_x0000_t202" style="position:absolute;margin-left:64.2pt;margin-top:33.45pt;width:181.75pt;height:14.85pt;z-index:-17520640;mso-position-horizontal-relative:page;mso-position-vertical-relative:page" filled="f" stroked="f">
          <v:textbox inset="0,0,0,0">
            <w:txbxContent>
              <w:p w:rsidR="00056ECC" w:rsidRDefault="00056ECC">
                <w:pPr>
                  <w:pStyle w:val="BodyText"/>
                  <w:spacing w:before="30"/>
                  <w:ind w:left="20"/>
                </w:pPr>
                <w:r>
                  <w:rPr>
                    <w:color w:val="6A727A"/>
                  </w:rPr>
                  <w:t>New</w:t>
                </w:r>
                <w:r>
                  <w:rPr>
                    <w:color w:val="6A727A"/>
                    <w:spacing w:val="20"/>
                  </w:rPr>
                  <w:t xml:space="preserve"> </w:t>
                </w:r>
                <w:r>
                  <w:rPr>
                    <w:color w:val="6A727A"/>
                  </w:rPr>
                  <w:t>politics:</w:t>
                </w:r>
                <w:r>
                  <w:rPr>
                    <w:color w:val="6A727A"/>
                    <w:spacing w:val="37"/>
                  </w:rPr>
                  <w:t xml:space="preserve"> </w:t>
                </w:r>
                <w:r>
                  <w:rPr>
                    <w:color w:val="6A727A"/>
                  </w:rPr>
                  <w:t>Preventing</w:t>
                </w:r>
                <w:r>
                  <w:rPr>
                    <w:color w:val="6A727A"/>
                    <w:spacing w:val="21"/>
                  </w:rPr>
                  <w:t xml:space="preserve"> </w:t>
                </w:r>
                <w:r>
                  <w:rPr>
                    <w:color w:val="6A727A"/>
                  </w:rPr>
                  <w:t>pork-</w:t>
                </w:r>
                <w:r>
                  <w:rPr>
                    <w:color w:val="6A727A"/>
                    <w:spacing w:val="-2"/>
                  </w:rPr>
                  <w:t>barrelling</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0F077A"/>
    <w:multiLevelType w:val="hybridMultilevel"/>
    <w:tmpl w:val="EB2A5732"/>
    <w:lvl w:ilvl="0" w:tplc="7A963928">
      <w:start w:val="1"/>
      <w:numFmt w:val="decimal"/>
      <w:lvlText w:val="%1."/>
      <w:lvlJc w:val="left"/>
      <w:pPr>
        <w:ind w:left="784" w:hanging="341"/>
        <w:jc w:val="left"/>
      </w:pPr>
      <w:rPr>
        <w:rFonts w:ascii="Arial" w:eastAsia="Arial" w:hAnsi="Arial" w:cs="Arial" w:hint="default"/>
        <w:b w:val="0"/>
        <w:bCs w:val="0"/>
        <w:i w:val="0"/>
        <w:iCs w:val="0"/>
        <w:w w:val="100"/>
        <w:sz w:val="17"/>
        <w:szCs w:val="17"/>
        <w:lang w:val="en-US" w:eastAsia="en-US" w:bidi="ar-SA"/>
      </w:rPr>
    </w:lvl>
    <w:lvl w:ilvl="1" w:tplc="FC24BE50">
      <w:numFmt w:val="bullet"/>
      <w:lvlText w:val="•"/>
      <w:lvlJc w:val="left"/>
      <w:pPr>
        <w:ind w:left="1406" w:hanging="341"/>
      </w:pPr>
      <w:rPr>
        <w:rFonts w:hint="default"/>
        <w:lang w:val="en-US" w:eastAsia="en-US" w:bidi="ar-SA"/>
      </w:rPr>
    </w:lvl>
    <w:lvl w:ilvl="2" w:tplc="B260ACF8">
      <w:numFmt w:val="bullet"/>
      <w:lvlText w:val="•"/>
      <w:lvlJc w:val="left"/>
      <w:pPr>
        <w:ind w:left="2033" w:hanging="341"/>
      </w:pPr>
      <w:rPr>
        <w:rFonts w:hint="default"/>
        <w:lang w:val="en-US" w:eastAsia="en-US" w:bidi="ar-SA"/>
      </w:rPr>
    </w:lvl>
    <w:lvl w:ilvl="3" w:tplc="4872D16E">
      <w:numFmt w:val="bullet"/>
      <w:lvlText w:val="•"/>
      <w:lvlJc w:val="left"/>
      <w:pPr>
        <w:ind w:left="2660" w:hanging="341"/>
      </w:pPr>
      <w:rPr>
        <w:rFonts w:hint="default"/>
        <w:lang w:val="en-US" w:eastAsia="en-US" w:bidi="ar-SA"/>
      </w:rPr>
    </w:lvl>
    <w:lvl w:ilvl="4" w:tplc="E0F6D866">
      <w:numFmt w:val="bullet"/>
      <w:lvlText w:val="•"/>
      <w:lvlJc w:val="left"/>
      <w:pPr>
        <w:ind w:left="3286" w:hanging="341"/>
      </w:pPr>
      <w:rPr>
        <w:rFonts w:hint="default"/>
        <w:lang w:val="en-US" w:eastAsia="en-US" w:bidi="ar-SA"/>
      </w:rPr>
    </w:lvl>
    <w:lvl w:ilvl="5" w:tplc="4962A4A2">
      <w:numFmt w:val="bullet"/>
      <w:lvlText w:val="•"/>
      <w:lvlJc w:val="left"/>
      <w:pPr>
        <w:ind w:left="3913" w:hanging="341"/>
      </w:pPr>
      <w:rPr>
        <w:rFonts w:hint="default"/>
        <w:lang w:val="en-US" w:eastAsia="en-US" w:bidi="ar-SA"/>
      </w:rPr>
    </w:lvl>
    <w:lvl w:ilvl="6" w:tplc="6DB89D12">
      <w:numFmt w:val="bullet"/>
      <w:lvlText w:val="•"/>
      <w:lvlJc w:val="left"/>
      <w:pPr>
        <w:ind w:left="4540" w:hanging="341"/>
      </w:pPr>
      <w:rPr>
        <w:rFonts w:hint="default"/>
        <w:lang w:val="en-US" w:eastAsia="en-US" w:bidi="ar-SA"/>
      </w:rPr>
    </w:lvl>
    <w:lvl w:ilvl="7" w:tplc="39B42A3E">
      <w:numFmt w:val="bullet"/>
      <w:lvlText w:val="•"/>
      <w:lvlJc w:val="left"/>
      <w:pPr>
        <w:ind w:left="5167" w:hanging="341"/>
      </w:pPr>
      <w:rPr>
        <w:rFonts w:hint="default"/>
        <w:lang w:val="en-US" w:eastAsia="en-US" w:bidi="ar-SA"/>
      </w:rPr>
    </w:lvl>
    <w:lvl w:ilvl="8" w:tplc="DC8C8406">
      <w:numFmt w:val="bullet"/>
      <w:lvlText w:val="•"/>
      <w:lvlJc w:val="left"/>
      <w:pPr>
        <w:ind w:left="5793" w:hanging="341"/>
      </w:pPr>
      <w:rPr>
        <w:rFonts w:hint="default"/>
        <w:lang w:val="en-US" w:eastAsia="en-US" w:bidi="ar-SA"/>
      </w:rPr>
    </w:lvl>
  </w:abstractNum>
  <w:abstractNum w:abstractNumId="1" w15:restartNumberingAfterBreak="0">
    <w:nsid w:val="1D6F6894"/>
    <w:multiLevelType w:val="hybridMultilevel"/>
    <w:tmpl w:val="9FD064AC"/>
    <w:lvl w:ilvl="0" w:tplc="80583938">
      <w:numFmt w:val="bullet"/>
      <w:lvlText w:val="∙"/>
      <w:lvlJc w:val="left"/>
      <w:pPr>
        <w:ind w:left="880" w:hanging="213"/>
      </w:pPr>
      <w:rPr>
        <w:rFonts w:ascii="Arial" w:eastAsia="Arial" w:hAnsi="Arial" w:cs="Arial" w:hint="default"/>
        <w:b w:val="0"/>
        <w:bCs w:val="0"/>
        <w:i/>
        <w:iCs/>
        <w:color w:val="F2901D"/>
        <w:w w:val="179"/>
        <w:position w:val="1"/>
        <w:sz w:val="20"/>
        <w:szCs w:val="20"/>
        <w:lang w:val="en-US" w:eastAsia="en-US" w:bidi="ar-SA"/>
      </w:rPr>
    </w:lvl>
    <w:lvl w:ilvl="1" w:tplc="747EA638">
      <w:numFmt w:val="bullet"/>
      <w:lvlText w:val="•"/>
      <w:lvlJc w:val="left"/>
      <w:pPr>
        <w:ind w:left="2275" w:hanging="213"/>
      </w:pPr>
      <w:rPr>
        <w:rFonts w:hint="default"/>
        <w:lang w:val="en-US" w:eastAsia="en-US" w:bidi="ar-SA"/>
      </w:rPr>
    </w:lvl>
    <w:lvl w:ilvl="2" w:tplc="390E3810">
      <w:numFmt w:val="bullet"/>
      <w:lvlText w:val="•"/>
      <w:lvlJc w:val="left"/>
      <w:pPr>
        <w:ind w:left="3671" w:hanging="213"/>
      </w:pPr>
      <w:rPr>
        <w:rFonts w:hint="default"/>
        <w:lang w:val="en-US" w:eastAsia="en-US" w:bidi="ar-SA"/>
      </w:rPr>
    </w:lvl>
    <w:lvl w:ilvl="3" w:tplc="37226598">
      <w:numFmt w:val="bullet"/>
      <w:lvlText w:val="•"/>
      <w:lvlJc w:val="left"/>
      <w:pPr>
        <w:ind w:left="5067" w:hanging="213"/>
      </w:pPr>
      <w:rPr>
        <w:rFonts w:hint="default"/>
        <w:lang w:val="en-US" w:eastAsia="en-US" w:bidi="ar-SA"/>
      </w:rPr>
    </w:lvl>
    <w:lvl w:ilvl="4" w:tplc="D5E8C00A">
      <w:numFmt w:val="bullet"/>
      <w:lvlText w:val="•"/>
      <w:lvlJc w:val="left"/>
      <w:pPr>
        <w:ind w:left="6463" w:hanging="213"/>
      </w:pPr>
      <w:rPr>
        <w:rFonts w:hint="default"/>
        <w:lang w:val="en-US" w:eastAsia="en-US" w:bidi="ar-SA"/>
      </w:rPr>
    </w:lvl>
    <w:lvl w:ilvl="5" w:tplc="E7486E6E">
      <w:numFmt w:val="bullet"/>
      <w:lvlText w:val="•"/>
      <w:lvlJc w:val="left"/>
      <w:pPr>
        <w:ind w:left="7858" w:hanging="213"/>
      </w:pPr>
      <w:rPr>
        <w:rFonts w:hint="default"/>
        <w:lang w:val="en-US" w:eastAsia="en-US" w:bidi="ar-SA"/>
      </w:rPr>
    </w:lvl>
    <w:lvl w:ilvl="6" w:tplc="D1F41A22">
      <w:numFmt w:val="bullet"/>
      <w:lvlText w:val="•"/>
      <w:lvlJc w:val="left"/>
      <w:pPr>
        <w:ind w:left="9254" w:hanging="213"/>
      </w:pPr>
      <w:rPr>
        <w:rFonts w:hint="default"/>
        <w:lang w:val="en-US" w:eastAsia="en-US" w:bidi="ar-SA"/>
      </w:rPr>
    </w:lvl>
    <w:lvl w:ilvl="7" w:tplc="E88A9AD0">
      <w:numFmt w:val="bullet"/>
      <w:lvlText w:val="•"/>
      <w:lvlJc w:val="left"/>
      <w:pPr>
        <w:ind w:left="10650" w:hanging="213"/>
      </w:pPr>
      <w:rPr>
        <w:rFonts w:hint="default"/>
        <w:lang w:val="en-US" w:eastAsia="en-US" w:bidi="ar-SA"/>
      </w:rPr>
    </w:lvl>
    <w:lvl w:ilvl="8" w:tplc="9086DE5E">
      <w:numFmt w:val="bullet"/>
      <w:lvlText w:val="•"/>
      <w:lvlJc w:val="left"/>
      <w:pPr>
        <w:ind w:left="12046" w:hanging="213"/>
      </w:pPr>
      <w:rPr>
        <w:rFonts w:hint="default"/>
        <w:lang w:val="en-US" w:eastAsia="en-US" w:bidi="ar-SA"/>
      </w:rPr>
    </w:lvl>
  </w:abstractNum>
  <w:abstractNum w:abstractNumId="2" w15:restartNumberingAfterBreak="0">
    <w:nsid w:val="1F621B46"/>
    <w:multiLevelType w:val="hybridMultilevel"/>
    <w:tmpl w:val="EE6A1D44"/>
    <w:lvl w:ilvl="0" w:tplc="235285E2">
      <w:start w:val="1"/>
      <w:numFmt w:val="decimal"/>
      <w:lvlText w:val="%1."/>
      <w:lvlJc w:val="left"/>
      <w:pPr>
        <w:ind w:left="219" w:hanging="245"/>
        <w:jc w:val="left"/>
      </w:pPr>
      <w:rPr>
        <w:rFonts w:ascii="Arial" w:eastAsia="Arial" w:hAnsi="Arial" w:cs="Arial" w:hint="default"/>
        <w:b/>
        <w:bCs/>
        <w:i w:val="0"/>
        <w:iCs w:val="0"/>
        <w:w w:val="103"/>
        <w:sz w:val="20"/>
        <w:szCs w:val="20"/>
        <w:lang w:val="en-US" w:eastAsia="en-US" w:bidi="ar-SA"/>
      </w:rPr>
    </w:lvl>
    <w:lvl w:ilvl="1" w:tplc="CE82DA32">
      <w:start w:val="1"/>
      <w:numFmt w:val="lowerLetter"/>
      <w:lvlText w:val="%2."/>
      <w:lvlJc w:val="left"/>
      <w:pPr>
        <w:ind w:left="559" w:hanging="341"/>
        <w:jc w:val="left"/>
      </w:pPr>
      <w:rPr>
        <w:rFonts w:ascii="Arial" w:eastAsia="Arial" w:hAnsi="Arial" w:cs="Arial" w:hint="default"/>
        <w:b w:val="0"/>
        <w:bCs w:val="0"/>
        <w:i w:val="0"/>
        <w:iCs w:val="0"/>
        <w:w w:val="100"/>
        <w:sz w:val="17"/>
        <w:szCs w:val="17"/>
        <w:lang w:val="en-US" w:eastAsia="en-US" w:bidi="ar-SA"/>
      </w:rPr>
    </w:lvl>
    <w:lvl w:ilvl="2" w:tplc="5DC6CB06">
      <w:numFmt w:val="bullet"/>
      <w:lvlText w:val="•"/>
      <w:lvlJc w:val="left"/>
      <w:pPr>
        <w:ind w:left="1223" w:hanging="341"/>
      </w:pPr>
      <w:rPr>
        <w:rFonts w:hint="default"/>
        <w:lang w:val="en-US" w:eastAsia="en-US" w:bidi="ar-SA"/>
      </w:rPr>
    </w:lvl>
    <w:lvl w:ilvl="3" w:tplc="557E2BB8">
      <w:numFmt w:val="bullet"/>
      <w:lvlText w:val="•"/>
      <w:lvlJc w:val="left"/>
      <w:pPr>
        <w:ind w:left="1886" w:hanging="341"/>
      </w:pPr>
      <w:rPr>
        <w:rFonts w:hint="default"/>
        <w:lang w:val="en-US" w:eastAsia="en-US" w:bidi="ar-SA"/>
      </w:rPr>
    </w:lvl>
    <w:lvl w:ilvl="4" w:tplc="BC466DDE">
      <w:numFmt w:val="bullet"/>
      <w:lvlText w:val="•"/>
      <w:lvlJc w:val="left"/>
      <w:pPr>
        <w:ind w:left="2550" w:hanging="341"/>
      </w:pPr>
      <w:rPr>
        <w:rFonts w:hint="default"/>
        <w:lang w:val="en-US" w:eastAsia="en-US" w:bidi="ar-SA"/>
      </w:rPr>
    </w:lvl>
    <w:lvl w:ilvl="5" w:tplc="55E6E654">
      <w:numFmt w:val="bullet"/>
      <w:lvlText w:val="•"/>
      <w:lvlJc w:val="left"/>
      <w:pPr>
        <w:ind w:left="3213" w:hanging="341"/>
      </w:pPr>
      <w:rPr>
        <w:rFonts w:hint="default"/>
        <w:lang w:val="en-US" w:eastAsia="en-US" w:bidi="ar-SA"/>
      </w:rPr>
    </w:lvl>
    <w:lvl w:ilvl="6" w:tplc="CEB44926">
      <w:numFmt w:val="bullet"/>
      <w:lvlText w:val="•"/>
      <w:lvlJc w:val="left"/>
      <w:pPr>
        <w:ind w:left="3877" w:hanging="341"/>
      </w:pPr>
      <w:rPr>
        <w:rFonts w:hint="default"/>
        <w:lang w:val="en-US" w:eastAsia="en-US" w:bidi="ar-SA"/>
      </w:rPr>
    </w:lvl>
    <w:lvl w:ilvl="7" w:tplc="C548DE60">
      <w:numFmt w:val="bullet"/>
      <w:lvlText w:val="•"/>
      <w:lvlJc w:val="left"/>
      <w:pPr>
        <w:ind w:left="4540" w:hanging="341"/>
      </w:pPr>
      <w:rPr>
        <w:rFonts w:hint="default"/>
        <w:lang w:val="en-US" w:eastAsia="en-US" w:bidi="ar-SA"/>
      </w:rPr>
    </w:lvl>
    <w:lvl w:ilvl="8" w:tplc="B56C6B44">
      <w:numFmt w:val="bullet"/>
      <w:lvlText w:val="•"/>
      <w:lvlJc w:val="left"/>
      <w:pPr>
        <w:ind w:left="5204" w:hanging="341"/>
      </w:pPr>
      <w:rPr>
        <w:rFonts w:hint="default"/>
        <w:lang w:val="en-US" w:eastAsia="en-US" w:bidi="ar-SA"/>
      </w:rPr>
    </w:lvl>
  </w:abstractNum>
  <w:abstractNum w:abstractNumId="3" w15:restartNumberingAfterBreak="0">
    <w:nsid w:val="20DC5846"/>
    <w:multiLevelType w:val="hybridMultilevel"/>
    <w:tmpl w:val="6082C380"/>
    <w:lvl w:ilvl="0" w:tplc="7DD48CDC">
      <w:start w:val="1"/>
      <w:numFmt w:val="decimal"/>
      <w:lvlText w:val="%1."/>
      <w:lvlJc w:val="left"/>
      <w:pPr>
        <w:ind w:left="880" w:hanging="340"/>
        <w:jc w:val="left"/>
      </w:pPr>
      <w:rPr>
        <w:rFonts w:ascii="Arial" w:eastAsia="Arial" w:hAnsi="Arial" w:cs="Arial" w:hint="default"/>
        <w:b/>
        <w:bCs/>
        <w:i w:val="0"/>
        <w:iCs w:val="0"/>
        <w:color w:val="F2901D"/>
        <w:w w:val="103"/>
        <w:sz w:val="20"/>
        <w:szCs w:val="20"/>
        <w:lang w:val="en-US" w:eastAsia="en-US" w:bidi="ar-SA"/>
      </w:rPr>
    </w:lvl>
    <w:lvl w:ilvl="1" w:tplc="4816DC0A">
      <w:start w:val="1"/>
      <w:numFmt w:val="decimal"/>
      <w:lvlText w:val="%2"/>
      <w:lvlJc w:val="left"/>
      <w:pPr>
        <w:ind w:left="8432" w:hanging="326"/>
        <w:jc w:val="left"/>
      </w:pPr>
      <w:rPr>
        <w:rFonts w:ascii="Arial" w:eastAsia="Arial" w:hAnsi="Arial" w:cs="Arial" w:hint="default"/>
        <w:b w:val="0"/>
        <w:bCs w:val="0"/>
        <w:i w:val="0"/>
        <w:iCs w:val="0"/>
        <w:w w:val="103"/>
        <w:sz w:val="20"/>
        <w:szCs w:val="20"/>
        <w:lang w:val="en-US" w:eastAsia="en-US" w:bidi="ar-SA"/>
      </w:rPr>
    </w:lvl>
    <w:lvl w:ilvl="2" w:tplc="060AFC26">
      <w:numFmt w:val="bullet"/>
      <w:lvlText w:val="•"/>
      <w:lvlJc w:val="left"/>
      <w:pPr>
        <w:ind w:left="8266" w:hanging="326"/>
      </w:pPr>
      <w:rPr>
        <w:rFonts w:hint="default"/>
        <w:lang w:val="en-US" w:eastAsia="en-US" w:bidi="ar-SA"/>
      </w:rPr>
    </w:lvl>
    <w:lvl w:ilvl="3" w:tplc="047EBBD0">
      <w:numFmt w:val="bullet"/>
      <w:lvlText w:val="•"/>
      <w:lvlJc w:val="left"/>
      <w:pPr>
        <w:ind w:left="8093" w:hanging="326"/>
      </w:pPr>
      <w:rPr>
        <w:rFonts w:hint="default"/>
        <w:lang w:val="en-US" w:eastAsia="en-US" w:bidi="ar-SA"/>
      </w:rPr>
    </w:lvl>
    <w:lvl w:ilvl="4" w:tplc="B0E2503C">
      <w:numFmt w:val="bullet"/>
      <w:lvlText w:val="•"/>
      <w:lvlJc w:val="left"/>
      <w:pPr>
        <w:ind w:left="7920" w:hanging="326"/>
      </w:pPr>
      <w:rPr>
        <w:rFonts w:hint="default"/>
        <w:lang w:val="en-US" w:eastAsia="en-US" w:bidi="ar-SA"/>
      </w:rPr>
    </w:lvl>
    <w:lvl w:ilvl="5" w:tplc="6AF246A8">
      <w:numFmt w:val="bullet"/>
      <w:lvlText w:val="•"/>
      <w:lvlJc w:val="left"/>
      <w:pPr>
        <w:ind w:left="7746" w:hanging="326"/>
      </w:pPr>
      <w:rPr>
        <w:rFonts w:hint="default"/>
        <w:lang w:val="en-US" w:eastAsia="en-US" w:bidi="ar-SA"/>
      </w:rPr>
    </w:lvl>
    <w:lvl w:ilvl="6" w:tplc="2A0ED0B8">
      <w:numFmt w:val="bullet"/>
      <w:lvlText w:val="•"/>
      <w:lvlJc w:val="left"/>
      <w:pPr>
        <w:ind w:left="7573" w:hanging="326"/>
      </w:pPr>
      <w:rPr>
        <w:rFonts w:hint="default"/>
        <w:lang w:val="en-US" w:eastAsia="en-US" w:bidi="ar-SA"/>
      </w:rPr>
    </w:lvl>
    <w:lvl w:ilvl="7" w:tplc="C4B87182">
      <w:numFmt w:val="bullet"/>
      <w:lvlText w:val="•"/>
      <w:lvlJc w:val="left"/>
      <w:pPr>
        <w:ind w:left="7400" w:hanging="326"/>
      </w:pPr>
      <w:rPr>
        <w:rFonts w:hint="default"/>
        <w:lang w:val="en-US" w:eastAsia="en-US" w:bidi="ar-SA"/>
      </w:rPr>
    </w:lvl>
    <w:lvl w:ilvl="8" w:tplc="156C3A62">
      <w:numFmt w:val="bullet"/>
      <w:lvlText w:val="•"/>
      <w:lvlJc w:val="left"/>
      <w:pPr>
        <w:ind w:left="7226" w:hanging="326"/>
      </w:pPr>
      <w:rPr>
        <w:rFonts w:hint="default"/>
        <w:lang w:val="en-US" w:eastAsia="en-US" w:bidi="ar-SA"/>
      </w:rPr>
    </w:lvl>
  </w:abstractNum>
  <w:abstractNum w:abstractNumId="4" w15:restartNumberingAfterBreak="0">
    <w:nsid w:val="22E550B7"/>
    <w:multiLevelType w:val="hybridMultilevel"/>
    <w:tmpl w:val="94A27576"/>
    <w:lvl w:ilvl="0" w:tplc="BD88C51C">
      <w:numFmt w:val="bullet"/>
      <w:lvlText w:val="•"/>
      <w:lvlJc w:val="left"/>
      <w:pPr>
        <w:ind w:left="679" w:hanging="236"/>
      </w:pPr>
      <w:rPr>
        <w:rFonts w:ascii="Arial" w:eastAsia="Arial" w:hAnsi="Arial" w:cs="Arial" w:hint="default"/>
        <w:b w:val="0"/>
        <w:bCs w:val="0"/>
        <w:i w:val="0"/>
        <w:iCs w:val="0"/>
        <w:w w:val="99"/>
        <w:sz w:val="19"/>
        <w:szCs w:val="19"/>
        <w:lang w:val="en-US" w:eastAsia="en-US" w:bidi="ar-SA"/>
      </w:rPr>
    </w:lvl>
    <w:lvl w:ilvl="1" w:tplc="3698F4AE">
      <w:numFmt w:val="bullet"/>
      <w:lvlText w:val="•"/>
      <w:lvlJc w:val="left"/>
      <w:pPr>
        <w:ind w:left="918" w:hanging="236"/>
      </w:pPr>
      <w:rPr>
        <w:rFonts w:hint="default"/>
        <w:lang w:val="en-US" w:eastAsia="en-US" w:bidi="ar-SA"/>
      </w:rPr>
    </w:lvl>
    <w:lvl w:ilvl="2" w:tplc="44CCB2B4">
      <w:numFmt w:val="bullet"/>
      <w:lvlText w:val="•"/>
      <w:lvlJc w:val="left"/>
      <w:pPr>
        <w:ind w:left="1156" w:hanging="236"/>
      </w:pPr>
      <w:rPr>
        <w:rFonts w:hint="default"/>
        <w:lang w:val="en-US" w:eastAsia="en-US" w:bidi="ar-SA"/>
      </w:rPr>
    </w:lvl>
    <w:lvl w:ilvl="3" w:tplc="3E861F3E">
      <w:numFmt w:val="bullet"/>
      <w:lvlText w:val="•"/>
      <w:lvlJc w:val="left"/>
      <w:pPr>
        <w:ind w:left="1394" w:hanging="236"/>
      </w:pPr>
      <w:rPr>
        <w:rFonts w:hint="default"/>
        <w:lang w:val="en-US" w:eastAsia="en-US" w:bidi="ar-SA"/>
      </w:rPr>
    </w:lvl>
    <w:lvl w:ilvl="4" w:tplc="E26A7F44">
      <w:numFmt w:val="bullet"/>
      <w:lvlText w:val="•"/>
      <w:lvlJc w:val="left"/>
      <w:pPr>
        <w:ind w:left="1633" w:hanging="236"/>
      </w:pPr>
      <w:rPr>
        <w:rFonts w:hint="default"/>
        <w:lang w:val="en-US" w:eastAsia="en-US" w:bidi="ar-SA"/>
      </w:rPr>
    </w:lvl>
    <w:lvl w:ilvl="5" w:tplc="B90C8AA4">
      <w:numFmt w:val="bullet"/>
      <w:lvlText w:val="•"/>
      <w:lvlJc w:val="left"/>
      <w:pPr>
        <w:ind w:left="1871" w:hanging="236"/>
      </w:pPr>
      <w:rPr>
        <w:rFonts w:hint="default"/>
        <w:lang w:val="en-US" w:eastAsia="en-US" w:bidi="ar-SA"/>
      </w:rPr>
    </w:lvl>
    <w:lvl w:ilvl="6" w:tplc="43BE5956">
      <w:numFmt w:val="bullet"/>
      <w:lvlText w:val="•"/>
      <w:lvlJc w:val="left"/>
      <w:pPr>
        <w:ind w:left="2109" w:hanging="236"/>
      </w:pPr>
      <w:rPr>
        <w:rFonts w:hint="default"/>
        <w:lang w:val="en-US" w:eastAsia="en-US" w:bidi="ar-SA"/>
      </w:rPr>
    </w:lvl>
    <w:lvl w:ilvl="7" w:tplc="9A3439F6">
      <w:numFmt w:val="bullet"/>
      <w:lvlText w:val="•"/>
      <w:lvlJc w:val="left"/>
      <w:pPr>
        <w:ind w:left="2348" w:hanging="236"/>
      </w:pPr>
      <w:rPr>
        <w:rFonts w:hint="default"/>
        <w:lang w:val="en-US" w:eastAsia="en-US" w:bidi="ar-SA"/>
      </w:rPr>
    </w:lvl>
    <w:lvl w:ilvl="8" w:tplc="DDD61C22">
      <w:numFmt w:val="bullet"/>
      <w:lvlText w:val="•"/>
      <w:lvlJc w:val="left"/>
      <w:pPr>
        <w:ind w:left="2586" w:hanging="236"/>
      </w:pPr>
      <w:rPr>
        <w:rFonts w:hint="default"/>
        <w:lang w:val="en-US" w:eastAsia="en-US" w:bidi="ar-SA"/>
      </w:rPr>
    </w:lvl>
  </w:abstractNum>
  <w:abstractNum w:abstractNumId="5" w15:restartNumberingAfterBreak="0">
    <w:nsid w:val="29DB6FE3"/>
    <w:multiLevelType w:val="multilevel"/>
    <w:tmpl w:val="4424683C"/>
    <w:lvl w:ilvl="0">
      <w:start w:val="1"/>
      <w:numFmt w:val="upperLetter"/>
      <w:lvlText w:val="%1"/>
      <w:lvlJc w:val="left"/>
      <w:pPr>
        <w:ind w:left="1025" w:hanging="582"/>
        <w:jc w:val="left"/>
      </w:pPr>
      <w:rPr>
        <w:rFonts w:hint="default"/>
        <w:lang w:val="en-US" w:eastAsia="en-US" w:bidi="ar-SA"/>
      </w:rPr>
    </w:lvl>
    <w:lvl w:ilvl="1">
      <w:start w:val="1"/>
      <w:numFmt w:val="decimal"/>
      <w:lvlText w:val="%1.%2"/>
      <w:lvlJc w:val="left"/>
      <w:pPr>
        <w:ind w:left="1025" w:hanging="582"/>
        <w:jc w:val="left"/>
      </w:pPr>
      <w:rPr>
        <w:rFonts w:ascii="Arial" w:eastAsia="Arial" w:hAnsi="Arial" w:cs="Arial" w:hint="default"/>
        <w:b/>
        <w:bCs/>
        <w:i w:val="0"/>
        <w:iCs w:val="0"/>
        <w:color w:val="F2901D"/>
        <w:w w:val="103"/>
        <w:sz w:val="20"/>
        <w:szCs w:val="20"/>
        <w:lang w:val="en-US" w:eastAsia="en-US" w:bidi="ar-SA"/>
      </w:rPr>
    </w:lvl>
    <w:lvl w:ilvl="2">
      <w:start w:val="1"/>
      <w:numFmt w:val="decimal"/>
      <w:lvlText w:val="%1.%2.%3"/>
      <w:lvlJc w:val="left"/>
      <w:pPr>
        <w:ind w:left="1198" w:hanging="755"/>
        <w:jc w:val="left"/>
      </w:pPr>
      <w:rPr>
        <w:rFonts w:ascii="Arial" w:eastAsia="Arial" w:hAnsi="Arial" w:cs="Arial" w:hint="default"/>
        <w:b/>
        <w:bCs/>
        <w:i w:val="0"/>
        <w:iCs w:val="0"/>
        <w:color w:val="F2901D"/>
        <w:w w:val="103"/>
        <w:sz w:val="20"/>
        <w:szCs w:val="20"/>
        <w:lang w:val="en-US" w:eastAsia="en-US" w:bidi="ar-SA"/>
      </w:rPr>
    </w:lvl>
    <w:lvl w:ilvl="3">
      <w:numFmt w:val="bullet"/>
      <w:lvlText w:val="•"/>
      <w:lvlJc w:val="left"/>
      <w:pPr>
        <w:ind w:left="2475" w:hanging="755"/>
      </w:pPr>
      <w:rPr>
        <w:rFonts w:hint="default"/>
        <w:lang w:val="en-US" w:eastAsia="en-US" w:bidi="ar-SA"/>
      </w:rPr>
    </w:lvl>
    <w:lvl w:ilvl="4">
      <w:numFmt w:val="bullet"/>
      <w:lvlText w:val="•"/>
      <w:lvlJc w:val="left"/>
      <w:pPr>
        <w:ind w:left="3113" w:hanging="755"/>
      </w:pPr>
      <w:rPr>
        <w:rFonts w:hint="default"/>
        <w:lang w:val="en-US" w:eastAsia="en-US" w:bidi="ar-SA"/>
      </w:rPr>
    </w:lvl>
    <w:lvl w:ilvl="5">
      <w:numFmt w:val="bullet"/>
      <w:lvlText w:val="•"/>
      <w:lvlJc w:val="left"/>
      <w:pPr>
        <w:ind w:left="3751" w:hanging="755"/>
      </w:pPr>
      <w:rPr>
        <w:rFonts w:hint="default"/>
        <w:lang w:val="en-US" w:eastAsia="en-US" w:bidi="ar-SA"/>
      </w:rPr>
    </w:lvl>
    <w:lvl w:ilvl="6">
      <w:numFmt w:val="bullet"/>
      <w:lvlText w:val="•"/>
      <w:lvlJc w:val="left"/>
      <w:pPr>
        <w:ind w:left="4389" w:hanging="755"/>
      </w:pPr>
      <w:rPr>
        <w:rFonts w:hint="default"/>
        <w:lang w:val="en-US" w:eastAsia="en-US" w:bidi="ar-SA"/>
      </w:rPr>
    </w:lvl>
    <w:lvl w:ilvl="7">
      <w:numFmt w:val="bullet"/>
      <w:lvlText w:val="•"/>
      <w:lvlJc w:val="left"/>
      <w:pPr>
        <w:ind w:left="5027" w:hanging="755"/>
      </w:pPr>
      <w:rPr>
        <w:rFonts w:hint="default"/>
        <w:lang w:val="en-US" w:eastAsia="en-US" w:bidi="ar-SA"/>
      </w:rPr>
    </w:lvl>
    <w:lvl w:ilvl="8">
      <w:numFmt w:val="bullet"/>
      <w:lvlText w:val="•"/>
      <w:lvlJc w:val="left"/>
      <w:pPr>
        <w:ind w:left="5665" w:hanging="755"/>
      </w:pPr>
      <w:rPr>
        <w:rFonts w:hint="default"/>
        <w:lang w:val="en-US" w:eastAsia="en-US" w:bidi="ar-SA"/>
      </w:rPr>
    </w:lvl>
  </w:abstractNum>
  <w:abstractNum w:abstractNumId="6" w15:restartNumberingAfterBreak="0">
    <w:nsid w:val="31107B93"/>
    <w:multiLevelType w:val="multilevel"/>
    <w:tmpl w:val="4ADC454E"/>
    <w:lvl w:ilvl="0">
      <w:start w:val="1"/>
      <w:numFmt w:val="decimal"/>
      <w:lvlText w:val="%1"/>
      <w:lvlJc w:val="left"/>
      <w:pPr>
        <w:ind w:left="1004" w:hanging="561"/>
        <w:jc w:val="left"/>
      </w:pPr>
      <w:rPr>
        <w:rFonts w:ascii="Arial" w:eastAsia="Arial" w:hAnsi="Arial" w:cs="Arial" w:hint="default"/>
        <w:b/>
        <w:bCs/>
        <w:i w:val="0"/>
        <w:iCs w:val="0"/>
        <w:color w:val="F2901D"/>
        <w:w w:val="100"/>
        <w:sz w:val="27"/>
        <w:szCs w:val="27"/>
        <w:lang w:val="en-US" w:eastAsia="en-US" w:bidi="ar-SA"/>
      </w:rPr>
    </w:lvl>
    <w:lvl w:ilvl="1">
      <w:start w:val="1"/>
      <w:numFmt w:val="decimal"/>
      <w:lvlText w:val="%1.%2"/>
      <w:lvlJc w:val="left"/>
      <w:pPr>
        <w:ind w:left="991" w:hanging="548"/>
        <w:jc w:val="left"/>
      </w:pPr>
      <w:rPr>
        <w:rFonts w:ascii="Arial" w:eastAsia="Arial" w:hAnsi="Arial" w:cs="Arial" w:hint="default"/>
        <w:b/>
        <w:bCs/>
        <w:i w:val="0"/>
        <w:iCs w:val="0"/>
        <w:color w:val="F2901D"/>
        <w:w w:val="103"/>
        <w:sz w:val="20"/>
        <w:szCs w:val="20"/>
        <w:lang w:val="en-US" w:eastAsia="en-US" w:bidi="ar-SA"/>
      </w:rPr>
    </w:lvl>
    <w:lvl w:ilvl="2">
      <w:start w:val="1"/>
      <w:numFmt w:val="decimal"/>
      <w:lvlText w:val="%1.%2.%3"/>
      <w:lvlJc w:val="left"/>
      <w:pPr>
        <w:ind w:left="1164" w:hanging="721"/>
        <w:jc w:val="left"/>
      </w:pPr>
      <w:rPr>
        <w:rFonts w:ascii="Arial" w:eastAsia="Arial" w:hAnsi="Arial" w:cs="Arial" w:hint="default"/>
        <w:b/>
        <w:bCs/>
        <w:i w:val="0"/>
        <w:iCs w:val="0"/>
        <w:color w:val="F2901D"/>
        <w:w w:val="103"/>
        <w:sz w:val="20"/>
        <w:szCs w:val="20"/>
        <w:lang w:val="en-US" w:eastAsia="en-US" w:bidi="ar-SA"/>
      </w:rPr>
    </w:lvl>
    <w:lvl w:ilvl="3">
      <w:start w:val="1"/>
      <w:numFmt w:val="decimal"/>
      <w:lvlText w:val="%4"/>
      <w:lvlJc w:val="left"/>
      <w:pPr>
        <w:ind w:left="5845" w:hanging="157"/>
        <w:jc w:val="left"/>
      </w:pPr>
      <w:rPr>
        <w:rFonts w:hint="default"/>
        <w:w w:val="99"/>
        <w:lang w:val="en-US" w:eastAsia="en-US" w:bidi="ar-SA"/>
      </w:rPr>
    </w:lvl>
    <w:lvl w:ilvl="4">
      <w:numFmt w:val="bullet"/>
      <w:lvlText w:val="•"/>
      <w:lvlJc w:val="left"/>
      <w:pPr>
        <w:ind w:left="4886" w:hanging="157"/>
      </w:pPr>
      <w:rPr>
        <w:rFonts w:hint="default"/>
        <w:lang w:val="en-US" w:eastAsia="en-US" w:bidi="ar-SA"/>
      </w:rPr>
    </w:lvl>
    <w:lvl w:ilvl="5">
      <w:numFmt w:val="bullet"/>
      <w:lvlText w:val="•"/>
      <w:lvlJc w:val="left"/>
      <w:pPr>
        <w:ind w:left="3933" w:hanging="157"/>
      </w:pPr>
      <w:rPr>
        <w:rFonts w:hint="default"/>
        <w:lang w:val="en-US" w:eastAsia="en-US" w:bidi="ar-SA"/>
      </w:rPr>
    </w:lvl>
    <w:lvl w:ilvl="6">
      <w:numFmt w:val="bullet"/>
      <w:lvlText w:val="•"/>
      <w:lvlJc w:val="left"/>
      <w:pPr>
        <w:ind w:left="2979" w:hanging="157"/>
      </w:pPr>
      <w:rPr>
        <w:rFonts w:hint="default"/>
        <w:lang w:val="en-US" w:eastAsia="en-US" w:bidi="ar-SA"/>
      </w:rPr>
    </w:lvl>
    <w:lvl w:ilvl="7">
      <w:numFmt w:val="bullet"/>
      <w:lvlText w:val="•"/>
      <w:lvlJc w:val="left"/>
      <w:pPr>
        <w:ind w:left="2026" w:hanging="157"/>
      </w:pPr>
      <w:rPr>
        <w:rFonts w:hint="default"/>
        <w:lang w:val="en-US" w:eastAsia="en-US" w:bidi="ar-SA"/>
      </w:rPr>
    </w:lvl>
    <w:lvl w:ilvl="8">
      <w:numFmt w:val="bullet"/>
      <w:lvlText w:val="•"/>
      <w:lvlJc w:val="left"/>
      <w:pPr>
        <w:ind w:left="1073" w:hanging="157"/>
      </w:pPr>
      <w:rPr>
        <w:rFonts w:hint="default"/>
        <w:lang w:val="en-US" w:eastAsia="en-US" w:bidi="ar-SA"/>
      </w:rPr>
    </w:lvl>
  </w:abstractNum>
  <w:abstractNum w:abstractNumId="7" w15:restartNumberingAfterBreak="0">
    <w:nsid w:val="337A0FD0"/>
    <w:multiLevelType w:val="hybridMultilevel"/>
    <w:tmpl w:val="B900B80E"/>
    <w:lvl w:ilvl="0" w:tplc="6212B162">
      <w:start w:val="75"/>
      <w:numFmt w:val="decimal"/>
      <w:lvlText w:val="%1."/>
      <w:lvlJc w:val="left"/>
      <w:pPr>
        <w:ind w:left="784" w:hanging="341"/>
        <w:jc w:val="right"/>
      </w:pPr>
      <w:rPr>
        <w:rFonts w:ascii="Arial" w:eastAsia="Arial" w:hAnsi="Arial" w:cs="Arial" w:hint="default"/>
        <w:b w:val="0"/>
        <w:bCs w:val="0"/>
        <w:i w:val="0"/>
        <w:iCs w:val="0"/>
        <w:w w:val="100"/>
        <w:sz w:val="17"/>
        <w:szCs w:val="17"/>
        <w:lang w:val="en-US" w:eastAsia="en-US" w:bidi="ar-SA"/>
      </w:rPr>
    </w:lvl>
    <w:lvl w:ilvl="1" w:tplc="916A1094">
      <w:numFmt w:val="bullet"/>
      <w:lvlText w:val="∙"/>
      <w:lvlJc w:val="left"/>
      <w:pPr>
        <w:ind w:left="880" w:hanging="213"/>
      </w:pPr>
      <w:rPr>
        <w:rFonts w:ascii="Arial" w:eastAsia="Arial" w:hAnsi="Arial" w:cs="Arial" w:hint="default"/>
        <w:b w:val="0"/>
        <w:bCs w:val="0"/>
        <w:i/>
        <w:iCs/>
        <w:color w:val="F2901D"/>
        <w:w w:val="179"/>
        <w:position w:val="1"/>
        <w:sz w:val="20"/>
        <w:szCs w:val="20"/>
        <w:lang w:val="en-US" w:eastAsia="en-US" w:bidi="ar-SA"/>
      </w:rPr>
    </w:lvl>
    <w:lvl w:ilvl="2" w:tplc="7B9A56E0">
      <w:numFmt w:val="bullet"/>
      <w:lvlText w:val="•"/>
      <w:lvlJc w:val="left"/>
      <w:pPr>
        <w:ind w:left="711" w:hanging="213"/>
      </w:pPr>
      <w:rPr>
        <w:rFonts w:hint="default"/>
        <w:lang w:val="en-US" w:eastAsia="en-US" w:bidi="ar-SA"/>
      </w:rPr>
    </w:lvl>
    <w:lvl w:ilvl="3" w:tplc="252C57B8">
      <w:numFmt w:val="bullet"/>
      <w:lvlText w:val="•"/>
      <w:lvlJc w:val="left"/>
      <w:pPr>
        <w:ind w:left="543" w:hanging="213"/>
      </w:pPr>
      <w:rPr>
        <w:rFonts w:hint="default"/>
        <w:lang w:val="en-US" w:eastAsia="en-US" w:bidi="ar-SA"/>
      </w:rPr>
    </w:lvl>
    <w:lvl w:ilvl="4" w:tplc="86225518">
      <w:numFmt w:val="bullet"/>
      <w:lvlText w:val="•"/>
      <w:lvlJc w:val="left"/>
      <w:pPr>
        <w:ind w:left="375" w:hanging="213"/>
      </w:pPr>
      <w:rPr>
        <w:rFonts w:hint="default"/>
        <w:lang w:val="en-US" w:eastAsia="en-US" w:bidi="ar-SA"/>
      </w:rPr>
    </w:lvl>
    <w:lvl w:ilvl="5" w:tplc="09100DFA">
      <w:numFmt w:val="bullet"/>
      <w:lvlText w:val="•"/>
      <w:lvlJc w:val="left"/>
      <w:pPr>
        <w:ind w:left="207" w:hanging="213"/>
      </w:pPr>
      <w:rPr>
        <w:rFonts w:hint="default"/>
        <w:lang w:val="en-US" w:eastAsia="en-US" w:bidi="ar-SA"/>
      </w:rPr>
    </w:lvl>
    <w:lvl w:ilvl="6" w:tplc="A3A4783C">
      <w:numFmt w:val="bullet"/>
      <w:lvlText w:val="•"/>
      <w:lvlJc w:val="left"/>
      <w:pPr>
        <w:ind w:left="39" w:hanging="213"/>
      </w:pPr>
      <w:rPr>
        <w:rFonts w:hint="default"/>
        <w:lang w:val="en-US" w:eastAsia="en-US" w:bidi="ar-SA"/>
      </w:rPr>
    </w:lvl>
    <w:lvl w:ilvl="7" w:tplc="F6E2DAE0">
      <w:numFmt w:val="bullet"/>
      <w:lvlText w:val="•"/>
      <w:lvlJc w:val="left"/>
      <w:pPr>
        <w:ind w:left="-129" w:hanging="213"/>
      </w:pPr>
      <w:rPr>
        <w:rFonts w:hint="default"/>
        <w:lang w:val="en-US" w:eastAsia="en-US" w:bidi="ar-SA"/>
      </w:rPr>
    </w:lvl>
    <w:lvl w:ilvl="8" w:tplc="72D4CE6C">
      <w:numFmt w:val="bullet"/>
      <w:lvlText w:val="•"/>
      <w:lvlJc w:val="left"/>
      <w:pPr>
        <w:ind w:left="-298" w:hanging="213"/>
      </w:pPr>
      <w:rPr>
        <w:rFonts w:hint="default"/>
        <w:lang w:val="en-US" w:eastAsia="en-US" w:bidi="ar-SA"/>
      </w:rPr>
    </w:lvl>
  </w:abstractNum>
  <w:abstractNum w:abstractNumId="8" w15:restartNumberingAfterBreak="0">
    <w:nsid w:val="3E9D5F4E"/>
    <w:multiLevelType w:val="hybridMultilevel"/>
    <w:tmpl w:val="1FE0438A"/>
    <w:lvl w:ilvl="0" w:tplc="76D2E0F8">
      <w:numFmt w:val="bullet"/>
      <w:lvlText w:val="–"/>
      <w:lvlJc w:val="left"/>
      <w:pPr>
        <w:ind w:left="681" w:hanging="173"/>
      </w:pPr>
      <w:rPr>
        <w:rFonts w:ascii="Arial" w:eastAsia="Arial" w:hAnsi="Arial" w:cs="Arial" w:hint="default"/>
        <w:b w:val="0"/>
        <w:bCs w:val="0"/>
        <w:i w:val="0"/>
        <w:iCs w:val="0"/>
        <w:w w:val="103"/>
        <w:sz w:val="20"/>
        <w:szCs w:val="20"/>
        <w:lang w:val="en-US" w:eastAsia="en-US" w:bidi="ar-SA"/>
      </w:rPr>
    </w:lvl>
    <w:lvl w:ilvl="1" w:tplc="403A4296">
      <w:numFmt w:val="bullet"/>
      <w:lvlText w:val="•"/>
      <w:lvlJc w:val="left"/>
      <w:pPr>
        <w:ind w:left="1333" w:hanging="173"/>
      </w:pPr>
      <w:rPr>
        <w:rFonts w:hint="default"/>
        <w:lang w:val="en-US" w:eastAsia="en-US" w:bidi="ar-SA"/>
      </w:rPr>
    </w:lvl>
    <w:lvl w:ilvl="2" w:tplc="0B3EC648">
      <w:numFmt w:val="bullet"/>
      <w:lvlText w:val="•"/>
      <w:lvlJc w:val="left"/>
      <w:pPr>
        <w:ind w:left="1986" w:hanging="173"/>
      </w:pPr>
      <w:rPr>
        <w:rFonts w:hint="default"/>
        <w:lang w:val="en-US" w:eastAsia="en-US" w:bidi="ar-SA"/>
      </w:rPr>
    </w:lvl>
    <w:lvl w:ilvl="3" w:tplc="569C2A36">
      <w:numFmt w:val="bullet"/>
      <w:lvlText w:val="•"/>
      <w:lvlJc w:val="left"/>
      <w:pPr>
        <w:ind w:left="2640" w:hanging="173"/>
      </w:pPr>
      <w:rPr>
        <w:rFonts w:hint="default"/>
        <w:lang w:val="en-US" w:eastAsia="en-US" w:bidi="ar-SA"/>
      </w:rPr>
    </w:lvl>
    <w:lvl w:ilvl="4" w:tplc="D8524436">
      <w:numFmt w:val="bullet"/>
      <w:lvlText w:val="•"/>
      <w:lvlJc w:val="left"/>
      <w:pPr>
        <w:ind w:left="3293" w:hanging="173"/>
      </w:pPr>
      <w:rPr>
        <w:rFonts w:hint="default"/>
        <w:lang w:val="en-US" w:eastAsia="en-US" w:bidi="ar-SA"/>
      </w:rPr>
    </w:lvl>
    <w:lvl w:ilvl="5" w:tplc="1C4C13BA">
      <w:numFmt w:val="bullet"/>
      <w:lvlText w:val="•"/>
      <w:lvlJc w:val="left"/>
      <w:pPr>
        <w:ind w:left="3946" w:hanging="173"/>
      </w:pPr>
      <w:rPr>
        <w:rFonts w:hint="default"/>
        <w:lang w:val="en-US" w:eastAsia="en-US" w:bidi="ar-SA"/>
      </w:rPr>
    </w:lvl>
    <w:lvl w:ilvl="6" w:tplc="37E004FA">
      <w:numFmt w:val="bullet"/>
      <w:lvlText w:val="•"/>
      <w:lvlJc w:val="left"/>
      <w:pPr>
        <w:ind w:left="4600" w:hanging="173"/>
      </w:pPr>
      <w:rPr>
        <w:rFonts w:hint="default"/>
        <w:lang w:val="en-US" w:eastAsia="en-US" w:bidi="ar-SA"/>
      </w:rPr>
    </w:lvl>
    <w:lvl w:ilvl="7" w:tplc="22CA2404">
      <w:numFmt w:val="bullet"/>
      <w:lvlText w:val="•"/>
      <w:lvlJc w:val="left"/>
      <w:pPr>
        <w:ind w:left="5253" w:hanging="173"/>
      </w:pPr>
      <w:rPr>
        <w:rFonts w:hint="default"/>
        <w:lang w:val="en-US" w:eastAsia="en-US" w:bidi="ar-SA"/>
      </w:rPr>
    </w:lvl>
    <w:lvl w:ilvl="8" w:tplc="104EF8E0">
      <w:numFmt w:val="bullet"/>
      <w:lvlText w:val="•"/>
      <w:lvlJc w:val="left"/>
      <w:pPr>
        <w:ind w:left="5906" w:hanging="173"/>
      </w:pPr>
      <w:rPr>
        <w:rFonts w:hint="default"/>
        <w:lang w:val="en-US" w:eastAsia="en-US" w:bidi="ar-SA"/>
      </w:rPr>
    </w:lvl>
  </w:abstractNum>
  <w:abstractNum w:abstractNumId="9" w15:restartNumberingAfterBreak="0">
    <w:nsid w:val="4DF206BF"/>
    <w:multiLevelType w:val="hybridMultilevel"/>
    <w:tmpl w:val="EED8643A"/>
    <w:lvl w:ilvl="0" w:tplc="8BF23462">
      <w:start w:val="1"/>
      <w:numFmt w:val="lowerLetter"/>
      <w:lvlText w:val="%1."/>
      <w:lvlJc w:val="left"/>
      <w:pPr>
        <w:ind w:left="559" w:hanging="341"/>
        <w:jc w:val="left"/>
      </w:pPr>
      <w:rPr>
        <w:rFonts w:ascii="Arial" w:eastAsia="Arial" w:hAnsi="Arial" w:cs="Arial" w:hint="default"/>
        <w:b w:val="0"/>
        <w:bCs w:val="0"/>
        <w:i w:val="0"/>
        <w:iCs w:val="0"/>
        <w:w w:val="100"/>
        <w:sz w:val="17"/>
        <w:szCs w:val="17"/>
        <w:lang w:val="en-US" w:eastAsia="en-US" w:bidi="ar-SA"/>
      </w:rPr>
    </w:lvl>
    <w:lvl w:ilvl="1" w:tplc="D9F29E56">
      <w:numFmt w:val="bullet"/>
      <w:lvlText w:val="•"/>
      <w:lvlJc w:val="left"/>
      <w:pPr>
        <w:ind w:left="1157" w:hanging="341"/>
      </w:pPr>
      <w:rPr>
        <w:rFonts w:hint="default"/>
        <w:lang w:val="en-US" w:eastAsia="en-US" w:bidi="ar-SA"/>
      </w:rPr>
    </w:lvl>
    <w:lvl w:ilvl="2" w:tplc="DE0401C4">
      <w:numFmt w:val="bullet"/>
      <w:lvlText w:val="•"/>
      <w:lvlJc w:val="left"/>
      <w:pPr>
        <w:ind w:left="1754" w:hanging="341"/>
      </w:pPr>
      <w:rPr>
        <w:rFonts w:hint="default"/>
        <w:lang w:val="en-US" w:eastAsia="en-US" w:bidi="ar-SA"/>
      </w:rPr>
    </w:lvl>
    <w:lvl w:ilvl="3" w:tplc="0CF6A53A">
      <w:numFmt w:val="bullet"/>
      <w:lvlText w:val="•"/>
      <w:lvlJc w:val="left"/>
      <w:pPr>
        <w:ind w:left="2351" w:hanging="341"/>
      </w:pPr>
      <w:rPr>
        <w:rFonts w:hint="default"/>
        <w:lang w:val="en-US" w:eastAsia="en-US" w:bidi="ar-SA"/>
      </w:rPr>
    </w:lvl>
    <w:lvl w:ilvl="4" w:tplc="3C7A6D24">
      <w:numFmt w:val="bullet"/>
      <w:lvlText w:val="•"/>
      <w:lvlJc w:val="left"/>
      <w:pPr>
        <w:ind w:left="2948" w:hanging="341"/>
      </w:pPr>
      <w:rPr>
        <w:rFonts w:hint="default"/>
        <w:lang w:val="en-US" w:eastAsia="en-US" w:bidi="ar-SA"/>
      </w:rPr>
    </w:lvl>
    <w:lvl w:ilvl="5" w:tplc="66E010DE">
      <w:numFmt w:val="bullet"/>
      <w:lvlText w:val="•"/>
      <w:lvlJc w:val="left"/>
      <w:pPr>
        <w:ind w:left="3545" w:hanging="341"/>
      </w:pPr>
      <w:rPr>
        <w:rFonts w:hint="default"/>
        <w:lang w:val="en-US" w:eastAsia="en-US" w:bidi="ar-SA"/>
      </w:rPr>
    </w:lvl>
    <w:lvl w:ilvl="6" w:tplc="9AC62DE2">
      <w:numFmt w:val="bullet"/>
      <w:lvlText w:val="•"/>
      <w:lvlJc w:val="left"/>
      <w:pPr>
        <w:ind w:left="4142" w:hanging="341"/>
      </w:pPr>
      <w:rPr>
        <w:rFonts w:hint="default"/>
        <w:lang w:val="en-US" w:eastAsia="en-US" w:bidi="ar-SA"/>
      </w:rPr>
    </w:lvl>
    <w:lvl w:ilvl="7" w:tplc="A48E50A2">
      <w:numFmt w:val="bullet"/>
      <w:lvlText w:val="•"/>
      <w:lvlJc w:val="left"/>
      <w:pPr>
        <w:ind w:left="4739" w:hanging="341"/>
      </w:pPr>
      <w:rPr>
        <w:rFonts w:hint="default"/>
        <w:lang w:val="en-US" w:eastAsia="en-US" w:bidi="ar-SA"/>
      </w:rPr>
    </w:lvl>
    <w:lvl w:ilvl="8" w:tplc="C80602C8">
      <w:numFmt w:val="bullet"/>
      <w:lvlText w:val="•"/>
      <w:lvlJc w:val="left"/>
      <w:pPr>
        <w:ind w:left="5336" w:hanging="341"/>
      </w:pPr>
      <w:rPr>
        <w:rFonts w:hint="default"/>
        <w:lang w:val="en-US" w:eastAsia="en-US" w:bidi="ar-SA"/>
      </w:rPr>
    </w:lvl>
  </w:abstractNum>
  <w:abstractNum w:abstractNumId="10" w15:restartNumberingAfterBreak="0">
    <w:nsid w:val="557A6F92"/>
    <w:multiLevelType w:val="hybridMultilevel"/>
    <w:tmpl w:val="F97CD208"/>
    <w:lvl w:ilvl="0" w:tplc="F6106106">
      <w:start w:val="1"/>
      <w:numFmt w:val="lowerLetter"/>
      <w:lvlText w:val="%1."/>
      <w:lvlJc w:val="left"/>
      <w:pPr>
        <w:ind w:left="559" w:hanging="341"/>
        <w:jc w:val="left"/>
      </w:pPr>
      <w:rPr>
        <w:rFonts w:ascii="Arial" w:eastAsia="Arial" w:hAnsi="Arial" w:cs="Arial" w:hint="default"/>
        <w:b w:val="0"/>
        <w:bCs w:val="0"/>
        <w:i w:val="0"/>
        <w:iCs w:val="0"/>
        <w:w w:val="100"/>
        <w:sz w:val="17"/>
        <w:szCs w:val="17"/>
        <w:lang w:val="en-US" w:eastAsia="en-US" w:bidi="ar-SA"/>
      </w:rPr>
    </w:lvl>
    <w:lvl w:ilvl="1" w:tplc="BEF68DA2">
      <w:numFmt w:val="bullet"/>
      <w:lvlText w:val="•"/>
      <w:lvlJc w:val="left"/>
      <w:pPr>
        <w:ind w:left="1157" w:hanging="341"/>
      </w:pPr>
      <w:rPr>
        <w:rFonts w:hint="default"/>
        <w:lang w:val="en-US" w:eastAsia="en-US" w:bidi="ar-SA"/>
      </w:rPr>
    </w:lvl>
    <w:lvl w:ilvl="2" w:tplc="0FC2D9BE">
      <w:numFmt w:val="bullet"/>
      <w:lvlText w:val="•"/>
      <w:lvlJc w:val="left"/>
      <w:pPr>
        <w:ind w:left="1754" w:hanging="341"/>
      </w:pPr>
      <w:rPr>
        <w:rFonts w:hint="default"/>
        <w:lang w:val="en-US" w:eastAsia="en-US" w:bidi="ar-SA"/>
      </w:rPr>
    </w:lvl>
    <w:lvl w:ilvl="3" w:tplc="ED12793E">
      <w:numFmt w:val="bullet"/>
      <w:lvlText w:val="•"/>
      <w:lvlJc w:val="left"/>
      <w:pPr>
        <w:ind w:left="2351" w:hanging="341"/>
      </w:pPr>
      <w:rPr>
        <w:rFonts w:hint="default"/>
        <w:lang w:val="en-US" w:eastAsia="en-US" w:bidi="ar-SA"/>
      </w:rPr>
    </w:lvl>
    <w:lvl w:ilvl="4" w:tplc="CC1E3CCA">
      <w:numFmt w:val="bullet"/>
      <w:lvlText w:val="•"/>
      <w:lvlJc w:val="left"/>
      <w:pPr>
        <w:ind w:left="2948" w:hanging="341"/>
      </w:pPr>
      <w:rPr>
        <w:rFonts w:hint="default"/>
        <w:lang w:val="en-US" w:eastAsia="en-US" w:bidi="ar-SA"/>
      </w:rPr>
    </w:lvl>
    <w:lvl w:ilvl="5" w:tplc="A3127592">
      <w:numFmt w:val="bullet"/>
      <w:lvlText w:val="•"/>
      <w:lvlJc w:val="left"/>
      <w:pPr>
        <w:ind w:left="3545" w:hanging="341"/>
      </w:pPr>
      <w:rPr>
        <w:rFonts w:hint="default"/>
        <w:lang w:val="en-US" w:eastAsia="en-US" w:bidi="ar-SA"/>
      </w:rPr>
    </w:lvl>
    <w:lvl w:ilvl="6" w:tplc="EB802E3E">
      <w:numFmt w:val="bullet"/>
      <w:lvlText w:val="•"/>
      <w:lvlJc w:val="left"/>
      <w:pPr>
        <w:ind w:left="4142" w:hanging="341"/>
      </w:pPr>
      <w:rPr>
        <w:rFonts w:hint="default"/>
        <w:lang w:val="en-US" w:eastAsia="en-US" w:bidi="ar-SA"/>
      </w:rPr>
    </w:lvl>
    <w:lvl w:ilvl="7" w:tplc="775C831A">
      <w:numFmt w:val="bullet"/>
      <w:lvlText w:val="•"/>
      <w:lvlJc w:val="left"/>
      <w:pPr>
        <w:ind w:left="4739" w:hanging="341"/>
      </w:pPr>
      <w:rPr>
        <w:rFonts w:hint="default"/>
        <w:lang w:val="en-US" w:eastAsia="en-US" w:bidi="ar-SA"/>
      </w:rPr>
    </w:lvl>
    <w:lvl w:ilvl="8" w:tplc="F646954E">
      <w:numFmt w:val="bullet"/>
      <w:lvlText w:val="•"/>
      <w:lvlJc w:val="left"/>
      <w:pPr>
        <w:ind w:left="5336" w:hanging="341"/>
      </w:pPr>
      <w:rPr>
        <w:rFonts w:hint="default"/>
        <w:lang w:val="en-US" w:eastAsia="en-US" w:bidi="ar-SA"/>
      </w:rPr>
    </w:lvl>
  </w:abstractNum>
  <w:abstractNum w:abstractNumId="11" w15:restartNumberingAfterBreak="0">
    <w:nsid w:val="6EF62C0F"/>
    <w:multiLevelType w:val="hybridMultilevel"/>
    <w:tmpl w:val="F4E0F4CC"/>
    <w:lvl w:ilvl="0" w:tplc="FB6AC9D0">
      <w:start w:val="1"/>
      <w:numFmt w:val="lowerLetter"/>
      <w:lvlText w:val="%1."/>
      <w:lvlJc w:val="left"/>
      <w:pPr>
        <w:ind w:left="628" w:hanging="237"/>
        <w:jc w:val="left"/>
      </w:pPr>
      <w:rPr>
        <w:rFonts w:ascii="Arial" w:eastAsia="Arial" w:hAnsi="Arial" w:cs="Arial" w:hint="default"/>
        <w:b w:val="0"/>
        <w:bCs w:val="0"/>
        <w:i w:val="0"/>
        <w:iCs w:val="0"/>
        <w:w w:val="100"/>
        <w:sz w:val="17"/>
        <w:szCs w:val="17"/>
        <w:lang w:val="en-US" w:eastAsia="en-US" w:bidi="ar-SA"/>
      </w:rPr>
    </w:lvl>
    <w:lvl w:ilvl="1" w:tplc="C1F2136E">
      <w:numFmt w:val="bullet"/>
      <w:lvlText w:val="•"/>
      <w:lvlJc w:val="left"/>
      <w:pPr>
        <w:ind w:left="1211" w:hanging="237"/>
      </w:pPr>
      <w:rPr>
        <w:rFonts w:hint="default"/>
        <w:lang w:val="en-US" w:eastAsia="en-US" w:bidi="ar-SA"/>
      </w:rPr>
    </w:lvl>
    <w:lvl w:ilvl="2" w:tplc="AEE891E2">
      <w:numFmt w:val="bullet"/>
      <w:lvlText w:val="•"/>
      <w:lvlJc w:val="left"/>
      <w:pPr>
        <w:ind w:left="1802" w:hanging="237"/>
      </w:pPr>
      <w:rPr>
        <w:rFonts w:hint="default"/>
        <w:lang w:val="en-US" w:eastAsia="en-US" w:bidi="ar-SA"/>
      </w:rPr>
    </w:lvl>
    <w:lvl w:ilvl="3" w:tplc="23E8CBEA">
      <w:numFmt w:val="bullet"/>
      <w:lvlText w:val="•"/>
      <w:lvlJc w:val="left"/>
      <w:pPr>
        <w:ind w:left="2393" w:hanging="237"/>
      </w:pPr>
      <w:rPr>
        <w:rFonts w:hint="default"/>
        <w:lang w:val="en-US" w:eastAsia="en-US" w:bidi="ar-SA"/>
      </w:rPr>
    </w:lvl>
    <w:lvl w:ilvl="4" w:tplc="6928A89E">
      <w:numFmt w:val="bullet"/>
      <w:lvlText w:val="•"/>
      <w:lvlJc w:val="left"/>
      <w:pPr>
        <w:ind w:left="2984" w:hanging="237"/>
      </w:pPr>
      <w:rPr>
        <w:rFonts w:hint="default"/>
        <w:lang w:val="en-US" w:eastAsia="en-US" w:bidi="ar-SA"/>
      </w:rPr>
    </w:lvl>
    <w:lvl w:ilvl="5" w:tplc="31E0E840">
      <w:numFmt w:val="bullet"/>
      <w:lvlText w:val="•"/>
      <w:lvlJc w:val="left"/>
      <w:pPr>
        <w:ind w:left="3575" w:hanging="237"/>
      </w:pPr>
      <w:rPr>
        <w:rFonts w:hint="default"/>
        <w:lang w:val="en-US" w:eastAsia="en-US" w:bidi="ar-SA"/>
      </w:rPr>
    </w:lvl>
    <w:lvl w:ilvl="6" w:tplc="5F302278">
      <w:numFmt w:val="bullet"/>
      <w:lvlText w:val="•"/>
      <w:lvlJc w:val="left"/>
      <w:pPr>
        <w:ind w:left="4166" w:hanging="237"/>
      </w:pPr>
      <w:rPr>
        <w:rFonts w:hint="default"/>
        <w:lang w:val="en-US" w:eastAsia="en-US" w:bidi="ar-SA"/>
      </w:rPr>
    </w:lvl>
    <w:lvl w:ilvl="7" w:tplc="C32C0240">
      <w:numFmt w:val="bullet"/>
      <w:lvlText w:val="•"/>
      <w:lvlJc w:val="left"/>
      <w:pPr>
        <w:ind w:left="4757" w:hanging="237"/>
      </w:pPr>
      <w:rPr>
        <w:rFonts w:hint="default"/>
        <w:lang w:val="en-US" w:eastAsia="en-US" w:bidi="ar-SA"/>
      </w:rPr>
    </w:lvl>
    <w:lvl w:ilvl="8" w:tplc="8EF83EDE">
      <w:numFmt w:val="bullet"/>
      <w:lvlText w:val="•"/>
      <w:lvlJc w:val="left"/>
      <w:pPr>
        <w:ind w:left="5348" w:hanging="237"/>
      </w:pPr>
      <w:rPr>
        <w:rFonts w:hint="default"/>
        <w:lang w:val="en-US" w:eastAsia="en-US" w:bidi="ar-SA"/>
      </w:rPr>
    </w:lvl>
  </w:abstractNum>
  <w:num w:numId="1">
    <w:abstractNumId w:val="5"/>
  </w:num>
  <w:num w:numId="2">
    <w:abstractNumId w:val="11"/>
  </w:num>
  <w:num w:numId="3">
    <w:abstractNumId w:val="1"/>
  </w:num>
  <w:num w:numId="4">
    <w:abstractNumId w:val="4"/>
  </w:num>
  <w:num w:numId="5">
    <w:abstractNumId w:val="10"/>
  </w:num>
  <w:num w:numId="6">
    <w:abstractNumId w:val="7"/>
  </w:num>
  <w:num w:numId="7">
    <w:abstractNumId w:val="8"/>
  </w:num>
  <w:num w:numId="8">
    <w:abstractNumId w:val="2"/>
  </w:num>
  <w:num w:numId="9">
    <w:abstractNumId w:val="9"/>
  </w:num>
  <w:num w:numId="10">
    <w:abstractNumId w:val="0"/>
  </w:num>
  <w:num w:numId="11">
    <w:abstractNumId w:val="6"/>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FB0FE6"/>
    <w:rsid w:val="00056ECC"/>
    <w:rsid w:val="000D0AD1"/>
    <w:rsid w:val="003679E4"/>
    <w:rsid w:val="003A2B62"/>
    <w:rsid w:val="00572B93"/>
    <w:rsid w:val="00FB0F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2E7D1D75-2451-462C-BFC5-F89AB9085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106"/>
      <w:ind w:left="443"/>
      <w:outlineLvl w:val="0"/>
    </w:pPr>
    <w:rPr>
      <w:b/>
      <w:bCs/>
      <w:sz w:val="27"/>
      <w:szCs w:val="27"/>
    </w:rPr>
  </w:style>
  <w:style w:type="paragraph" w:styleId="Heading2">
    <w:name w:val="heading 2"/>
    <w:basedOn w:val="Normal"/>
    <w:uiPriority w:val="1"/>
    <w:qFormat/>
    <w:pPr>
      <w:ind w:left="114"/>
      <w:outlineLvl w:val="1"/>
    </w:pPr>
    <w:rPr>
      <w:rFonts w:ascii="Trebuchet MS" w:eastAsia="Trebuchet MS" w:hAnsi="Trebuchet MS" w:cs="Trebuchet MS"/>
      <w:sz w:val="26"/>
      <w:szCs w:val="26"/>
    </w:rPr>
  </w:style>
  <w:style w:type="paragraph" w:styleId="Heading3">
    <w:name w:val="heading 3"/>
    <w:basedOn w:val="Normal"/>
    <w:uiPriority w:val="1"/>
    <w:qFormat/>
    <w:pPr>
      <w:spacing w:before="189"/>
      <w:ind w:left="171"/>
      <w:outlineLvl w:val="2"/>
    </w:pPr>
    <w:rPr>
      <w:rFonts w:ascii="Trebuchet MS" w:eastAsia="Trebuchet MS" w:hAnsi="Trebuchet MS" w:cs="Trebuchet MS"/>
      <w:sz w:val="24"/>
      <w:szCs w:val="24"/>
    </w:rPr>
  </w:style>
  <w:style w:type="paragraph" w:styleId="Heading4">
    <w:name w:val="heading 4"/>
    <w:basedOn w:val="Normal"/>
    <w:uiPriority w:val="1"/>
    <w:qFormat/>
    <w:pPr>
      <w:ind w:left="991" w:hanging="721"/>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59"/>
      <w:ind w:left="8432" w:hanging="327"/>
    </w:pPr>
    <w:rPr>
      <w:sz w:val="20"/>
      <w:szCs w:val="20"/>
    </w:rPr>
  </w:style>
  <w:style w:type="paragraph" w:styleId="BodyText">
    <w:name w:val="Body Text"/>
    <w:basedOn w:val="Normal"/>
    <w:uiPriority w:val="1"/>
    <w:qFormat/>
    <w:rPr>
      <w:sz w:val="20"/>
      <w:szCs w:val="20"/>
    </w:rPr>
  </w:style>
  <w:style w:type="paragraph" w:styleId="Title">
    <w:name w:val="Title"/>
    <w:basedOn w:val="Normal"/>
    <w:uiPriority w:val="1"/>
    <w:qFormat/>
    <w:pPr>
      <w:spacing w:before="119"/>
      <w:ind w:left="152"/>
    </w:pPr>
    <w:rPr>
      <w:rFonts w:ascii="Palatino Linotype" w:eastAsia="Palatino Linotype" w:hAnsi="Palatino Linotype" w:cs="Palatino Linotype"/>
      <w:b/>
      <w:bCs/>
      <w:sz w:val="62"/>
      <w:szCs w:val="62"/>
    </w:rPr>
  </w:style>
  <w:style w:type="paragraph" w:styleId="ListParagraph">
    <w:name w:val="List Paragraph"/>
    <w:basedOn w:val="Normal"/>
    <w:uiPriority w:val="1"/>
    <w:qFormat/>
    <w:pPr>
      <w:ind w:left="784" w:hanging="427"/>
    </w:pPr>
  </w:style>
  <w:style w:type="paragraph" w:customStyle="1" w:styleId="TableParagraph">
    <w:name w:val="Table Paragraph"/>
    <w:basedOn w:val="Normal"/>
    <w:uiPriority w:val="1"/>
    <w:qFormat/>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hyperlink" Target="https://www.finance.gov.au/government/commonwealth-grants/commonwealth-grants-policy-framework" TargetMode="External"/><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hyperlink" Target="https://www.accountabilityrt.org/the-fitzgerald-principles/" TargetMode="External"/><Relationship Id="rId84" Type="http://schemas.openxmlformats.org/officeDocument/2006/relationships/hyperlink" Target="http://www.aec.gov.au/profiles/" TargetMode="External"/><Relationship Id="rId138" Type="http://schemas.openxmlformats.org/officeDocument/2006/relationships/hyperlink" Target="https://www.grants.gov.au/Ga/Show/7649db83-a532-0fbb-c637-bb3e55bc3f0e" TargetMode="External"/><Relationship Id="rId159" Type="http://schemas.openxmlformats.org/officeDocument/2006/relationships/hyperlink" Target="https://www.parliament.nsw.gov.au/lcdocs/submissions/68899/00092%20Independent%20Commission%20Against%20Corruption%20NSW.pdf" TargetMode="External"/><Relationship Id="rId170" Type="http://schemas.openxmlformats.org/officeDocument/2006/relationships/hyperlink" Target="https://www.crikey.com.au/2018/08/02/malcolm-utegate-turnbull-no-stranger-to-peculiar-grants/" TargetMode="External"/><Relationship Id="rId191" Type="http://schemas.openxmlformats.org/officeDocument/2006/relationships/hyperlink" Target="https://www.icac.nsw.gov.au/investigations/past-investigations/2022/investigation-into-pork-barrelling--operation-jersey-" TargetMode="External"/><Relationship Id="rId205" Type="http://schemas.openxmlformats.org/officeDocument/2006/relationships/hyperlink" Target="https://www.aph.gov.au/About_Parliament/House_of_Representatives/Powers_practice_and_procedure/00_-_Infosheets/Infosheet_10_-_Budget_and_financial_legislation" TargetMode="External"/><Relationship Id="rId226" Type="http://schemas.openxmlformats.org/officeDocument/2006/relationships/hyperlink" Target="https://papers.ssrn.com/sol3/papers.cfm?abstract_id=2620079" TargetMode="External"/><Relationship Id="rId247" Type="http://schemas.openxmlformats.org/officeDocument/2006/relationships/hyperlink" Target="https://parliament.wa.gov.au/Parliament/commit.nsf/(Report%2BLookup%2Bby%2BCom%2BID)/E16F156E50ABE2EA482585920006D4A4/%5C%24file/ef.lpj.200625.rpf.082.xx.pdf" TargetMode="External"/><Relationship Id="rId107" Type="http://schemas.openxmlformats.org/officeDocument/2006/relationships/hyperlink" Target="https://www.aspg.org.au/wp-content/uploads/2020/11/The-Regulation-of-Pork-Barrelling-in-Australia.pdf" TargetMode="External"/><Relationship Id="rId11" Type="http://schemas.openxmlformats.org/officeDocument/2006/relationships/image" Target="media/image3.png"/><Relationship Id="rId32" Type="http://schemas.openxmlformats.org/officeDocument/2006/relationships/image" Target="media/image22.png"/><Relationship Id="rId53" Type="http://schemas.openxmlformats.org/officeDocument/2006/relationships/image" Target="media/image43.png"/><Relationship Id="rId74" Type="http://schemas.openxmlformats.org/officeDocument/2006/relationships/hyperlink" Target="https://www.anao.gov.au/work/performance-audit/award-4433-million-grant-to-the-great-barrier-reef-foundation" TargetMode="External"/><Relationship Id="rId128" Type="http://schemas.openxmlformats.org/officeDocument/2006/relationships/hyperlink" Target="https://www.agriculture.gov.au/sites/default/files/sitecollectiondocuments/apvma-cost-benefit-analysis.pdf" TargetMode="External"/><Relationship Id="rId149" Type="http://schemas.openxmlformats.org/officeDocument/2006/relationships/hyperlink" Target="https://parlinfo.aph.gov.au/parlInfo/search/display/display.w3p%3BorderBy%3Dcustomrank%3Bpage%3D0%3Bquery%3D22senate20order2023e2220AND20grant%3Brec%3D0%3BresCount%3DDefault" TargetMode="External"/><Relationship Id="rId5" Type="http://schemas.openxmlformats.org/officeDocument/2006/relationships/footnotes" Target="footnotes.xml"/><Relationship Id="rId95" Type="http://schemas.openxmlformats.org/officeDocument/2006/relationships/hyperlink" Target="https://www.smh.com.au/politics/federal/mccormack-proud-of-regional-money-carve-up-despite-damning-audit-20220729-p5b5q2.html" TargetMode="External"/><Relationship Id="rId160" Type="http://schemas.openxmlformats.org/officeDocument/2006/relationships/hyperlink" Target="https://www.parliament.nsw.gov.au/lcdocs/submissions/68899/00092%20Independent%20Commission%20Against%20Corruption%20NSW.pdf" TargetMode="External"/><Relationship Id="rId181" Type="http://schemas.openxmlformats.org/officeDocument/2006/relationships/hyperlink" Target="https://www.dpc.nsw.gov.au/publications/reviews/review-of-grants-administration-in-nsw/" TargetMode="External"/><Relationship Id="rId216" Type="http://schemas.openxmlformats.org/officeDocument/2006/relationships/hyperlink" Target="https://www.emerald.com/insight/content/doi/10.1108/JCRPP-02-2020-0021/full/html" TargetMode="External"/><Relationship Id="rId237" Type="http://schemas.openxmlformats.org/officeDocument/2006/relationships/hyperlink" Target="https://www.tallyroom.com.au/archive/vic2018/pendulumvic2018" TargetMode="External"/><Relationship Id="rId258" Type="http://schemas.openxmlformats.org/officeDocument/2006/relationships/fontTable" Target="fontTable.xml"/><Relationship Id="rId22" Type="http://schemas.openxmlformats.org/officeDocument/2006/relationships/image" Target="media/image12.png"/><Relationship Id="rId43" Type="http://schemas.openxmlformats.org/officeDocument/2006/relationships/image" Target="media/image33.png"/><Relationship Id="rId64" Type="http://schemas.openxmlformats.org/officeDocument/2006/relationships/hyperlink" Target="https://www.anao.gov.au/work/information/australian-government-grants-reporting" TargetMode="External"/><Relationship Id="rId118" Type="http://schemas.openxmlformats.org/officeDocument/2006/relationships/hyperlink" Target="https://www.finance.gov.au/government/commonwealth-grants/tools-and-templates" TargetMode="External"/><Relationship Id="rId139" Type="http://schemas.openxmlformats.org/officeDocument/2006/relationships/hyperlink" Target="https://www.grants.gov.au/Ga/Show/7649db83-a532-0fbb-c637-bb3e55bc3f0e" TargetMode="External"/><Relationship Id="rId85" Type="http://schemas.openxmlformats.org/officeDocument/2006/relationships/hyperlink" Target="http://www.aec.gov.au/profiles/" TargetMode="External"/><Relationship Id="rId150" Type="http://schemas.openxmlformats.org/officeDocument/2006/relationships/hyperlink" Target="https://antonygreen.com.au/new-victorian-state-electoral-boundaries-finalised/" TargetMode="External"/><Relationship Id="rId171" Type="http://schemas.openxmlformats.org/officeDocument/2006/relationships/hyperlink" Target="https://www.crikey.com.au/2018/08/02/malcolm-utegate-turnbull-no-stranger-to-peculiar-grants/" TargetMode="External"/><Relationship Id="rId192" Type="http://schemas.openxmlformats.org/officeDocument/2006/relationships/hyperlink" Target="https://www.icac.nsw.gov.au/investigations/past-investigations/2022/investigation-into-pork-barrelling--operation-jersey-" TargetMode="External"/><Relationship Id="rId206" Type="http://schemas.openxmlformats.org/officeDocument/2006/relationships/hyperlink" Target="https://www.aph.gov.au/About_Parliament/House_of_Representatives/Powers_practice_and_procedure/00_-_Infosheets/Infosheet_10_-_Budget_and_financial_legislation" TargetMode="External"/><Relationship Id="rId227" Type="http://schemas.openxmlformats.org/officeDocument/2006/relationships/hyperlink" Target="https://www.cmi.no/publications/file/4089-milking-the-system.pdf" TargetMode="External"/><Relationship Id="rId248" Type="http://schemas.openxmlformats.org/officeDocument/2006/relationships/hyperlink" Target="https://parliament.wa.gov.au/Parliament/commit.nsf/(Report%2BLookup%2Bby%2BCom%2BID)/E16F156E50ABE2EA482585920006D4A4/%5C%24file/ef.lpj.200625.rpf.082.xx.pdf" TargetMode="External"/><Relationship Id="rId12" Type="http://schemas.openxmlformats.org/officeDocument/2006/relationships/image" Target="media/image4.png"/><Relationship Id="rId33" Type="http://schemas.openxmlformats.org/officeDocument/2006/relationships/image" Target="media/image23.png"/><Relationship Id="rId108" Type="http://schemas.openxmlformats.org/officeDocument/2006/relationships/hyperlink" Target="https://www.theage.com.au/interactive/2021/electorates-government-grants/index.html" TargetMode="External"/><Relationship Id="rId129" Type="http://schemas.openxmlformats.org/officeDocument/2006/relationships/hyperlink" Target="https://www.agriculture.gov.au/sites/default/files/sitecollectiondocuments/apvma-cost-benefit-analysis.pdf" TargetMode="External"/><Relationship Id="rId54" Type="http://schemas.openxmlformats.org/officeDocument/2006/relationships/image" Target="media/image44.png"/><Relationship Id="rId75" Type="http://schemas.openxmlformats.org/officeDocument/2006/relationships/hyperlink" Target="https://www.anao.gov.au/work/performance-audit/award-4433-million-grant-to-the-great-barrier-reef-foundation" TargetMode="External"/><Relationship Id="rId96" Type="http://schemas.openxmlformats.org/officeDocument/2006/relationships/hyperlink" Target="https://www.smh.com.au/politics/federal/mccormack-proud-of-regional-money-carve-up-despite-damning-audit-20220729-p5b5q2.html" TargetMode="External"/><Relationship Id="rId140" Type="http://schemas.openxmlformats.org/officeDocument/2006/relationships/hyperlink" Target="https://www.grants.gov.au/" TargetMode="External"/><Relationship Id="rId161" Type="http://schemas.openxmlformats.org/officeDocument/2006/relationships/hyperlink" Target="https://www.icac.nsw.gov.au/investigations/past-investigations/2022/investigation-into-pork-barrelling--operation-jersey-" TargetMode="External"/><Relationship Id="rId182" Type="http://schemas.openxmlformats.org/officeDocument/2006/relationships/hyperlink" Target="https://www.sport.nsw.gov.au/sites/default/files/2021-08/greater-cities-sport-facility-fund-guidelines-2021-22.pdf" TargetMode="External"/><Relationship Id="rId217" Type="http://schemas.openxmlformats.org/officeDocument/2006/relationships/hyperlink" Target="https://www.emerald.com/insight/content/doi/10.1108/JCRPP-02-2020-0021/full/html" TargetMode="Externa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yperlink" Target="https://www.aph.gov.au/Parliamentary_Business/Chamber_documents/Senate_chamber_documents/standingorders/d00/Procedural_orders_of_continuing_effect/d05" TargetMode="External"/><Relationship Id="rId233" Type="http://schemas.openxmlformats.org/officeDocument/2006/relationships/hyperlink" Target="http://ebookcentral.proquest.com/lib/unimelb/detail.action?docID=839086" TargetMode="External"/><Relationship Id="rId238" Type="http://schemas.openxmlformats.org/officeDocument/2006/relationships/hyperlink" Target="https://www.transparency.org/cpi2021" TargetMode="External"/><Relationship Id="rId254" Type="http://schemas.openxmlformats.org/officeDocument/2006/relationships/hyperlink" Target="https://grattan.edu.au/report/whos-in-the-room/" TargetMode="External"/><Relationship Id="rId259" Type="http://schemas.openxmlformats.org/officeDocument/2006/relationships/theme" Target="theme/theme1.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hyperlink" Target="https://www.finance.gov.au/sites/default/files/2019-11/commonwealth-grants-rules-and-guidelines.pdf" TargetMode="External"/><Relationship Id="rId119" Type="http://schemas.openxmlformats.org/officeDocument/2006/relationships/hyperlink" Target="https://www.finance.gov.au/government/commonwealth-grants/tools-and-templates" TargetMode="External"/><Relationship Id="rId44" Type="http://schemas.openxmlformats.org/officeDocument/2006/relationships/image" Target="media/image34.png"/><Relationship Id="rId60" Type="http://schemas.openxmlformats.org/officeDocument/2006/relationships/hyperlink" Target="https://d3n8a8pro7vhmx.cloudfront.net/bca/pages/2698/attachments/original/1532661118/appendix-2_the-costs-of-federalism_28-10-2006_%5C%281%5C%29.pdf?1532661118" TargetMode="External"/><Relationship Id="rId65" Type="http://schemas.openxmlformats.org/officeDocument/2006/relationships/hyperlink" Target="https://www.anao.gov.au/work/information/australian-government-grants-reporting" TargetMode="External"/><Relationship Id="rId81" Type="http://schemas.openxmlformats.org/officeDocument/2006/relationships/hyperlink" Target="https://www.audit.nsw.gov.au/our-work/reports/integrity-of-grant-program-administration" TargetMode="External"/><Relationship Id="rId86" Type="http://schemas.openxmlformats.org/officeDocument/2006/relationships/hyperlink" Target="http://www.aec.gov.au/profiles/" TargetMode="External"/><Relationship Id="rId130" Type="http://schemas.openxmlformats.org/officeDocument/2006/relationships/hyperlink" Target="https://www.agriculture.gov.au/sites/default/files/sitecollectiondocuments/apvma-cost-benefit-analysis.pdf" TargetMode="External"/><Relationship Id="rId135" Type="http://schemas.openxmlformats.org/officeDocument/2006/relationships/hyperlink" Target="https://www.wa.gov.au/government/publications/western-australian-grants-administration-guidelines-2022%5C" TargetMode="External"/><Relationship Id="rId151" Type="http://schemas.openxmlformats.org/officeDocument/2006/relationships/hyperlink" Target="https://antonygreen.com.au/new-victorian-state-electoral-boundaries-finalised/" TargetMode="External"/><Relationship Id="rId156" Type="http://schemas.openxmlformats.org/officeDocument/2006/relationships/hyperlink" Target="https://www.smh.com.au/politics/federal/complete-rort-labor-slams-22-million-coalition-environment-program-20190319-p515gd.html" TargetMode="External"/><Relationship Id="rId177" Type="http://schemas.openxmlformats.org/officeDocument/2006/relationships/hyperlink" Target="https://theconversation.com/another-day-another-rorts-scandal-this-time-with-car-parks-how-can-we-fix-the-system-163645" TargetMode="External"/><Relationship Id="rId198" Type="http://schemas.openxmlformats.org/officeDocument/2006/relationships/hyperlink" Target="https://parlinfo.aph.gov.au/parlInfo/search/display/display.w3p%3Bpage%3D0%3Bquery%3D%5C%22Strategic%5C%20Review%5C%20of%5C%20the%5C%20Administration%5C%20of%5C%20Australian%5C%20Government%5C%20Grant%5C%20Programs%5C%22%3Brec%3D4%3BresCount%3DDefault" TargetMode="External"/><Relationship Id="rId172" Type="http://schemas.openxmlformats.org/officeDocument/2006/relationships/hyperlink" Target="https://www.theguardian.com/australia-news/2020/feb/07/coalition-quietly-spent-another-150m-sports-grant-fund-during-election-campaign" TargetMode="External"/><Relationship Id="rId193" Type="http://schemas.openxmlformats.org/officeDocument/2006/relationships/hyperlink" Target="https://www.oecd.org/corruption/consequences-of-corruption-at-the-sector-level-and-implications-for-economic-growth-and-development-9789264230781-en.htm" TargetMode="External"/><Relationship Id="rId202" Type="http://schemas.openxmlformats.org/officeDocument/2006/relationships/hyperlink" Target="https://www.aph.gov.au/About_Parliament/House_of_Representatives/Powers_practice_and_procedure/00_-_Infosheets/Infosheet_20_-_The_Australian_system_of_government" TargetMode="External"/><Relationship Id="rId207" Type="http://schemas.openxmlformats.org/officeDocument/2006/relationships/hyperlink" Target="https://www.aph.gov.au/About_Parliament/House_of_Representatives/Powers_practice_and_procedure/00_-_Infosheets/Infosheet_10_-_Budget_and_financial_legislation" TargetMode="External"/><Relationship Id="rId223" Type="http://schemas.openxmlformats.org/officeDocument/2006/relationships/hyperlink" Target="https://www.premiers.qld.gov.au/publications/categories/policies-and-codes/handbooks/ministerial-handbook/appendices/appendix-1.aspx" TargetMode="External"/><Relationship Id="rId228" Type="http://schemas.openxmlformats.org/officeDocument/2006/relationships/hyperlink" Target="https://www.treasury.tas.gov.au/Documents/Best%5C%20Practice%5C%20Guide%5C%20for%5C%20the%5C%20Administration%5C%20of%5C%20Grants.pdf" TargetMode="External"/><Relationship Id="rId244" Type="http://schemas.openxmlformats.org/officeDocument/2006/relationships/hyperlink" Target="https://theconversation.com/rorts-scandals-in-politics-are-rife-so-what-exactly-are-the-rules-157411" TargetMode="External"/><Relationship Id="rId249" Type="http://schemas.openxmlformats.org/officeDocument/2006/relationships/hyperlink" Target="https://parliament.wa.gov.au/Parliament/commit.nsf/(Report%2BLookup%2Bby%2BCom%2BID)/E16F156E50ABE2EA482585920006D4A4/%5C%24file/ef.lpj.200625.rpf.082.xx.pdf" TargetMode="External"/><Relationship Id="rId13" Type="http://schemas.openxmlformats.org/officeDocument/2006/relationships/image" Target="media/image5.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hyperlink" Target="https://www.theage.com.au/interactive/2021/electorates-government-grants/index.html" TargetMode="External"/><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hyperlink" Target="https://www.anao.gov.au/work/performance-audit/award-funding-under-the-community-sport-infrastructure-program" TargetMode="External"/><Relationship Id="rId97" Type="http://schemas.openxmlformats.org/officeDocument/2006/relationships/hyperlink" Target="https://transparency.org.au/australias-national-integrity-system/" TargetMode="External"/><Relationship Id="rId104" Type="http://schemas.openxmlformats.org/officeDocument/2006/relationships/hyperlink" Target="https://www.coaldrakereview.qld.gov.au/" TargetMode="External"/><Relationship Id="rId120" Type="http://schemas.openxmlformats.org/officeDocument/2006/relationships/hyperlink" Target="http://www.finance.gov.au/publications/fmg-series/docs/FMG23%5C_web.pdf" TargetMode="External"/><Relationship Id="rId125" Type="http://schemas.openxmlformats.org/officeDocument/2006/relationships/hyperlink" Target="https://www.themandarin.com.au/140971-auditor-general-warns-government-scrutiny-will-falter-without-sustainable-funding/" TargetMode="External"/><Relationship Id="rId141" Type="http://schemas.openxmlformats.org/officeDocument/2006/relationships/hyperlink" Target="https://theconversation.com/view-from-the-hill-the-challenge-of-grey-corruption-and-creating-a-culture-of-integrity-187375" TargetMode="External"/><Relationship Id="rId146" Type="http://schemas.openxmlformats.org/officeDocument/2006/relationships/hyperlink" Target="https://antonygreen.com.au/2019-federal-election-post-election-pendulum/" TargetMode="External"/><Relationship Id="rId167" Type="http://schemas.openxmlformats.org/officeDocument/2006/relationships/hyperlink" Target="https://www.aph.gov.au/Parliamentary_Business/Committees/Joint/Public_Accounts_and_Audit/AdminGovGrants/Report" TargetMode="External"/><Relationship Id="rId188" Type="http://schemas.openxmlformats.org/officeDocument/2006/relationships/hyperlink" Target="https://www.sport.nsw.gov.au/regional-sport-facility-fund/regional-sport-facility-fund-2020-21-recipients" TargetMode="External"/><Relationship Id="rId7" Type="http://schemas.openxmlformats.org/officeDocument/2006/relationships/image" Target="media/image1.jpeg"/><Relationship Id="rId71" Type="http://schemas.openxmlformats.org/officeDocument/2006/relationships/hyperlink" Target="https://www.anao.gov.au/work/performance-audit/design-and-conduct-third-and-fourth-funding-rounds-regional-development" TargetMode="External"/><Relationship Id="rId92" Type="http://schemas.openxmlformats.org/officeDocument/2006/relationships/hyperlink" Target="https://www.abc.net.au/news/2021-06-16/australia-talks-when-should-politicians-resign/100217170" TargetMode="External"/><Relationship Id="rId162" Type="http://schemas.openxmlformats.org/officeDocument/2006/relationships/hyperlink" Target="https://www.icac.nsw.gov.au/investigations/past-investigations/2022/investigation-into-pork-barrelling--operation-jersey-" TargetMode="External"/><Relationship Id="rId183" Type="http://schemas.openxmlformats.org/officeDocument/2006/relationships/hyperlink" Target="https://www.sport.nsw.gov.au/sites/default/files/2021-08/greater-cities-sport-facility-fund-guidelines-2021-22.pdf" TargetMode="External"/><Relationship Id="rId213" Type="http://schemas.openxmlformats.org/officeDocument/2006/relationships/hyperlink" Target="https://www.aph.gov.au/Parliamentary_Business/Chamber_documents/Senate_chamber_documents/standingorders/d00/Procedural_orders_of_continuing_effect/d05" TargetMode="External"/><Relationship Id="rId218" Type="http://schemas.openxmlformats.org/officeDocument/2006/relationships/hyperlink" Target="https://www.parliament.nsw.gov.au/committees/inquiries/Pages/inquiry-details.aspx?pk=2606&amp;tab-reportsandgovernmentresponses" TargetMode="External"/><Relationship Id="rId234" Type="http://schemas.openxmlformats.org/officeDocument/2006/relationships/hyperlink" Target="https://www.theage.com.au/politics/federal/there-s-every-reason-politicians-pork-barrelling-should-be-made-illegal-20210705-p586vy.html" TargetMode="External"/><Relationship Id="rId239" Type="http://schemas.openxmlformats.org/officeDocument/2006/relationships/hyperlink" Target="http://classic.austlii.edu.au/au/journals/FedLawRw/2008/3.html" TargetMode="External"/><Relationship Id="rId2" Type="http://schemas.openxmlformats.org/officeDocument/2006/relationships/styles" Target="styles.xml"/><Relationship Id="rId29" Type="http://schemas.openxmlformats.org/officeDocument/2006/relationships/image" Target="media/image19.png"/><Relationship Id="rId250" Type="http://schemas.openxmlformats.org/officeDocument/2006/relationships/hyperlink" Target="https://en.wikipedia.org/wiki/Post-election_pendulum_for_the_2015_New_South_Wales_state_election" TargetMode="External"/><Relationship Id="rId255" Type="http://schemas.openxmlformats.org/officeDocument/2006/relationships/hyperlink" Target="https://grattan.edu.au/report/submission-on-the-commonwealth-integrity-commission-draft-legislation/" TargetMode="External"/><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hyperlink" Target="https://www.anao.gov.au/work/performance-audit/award-funding-under-the-safer-communities-fund" TargetMode="External"/><Relationship Id="rId87" Type="http://schemas.openxmlformats.org/officeDocument/2006/relationships/hyperlink" Target="https://www.abc.net.au/news/2016-11-25/pesticides-veterinary-medicines-authority-allowed-to-relocate/7996372" TargetMode="External"/><Relationship Id="rId110" Type="http://schemas.openxmlformats.org/officeDocument/2006/relationships/hyperlink" Target="https://grattan.edu.au/report/gridlock/" TargetMode="External"/><Relationship Id="rId115" Type="http://schemas.openxmlformats.org/officeDocument/2006/relationships/hyperlink" Target="https://www.finance.gov.au/sites/default/files/2019-11/rmg-412.pdf" TargetMode="External"/><Relationship Id="rId131" Type="http://schemas.openxmlformats.org/officeDocument/2006/relationships/hyperlink" Target="https://www.themonthly.com.au/issue/2021/february/1612098000/nick-feik/scandals-he-walks-past" TargetMode="External"/><Relationship Id="rId136" Type="http://schemas.openxmlformats.org/officeDocument/2006/relationships/hyperlink" Target="https://www.wa.gov.au/government/publications/western-australian-grants-administration-guidelines-2022%5C" TargetMode="External"/><Relationship Id="rId157" Type="http://schemas.openxmlformats.org/officeDocument/2006/relationships/hyperlink" Target="https://www.smh.com.au/politics/federal/complete-rort-labor-slams-22-million-coalition-environment-program-20190319-p515gd.html" TargetMode="External"/><Relationship Id="rId178" Type="http://schemas.openxmlformats.org/officeDocument/2006/relationships/hyperlink" Target="https://theconversation.com/what-has-labor-promised-on-an-integrity-commission-and-can-it-deliver-a-federal-icac-by-christmas-182945" TargetMode="External"/><Relationship Id="rId61" Type="http://schemas.openxmlformats.org/officeDocument/2006/relationships/hyperlink" Target="https://d3n8a8pro7vhmx.cloudfront.net/bca/pages/2698/attachments/original/1532661118/appendix-2_the-costs-of-federalism_28-10-2006_%5C%281%5C%29.pdf?1532661118" TargetMode="External"/><Relationship Id="rId82" Type="http://schemas.openxmlformats.org/officeDocument/2006/relationships/hyperlink" Target="https://nla.gov.au/nla.obj-1827274883/view?partId=nla.obj-1833919504&amp;page/n0/mode/1up" TargetMode="External"/><Relationship Id="rId152" Type="http://schemas.openxmlformats.org/officeDocument/2006/relationships/hyperlink" Target="https://www.aph.gov.au/About%5C_Parliament/Parliamentary%5C_Departments/Parliamentary%5C_Library/pubs/rp/rp1920/Quick%5C_Guides/PostalAreaCommonwealthElectoralDivisions" TargetMode="External"/><Relationship Id="rId173" Type="http://schemas.openxmlformats.org/officeDocument/2006/relationships/hyperlink" Target="https://www.theguardian.com/australia-news/2020/feb/07/coalition-quietly-spent-another-150m-sports-grant-fund-during-election-campaign" TargetMode="External"/><Relationship Id="rId194" Type="http://schemas.openxmlformats.org/officeDocument/2006/relationships/hyperlink" Target="https://www.oecd.org/corruption/consequences-of-corruption-at-the-sector-level-and-implications-for-economic-growth-and-development-9789264230781-en.htm" TargetMode="External"/><Relationship Id="rId199" Type="http://schemas.openxmlformats.org/officeDocument/2006/relationships/hyperlink" Target="https://parlinfo.aph.gov.au/parlInfo/search/display/display.w3p%3Bpage%3D0%3Bquery%3D%5C%22Strategic%5C%20Review%5C%20of%5C%20the%5C%20Administration%5C%20of%5C%20Australian%5C%20Government%5C%20Grant%5C%20Programs%5C%22%3Brec%3D4%3BresCount%3DDefault" TargetMode="External"/><Relationship Id="rId203" Type="http://schemas.openxmlformats.org/officeDocument/2006/relationships/hyperlink" Target="https://www.aph.gov.au/About_Parliament/House_of_Representatives/Powers_practice_and_procedure/00_-_Infosheets/Infosheet_20_-_The_Australian_system_of_government" TargetMode="External"/><Relationship Id="rId208" Type="http://schemas.openxmlformats.org/officeDocument/2006/relationships/hyperlink" Target="https://www.aph.gov.au/About_Parliament/House_of_Representatives/Powers_practice_and_procedure/Practice7/HTML/Chapter10/Delegated_legislation" TargetMode="External"/><Relationship Id="rId229" Type="http://schemas.openxmlformats.org/officeDocument/2006/relationships/hyperlink" Target="https://www.treasury.tas.gov.au/Documents/Best%5C%20Practice%5C%20Guide%5C%20for%5C%20the%5C%20Administration%5C%20of%5C%20Grants.pdf" TargetMode="External"/><Relationship Id="rId19" Type="http://schemas.openxmlformats.org/officeDocument/2006/relationships/image" Target="media/image9.png"/><Relationship Id="rId224" Type="http://schemas.openxmlformats.org/officeDocument/2006/relationships/hyperlink" Target="https://www.qld.gov.au/?a=9559" TargetMode="External"/><Relationship Id="rId240" Type="http://schemas.openxmlformats.org/officeDocument/2006/relationships/hyperlink" Target="https://www.cis.org.au/publication/public-money-federal-state-financial-relations-and-the-constitutional-limits-on-spending-public-money/" TargetMode="External"/><Relationship Id="rId245" Type="http://schemas.openxmlformats.org/officeDocument/2006/relationships/hyperlink" Target="https://www.icac.nsw.gov.au/investigations/past-investigations/2022/investigation-into-pork-barrelling--operation-jersey-" TargetMode="External"/><Relationship Id="rId14" Type="http://schemas.openxmlformats.org/officeDocument/2006/relationships/image" Target="media/image6.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hyperlink" Target="https://www.anao.gov.au/work/performance-audit/award-funding-under-the-community-sport-infrastructure-program" TargetMode="External"/><Relationship Id="rId100" Type="http://schemas.openxmlformats.org/officeDocument/2006/relationships/hyperlink" Target="https://publicintegrity.org.au/independent-funding-tribunal-required-to-stop-political-cuts-to-accountability-institutions/" TargetMode="External"/><Relationship Id="rId105" Type="http://schemas.openxmlformats.org/officeDocument/2006/relationships/hyperlink" Target="https://www.gov.uk/government/publications/the-7-principles-of-public-life" TargetMode="External"/><Relationship Id="rId126" Type="http://schemas.openxmlformats.org/officeDocument/2006/relationships/hyperlink" Target="https://thewest.com.au/news/wa/premier-mark-mcgowan-rejects-slush-fund-description-ng-b88734143z" TargetMode="External"/><Relationship Id="rId147" Type="http://schemas.openxmlformats.org/officeDocument/2006/relationships/hyperlink" Target="https://www.abc.net.au/news/elections/qld/2020/guide/pendulum" TargetMode="External"/><Relationship Id="rId168" Type="http://schemas.openxmlformats.org/officeDocument/2006/relationships/hyperlink" Target="https://www.smh.com.au/politics/federal/federal-anti-corruption-body-will-manacle-political-vision-barnaby-joyce-20220606-p5arb6.html" TargetMode="External"/><Relationship Id="rId8" Type="http://schemas.openxmlformats.org/officeDocument/2006/relationships/header" Target="header1.xml"/><Relationship Id="rId51" Type="http://schemas.openxmlformats.org/officeDocument/2006/relationships/image" Target="media/image41.png"/><Relationship Id="rId72" Type="http://schemas.openxmlformats.org/officeDocument/2006/relationships/hyperlink" Target="https://www.anao.gov.au/work/performance-audit/award-funding-under-the-community-development-grants-program" TargetMode="External"/><Relationship Id="rId93" Type="http://schemas.openxmlformats.org/officeDocument/2006/relationships/hyperlink" Target="https://www.smh.com.au/politics/federal/tapping-the-pork-barrel-how-the-government-grants-data-was-compiled-20211203-p59env.html" TargetMode="External"/><Relationship Id="rId98" Type="http://schemas.openxmlformats.org/officeDocument/2006/relationships/hyperlink" Target="https://www.abc.net.au/news/2018-02-04/mcgowan-government-local-projects-local-jobs-scheme-review/9394824" TargetMode="External"/><Relationship Id="rId121" Type="http://schemas.openxmlformats.org/officeDocument/2006/relationships/hyperlink" Target="https://www.heritage.vic.gov.au/heritage-grants/browse-projects" TargetMode="External"/><Relationship Id="rId142" Type="http://schemas.openxmlformats.org/officeDocument/2006/relationships/hyperlink" Target="https://theconversation.com/view-from-the-hill-the-challenge-of-grey-corruption-and-creating-a-culture-of-integrity-187375" TargetMode="External"/><Relationship Id="rId163" Type="http://schemas.openxmlformats.org/officeDocument/2006/relationships/hyperlink" Target="https://www.aph.gov.au/Parliamentary_Business/Committees/Joint/Public_Accounts_and_Audit/AdminGovGrants/Report/section?id=committees%5C%2Freportjnt%5C%2F024441%5C%2F75612" TargetMode="External"/><Relationship Id="rId184" Type="http://schemas.openxmlformats.org/officeDocument/2006/relationships/hyperlink" Target="https://www.sport.nsw.gov.au/grants/greater-cities-sport-facility-fund/2020-21-recipients" TargetMode="External"/><Relationship Id="rId189" Type="http://schemas.openxmlformats.org/officeDocument/2006/relationships/hyperlink" Target="https://doi.org/10.1177/00323217211057434" TargetMode="External"/><Relationship Id="rId219" Type="http://schemas.openxmlformats.org/officeDocument/2006/relationships/hyperlink" Target="https://www.parliament.nsw.gov.au/committees/inquiries/Pages/inquiry-details.aspx?pk=2606&amp;tab-reportsandgovernmentresponses" TargetMode="External"/><Relationship Id="rId3" Type="http://schemas.openxmlformats.org/officeDocument/2006/relationships/settings" Target="settings.xml"/><Relationship Id="rId214" Type="http://schemas.openxmlformats.org/officeDocument/2006/relationships/hyperlink" Target="https://peo.gov.au/understand-our-parliament/your-questions-on-notice/questions/what-are-safe-seats" TargetMode="External"/><Relationship Id="rId230" Type="http://schemas.openxmlformats.org/officeDocument/2006/relationships/hyperlink" Target="https://www.treasury.tas.gov.au/Documents/Best%5C%20Practice%5C%20Guide%5C%20for%5C%20the%5C%20Administration%5C%20of%5C%20Grants.pdf" TargetMode="External"/><Relationship Id="rId235" Type="http://schemas.openxmlformats.org/officeDocument/2006/relationships/hyperlink" Target="https://www.theage.com.au/politics/federal/there-s-every-reason-politicians-pork-barrelling-should-be-made-illegal-20210705-p586vy.html" TargetMode="External"/><Relationship Id="rId251" Type="http://schemas.openxmlformats.org/officeDocument/2006/relationships/hyperlink" Target="https://en.wikipedia.org/wiki/Post-election_pendulum_for_the_2015_New_South_Wales_state_election" TargetMode="External"/><Relationship Id="rId256" Type="http://schemas.openxmlformats.org/officeDocument/2006/relationships/hyperlink" Target="https://grattan.edu.au/report/submission-on-the-commonwealth-integrity-commission-draft-legislation/" TargetMode="Externa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hyperlink" Target="https://www.anao.gov.au/work/performance-audit/award-funding-under-the-safer-communities-fund" TargetMode="External"/><Relationship Id="rId116" Type="http://schemas.openxmlformats.org/officeDocument/2006/relationships/hyperlink" Target="https://www.finance.gov.au/government/commonwealth-grants/commonwealth-grants-policy-framework" TargetMode="External"/><Relationship Id="rId137" Type="http://schemas.openxmlformats.org/officeDocument/2006/relationships/hyperlink" Target="https://www.wa.gov.au/government/publications/western-australian-grants-administration-guidelines-2022%5C" TargetMode="External"/><Relationship Id="rId158" Type="http://schemas.openxmlformats.org/officeDocument/2006/relationships/hyperlink" Target="https://doi.org/10.1080/01441649208716810" TargetMode="External"/><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hyperlink" Target="https://d3n8a8pro7vhmx.cloudfront.net/bca/pages/2698/attachments/original/1532661118/appendix-2_the-costs-of-federalism_28-10-2006_%5C%281%5C%29.pdf?1532661118" TargetMode="External"/><Relationship Id="rId83" Type="http://schemas.openxmlformats.org/officeDocument/2006/relationships/hyperlink" Target="https://nla.gov.au/nla.obj-1827274883/view?partId=nla.obj-1833919504&amp;page/n0/mode/1up" TargetMode="External"/><Relationship Id="rId88" Type="http://schemas.openxmlformats.org/officeDocument/2006/relationships/hyperlink" Target="https://www.abc.net.au/news/2016-11-25/pesticides-veterinary-medicines-authority-allowed-to-relocate/7996372" TargetMode="External"/><Relationship Id="rId111" Type="http://schemas.openxmlformats.org/officeDocument/2006/relationships/hyperlink" Target="http://www.jstor.org/stable/2647966" TargetMode="External"/><Relationship Id="rId132" Type="http://schemas.openxmlformats.org/officeDocument/2006/relationships/hyperlink" Target="https://www.themonthly.com.au/issue/2021/february/1612098000/nick-feik/scandals-he-walks-past" TargetMode="External"/><Relationship Id="rId153" Type="http://schemas.openxmlformats.org/officeDocument/2006/relationships/hyperlink" Target="https://www.aph.gov.au/About%5C_Parliament/Parliamentary%5C_Departments/Parliamentary%5C_Library/pubs/rp/rp1920/Quick%5C_Guides/PostalAreaCommonwealthElectoralDivisions" TargetMode="External"/><Relationship Id="rId174" Type="http://schemas.openxmlformats.org/officeDocument/2006/relationships/hyperlink" Target="https://www.thesaturdaypaper.com.au/news/politics/2020/02/22/government-spends-unlawful-billions/15822900009418" TargetMode="External"/><Relationship Id="rId179" Type="http://schemas.openxmlformats.org/officeDocument/2006/relationships/hyperlink" Target="https://theconversation.com/what-has-labor-promised-on-an-integrity-commission-and-can-it-deliver-a-federal-icac-by-christmas-182945" TargetMode="External"/><Relationship Id="rId195" Type="http://schemas.openxmlformats.org/officeDocument/2006/relationships/hyperlink" Target="https://www.oecd.org/corruption/consequences-of-corruption-at-the-sector-level-and-implications-for-economic-growth-and-development-9789264230781-en.htm" TargetMode="External"/><Relationship Id="rId209" Type="http://schemas.openxmlformats.org/officeDocument/2006/relationships/hyperlink" Target="https://www.aph.gov.au/About_Parliament/House_of_Representatives/Powers_practice_and_procedure/Practice7/HTML/Chapter10/Delegated_legislation" TargetMode="External"/><Relationship Id="rId190" Type="http://schemas.openxmlformats.org/officeDocument/2006/relationships/hyperlink" Target="https://journals.sagepub.com/doi/pdf/10.1177/00323217211057434" TargetMode="External"/><Relationship Id="rId204" Type="http://schemas.openxmlformats.org/officeDocument/2006/relationships/hyperlink" Target="https://www.aph.gov.au/About_Parliament/House_of_Representatives/Powers_practice_and_procedure/00_-_Infosheets/Infosheet_20_-_The_Australian_system_of_government" TargetMode="External"/><Relationship Id="rId220" Type="http://schemas.openxmlformats.org/officeDocument/2006/relationships/hyperlink" Target="https://www.qao.qld.gov.au/reports-resources/reports-parliament/awarding-sports-grants" TargetMode="External"/><Relationship Id="rId225" Type="http://schemas.openxmlformats.org/officeDocument/2006/relationships/hyperlink" Target="https://www.treasury.qld.gov.au/resource/financial-accountability-handbook/" TargetMode="External"/><Relationship Id="rId241" Type="http://schemas.openxmlformats.org/officeDocument/2006/relationships/hyperlink" Target="https://www.cis.org.au/publication/public-money-federal-state-financial-relations-and-the-constitutional-limits-on-spending-public-money/" TargetMode="External"/><Relationship Id="rId246" Type="http://schemas.openxmlformats.org/officeDocument/2006/relationships/hyperlink" Target="https://www.icac.nsw.gov.au/investigations/past-investigations/2022/investigation-into-pork-barrelling--operation-jersey-" TargetMode="External"/><Relationship Id="rId15" Type="http://schemas.openxmlformats.org/officeDocument/2006/relationships/image" Target="media/image7.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hyperlink" Target="https://www.aspg.org.au/wp-content/uploads/2020/11/The-Regulation-of-Pork-Barrelling-in-Australia.pdf" TargetMode="External"/><Relationship Id="rId127" Type="http://schemas.openxmlformats.org/officeDocument/2006/relationships/hyperlink" Target="https://thewest.com.au/news/wa/premier-mark-mcgowan-rejects-slush-fund-description-ng-b88734143z" TargetMode="External"/><Relationship Id="rId10" Type="http://schemas.openxmlformats.org/officeDocument/2006/relationships/image" Target="media/image2.png"/><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hyperlink" Target="https://www.anao.gov.au/work/performance-audit/award-funding-under-the-community-development-grants-program" TargetMode="External"/><Relationship Id="rId78" Type="http://schemas.openxmlformats.org/officeDocument/2006/relationships/hyperlink" Target="https://www.anao.gov.au/work/performance-audit/administration-commuter-car-park-projects-within-the-urban-congestion-fund" TargetMode="External"/><Relationship Id="rId94" Type="http://schemas.openxmlformats.org/officeDocument/2006/relationships/hyperlink" Target="https://www.smh.com.au/politics/federal/tapping-the-pork-barrel-how-the-government-grants-data-was-compiled-20211203-p59env.html" TargetMode="External"/><Relationship Id="rId99" Type="http://schemas.openxmlformats.org/officeDocument/2006/relationships/hyperlink" Target="https://www.abc.net.au/news/2018-02-04/mcgowan-government-local-projects-local-jobs-scheme-review/9394824" TargetMode="External"/><Relationship Id="rId101" Type="http://schemas.openxmlformats.org/officeDocument/2006/relationships/hyperlink" Target="https://publicintegrity.org.au/independent-funding-tribunal-required-to-stop-political-cuts-to-accountability-institutions/" TargetMode="External"/><Relationship Id="rId122" Type="http://schemas.openxmlformats.org/officeDocument/2006/relationships/hyperlink" Target="https://www.pmc.gov.au/resource-centre/government/statement-ministerial-standards" TargetMode="External"/><Relationship Id="rId143" Type="http://schemas.openxmlformats.org/officeDocument/2006/relationships/hyperlink" Target="https://www.abc.net.au/news/2016-03-13/2016-federal-election-pendulum-update/9388748?nw=0&amp;r=HtmlFragment" TargetMode="External"/><Relationship Id="rId148" Type="http://schemas.openxmlformats.org/officeDocument/2006/relationships/hyperlink" Target="https://parlinfo.aph.gov.au/parlInfo/search/display/display.w3p%3BorderBy%3Dcustomrank%3Bpage%3D0%3Bquery%3D22senate20order2023e2220AND20grant%3Brec%3D0%3BresCount%3DDefault" TargetMode="External"/><Relationship Id="rId164" Type="http://schemas.openxmlformats.org/officeDocument/2006/relationships/hyperlink" Target="https://www.aph.gov.au/Parliamentary_Business/Committees/Joint/Public_Accounts_and_Audit/AdminGovGrants/Report/section?id=committees%5C%2Freportjnt%5C%2F024441%5C%2F75612" TargetMode="External"/><Relationship Id="rId169" Type="http://schemas.openxmlformats.org/officeDocument/2006/relationships/hyperlink" Target="https://www.smh.com.au/politics/federal/federal-anti-corruption-body-will-manacle-political-vision-barnaby-joyce-20220606-p5arb6.html" TargetMode="External"/><Relationship Id="rId185" Type="http://schemas.openxmlformats.org/officeDocument/2006/relationships/hyperlink" Target="https://www.sport.nsw.gov.au/grants/greater-cities-sport-facility-fund/2020-21-recipients" TargetMode="External"/><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hyperlink" Target="https://www.dpc.nsw.gov.au/publications/reviews/review-of-grants-administration-in-nsw/" TargetMode="External"/><Relationship Id="rId210" Type="http://schemas.openxmlformats.org/officeDocument/2006/relationships/hyperlink" Target="https://www.aph.gov.au/About_Parliament/House_of_Representatives/Powers_practice_and_procedure/Practice7/HTML/Chapter10/Delegated_legislation" TargetMode="External"/><Relationship Id="rId215" Type="http://schemas.openxmlformats.org/officeDocument/2006/relationships/hyperlink" Target="https://peo.gov.au/understand-our-parliament/your-questions-on-notice/questions/what-are-safe-seats" TargetMode="External"/><Relationship Id="rId236" Type="http://schemas.openxmlformats.org/officeDocument/2006/relationships/hyperlink" Target="https://australianelectionstudy.org/" TargetMode="External"/><Relationship Id="rId257" Type="http://schemas.openxmlformats.org/officeDocument/2006/relationships/hyperlink" Target="https://grattan.edu.au/report/new-politics-public-appointments/" TargetMode="External"/><Relationship Id="rId26" Type="http://schemas.openxmlformats.org/officeDocument/2006/relationships/image" Target="media/image16.png"/><Relationship Id="rId231" Type="http://schemas.openxmlformats.org/officeDocument/2006/relationships/hyperlink" Target="https://grattan.edu.au/report/roundabouts-overpasses-carparks-hauling-the-federal-government-back-to-its-proper-role-in-transport-projects/" TargetMode="External"/><Relationship Id="rId252" Type="http://schemas.openxmlformats.org/officeDocument/2006/relationships/hyperlink" Target="https://grattan.edu.au/news/integrity-issues-are-also-economic-issues/" TargetMode="External"/><Relationship Id="rId47" Type="http://schemas.openxmlformats.org/officeDocument/2006/relationships/image" Target="media/image37.png"/><Relationship Id="rId68" Type="http://schemas.openxmlformats.org/officeDocument/2006/relationships/hyperlink" Target="https://www.anao.gov.au/work/performance-audit/award-funding-under-the-building-better-regions-fund" TargetMode="External"/><Relationship Id="rId89" Type="http://schemas.openxmlformats.org/officeDocument/2006/relationships/hyperlink" Target="https://consoc.org.uk/wp-content/uploads/2019/11/FINAL-Blick-Hennessy-Good-Chaps-No-More.pdf" TargetMode="External"/><Relationship Id="rId112" Type="http://schemas.openxmlformats.org/officeDocument/2006/relationships/hyperlink" Target="http://www.finance.gov.au/publications/strategic-reviews/grants.html" TargetMode="External"/><Relationship Id="rId133" Type="http://schemas.openxmlformats.org/officeDocument/2006/relationships/hyperlink" Target="https://parlinfo.aph.gov.au/parlInfo/search/display/display.w3p%3BorderBy%3Dcustomrank%3Bpage%3D0%3Bquery%3D22senate20order2023e2220AND20grant%3Brec%3D0%3BresCount%3DDefault" TargetMode="External"/><Relationship Id="rId154" Type="http://schemas.openxmlformats.org/officeDocument/2006/relationships/hyperlink" Target="https://www.aph.gov.au/About%5C_Parliament/Parliamentary%5C_Departments/Parliamentary%5C_Library/pubs/rp/rp1920/Quick%5C_Guides/PostalAreaCommonwealthElectoralDivisions" TargetMode="External"/><Relationship Id="rId175" Type="http://schemas.openxmlformats.org/officeDocument/2006/relationships/hyperlink" Target="https://www.thesaturdaypaper.com.au/news/politics/2020/02/22/government-spends-unlawful-billions/15822900009418" TargetMode="External"/><Relationship Id="rId196" Type="http://schemas.openxmlformats.org/officeDocument/2006/relationships/hyperlink" Target="https://read.oecd-ilibrary.org/economics/fiscal-federalism-2022_201c75b6-en" TargetMode="External"/><Relationship Id="rId200" Type="http://schemas.openxmlformats.org/officeDocument/2006/relationships/hyperlink" Target="https://parlinfo.aph.gov.au/parlInfo/search/display/display.w3p%3Bpage%3D0%3Bquery%3D%5C%22Strategic%5C%20Review%5C%20of%5C%20the%5C%20Administration%5C%20of%5C%20Australian%5C%20Government%5C%20Grant%5C%20Programs%5C%22%3Brec%3D4%3BresCount%3DDefault" TargetMode="External"/><Relationship Id="rId16" Type="http://schemas.openxmlformats.org/officeDocument/2006/relationships/hyperlink" Target="http://www.grattan.edu.au/" TargetMode="External"/><Relationship Id="rId221" Type="http://schemas.openxmlformats.org/officeDocument/2006/relationships/hyperlink" Target="https://www.qao.qld.gov.au/reports-resources/reports-parliament/awarding-sports-grants" TargetMode="External"/><Relationship Id="rId242" Type="http://schemas.openxmlformats.org/officeDocument/2006/relationships/hyperlink" Target="https://www.cjccl.ca/wp-content/uploads/2021/05/10-Twomey.pdf" TargetMode="External"/><Relationship Id="rId37" Type="http://schemas.openxmlformats.org/officeDocument/2006/relationships/image" Target="media/image27.png"/><Relationship Id="rId58" Type="http://schemas.openxmlformats.org/officeDocument/2006/relationships/hyperlink" Target="https://www.abc.net.au/news/2020-02-02/bridget-mckenzie-quits-over-ministerial-standards-breach/11896610" TargetMode="External"/><Relationship Id="rId79" Type="http://schemas.openxmlformats.org/officeDocument/2006/relationships/hyperlink" Target="https://www.anao.gov.au/work/performance-audit/administration-commuter-car-park-projects-within-the-urban-congestion-fund" TargetMode="External"/><Relationship Id="rId102" Type="http://schemas.openxmlformats.org/officeDocument/2006/relationships/hyperlink" Target="https://www.abc.net.au/news/2018-05-22/great-barrier-reef-funding-labor-accuse-due-diligence/9785782" TargetMode="External"/><Relationship Id="rId123" Type="http://schemas.openxmlformats.org/officeDocument/2006/relationships/hyperlink" Target="https://www.pmc.gov.au/resource-centre/government/statement-ministerial-standards" TargetMode="External"/><Relationship Id="rId144" Type="http://schemas.openxmlformats.org/officeDocument/2006/relationships/hyperlink" Target="https://www.abc.net.au/news/2016-03-13/2016-federal-election-pendulum-update/9388748?nw=0&amp;r=HtmlFragment" TargetMode="External"/><Relationship Id="rId90" Type="http://schemas.openxmlformats.org/officeDocument/2006/relationships/hyperlink" Target="https://consoc.org.uk/wp-content/uploads/2019/11/FINAL-Blick-Hennessy-Good-Chaps-No-More.pdf" TargetMode="External"/><Relationship Id="rId165" Type="http://schemas.openxmlformats.org/officeDocument/2006/relationships/hyperlink" Target="https://www.aph.gov.au/Parliamentary_Business/Committees/Joint/Public_Accounts_and_Audit/AdminGovGrants/Report/section?id=committees%5C%2Freportjnt%5C%2F024441%5C%2F75612" TargetMode="External"/><Relationship Id="rId186" Type="http://schemas.openxmlformats.org/officeDocument/2006/relationships/hyperlink" Target="https://doi.org/10.1007/s11127-008-9327-5" TargetMode="External"/><Relationship Id="rId211" Type="http://schemas.openxmlformats.org/officeDocument/2006/relationships/hyperlink" Target="https://www.aph.gov.au/Parliamentary_Business/Chamber_documents/Senate_chamber_documents/standingorders/d00/Procedural_orders_of_continuing_effect/d05" TargetMode="External"/><Relationship Id="rId232" Type="http://schemas.openxmlformats.org/officeDocument/2006/relationships/hyperlink" Target="https://grattan.edu.au/report/roundabouts-overpasses-carparks-hauling-the-federal-government-back-to-its-proper-role-in-transport-projects/" TargetMode="External"/><Relationship Id="rId253" Type="http://schemas.openxmlformats.org/officeDocument/2006/relationships/hyperlink" Target="https://grattan.edu.au/report/a-crisis-of-trust/" TargetMode="External"/><Relationship Id="rId27" Type="http://schemas.openxmlformats.org/officeDocument/2006/relationships/image" Target="media/image17.png"/><Relationship Id="rId48" Type="http://schemas.openxmlformats.org/officeDocument/2006/relationships/image" Target="media/image38.png"/><Relationship Id="rId69" Type="http://schemas.openxmlformats.org/officeDocument/2006/relationships/hyperlink" Target="https://www.anao.gov.au/work/performance-audit/award-funding-under-the-building-better-regions-fund" TargetMode="External"/><Relationship Id="rId113" Type="http://schemas.openxmlformats.org/officeDocument/2006/relationships/hyperlink" Target="https://www.finance.gov.au/sites/default/files/2019-11/commonwealth-grants-rules-and-guidelines.pdf" TargetMode="External"/><Relationship Id="rId134" Type="http://schemas.openxmlformats.org/officeDocument/2006/relationships/hyperlink" Target="https://www.wa.gov.au/government/publications/western-australian-grants-administration-guidelines-2022%5C" TargetMode="External"/><Relationship Id="rId80" Type="http://schemas.openxmlformats.org/officeDocument/2006/relationships/hyperlink" Target="https://www.audit.nsw.gov.au/our-work/reports/integrity-of-grant-program-administration" TargetMode="External"/><Relationship Id="rId155" Type="http://schemas.openxmlformats.org/officeDocument/2006/relationships/hyperlink" Target="https://insidestory.org.au/conflicted-cuts-at-the-audit-office/" TargetMode="External"/><Relationship Id="rId176" Type="http://schemas.openxmlformats.org/officeDocument/2006/relationships/hyperlink" Target="https://theconversation.com/another-day-another-rorts-scandal-this-time-with-car-parks-how-can-we-fix-the-system-163645" TargetMode="External"/><Relationship Id="rId197" Type="http://schemas.openxmlformats.org/officeDocument/2006/relationships/hyperlink" Target="https://read.oecd-ilibrary.org/economics/fiscal-federalism-2022_201c75b6-en" TargetMode="External"/><Relationship Id="rId201" Type="http://schemas.openxmlformats.org/officeDocument/2006/relationships/hyperlink" Target="https://parlinfo.aph.gov.au/parlInfo/search/display/display.w3p%3Bpage%3D0%3Bquery%3D%5C%22Strategic%5C%20Review%5C%20of%5C%20the%5C%20Administration%5C%20of%5C%20Australian%5C%20Government%5C%20Grant%5C%20Programs%5C%22%3Brec%3D4%3BresCount%3DDefault" TargetMode="External"/><Relationship Id="rId222" Type="http://schemas.openxmlformats.org/officeDocument/2006/relationships/hyperlink" Target="https://www.premiers.qld.gov.au/publications/categories/policies-and-codes/handbooks/ministerial-handbook/appendices/appendix-1.aspx" TargetMode="External"/><Relationship Id="rId243" Type="http://schemas.openxmlformats.org/officeDocument/2006/relationships/hyperlink" Target="https://theconversation.com/rorts-scandals-in-politics-are-rife-so-what-exactly-are-the-rules-157411" TargetMode="External"/><Relationship Id="rId17" Type="http://schemas.openxmlformats.org/officeDocument/2006/relationships/hyperlink" Target="http://www.grattan.edu.au/donate" TargetMode="External"/><Relationship Id="rId38" Type="http://schemas.openxmlformats.org/officeDocument/2006/relationships/image" Target="media/image28.png"/><Relationship Id="rId59" Type="http://schemas.openxmlformats.org/officeDocument/2006/relationships/hyperlink" Target="https://www.abc.net.au/news/2020-02-02/bridget-mckenzie-quits-over-ministerial-standards-breach/11896610" TargetMode="External"/><Relationship Id="rId103" Type="http://schemas.openxmlformats.org/officeDocument/2006/relationships/hyperlink" Target="https://www.abc.net.au/news/2018-05-22/great-barrier-reef-funding-labor-accuse-due-diligence/9785782" TargetMode="External"/><Relationship Id="rId124" Type="http://schemas.openxmlformats.org/officeDocument/2006/relationships/hyperlink" Target="https://www.themandarin.com.au/140971-auditor-general-warns-government-scrutiny-will-falter-without-sustainable-funding/" TargetMode="External"/><Relationship Id="rId70" Type="http://schemas.openxmlformats.org/officeDocument/2006/relationships/hyperlink" Target="https://www.anao.gov.au/work/performance-audit/design-and-conduct-third-and-fourth-funding-rounds-regional-development" TargetMode="External"/><Relationship Id="rId91" Type="http://schemas.openxmlformats.org/officeDocument/2006/relationships/hyperlink" Target="https://www.abc.net.au/news/2021-06-16/australia-talks-when-should-politicians-resign/100217170" TargetMode="External"/><Relationship Id="rId145" Type="http://schemas.openxmlformats.org/officeDocument/2006/relationships/hyperlink" Target="https://www.abc.net.au/news/elections/nsw/2019/guide/pendulum" TargetMode="External"/><Relationship Id="rId166" Type="http://schemas.openxmlformats.org/officeDocument/2006/relationships/hyperlink" Target="https://www.aph.gov.au/Parliamentary_Business/Committees/Joint/Public_Accounts_and_Audit/AdminGovGrants/Report" TargetMode="External"/><Relationship Id="rId187" Type="http://schemas.openxmlformats.org/officeDocument/2006/relationships/hyperlink" Target="https://www.sport.nsw.gov.au/regional-sport-facility-fund/regional-sport-facility-fund-2020-21-recipi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132</TotalTime>
  <Pages>43</Pages>
  <Words>22655</Words>
  <Characters>129137</Characters>
  <Application>Microsoft Office Word</Application>
  <DocSecurity>0</DocSecurity>
  <Lines>1076</Lines>
  <Paragraphs>302</Paragraphs>
  <ScaleCrop>false</ScaleCrop>
  <HeadingPairs>
    <vt:vector size="2" baseType="variant">
      <vt:variant>
        <vt:lpstr>Title</vt:lpstr>
      </vt:variant>
      <vt:variant>
        <vt:i4>1</vt:i4>
      </vt:variant>
    </vt:vector>
  </HeadingPairs>
  <TitlesOfParts>
    <vt:vector size="1" baseType="lpstr">
      <vt:lpstr>New politics: preventing pork-barrelling</vt:lpstr>
    </vt:vector>
  </TitlesOfParts>
  <Company/>
  <LinksUpToDate>false</LinksUpToDate>
  <CharactersWithSpaces>151490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politics: preventing pork-barrelling</dc:title>
  <dc:creator>Danielle Wood, Kate Griffiths, Anika Stobart</dc:creator>
  <cp:keywords>pork-barrelling, public integrity, politics, government</cp:keywords>
  <cp:lastModifiedBy>Microsoft account</cp:lastModifiedBy>
  <cp:revision>3</cp:revision>
  <dcterms:created xsi:type="dcterms:W3CDTF">2023-04-22T21:36:00Z</dcterms:created>
  <dcterms:modified xsi:type="dcterms:W3CDTF">2023-04-22T23:53:00Z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2022-08-19T00:00:00Z</vt:filetime>
  </property>
  <property fmtid="{D5CDD505-2E9C-101B-9397-08002B2CF9AE}" pid="3" name="Creator">
    <vt:lpwstr>LaTeX with hyperref</vt:lpwstr>
  </property>
  <property fmtid="{D5CDD505-2E9C-101B-9397-08002B2CF9AE}" pid="4" name="LastSaved">
    <vt:filetime>2023-04-22T00:00:00Z</vt:filetime>
  </property>
  <property fmtid="{D5CDD505-2E9C-101B-9397-08002B2CF9AE}" pid="5" name="PTEX.Fullbanner">
    <vt:lpwstr>This is pdfTeX, Version 3.141592653-2.6-1.40.23 (TeX Live 2021) kpathsea version 6.3.3</vt:lpwstr>
  </property>
  <property fmtid="{D5CDD505-2E9C-101B-9397-08002B2CF9AE}" pid="6" name="Producer">
    <vt:lpwstr>pdfTeX-1.40.23</vt:lpwstr>
  </property>
</Properties>
</file>