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265A5" w:rsidRPr="009265A5" w:rsidRDefault="00CF4485" w:rsidP="009265A5">
      <w:pPr>
        <w:textAlignment w:val="baseline"/>
        <w:rPr>
          <w:rFonts w:ascii="Arial Narrow" w:eastAsia="Times New Roman" w:hAnsi="Arial Narrow"/>
          <w:b/>
          <w:bCs/>
          <w:color w:val="383838"/>
          <w:kern w:val="36"/>
          <w:sz w:val="40"/>
          <w:szCs w:val="40"/>
          <w:lang w:eastAsia="en-AU"/>
        </w:rPr>
      </w:pPr>
      <w:r>
        <w:rPr>
          <w:rFonts w:ascii="Arial Narrow" w:eastAsia="Times New Roman" w:hAnsi="Arial Narrow"/>
          <w:b/>
          <w:bCs/>
          <w:color w:val="383838"/>
          <w:kern w:val="36"/>
          <w:sz w:val="40"/>
          <w:szCs w:val="40"/>
          <w:bdr w:val="none" w:sz="0" w:space="0" w:color="auto" w:frame="1"/>
          <w:lang w:eastAsia="en-AU"/>
        </w:rPr>
        <w:fldChar w:fldCharType="begin"/>
      </w:r>
      <w:r>
        <w:rPr>
          <w:rFonts w:ascii="Arial Narrow" w:eastAsia="Times New Roman" w:hAnsi="Arial Narrow"/>
          <w:b/>
          <w:bCs/>
          <w:color w:val="383838"/>
          <w:kern w:val="36"/>
          <w:sz w:val="40"/>
          <w:szCs w:val="40"/>
          <w:bdr w:val="none" w:sz="0" w:space="0" w:color="auto" w:frame="1"/>
          <w:lang w:eastAsia="en-AU"/>
        </w:rPr>
        <w:instrText xml:space="preserve"> HYPERLINK "https://theconversation.com/a-billion-dollar-empire-of-harm-how-gambling-took-over-australia-272343" </w:instrText>
      </w:r>
      <w:r>
        <w:rPr>
          <w:rFonts w:ascii="Arial Narrow" w:eastAsia="Times New Roman" w:hAnsi="Arial Narrow"/>
          <w:b/>
          <w:bCs/>
          <w:color w:val="383838"/>
          <w:kern w:val="36"/>
          <w:sz w:val="40"/>
          <w:szCs w:val="40"/>
          <w:bdr w:val="none" w:sz="0" w:space="0" w:color="auto" w:frame="1"/>
          <w:lang w:eastAsia="en-AU"/>
        </w:rPr>
        <w:fldChar w:fldCharType="separate"/>
      </w:r>
      <w:r w:rsidR="009265A5" w:rsidRPr="00CF4485">
        <w:rPr>
          <w:rStyle w:val="Hyperlink"/>
          <w:rFonts w:ascii="Arial Narrow" w:eastAsia="Times New Roman" w:hAnsi="Arial Narrow"/>
          <w:b/>
          <w:bCs/>
          <w:kern w:val="36"/>
          <w:sz w:val="40"/>
          <w:szCs w:val="40"/>
          <w:bdr w:val="none" w:sz="0" w:space="0" w:color="auto" w:frame="1"/>
          <w:lang w:eastAsia="en-AU"/>
        </w:rPr>
        <w:t>‘A billion</w:t>
      </w:r>
      <w:r w:rsidR="009265A5" w:rsidRPr="00CF4485">
        <w:rPr>
          <w:rStyle w:val="Hyperlink"/>
          <w:rFonts w:ascii="Arial Narrow" w:eastAsia="Times New Roman" w:hAnsi="Arial Narrow"/>
          <w:b/>
          <w:bCs/>
          <w:kern w:val="36"/>
          <w:sz w:val="40"/>
          <w:szCs w:val="40"/>
          <w:bdr w:val="none" w:sz="0" w:space="0" w:color="auto" w:frame="1"/>
          <w:lang w:eastAsia="en-AU"/>
        </w:rPr>
        <w:noBreakHyphen/>
        <w:t>dollar empire of harm’: how gambling took over Australia</w:t>
      </w:r>
      <w:r>
        <w:rPr>
          <w:rFonts w:ascii="Arial Narrow" w:eastAsia="Times New Roman" w:hAnsi="Arial Narrow"/>
          <w:b/>
          <w:bCs/>
          <w:color w:val="383838"/>
          <w:kern w:val="36"/>
          <w:sz w:val="40"/>
          <w:szCs w:val="40"/>
          <w:bdr w:val="none" w:sz="0" w:space="0" w:color="auto" w:frame="1"/>
          <w:lang w:eastAsia="en-AU"/>
        </w:rPr>
        <w:fldChar w:fldCharType="end"/>
      </w:r>
    </w:p>
    <w:p w:rsidR="009265A5" w:rsidRPr="009265A5" w:rsidRDefault="009265A5" w:rsidP="009265A5">
      <w:pPr>
        <w:textAlignment w:val="baseline"/>
        <w:rPr>
          <w:rFonts w:ascii="Times New Roman" w:eastAsia="Times New Roman" w:hAnsi="Times New Roman" w:cs="Times New Roman"/>
          <w:sz w:val="20"/>
          <w:szCs w:val="20"/>
          <w:lang w:eastAsia="en-AU"/>
        </w:rPr>
      </w:pPr>
      <w:r w:rsidRPr="009265A5">
        <w:rPr>
          <w:rFonts w:ascii="Times New Roman" w:eastAsia="Times New Roman" w:hAnsi="Times New Roman" w:cs="Times New Roman"/>
          <w:sz w:val="32"/>
          <w:szCs w:val="32"/>
          <w:lang w:eastAsia="en-AU"/>
        </w:rPr>
        <w:t xml:space="preserve">The </w:t>
      </w:r>
      <w:proofErr w:type="gramStart"/>
      <w:r w:rsidR="003C3FE4">
        <w:rPr>
          <w:rFonts w:ascii="Times New Roman" w:eastAsia="Times New Roman" w:hAnsi="Times New Roman" w:cs="Times New Roman"/>
          <w:sz w:val="32"/>
          <w:szCs w:val="32"/>
          <w:lang w:eastAsia="en-AU"/>
        </w:rPr>
        <w:t>Conversation</w:t>
      </w:r>
      <w:r w:rsidRPr="009265A5">
        <w:rPr>
          <w:rFonts w:ascii="Times New Roman" w:eastAsia="Times New Roman" w:hAnsi="Times New Roman" w:cs="Times New Roman"/>
          <w:sz w:val="32"/>
          <w:szCs w:val="32"/>
          <w:lang w:eastAsia="en-AU"/>
        </w:rPr>
        <w:t xml:space="preserve">  -</w:t>
      </w:r>
      <w:proofErr w:type="gramEnd"/>
      <w:r w:rsidRPr="009265A5">
        <w:rPr>
          <w:rFonts w:ascii="Times New Roman" w:eastAsia="Times New Roman" w:hAnsi="Times New Roman" w:cs="Times New Roman"/>
          <w:sz w:val="32"/>
          <w:szCs w:val="32"/>
          <w:lang w:eastAsia="en-AU"/>
        </w:rPr>
        <w:t xml:space="preserve">  March 5, 2026</w:t>
      </w:r>
      <w:r>
        <w:rPr>
          <w:rFonts w:ascii="Times New Roman" w:eastAsia="Times New Roman" w:hAnsi="Times New Roman" w:cs="Times New Roman"/>
          <w:sz w:val="32"/>
          <w:szCs w:val="32"/>
          <w:lang w:eastAsia="en-AU"/>
        </w:rPr>
        <w:t xml:space="preserve">  </w:t>
      </w:r>
      <w:r w:rsidR="00CF4485">
        <w:rPr>
          <w:rFonts w:ascii="Times New Roman" w:eastAsia="Times New Roman" w:hAnsi="Times New Roman" w:cs="Times New Roman"/>
          <w:sz w:val="32"/>
          <w:szCs w:val="32"/>
          <w:lang w:eastAsia="en-AU"/>
        </w:rPr>
        <w:t xml:space="preserve">-  </w:t>
      </w:r>
      <w:proofErr w:type="spellStart"/>
      <w:r w:rsidRPr="009265A5">
        <w:rPr>
          <w:rFonts w:ascii="Times New Roman" w:eastAsia="Times New Roman" w:hAnsi="Times New Roman" w:cs="Times New Roman"/>
          <w:color w:val="212121"/>
          <w:sz w:val="28"/>
          <w:szCs w:val="28"/>
          <w:bdr w:val="none" w:sz="0" w:space="0" w:color="auto" w:frame="1"/>
          <w:lang w:eastAsia="en-AU"/>
        </w:rPr>
        <w:t>Joakim</w:t>
      </w:r>
      <w:proofErr w:type="spellEnd"/>
      <w:r w:rsidRPr="009265A5">
        <w:rPr>
          <w:rFonts w:ascii="Times New Roman" w:eastAsia="Times New Roman" w:hAnsi="Times New Roman" w:cs="Times New Roman"/>
          <w:color w:val="212121"/>
          <w:sz w:val="28"/>
          <w:szCs w:val="28"/>
          <w:bdr w:val="none" w:sz="0" w:space="0" w:color="auto" w:frame="1"/>
          <w:lang w:eastAsia="en-AU"/>
        </w:rPr>
        <w:t xml:space="preserve"> </w:t>
      </w:r>
      <w:proofErr w:type="spellStart"/>
      <w:r w:rsidRPr="009265A5">
        <w:rPr>
          <w:rFonts w:ascii="Times New Roman" w:eastAsia="Times New Roman" w:hAnsi="Times New Roman" w:cs="Times New Roman"/>
          <w:color w:val="212121"/>
          <w:sz w:val="28"/>
          <w:szCs w:val="28"/>
          <w:bdr w:val="none" w:sz="0" w:space="0" w:color="auto" w:frame="1"/>
          <w:lang w:eastAsia="en-AU"/>
        </w:rPr>
        <w:t>Honkasalo</w:t>
      </w:r>
      <w:proofErr w:type="spellEnd"/>
      <w:r w:rsidRPr="009265A5">
        <w:rPr>
          <w:rFonts w:ascii="Times New Roman" w:eastAsia="Times New Roman" w:hAnsi="Times New Roman" w:cs="Times New Roman"/>
          <w:color w:val="212121"/>
          <w:sz w:val="28"/>
          <w:szCs w:val="28"/>
          <w:bdr w:val="none" w:sz="0" w:space="0" w:color="auto" w:frame="1"/>
          <w:lang w:eastAsia="en-AU"/>
        </w:rPr>
        <w:t>/</w:t>
      </w:r>
      <w:proofErr w:type="spellStart"/>
      <w:r w:rsidRPr="009265A5">
        <w:rPr>
          <w:rFonts w:ascii="Times New Roman" w:eastAsia="Times New Roman" w:hAnsi="Times New Roman" w:cs="Times New Roman"/>
          <w:color w:val="212121"/>
          <w:sz w:val="28"/>
          <w:szCs w:val="28"/>
          <w:bdr w:val="none" w:sz="0" w:space="0" w:color="auto" w:frame="1"/>
          <w:lang w:eastAsia="en-AU"/>
        </w:rPr>
        <w:t>Unsplash</w:t>
      </w:r>
      <w:proofErr w:type="spellEnd"/>
    </w:p>
    <w:p w:rsidR="009265A5" w:rsidRPr="009265A5" w:rsidRDefault="009265A5" w:rsidP="009265A5">
      <w:pPr>
        <w:spacing w:line="270" w:lineRule="atLeast"/>
        <w:textAlignment w:val="baseline"/>
        <w:rPr>
          <w:rFonts w:eastAsia="Times New Roman"/>
          <w:color w:val="FFFFFF"/>
          <w:sz w:val="20"/>
          <w:szCs w:val="20"/>
          <w:lang w:eastAsia="en-AU"/>
        </w:rPr>
      </w:pPr>
      <w:r w:rsidRPr="009265A5">
        <w:rPr>
          <w:rFonts w:eastAsia="Times New Roman"/>
          <w:color w:val="FFFFFF"/>
          <w:sz w:val="20"/>
          <w:szCs w:val="20"/>
          <w:lang w:eastAsia="en-AU"/>
        </w:rPr>
        <w:t xml:space="preserve">Share </w:t>
      </w:r>
      <w:proofErr w:type="spellStart"/>
      <w:r w:rsidRPr="009265A5">
        <w:rPr>
          <w:rFonts w:eastAsia="Times New Roman"/>
          <w:color w:val="FFFFFF"/>
          <w:sz w:val="20"/>
          <w:szCs w:val="20"/>
          <w:lang w:eastAsia="en-AU"/>
        </w:rPr>
        <w:t>articlent</w:t>
      </w:r>
      <w:proofErr w:type="spellEnd"/>
      <w:r w:rsidRPr="009265A5">
        <w:rPr>
          <w:rFonts w:eastAsia="Times New Roman"/>
          <w:color w:val="FFFFFF"/>
          <w:sz w:val="20"/>
          <w:szCs w:val="20"/>
          <w:lang w:eastAsia="en-AU"/>
        </w:rPr>
        <w:t xml:space="preserve"> article</w:t>
      </w:r>
    </w:p>
    <w:p w:rsidR="009265A5" w:rsidRPr="009265A5" w:rsidRDefault="009265A5" w:rsidP="00CA0902">
      <w:pPr>
        <w:spacing w:after="120"/>
        <w:textAlignment w:val="baseline"/>
        <w:rPr>
          <w:rFonts w:ascii="Times New Roman" w:eastAsia="Times New Roman" w:hAnsi="Times New Roman" w:cs="Times New Roman"/>
          <w:color w:val="000000"/>
          <w:sz w:val="27"/>
          <w:szCs w:val="27"/>
          <w:lang w:eastAsia="en-AU"/>
        </w:rPr>
      </w:pPr>
      <w:r w:rsidRPr="009265A5">
        <w:rPr>
          <w:rFonts w:ascii="Times New Roman" w:eastAsia="Times New Roman" w:hAnsi="Times New Roman" w:cs="Times New Roman"/>
          <w:color w:val="000000"/>
          <w:sz w:val="27"/>
          <w:szCs w:val="27"/>
          <w:highlight w:val="yellow"/>
          <w:lang w:eastAsia="en-AU"/>
        </w:rPr>
        <w:t>I started my research into gambling and its adverse effects in 2014. At the time, Australia’s annual gambling losses were </w:t>
      </w:r>
      <w:hyperlink r:id="rId5" w:history="1">
        <w:proofErr w:type="gramStart"/>
        <w:r w:rsidRPr="00CF4485">
          <w:rPr>
            <w:rFonts w:ascii="Times New Roman" w:eastAsia="Times New Roman" w:hAnsi="Times New Roman" w:cs="Times New Roman"/>
            <w:color w:val="4B4B4E"/>
            <w:sz w:val="27"/>
            <w:szCs w:val="27"/>
            <w:highlight w:val="yellow"/>
            <w:u w:val="single"/>
            <w:lang w:eastAsia="en-AU"/>
          </w:rPr>
          <w:t>A$</w:t>
        </w:r>
        <w:proofErr w:type="gramEnd"/>
        <w:r w:rsidRPr="00CF4485">
          <w:rPr>
            <w:rFonts w:ascii="Times New Roman" w:eastAsia="Times New Roman" w:hAnsi="Times New Roman" w:cs="Times New Roman"/>
            <w:color w:val="4B4B4E"/>
            <w:sz w:val="27"/>
            <w:szCs w:val="27"/>
            <w:highlight w:val="yellow"/>
            <w:u w:val="single"/>
            <w:lang w:eastAsia="en-AU"/>
          </w:rPr>
          <w:t>21 billion</w:t>
        </w:r>
      </w:hyperlink>
      <w:r w:rsidRPr="009265A5">
        <w:rPr>
          <w:rFonts w:ascii="Times New Roman" w:eastAsia="Times New Roman" w:hAnsi="Times New Roman" w:cs="Times New Roman"/>
          <w:color w:val="000000"/>
          <w:sz w:val="27"/>
          <w:szCs w:val="27"/>
          <w:highlight w:val="yellow"/>
          <w:lang w:eastAsia="en-AU"/>
        </w:rPr>
        <w:t>. Today, they are </w:t>
      </w:r>
      <w:hyperlink r:id="rId6" w:history="1">
        <w:r w:rsidRPr="00CF4485">
          <w:rPr>
            <w:rFonts w:ascii="Times New Roman" w:eastAsia="Times New Roman" w:hAnsi="Times New Roman" w:cs="Times New Roman"/>
            <w:color w:val="4B4B4E"/>
            <w:sz w:val="27"/>
            <w:szCs w:val="27"/>
            <w:highlight w:val="yellow"/>
            <w:u w:val="single"/>
            <w:lang w:eastAsia="en-AU"/>
          </w:rPr>
          <w:t>$31.5 billion</w:t>
        </w:r>
      </w:hyperlink>
      <w:r w:rsidRPr="009265A5">
        <w:rPr>
          <w:rFonts w:ascii="Times New Roman" w:eastAsia="Times New Roman" w:hAnsi="Times New Roman" w:cs="Times New Roman"/>
          <w:color w:val="000000"/>
          <w:sz w:val="27"/>
          <w:szCs w:val="27"/>
          <w:highlight w:val="yellow"/>
          <w:lang w:eastAsia="en-AU"/>
        </w:rPr>
        <w:t>.</w:t>
      </w:r>
    </w:p>
    <w:p w:rsidR="009265A5" w:rsidRPr="009265A5" w:rsidRDefault="009265A5" w:rsidP="00CA0902">
      <w:pPr>
        <w:spacing w:after="120"/>
        <w:textAlignment w:val="baseline"/>
        <w:rPr>
          <w:rFonts w:ascii="Times New Roman" w:eastAsia="Times New Roman" w:hAnsi="Times New Roman" w:cs="Times New Roman"/>
          <w:color w:val="000000"/>
          <w:sz w:val="27"/>
          <w:szCs w:val="27"/>
          <w:lang w:eastAsia="en-AU"/>
        </w:rPr>
      </w:pPr>
      <w:r w:rsidRPr="009265A5">
        <w:rPr>
          <w:rFonts w:ascii="Times New Roman" w:eastAsia="Times New Roman" w:hAnsi="Times New Roman" w:cs="Times New Roman"/>
          <w:color w:val="000000"/>
          <w:sz w:val="27"/>
          <w:szCs w:val="27"/>
          <w:highlight w:val="yellow"/>
          <w:lang w:eastAsia="en-AU"/>
        </w:rPr>
        <w:t>A decade ago, per-capita annual gambling expenditure was around $1,200 per adult. The latest data has the </w:t>
      </w:r>
      <w:hyperlink r:id="rId7" w:history="1">
        <w:r w:rsidRPr="00CF4485">
          <w:rPr>
            <w:rFonts w:ascii="Times New Roman" w:eastAsia="Times New Roman" w:hAnsi="Times New Roman" w:cs="Times New Roman"/>
            <w:color w:val="4B4B4E"/>
            <w:sz w:val="27"/>
            <w:szCs w:val="27"/>
            <w:highlight w:val="yellow"/>
            <w:u w:val="single"/>
            <w:lang w:eastAsia="en-AU"/>
          </w:rPr>
          <w:t>annual per-capita expenditure jumping to $1,527</w:t>
        </w:r>
      </w:hyperlink>
      <w:r w:rsidRPr="009265A5">
        <w:rPr>
          <w:rFonts w:ascii="Times New Roman" w:eastAsia="Times New Roman" w:hAnsi="Times New Roman" w:cs="Times New Roman"/>
          <w:color w:val="000000"/>
          <w:sz w:val="27"/>
          <w:szCs w:val="27"/>
          <w:highlight w:val="yellow"/>
          <w:lang w:eastAsia="en-AU"/>
        </w:rPr>
        <w:t>. In New South Wales and the Northern Territory, it’s </w:t>
      </w:r>
      <w:hyperlink r:id="rId8" w:history="1">
        <w:r w:rsidRPr="00CF4485">
          <w:rPr>
            <w:rFonts w:ascii="Times New Roman" w:eastAsia="Times New Roman" w:hAnsi="Times New Roman" w:cs="Times New Roman"/>
            <w:color w:val="4B4B4E"/>
            <w:sz w:val="27"/>
            <w:szCs w:val="27"/>
            <w:highlight w:val="yellow"/>
            <w:u w:val="single"/>
            <w:lang w:eastAsia="en-AU"/>
          </w:rPr>
          <w:t>$2,007 and $1,871 respectively</w:t>
        </w:r>
      </w:hyperlink>
      <w:r w:rsidRPr="009265A5">
        <w:rPr>
          <w:rFonts w:ascii="Times New Roman" w:eastAsia="Times New Roman" w:hAnsi="Times New Roman" w:cs="Times New Roman"/>
          <w:color w:val="000000"/>
          <w:sz w:val="27"/>
          <w:szCs w:val="27"/>
          <w:highlight w:val="yellow"/>
          <w:lang w:eastAsia="en-AU"/>
        </w:rPr>
        <w:t>.</w:t>
      </w:r>
    </w:p>
    <w:p w:rsidR="009265A5" w:rsidRPr="009265A5" w:rsidRDefault="009265A5" w:rsidP="00CA0902">
      <w:pPr>
        <w:spacing w:after="120"/>
        <w:textAlignment w:val="baseline"/>
        <w:rPr>
          <w:rFonts w:ascii="Times New Roman" w:eastAsia="Times New Roman" w:hAnsi="Times New Roman" w:cs="Times New Roman"/>
          <w:color w:val="000000"/>
          <w:sz w:val="27"/>
          <w:szCs w:val="27"/>
          <w:lang w:eastAsia="en-AU"/>
        </w:rPr>
      </w:pPr>
      <w:r w:rsidRPr="009265A5">
        <w:rPr>
          <w:rFonts w:ascii="Times New Roman" w:eastAsia="Times New Roman" w:hAnsi="Times New Roman" w:cs="Times New Roman"/>
          <w:color w:val="000000"/>
          <w:sz w:val="27"/>
          <w:szCs w:val="27"/>
          <w:lang w:eastAsia="en-AU"/>
        </w:rPr>
        <w:t xml:space="preserve">There has been a threefold increase in expenditure on gambling advertising, </w:t>
      </w:r>
      <w:r w:rsidR="00CF4485">
        <w:rPr>
          <w:rFonts w:ascii="Times New Roman" w:eastAsia="Times New Roman" w:hAnsi="Times New Roman" w:cs="Times New Roman"/>
          <w:color w:val="000000"/>
          <w:sz w:val="27"/>
          <w:szCs w:val="27"/>
          <w:lang w:eastAsia="en-AU"/>
        </w:rPr>
        <w:br/>
        <w:t>*</w:t>
      </w:r>
      <w:r w:rsidR="00CF4485">
        <w:rPr>
          <w:rFonts w:ascii="Times New Roman" w:eastAsia="Times New Roman" w:hAnsi="Times New Roman" w:cs="Times New Roman"/>
          <w:color w:val="000000"/>
          <w:sz w:val="27"/>
          <w:szCs w:val="27"/>
          <w:lang w:eastAsia="en-AU"/>
        </w:rPr>
        <w:tab/>
      </w:r>
      <w:r w:rsidR="00CF4485" w:rsidRPr="009265A5">
        <w:rPr>
          <w:rFonts w:ascii="Times New Roman" w:eastAsia="Times New Roman" w:hAnsi="Times New Roman" w:cs="Times New Roman"/>
          <w:color w:val="000000"/>
          <w:sz w:val="27"/>
          <w:szCs w:val="27"/>
          <w:lang w:eastAsia="en-AU"/>
        </w:rPr>
        <w:t xml:space="preserve">from a reported </w:t>
      </w:r>
      <w:hyperlink r:id="rId9" w:history="1">
        <w:r w:rsidRPr="009265A5">
          <w:rPr>
            <w:rFonts w:ascii="Times New Roman" w:eastAsia="Times New Roman" w:hAnsi="Times New Roman" w:cs="Times New Roman"/>
            <w:color w:val="4B4B4E"/>
            <w:sz w:val="27"/>
            <w:szCs w:val="27"/>
            <w:u w:val="single"/>
            <w:lang w:eastAsia="en-AU"/>
          </w:rPr>
          <w:t>$89.7 million in 2011</w:t>
        </w:r>
      </w:hyperlink>
      <w:r w:rsidR="00CF4485">
        <w:rPr>
          <w:rFonts w:ascii="Times New Roman" w:eastAsia="Times New Roman" w:hAnsi="Times New Roman" w:cs="Times New Roman"/>
          <w:color w:val="000000"/>
          <w:sz w:val="27"/>
          <w:szCs w:val="27"/>
          <w:lang w:eastAsia="en-AU"/>
        </w:rPr>
        <w:br/>
        <w:t>*</w:t>
      </w:r>
      <w:r w:rsidR="00CF4485">
        <w:rPr>
          <w:rFonts w:ascii="Times New Roman" w:eastAsia="Times New Roman" w:hAnsi="Times New Roman" w:cs="Times New Roman"/>
          <w:color w:val="000000"/>
          <w:sz w:val="27"/>
          <w:szCs w:val="27"/>
          <w:lang w:eastAsia="en-AU"/>
        </w:rPr>
        <w:tab/>
      </w:r>
      <w:r w:rsidRPr="009265A5">
        <w:rPr>
          <w:rFonts w:ascii="Times New Roman" w:eastAsia="Times New Roman" w:hAnsi="Times New Roman" w:cs="Times New Roman"/>
          <w:color w:val="000000"/>
          <w:sz w:val="27"/>
          <w:szCs w:val="27"/>
          <w:lang w:eastAsia="en-AU"/>
        </w:rPr>
        <w:t>to a peak of </w:t>
      </w:r>
      <w:hyperlink r:id="rId10" w:history="1">
        <w:r w:rsidRPr="009265A5">
          <w:rPr>
            <w:rFonts w:ascii="Times New Roman" w:eastAsia="Times New Roman" w:hAnsi="Times New Roman" w:cs="Times New Roman"/>
            <w:color w:val="4B4B4E"/>
            <w:sz w:val="27"/>
            <w:szCs w:val="27"/>
            <w:u w:val="single"/>
            <w:lang w:eastAsia="en-AU"/>
          </w:rPr>
          <w:t>$300 million in 2022</w:t>
        </w:r>
      </w:hyperlink>
      <w:r w:rsidRPr="009265A5">
        <w:rPr>
          <w:rFonts w:ascii="Times New Roman" w:eastAsia="Times New Roman" w:hAnsi="Times New Roman" w:cs="Times New Roman"/>
          <w:color w:val="000000"/>
          <w:sz w:val="27"/>
          <w:szCs w:val="27"/>
          <w:lang w:eastAsia="en-AU"/>
        </w:rPr>
        <w:t xml:space="preserve">, </w:t>
      </w:r>
      <w:r w:rsidR="00CF4485">
        <w:rPr>
          <w:rFonts w:ascii="Times New Roman" w:eastAsia="Times New Roman" w:hAnsi="Times New Roman" w:cs="Times New Roman"/>
          <w:color w:val="000000"/>
          <w:sz w:val="27"/>
          <w:szCs w:val="27"/>
          <w:lang w:eastAsia="en-AU"/>
        </w:rPr>
        <w:br/>
        <w:t>*</w:t>
      </w:r>
      <w:r w:rsidR="00CF4485">
        <w:rPr>
          <w:rFonts w:ascii="Times New Roman" w:eastAsia="Times New Roman" w:hAnsi="Times New Roman" w:cs="Times New Roman"/>
          <w:color w:val="000000"/>
          <w:sz w:val="27"/>
          <w:szCs w:val="27"/>
          <w:lang w:eastAsia="en-AU"/>
        </w:rPr>
        <w:tab/>
      </w:r>
      <w:r w:rsidRPr="009265A5">
        <w:rPr>
          <w:rFonts w:ascii="Times New Roman" w:eastAsia="Times New Roman" w:hAnsi="Times New Roman" w:cs="Times New Roman"/>
          <w:color w:val="000000"/>
          <w:sz w:val="27"/>
          <w:szCs w:val="27"/>
          <w:lang w:eastAsia="en-AU"/>
        </w:rPr>
        <w:t>before falling to </w:t>
      </w:r>
      <w:hyperlink r:id="rId11" w:history="1">
        <w:r w:rsidRPr="009265A5">
          <w:rPr>
            <w:rFonts w:ascii="Times New Roman" w:eastAsia="Times New Roman" w:hAnsi="Times New Roman" w:cs="Times New Roman"/>
            <w:color w:val="4B4B4E"/>
            <w:sz w:val="27"/>
            <w:szCs w:val="27"/>
            <w:u w:val="single"/>
            <w:lang w:eastAsia="en-AU"/>
          </w:rPr>
          <w:t>almost $188 million in 2024</w:t>
        </w:r>
      </w:hyperlink>
      <w:r w:rsidRPr="009265A5">
        <w:rPr>
          <w:rFonts w:ascii="Times New Roman" w:eastAsia="Times New Roman" w:hAnsi="Times New Roman" w:cs="Times New Roman"/>
          <w:color w:val="000000"/>
          <w:sz w:val="27"/>
          <w:szCs w:val="27"/>
          <w:lang w:eastAsia="en-AU"/>
        </w:rPr>
        <w:t>.</w:t>
      </w:r>
    </w:p>
    <w:p w:rsidR="00CF4485" w:rsidRDefault="009265A5" w:rsidP="00CF4485">
      <w:pPr>
        <w:spacing w:after="120"/>
        <w:textAlignment w:val="baseline"/>
        <w:rPr>
          <w:rFonts w:ascii="Times New Roman" w:eastAsia="Times New Roman" w:hAnsi="Times New Roman" w:cs="Times New Roman"/>
          <w:color w:val="000000"/>
          <w:sz w:val="27"/>
          <w:szCs w:val="27"/>
          <w:lang w:eastAsia="en-AU"/>
        </w:rPr>
      </w:pPr>
      <w:r w:rsidRPr="009265A5">
        <w:rPr>
          <w:rFonts w:ascii="Times New Roman" w:eastAsia="Times New Roman" w:hAnsi="Times New Roman" w:cs="Times New Roman"/>
          <w:color w:val="000000"/>
          <w:sz w:val="27"/>
          <w:szCs w:val="27"/>
          <w:lang w:eastAsia="en-AU"/>
        </w:rPr>
        <w:t>The social and economic cost of gambling in Victoria alone is said to be a staggering </w:t>
      </w:r>
      <w:hyperlink r:id="rId12" w:history="1">
        <w:r w:rsidRPr="009265A5">
          <w:rPr>
            <w:rFonts w:ascii="Times New Roman" w:eastAsia="Times New Roman" w:hAnsi="Times New Roman" w:cs="Times New Roman"/>
            <w:color w:val="4B4B4E"/>
            <w:sz w:val="27"/>
            <w:szCs w:val="27"/>
            <w:u w:val="single"/>
            <w:lang w:eastAsia="en-AU"/>
          </w:rPr>
          <w:t>$14.1 billion annually</w:t>
        </w:r>
      </w:hyperlink>
      <w:r w:rsidRPr="009265A5">
        <w:rPr>
          <w:rFonts w:ascii="Times New Roman" w:eastAsia="Times New Roman" w:hAnsi="Times New Roman" w:cs="Times New Roman"/>
          <w:color w:val="000000"/>
          <w:sz w:val="27"/>
          <w:szCs w:val="27"/>
          <w:lang w:eastAsia="en-AU"/>
        </w:rPr>
        <w:t xml:space="preserve">, more than double the 2014 estimate. These costs include, but are not limited to, </w:t>
      </w:r>
      <w:r w:rsidR="00CF4485">
        <w:rPr>
          <w:rFonts w:ascii="Times New Roman" w:eastAsia="Times New Roman" w:hAnsi="Times New Roman" w:cs="Times New Roman"/>
          <w:color w:val="000000"/>
          <w:sz w:val="27"/>
          <w:szCs w:val="27"/>
          <w:lang w:eastAsia="en-AU"/>
        </w:rPr>
        <w:br/>
        <w:t>1.</w:t>
      </w:r>
      <w:r w:rsidR="00CF4485">
        <w:rPr>
          <w:rFonts w:ascii="Times New Roman" w:eastAsia="Times New Roman" w:hAnsi="Times New Roman" w:cs="Times New Roman"/>
          <w:color w:val="000000"/>
          <w:sz w:val="27"/>
          <w:szCs w:val="27"/>
          <w:lang w:eastAsia="en-AU"/>
        </w:rPr>
        <w:tab/>
      </w:r>
      <w:proofErr w:type="gramStart"/>
      <w:r w:rsidRPr="009265A5">
        <w:rPr>
          <w:rFonts w:ascii="Times New Roman" w:eastAsia="Times New Roman" w:hAnsi="Times New Roman" w:cs="Times New Roman"/>
          <w:color w:val="000000"/>
          <w:sz w:val="27"/>
          <w:szCs w:val="27"/>
          <w:lang w:eastAsia="en-AU"/>
        </w:rPr>
        <w:t>adverse</w:t>
      </w:r>
      <w:proofErr w:type="gramEnd"/>
      <w:r w:rsidRPr="009265A5">
        <w:rPr>
          <w:rFonts w:ascii="Times New Roman" w:eastAsia="Times New Roman" w:hAnsi="Times New Roman" w:cs="Times New Roman"/>
          <w:color w:val="000000"/>
          <w:sz w:val="27"/>
          <w:szCs w:val="27"/>
          <w:lang w:eastAsia="en-AU"/>
        </w:rPr>
        <w:t xml:space="preserve"> impacts on family finances, </w:t>
      </w:r>
      <w:r w:rsidR="00CF4485">
        <w:rPr>
          <w:rFonts w:ascii="Times New Roman" w:eastAsia="Times New Roman" w:hAnsi="Times New Roman" w:cs="Times New Roman"/>
          <w:color w:val="000000"/>
          <w:sz w:val="27"/>
          <w:szCs w:val="27"/>
          <w:lang w:eastAsia="en-AU"/>
        </w:rPr>
        <w:br/>
        <w:t>2.</w:t>
      </w:r>
      <w:r w:rsidR="00CF4485">
        <w:rPr>
          <w:rFonts w:ascii="Times New Roman" w:eastAsia="Times New Roman" w:hAnsi="Times New Roman" w:cs="Times New Roman"/>
          <w:color w:val="000000"/>
          <w:sz w:val="27"/>
          <w:szCs w:val="27"/>
          <w:lang w:eastAsia="en-AU"/>
        </w:rPr>
        <w:tab/>
      </w:r>
      <w:proofErr w:type="gramStart"/>
      <w:r w:rsidRPr="009265A5">
        <w:rPr>
          <w:rFonts w:ascii="Times New Roman" w:eastAsia="Times New Roman" w:hAnsi="Times New Roman" w:cs="Times New Roman"/>
          <w:color w:val="000000"/>
          <w:sz w:val="27"/>
          <w:szCs w:val="27"/>
          <w:lang w:eastAsia="en-AU"/>
        </w:rPr>
        <w:t>mental</w:t>
      </w:r>
      <w:proofErr w:type="gramEnd"/>
      <w:r w:rsidRPr="009265A5">
        <w:rPr>
          <w:rFonts w:ascii="Times New Roman" w:eastAsia="Times New Roman" w:hAnsi="Times New Roman" w:cs="Times New Roman"/>
          <w:color w:val="000000"/>
          <w:sz w:val="27"/>
          <w:szCs w:val="27"/>
          <w:lang w:eastAsia="en-AU"/>
        </w:rPr>
        <w:t xml:space="preserve"> health, </w:t>
      </w:r>
      <w:r w:rsidR="00CF4485">
        <w:rPr>
          <w:rFonts w:ascii="Times New Roman" w:eastAsia="Times New Roman" w:hAnsi="Times New Roman" w:cs="Times New Roman"/>
          <w:color w:val="000000"/>
          <w:sz w:val="27"/>
          <w:szCs w:val="27"/>
          <w:lang w:eastAsia="en-AU"/>
        </w:rPr>
        <w:br/>
        <w:t>3.</w:t>
      </w:r>
      <w:r w:rsidR="00CF4485">
        <w:rPr>
          <w:rFonts w:ascii="Times New Roman" w:eastAsia="Times New Roman" w:hAnsi="Times New Roman" w:cs="Times New Roman"/>
          <w:color w:val="000000"/>
          <w:sz w:val="27"/>
          <w:szCs w:val="27"/>
          <w:lang w:eastAsia="en-AU"/>
        </w:rPr>
        <w:tab/>
      </w:r>
      <w:proofErr w:type="gramStart"/>
      <w:r w:rsidR="00CF4485" w:rsidRPr="009265A5">
        <w:rPr>
          <w:rFonts w:ascii="Times New Roman" w:eastAsia="Times New Roman" w:hAnsi="Times New Roman" w:cs="Times New Roman"/>
          <w:color w:val="000000"/>
          <w:sz w:val="27"/>
          <w:szCs w:val="27"/>
          <w:lang w:eastAsia="en-AU"/>
        </w:rPr>
        <w:t>relationship</w:t>
      </w:r>
      <w:proofErr w:type="gramEnd"/>
      <w:r w:rsidR="00CF4485">
        <w:rPr>
          <w:rFonts w:ascii="Times New Roman" w:eastAsia="Times New Roman" w:hAnsi="Times New Roman" w:cs="Times New Roman"/>
          <w:color w:val="000000"/>
          <w:sz w:val="27"/>
          <w:szCs w:val="27"/>
          <w:lang w:eastAsia="en-AU"/>
        </w:rPr>
        <w:t xml:space="preserve"> breakdown</w:t>
      </w:r>
      <w:r w:rsidR="00CF4485">
        <w:rPr>
          <w:rFonts w:ascii="Times New Roman" w:eastAsia="Times New Roman" w:hAnsi="Times New Roman" w:cs="Times New Roman"/>
          <w:color w:val="000000"/>
          <w:sz w:val="27"/>
          <w:szCs w:val="27"/>
          <w:lang w:eastAsia="en-AU"/>
        </w:rPr>
        <w:br/>
        <w:t>4.</w:t>
      </w:r>
      <w:r w:rsidR="00CF4485">
        <w:rPr>
          <w:rFonts w:ascii="Times New Roman" w:eastAsia="Times New Roman" w:hAnsi="Times New Roman" w:cs="Times New Roman"/>
          <w:color w:val="000000"/>
          <w:sz w:val="27"/>
          <w:szCs w:val="27"/>
          <w:lang w:eastAsia="en-AU"/>
        </w:rPr>
        <w:tab/>
      </w:r>
      <w:proofErr w:type="gramStart"/>
      <w:r w:rsidR="00CF4485" w:rsidRPr="009265A5">
        <w:rPr>
          <w:rFonts w:ascii="Times New Roman" w:eastAsia="Times New Roman" w:hAnsi="Times New Roman" w:cs="Times New Roman"/>
          <w:color w:val="000000"/>
          <w:sz w:val="27"/>
          <w:szCs w:val="27"/>
          <w:lang w:eastAsia="en-AU"/>
        </w:rPr>
        <w:t>productivity</w:t>
      </w:r>
      <w:proofErr w:type="gramEnd"/>
      <w:r w:rsidR="00CF4485">
        <w:rPr>
          <w:rFonts w:ascii="Times New Roman" w:eastAsia="Times New Roman" w:hAnsi="Times New Roman" w:cs="Times New Roman"/>
          <w:color w:val="000000"/>
          <w:sz w:val="27"/>
          <w:szCs w:val="27"/>
          <w:lang w:eastAsia="en-AU"/>
        </w:rPr>
        <w:t>;</w:t>
      </w:r>
      <w:r w:rsidRPr="009265A5">
        <w:rPr>
          <w:rFonts w:ascii="Times New Roman" w:eastAsia="Times New Roman" w:hAnsi="Times New Roman" w:cs="Times New Roman"/>
          <w:color w:val="000000"/>
          <w:sz w:val="27"/>
          <w:szCs w:val="27"/>
          <w:lang w:eastAsia="en-AU"/>
        </w:rPr>
        <w:t xml:space="preserve"> and </w:t>
      </w:r>
      <w:r w:rsidR="00CF4485">
        <w:rPr>
          <w:rFonts w:ascii="Times New Roman" w:eastAsia="Times New Roman" w:hAnsi="Times New Roman" w:cs="Times New Roman"/>
          <w:color w:val="000000"/>
          <w:sz w:val="27"/>
          <w:szCs w:val="27"/>
          <w:lang w:eastAsia="en-AU"/>
        </w:rPr>
        <w:br/>
        <w:t>5.</w:t>
      </w:r>
      <w:r w:rsidR="00CF4485">
        <w:rPr>
          <w:rFonts w:ascii="Times New Roman" w:eastAsia="Times New Roman" w:hAnsi="Times New Roman" w:cs="Times New Roman"/>
          <w:color w:val="000000"/>
          <w:sz w:val="27"/>
          <w:szCs w:val="27"/>
          <w:lang w:eastAsia="en-AU"/>
        </w:rPr>
        <w:tab/>
      </w:r>
      <w:proofErr w:type="gramStart"/>
      <w:r w:rsidRPr="009265A5">
        <w:rPr>
          <w:rFonts w:ascii="Times New Roman" w:eastAsia="Times New Roman" w:hAnsi="Times New Roman" w:cs="Times New Roman"/>
          <w:color w:val="000000"/>
          <w:sz w:val="27"/>
          <w:szCs w:val="27"/>
          <w:lang w:eastAsia="en-AU"/>
        </w:rPr>
        <w:t>suicide</w:t>
      </w:r>
      <w:proofErr w:type="gramEnd"/>
      <w:r w:rsidRPr="009265A5">
        <w:rPr>
          <w:rFonts w:ascii="Times New Roman" w:eastAsia="Times New Roman" w:hAnsi="Times New Roman" w:cs="Times New Roman"/>
          <w:color w:val="000000"/>
          <w:sz w:val="27"/>
          <w:szCs w:val="27"/>
          <w:lang w:eastAsia="en-AU"/>
        </w:rPr>
        <w:t xml:space="preserve">. </w:t>
      </w:r>
    </w:p>
    <w:p w:rsidR="009265A5" w:rsidRPr="009265A5" w:rsidRDefault="009265A5" w:rsidP="00CA0902">
      <w:pPr>
        <w:spacing w:after="120"/>
        <w:textAlignment w:val="baseline"/>
        <w:rPr>
          <w:rFonts w:ascii="Times New Roman" w:eastAsia="Times New Roman" w:hAnsi="Times New Roman" w:cs="Times New Roman"/>
          <w:color w:val="000000"/>
          <w:sz w:val="27"/>
          <w:szCs w:val="27"/>
          <w:lang w:eastAsia="en-AU"/>
        </w:rPr>
      </w:pPr>
      <w:r w:rsidRPr="009265A5">
        <w:rPr>
          <w:rFonts w:ascii="Times New Roman" w:eastAsia="Times New Roman" w:hAnsi="Times New Roman" w:cs="Times New Roman"/>
          <w:color w:val="000000"/>
          <w:sz w:val="27"/>
          <w:szCs w:val="27"/>
          <w:lang w:eastAsia="en-AU"/>
        </w:rPr>
        <w:t xml:space="preserve">They are largely driven by </w:t>
      </w:r>
      <w:r w:rsidRPr="009265A5">
        <w:rPr>
          <w:rFonts w:ascii="Times New Roman" w:eastAsia="Times New Roman" w:hAnsi="Times New Roman" w:cs="Times New Roman"/>
          <w:color w:val="000000"/>
          <w:sz w:val="27"/>
          <w:szCs w:val="27"/>
          <w:highlight w:val="yellow"/>
          <w:lang w:eastAsia="en-AU"/>
        </w:rPr>
        <w:t>poker machines and the rise of online gambling</w:t>
      </w:r>
      <w:r w:rsidRPr="009265A5">
        <w:rPr>
          <w:rFonts w:ascii="Times New Roman" w:eastAsia="Times New Roman" w:hAnsi="Times New Roman" w:cs="Times New Roman"/>
          <w:color w:val="000000"/>
          <w:sz w:val="27"/>
          <w:szCs w:val="27"/>
          <w:lang w:eastAsia="en-AU"/>
        </w:rPr>
        <w:t>.</w:t>
      </w:r>
    </w:p>
    <w:p w:rsidR="009265A5" w:rsidRPr="009265A5" w:rsidRDefault="009265A5" w:rsidP="00CA0902">
      <w:pPr>
        <w:spacing w:after="120"/>
        <w:textAlignment w:val="baseline"/>
        <w:rPr>
          <w:rFonts w:ascii="Times New Roman" w:eastAsia="Times New Roman" w:hAnsi="Times New Roman" w:cs="Times New Roman"/>
          <w:color w:val="000000"/>
          <w:sz w:val="27"/>
          <w:szCs w:val="27"/>
          <w:lang w:eastAsia="en-AU"/>
        </w:rPr>
      </w:pPr>
      <w:r w:rsidRPr="009265A5">
        <w:rPr>
          <w:rFonts w:ascii="Times New Roman" w:eastAsia="Times New Roman" w:hAnsi="Times New Roman" w:cs="Times New Roman"/>
          <w:color w:val="000000"/>
          <w:sz w:val="27"/>
          <w:szCs w:val="27"/>
          <w:highlight w:val="yellow"/>
          <w:lang w:eastAsia="en-AU"/>
        </w:rPr>
        <w:t>In a relatively short time – less than 50 years – commercial gambling has become deeply entrenched in Australia, establishing a shameful legacy of social and financial harm across our communities.</w:t>
      </w:r>
    </w:p>
    <w:p w:rsidR="009265A5" w:rsidRPr="009265A5" w:rsidRDefault="009265A5" w:rsidP="00CA0902">
      <w:pPr>
        <w:spacing w:after="120"/>
        <w:textAlignment w:val="baseline"/>
        <w:rPr>
          <w:rFonts w:ascii="Times New Roman" w:eastAsia="Times New Roman" w:hAnsi="Times New Roman" w:cs="Times New Roman"/>
          <w:color w:val="000000"/>
          <w:sz w:val="27"/>
          <w:szCs w:val="27"/>
          <w:lang w:eastAsia="en-AU"/>
        </w:rPr>
      </w:pPr>
      <w:r w:rsidRPr="009265A5">
        <w:rPr>
          <w:rFonts w:ascii="Times New Roman" w:eastAsia="Times New Roman" w:hAnsi="Times New Roman" w:cs="Times New Roman"/>
          <w:color w:val="000000"/>
          <w:sz w:val="27"/>
          <w:szCs w:val="27"/>
          <w:lang w:eastAsia="en-AU"/>
        </w:rPr>
        <w:t xml:space="preserve">How did we arrive at this juncture, when the social and financial effects were not only foreseeable but, </w:t>
      </w:r>
      <w:r w:rsidRPr="009265A5">
        <w:rPr>
          <w:rFonts w:ascii="Times New Roman" w:eastAsia="Times New Roman" w:hAnsi="Times New Roman" w:cs="Times New Roman"/>
          <w:color w:val="000000"/>
          <w:sz w:val="27"/>
          <w:szCs w:val="27"/>
          <w:highlight w:val="yellow"/>
          <w:lang w:eastAsia="en-AU"/>
        </w:rPr>
        <w:t>some might argue, entirely avoidable?</w:t>
      </w:r>
    </w:p>
    <w:p w:rsidR="009265A5" w:rsidRPr="009265A5" w:rsidRDefault="009265A5" w:rsidP="00CA0902">
      <w:pPr>
        <w:spacing w:after="120"/>
        <w:textAlignment w:val="baseline"/>
        <w:rPr>
          <w:rFonts w:ascii="Times New Roman" w:eastAsia="Times New Roman" w:hAnsi="Times New Roman" w:cs="Times New Roman"/>
          <w:color w:val="000000"/>
          <w:sz w:val="27"/>
          <w:szCs w:val="27"/>
          <w:lang w:eastAsia="en-AU"/>
        </w:rPr>
      </w:pPr>
      <w:r w:rsidRPr="009265A5">
        <w:rPr>
          <w:rFonts w:ascii="Times New Roman" w:eastAsia="Times New Roman" w:hAnsi="Times New Roman" w:cs="Times New Roman"/>
          <w:color w:val="000000"/>
          <w:sz w:val="27"/>
          <w:szCs w:val="27"/>
          <w:lang w:eastAsia="en-AU"/>
        </w:rPr>
        <w:t>Quentin Beresford’s </w:t>
      </w:r>
      <w:hyperlink r:id="rId13" w:history="1">
        <w:proofErr w:type="gramStart"/>
        <w:r w:rsidRPr="00CF4485">
          <w:rPr>
            <w:rFonts w:ascii="Times New Roman" w:eastAsia="Times New Roman" w:hAnsi="Times New Roman" w:cs="Times New Roman"/>
            <w:b/>
            <w:color w:val="0070C0"/>
            <w:sz w:val="27"/>
            <w:szCs w:val="27"/>
            <w:u w:val="single"/>
            <w:lang w:eastAsia="en-AU"/>
          </w:rPr>
          <w:t>Hooked</w:t>
        </w:r>
        <w:proofErr w:type="gramEnd"/>
        <w:r w:rsidRPr="00CF4485">
          <w:rPr>
            <w:rFonts w:ascii="Times New Roman" w:eastAsia="Times New Roman" w:hAnsi="Times New Roman" w:cs="Times New Roman"/>
            <w:b/>
            <w:color w:val="0070C0"/>
            <w:sz w:val="27"/>
            <w:szCs w:val="27"/>
            <w:u w:val="single"/>
            <w:lang w:eastAsia="en-AU"/>
          </w:rPr>
          <w:t>: Inside the Murky World of Australia’s Gambling Industry</w:t>
        </w:r>
      </w:hyperlink>
      <w:r w:rsidRPr="009265A5">
        <w:rPr>
          <w:rFonts w:ascii="Times New Roman" w:eastAsia="Times New Roman" w:hAnsi="Times New Roman" w:cs="Times New Roman"/>
          <w:color w:val="000000"/>
          <w:sz w:val="27"/>
          <w:szCs w:val="27"/>
          <w:lang w:eastAsia="en-AU"/>
        </w:rPr>
        <w:t xml:space="preserve"> makes a concerted effort to answer this question. </w:t>
      </w:r>
      <w:r w:rsidRPr="009265A5">
        <w:rPr>
          <w:rFonts w:ascii="Times New Roman" w:eastAsia="Times New Roman" w:hAnsi="Times New Roman" w:cs="Times New Roman"/>
          <w:color w:val="000000"/>
          <w:sz w:val="27"/>
          <w:szCs w:val="27"/>
          <w:highlight w:val="yellow"/>
          <w:lang w:eastAsia="en-AU"/>
        </w:rPr>
        <w:t>Beresford blends investigative analysis with accessible storytelling, making the work both deeply informative and profoundly unsettling. His historical lens adds depth and nuance to the discussion.</w:t>
      </w:r>
    </w:p>
    <w:p w:rsidR="009265A5" w:rsidRDefault="009265A5" w:rsidP="00CA0902">
      <w:pPr>
        <w:spacing w:after="120"/>
        <w:textAlignment w:val="baseline"/>
        <w:rPr>
          <w:rFonts w:ascii="Times New Roman" w:eastAsia="Times New Roman" w:hAnsi="Times New Roman" w:cs="Times New Roman"/>
          <w:color w:val="000000"/>
          <w:sz w:val="27"/>
          <w:szCs w:val="27"/>
          <w:lang w:eastAsia="en-AU"/>
        </w:rPr>
      </w:pPr>
      <w:r w:rsidRPr="009265A5">
        <w:rPr>
          <w:rFonts w:ascii="Times New Roman" w:eastAsia="Times New Roman" w:hAnsi="Times New Roman" w:cs="Times New Roman"/>
          <w:color w:val="000000"/>
          <w:sz w:val="27"/>
          <w:szCs w:val="27"/>
          <w:lang w:eastAsia="en-AU"/>
        </w:rPr>
        <w:t xml:space="preserve">To uncover the stories and unravel the complex machinery of commercial gambling, Beresford draws on an extensive array of media sources and academic research. He also incorporates interviews with leading gambling reform advocates, such as Baptist minister </w:t>
      </w:r>
      <w:r w:rsidRPr="009265A5">
        <w:rPr>
          <w:rFonts w:ascii="Times New Roman" w:eastAsia="Times New Roman" w:hAnsi="Times New Roman" w:cs="Times New Roman"/>
          <w:color w:val="000000"/>
          <w:sz w:val="27"/>
          <w:szCs w:val="27"/>
          <w:highlight w:val="yellow"/>
          <w:lang w:eastAsia="en-AU"/>
        </w:rPr>
        <w:t>Tim Costello</w:t>
      </w:r>
      <w:r w:rsidRPr="009265A5">
        <w:rPr>
          <w:rFonts w:ascii="Times New Roman" w:eastAsia="Times New Roman" w:hAnsi="Times New Roman" w:cs="Times New Roman"/>
          <w:color w:val="000000"/>
          <w:sz w:val="27"/>
          <w:szCs w:val="27"/>
          <w:lang w:eastAsia="en-AU"/>
        </w:rPr>
        <w:t xml:space="preserve"> and academic </w:t>
      </w:r>
      <w:r w:rsidRPr="009265A5">
        <w:rPr>
          <w:rFonts w:ascii="Times New Roman" w:eastAsia="Times New Roman" w:hAnsi="Times New Roman" w:cs="Times New Roman"/>
          <w:color w:val="000000"/>
          <w:sz w:val="27"/>
          <w:szCs w:val="27"/>
          <w:highlight w:val="yellow"/>
          <w:lang w:eastAsia="en-AU"/>
        </w:rPr>
        <w:t>Charles</w:t>
      </w:r>
      <w:r w:rsidR="00CA0902" w:rsidRPr="00CA0902">
        <w:rPr>
          <w:rFonts w:ascii="Times New Roman" w:eastAsia="Times New Roman" w:hAnsi="Times New Roman" w:cs="Times New Roman"/>
          <w:color w:val="000000"/>
          <w:sz w:val="27"/>
          <w:szCs w:val="27"/>
          <w:highlight w:val="yellow"/>
          <w:lang w:eastAsia="en-AU"/>
        </w:rPr>
        <w:t> </w:t>
      </w:r>
      <w:r w:rsidRPr="009265A5">
        <w:rPr>
          <w:rFonts w:ascii="Times New Roman" w:eastAsia="Times New Roman" w:hAnsi="Times New Roman" w:cs="Times New Roman"/>
          <w:color w:val="000000"/>
          <w:sz w:val="27"/>
          <w:szCs w:val="27"/>
          <w:highlight w:val="yellow"/>
          <w:lang w:eastAsia="en-AU"/>
        </w:rPr>
        <w:t>Livingstone</w:t>
      </w:r>
      <w:r w:rsidRPr="009265A5">
        <w:rPr>
          <w:rFonts w:ascii="Times New Roman" w:eastAsia="Times New Roman" w:hAnsi="Times New Roman" w:cs="Times New Roman"/>
          <w:color w:val="000000"/>
          <w:sz w:val="27"/>
          <w:szCs w:val="27"/>
          <w:lang w:eastAsia="en-AU"/>
        </w:rPr>
        <w:t xml:space="preserve">, who have dedicated decades to this cause, and politicians championing reform, including independent federal MPs </w:t>
      </w:r>
      <w:r w:rsidRPr="009265A5">
        <w:rPr>
          <w:rFonts w:ascii="Times New Roman" w:eastAsia="Times New Roman" w:hAnsi="Times New Roman" w:cs="Times New Roman"/>
          <w:color w:val="000000"/>
          <w:sz w:val="27"/>
          <w:szCs w:val="27"/>
          <w:highlight w:val="yellow"/>
          <w:lang w:eastAsia="en-AU"/>
        </w:rPr>
        <w:t>Andrew Wilkie</w:t>
      </w:r>
      <w:r w:rsidRPr="009265A5">
        <w:rPr>
          <w:rFonts w:ascii="Times New Roman" w:eastAsia="Times New Roman" w:hAnsi="Times New Roman" w:cs="Times New Roman"/>
          <w:color w:val="000000"/>
          <w:sz w:val="27"/>
          <w:szCs w:val="27"/>
          <w:lang w:eastAsia="en-AU"/>
        </w:rPr>
        <w:t xml:space="preserve"> and </w:t>
      </w:r>
      <w:r w:rsidRPr="009265A5">
        <w:rPr>
          <w:rFonts w:ascii="Times New Roman" w:eastAsia="Times New Roman" w:hAnsi="Times New Roman" w:cs="Times New Roman"/>
          <w:color w:val="000000"/>
          <w:sz w:val="27"/>
          <w:szCs w:val="27"/>
          <w:highlight w:val="yellow"/>
          <w:lang w:eastAsia="en-AU"/>
        </w:rPr>
        <w:t>Kate Chaney</w:t>
      </w:r>
      <w:r w:rsidRPr="009265A5">
        <w:rPr>
          <w:rFonts w:ascii="Times New Roman" w:eastAsia="Times New Roman" w:hAnsi="Times New Roman" w:cs="Times New Roman"/>
          <w:color w:val="000000"/>
          <w:sz w:val="27"/>
          <w:szCs w:val="27"/>
          <w:lang w:eastAsia="en-AU"/>
        </w:rPr>
        <w:t>.</w:t>
      </w:r>
    </w:p>
    <w:p w:rsidR="009265A5" w:rsidRPr="009265A5" w:rsidRDefault="009265A5" w:rsidP="009265A5">
      <w:pPr>
        <w:spacing w:after="270"/>
        <w:textAlignment w:val="baseline"/>
        <w:rPr>
          <w:rFonts w:ascii="Times New Roman" w:eastAsia="Times New Roman" w:hAnsi="Times New Roman" w:cs="Times New Roman"/>
          <w:color w:val="000000"/>
          <w:sz w:val="27"/>
          <w:szCs w:val="27"/>
          <w:lang w:eastAsia="en-AU"/>
        </w:rPr>
      </w:pPr>
      <w:r w:rsidRPr="009265A5">
        <w:rPr>
          <w:rFonts w:ascii="Times New Roman" w:eastAsia="Times New Roman" w:hAnsi="Times New Roman" w:cs="Times New Roman"/>
          <w:noProof/>
          <w:color w:val="4B4B4E"/>
          <w:sz w:val="27"/>
          <w:szCs w:val="27"/>
          <w:lang w:eastAsia="en-AU"/>
        </w:rPr>
        <w:drawing>
          <wp:inline distT="0" distB="0" distL="0" distR="0" wp14:anchorId="3EE44C8F" wp14:editId="5759E895">
            <wp:extent cx="2388020" cy="2713868"/>
            <wp:effectExtent l="0" t="0" r="0" b="0"/>
            <wp:docPr id="6" name="Picture 6" descr="https://images.theconversation.com/files/711126/original/file-20260107-56-cwepwp.jpg?ixlib=rb-4.1.0&amp;q=45&amp;auto=format&amp;w=237&amp;fit=clip">
              <a:hlinkClick xmlns:a="http://schemas.openxmlformats.org/drawingml/2006/main" r:id="rId1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s://images.theconversation.com/files/711126/original/file-20260107-56-cwepwp.jpg?ixlib=rb-4.1.0&amp;q=45&amp;auto=format&amp;w=237&amp;fit=clip">
                      <a:hlinkClick r:id="rId14"/>
                    </pic:cNvPr>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2416691" cy="2746451"/>
                    </a:xfrm>
                    <a:prstGeom prst="rect">
                      <a:avLst/>
                    </a:prstGeom>
                    <a:noFill/>
                    <a:ln>
                      <a:noFill/>
                    </a:ln>
                  </pic:spPr>
                </pic:pic>
              </a:graphicData>
            </a:graphic>
          </wp:inline>
        </w:drawing>
      </w:r>
    </w:p>
    <w:p w:rsidR="009265A5" w:rsidRPr="009265A5" w:rsidRDefault="009265A5" w:rsidP="00CA0902">
      <w:pPr>
        <w:spacing w:after="120"/>
        <w:textAlignment w:val="baseline"/>
        <w:rPr>
          <w:rFonts w:ascii="Times New Roman" w:eastAsia="Times New Roman" w:hAnsi="Times New Roman" w:cs="Times New Roman"/>
          <w:color w:val="000000"/>
          <w:sz w:val="27"/>
          <w:szCs w:val="27"/>
          <w:lang w:eastAsia="en-AU"/>
        </w:rPr>
      </w:pPr>
      <w:r w:rsidRPr="009265A5">
        <w:rPr>
          <w:rFonts w:ascii="Times New Roman" w:eastAsia="Times New Roman" w:hAnsi="Times New Roman" w:cs="Times New Roman"/>
          <w:color w:val="000000"/>
          <w:sz w:val="27"/>
          <w:szCs w:val="27"/>
          <w:highlight w:val="yellow"/>
          <w:lang w:eastAsia="en-AU"/>
        </w:rPr>
        <w:lastRenderedPageBreak/>
        <w:t>Beresford unpacks the inner workings of Australia’s commercial gambling ecosystem. He traces its evolution from the initial infiltration of poker machines in NSW community clubs in the mid-1950s to the current day, when gambling operators saturate media with marketing and promotions.</w:t>
      </w:r>
    </w:p>
    <w:p w:rsidR="009265A5" w:rsidRPr="009265A5" w:rsidRDefault="009265A5" w:rsidP="00CA0902">
      <w:pPr>
        <w:spacing w:after="120"/>
        <w:textAlignment w:val="baseline"/>
        <w:rPr>
          <w:rFonts w:ascii="Times New Roman" w:eastAsia="Times New Roman" w:hAnsi="Times New Roman" w:cs="Times New Roman"/>
          <w:color w:val="000000"/>
          <w:sz w:val="27"/>
          <w:szCs w:val="27"/>
          <w:lang w:eastAsia="en-AU"/>
        </w:rPr>
      </w:pPr>
      <w:r w:rsidRPr="009265A5">
        <w:rPr>
          <w:rFonts w:ascii="Times New Roman" w:eastAsia="Times New Roman" w:hAnsi="Times New Roman" w:cs="Times New Roman"/>
          <w:color w:val="000000"/>
          <w:sz w:val="27"/>
          <w:szCs w:val="27"/>
          <w:lang w:eastAsia="en-AU"/>
        </w:rPr>
        <w:t>Examining the evolution of commercial gambling into a billion</w:t>
      </w:r>
      <w:r w:rsidRPr="009265A5">
        <w:rPr>
          <w:rFonts w:ascii="Times New Roman" w:eastAsia="Times New Roman" w:hAnsi="Times New Roman" w:cs="Times New Roman"/>
          <w:color w:val="000000"/>
          <w:sz w:val="27"/>
          <w:szCs w:val="27"/>
          <w:lang w:eastAsia="en-AU"/>
        </w:rPr>
        <w:noBreakHyphen/>
        <w:t xml:space="preserve">dollar industry of harm, Beresford shows how the sector has amassed significant power and influence. </w:t>
      </w:r>
      <w:r w:rsidRPr="009265A5">
        <w:rPr>
          <w:rFonts w:ascii="Times New Roman" w:eastAsia="Times New Roman" w:hAnsi="Times New Roman" w:cs="Times New Roman"/>
          <w:color w:val="000000"/>
          <w:sz w:val="27"/>
          <w:szCs w:val="27"/>
          <w:highlight w:val="yellow"/>
          <w:lang w:eastAsia="en-AU"/>
        </w:rPr>
        <w:t xml:space="preserve">He highlights the manipulative business and political practices </w:t>
      </w:r>
      <w:r w:rsidR="004F43A9" w:rsidRPr="004F43A9">
        <w:rPr>
          <w:rFonts w:ascii="Times New Roman" w:eastAsia="Times New Roman" w:hAnsi="Times New Roman" w:cs="Times New Roman"/>
          <w:color w:val="000000"/>
          <w:sz w:val="27"/>
          <w:szCs w:val="27"/>
          <w:highlight w:val="yellow"/>
          <w:lang w:eastAsia="en-AU"/>
        </w:rPr>
        <w:t>-</w:t>
      </w:r>
      <w:r w:rsidR="004F43A9" w:rsidRPr="004F43A9">
        <w:rPr>
          <w:rFonts w:ascii="Times New Roman" w:eastAsia="Times New Roman" w:hAnsi="Times New Roman" w:cs="Times New Roman"/>
          <w:color w:val="000000"/>
          <w:sz w:val="27"/>
          <w:szCs w:val="27"/>
          <w:highlight w:val="yellow"/>
          <w:lang w:eastAsia="en-AU"/>
        </w:rPr>
        <w:br/>
        <w:t>*</w:t>
      </w:r>
      <w:r w:rsidR="004F43A9" w:rsidRPr="004F43A9">
        <w:rPr>
          <w:rFonts w:ascii="Times New Roman" w:eastAsia="Times New Roman" w:hAnsi="Times New Roman" w:cs="Times New Roman"/>
          <w:color w:val="000000"/>
          <w:sz w:val="27"/>
          <w:szCs w:val="27"/>
          <w:highlight w:val="yellow"/>
          <w:lang w:eastAsia="en-AU"/>
        </w:rPr>
        <w:tab/>
      </w:r>
      <w:r w:rsidRPr="009265A5">
        <w:rPr>
          <w:rFonts w:ascii="Times New Roman" w:eastAsia="Times New Roman" w:hAnsi="Times New Roman" w:cs="Times New Roman"/>
          <w:color w:val="000000"/>
          <w:sz w:val="27"/>
          <w:szCs w:val="27"/>
          <w:highlight w:val="yellow"/>
          <w:lang w:eastAsia="en-AU"/>
        </w:rPr>
        <w:t xml:space="preserve">that have enabled the industry’s unparalleled dominance in Australia, </w:t>
      </w:r>
      <w:r w:rsidR="004F43A9" w:rsidRPr="004F43A9">
        <w:rPr>
          <w:rFonts w:ascii="Times New Roman" w:eastAsia="Times New Roman" w:hAnsi="Times New Roman" w:cs="Times New Roman"/>
          <w:color w:val="000000"/>
          <w:sz w:val="27"/>
          <w:szCs w:val="27"/>
          <w:highlight w:val="yellow"/>
          <w:lang w:eastAsia="en-AU"/>
        </w:rPr>
        <w:br/>
        <w:t>*</w:t>
      </w:r>
      <w:r w:rsidR="004F43A9" w:rsidRPr="004F43A9">
        <w:rPr>
          <w:rFonts w:ascii="Times New Roman" w:eastAsia="Times New Roman" w:hAnsi="Times New Roman" w:cs="Times New Roman"/>
          <w:color w:val="000000"/>
          <w:sz w:val="27"/>
          <w:szCs w:val="27"/>
          <w:highlight w:val="yellow"/>
          <w:lang w:eastAsia="en-AU"/>
        </w:rPr>
        <w:tab/>
      </w:r>
      <w:r w:rsidRPr="009265A5">
        <w:rPr>
          <w:rFonts w:ascii="Times New Roman" w:eastAsia="Times New Roman" w:hAnsi="Times New Roman" w:cs="Times New Roman"/>
          <w:color w:val="000000"/>
          <w:sz w:val="27"/>
          <w:szCs w:val="27"/>
          <w:highlight w:val="yellow"/>
          <w:lang w:eastAsia="en-AU"/>
        </w:rPr>
        <w:t>alongside weak regulatory oversight</w:t>
      </w:r>
      <w:r w:rsidR="004F43A9" w:rsidRPr="004F43A9">
        <w:rPr>
          <w:rFonts w:ascii="Times New Roman" w:eastAsia="Times New Roman" w:hAnsi="Times New Roman" w:cs="Times New Roman"/>
          <w:color w:val="000000"/>
          <w:sz w:val="27"/>
          <w:szCs w:val="27"/>
          <w:highlight w:val="yellow"/>
          <w:lang w:eastAsia="en-AU"/>
        </w:rPr>
        <w:t>;</w:t>
      </w:r>
      <w:r w:rsidRPr="009265A5">
        <w:rPr>
          <w:rFonts w:ascii="Times New Roman" w:eastAsia="Times New Roman" w:hAnsi="Times New Roman" w:cs="Times New Roman"/>
          <w:color w:val="000000"/>
          <w:sz w:val="27"/>
          <w:szCs w:val="27"/>
          <w:highlight w:val="yellow"/>
          <w:lang w:eastAsia="en-AU"/>
        </w:rPr>
        <w:t xml:space="preserve"> and </w:t>
      </w:r>
      <w:r w:rsidR="004F43A9" w:rsidRPr="004F43A9">
        <w:rPr>
          <w:rFonts w:ascii="Times New Roman" w:eastAsia="Times New Roman" w:hAnsi="Times New Roman" w:cs="Times New Roman"/>
          <w:color w:val="000000"/>
          <w:sz w:val="27"/>
          <w:szCs w:val="27"/>
          <w:highlight w:val="yellow"/>
          <w:lang w:eastAsia="en-AU"/>
        </w:rPr>
        <w:br/>
        <w:t>*</w:t>
      </w:r>
      <w:r w:rsidR="004F43A9" w:rsidRPr="004F43A9">
        <w:rPr>
          <w:rFonts w:ascii="Times New Roman" w:eastAsia="Times New Roman" w:hAnsi="Times New Roman" w:cs="Times New Roman"/>
          <w:color w:val="000000"/>
          <w:sz w:val="27"/>
          <w:szCs w:val="27"/>
          <w:highlight w:val="yellow"/>
          <w:lang w:eastAsia="en-AU"/>
        </w:rPr>
        <w:tab/>
      </w:r>
      <w:r w:rsidRPr="009265A5">
        <w:rPr>
          <w:rFonts w:ascii="Times New Roman" w:eastAsia="Times New Roman" w:hAnsi="Times New Roman" w:cs="Times New Roman"/>
          <w:color w:val="000000"/>
          <w:sz w:val="27"/>
          <w:szCs w:val="27"/>
          <w:highlight w:val="yellow"/>
          <w:lang w:eastAsia="en-AU"/>
        </w:rPr>
        <w:t>a lack of political will to reform the sector.</w:t>
      </w:r>
    </w:p>
    <w:p w:rsidR="009265A5" w:rsidRPr="009265A5" w:rsidRDefault="009265A5" w:rsidP="00CA0902">
      <w:pPr>
        <w:spacing w:after="120"/>
        <w:textAlignment w:val="baseline"/>
        <w:rPr>
          <w:rFonts w:ascii="Times New Roman" w:eastAsia="Times New Roman" w:hAnsi="Times New Roman" w:cs="Times New Roman"/>
          <w:color w:val="000000"/>
          <w:sz w:val="27"/>
          <w:szCs w:val="27"/>
          <w:lang w:eastAsia="en-AU"/>
        </w:rPr>
      </w:pPr>
      <w:r w:rsidRPr="009265A5">
        <w:rPr>
          <w:rFonts w:ascii="Times New Roman" w:eastAsia="Times New Roman" w:hAnsi="Times New Roman" w:cs="Times New Roman"/>
          <w:color w:val="000000"/>
          <w:sz w:val="27"/>
          <w:szCs w:val="27"/>
          <w:lang w:eastAsia="en-AU"/>
        </w:rPr>
        <w:t>Despite a </w:t>
      </w:r>
      <w:hyperlink r:id="rId16" w:history="1">
        <w:r w:rsidRPr="009265A5">
          <w:rPr>
            <w:rFonts w:ascii="Times New Roman" w:eastAsia="Times New Roman" w:hAnsi="Times New Roman" w:cs="Times New Roman"/>
            <w:color w:val="4B4B4E"/>
            <w:sz w:val="27"/>
            <w:szCs w:val="27"/>
            <w:u w:val="single"/>
            <w:lang w:eastAsia="en-AU"/>
          </w:rPr>
          <w:t>federal inquiry into problem gambling</w:t>
        </w:r>
      </w:hyperlink>
      <w:r w:rsidRPr="009265A5">
        <w:rPr>
          <w:rFonts w:ascii="Times New Roman" w:eastAsia="Times New Roman" w:hAnsi="Times New Roman" w:cs="Times New Roman"/>
          <w:color w:val="000000"/>
          <w:sz w:val="27"/>
          <w:szCs w:val="27"/>
          <w:lang w:eastAsia="en-AU"/>
        </w:rPr>
        <w:t> in 2023 and a planned private members bill from independent MP Monique Ryan designed to “</w:t>
      </w:r>
      <w:hyperlink r:id="rId17" w:history="1">
        <w:r w:rsidRPr="004F43A9">
          <w:rPr>
            <w:rFonts w:ascii="Times New Roman" w:eastAsia="Times New Roman" w:hAnsi="Times New Roman" w:cs="Times New Roman"/>
            <w:b/>
            <w:color w:val="0070C0"/>
            <w:sz w:val="27"/>
            <w:szCs w:val="27"/>
            <w:u w:val="single"/>
            <w:lang w:eastAsia="en-AU"/>
          </w:rPr>
          <w:t>treat gambling harm as a public health issue</w:t>
        </w:r>
      </w:hyperlink>
      <w:r w:rsidRPr="009265A5">
        <w:rPr>
          <w:rFonts w:ascii="Times New Roman" w:eastAsia="Times New Roman" w:hAnsi="Times New Roman" w:cs="Times New Roman"/>
          <w:color w:val="000000"/>
          <w:sz w:val="27"/>
          <w:szCs w:val="27"/>
          <w:lang w:eastAsia="en-AU"/>
        </w:rPr>
        <w:t>”, the Albanese government has so far </w:t>
      </w:r>
      <w:hyperlink r:id="rId18" w:history="1">
        <w:r w:rsidRPr="004F43A9">
          <w:rPr>
            <w:rFonts w:ascii="Times New Roman" w:eastAsia="Times New Roman" w:hAnsi="Times New Roman" w:cs="Times New Roman"/>
            <w:b/>
            <w:color w:val="0070C0"/>
            <w:sz w:val="27"/>
            <w:szCs w:val="27"/>
            <w:u w:val="single"/>
            <w:lang w:eastAsia="en-AU"/>
          </w:rPr>
          <w:t>resisted calls to crack down on gambling</w:t>
        </w:r>
      </w:hyperlink>
      <w:r w:rsidRPr="009265A5">
        <w:rPr>
          <w:rFonts w:ascii="Times New Roman" w:eastAsia="Times New Roman" w:hAnsi="Times New Roman" w:cs="Times New Roman"/>
          <w:color w:val="000000"/>
          <w:sz w:val="27"/>
          <w:szCs w:val="27"/>
          <w:lang w:eastAsia="en-AU"/>
        </w:rPr>
        <w:t>.</w:t>
      </w:r>
    </w:p>
    <w:p w:rsidR="009265A5" w:rsidRPr="009265A5" w:rsidRDefault="009265A5" w:rsidP="00CA0902">
      <w:pPr>
        <w:textAlignment w:val="baseline"/>
        <w:outlineLvl w:val="1"/>
        <w:rPr>
          <w:rFonts w:ascii="Times New Roman" w:eastAsia="Times New Roman" w:hAnsi="Times New Roman" w:cs="Times New Roman"/>
          <w:b/>
          <w:bCs/>
          <w:color w:val="000000"/>
          <w:sz w:val="35"/>
          <w:szCs w:val="35"/>
          <w:lang w:eastAsia="en-AU"/>
        </w:rPr>
      </w:pPr>
      <w:r w:rsidRPr="009265A5">
        <w:rPr>
          <w:rFonts w:ascii="Times New Roman" w:eastAsia="Times New Roman" w:hAnsi="Times New Roman" w:cs="Times New Roman"/>
          <w:b/>
          <w:bCs/>
          <w:color w:val="000000"/>
          <w:sz w:val="35"/>
          <w:szCs w:val="35"/>
          <w:lang w:eastAsia="en-AU"/>
        </w:rPr>
        <w:t>Rise of the one-armed bandits</w:t>
      </w:r>
    </w:p>
    <w:p w:rsidR="009265A5" w:rsidRPr="009265A5" w:rsidRDefault="009265A5" w:rsidP="00CA0902">
      <w:pPr>
        <w:spacing w:after="120"/>
        <w:textAlignment w:val="baseline"/>
        <w:rPr>
          <w:rFonts w:ascii="Times New Roman" w:eastAsia="Times New Roman" w:hAnsi="Times New Roman" w:cs="Times New Roman"/>
          <w:color w:val="000000"/>
          <w:sz w:val="27"/>
          <w:szCs w:val="27"/>
          <w:lang w:eastAsia="en-AU"/>
        </w:rPr>
      </w:pPr>
      <w:r w:rsidRPr="009265A5">
        <w:rPr>
          <w:rFonts w:ascii="Times New Roman" w:eastAsia="Times New Roman" w:hAnsi="Times New Roman" w:cs="Times New Roman"/>
          <w:color w:val="000000"/>
          <w:sz w:val="27"/>
          <w:szCs w:val="27"/>
          <w:highlight w:val="green"/>
          <w:lang w:eastAsia="en-AU"/>
        </w:rPr>
        <w:t xml:space="preserve">Throughout </w:t>
      </w:r>
      <w:r w:rsidRPr="009265A5">
        <w:rPr>
          <w:rFonts w:ascii="Times New Roman" w:eastAsia="Times New Roman" w:hAnsi="Times New Roman" w:cs="Times New Roman"/>
          <w:i/>
          <w:color w:val="000000"/>
          <w:sz w:val="27"/>
          <w:szCs w:val="27"/>
          <w:highlight w:val="green"/>
          <w:lang w:eastAsia="en-AU"/>
        </w:rPr>
        <w:t>Hooked</w:t>
      </w:r>
      <w:r w:rsidRPr="009265A5">
        <w:rPr>
          <w:rFonts w:ascii="Times New Roman" w:eastAsia="Times New Roman" w:hAnsi="Times New Roman" w:cs="Times New Roman"/>
          <w:color w:val="000000"/>
          <w:sz w:val="27"/>
          <w:szCs w:val="27"/>
          <w:highlight w:val="green"/>
          <w:lang w:eastAsia="en-AU"/>
        </w:rPr>
        <w:t>, Beresford reveals how gambling operators, together with interconnected sectors, including professional sport codes, advertisers, broadcasters, hotels and clubs, reap substantial financial rewards from gambling</w:t>
      </w:r>
      <w:r w:rsidRPr="009265A5">
        <w:rPr>
          <w:rFonts w:ascii="Times New Roman" w:eastAsia="Times New Roman" w:hAnsi="Times New Roman" w:cs="Times New Roman"/>
          <w:color w:val="000000"/>
          <w:sz w:val="27"/>
          <w:szCs w:val="27"/>
          <w:lang w:eastAsia="en-AU"/>
        </w:rPr>
        <w:t>.</w:t>
      </w:r>
    </w:p>
    <w:p w:rsidR="009265A5" w:rsidRPr="009265A5" w:rsidRDefault="009265A5" w:rsidP="00CA0902">
      <w:pPr>
        <w:spacing w:after="120"/>
        <w:textAlignment w:val="baseline"/>
        <w:rPr>
          <w:rFonts w:ascii="Times New Roman" w:eastAsia="Times New Roman" w:hAnsi="Times New Roman" w:cs="Times New Roman"/>
          <w:color w:val="000000"/>
          <w:sz w:val="27"/>
          <w:szCs w:val="27"/>
          <w:lang w:eastAsia="en-AU"/>
        </w:rPr>
      </w:pPr>
      <w:r w:rsidRPr="009265A5">
        <w:rPr>
          <w:rFonts w:ascii="Times New Roman" w:eastAsia="Times New Roman" w:hAnsi="Times New Roman" w:cs="Times New Roman"/>
          <w:color w:val="000000"/>
          <w:sz w:val="27"/>
          <w:szCs w:val="27"/>
          <w:lang w:eastAsia="en-AU"/>
        </w:rPr>
        <w:t xml:space="preserve">This gambling ecosystem is rightly characterised as predatory and powerful. Its collective influence is reinforced by strong ties to political parties, politicians and key decision-makers, </w:t>
      </w:r>
      <w:r w:rsidRPr="009265A5">
        <w:rPr>
          <w:rFonts w:ascii="Times New Roman" w:eastAsia="Times New Roman" w:hAnsi="Times New Roman" w:cs="Times New Roman"/>
          <w:color w:val="000000"/>
          <w:sz w:val="27"/>
          <w:szCs w:val="27"/>
          <w:highlight w:val="green"/>
          <w:lang w:eastAsia="en-AU"/>
        </w:rPr>
        <w:t>who consistently prioritise profits over public health</w:t>
      </w:r>
      <w:r w:rsidRPr="009265A5">
        <w:rPr>
          <w:rFonts w:ascii="Times New Roman" w:eastAsia="Times New Roman" w:hAnsi="Times New Roman" w:cs="Times New Roman"/>
          <w:color w:val="000000"/>
          <w:sz w:val="27"/>
          <w:szCs w:val="27"/>
          <w:lang w:eastAsia="en-AU"/>
        </w:rPr>
        <w:t>. States and territories addicted to gambling taxes only add to the failure to prioritise community wellbeing.</w:t>
      </w:r>
    </w:p>
    <w:p w:rsidR="009265A5" w:rsidRPr="009265A5" w:rsidRDefault="009265A5" w:rsidP="00CA0902">
      <w:pPr>
        <w:spacing w:after="120"/>
        <w:textAlignment w:val="baseline"/>
        <w:rPr>
          <w:rFonts w:ascii="Times New Roman" w:eastAsia="Times New Roman" w:hAnsi="Times New Roman" w:cs="Times New Roman"/>
          <w:color w:val="000000"/>
          <w:sz w:val="27"/>
          <w:szCs w:val="27"/>
          <w:lang w:eastAsia="en-AU"/>
        </w:rPr>
      </w:pPr>
      <w:r w:rsidRPr="009265A5">
        <w:rPr>
          <w:rFonts w:ascii="Times New Roman" w:eastAsia="Times New Roman" w:hAnsi="Times New Roman" w:cs="Times New Roman"/>
          <w:color w:val="000000"/>
          <w:sz w:val="27"/>
          <w:szCs w:val="27"/>
          <w:highlight w:val="yellow"/>
          <w:lang w:eastAsia="en-AU"/>
        </w:rPr>
        <w:t>The early chapters of the book are devoted to the pokies and how these original one-armed bandits came to take over the community club sector with little, if any, real scrutiny of their potential to damage individuals and the wider community.</w:t>
      </w:r>
      <w:r w:rsidR="00CA0902" w:rsidRPr="00CE6077">
        <w:rPr>
          <w:rFonts w:ascii="Times New Roman" w:eastAsia="Times New Roman" w:hAnsi="Times New Roman" w:cs="Times New Roman"/>
          <w:color w:val="000000"/>
          <w:sz w:val="27"/>
          <w:szCs w:val="27"/>
          <w:highlight w:val="yellow"/>
          <w:lang w:eastAsia="en-AU"/>
        </w:rPr>
        <w:t xml:space="preserve">  </w:t>
      </w:r>
      <w:r w:rsidRPr="009265A5">
        <w:rPr>
          <w:rFonts w:ascii="Times New Roman" w:eastAsia="Times New Roman" w:hAnsi="Times New Roman" w:cs="Times New Roman"/>
          <w:color w:val="000000"/>
          <w:sz w:val="27"/>
          <w:szCs w:val="27"/>
          <w:highlight w:val="yellow"/>
          <w:lang w:eastAsia="en-AU"/>
        </w:rPr>
        <w:t>Beresford argues pokies did not spread accidentally or organically, but through deliberate policy choices that prioritised revenue, mass entertainment and club expansion, while ignoring early warnings about addiction and social harm.</w:t>
      </w:r>
    </w:p>
    <w:p w:rsidR="009265A5" w:rsidRPr="009265A5" w:rsidRDefault="009265A5" w:rsidP="00CA0902">
      <w:pPr>
        <w:spacing w:after="120"/>
        <w:textAlignment w:val="baseline"/>
        <w:rPr>
          <w:rFonts w:ascii="Times New Roman" w:eastAsia="Times New Roman" w:hAnsi="Times New Roman" w:cs="Times New Roman"/>
          <w:color w:val="000000"/>
          <w:sz w:val="27"/>
          <w:szCs w:val="27"/>
          <w:lang w:eastAsia="en-AU"/>
        </w:rPr>
      </w:pPr>
      <w:r w:rsidRPr="009265A5">
        <w:rPr>
          <w:rFonts w:ascii="Times New Roman" w:eastAsia="Times New Roman" w:hAnsi="Times New Roman" w:cs="Times New Roman"/>
          <w:color w:val="000000"/>
          <w:sz w:val="27"/>
          <w:szCs w:val="27"/>
          <w:lang w:eastAsia="en-AU"/>
        </w:rPr>
        <w:t xml:space="preserve">Pokies were introduced against a backdrop of </w:t>
      </w:r>
      <w:proofErr w:type="spellStart"/>
      <w:r w:rsidRPr="009265A5">
        <w:rPr>
          <w:rFonts w:ascii="Times New Roman" w:eastAsia="Times New Roman" w:hAnsi="Times New Roman" w:cs="Times New Roman"/>
          <w:color w:val="000000"/>
          <w:sz w:val="27"/>
          <w:szCs w:val="27"/>
          <w:lang w:eastAsia="en-AU"/>
        </w:rPr>
        <w:t>postwar</w:t>
      </w:r>
      <w:proofErr w:type="spellEnd"/>
      <w:r w:rsidRPr="009265A5">
        <w:rPr>
          <w:rFonts w:ascii="Times New Roman" w:eastAsia="Times New Roman" w:hAnsi="Times New Roman" w:cs="Times New Roman"/>
          <w:color w:val="000000"/>
          <w:sz w:val="27"/>
          <w:szCs w:val="27"/>
          <w:lang w:eastAsia="en-AU"/>
        </w:rPr>
        <w:t xml:space="preserve"> social change. Rapid suburban expansion meant many new communities lacked social amenities. </w:t>
      </w:r>
      <w:r w:rsidRPr="009265A5">
        <w:rPr>
          <w:rFonts w:ascii="Times New Roman" w:eastAsia="Times New Roman" w:hAnsi="Times New Roman" w:cs="Times New Roman"/>
          <w:color w:val="000000"/>
          <w:sz w:val="27"/>
          <w:szCs w:val="27"/>
          <w:highlight w:val="yellow"/>
          <w:lang w:eastAsia="en-AU"/>
        </w:rPr>
        <w:t>A mandated six o’clock closing time turned pubs into sites of binge drinking rather than sociability. Community clubs were seen as a solution.</w:t>
      </w:r>
    </w:p>
    <w:p w:rsidR="009265A5" w:rsidRDefault="009265A5" w:rsidP="00CA0902">
      <w:pPr>
        <w:spacing w:after="120"/>
        <w:textAlignment w:val="baseline"/>
        <w:rPr>
          <w:rFonts w:ascii="Times New Roman" w:eastAsia="Times New Roman" w:hAnsi="Times New Roman" w:cs="Times New Roman"/>
          <w:color w:val="000000"/>
          <w:sz w:val="27"/>
          <w:szCs w:val="27"/>
          <w:lang w:eastAsia="en-AU"/>
        </w:rPr>
      </w:pPr>
      <w:r w:rsidRPr="009265A5">
        <w:rPr>
          <w:rFonts w:ascii="Times New Roman" w:eastAsia="Times New Roman" w:hAnsi="Times New Roman" w:cs="Times New Roman"/>
          <w:color w:val="000000"/>
          <w:sz w:val="27"/>
          <w:szCs w:val="27"/>
          <w:highlight w:val="yellow"/>
          <w:lang w:eastAsia="en-AU"/>
        </w:rPr>
        <w:t xml:space="preserve">The key political driver was the NSW Labor </w:t>
      </w:r>
      <w:r w:rsidR="00CA0902" w:rsidRPr="00CE6077">
        <w:rPr>
          <w:rFonts w:ascii="Times New Roman" w:eastAsia="Times New Roman" w:hAnsi="Times New Roman" w:cs="Times New Roman"/>
          <w:color w:val="000000"/>
          <w:sz w:val="27"/>
          <w:szCs w:val="27"/>
          <w:highlight w:val="yellow"/>
          <w:lang w:eastAsia="en-AU"/>
        </w:rPr>
        <w:t xml:space="preserve">Govt </w:t>
      </w:r>
      <w:r w:rsidRPr="009265A5">
        <w:rPr>
          <w:rFonts w:ascii="Times New Roman" w:eastAsia="Times New Roman" w:hAnsi="Times New Roman" w:cs="Times New Roman"/>
          <w:color w:val="000000"/>
          <w:sz w:val="27"/>
          <w:szCs w:val="27"/>
          <w:highlight w:val="yellow"/>
          <w:lang w:eastAsia="en-AU"/>
        </w:rPr>
        <w:t>led by </w:t>
      </w:r>
      <w:hyperlink r:id="rId19" w:history="1">
        <w:r w:rsidRPr="00CE6077">
          <w:rPr>
            <w:rFonts w:ascii="Times New Roman" w:eastAsia="Times New Roman" w:hAnsi="Times New Roman" w:cs="Times New Roman"/>
            <w:b/>
            <w:color w:val="0070C0"/>
            <w:sz w:val="27"/>
            <w:szCs w:val="27"/>
            <w:highlight w:val="yellow"/>
            <w:u w:val="single"/>
            <w:lang w:eastAsia="en-AU"/>
          </w:rPr>
          <w:t>John Joseph Cahill</w:t>
        </w:r>
      </w:hyperlink>
      <w:r w:rsidRPr="009265A5">
        <w:rPr>
          <w:rFonts w:ascii="Times New Roman" w:eastAsia="Times New Roman" w:hAnsi="Times New Roman" w:cs="Times New Roman"/>
          <w:color w:val="000000"/>
          <w:sz w:val="27"/>
          <w:szCs w:val="27"/>
          <w:highlight w:val="yellow"/>
          <w:lang w:eastAsia="en-AU"/>
        </w:rPr>
        <w:t>. In 1954, its liberalisation of club licensing laws saw a dramatic increase in the number of registered clubs. This was the crucial first step that allowed pokies to spread. Clubs quickly multiplied across suburbs and regional towns. In 1954, there were 398 registered clubs; by 1956, the number had </w:t>
      </w:r>
      <w:hyperlink r:id="rId20" w:history="1">
        <w:r w:rsidRPr="00CE6077">
          <w:rPr>
            <w:rFonts w:ascii="Times New Roman" w:eastAsia="Times New Roman" w:hAnsi="Times New Roman" w:cs="Times New Roman"/>
            <w:color w:val="4B4B4E"/>
            <w:sz w:val="27"/>
            <w:szCs w:val="27"/>
            <w:highlight w:val="yellow"/>
            <w:u w:val="single"/>
            <w:lang w:eastAsia="en-AU"/>
          </w:rPr>
          <w:t>more than doubled to 928</w:t>
        </w:r>
      </w:hyperlink>
      <w:r w:rsidRPr="009265A5">
        <w:rPr>
          <w:rFonts w:ascii="Times New Roman" w:eastAsia="Times New Roman" w:hAnsi="Times New Roman" w:cs="Times New Roman"/>
          <w:color w:val="000000"/>
          <w:sz w:val="27"/>
          <w:szCs w:val="27"/>
          <w:highlight w:val="yellow"/>
          <w:lang w:eastAsia="en-AU"/>
        </w:rPr>
        <w:t>.</w:t>
      </w:r>
    </w:p>
    <w:p w:rsidR="00CA0902" w:rsidRDefault="009265A5" w:rsidP="00CA0902">
      <w:pPr>
        <w:textAlignment w:val="baseline"/>
        <w:rPr>
          <w:rFonts w:ascii="Times New Roman" w:eastAsia="Times New Roman" w:hAnsi="Times New Roman" w:cs="Times New Roman"/>
          <w:color w:val="000000"/>
          <w:sz w:val="20"/>
          <w:szCs w:val="20"/>
          <w:bdr w:val="none" w:sz="0" w:space="0" w:color="auto" w:frame="1"/>
          <w:lang w:eastAsia="en-AU"/>
        </w:rPr>
      </w:pPr>
      <w:r w:rsidRPr="009265A5">
        <w:rPr>
          <w:rFonts w:ascii="Times New Roman" w:eastAsia="Times New Roman" w:hAnsi="Times New Roman" w:cs="Times New Roman"/>
          <w:noProof/>
          <w:color w:val="000000"/>
          <w:sz w:val="27"/>
          <w:szCs w:val="27"/>
          <w:lang w:eastAsia="en-AU"/>
        </w:rPr>
        <w:drawing>
          <wp:inline distT="0" distB="0" distL="0" distR="0" wp14:anchorId="7876092F" wp14:editId="634B4CFA">
            <wp:extent cx="2416230" cy="3038963"/>
            <wp:effectExtent l="0" t="0" r="3175" b="9525"/>
            <wp:docPr id="5" name="Picture 5" descr="https://images.theconversation.com/files/721207/original/file-20260302-57-qn1m4q.jpg?ixlib=rb-4.1.0&amp;q=45&amp;auto=format&amp;w=237&amp;fit=cli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s://images.theconversation.com/files/721207/original/file-20260302-57-qn1m4q.jpg?ixlib=rb-4.1.0&amp;q=45&amp;auto=format&amp;w=237&amp;fit=clip"/>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2426786" cy="3052240"/>
                    </a:xfrm>
                    <a:prstGeom prst="rect">
                      <a:avLst/>
                    </a:prstGeom>
                    <a:noFill/>
                    <a:ln>
                      <a:noFill/>
                    </a:ln>
                  </pic:spPr>
                </pic:pic>
              </a:graphicData>
            </a:graphic>
          </wp:inline>
        </w:drawing>
      </w:r>
      <w:r w:rsidR="00CA0902">
        <w:rPr>
          <w:rFonts w:ascii="Times New Roman" w:eastAsia="Times New Roman" w:hAnsi="Times New Roman" w:cs="Times New Roman"/>
          <w:color w:val="000000"/>
          <w:sz w:val="27"/>
          <w:szCs w:val="27"/>
          <w:lang w:eastAsia="en-AU"/>
        </w:rPr>
        <w:tab/>
      </w:r>
      <w:r w:rsidR="00CA0902">
        <w:rPr>
          <w:rFonts w:ascii="Times New Roman" w:eastAsia="Times New Roman" w:hAnsi="Times New Roman" w:cs="Times New Roman"/>
          <w:color w:val="000000"/>
          <w:sz w:val="27"/>
          <w:szCs w:val="27"/>
          <w:lang w:eastAsia="en-AU"/>
        </w:rPr>
        <w:tab/>
      </w:r>
      <w:r w:rsidR="00CA0902">
        <w:rPr>
          <w:rFonts w:ascii="Times New Roman" w:eastAsia="Times New Roman" w:hAnsi="Times New Roman" w:cs="Times New Roman"/>
          <w:color w:val="000000"/>
          <w:sz w:val="27"/>
          <w:szCs w:val="27"/>
          <w:lang w:eastAsia="en-AU"/>
        </w:rPr>
        <w:tab/>
      </w:r>
      <w:r w:rsidR="00CA0902">
        <w:rPr>
          <w:rFonts w:ascii="Times New Roman" w:eastAsia="Times New Roman" w:hAnsi="Times New Roman" w:cs="Times New Roman"/>
          <w:color w:val="000000"/>
          <w:sz w:val="27"/>
          <w:szCs w:val="27"/>
          <w:lang w:eastAsia="en-AU"/>
        </w:rPr>
        <w:tab/>
      </w:r>
      <w:r w:rsidR="00CA0902" w:rsidRPr="009265A5">
        <w:rPr>
          <w:rFonts w:ascii="Times New Roman" w:eastAsia="Times New Roman" w:hAnsi="Times New Roman" w:cs="Times New Roman"/>
          <w:noProof/>
          <w:color w:val="000000"/>
          <w:sz w:val="27"/>
          <w:szCs w:val="27"/>
          <w:lang w:eastAsia="en-AU"/>
        </w:rPr>
        <w:drawing>
          <wp:inline distT="0" distB="0" distL="0" distR="0" wp14:anchorId="2396E2D4" wp14:editId="6E889795">
            <wp:extent cx="2040176" cy="3063704"/>
            <wp:effectExtent l="0" t="0" r="0" b="3810"/>
            <wp:docPr id="4" name="Picture 4" descr="https://images.theconversation.com/files/711131/original/file-20260107-56-hlc5xw.jpg?ixlib=rb-4.1.0&amp;q=45&amp;auto=format&amp;w=237&amp;fit=cli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https://images.theconversation.com/files/711131/original/file-20260107-56-hlc5xw.jpg?ixlib=rb-4.1.0&amp;q=45&amp;auto=format&amp;w=237&amp;fit=clip"/>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2056457" cy="3088154"/>
                    </a:xfrm>
                    <a:prstGeom prst="rect">
                      <a:avLst/>
                    </a:prstGeom>
                    <a:noFill/>
                    <a:ln>
                      <a:noFill/>
                    </a:ln>
                  </pic:spPr>
                </pic:pic>
              </a:graphicData>
            </a:graphic>
          </wp:inline>
        </w:drawing>
      </w:r>
    </w:p>
    <w:p w:rsidR="00CA0902" w:rsidRPr="009265A5" w:rsidRDefault="009265A5" w:rsidP="00CA0902">
      <w:pPr>
        <w:textAlignment w:val="baseline"/>
        <w:rPr>
          <w:rFonts w:ascii="Times New Roman" w:eastAsia="Times New Roman" w:hAnsi="Times New Roman" w:cs="Times New Roman"/>
          <w:color w:val="000000"/>
          <w:sz w:val="27"/>
          <w:szCs w:val="27"/>
          <w:lang w:eastAsia="en-AU"/>
        </w:rPr>
      </w:pPr>
      <w:r w:rsidRPr="009265A5">
        <w:rPr>
          <w:rFonts w:ascii="Times New Roman" w:eastAsia="Times New Roman" w:hAnsi="Times New Roman" w:cs="Times New Roman"/>
          <w:color w:val="000000"/>
          <w:sz w:val="20"/>
          <w:szCs w:val="20"/>
          <w:bdr w:val="none" w:sz="0" w:space="0" w:color="auto" w:frame="1"/>
          <w:lang w:eastAsia="en-AU"/>
        </w:rPr>
        <w:t>NSW premier John Joseph Cahill liberalised club licensing laws in 1954.</w:t>
      </w:r>
      <w:r w:rsidR="00CA0902">
        <w:rPr>
          <w:rFonts w:ascii="Times New Roman" w:eastAsia="Times New Roman" w:hAnsi="Times New Roman" w:cs="Times New Roman"/>
          <w:color w:val="000000"/>
          <w:sz w:val="20"/>
          <w:szCs w:val="20"/>
          <w:bdr w:val="none" w:sz="0" w:space="0" w:color="auto" w:frame="1"/>
          <w:lang w:eastAsia="en-AU"/>
        </w:rPr>
        <w:t xml:space="preserve">             </w:t>
      </w:r>
      <w:r w:rsidR="00CA0902" w:rsidRPr="009265A5">
        <w:rPr>
          <w:rFonts w:ascii="Times New Roman" w:eastAsia="Times New Roman" w:hAnsi="Times New Roman" w:cs="Times New Roman"/>
          <w:color w:val="000000"/>
          <w:sz w:val="20"/>
          <w:szCs w:val="20"/>
          <w:bdr w:val="none" w:sz="0" w:space="0" w:color="auto" w:frame="1"/>
          <w:lang w:eastAsia="en-AU"/>
        </w:rPr>
        <w:t>Quentin Beresford</w:t>
      </w:r>
      <w:r w:rsidR="00CA0902">
        <w:rPr>
          <w:rFonts w:ascii="Times New Roman" w:eastAsia="Times New Roman" w:hAnsi="Times New Roman" w:cs="Times New Roman"/>
          <w:color w:val="000000"/>
          <w:sz w:val="20"/>
          <w:szCs w:val="20"/>
          <w:bdr w:val="none" w:sz="0" w:space="0" w:color="auto" w:frame="1"/>
          <w:lang w:eastAsia="en-AU"/>
        </w:rPr>
        <w:t xml:space="preserve"> – Author of HOOKED</w:t>
      </w:r>
    </w:p>
    <w:p w:rsidR="009265A5" w:rsidRPr="009265A5" w:rsidRDefault="009265A5" w:rsidP="004F43A9">
      <w:pPr>
        <w:spacing w:after="120"/>
        <w:textAlignment w:val="baseline"/>
        <w:rPr>
          <w:rFonts w:ascii="Times New Roman" w:eastAsia="Times New Roman" w:hAnsi="Times New Roman" w:cs="Times New Roman"/>
          <w:color w:val="000000"/>
          <w:sz w:val="27"/>
          <w:szCs w:val="27"/>
          <w:lang w:eastAsia="en-AU"/>
        </w:rPr>
      </w:pPr>
      <w:r w:rsidRPr="009265A5">
        <w:rPr>
          <w:rFonts w:ascii="Times New Roman" w:eastAsia="Times New Roman" w:hAnsi="Times New Roman" w:cs="Times New Roman"/>
          <w:color w:val="000000"/>
          <w:sz w:val="27"/>
          <w:szCs w:val="27"/>
          <w:highlight w:val="yellow"/>
          <w:lang w:eastAsia="en-AU"/>
        </w:rPr>
        <w:lastRenderedPageBreak/>
        <w:t>In 1956, poker machines were legalised in NSW for exclusive use in registered clubs. Hotels and pubs were excluded. The bill was introduced by </w:t>
      </w:r>
      <w:hyperlink r:id="rId23" w:history="1">
        <w:r w:rsidRPr="00CE6077">
          <w:rPr>
            <w:rFonts w:ascii="Times New Roman" w:eastAsia="Times New Roman" w:hAnsi="Times New Roman" w:cs="Times New Roman"/>
            <w:color w:val="4B4B4E"/>
            <w:sz w:val="27"/>
            <w:szCs w:val="27"/>
            <w:highlight w:val="yellow"/>
            <w:u w:val="single"/>
            <w:lang w:eastAsia="en-AU"/>
          </w:rPr>
          <w:t>C.A. “Gus” Kelly</w:t>
        </w:r>
      </w:hyperlink>
      <w:r w:rsidRPr="009265A5">
        <w:rPr>
          <w:rFonts w:ascii="Times New Roman" w:eastAsia="Times New Roman" w:hAnsi="Times New Roman" w:cs="Times New Roman"/>
          <w:color w:val="000000"/>
          <w:sz w:val="27"/>
          <w:szCs w:val="27"/>
          <w:highlight w:val="yellow"/>
          <w:lang w:eastAsia="en-AU"/>
        </w:rPr>
        <w:t>, Minister for Cooperative Societies, who justified pokies with the blunt claim that Australians loved gambling. This action transformed clubs into powerful gambling venues almost overnight.</w:t>
      </w:r>
    </w:p>
    <w:p w:rsidR="009265A5" w:rsidRPr="009265A5" w:rsidRDefault="009265A5" w:rsidP="004F43A9">
      <w:pPr>
        <w:spacing w:after="120"/>
        <w:textAlignment w:val="baseline"/>
        <w:rPr>
          <w:rFonts w:ascii="Times New Roman" w:eastAsia="Times New Roman" w:hAnsi="Times New Roman" w:cs="Times New Roman"/>
          <w:color w:val="000000"/>
          <w:sz w:val="27"/>
          <w:szCs w:val="27"/>
          <w:lang w:eastAsia="en-AU"/>
        </w:rPr>
      </w:pPr>
      <w:r w:rsidRPr="009265A5">
        <w:rPr>
          <w:rFonts w:ascii="Times New Roman" w:eastAsia="Times New Roman" w:hAnsi="Times New Roman" w:cs="Times New Roman"/>
          <w:color w:val="000000"/>
          <w:sz w:val="27"/>
          <w:szCs w:val="27"/>
          <w:lang w:eastAsia="en-AU"/>
        </w:rPr>
        <w:t>This was not framed as a gambling expansion, but as a way to fund clubs beyond beer sales and a means of supporting working-class leisure. It was a politically palatable form of gambling</w:t>
      </w:r>
      <w:r w:rsidRPr="009265A5">
        <w:rPr>
          <w:rFonts w:ascii="Times New Roman" w:eastAsia="Times New Roman" w:hAnsi="Times New Roman" w:cs="Times New Roman"/>
          <w:color w:val="000000"/>
          <w:sz w:val="27"/>
          <w:szCs w:val="27"/>
          <w:highlight w:val="yellow"/>
          <w:lang w:eastAsia="en-AU"/>
        </w:rPr>
        <w:t>, because clubs were “not for profit”</w:t>
      </w:r>
      <w:r w:rsidRPr="009265A5">
        <w:rPr>
          <w:rFonts w:ascii="Times New Roman" w:eastAsia="Times New Roman" w:hAnsi="Times New Roman" w:cs="Times New Roman"/>
          <w:color w:val="000000"/>
          <w:sz w:val="27"/>
          <w:szCs w:val="27"/>
          <w:lang w:eastAsia="en-AU"/>
        </w:rPr>
        <w:t>. Beresford shows that this masked the real motivation: it created a dependable revenue stream for clubs and government.</w:t>
      </w:r>
    </w:p>
    <w:p w:rsidR="009265A5" w:rsidRPr="009265A5" w:rsidRDefault="009265A5" w:rsidP="004F43A9">
      <w:pPr>
        <w:spacing w:after="120"/>
        <w:textAlignment w:val="baseline"/>
        <w:rPr>
          <w:rFonts w:ascii="Times New Roman" w:eastAsia="Times New Roman" w:hAnsi="Times New Roman" w:cs="Times New Roman"/>
          <w:color w:val="000000"/>
          <w:sz w:val="27"/>
          <w:szCs w:val="27"/>
          <w:lang w:eastAsia="en-AU"/>
        </w:rPr>
      </w:pPr>
      <w:r w:rsidRPr="009265A5">
        <w:rPr>
          <w:rFonts w:ascii="Times New Roman" w:eastAsia="Times New Roman" w:hAnsi="Times New Roman" w:cs="Times New Roman"/>
          <w:color w:val="000000"/>
          <w:sz w:val="27"/>
          <w:szCs w:val="27"/>
          <w:lang w:eastAsia="en-AU"/>
        </w:rPr>
        <w:t>Other states would gradually follow the lead of NSW. By the late 1990s, pokies were </w:t>
      </w:r>
      <w:hyperlink r:id="rId24" w:history="1">
        <w:r w:rsidRPr="00CE6077">
          <w:rPr>
            <w:rFonts w:ascii="Times New Roman" w:eastAsia="Times New Roman" w:hAnsi="Times New Roman" w:cs="Times New Roman"/>
            <w:b/>
            <w:color w:val="0070C0"/>
            <w:sz w:val="27"/>
            <w:szCs w:val="27"/>
            <w:u w:val="single"/>
            <w:lang w:eastAsia="en-AU"/>
          </w:rPr>
          <w:t>legal in all Australian states and territories</w:t>
        </w:r>
      </w:hyperlink>
      <w:r w:rsidRPr="009265A5">
        <w:rPr>
          <w:rFonts w:ascii="Times New Roman" w:eastAsia="Times New Roman" w:hAnsi="Times New Roman" w:cs="Times New Roman"/>
          <w:color w:val="000000"/>
          <w:sz w:val="27"/>
          <w:szCs w:val="27"/>
          <w:lang w:eastAsia="en-AU"/>
        </w:rPr>
        <w:t>; only in Western Australia are they confined to casinos.</w:t>
      </w:r>
    </w:p>
    <w:p w:rsidR="009265A5" w:rsidRPr="009265A5" w:rsidRDefault="009265A5" w:rsidP="004F43A9">
      <w:pPr>
        <w:spacing w:after="120"/>
        <w:textAlignment w:val="baseline"/>
        <w:rPr>
          <w:rFonts w:ascii="Times New Roman" w:eastAsia="Times New Roman" w:hAnsi="Times New Roman" w:cs="Times New Roman"/>
          <w:color w:val="000000"/>
          <w:sz w:val="27"/>
          <w:szCs w:val="27"/>
          <w:lang w:eastAsia="en-AU"/>
        </w:rPr>
      </w:pPr>
      <w:r w:rsidRPr="009265A5">
        <w:rPr>
          <w:rFonts w:ascii="Times New Roman" w:eastAsia="Times New Roman" w:hAnsi="Times New Roman" w:cs="Times New Roman"/>
          <w:color w:val="000000"/>
          <w:sz w:val="27"/>
          <w:szCs w:val="27"/>
          <w:lang w:eastAsia="en-AU"/>
        </w:rPr>
        <w:t>Ironically, the “not for profit” status of clubs accelerated pokies’ growth. The clubs could not distribute their profits, so the gambling revenue was reinvested in bigger buildings, more machines and more amenities, creating a self-reinforcing cycle. More machines = more revenue = more expansion = more gamblers.</w:t>
      </w:r>
    </w:p>
    <w:p w:rsidR="009265A5" w:rsidRPr="009265A5" w:rsidRDefault="009265A5" w:rsidP="004F43A9">
      <w:pPr>
        <w:spacing w:after="120"/>
        <w:textAlignment w:val="baseline"/>
        <w:rPr>
          <w:rFonts w:ascii="Times New Roman" w:eastAsia="Times New Roman" w:hAnsi="Times New Roman" w:cs="Times New Roman"/>
          <w:color w:val="000000"/>
          <w:sz w:val="27"/>
          <w:szCs w:val="27"/>
          <w:lang w:eastAsia="en-AU"/>
        </w:rPr>
      </w:pPr>
      <w:r w:rsidRPr="009265A5">
        <w:rPr>
          <w:rFonts w:ascii="Times New Roman" w:eastAsia="Times New Roman" w:hAnsi="Times New Roman" w:cs="Times New Roman"/>
          <w:color w:val="000000"/>
          <w:sz w:val="27"/>
          <w:szCs w:val="27"/>
          <w:lang w:eastAsia="en-AU"/>
        </w:rPr>
        <w:t>Beresford argues that clubs subordinated their social mission to economic interests, becoming gambling enterprises in all but name. They quickly recognised the political influence they wielded through their large memberships. By the 1960s, NSW clubs had become a powerful political lobby.</w:t>
      </w:r>
    </w:p>
    <w:p w:rsidR="009265A5" w:rsidRPr="009265A5" w:rsidRDefault="009265A5" w:rsidP="004F43A9">
      <w:pPr>
        <w:spacing w:after="120"/>
        <w:textAlignment w:val="baseline"/>
        <w:rPr>
          <w:rFonts w:ascii="Times New Roman" w:eastAsia="Times New Roman" w:hAnsi="Times New Roman" w:cs="Times New Roman"/>
          <w:color w:val="000000"/>
          <w:sz w:val="27"/>
          <w:szCs w:val="27"/>
          <w:lang w:eastAsia="en-AU"/>
        </w:rPr>
      </w:pPr>
      <w:r w:rsidRPr="009265A5">
        <w:rPr>
          <w:rFonts w:ascii="Times New Roman" w:eastAsia="Times New Roman" w:hAnsi="Times New Roman" w:cs="Times New Roman"/>
          <w:color w:val="000000"/>
          <w:sz w:val="27"/>
          <w:szCs w:val="27"/>
          <w:lang w:eastAsia="en-AU"/>
        </w:rPr>
        <w:t>Beresford concludes that pokies were imposed on communities, particularly in working-class areas, despite weak public support. Community opposition </w:t>
      </w:r>
      <w:hyperlink r:id="rId25" w:history="1">
        <w:r w:rsidRPr="009265A5">
          <w:rPr>
            <w:rFonts w:ascii="Times New Roman" w:eastAsia="Times New Roman" w:hAnsi="Times New Roman" w:cs="Times New Roman"/>
            <w:color w:val="4B4B4E"/>
            <w:sz w:val="27"/>
            <w:szCs w:val="27"/>
            <w:u w:val="single"/>
            <w:lang w:eastAsia="en-AU"/>
          </w:rPr>
          <w:t>existed from the beginning</w:t>
        </w:r>
      </w:hyperlink>
      <w:r w:rsidRPr="009265A5">
        <w:rPr>
          <w:rFonts w:ascii="Times New Roman" w:eastAsia="Times New Roman" w:hAnsi="Times New Roman" w:cs="Times New Roman"/>
          <w:color w:val="000000"/>
          <w:sz w:val="27"/>
          <w:szCs w:val="27"/>
          <w:lang w:eastAsia="en-AU"/>
        </w:rPr>
        <w:t>. Surveys in the 1950s showed most people opposed pokies. Churches, retailers, women’s groups and some politicians warned of harm. Even many gamblers supported banning the machines.</w:t>
      </w:r>
    </w:p>
    <w:p w:rsidR="009265A5" w:rsidRPr="009265A5" w:rsidRDefault="009265A5" w:rsidP="004F43A9">
      <w:pPr>
        <w:textAlignment w:val="baseline"/>
        <w:outlineLvl w:val="1"/>
        <w:rPr>
          <w:rFonts w:ascii="Times New Roman" w:eastAsia="Times New Roman" w:hAnsi="Times New Roman" w:cs="Times New Roman"/>
          <w:b/>
          <w:bCs/>
          <w:color w:val="000000"/>
          <w:sz w:val="35"/>
          <w:szCs w:val="35"/>
          <w:lang w:eastAsia="en-AU"/>
        </w:rPr>
      </w:pPr>
      <w:r w:rsidRPr="009265A5">
        <w:rPr>
          <w:rFonts w:ascii="Times New Roman" w:eastAsia="Times New Roman" w:hAnsi="Times New Roman" w:cs="Times New Roman"/>
          <w:b/>
          <w:bCs/>
          <w:color w:val="000000"/>
          <w:sz w:val="35"/>
          <w:szCs w:val="35"/>
          <w:lang w:eastAsia="en-AU"/>
        </w:rPr>
        <w:t>Policy failures</w:t>
      </w:r>
    </w:p>
    <w:p w:rsidR="009265A5" w:rsidRPr="009265A5" w:rsidRDefault="009265A5" w:rsidP="004F43A9">
      <w:pPr>
        <w:spacing w:after="120"/>
        <w:textAlignment w:val="baseline"/>
        <w:rPr>
          <w:rFonts w:ascii="Times New Roman" w:eastAsia="Times New Roman" w:hAnsi="Times New Roman" w:cs="Times New Roman"/>
          <w:color w:val="000000"/>
          <w:sz w:val="27"/>
          <w:szCs w:val="27"/>
          <w:lang w:eastAsia="en-AU"/>
        </w:rPr>
      </w:pPr>
      <w:r w:rsidRPr="009265A5">
        <w:rPr>
          <w:rFonts w:ascii="Times New Roman" w:eastAsia="Times New Roman" w:hAnsi="Times New Roman" w:cs="Times New Roman"/>
          <w:color w:val="000000"/>
          <w:sz w:val="27"/>
          <w:szCs w:val="27"/>
          <w:lang w:eastAsia="en-AU"/>
        </w:rPr>
        <w:t>A key appeal of Hooked lies in Beresford’s talent for compelling storytelling. He brings the political and social history of gambling vividly to life. The book contains stories of criminality and downright underhandedness which, at times, feel as if you are inside the fabricated plot of a crime novel.</w:t>
      </w:r>
    </w:p>
    <w:p w:rsidR="009265A5" w:rsidRPr="009265A5" w:rsidRDefault="009265A5" w:rsidP="004F43A9">
      <w:pPr>
        <w:spacing w:after="120"/>
        <w:textAlignment w:val="baseline"/>
        <w:rPr>
          <w:rFonts w:ascii="Times New Roman" w:eastAsia="Times New Roman" w:hAnsi="Times New Roman" w:cs="Times New Roman"/>
          <w:color w:val="000000"/>
          <w:sz w:val="27"/>
          <w:szCs w:val="27"/>
          <w:lang w:eastAsia="en-AU"/>
        </w:rPr>
      </w:pPr>
      <w:r w:rsidRPr="009265A5">
        <w:rPr>
          <w:rFonts w:ascii="Times New Roman" w:eastAsia="Times New Roman" w:hAnsi="Times New Roman" w:cs="Times New Roman"/>
          <w:color w:val="000000"/>
          <w:sz w:val="27"/>
          <w:szCs w:val="27"/>
          <w:lang w:eastAsia="en-AU"/>
        </w:rPr>
        <w:t>Beresford colourfully recounts stories of corruption, guided by a keen eye for detail. These include, for example, an examination of the </w:t>
      </w:r>
      <w:hyperlink r:id="rId26" w:history="1">
        <w:r w:rsidRPr="009265A5">
          <w:rPr>
            <w:rFonts w:ascii="Times New Roman" w:eastAsia="Times New Roman" w:hAnsi="Times New Roman" w:cs="Times New Roman"/>
            <w:color w:val="4B4B4E"/>
            <w:sz w:val="27"/>
            <w:szCs w:val="27"/>
            <w:u w:val="single"/>
            <w:lang w:eastAsia="en-AU"/>
          </w:rPr>
          <w:t>allegations of bribery and manipulation</w:t>
        </w:r>
      </w:hyperlink>
      <w:r w:rsidRPr="009265A5">
        <w:rPr>
          <w:rFonts w:ascii="Times New Roman" w:eastAsia="Times New Roman" w:hAnsi="Times New Roman" w:cs="Times New Roman"/>
          <w:color w:val="000000"/>
          <w:sz w:val="27"/>
          <w:szCs w:val="27"/>
          <w:lang w:eastAsia="en-AU"/>
        </w:rPr>
        <w:t> surrounding the establishment in 1973 of Wrest Point Casino in Hobart. There are stories from NSW of </w:t>
      </w:r>
      <w:hyperlink r:id="rId27" w:history="1">
        <w:r w:rsidRPr="009265A5">
          <w:rPr>
            <w:rFonts w:ascii="Times New Roman" w:eastAsia="Times New Roman" w:hAnsi="Times New Roman" w:cs="Times New Roman"/>
            <w:color w:val="4B4B4E"/>
            <w:sz w:val="27"/>
            <w:szCs w:val="27"/>
            <w:u w:val="single"/>
            <w:lang w:eastAsia="en-AU"/>
          </w:rPr>
          <w:t>illegal casinos and baccarat schools</w:t>
        </w:r>
      </w:hyperlink>
      <w:r w:rsidRPr="009265A5">
        <w:rPr>
          <w:rFonts w:ascii="Times New Roman" w:eastAsia="Times New Roman" w:hAnsi="Times New Roman" w:cs="Times New Roman"/>
          <w:color w:val="000000"/>
          <w:sz w:val="27"/>
          <w:szCs w:val="27"/>
          <w:lang w:eastAsia="en-AU"/>
        </w:rPr>
        <w:t> flourishing under police and political protection. In Queensland, gambling-related corruption was formalised into a system known as “</w:t>
      </w:r>
      <w:hyperlink r:id="rId28" w:history="1">
        <w:r w:rsidRPr="009265A5">
          <w:rPr>
            <w:rFonts w:ascii="Times New Roman" w:eastAsia="Times New Roman" w:hAnsi="Times New Roman" w:cs="Times New Roman"/>
            <w:color w:val="4B4B4E"/>
            <w:sz w:val="27"/>
            <w:szCs w:val="27"/>
            <w:u w:val="single"/>
            <w:lang w:eastAsia="en-AU"/>
          </w:rPr>
          <w:t>The Joke</w:t>
        </w:r>
      </w:hyperlink>
      <w:r w:rsidRPr="009265A5">
        <w:rPr>
          <w:rFonts w:ascii="Times New Roman" w:eastAsia="Times New Roman" w:hAnsi="Times New Roman" w:cs="Times New Roman"/>
          <w:color w:val="000000"/>
          <w:sz w:val="27"/>
          <w:szCs w:val="27"/>
          <w:lang w:eastAsia="en-AU"/>
        </w:rPr>
        <w:t>”, with senior police acting as “bagmen” collecting and distributing bribes from illegal casinos, bookmakers and massage parlours.</w:t>
      </w:r>
    </w:p>
    <w:p w:rsidR="009265A5" w:rsidRPr="009265A5" w:rsidRDefault="009265A5" w:rsidP="004F43A9">
      <w:pPr>
        <w:spacing w:after="120"/>
        <w:textAlignment w:val="baseline"/>
        <w:rPr>
          <w:rFonts w:ascii="Times New Roman" w:eastAsia="Times New Roman" w:hAnsi="Times New Roman" w:cs="Times New Roman"/>
          <w:color w:val="000000"/>
          <w:sz w:val="27"/>
          <w:szCs w:val="27"/>
          <w:lang w:eastAsia="en-AU"/>
        </w:rPr>
      </w:pPr>
      <w:r w:rsidRPr="009265A5">
        <w:rPr>
          <w:rFonts w:ascii="Times New Roman" w:eastAsia="Times New Roman" w:hAnsi="Times New Roman" w:cs="Times New Roman"/>
          <w:color w:val="000000"/>
          <w:sz w:val="27"/>
          <w:szCs w:val="27"/>
          <w:lang w:eastAsia="en-AU"/>
        </w:rPr>
        <w:t>Early in Hooked, Beresford asks: “How did clubs grow so big, so unaccountable and so powerful?” In short, the blame is placed on governments and their “gross failure of public policy”. As the various modes of commercial gambling are addressed, the response is invariably the same.</w:t>
      </w:r>
    </w:p>
    <w:p w:rsidR="009265A5" w:rsidRPr="009265A5" w:rsidRDefault="009265A5" w:rsidP="004F43A9">
      <w:pPr>
        <w:spacing w:after="120"/>
        <w:textAlignment w:val="baseline"/>
        <w:rPr>
          <w:rFonts w:ascii="Times New Roman" w:eastAsia="Times New Roman" w:hAnsi="Times New Roman" w:cs="Times New Roman"/>
          <w:color w:val="000000"/>
          <w:sz w:val="27"/>
          <w:szCs w:val="27"/>
          <w:lang w:eastAsia="en-AU"/>
        </w:rPr>
      </w:pPr>
      <w:r w:rsidRPr="009265A5">
        <w:rPr>
          <w:rFonts w:ascii="Times New Roman" w:eastAsia="Times New Roman" w:hAnsi="Times New Roman" w:cs="Times New Roman"/>
          <w:color w:val="000000"/>
          <w:sz w:val="27"/>
          <w:szCs w:val="27"/>
          <w:lang w:eastAsia="en-AU"/>
        </w:rPr>
        <w:t>How did online and sports betting operators build and sustain a predatory, profit-at-any-cost business model? Failed public policy.</w:t>
      </w:r>
    </w:p>
    <w:p w:rsidR="009265A5" w:rsidRPr="009265A5" w:rsidRDefault="009265A5" w:rsidP="004F43A9">
      <w:pPr>
        <w:spacing w:after="120"/>
        <w:textAlignment w:val="baseline"/>
        <w:rPr>
          <w:rFonts w:ascii="Times New Roman" w:eastAsia="Times New Roman" w:hAnsi="Times New Roman" w:cs="Times New Roman"/>
          <w:color w:val="000000"/>
          <w:sz w:val="27"/>
          <w:szCs w:val="27"/>
          <w:lang w:eastAsia="en-AU"/>
        </w:rPr>
      </w:pPr>
      <w:r w:rsidRPr="009265A5">
        <w:rPr>
          <w:rFonts w:ascii="Times New Roman" w:eastAsia="Times New Roman" w:hAnsi="Times New Roman" w:cs="Times New Roman"/>
          <w:color w:val="000000"/>
          <w:sz w:val="27"/>
          <w:szCs w:val="27"/>
          <w:lang w:eastAsia="en-AU"/>
        </w:rPr>
        <w:t>How did casinos go unchecked for so long, despite allegations of </w:t>
      </w:r>
      <w:hyperlink r:id="rId29" w:history="1">
        <w:r w:rsidRPr="009265A5">
          <w:rPr>
            <w:rFonts w:ascii="Times New Roman" w:eastAsia="Times New Roman" w:hAnsi="Times New Roman" w:cs="Times New Roman"/>
            <w:color w:val="4B4B4E"/>
            <w:sz w:val="27"/>
            <w:szCs w:val="27"/>
            <w:u w:val="single"/>
            <w:lang w:eastAsia="en-AU"/>
          </w:rPr>
          <w:t>money laundering</w:t>
        </w:r>
      </w:hyperlink>
      <w:r w:rsidRPr="009265A5">
        <w:rPr>
          <w:rFonts w:ascii="Times New Roman" w:eastAsia="Times New Roman" w:hAnsi="Times New Roman" w:cs="Times New Roman"/>
          <w:color w:val="000000"/>
          <w:sz w:val="27"/>
          <w:szCs w:val="27"/>
          <w:lang w:eastAsia="en-AU"/>
        </w:rPr>
        <w:t> and, in one case, </w:t>
      </w:r>
      <w:hyperlink r:id="rId30" w:history="1">
        <w:r w:rsidRPr="009265A5">
          <w:rPr>
            <w:rFonts w:ascii="Times New Roman" w:eastAsia="Times New Roman" w:hAnsi="Times New Roman" w:cs="Times New Roman"/>
            <w:color w:val="4B4B4E"/>
            <w:sz w:val="27"/>
            <w:szCs w:val="27"/>
            <w:u w:val="single"/>
            <w:lang w:eastAsia="en-AU"/>
          </w:rPr>
          <w:t>sex trafficking</w:t>
        </w:r>
      </w:hyperlink>
      <w:r w:rsidRPr="009265A5">
        <w:rPr>
          <w:rFonts w:ascii="Times New Roman" w:eastAsia="Times New Roman" w:hAnsi="Times New Roman" w:cs="Times New Roman"/>
          <w:color w:val="000000"/>
          <w:sz w:val="27"/>
          <w:szCs w:val="27"/>
          <w:lang w:eastAsia="en-AU"/>
        </w:rPr>
        <w:t>? Failed public policy.</w:t>
      </w:r>
    </w:p>
    <w:p w:rsidR="009265A5" w:rsidRPr="009265A5" w:rsidRDefault="009265A5" w:rsidP="004F43A9">
      <w:pPr>
        <w:spacing w:after="120"/>
        <w:textAlignment w:val="baseline"/>
        <w:rPr>
          <w:rFonts w:ascii="Times New Roman" w:eastAsia="Times New Roman" w:hAnsi="Times New Roman" w:cs="Times New Roman"/>
          <w:color w:val="000000"/>
          <w:sz w:val="27"/>
          <w:szCs w:val="27"/>
          <w:lang w:eastAsia="en-AU"/>
        </w:rPr>
      </w:pPr>
      <w:r w:rsidRPr="009265A5">
        <w:rPr>
          <w:rFonts w:ascii="Times New Roman" w:eastAsia="Times New Roman" w:hAnsi="Times New Roman" w:cs="Times New Roman"/>
          <w:color w:val="000000"/>
          <w:sz w:val="27"/>
          <w:szCs w:val="27"/>
          <w:lang w:eastAsia="en-AU"/>
        </w:rPr>
        <w:t>After harrowing evidence of </w:t>
      </w:r>
      <w:hyperlink r:id="rId31" w:history="1">
        <w:r w:rsidRPr="009265A5">
          <w:rPr>
            <w:rFonts w:ascii="Times New Roman" w:eastAsia="Times New Roman" w:hAnsi="Times New Roman" w:cs="Times New Roman"/>
            <w:color w:val="4B4B4E"/>
            <w:sz w:val="27"/>
            <w:szCs w:val="27"/>
            <w:u w:val="single"/>
            <w:lang w:eastAsia="en-AU"/>
          </w:rPr>
          <w:t>animal neglect</w:t>
        </w:r>
      </w:hyperlink>
      <w:r w:rsidRPr="009265A5">
        <w:rPr>
          <w:rFonts w:ascii="Times New Roman" w:eastAsia="Times New Roman" w:hAnsi="Times New Roman" w:cs="Times New Roman"/>
          <w:color w:val="000000"/>
          <w:sz w:val="27"/>
          <w:szCs w:val="27"/>
          <w:lang w:eastAsia="en-AU"/>
        </w:rPr>
        <w:t> surfaced and prompted an almost immediate industry shutdown, how did NSW greyhound racing get the green light to rebuild and grow to be even more powerful? Failed public policy.</w:t>
      </w:r>
    </w:p>
    <w:p w:rsidR="009265A5" w:rsidRPr="009265A5" w:rsidRDefault="009265A5" w:rsidP="004F43A9">
      <w:pPr>
        <w:spacing w:after="120"/>
        <w:textAlignment w:val="baseline"/>
        <w:rPr>
          <w:rFonts w:ascii="Times New Roman" w:eastAsia="Times New Roman" w:hAnsi="Times New Roman" w:cs="Times New Roman"/>
          <w:color w:val="000000"/>
          <w:sz w:val="27"/>
          <w:szCs w:val="27"/>
          <w:lang w:eastAsia="en-AU"/>
        </w:rPr>
      </w:pPr>
      <w:r w:rsidRPr="009265A5">
        <w:rPr>
          <w:rFonts w:ascii="Times New Roman" w:eastAsia="Times New Roman" w:hAnsi="Times New Roman" w:cs="Times New Roman"/>
          <w:color w:val="000000"/>
          <w:sz w:val="27"/>
          <w:szCs w:val="27"/>
          <w:lang w:eastAsia="en-AU"/>
        </w:rPr>
        <w:t>Hooked describes how sports and gambling have become deeply intertwined. Major sport codes, such as the Australian Football League (AFL) and the National Rugby League (NRL), have negotiated </w:t>
      </w:r>
      <w:hyperlink r:id="rId32" w:history="1">
        <w:r w:rsidRPr="00CE6077">
          <w:rPr>
            <w:rFonts w:ascii="Times New Roman" w:eastAsia="Times New Roman" w:hAnsi="Times New Roman" w:cs="Times New Roman"/>
            <w:b/>
            <w:color w:val="0070C0"/>
            <w:sz w:val="27"/>
            <w:szCs w:val="27"/>
            <w:u w:val="single"/>
            <w:lang w:eastAsia="en-AU"/>
          </w:rPr>
          <w:t>substantial commercial agreements with betting companies</w:t>
        </w:r>
      </w:hyperlink>
      <w:r w:rsidRPr="009265A5">
        <w:rPr>
          <w:rFonts w:ascii="Times New Roman" w:eastAsia="Times New Roman" w:hAnsi="Times New Roman" w:cs="Times New Roman"/>
          <w:color w:val="000000"/>
          <w:sz w:val="27"/>
          <w:szCs w:val="27"/>
          <w:lang w:eastAsia="en-AU"/>
        </w:rPr>
        <w:t>. How has this happened? Again, failed public policy.</w:t>
      </w:r>
    </w:p>
    <w:p w:rsidR="009265A5" w:rsidRPr="009265A5" w:rsidRDefault="009265A5" w:rsidP="004F43A9">
      <w:pPr>
        <w:spacing w:after="120"/>
        <w:textAlignment w:val="baseline"/>
        <w:rPr>
          <w:rFonts w:ascii="Times New Roman" w:eastAsia="Times New Roman" w:hAnsi="Times New Roman" w:cs="Times New Roman"/>
          <w:color w:val="000000"/>
          <w:sz w:val="27"/>
          <w:szCs w:val="27"/>
          <w:lang w:eastAsia="en-AU"/>
        </w:rPr>
      </w:pPr>
      <w:r w:rsidRPr="009265A5">
        <w:rPr>
          <w:rFonts w:ascii="Times New Roman" w:eastAsia="Times New Roman" w:hAnsi="Times New Roman" w:cs="Times New Roman"/>
          <w:color w:val="000000"/>
          <w:sz w:val="27"/>
          <w:szCs w:val="27"/>
          <w:lang w:eastAsia="en-AU"/>
        </w:rPr>
        <w:lastRenderedPageBreak/>
        <w:t>While Hooked is rich in detail, some readers may argue the critique of commercial gambling and government somewhat one-sided. Given the scale of harm documented, however, Beresford’s stance in my view is justified.</w:t>
      </w:r>
    </w:p>
    <w:p w:rsidR="009265A5" w:rsidRPr="009265A5" w:rsidRDefault="009265A5" w:rsidP="004F43A9">
      <w:pPr>
        <w:spacing w:after="120"/>
        <w:textAlignment w:val="baseline"/>
        <w:rPr>
          <w:rFonts w:ascii="Times New Roman" w:eastAsia="Times New Roman" w:hAnsi="Times New Roman" w:cs="Times New Roman"/>
          <w:color w:val="000000"/>
          <w:sz w:val="27"/>
          <w:szCs w:val="27"/>
          <w:lang w:eastAsia="en-AU"/>
        </w:rPr>
      </w:pPr>
      <w:r w:rsidRPr="009265A5">
        <w:rPr>
          <w:rFonts w:ascii="Times New Roman" w:eastAsia="Times New Roman" w:hAnsi="Times New Roman" w:cs="Times New Roman"/>
          <w:color w:val="000000"/>
          <w:sz w:val="27"/>
          <w:szCs w:val="27"/>
          <w:lang w:eastAsia="en-AU"/>
        </w:rPr>
        <w:t>One minor criticism (perhaps revealing my own research instincts) is the book’s reliance on media reporting as a primary source. While some original research is acknowledged, much of the work of highly regarded gambling scholars is engaged with indirectly, via media accounts rather than through direct citation. That said, this is likely a deliberate and effective strategy, broadening the book’s appeal well beyond an academic readership.</w:t>
      </w:r>
    </w:p>
    <w:p w:rsidR="009265A5" w:rsidRPr="009265A5" w:rsidRDefault="009265A5" w:rsidP="004F43A9">
      <w:pPr>
        <w:spacing w:after="120"/>
        <w:textAlignment w:val="baseline"/>
        <w:rPr>
          <w:rFonts w:ascii="Times New Roman" w:eastAsia="Times New Roman" w:hAnsi="Times New Roman" w:cs="Times New Roman"/>
          <w:color w:val="000000"/>
          <w:sz w:val="27"/>
          <w:szCs w:val="27"/>
          <w:lang w:eastAsia="en-AU"/>
        </w:rPr>
      </w:pPr>
      <w:r w:rsidRPr="009265A5">
        <w:rPr>
          <w:rFonts w:ascii="Times New Roman" w:eastAsia="Times New Roman" w:hAnsi="Times New Roman" w:cs="Times New Roman"/>
          <w:color w:val="000000"/>
          <w:sz w:val="27"/>
          <w:szCs w:val="27"/>
          <w:lang w:eastAsia="en-AU"/>
        </w:rPr>
        <w:t>Hooked provides a faithful and compelling account of how power, unfettered greed and poor policy decisions have enabled gambling’s unhealthy expansion.</w:t>
      </w:r>
    </w:p>
    <w:p w:rsidR="009265A5" w:rsidRPr="009265A5" w:rsidRDefault="009265A5" w:rsidP="004F43A9">
      <w:pPr>
        <w:spacing w:after="120"/>
        <w:textAlignment w:val="baseline"/>
        <w:rPr>
          <w:rFonts w:ascii="Times New Roman" w:eastAsia="Times New Roman" w:hAnsi="Times New Roman" w:cs="Times New Roman"/>
          <w:color w:val="000000"/>
          <w:sz w:val="27"/>
          <w:szCs w:val="27"/>
          <w:lang w:eastAsia="en-AU"/>
        </w:rPr>
      </w:pPr>
      <w:r w:rsidRPr="009265A5">
        <w:rPr>
          <w:rFonts w:ascii="Times New Roman" w:eastAsia="Times New Roman" w:hAnsi="Times New Roman" w:cs="Times New Roman"/>
          <w:color w:val="000000"/>
          <w:sz w:val="27"/>
          <w:szCs w:val="27"/>
          <w:lang w:eastAsia="en-AU"/>
        </w:rPr>
        <w:t>The solutions Beresford proposes, such as tighter regulatory controls via a national legislative agenda, total bans on gambling advertising, mandatory pre-commitment systems and banning political donations from gambling companies, have been circling for decades. They are sensible, well evidenced and should not be considered overly optimistic. Changes are needed.</w:t>
      </w:r>
    </w:p>
    <w:p w:rsidR="009265A5" w:rsidRPr="009265A5" w:rsidRDefault="009265A5" w:rsidP="004F43A9">
      <w:pPr>
        <w:spacing w:after="120"/>
        <w:textAlignment w:val="baseline"/>
        <w:rPr>
          <w:rFonts w:ascii="Times New Roman" w:eastAsia="Times New Roman" w:hAnsi="Times New Roman" w:cs="Times New Roman"/>
          <w:color w:val="000000"/>
          <w:sz w:val="27"/>
          <w:szCs w:val="27"/>
          <w:lang w:eastAsia="en-AU"/>
        </w:rPr>
      </w:pPr>
      <w:r w:rsidRPr="009265A5">
        <w:rPr>
          <w:rFonts w:ascii="Times New Roman" w:eastAsia="Times New Roman" w:hAnsi="Times New Roman" w:cs="Times New Roman"/>
          <w:color w:val="000000"/>
          <w:sz w:val="27"/>
          <w:szCs w:val="27"/>
          <w:lang w:eastAsia="en-AU"/>
        </w:rPr>
        <w:t>At some point, the presiding governments in every state and territory, along with our national leaders, must accept that it is time to break the chokehold commercial gambling has on this country and relinquish their </w:t>
      </w:r>
      <w:hyperlink r:id="rId33" w:history="1">
        <w:r w:rsidRPr="009265A5">
          <w:rPr>
            <w:rFonts w:ascii="Times New Roman" w:eastAsia="Times New Roman" w:hAnsi="Times New Roman" w:cs="Times New Roman"/>
            <w:color w:val="4B4B4E"/>
            <w:sz w:val="27"/>
            <w:szCs w:val="27"/>
            <w:u w:val="single"/>
            <w:lang w:eastAsia="en-AU"/>
          </w:rPr>
          <w:t>addiction to gambling taxation</w:t>
        </w:r>
      </w:hyperlink>
      <w:r w:rsidRPr="009265A5">
        <w:rPr>
          <w:rFonts w:ascii="Times New Roman" w:eastAsia="Times New Roman" w:hAnsi="Times New Roman" w:cs="Times New Roman"/>
          <w:color w:val="000000"/>
          <w:sz w:val="27"/>
          <w:szCs w:val="27"/>
          <w:lang w:eastAsia="en-AU"/>
        </w:rPr>
        <w:t xml:space="preserve">. </w:t>
      </w:r>
      <w:r w:rsidRPr="009265A5">
        <w:rPr>
          <w:rFonts w:ascii="Times New Roman" w:eastAsia="Times New Roman" w:hAnsi="Times New Roman" w:cs="Times New Roman"/>
          <w:color w:val="000000"/>
          <w:sz w:val="27"/>
          <w:szCs w:val="27"/>
          <w:highlight w:val="green"/>
          <w:lang w:eastAsia="en-AU"/>
        </w:rPr>
        <w:t>Placing the health and wellbeing of Australians must be at the forefront of much needed (and wanted) gambling reform</w:t>
      </w:r>
      <w:r w:rsidRPr="009265A5">
        <w:rPr>
          <w:rFonts w:ascii="Times New Roman" w:eastAsia="Times New Roman" w:hAnsi="Times New Roman" w:cs="Times New Roman"/>
          <w:color w:val="000000"/>
          <w:sz w:val="27"/>
          <w:szCs w:val="27"/>
          <w:lang w:eastAsia="en-AU"/>
        </w:rPr>
        <w:t>.</w:t>
      </w:r>
    </w:p>
    <w:p w:rsidR="009265A5" w:rsidRPr="009265A5" w:rsidRDefault="009265A5" w:rsidP="004F43A9">
      <w:pPr>
        <w:spacing w:after="120"/>
        <w:textAlignment w:val="baseline"/>
        <w:rPr>
          <w:rFonts w:ascii="Times New Roman" w:eastAsia="Times New Roman" w:hAnsi="Times New Roman" w:cs="Times New Roman"/>
          <w:color w:val="000000"/>
          <w:sz w:val="27"/>
          <w:szCs w:val="27"/>
          <w:lang w:eastAsia="en-AU"/>
        </w:rPr>
      </w:pPr>
      <w:r w:rsidRPr="009265A5">
        <w:rPr>
          <w:rFonts w:ascii="Times New Roman" w:eastAsia="Times New Roman" w:hAnsi="Times New Roman" w:cs="Times New Roman"/>
          <w:color w:val="000000"/>
          <w:sz w:val="27"/>
          <w:szCs w:val="27"/>
          <w:lang w:eastAsia="en-AU"/>
        </w:rPr>
        <w:t xml:space="preserve">Hooked is essential reading for policymakers, educators and anyone concerned about the intersection of corporate power and social wellbeing. It shines a light on an issue often hidden behind glossy advertising and political spin. </w:t>
      </w:r>
      <w:r w:rsidRPr="009265A5">
        <w:rPr>
          <w:rFonts w:ascii="Times New Roman" w:eastAsia="Times New Roman" w:hAnsi="Times New Roman" w:cs="Times New Roman"/>
          <w:color w:val="000000"/>
          <w:sz w:val="27"/>
          <w:szCs w:val="27"/>
          <w:highlight w:val="green"/>
          <w:lang w:eastAsia="en-AU"/>
        </w:rPr>
        <w:t>It urges Australians to confront the true cost of gambling</w:t>
      </w:r>
      <w:r w:rsidRPr="009265A5">
        <w:rPr>
          <w:rFonts w:ascii="Times New Roman" w:eastAsia="Times New Roman" w:hAnsi="Times New Roman" w:cs="Times New Roman"/>
          <w:color w:val="000000"/>
          <w:sz w:val="27"/>
          <w:szCs w:val="27"/>
          <w:lang w:eastAsia="en-AU"/>
        </w:rPr>
        <w:t>.</w:t>
      </w:r>
    </w:p>
    <w:p w:rsidR="009265A5" w:rsidRPr="009265A5" w:rsidRDefault="00CB460A" w:rsidP="009265A5">
      <w:pPr>
        <w:numPr>
          <w:ilvl w:val="0"/>
          <w:numId w:val="1"/>
        </w:numPr>
        <w:ind w:left="2235"/>
        <w:textAlignment w:val="baseline"/>
        <w:rPr>
          <w:rFonts w:eastAsia="Times New Roman"/>
          <w:color w:val="000000"/>
          <w:lang w:eastAsia="en-AU"/>
        </w:rPr>
      </w:pPr>
      <w:hyperlink r:id="rId34" w:history="1">
        <w:r w:rsidR="009265A5" w:rsidRPr="00CE6077">
          <w:rPr>
            <w:rFonts w:eastAsia="Times New Roman"/>
            <w:b/>
            <w:bCs/>
            <w:color w:val="4B4B4E"/>
            <w:u w:val="single"/>
            <w:shd w:val="clear" w:color="auto" w:fill="F2F2F3"/>
            <w:lang w:eastAsia="en-AU"/>
          </w:rPr>
          <w:t>Gambling</w:t>
        </w:r>
      </w:hyperlink>
    </w:p>
    <w:p w:rsidR="009265A5" w:rsidRPr="009265A5" w:rsidRDefault="00CB460A" w:rsidP="009265A5">
      <w:pPr>
        <w:numPr>
          <w:ilvl w:val="0"/>
          <w:numId w:val="1"/>
        </w:numPr>
        <w:ind w:left="2235"/>
        <w:textAlignment w:val="baseline"/>
        <w:rPr>
          <w:rFonts w:eastAsia="Times New Roman"/>
          <w:color w:val="000000"/>
          <w:lang w:eastAsia="en-AU"/>
        </w:rPr>
      </w:pPr>
      <w:hyperlink r:id="rId35" w:history="1">
        <w:r w:rsidR="009265A5" w:rsidRPr="00CE6077">
          <w:rPr>
            <w:rFonts w:eastAsia="Times New Roman"/>
            <w:b/>
            <w:bCs/>
            <w:color w:val="4B4B4E"/>
            <w:u w:val="single"/>
            <w:shd w:val="clear" w:color="auto" w:fill="F2F2F3"/>
            <w:lang w:eastAsia="en-AU"/>
          </w:rPr>
          <w:t>Non-fiction</w:t>
        </w:r>
      </w:hyperlink>
    </w:p>
    <w:p w:rsidR="009265A5" w:rsidRPr="009265A5" w:rsidRDefault="00CB460A" w:rsidP="009265A5">
      <w:pPr>
        <w:numPr>
          <w:ilvl w:val="0"/>
          <w:numId w:val="1"/>
        </w:numPr>
        <w:ind w:left="2235"/>
        <w:textAlignment w:val="baseline"/>
        <w:rPr>
          <w:rFonts w:eastAsia="Times New Roman"/>
          <w:color w:val="000000"/>
          <w:lang w:eastAsia="en-AU"/>
        </w:rPr>
      </w:pPr>
      <w:hyperlink r:id="rId36" w:history="1">
        <w:r w:rsidR="009265A5" w:rsidRPr="00CE6077">
          <w:rPr>
            <w:rFonts w:eastAsia="Times New Roman"/>
            <w:b/>
            <w:bCs/>
            <w:color w:val="4B4B4E"/>
            <w:u w:val="single"/>
            <w:shd w:val="clear" w:color="auto" w:fill="F2F2F3"/>
            <w:lang w:eastAsia="en-AU"/>
          </w:rPr>
          <w:t>Book reviews</w:t>
        </w:r>
      </w:hyperlink>
    </w:p>
    <w:p w:rsidR="009265A5" w:rsidRPr="009265A5" w:rsidRDefault="00CB460A" w:rsidP="009265A5">
      <w:pPr>
        <w:numPr>
          <w:ilvl w:val="0"/>
          <w:numId w:val="1"/>
        </w:numPr>
        <w:ind w:left="2235"/>
        <w:textAlignment w:val="baseline"/>
        <w:rPr>
          <w:rFonts w:eastAsia="Times New Roman"/>
          <w:color w:val="000000"/>
          <w:lang w:eastAsia="en-AU"/>
        </w:rPr>
      </w:pPr>
      <w:hyperlink r:id="rId37" w:history="1">
        <w:r w:rsidR="009265A5" w:rsidRPr="00CE6077">
          <w:rPr>
            <w:rFonts w:eastAsia="Times New Roman"/>
            <w:b/>
            <w:bCs/>
            <w:color w:val="4B4B4E"/>
            <w:u w:val="single"/>
            <w:shd w:val="clear" w:color="auto" w:fill="F2F2F3"/>
            <w:lang w:eastAsia="en-AU"/>
          </w:rPr>
          <w:t>Gambling harm</w:t>
        </w:r>
      </w:hyperlink>
    </w:p>
    <w:p w:rsidR="009265A5" w:rsidRPr="009265A5" w:rsidRDefault="009265A5" w:rsidP="009265A5">
      <w:pPr>
        <w:pBdr>
          <w:bottom w:val="single" w:sz="6" w:space="4" w:color="auto"/>
        </w:pBdr>
        <w:spacing w:after="180" w:line="270" w:lineRule="atLeast"/>
        <w:textAlignment w:val="baseline"/>
        <w:outlineLvl w:val="2"/>
        <w:rPr>
          <w:rFonts w:eastAsia="Times New Roman"/>
          <w:b/>
          <w:bCs/>
          <w:color w:val="000000"/>
          <w:sz w:val="17"/>
          <w:szCs w:val="17"/>
          <w:lang w:eastAsia="en-AU"/>
        </w:rPr>
      </w:pPr>
      <w:r w:rsidRPr="009265A5">
        <w:rPr>
          <w:rFonts w:eastAsia="Times New Roman"/>
          <w:b/>
          <w:bCs/>
          <w:color w:val="000000"/>
          <w:sz w:val="17"/>
          <w:szCs w:val="17"/>
          <w:lang w:eastAsia="en-AU"/>
        </w:rPr>
        <w:t>Author</w:t>
      </w:r>
    </w:p>
    <w:p w:rsidR="009265A5" w:rsidRPr="009265A5" w:rsidRDefault="00CB460A" w:rsidP="009265A5">
      <w:pPr>
        <w:numPr>
          <w:ilvl w:val="0"/>
          <w:numId w:val="2"/>
        </w:numPr>
        <w:ind w:left="0"/>
        <w:textAlignment w:val="baseline"/>
        <w:rPr>
          <w:rFonts w:eastAsia="Times New Roman"/>
          <w:color w:val="000000"/>
          <w:sz w:val="18"/>
          <w:szCs w:val="18"/>
          <w:lang w:eastAsia="en-AU"/>
        </w:rPr>
      </w:pPr>
      <w:hyperlink r:id="rId38" w:history="1">
        <w:r w:rsidR="009265A5" w:rsidRPr="009265A5">
          <w:rPr>
            <w:rFonts w:eastAsia="Times New Roman"/>
            <w:b/>
            <w:bCs/>
            <w:noProof/>
            <w:color w:val="085D91"/>
            <w:sz w:val="18"/>
            <w:szCs w:val="18"/>
            <w:lang w:eastAsia="en-AU"/>
          </w:rPr>
          <w:drawing>
            <wp:inline distT="0" distB="0" distL="0" distR="0">
              <wp:extent cx="1949712" cy="1949712"/>
              <wp:effectExtent l="0" t="0" r="0" b="0"/>
              <wp:docPr id="3" name="Picture 3" descr="https://storage.theconversation.com/9yu7qw30gtl9hrxmcuwx9phawwl5">
                <a:hlinkClick xmlns:a="http://schemas.openxmlformats.org/drawingml/2006/main" r:id="rId3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ttps://storage.theconversation.com/9yu7qw30gtl9hrxmcuwx9phawwl5">
                        <a:hlinkClick r:id="rId38"/>
                      </pic:cNvPr>
                      <pic:cNvPicPr>
                        <a:picLocks noChangeAspect="1" noChangeArrowheads="1"/>
                      </pic:cNvPicPr>
                    </pic:nvPicPr>
                    <pic:blipFill>
                      <a:blip r:embed="rId39">
                        <a:extLst>
                          <a:ext uri="{28A0092B-C50C-407E-A947-70E740481C1C}">
                            <a14:useLocalDpi xmlns:a14="http://schemas.microsoft.com/office/drawing/2010/main" val="0"/>
                          </a:ext>
                        </a:extLst>
                      </a:blip>
                      <a:srcRect/>
                      <a:stretch>
                        <a:fillRect/>
                      </a:stretch>
                    </pic:blipFill>
                    <pic:spPr bwMode="auto">
                      <a:xfrm>
                        <a:off x="0" y="0"/>
                        <a:ext cx="1951872" cy="1951872"/>
                      </a:xfrm>
                      <a:prstGeom prst="rect">
                        <a:avLst/>
                      </a:prstGeom>
                      <a:noFill/>
                      <a:ln>
                        <a:noFill/>
                      </a:ln>
                    </pic:spPr>
                  </pic:pic>
                </a:graphicData>
              </a:graphic>
            </wp:inline>
          </w:drawing>
        </w:r>
        <w:r w:rsidR="009265A5">
          <w:rPr>
            <w:rFonts w:eastAsia="Times New Roman"/>
            <w:color w:val="000000"/>
            <w:sz w:val="18"/>
            <w:szCs w:val="18"/>
            <w:lang w:eastAsia="en-AU"/>
          </w:rPr>
          <w:br/>
        </w:r>
        <w:r w:rsidR="009265A5" w:rsidRPr="009265A5">
          <w:rPr>
            <w:rFonts w:eastAsia="Times New Roman"/>
            <w:b/>
            <w:bCs/>
            <w:color w:val="085D91"/>
            <w:sz w:val="18"/>
            <w:szCs w:val="18"/>
            <w:bdr w:val="none" w:sz="0" w:space="0" w:color="auto" w:frame="1"/>
            <w:lang w:eastAsia="en-AU"/>
          </w:rPr>
          <w:t>Dr Louise Francis</w:t>
        </w:r>
      </w:hyperlink>
    </w:p>
    <w:p w:rsidR="009265A5" w:rsidRPr="009265A5" w:rsidRDefault="009265A5" w:rsidP="009265A5">
      <w:pPr>
        <w:ind w:left="900"/>
        <w:textAlignment w:val="baseline"/>
        <w:rPr>
          <w:rFonts w:eastAsia="Times New Roman"/>
          <w:color w:val="4B4B4E"/>
          <w:sz w:val="17"/>
          <w:szCs w:val="17"/>
          <w:lang w:eastAsia="en-AU"/>
        </w:rPr>
      </w:pPr>
      <w:r w:rsidRPr="009265A5">
        <w:rPr>
          <w:rFonts w:eastAsia="Times New Roman"/>
          <w:color w:val="4B4B4E"/>
          <w:sz w:val="17"/>
          <w:szCs w:val="17"/>
          <w:lang w:eastAsia="en-AU"/>
        </w:rPr>
        <w:t>Lecturer, Health Promotion, Curtin University</w:t>
      </w:r>
    </w:p>
    <w:p w:rsidR="009265A5" w:rsidRPr="009265A5" w:rsidRDefault="009265A5" w:rsidP="009265A5">
      <w:pPr>
        <w:pBdr>
          <w:bottom w:val="single" w:sz="6" w:space="4" w:color="auto"/>
        </w:pBdr>
        <w:spacing w:after="180" w:line="270" w:lineRule="atLeast"/>
        <w:textAlignment w:val="baseline"/>
        <w:outlineLvl w:val="2"/>
        <w:rPr>
          <w:rFonts w:eastAsia="Times New Roman"/>
          <w:b/>
          <w:bCs/>
          <w:color w:val="000000"/>
          <w:sz w:val="17"/>
          <w:szCs w:val="17"/>
          <w:lang w:eastAsia="en-AU"/>
        </w:rPr>
      </w:pPr>
      <w:r w:rsidRPr="009265A5">
        <w:rPr>
          <w:rFonts w:eastAsia="Times New Roman"/>
          <w:b/>
          <w:bCs/>
          <w:color w:val="000000"/>
          <w:sz w:val="17"/>
          <w:szCs w:val="17"/>
          <w:lang w:eastAsia="en-AU"/>
        </w:rPr>
        <w:t>Disclosure statement</w:t>
      </w:r>
    </w:p>
    <w:p w:rsidR="009265A5" w:rsidRPr="009265A5" w:rsidRDefault="009265A5" w:rsidP="009265A5">
      <w:pPr>
        <w:textAlignment w:val="baseline"/>
        <w:rPr>
          <w:rFonts w:eastAsia="Times New Roman"/>
          <w:color w:val="000000"/>
          <w:sz w:val="22"/>
          <w:szCs w:val="22"/>
          <w:lang w:eastAsia="en-AU"/>
        </w:rPr>
      </w:pPr>
      <w:r w:rsidRPr="009265A5">
        <w:rPr>
          <w:rFonts w:eastAsia="Times New Roman"/>
          <w:color w:val="000000"/>
          <w:sz w:val="22"/>
          <w:szCs w:val="22"/>
          <w:bdr w:val="none" w:sz="0" w:space="0" w:color="auto" w:frame="1"/>
          <w:lang w:eastAsia="en-AU"/>
        </w:rPr>
        <w:t xml:space="preserve">Dr Louise Francis has contributed to projects that have received funding from government and non-government organisations for research into multiple aspects of gambling, including regulatory reform and existing harm prevention practices. These organisations include </w:t>
      </w:r>
      <w:proofErr w:type="spellStart"/>
      <w:r w:rsidRPr="009265A5">
        <w:rPr>
          <w:rFonts w:eastAsia="Times New Roman"/>
          <w:color w:val="000000"/>
          <w:sz w:val="22"/>
          <w:szCs w:val="22"/>
          <w:bdr w:val="none" w:sz="0" w:space="0" w:color="auto" w:frame="1"/>
          <w:lang w:eastAsia="en-AU"/>
        </w:rPr>
        <w:t>Healthway</w:t>
      </w:r>
      <w:proofErr w:type="spellEnd"/>
      <w:r w:rsidRPr="009265A5">
        <w:rPr>
          <w:rFonts w:eastAsia="Times New Roman"/>
          <w:color w:val="000000"/>
          <w:sz w:val="22"/>
          <w:szCs w:val="22"/>
          <w:bdr w:val="none" w:sz="0" w:space="0" w:color="auto" w:frame="1"/>
          <w:lang w:eastAsia="en-AU"/>
        </w:rPr>
        <w:t>; FARE Foundation for Alcohol Research &amp; Education; Royal Society of Public Health; Anglican Church Southern Queensland; Municipal Association of Victoria. Louise is a member of the Public Health Association of Australia and Australian Health Promotion Association.</w:t>
      </w:r>
    </w:p>
    <w:p w:rsidR="009265A5" w:rsidRPr="009265A5" w:rsidRDefault="009265A5" w:rsidP="009265A5">
      <w:pPr>
        <w:pBdr>
          <w:bottom w:val="single" w:sz="6" w:space="4" w:color="auto"/>
        </w:pBdr>
        <w:spacing w:after="180" w:line="270" w:lineRule="atLeast"/>
        <w:textAlignment w:val="baseline"/>
        <w:outlineLvl w:val="2"/>
        <w:rPr>
          <w:rFonts w:eastAsia="Times New Roman"/>
          <w:b/>
          <w:bCs/>
          <w:color w:val="000000"/>
          <w:sz w:val="17"/>
          <w:szCs w:val="17"/>
          <w:lang w:eastAsia="en-AU"/>
        </w:rPr>
      </w:pPr>
      <w:r w:rsidRPr="009265A5">
        <w:rPr>
          <w:rFonts w:eastAsia="Times New Roman"/>
          <w:b/>
          <w:bCs/>
          <w:color w:val="000000"/>
          <w:sz w:val="17"/>
          <w:szCs w:val="17"/>
          <w:lang w:eastAsia="en-AU"/>
        </w:rPr>
        <w:t>Partners</w:t>
      </w:r>
    </w:p>
    <w:p w:rsidR="009265A5" w:rsidRPr="009265A5" w:rsidRDefault="00CB460A" w:rsidP="009265A5">
      <w:pPr>
        <w:spacing w:after="270"/>
        <w:textAlignment w:val="baseline"/>
        <w:rPr>
          <w:rFonts w:eastAsia="Times New Roman"/>
          <w:b/>
          <w:color w:val="000000"/>
          <w:lang w:eastAsia="en-AU"/>
        </w:rPr>
      </w:pPr>
      <w:hyperlink r:id="rId40" w:history="1">
        <w:r w:rsidR="009265A5" w:rsidRPr="004F43A9">
          <w:rPr>
            <w:rFonts w:eastAsia="Times New Roman"/>
            <w:b/>
            <w:color w:val="085D91"/>
            <w:u w:val="single"/>
            <w:lang w:eastAsia="en-AU"/>
          </w:rPr>
          <w:t>View all partners</w:t>
        </w:r>
      </w:hyperlink>
    </w:p>
    <w:p w:rsidR="009265A5" w:rsidRPr="009265A5" w:rsidRDefault="009265A5" w:rsidP="009265A5">
      <w:pPr>
        <w:pBdr>
          <w:bottom w:val="single" w:sz="6" w:space="4" w:color="auto"/>
        </w:pBdr>
        <w:spacing w:after="180" w:line="270" w:lineRule="atLeast"/>
        <w:textAlignment w:val="baseline"/>
        <w:outlineLvl w:val="2"/>
        <w:rPr>
          <w:rFonts w:eastAsia="Times New Roman"/>
          <w:b/>
          <w:bCs/>
          <w:color w:val="000000"/>
          <w:sz w:val="17"/>
          <w:szCs w:val="17"/>
          <w:lang w:eastAsia="en-AU"/>
        </w:rPr>
      </w:pPr>
      <w:proofErr w:type="spellStart"/>
      <w:r w:rsidRPr="009265A5">
        <w:rPr>
          <w:rFonts w:eastAsia="Times New Roman"/>
          <w:b/>
          <w:bCs/>
          <w:color w:val="000000"/>
          <w:sz w:val="17"/>
          <w:szCs w:val="17"/>
          <w:lang w:eastAsia="en-AU"/>
        </w:rPr>
        <w:t>DOI</w:t>
      </w:r>
      <w:proofErr w:type="spellEnd"/>
    </w:p>
    <w:p w:rsidR="009265A5" w:rsidRPr="009265A5" w:rsidRDefault="00CB460A" w:rsidP="009265A5">
      <w:pPr>
        <w:spacing w:after="270"/>
        <w:textAlignment w:val="baseline"/>
        <w:rPr>
          <w:rFonts w:eastAsia="Times New Roman"/>
          <w:color w:val="000000"/>
          <w:sz w:val="17"/>
          <w:szCs w:val="17"/>
          <w:lang w:eastAsia="en-AU"/>
        </w:rPr>
      </w:pPr>
      <w:hyperlink r:id="rId41" w:history="1">
        <w:r w:rsidR="009265A5" w:rsidRPr="009265A5">
          <w:rPr>
            <w:rFonts w:eastAsia="Times New Roman"/>
            <w:color w:val="085D91"/>
            <w:sz w:val="17"/>
            <w:szCs w:val="17"/>
            <w:u w:val="single"/>
            <w:lang w:eastAsia="en-AU"/>
          </w:rPr>
          <w:t>https://doi.org/10.64628/AA.44hw7my49</w:t>
        </w:r>
      </w:hyperlink>
    </w:p>
    <w:p w:rsidR="009265A5" w:rsidRPr="009265A5" w:rsidRDefault="009265A5" w:rsidP="009265A5">
      <w:pPr>
        <w:textAlignment w:val="baseline"/>
        <w:rPr>
          <w:rFonts w:eastAsia="Times New Roman"/>
          <w:color w:val="383838"/>
          <w:sz w:val="17"/>
          <w:szCs w:val="17"/>
          <w:lang w:eastAsia="en-AU"/>
        </w:rPr>
      </w:pPr>
      <w:r w:rsidRPr="009265A5">
        <w:rPr>
          <w:rFonts w:eastAsia="Times New Roman"/>
          <w:noProof/>
          <w:color w:val="383838"/>
          <w:sz w:val="17"/>
          <w:szCs w:val="17"/>
          <w:lang w:eastAsia="en-AU"/>
        </w:rPr>
        <w:lastRenderedPageBreak/>
        <mc:AlternateContent>
          <mc:Choice Requires="wps">
            <w:drawing>
              <wp:inline distT="0" distB="0" distL="0" distR="0">
                <wp:extent cx="302260" cy="302260"/>
                <wp:effectExtent l="0" t="0" r="0" b="0"/>
                <wp:docPr id="1" name="Rectangle 1" descr="CC BY ND"/>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2260" cy="3022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12DEFC09" id="Rectangle 1" o:spid="_x0000_s1026" alt="CC BY ND" style="width:23.8pt;height:23.8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" filled="f" stroked="f">
                <o:lock v:ext="edit" aspectratio="t"/>
                <w10:anchorlock/>
              </v:rect>
            </w:pict>
          </mc:Fallback>
        </mc:AlternateContent>
      </w:r>
      <w:bookmarkStart w:id="0" w:name="_GoBack"/>
      <w:bookmarkEnd w:id="0"/>
    </w:p>
    <w:sectPr w:rsidR="009265A5" w:rsidRPr="009265A5" w:rsidSect="004F43A9">
      <w:pgSz w:w="11906" w:h="16838"/>
      <w:pgMar w:top="284" w:right="284" w:bottom="340" w:left="28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57D71012"/>
    <w:multiLevelType w:val="multilevel"/>
    <w:tmpl w:val="8D768AF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684204A9"/>
    <w:multiLevelType w:val="multilevel"/>
    <w:tmpl w:val="11E037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265A5"/>
    <w:rsid w:val="000E114F"/>
    <w:rsid w:val="003C3FE4"/>
    <w:rsid w:val="004F43A9"/>
    <w:rsid w:val="00704784"/>
    <w:rsid w:val="007511D3"/>
    <w:rsid w:val="009265A5"/>
    <w:rsid w:val="009455E0"/>
    <w:rsid w:val="00CA0902"/>
    <w:rsid w:val="00CB460A"/>
    <w:rsid w:val="00CE6077"/>
    <w:rsid w:val="00CF4485"/>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AF4F1511-BB36-4041-8459-3281979C3A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rial" w:eastAsiaTheme="minorHAnsi" w:hAnsi="Arial" w:cs="Arial"/>
        <w:sz w:val="24"/>
        <w:szCs w:val="24"/>
        <w:lang w:val="en-AU"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link w:val="Heading1Char"/>
    <w:uiPriority w:val="9"/>
    <w:qFormat/>
    <w:rsid w:val="009265A5"/>
    <w:pPr>
      <w:spacing w:before="100" w:beforeAutospacing="1" w:after="100" w:afterAutospacing="1"/>
      <w:outlineLvl w:val="0"/>
    </w:pPr>
    <w:rPr>
      <w:rFonts w:ascii="Times New Roman" w:eastAsia="Times New Roman" w:hAnsi="Times New Roman" w:cs="Times New Roman"/>
      <w:b/>
      <w:bCs/>
      <w:kern w:val="36"/>
      <w:sz w:val="48"/>
      <w:szCs w:val="48"/>
      <w:lang w:eastAsia="en-AU"/>
    </w:rPr>
  </w:style>
  <w:style w:type="paragraph" w:styleId="Heading2">
    <w:name w:val="heading 2"/>
    <w:basedOn w:val="Normal"/>
    <w:link w:val="Heading2Char"/>
    <w:uiPriority w:val="9"/>
    <w:qFormat/>
    <w:rsid w:val="009265A5"/>
    <w:pPr>
      <w:spacing w:before="100" w:beforeAutospacing="1" w:after="100" w:afterAutospacing="1"/>
      <w:outlineLvl w:val="1"/>
    </w:pPr>
    <w:rPr>
      <w:rFonts w:ascii="Times New Roman" w:eastAsia="Times New Roman" w:hAnsi="Times New Roman" w:cs="Times New Roman"/>
      <w:b/>
      <w:bCs/>
      <w:sz w:val="36"/>
      <w:szCs w:val="36"/>
      <w:lang w:eastAsia="en-AU"/>
    </w:rPr>
  </w:style>
  <w:style w:type="paragraph" w:styleId="Heading3">
    <w:name w:val="heading 3"/>
    <w:basedOn w:val="Normal"/>
    <w:link w:val="Heading3Char"/>
    <w:uiPriority w:val="9"/>
    <w:qFormat/>
    <w:rsid w:val="009265A5"/>
    <w:pPr>
      <w:spacing w:before="100" w:beforeAutospacing="1" w:after="100" w:afterAutospacing="1"/>
      <w:outlineLvl w:val="2"/>
    </w:pPr>
    <w:rPr>
      <w:rFonts w:ascii="Times New Roman" w:eastAsia="Times New Roman" w:hAnsi="Times New Roman" w:cs="Times New Roman"/>
      <w:b/>
      <w:bCs/>
      <w:sz w:val="27"/>
      <w:szCs w:val="27"/>
      <w:lang w:eastAsia="en-AU"/>
    </w:rPr>
  </w:style>
  <w:style w:type="paragraph" w:styleId="Heading6">
    <w:name w:val="heading 6"/>
    <w:basedOn w:val="Normal"/>
    <w:link w:val="Heading6Char"/>
    <w:uiPriority w:val="9"/>
    <w:qFormat/>
    <w:rsid w:val="009265A5"/>
    <w:pPr>
      <w:spacing w:before="100" w:beforeAutospacing="1" w:after="100" w:afterAutospacing="1"/>
      <w:outlineLvl w:val="5"/>
    </w:pPr>
    <w:rPr>
      <w:rFonts w:ascii="Times New Roman" w:eastAsia="Times New Roman" w:hAnsi="Times New Roman" w:cs="Times New Roman"/>
      <w:b/>
      <w:bCs/>
      <w:sz w:val="15"/>
      <w:szCs w:val="15"/>
      <w:lang w:eastAsia="en-A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265A5"/>
    <w:rPr>
      <w:rFonts w:ascii="Times New Roman" w:eastAsia="Times New Roman" w:hAnsi="Times New Roman" w:cs="Times New Roman"/>
      <w:b/>
      <w:bCs/>
      <w:kern w:val="36"/>
      <w:sz w:val="48"/>
      <w:szCs w:val="48"/>
      <w:lang w:eastAsia="en-AU"/>
    </w:rPr>
  </w:style>
  <w:style w:type="character" w:customStyle="1" w:styleId="Heading2Char">
    <w:name w:val="Heading 2 Char"/>
    <w:basedOn w:val="DefaultParagraphFont"/>
    <w:link w:val="Heading2"/>
    <w:uiPriority w:val="9"/>
    <w:rsid w:val="009265A5"/>
    <w:rPr>
      <w:rFonts w:ascii="Times New Roman" w:eastAsia="Times New Roman" w:hAnsi="Times New Roman" w:cs="Times New Roman"/>
      <w:b/>
      <w:bCs/>
      <w:sz w:val="36"/>
      <w:szCs w:val="36"/>
      <w:lang w:eastAsia="en-AU"/>
    </w:rPr>
  </w:style>
  <w:style w:type="character" w:customStyle="1" w:styleId="Heading3Char">
    <w:name w:val="Heading 3 Char"/>
    <w:basedOn w:val="DefaultParagraphFont"/>
    <w:link w:val="Heading3"/>
    <w:uiPriority w:val="9"/>
    <w:rsid w:val="009265A5"/>
    <w:rPr>
      <w:rFonts w:ascii="Times New Roman" w:eastAsia="Times New Roman" w:hAnsi="Times New Roman" w:cs="Times New Roman"/>
      <w:b/>
      <w:bCs/>
      <w:sz w:val="27"/>
      <w:szCs w:val="27"/>
      <w:lang w:eastAsia="en-AU"/>
    </w:rPr>
  </w:style>
  <w:style w:type="character" w:customStyle="1" w:styleId="Heading6Char">
    <w:name w:val="Heading 6 Char"/>
    <w:basedOn w:val="DefaultParagraphFont"/>
    <w:link w:val="Heading6"/>
    <w:uiPriority w:val="9"/>
    <w:rsid w:val="009265A5"/>
    <w:rPr>
      <w:rFonts w:ascii="Times New Roman" w:eastAsia="Times New Roman" w:hAnsi="Times New Roman" w:cs="Times New Roman"/>
      <w:b/>
      <w:bCs/>
      <w:sz w:val="15"/>
      <w:szCs w:val="15"/>
      <w:lang w:eastAsia="en-AU"/>
    </w:rPr>
  </w:style>
  <w:style w:type="character" w:customStyle="1" w:styleId="attribution">
    <w:name w:val="attribution"/>
    <w:basedOn w:val="DefaultParagraphFont"/>
    <w:rsid w:val="009265A5"/>
  </w:style>
  <w:style w:type="character" w:customStyle="1" w:styleId="source">
    <w:name w:val="source"/>
    <w:basedOn w:val="DefaultParagraphFont"/>
    <w:rsid w:val="009265A5"/>
  </w:style>
  <w:style w:type="character" w:styleId="Strong">
    <w:name w:val="Strong"/>
    <w:basedOn w:val="DefaultParagraphFont"/>
    <w:uiPriority w:val="22"/>
    <w:qFormat/>
    <w:rsid w:val="009265A5"/>
    <w:rPr>
      <w:b/>
      <w:bCs/>
    </w:rPr>
  </w:style>
  <w:style w:type="paragraph" w:customStyle="1" w:styleId="text-white">
    <w:name w:val="text-white"/>
    <w:basedOn w:val="Normal"/>
    <w:rsid w:val="009265A5"/>
    <w:pPr>
      <w:spacing w:before="100" w:beforeAutospacing="1" w:after="100" w:afterAutospacing="1"/>
    </w:pPr>
    <w:rPr>
      <w:rFonts w:ascii="Times New Roman" w:eastAsia="Times New Roman" w:hAnsi="Times New Roman" w:cs="Times New Roman"/>
      <w:lang w:eastAsia="en-AU"/>
    </w:rPr>
  </w:style>
  <w:style w:type="paragraph" w:styleId="NormalWeb">
    <w:name w:val="Normal (Web)"/>
    <w:basedOn w:val="Normal"/>
    <w:uiPriority w:val="99"/>
    <w:semiHidden/>
    <w:unhideWhenUsed/>
    <w:rsid w:val="009265A5"/>
    <w:pPr>
      <w:spacing w:before="100" w:beforeAutospacing="1" w:after="100" w:afterAutospacing="1"/>
    </w:pPr>
    <w:rPr>
      <w:rFonts w:ascii="Times New Roman" w:eastAsia="Times New Roman" w:hAnsi="Times New Roman" w:cs="Times New Roman"/>
      <w:lang w:eastAsia="en-AU"/>
    </w:rPr>
  </w:style>
  <w:style w:type="character" w:styleId="Hyperlink">
    <w:name w:val="Hyperlink"/>
    <w:basedOn w:val="DefaultParagraphFont"/>
    <w:uiPriority w:val="99"/>
    <w:unhideWhenUsed/>
    <w:rsid w:val="009265A5"/>
    <w:rPr>
      <w:color w:val="0000FF"/>
      <w:u w:val="single"/>
    </w:rPr>
  </w:style>
  <w:style w:type="character" w:styleId="Emphasis">
    <w:name w:val="Emphasis"/>
    <w:basedOn w:val="DefaultParagraphFont"/>
    <w:uiPriority w:val="20"/>
    <w:qFormat/>
    <w:rsid w:val="009265A5"/>
    <w:rPr>
      <w:i/>
      <w:iCs/>
    </w:rPr>
  </w:style>
  <w:style w:type="character" w:customStyle="1" w:styleId="Caption1">
    <w:name w:val="Caption1"/>
    <w:basedOn w:val="DefaultParagraphFont"/>
    <w:rsid w:val="009265A5"/>
  </w:style>
  <w:style w:type="character" w:customStyle="1" w:styleId="fn">
    <w:name w:val="fn"/>
    <w:basedOn w:val="DefaultParagraphFont"/>
    <w:rsid w:val="009265A5"/>
  </w:style>
  <w:style w:type="paragraph" w:customStyle="1" w:styleId="role">
    <w:name w:val="role"/>
    <w:basedOn w:val="Normal"/>
    <w:rsid w:val="009265A5"/>
    <w:pPr>
      <w:spacing w:before="100" w:beforeAutospacing="1" w:after="100" w:afterAutospacing="1"/>
    </w:pPr>
    <w:rPr>
      <w:rFonts w:ascii="Times New Roman" w:eastAsia="Times New Roman" w:hAnsi="Times New Roman" w:cs="Times New Roman"/>
      <w:lang w:eastAsia="en-AU"/>
    </w:rPr>
  </w:style>
  <w:style w:type="paragraph" w:customStyle="1" w:styleId="disclosure-logo">
    <w:name w:val="disclosure-logo"/>
    <w:basedOn w:val="Normal"/>
    <w:rsid w:val="009265A5"/>
    <w:pPr>
      <w:spacing w:before="100" w:beforeAutospacing="1" w:after="100" w:afterAutospacing="1"/>
    </w:pPr>
    <w:rPr>
      <w:rFonts w:ascii="Times New Roman" w:eastAsia="Times New Roman" w:hAnsi="Times New Roman" w:cs="Times New Roman"/>
      <w:lang w:eastAsia="en-AU"/>
    </w:rPr>
  </w:style>
  <w:style w:type="paragraph" w:customStyle="1" w:styleId="funding-statement">
    <w:name w:val="funding-statement"/>
    <w:basedOn w:val="Normal"/>
    <w:rsid w:val="009265A5"/>
    <w:pPr>
      <w:spacing w:before="100" w:beforeAutospacing="1" w:after="100" w:afterAutospacing="1"/>
    </w:pPr>
    <w:rPr>
      <w:rFonts w:ascii="Times New Roman" w:eastAsia="Times New Roman" w:hAnsi="Times New Roman" w:cs="Times New Roman"/>
      <w:lang w:eastAsia="en-AU"/>
    </w:rPr>
  </w:style>
  <w:style w:type="character" w:customStyle="1" w:styleId="text-2xl">
    <w:name w:val="text-2xl"/>
    <w:basedOn w:val="DefaultParagraphFont"/>
    <w:rsid w:val="009265A5"/>
  </w:style>
  <w:style w:type="paragraph" w:customStyle="1" w:styleId="font-serif">
    <w:name w:val="font-serif"/>
    <w:basedOn w:val="Normal"/>
    <w:rsid w:val="009265A5"/>
    <w:pPr>
      <w:spacing w:before="100" w:beforeAutospacing="1" w:after="100" w:afterAutospacing="1"/>
    </w:pPr>
    <w:rPr>
      <w:rFonts w:ascii="Times New Roman" w:eastAsia="Times New Roman" w:hAnsi="Times New Roman" w:cs="Times New Roman"/>
      <w:lang w:eastAsia="en-A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025906416">
      <w:bodyDiv w:val="1"/>
      <w:marLeft w:val="0"/>
      <w:marRight w:val="0"/>
      <w:marTop w:val="0"/>
      <w:marBottom w:val="0"/>
      <w:divBdr>
        <w:top w:val="none" w:sz="0" w:space="0" w:color="auto"/>
        <w:left w:val="none" w:sz="0" w:space="0" w:color="auto"/>
        <w:bottom w:val="none" w:sz="0" w:space="0" w:color="auto"/>
        <w:right w:val="none" w:sz="0" w:space="0" w:color="auto"/>
      </w:divBdr>
      <w:divsChild>
        <w:div w:id="1546215851">
          <w:marLeft w:val="0"/>
          <w:marRight w:val="0"/>
          <w:marTop w:val="0"/>
          <w:marBottom w:val="0"/>
          <w:divBdr>
            <w:top w:val="none" w:sz="0" w:space="0" w:color="auto"/>
            <w:left w:val="none" w:sz="0" w:space="0" w:color="auto"/>
            <w:bottom w:val="none" w:sz="0" w:space="0" w:color="auto"/>
            <w:right w:val="none" w:sz="0" w:space="0" w:color="auto"/>
          </w:divBdr>
        </w:div>
        <w:div w:id="135800480">
          <w:marLeft w:val="0"/>
          <w:marRight w:val="0"/>
          <w:marTop w:val="0"/>
          <w:marBottom w:val="0"/>
          <w:divBdr>
            <w:top w:val="none" w:sz="0" w:space="0" w:color="auto"/>
            <w:left w:val="none" w:sz="0" w:space="0" w:color="auto"/>
            <w:bottom w:val="none" w:sz="0" w:space="0" w:color="auto"/>
            <w:right w:val="none" w:sz="0" w:space="0" w:color="auto"/>
          </w:divBdr>
        </w:div>
        <w:div w:id="552737020">
          <w:marLeft w:val="0"/>
          <w:marRight w:val="0"/>
          <w:marTop w:val="0"/>
          <w:marBottom w:val="0"/>
          <w:divBdr>
            <w:top w:val="none" w:sz="0" w:space="0" w:color="auto"/>
            <w:left w:val="none" w:sz="0" w:space="0" w:color="auto"/>
            <w:bottom w:val="none" w:sz="0" w:space="0" w:color="auto"/>
            <w:right w:val="none" w:sz="0" w:space="0" w:color="auto"/>
          </w:divBdr>
          <w:divsChild>
            <w:div w:id="1506626206">
              <w:marLeft w:val="0"/>
              <w:marRight w:val="0"/>
              <w:marTop w:val="0"/>
              <w:marBottom w:val="0"/>
              <w:divBdr>
                <w:top w:val="none" w:sz="0" w:space="0" w:color="auto"/>
                <w:left w:val="none" w:sz="0" w:space="0" w:color="auto"/>
                <w:bottom w:val="none" w:sz="0" w:space="0" w:color="auto"/>
                <w:right w:val="none" w:sz="0" w:space="0" w:color="auto"/>
              </w:divBdr>
              <w:divsChild>
                <w:div w:id="1923948971">
                  <w:marLeft w:val="0"/>
                  <w:marRight w:val="0"/>
                  <w:marTop w:val="0"/>
                  <w:marBottom w:val="0"/>
                  <w:divBdr>
                    <w:top w:val="none" w:sz="0" w:space="0" w:color="auto"/>
                    <w:left w:val="none" w:sz="0" w:space="0" w:color="auto"/>
                    <w:bottom w:val="none" w:sz="0" w:space="0" w:color="auto"/>
                    <w:right w:val="none" w:sz="0" w:space="0" w:color="auto"/>
                  </w:divBdr>
                  <w:divsChild>
                    <w:div w:id="1401639181">
                      <w:marLeft w:val="0"/>
                      <w:marRight w:val="0"/>
                      <w:marTop w:val="0"/>
                      <w:marBottom w:val="0"/>
                      <w:divBdr>
                        <w:top w:val="none" w:sz="0" w:space="0" w:color="auto"/>
                        <w:left w:val="single" w:sz="48" w:space="0" w:color="auto"/>
                        <w:bottom w:val="none" w:sz="0" w:space="0" w:color="auto"/>
                        <w:right w:val="none" w:sz="0" w:space="0" w:color="auto"/>
                      </w:divBdr>
                    </w:div>
                  </w:divsChild>
                </w:div>
                <w:div w:id="6701775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34460384">
          <w:marLeft w:val="0"/>
          <w:marRight w:val="0"/>
          <w:marTop w:val="0"/>
          <w:marBottom w:val="0"/>
          <w:divBdr>
            <w:top w:val="none" w:sz="0" w:space="0" w:color="auto"/>
            <w:left w:val="none" w:sz="0" w:space="0" w:color="auto"/>
            <w:bottom w:val="none" w:sz="0" w:space="0" w:color="auto"/>
            <w:right w:val="none" w:sz="0" w:space="0" w:color="auto"/>
          </w:divBdr>
          <w:divsChild>
            <w:div w:id="1466049077">
              <w:marLeft w:val="0"/>
              <w:marRight w:val="300"/>
              <w:marTop w:val="0"/>
              <w:marBottom w:val="0"/>
              <w:divBdr>
                <w:top w:val="none" w:sz="0" w:space="0" w:color="auto"/>
                <w:left w:val="none" w:sz="0" w:space="0" w:color="auto"/>
                <w:bottom w:val="none" w:sz="0" w:space="0" w:color="auto"/>
                <w:right w:val="none" w:sz="0" w:space="0" w:color="auto"/>
              </w:divBdr>
              <w:divsChild>
                <w:div w:id="421222120">
                  <w:marLeft w:val="0"/>
                  <w:marRight w:val="0"/>
                  <w:marTop w:val="0"/>
                  <w:marBottom w:val="0"/>
                  <w:divBdr>
                    <w:top w:val="none" w:sz="0" w:space="0" w:color="auto"/>
                    <w:left w:val="none" w:sz="0" w:space="0" w:color="auto"/>
                    <w:bottom w:val="none" w:sz="0" w:space="0" w:color="auto"/>
                    <w:right w:val="none" w:sz="0" w:space="0" w:color="auto"/>
                  </w:divBdr>
                  <w:divsChild>
                    <w:div w:id="3483241">
                      <w:marLeft w:val="0"/>
                      <w:marRight w:val="0"/>
                      <w:marTop w:val="0"/>
                      <w:marBottom w:val="120"/>
                      <w:divBdr>
                        <w:top w:val="none" w:sz="0" w:space="0" w:color="auto"/>
                        <w:left w:val="none" w:sz="0" w:space="0" w:color="auto"/>
                        <w:bottom w:val="none" w:sz="0" w:space="0" w:color="auto"/>
                        <w:right w:val="none" w:sz="0" w:space="0" w:color="auto"/>
                      </w:divBdr>
                      <w:divsChild>
                        <w:div w:id="1548176676">
                          <w:marLeft w:val="0"/>
                          <w:marRight w:val="0"/>
                          <w:marTop w:val="0"/>
                          <w:marBottom w:val="0"/>
                          <w:divBdr>
                            <w:top w:val="none" w:sz="0" w:space="0" w:color="auto"/>
                            <w:left w:val="none" w:sz="0" w:space="0" w:color="auto"/>
                            <w:bottom w:val="none" w:sz="0" w:space="0" w:color="auto"/>
                            <w:right w:val="none" w:sz="0" w:space="0" w:color="auto"/>
                          </w:divBdr>
                          <w:divsChild>
                            <w:div w:id="268202202">
                              <w:marLeft w:val="0"/>
                              <w:marRight w:val="0"/>
                              <w:marTop w:val="0"/>
                              <w:marBottom w:val="0"/>
                              <w:divBdr>
                                <w:top w:val="none" w:sz="0" w:space="0" w:color="auto"/>
                                <w:left w:val="none" w:sz="0" w:space="0" w:color="auto"/>
                                <w:bottom w:val="none" w:sz="0" w:space="0" w:color="auto"/>
                                <w:right w:val="none" w:sz="0" w:space="0" w:color="auto"/>
                              </w:divBdr>
                              <w:divsChild>
                                <w:div w:id="314453112">
                                  <w:marLeft w:val="0"/>
                                  <w:marRight w:val="0"/>
                                  <w:marTop w:val="0"/>
                                  <w:marBottom w:val="0"/>
                                  <w:divBdr>
                                    <w:top w:val="none" w:sz="0" w:space="0" w:color="auto"/>
                                    <w:left w:val="none" w:sz="0" w:space="0" w:color="auto"/>
                                    <w:bottom w:val="none" w:sz="0" w:space="0" w:color="auto"/>
                                    <w:right w:val="none" w:sz="0" w:space="0" w:color="auto"/>
                                  </w:divBdr>
                                  <w:divsChild>
                                    <w:div w:id="404108482">
                                      <w:marLeft w:val="0"/>
                                      <w:marRight w:val="0"/>
                                      <w:marTop w:val="0"/>
                                      <w:marBottom w:val="0"/>
                                      <w:divBdr>
                                        <w:top w:val="single" w:sz="6" w:space="4" w:color="000000"/>
                                        <w:left w:val="single" w:sz="6" w:space="12" w:color="000000"/>
                                        <w:bottom w:val="single" w:sz="6" w:space="4" w:color="000000"/>
                                        <w:right w:val="single" w:sz="6" w:space="12" w:color="000000"/>
                                      </w:divBdr>
                                    </w:div>
                                  </w:divsChild>
                                </w:div>
                              </w:divsChild>
                            </w:div>
                            <w:div w:id="1259682535">
                              <w:marLeft w:val="0"/>
                              <w:marRight w:val="0"/>
                              <w:marTop w:val="0"/>
                              <w:marBottom w:val="0"/>
                              <w:divBdr>
                                <w:top w:val="none" w:sz="0" w:space="0" w:color="auto"/>
                                <w:left w:val="none" w:sz="0" w:space="0" w:color="auto"/>
                                <w:bottom w:val="none" w:sz="0" w:space="0" w:color="auto"/>
                                <w:right w:val="none" w:sz="0" w:space="0" w:color="auto"/>
                              </w:divBdr>
                              <w:divsChild>
                                <w:div w:id="2054235000">
                                  <w:marLeft w:val="0"/>
                                  <w:marRight w:val="0"/>
                                  <w:marTop w:val="0"/>
                                  <w:marBottom w:val="0"/>
                                  <w:divBdr>
                                    <w:top w:val="single" w:sz="6" w:space="4" w:color="000000"/>
                                    <w:left w:val="single" w:sz="6" w:space="12" w:color="000000"/>
                                    <w:bottom w:val="single" w:sz="6" w:space="4" w:color="000000"/>
                                    <w:right w:val="single" w:sz="6" w:space="12" w:color="000000"/>
                                  </w:divBdr>
                                </w:div>
                              </w:divsChild>
                            </w:div>
                          </w:divsChild>
                        </w:div>
                      </w:divsChild>
                    </w:div>
                  </w:divsChild>
                </w:div>
                <w:div w:id="989096840">
                  <w:marLeft w:val="0"/>
                  <w:marRight w:val="0"/>
                  <w:marTop w:val="0"/>
                  <w:marBottom w:val="0"/>
                  <w:divBdr>
                    <w:top w:val="none" w:sz="0" w:space="0" w:color="auto"/>
                    <w:left w:val="none" w:sz="0" w:space="0" w:color="auto"/>
                    <w:bottom w:val="none" w:sz="0" w:space="0" w:color="auto"/>
                    <w:right w:val="none" w:sz="0" w:space="0" w:color="auto"/>
                  </w:divBdr>
                  <w:divsChild>
                    <w:div w:id="1293704610">
                      <w:marLeft w:val="0"/>
                      <w:marRight w:val="0"/>
                      <w:marTop w:val="0"/>
                      <w:marBottom w:val="0"/>
                      <w:divBdr>
                        <w:top w:val="none" w:sz="0" w:space="0" w:color="auto"/>
                        <w:left w:val="none" w:sz="0" w:space="0" w:color="auto"/>
                        <w:bottom w:val="none" w:sz="0" w:space="0" w:color="auto"/>
                        <w:right w:val="none" w:sz="0" w:space="0" w:color="auto"/>
                      </w:divBdr>
                    </w:div>
                    <w:div w:id="885486593">
                      <w:marLeft w:val="0"/>
                      <w:marRight w:val="0"/>
                      <w:marTop w:val="0"/>
                      <w:marBottom w:val="0"/>
                      <w:divBdr>
                        <w:top w:val="none" w:sz="0" w:space="0" w:color="auto"/>
                        <w:left w:val="none" w:sz="0" w:space="0" w:color="auto"/>
                        <w:bottom w:val="none" w:sz="0" w:space="0" w:color="auto"/>
                        <w:right w:val="none" w:sz="0" w:space="0" w:color="auto"/>
                      </w:divBdr>
                    </w:div>
                    <w:div w:id="2014989782">
                      <w:marLeft w:val="0"/>
                      <w:marRight w:val="0"/>
                      <w:marTop w:val="0"/>
                      <w:marBottom w:val="0"/>
                      <w:divBdr>
                        <w:top w:val="none" w:sz="0" w:space="0" w:color="auto"/>
                        <w:left w:val="none" w:sz="0" w:space="0" w:color="auto"/>
                        <w:bottom w:val="none" w:sz="0" w:space="0" w:color="auto"/>
                        <w:right w:val="none" w:sz="0" w:space="0" w:color="auto"/>
                      </w:divBdr>
                    </w:div>
                  </w:divsChild>
                </w:div>
                <w:div w:id="255750781">
                  <w:marLeft w:val="1860"/>
                  <w:marRight w:val="0"/>
                  <w:marTop w:val="0"/>
                  <w:marBottom w:val="180"/>
                  <w:divBdr>
                    <w:top w:val="none" w:sz="0" w:space="0" w:color="auto"/>
                    <w:left w:val="none" w:sz="0" w:space="0" w:color="auto"/>
                    <w:bottom w:val="none" w:sz="0" w:space="0" w:color="auto"/>
                    <w:right w:val="none" w:sz="0" w:space="0" w:color="auto"/>
                  </w:divBdr>
                </w:div>
              </w:divsChild>
            </w:div>
            <w:div w:id="1536313403">
              <w:marLeft w:val="0"/>
              <w:marRight w:val="0"/>
              <w:marTop w:val="0"/>
              <w:marBottom w:val="540"/>
              <w:divBdr>
                <w:top w:val="none" w:sz="0" w:space="0" w:color="auto"/>
                <w:left w:val="none" w:sz="0" w:space="0" w:color="auto"/>
                <w:bottom w:val="none" w:sz="0" w:space="0" w:color="auto"/>
                <w:right w:val="none" w:sz="0" w:space="0" w:color="auto"/>
              </w:divBdr>
            </w:div>
            <w:div w:id="1857965978">
              <w:marLeft w:val="0"/>
              <w:marRight w:val="0"/>
              <w:marTop w:val="0"/>
              <w:marBottom w:val="0"/>
              <w:divBdr>
                <w:top w:val="none" w:sz="0" w:space="0" w:color="auto"/>
                <w:left w:val="none" w:sz="0" w:space="0" w:color="auto"/>
                <w:bottom w:val="none" w:sz="0" w:space="0" w:color="auto"/>
                <w:right w:val="none" w:sz="0" w:space="0" w:color="auto"/>
              </w:divBdr>
              <w:divsChild>
                <w:div w:id="1134443720">
                  <w:marLeft w:val="0"/>
                  <w:marRight w:val="0"/>
                  <w:marTop w:val="0"/>
                  <w:marBottom w:val="0"/>
                  <w:divBdr>
                    <w:top w:val="none" w:sz="0" w:space="0" w:color="auto"/>
                    <w:left w:val="none" w:sz="0" w:space="0" w:color="auto"/>
                    <w:bottom w:val="none" w:sz="0" w:space="0" w:color="auto"/>
                    <w:right w:val="none" w:sz="0" w:space="0" w:color="auto"/>
                  </w:divBdr>
                  <w:divsChild>
                    <w:div w:id="2089157480">
                      <w:marLeft w:val="0"/>
                      <w:marRight w:val="0"/>
                      <w:marTop w:val="0"/>
                      <w:marBottom w:val="240"/>
                      <w:divBdr>
                        <w:top w:val="none" w:sz="0" w:space="0" w:color="auto"/>
                        <w:left w:val="none" w:sz="0" w:space="0" w:color="auto"/>
                        <w:bottom w:val="none" w:sz="0" w:space="0" w:color="auto"/>
                        <w:right w:val="none" w:sz="0" w:space="0" w:color="auto"/>
                      </w:divBdr>
                      <w:divsChild>
                        <w:div w:id="838422731">
                          <w:marLeft w:val="0"/>
                          <w:marRight w:val="0"/>
                          <w:marTop w:val="0"/>
                          <w:marBottom w:val="180"/>
                          <w:divBdr>
                            <w:top w:val="none" w:sz="0" w:space="0" w:color="auto"/>
                            <w:left w:val="none" w:sz="0" w:space="0" w:color="auto"/>
                            <w:bottom w:val="none" w:sz="0" w:space="0" w:color="auto"/>
                            <w:right w:val="none" w:sz="0" w:space="0" w:color="auto"/>
                          </w:divBdr>
                          <w:divsChild>
                            <w:div w:id="657540272">
                              <w:marLeft w:val="0"/>
                              <w:marRight w:val="0"/>
                              <w:marTop w:val="0"/>
                              <w:marBottom w:val="120"/>
                              <w:divBdr>
                                <w:top w:val="none" w:sz="0" w:space="0" w:color="auto"/>
                                <w:left w:val="none" w:sz="0" w:space="0" w:color="auto"/>
                                <w:bottom w:val="none" w:sz="0" w:space="0" w:color="auto"/>
                                <w:right w:val="none" w:sz="0" w:space="0" w:color="auto"/>
                              </w:divBdr>
                            </w:div>
                          </w:divsChild>
                        </w:div>
                        <w:div w:id="694428481">
                          <w:marLeft w:val="0"/>
                          <w:marRight w:val="0"/>
                          <w:marTop w:val="0"/>
                          <w:marBottom w:val="240"/>
                          <w:divBdr>
                            <w:top w:val="none" w:sz="0" w:space="0" w:color="auto"/>
                            <w:left w:val="none" w:sz="0" w:space="0" w:color="auto"/>
                            <w:bottom w:val="none" w:sz="0" w:space="0" w:color="auto"/>
                            <w:right w:val="none" w:sz="0" w:space="0" w:color="auto"/>
                          </w:divBdr>
                        </w:div>
                      </w:divsChild>
                    </w:div>
                  </w:divsChild>
                </w:div>
              </w:divsChild>
            </w:div>
            <w:div w:id="667632108">
              <w:marLeft w:val="0"/>
              <w:marRight w:val="0"/>
              <w:marTop w:val="0"/>
              <w:marBottom w:val="0"/>
              <w:divBdr>
                <w:top w:val="none" w:sz="0" w:space="0" w:color="auto"/>
                <w:left w:val="none" w:sz="0" w:space="0" w:color="auto"/>
                <w:bottom w:val="none" w:sz="0" w:space="0" w:color="auto"/>
                <w:right w:val="none" w:sz="0" w:space="0" w:color="auto"/>
              </w:divBdr>
              <w:divsChild>
                <w:div w:id="2007780989">
                  <w:marLeft w:val="0"/>
                  <w:marRight w:val="0"/>
                  <w:marTop w:val="0"/>
                  <w:marBottom w:val="0"/>
                  <w:divBdr>
                    <w:top w:val="none" w:sz="0" w:space="0" w:color="auto"/>
                    <w:left w:val="none" w:sz="0" w:space="0" w:color="auto"/>
                    <w:bottom w:val="none" w:sz="0" w:space="0" w:color="auto"/>
                    <w:right w:val="none" w:sz="0" w:space="0" w:color="auto"/>
                  </w:divBdr>
                  <w:divsChild>
                    <w:div w:id="2061123658">
                      <w:marLeft w:val="0"/>
                      <w:marRight w:val="0"/>
                      <w:marTop w:val="0"/>
                      <w:marBottom w:val="0"/>
                      <w:divBdr>
                        <w:top w:val="none" w:sz="0" w:space="0" w:color="auto"/>
                        <w:left w:val="none" w:sz="0" w:space="0" w:color="auto"/>
                        <w:bottom w:val="none" w:sz="0" w:space="0" w:color="auto"/>
                        <w:right w:val="none" w:sz="0" w:space="0" w:color="auto"/>
                      </w:divBdr>
                      <w:divsChild>
                        <w:div w:id="1864703515">
                          <w:marLeft w:val="0"/>
                          <w:marRight w:val="0"/>
                          <w:marTop w:val="0"/>
                          <w:marBottom w:val="0"/>
                          <w:divBdr>
                            <w:top w:val="none" w:sz="0" w:space="0" w:color="auto"/>
                            <w:left w:val="none" w:sz="0" w:space="0" w:color="auto"/>
                            <w:bottom w:val="none" w:sz="0" w:space="0" w:color="auto"/>
                            <w:right w:val="none" w:sz="0" w:space="0" w:color="auto"/>
                          </w:divBdr>
                          <w:divsChild>
                            <w:div w:id="1405182829">
                              <w:marLeft w:val="0"/>
                              <w:marRight w:val="0"/>
                              <w:marTop w:val="0"/>
                              <w:marBottom w:val="24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unsw.press/books/hooked/" TargetMode="External"/><Relationship Id="rId18" Type="http://schemas.openxmlformats.org/officeDocument/2006/relationships/hyperlink" Target="https://theconversation.com/you-spin-some-you-lose-more-how-albaneses-gambling-rhetoric-falls-short-271614" TargetMode="External"/><Relationship Id="rId26" Type="http://schemas.openxmlformats.org/officeDocument/2006/relationships/hyperlink" Target="https://www.abc.net.au/news/2017-05-08/james-boyce-losing-streak-leads-to-bribery-allegations-review/8505818" TargetMode="External"/><Relationship Id="rId39" Type="http://schemas.openxmlformats.org/officeDocument/2006/relationships/image" Target="media/image4.png"/><Relationship Id="rId21" Type="http://schemas.openxmlformats.org/officeDocument/2006/relationships/image" Target="media/image2.jpeg"/><Relationship Id="rId34" Type="http://schemas.openxmlformats.org/officeDocument/2006/relationships/hyperlink" Target="https://theconversation.com/topics/gambling-46" TargetMode="External"/><Relationship Id="rId42" Type="http://schemas.openxmlformats.org/officeDocument/2006/relationships/fontTable" Target="fontTable.xml"/><Relationship Id="rId7" Type="http://schemas.openxmlformats.org/officeDocument/2006/relationships/hyperlink" Target="https://www.aihw.gov.au/reports/australias-welfare/gambling" TargetMode="External"/><Relationship Id="rId2" Type="http://schemas.openxmlformats.org/officeDocument/2006/relationships/styles" Target="styles.xml"/><Relationship Id="rId16" Type="http://schemas.openxmlformats.org/officeDocument/2006/relationships/hyperlink" Target="https://www.aph.gov.au/Parliamentary_Business/Committees/House/Social_Policy_and_Legal_Affairs/Onlinegamblingimpacts/Report" TargetMode="External"/><Relationship Id="rId20" Type="http://schemas.openxmlformats.org/officeDocument/2006/relationships/hyperlink" Target="https://www.parliament.nsw.gov.au/researchpapers/Documents/alcohol-and-tobacco-in-nsw-consumption-revenue-a/07-97.pdf" TargetMode="External"/><Relationship Id="rId29" Type="http://schemas.openxmlformats.org/officeDocument/2006/relationships/hyperlink" Target="https://researchers.mq.edu.au/en/publications/money-laundering-in-australian-casinos/" TargetMode="External"/><Relationship Id="rId41" Type="http://schemas.openxmlformats.org/officeDocument/2006/relationships/hyperlink" Target="https://doi.org/10.64628/AA.44hw7my49" TargetMode="External"/><Relationship Id="rId1" Type="http://schemas.openxmlformats.org/officeDocument/2006/relationships/numbering" Target="numbering.xml"/><Relationship Id="rId6" Type="http://schemas.openxmlformats.org/officeDocument/2006/relationships/hyperlink" Target="https://www.aihw.gov.au/reports/australias-welfare/gambling" TargetMode="External"/><Relationship Id="rId11" Type="http://schemas.openxmlformats.org/officeDocument/2006/relationships/hyperlink" Target="https://www.aph.gov.au/About_Parliament/Parliamentary_departments/Parliamentary_Library/Research/Policy_Briefs/2025-26/GamblingAdvertising" TargetMode="External"/><Relationship Id="rId24" Type="http://schemas.openxmlformats.org/officeDocument/2006/relationships/hyperlink" Target="https://theconversation.com/15-things-you-should-know-about-australias-love-affair-with-pokies-49230" TargetMode="External"/><Relationship Id="rId32" Type="http://schemas.openxmlformats.org/officeDocument/2006/relationships/hyperlink" Target="https://www.afr.com/companies/media-and-marketing/300m-in-ads-on-the-line-as-afl-nrl-wagering-bosses-face-grilling-20230401-p5cx93" TargetMode="External"/><Relationship Id="rId37" Type="http://schemas.openxmlformats.org/officeDocument/2006/relationships/hyperlink" Target="https://theconversation.com/topics/gambling-harm-19608" TargetMode="External"/><Relationship Id="rId40" Type="http://schemas.openxmlformats.org/officeDocument/2006/relationships/hyperlink" Target="https://theconversation.com/au/partners" TargetMode="External"/><Relationship Id="rId5" Type="http://schemas.openxmlformats.org/officeDocument/2006/relationships/hyperlink" Target="https://www.gamblingandracing.act.gov.au/__data/assets/pdf_file/0010/982774/2014-Gambling-Expenditure.pdf" TargetMode="External"/><Relationship Id="rId15" Type="http://schemas.openxmlformats.org/officeDocument/2006/relationships/image" Target="media/image1.jpeg"/><Relationship Id="rId23" Type="http://schemas.openxmlformats.org/officeDocument/2006/relationships/hyperlink" Target="https://en.wikipedia.org/wiki/Gus_Kelly_(politician)" TargetMode="External"/><Relationship Id="rId28" Type="http://schemas.openxmlformats.org/officeDocument/2006/relationships/hyperlink" Target="https://www.abc.net.au/news/2017-06-12/fitzgerald-inquiry-files-reveal-inner-workings-of-corrupt-cops/8600046" TargetMode="External"/><Relationship Id="rId36" Type="http://schemas.openxmlformats.org/officeDocument/2006/relationships/hyperlink" Target="https://theconversation.com/topics/book-reviews-11438" TargetMode="External"/><Relationship Id="rId10" Type="http://schemas.openxmlformats.org/officeDocument/2006/relationships/hyperlink" Target="https://www.qld.gov.au/community/getting-support-health-social-issue/gambling-harm-support/forget-the-bet/understand-the-issue-with-sports-betting" TargetMode="External"/><Relationship Id="rId19" Type="http://schemas.openxmlformats.org/officeDocument/2006/relationships/hyperlink" Target="https://www.parliament.nsw.gov.au/members/Pages/profiles/cahill_john-joseph.aspx" TargetMode="External"/><Relationship Id="rId31" Type="http://schemas.openxmlformats.org/officeDocument/2006/relationships/hyperlink" Target="https://www.theguardian.com/australia-news/article/2024/jul/13/nsws-greyhound-racing-industry-faces-fresh-claims-of-animal-abuse-a-vets-report-makes-these-five-allegations-claims" TargetMode="External"/><Relationship Id="rId4" Type="http://schemas.openxmlformats.org/officeDocument/2006/relationships/webSettings" Target="webSettings.xml"/><Relationship Id="rId9" Type="http://schemas.openxmlformats.org/officeDocument/2006/relationships/hyperlink" Target="https://responsiblegambling.vic.gov.au/resources/gambling-victoria/gambling-advertising/" TargetMode="External"/><Relationship Id="rId14" Type="http://schemas.openxmlformats.org/officeDocument/2006/relationships/hyperlink" Target="https://images.theconversation.com/files/711126/original/file-20260107-56-cwepwp.jpg?ixlib=rb-4.1.0&amp;q=45&amp;auto=format&amp;w=1000&amp;fit=clip" TargetMode="External"/><Relationship Id="rId22" Type="http://schemas.openxmlformats.org/officeDocument/2006/relationships/image" Target="media/image3.jpeg"/><Relationship Id="rId27" Type="http://schemas.openxmlformats.org/officeDocument/2006/relationships/hyperlink" Target="https://www.sydneycrimemuseum.com/crime-stories/the-casinos/" TargetMode="External"/><Relationship Id="rId30" Type="http://schemas.openxmlformats.org/officeDocument/2006/relationships/hyperlink" Target="https://www.theage.com.au/business/companies/brothel-owner-and-alleged-money-launderer-is-crown-casino-s-business-partner-20190724-p52ahq.html" TargetMode="External"/><Relationship Id="rId35" Type="http://schemas.openxmlformats.org/officeDocument/2006/relationships/hyperlink" Target="https://theconversation.com/topics/non-fiction-10795" TargetMode="External"/><Relationship Id="rId43" Type="http://schemas.openxmlformats.org/officeDocument/2006/relationships/theme" Target="theme/theme1.xml"/><Relationship Id="rId8" Type="http://schemas.openxmlformats.org/officeDocument/2006/relationships/hyperlink" Target="https://thestraight.com.au/state-of-origin-how-victorians-lead-the-way-when-it-comes-to-per-capita-wagering-spend/" TargetMode="External"/><Relationship Id="rId3" Type="http://schemas.openxmlformats.org/officeDocument/2006/relationships/settings" Target="settings.xml"/><Relationship Id="rId12" Type="http://schemas.openxmlformats.org/officeDocument/2006/relationships/hyperlink" Target="https://www.justice.vic.gov.au/safer-communities/gambling/social-costs-of-gambling-to-victoria-2023" TargetMode="External"/><Relationship Id="rId17" Type="http://schemas.openxmlformats.org/officeDocument/2006/relationships/hyperlink" Target="https://www.theguardian.com/australia-news/2026/mar/02/labor-gambling-parliament-inquiry-reports-teal-independents" TargetMode="External"/><Relationship Id="rId25" Type="http://schemas.openxmlformats.org/officeDocument/2006/relationships/hyperlink" Target="https://www.theguardian.com/australia-news/2025/nov/10/australias-poker-machine-story-started-70-years-ago-we-were-warned-of-harms-from-the-beginning" TargetMode="External"/><Relationship Id="rId33" Type="http://schemas.openxmlformats.org/officeDocument/2006/relationships/hyperlink" Target="https://www.crikey.com.au/2025/05/21/gambling-revenue-pokies-government-tax-australia/" TargetMode="External"/><Relationship Id="rId38" Type="http://schemas.openxmlformats.org/officeDocument/2006/relationships/hyperlink" Target="https://theconversation.com/profiles/dr-louise-francis-198364"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65</TotalTime>
  <Pages>1</Pages>
  <Words>2254</Words>
  <Characters>12854</Characters>
  <Application>Microsoft Office Word</Application>
  <DocSecurity>0</DocSecurity>
  <Lines>107</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15078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account</dc:creator>
  <cp:keywords/>
  <dc:description/>
  <cp:lastModifiedBy>Microsoft account</cp:lastModifiedBy>
  <cp:revision>9</cp:revision>
  <dcterms:created xsi:type="dcterms:W3CDTF">2026-06-15T02:20:00Z</dcterms:created>
  <dcterms:modified xsi:type="dcterms:W3CDTF">2026-06-16T22:45:00Z</dcterms:modified>
</cp:coreProperties>
</file>